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72AED" w14:textId="10A9D01B" w:rsidR="00475F70" w:rsidRPr="000066F3" w:rsidRDefault="00473040" w:rsidP="00473040">
      <w:pPr>
        <w:pStyle w:val="Pagedecouverture"/>
        <w:rPr>
          <w:noProof/>
        </w:rPr>
      </w:pPr>
      <w:bookmarkStart w:id="0" w:name="LW_BM_COVERPAGE"/>
      <w:r>
        <w:rPr>
          <w:noProof/>
        </w:rPr>
        <w:pict w14:anchorId="579FB7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98A380-093D-4AE6-B6FF-612DE1C9D5C9" style="width:455.25pt;height:324pt">
            <v:imagedata r:id="rId7" o:title=""/>
          </v:shape>
        </w:pict>
      </w:r>
    </w:p>
    <w:bookmarkEnd w:id="0"/>
    <w:p w14:paraId="65B57D2D" w14:textId="77777777" w:rsidR="00AF4E0D" w:rsidRPr="000066F3" w:rsidRDefault="00AF4E0D" w:rsidP="00AF4E0D">
      <w:pPr>
        <w:rPr>
          <w:noProof/>
          <w:lang w:val="en-IE"/>
        </w:rPr>
        <w:sectPr w:rsidR="00AF4E0D" w:rsidRPr="000066F3" w:rsidSect="00473040">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886B73E"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lang w:val="en-IE"/>
        </w:rPr>
      </w:pPr>
      <w:bookmarkStart w:id="1" w:name="_GoBack"/>
      <w:bookmarkEnd w:id="1"/>
      <w:r w:rsidRPr="000066F3">
        <w:rPr>
          <w:rFonts w:ascii="Times New Roman" w:eastAsia="Calibri" w:hAnsi="Times New Roman" w:cs="Times New Roman"/>
          <w:b/>
          <w:bCs/>
          <w:noProof/>
          <w:sz w:val="24"/>
          <w:szCs w:val="24"/>
          <w:lang w:val="en-IE"/>
        </w:rPr>
        <w:lastRenderedPageBreak/>
        <w:t>1. INTRODUCTION</w:t>
      </w:r>
    </w:p>
    <w:p w14:paraId="323EB105" w14:textId="038DF7BC" w:rsidR="00BA2AB5" w:rsidRPr="000066F3" w:rsidRDefault="00577C3C" w:rsidP="00BA2AB5">
      <w:pPr>
        <w:spacing w:after="240" w:line="240" w:lineRule="auto"/>
        <w:jc w:val="both"/>
        <w:rPr>
          <w:rFonts w:ascii="Times New Roman" w:eastAsia="Calibri" w:hAnsi="Times New Roman" w:cs="Times New Roman"/>
          <w:noProof/>
          <w:sz w:val="24"/>
          <w:szCs w:val="24"/>
          <w:lang w:val="en-IE"/>
        </w:rPr>
      </w:pPr>
      <w:r w:rsidRPr="00D11735">
        <w:rPr>
          <w:rFonts w:ascii="Times New Roman" w:eastAsia="Calibri" w:hAnsi="Times New Roman" w:cs="Times New Roman"/>
          <w:noProof/>
          <w:sz w:val="24"/>
          <w:szCs w:val="24"/>
          <w:lang w:val="en-IE"/>
        </w:rPr>
        <w:t>Europe faces an acute and growing threat. The only way we can ensure peace is to have the readiness to deter those who would do us harm.</w:t>
      </w:r>
      <w:r w:rsidR="00BA2AB5" w:rsidRPr="000066F3">
        <w:rPr>
          <w:rFonts w:ascii="Times New Roman" w:eastAsia="Calibri" w:hAnsi="Times New Roman" w:cs="Times New Roman"/>
          <w:noProof/>
          <w:sz w:val="24"/>
          <w:szCs w:val="24"/>
          <w:lang w:val="en-IE"/>
        </w:rPr>
        <w:t xml:space="preserve"> We have many strong foundations such as our potential to unleash vast resources and latent technological and industrial power. But we are also starting from a position in which our defence readiness has been weakened by decades of under-investment. </w:t>
      </w:r>
    </w:p>
    <w:p w14:paraId="2A19DE6A" w14:textId="7865899C"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Our continent is currently being affected by war, aggression and other hostile acts. The European Union has immense wealth and productive power and a deep faith in the importance of democratic values shared across all Member States. But it is being coerced by external actors who are mobilising their resources and using technology more effectively to achieve their objectives. They are directly threatening our way of life and our ability to choose our own future through democratic processes. They believe that we are politically unable to summon a meaningful and strategically enduring response.</w:t>
      </w:r>
    </w:p>
    <w:p w14:paraId="3D765AEE" w14:textId="5AB512C7"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The international order is undergoing changes of a magnitude not seen since 1945. These changes are particularly profound in Europe because of its central role in the major geopolitical challenges of the last century. The political equilibrium that emerged from the end of the Second World War and then the conclusion of the Cold War has been severely disrupted. However much we may be wistful about this old era, we need to accept the reality that it is not coming back. Upholding the international rules-based order will remain of utmost importance, both in our interest and as an expression of our values. But a new international order will be formed in the second half of this decade and beyond. Unless we shape this order – in both our region and beyond – we will be passive recipients of the outcome of this period of interstate competition with all the negative consequences that could flow from this, including the real prospect of full-scale war. History will not forgive us for inaction.</w:t>
      </w:r>
    </w:p>
    <w:p w14:paraId="008B2ED0" w14:textId="77777777"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Against this backdrop, Europe faces a fundamental choice about its future. Does it want to muddle through the years ahead, attempting to adapt to new challenges in an incremental and cautious way? Or, does it want to decide its own future, free from coercion and aggression, ensuring that the people of Europe are able to live in security, peace, democracy and prosperity? If we respond to this moment with determination, collective action and a clear strategy, we will strengthen our place in the world and renew our international alliances on a more sustainable basis. We will enable a renewal of the European project and improve the security, prosperity and well-being of our citizens. If we continue on the same path, however, we will end up diminished, divided and vulnerable. </w:t>
      </w:r>
    </w:p>
    <w:p w14:paraId="768F8693" w14:textId="20B4AA19"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Our security has benefited immensely from both NATO and the European Union. In recent years, we have worked ever more closely to respond to the threats we face. But this is not going to be enough for the years ahead. Europe must do far more if it is to restore credible deterrence and deliver the security on which our prosperity depends. </w:t>
      </w:r>
      <w:r w:rsidR="00AA0413" w:rsidRPr="000066F3">
        <w:rPr>
          <w:rFonts w:ascii="Times New Roman" w:eastAsia="Calibri" w:hAnsi="Times New Roman" w:cs="Times New Roman"/>
          <w:noProof/>
          <w:sz w:val="24"/>
          <w:szCs w:val="24"/>
        </w:rPr>
        <w:t>This requires all Member States to act in solidarity and to invest in our collective defence.</w:t>
      </w:r>
    </w:p>
    <w:p w14:paraId="7B2AAB43" w14:textId="6C19F482" w:rsidR="00BA2AB5" w:rsidRPr="000066F3" w:rsidRDefault="00B5018B"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future of Ukraine is fundamental to the future of Europe as a whole. </w:t>
      </w:r>
      <w:r w:rsidR="00BA2AB5" w:rsidRPr="000066F3">
        <w:rPr>
          <w:rFonts w:ascii="Times New Roman" w:eastAsia="Calibri" w:hAnsi="Times New Roman" w:cs="Times New Roman"/>
          <w:noProof/>
          <w:sz w:val="24"/>
          <w:szCs w:val="24"/>
          <w:lang w:val="en-IE"/>
        </w:rPr>
        <w:t>Since 2022, we have seen a full-scale high-intensity war on the borders of the European Union with hundreds of thousands of casualties</w:t>
      </w:r>
      <w:r w:rsidRPr="000066F3">
        <w:rPr>
          <w:rFonts w:ascii="Times New Roman" w:eastAsia="Calibri" w:hAnsi="Times New Roman" w:cs="Times New Roman"/>
          <w:noProof/>
          <w:sz w:val="24"/>
          <w:szCs w:val="24"/>
          <w:lang w:val="en-IE"/>
        </w:rPr>
        <w:t>, mass population displacement, huge economic costs and deliberate destruction of vital energy systems and cultural heritage</w:t>
      </w:r>
      <w:r w:rsidR="00BA2AB5" w:rsidRPr="000066F3">
        <w:rPr>
          <w:rFonts w:ascii="Times New Roman" w:eastAsia="Calibri" w:hAnsi="Times New Roman" w:cs="Times New Roman"/>
          <w:noProof/>
          <w:sz w:val="24"/>
          <w:szCs w:val="24"/>
          <w:lang w:val="en-IE"/>
        </w:rPr>
        <w:t xml:space="preserve">. The outcome of that war will be a determinative factor in our collective future for decades ahead. </w:t>
      </w:r>
    </w:p>
    <w:p w14:paraId="2EF92A71" w14:textId="77777777"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Europe faces other growing threats and security challenges, in its region and beyond. Strategic competition is increasing in our wider neighbourhood, from the Arctic to the Baltic to the Middle East and North Africa. Transnational challenges such as rapid technological change, migration and climate change could put immense stress upon our political and economic system. Authoritarian states like China increasingly seek to assert their authority and control in our economy and society. Traditional allies and partners, such as the United States, are also changing their focus away from Europe to other regions of the world. This is something that we have been warned about many times but is now happening faster than many had anticipated.</w:t>
      </w:r>
    </w:p>
    <w:p w14:paraId="27DE09B1" w14:textId="77777777"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The moment has come for Europe to re-arm. To develop the necessary capabilities and military readiness to credibly deter armed aggression and secure our own future, a massive increase in European defence spending is needed. This needs to be coordinated and directed more effectively than ever between Member States, reflecting our collective strengths and addressing the weaknesses that come from uncoordinated action.</w:t>
      </w:r>
    </w:p>
    <w:p w14:paraId="0C26A093" w14:textId="0F96A0F4"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We need a stronger and more resilient defence industrial base. We need an ecosystem of technological innovation for our defence industries to keep pace with changes in the character of war. We need to learn the lessons from </w:t>
      </w:r>
      <w:r w:rsidR="006B6F03" w:rsidRPr="000066F3">
        <w:rPr>
          <w:rFonts w:ascii="Times New Roman" w:eastAsia="Calibri" w:hAnsi="Times New Roman" w:cs="Times New Roman"/>
          <w:noProof/>
          <w:sz w:val="24"/>
          <w:szCs w:val="24"/>
          <w:lang w:val="en-IE"/>
        </w:rPr>
        <w:t>it</w:t>
      </w:r>
      <w:r w:rsidRPr="000066F3">
        <w:rPr>
          <w:rFonts w:ascii="Times New Roman" w:eastAsia="Calibri" w:hAnsi="Times New Roman" w:cs="Times New Roman"/>
          <w:noProof/>
          <w:sz w:val="24"/>
          <w:szCs w:val="24"/>
          <w:lang w:val="en-IE"/>
        </w:rPr>
        <w:t xml:space="preserve"> and extrapolate to a possible large-scale conflict in the near future. We need faster and more efficient procurement. We need to find new ways of working with allies and partners who share the same goals.</w:t>
      </w:r>
    </w:p>
    <w:p w14:paraId="40EACFA4" w14:textId="77777777" w:rsidR="00BA2AB5" w:rsidRPr="000066F3" w:rsidRDefault="00BA2AB5" w:rsidP="00BA2AB5">
      <w:pPr>
        <w:spacing w:after="240" w:line="240" w:lineRule="auto"/>
        <w:jc w:val="both"/>
        <w:rPr>
          <w:rFonts w:ascii="Times New Roman" w:eastAsia="Calibri" w:hAnsi="Times New Roman" w:cs="Times New Roman"/>
          <w:noProof/>
          <w:sz w:val="24"/>
          <w:szCs w:val="24"/>
        </w:rPr>
      </w:pPr>
      <w:r w:rsidRPr="000066F3">
        <w:rPr>
          <w:rFonts w:ascii="Times New Roman" w:eastAsia="Calibri" w:hAnsi="Times New Roman" w:cs="Times New Roman"/>
          <w:noProof/>
          <w:sz w:val="24"/>
          <w:szCs w:val="24"/>
          <w:lang w:val="en-IE"/>
        </w:rPr>
        <w:t xml:space="preserve">Rebuilding European defence requires, as a starting point, a massive investment over a sustained period. Together we </w:t>
      </w:r>
      <w:r w:rsidRPr="000066F3">
        <w:rPr>
          <w:rFonts w:ascii="Times New Roman" w:eastAsia="Calibri" w:hAnsi="Times New Roman" w:cs="Times New Roman"/>
          <w:noProof/>
          <w:sz w:val="24"/>
          <w:szCs w:val="24"/>
        </w:rPr>
        <w:t xml:space="preserve">must accelerate work on all strands to urgently ramp up European defence readiness to ensure that Europe has a strong and sufficient European defence posture by 2030 at the latest, thereby also increasing our contribution to Trans-Atlantic security. </w:t>
      </w:r>
    </w:p>
    <w:p w14:paraId="0B2C8ED0" w14:textId="20A97CD8"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This White Paper provides a framework for the </w:t>
      </w:r>
      <w:r w:rsidR="00761DEE" w:rsidRPr="000066F3">
        <w:rPr>
          <w:rFonts w:ascii="Times New Roman" w:eastAsia="Calibri" w:hAnsi="Times New Roman" w:cs="Times New Roman"/>
          <w:noProof/>
          <w:sz w:val="24"/>
          <w:szCs w:val="24"/>
          <w:lang w:val="en-IE"/>
        </w:rPr>
        <w:t xml:space="preserve">ReArm </w:t>
      </w:r>
      <w:r w:rsidRPr="000066F3">
        <w:rPr>
          <w:rFonts w:ascii="Times New Roman" w:eastAsia="Calibri" w:hAnsi="Times New Roman" w:cs="Times New Roman"/>
          <w:noProof/>
          <w:sz w:val="24"/>
          <w:szCs w:val="24"/>
          <w:lang w:val="en-IE"/>
        </w:rPr>
        <w:t xml:space="preserve">Europe plan, laying out the case for a once-in-a-generation surge in European defence investment. It sets out the necessary steps to rebuild European defence, to support Ukraine, address critical capability shortfalls and establish a strong and competitive defence industrial base. </w:t>
      </w:r>
    </w:p>
    <w:p w14:paraId="476F78EF" w14:textId="77777777"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For the short term, this White Paper lays out concrete options for collaboration among Member States to urgently replenish their stocks of ammunition, weapons and military equipment. This is also essential to maintain and enhance military support to Ukraine. As the White Paper outlines, support for Ukraine is the immediate and most pressing task for European defence. Ukraine is currently the frontline of European defence, resisting a war of aggression driven by the single greatest threat to our common security. </w:t>
      </w:r>
    </w:p>
    <w:p w14:paraId="1A7F4B95" w14:textId="77777777" w:rsidR="00BA2AB5" w:rsidRPr="000066F3" w:rsidRDefault="00BA2AB5" w:rsidP="00BA2AB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For the medium-longer term, it points to several critical capability areas, where gaps have already been identified by Member States in the EU and NATO’s capability priorities’ initiatives. It proposes that Member States urgently pool their efforts to address these gaps, including through a set of Defence Projects of Common European Interest, to be defined by Member States and that would benefit from EU incentives. EU support to collaborative capability development will thus facilitate EU Member States in NATO to deliver on their capability targets more quickly and economically and with enhanced interoperability from the outset. Finally, the White Paper suggests directions for strengthening the European defence technological and industrial base, stimulating research and creating an EU-wide market for defence equipment. </w:t>
      </w:r>
    </w:p>
    <w:p w14:paraId="4237B5C5" w14:textId="50F4E060" w:rsidR="00665FDB" w:rsidRPr="000066F3" w:rsidRDefault="00665FDB" w:rsidP="00475F70">
      <w:pPr>
        <w:spacing w:after="240" w:line="240" w:lineRule="auto"/>
        <w:jc w:val="both"/>
        <w:rPr>
          <w:rFonts w:ascii="Times New Roman" w:eastAsia="Calibri" w:hAnsi="Times New Roman" w:cs="Times New Roman"/>
          <w:noProof/>
          <w:sz w:val="24"/>
          <w:szCs w:val="24"/>
          <w:lang w:val="en-IE"/>
        </w:rPr>
      </w:pPr>
    </w:p>
    <w:p w14:paraId="14F60DE2" w14:textId="77777777" w:rsidR="00475F70" w:rsidRPr="000066F3" w:rsidRDefault="00475F70" w:rsidP="00475F70">
      <w:pPr>
        <w:rPr>
          <w:rFonts w:ascii="Times New Roman" w:eastAsia="Times New Roman" w:hAnsi="Times New Roman" w:cs="Times New Roman"/>
          <w:noProof/>
          <w:sz w:val="24"/>
          <w:szCs w:val="24"/>
          <w:lang w:val="en-IE"/>
        </w:rPr>
      </w:pPr>
      <w:r w:rsidRPr="000066F3">
        <w:rPr>
          <w:rFonts w:ascii="Times New Roman" w:eastAsia="Calibri" w:hAnsi="Times New Roman" w:cs="Times New Roman"/>
          <w:b/>
          <w:bCs/>
          <w:noProof/>
          <w:sz w:val="24"/>
          <w:szCs w:val="24"/>
          <w:lang w:val="en-IE"/>
        </w:rPr>
        <w:t>2</w:t>
      </w:r>
      <w:r w:rsidRPr="000066F3">
        <w:rPr>
          <w:rFonts w:ascii="Times New Roman" w:eastAsia="Times New Roman" w:hAnsi="Times New Roman" w:cs="Times New Roman"/>
          <w:b/>
          <w:bCs/>
          <w:noProof/>
          <w:sz w:val="24"/>
          <w:szCs w:val="24"/>
          <w:lang w:val="en-IE"/>
        </w:rPr>
        <w:t>. A RAPIDLIY DETERIORATING STRATEGIC CONTEXT</w:t>
      </w:r>
    </w:p>
    <w:p w14:paraId="3E7F64F4" w14:textId="5E2D54F4"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Threats to European security are proliferating in a way that </w:t>
      </w:r>
      <w:r w:rsidR="001C7F54" w:rsidRPr="000066F3">
        <w:rPr>
          <w:rFonts w:ascii="Times New Roman" w:eastAsia="Times New Roman" w:hAnsi="Times New Roman" w:cs="Times New Roman"/>
          <w:noProof/>
          <w:sz w:val="24"/>
          <w:szCs w:val="24"/>
          <w:lang w:val="en-IE"/>
        </w:rPr>
        <w:t>poses an</w:t>
      </w:r>
      <w:r w:rsidRPr="000066F3">
        <w:rPr>
          <w:rFonts w:ascii="Times New Roman" w:eastAsia="Times New Roman" w:hAnsi="Times New Roman" w:cs="Times New Roman"/>
          <w:noProof/>
          <w:sz w:val="24"/>
          <w:szCs w:val="24"/>
          <w:lang w:val="en-IE"/>
        </w:rPr>
        <w:t xml:space="preserve"> acute threat to our way of life. Even before Russia’s invasion of Ukraine in 2022, there was growing consciousness of just how dangerous a security environment we operate</w:t>
      </w:r>
      <w:r w:rsidR="001C7F54" w:rsidRPr="000066F3">
        <w:rPr>
          <w:rFonts w:ascii="Times New Roman" w:eastAsia="Times New Roman" w:hAnsi="Times New Roman" w:cs="Times New Roman"/>
          <w:noProof/>
          <w:sz w:val="24"/>
          <w:szCs w:val="24"/>
          <w:lang w:val="en-IE"/>
        </w:rPr>
        <w:t xml:space="preserve"> in</w:t>
      </w:r>
      <w:r w:rsidRPr="000066F3">
        <w:rPr>
          <w:rFonts w:ascii="Times New Roman" w:eastAsia="Times New Roman" w:hAnsi="Times New Roman" w:cs="Times New Roman"/>
          <w:noProof/>
          <w:sz w:val="24"/>
          <w:szCs w:val="24"/>
          <w:lang w:val="en-IE"/>
        </w:rPr>
        <w:t>. This, in turn, has impacted our political</w:t>
      </w:r>
      <w:r w:rsidR="001C7F54" w:rsidRPr="000066F3">
        <w:rPr>
          <w:rFonts w:ascii="Times New Roman" w:eastAsia="Times New Roman" w:hAnsi="Times New Roman" w:cs="Times New Roman"/>
          <w:noProof/>
          <w:sz w:val="24"/>
          <w:szCs w:val="24"/>
          <w:lang w:val="en-IE"/>
        </w:rPr>
        <w:t xml:space="preserve"> system</w:t>
      </w:r>
      <w:r w:rsidRPr="000066F3">
        <w:rPr>
          <w:rFonts w:ascii="Times New Roman" w:eastAsia="Times New Roman" w:hAnsi="Times New Roman" w:cs="Times New Roman"/>
          <w:noProof/>
          <w:sz w:val="24"/>
          <w:szCs w:val="24"/>
          <w:lang w:val="en-IE"/>
        </w:rPr>
        <w:t>, and</w:t>
      </w:r>
      <w:r w:rsidR="001C7F54" w:rsidRPr="000066F3">
        <w:rPr>
          <w:rFonts w:ascii="Times New Roman" w:eastAsia="Times New Roman" w:hAnsi="Times New Roman" w:cs="Times New Roman"/>
          <w:noProof/>
          <w:sz w:val="24"/>
          <w:szCs w:val="24"/>
          <w:lang w:val="en-IE"/>
        </w:rPr>
        <w:t xml:space="preserve"> has</w:t>
      </w:r>
      <w:r w:rsidRPr="000066F3">
        <w:rPr>
          <w:rFonts w:ascii="Times New Roman" w:eastAsia="Times New Roman" w:hAnsi="Times New Roman" w:cs="Times New Roman"/>
          <w:noProof/>
          <w:sz w:val="24"/>
          <w:szCs w:val="24"/>
          <w:lang w:val="en-IE"/>
        </w:rPr>
        <w:t xml:space="preserve"> had a negative impact on economic growth as people fear the consequences of a break of the international order due to the behaviour of hostile actors.</w:t>
      </w:r>
    </w:p>
    <w:p w14:paraId="3850B3EA" w14:textId="7FC3DA1F"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First, </w:t>
      </w:r>
      <w:r w:rsidR="001C7F54" w:rsidRPr="000066F3">
        <w:rPr>
          <w:rFonts w:ascii="Times New Roman" w:eastAsia="Times New Roman" w:hAnsi="Times New Roman" w:cs="Times New Roman"/>
          <w:noProof/>
          <w:sz w:val="24"/>
          <w:szCs w:val="24"/>
          <w:lang w:val="en-IE"/>
        </w:rPr>
        <w:t xml:space="preserve">the European Union’s </w:t>
      </w:r>
      <w:r w:rsidRPr="000066F3">
        <w:rPr>
          <w:rFonts w:ascii="Times New Roman" w:eastAsia="Times New Roman" w:hAnsi="Times New Roman" w:cs="Times New Roman"/>
          <w:noProof/>
          <w:sz w:val="24"/>
          <w:szCs w:val="24"/>
          <w:lang w:val="en-IE"/>
        </w:rPr>
        <w:t>geography and indeed history make it vulnerable to certain types of challenges in the wider European neighbourhood. Proximity to North Africa and the Middle East makes Europe a receptacle for</w:t>
      </w:r>
      <w:r w:rsidR="001C7F54" w:rsidRPr="000066F3">
        <w:rPr>
          <w:rFonts w:ascii="Times New Roman" w:eastAsia="Times New Roman" w:hAnsi="Times New Roman" w:cs="Times New Roman"/>
          <w:noProof/>
          <w:sz w:val="24"/>
          <w:szCs w:val="24"/>
          <w:lang w:val="en-IE"/>
        </w:rPr>
        <w:t xml:space="preserve"> the</w:t>
      </w:r>
      <w:r w:rsidRPr="000066F3">
        <w:rPr>
          <w:rFonts w:ascii="Times New Roman" w:eastAsia="Times New Roman" w:hAnsi="Times New Roman" w:cs="Times New Roman"/>
          <w:noProof/>
          <w:sz w:val="24"/>
          <w:szCs w:val="24"/>
          <w:lang w:val="en-IE"/>
        </w:rPr>
        <w:t xml:space="preserve"> spill-o</w:t>
      </w:r>
      <w:r w:rsidR="006D7F75" w:rsidRPr="000066F3">
        <w:rPr>
          <w:rFonts w:ascii="Times New Roman" w:eastAsia="Times New Roman" w:hAnsi="Times New Roman" w:cs="Times New Roman"/>
          <w:noProof/>
          <w:sz w:val="24"/>
          <w:szCs w:val="24"/>
          <w:lang w:val="en-IE"/>
        </w:rPr>
        <w:t>ver</w:t>
      </w:r>
      <w:r w:rsidR="001C7F54" w:rsidRPr="000066F3">
        <w:rPr>
          <w:rFonts w:ascii="Times New Roman" w:eastAsia="Times New Roman" w:hAnsi="Times New Roman" w:cs="Times New Roman"/>
          <w:noProof/>
          <w:sz w:val="24"/>
          <w:szCs w:val="24"/>
          <w:lang w:val="en-IE"/>
        </w:rPr>
        <w:t xml:space="preserve"> of the </w:t>
      </w:r>
      <w:r w:rsidRPr="000066F3">
        <w:rPr>
          <w:rFonts w:ascii="Times New Roman" w:eastAsia="Times New Roman" w:hAnsi="Times New Roman" w:cs="Times New Roman"/>
          <w:noProof/>
          <w:sz w:val="24"/>
          <w:szCs w:val="24"/>
          <w:lang w:val="en-IE"/>
        </w:rPr>
        <w:t>war</w:t>
      </w:r>
      <w:r w:rsidR="006D4591" w:rsidRPr="000066F3">
        <w:rPr>
          <w:rFonts w:ascii="Times New Roman" w:eastAsia="Times New Roman" w:hAnsi="Times New Roman" w:cs="Times New Roman"/>
          <w:noProof/>
          <w:sz w:val="24"/>
          <w:szCs w:val="24"/>
          <w:lang w:val="en-IE"/>
        </w:rPr>
        <w:t>s</w:t>
      </w:r>
      <w:r w:rsidR="001C7F54" w:rsidRPr="000066F3">
        <w:rPr>
          <w:rFonts w:ascii="Times New Roman" w:eastAsia="Times New Roman" w:hAnsi="Times New Roman" w:cs="Times New Roman"/>
          <w:noProof/>
          <w:sz w:val="24"/>
          <w:szCs w:val="24"/>
          <w:lang w:val="en-IE"/>
        </w:rPr>
        <w:t xml:space="preserve">, </w:t>
      </w:r>
      <w:r w:rsidRPr="000066F3">
        <w:rPr>
          <w:rFonts w:ascii="Times New Roman" w:eastAsia="Times New Roman" w:hAnsi="Times New Roman" w:cs="Times New Roman"/>
          <w:noProof/>
          <w:sz w:val="24"/>
          <w:szCs w:val="24"/>
          <w:lang w:val="en-IE"/>
        </w:rPr>
        <w:t>migration</w:t>
      </w:r>
      <w:r w:rsidR="001C7F54" w:rsidRPr="000066F3">
        <w:rPr>
          <w:rFonts w:ascii="Times New Roman" w:eastAsia="Times New Roman" w:hAnsi="Times New Roman" w:cs="Times New Roman"/>
          <w:noProof/>
          <w:sz w:val="24"/>
          <w:szCs w:val="24"/>
          <w:lang w:val="en-IE"/>
        </w:rPr>
        <w:t>, and effects of climate change</w:t>
      </w:r>
      <w:r w:rsidRPr="000066F3">
        <w:rPr>
          <w:rFonts w:ascii="Times New Roman" w:eastAsia="Times New Roman" w:hAnsi="Times New Roman" w:cs="Times New Roman"/>
          <w:noProof/>
          <w:sz w:val="24"/>
          <w:szCs w:val="24"/>
          <w:lang w:val="en-IE"/>
        </w:rPr>
        <w:t xml:space="preserve"> that have afflicted these regions. To the north, the Artic is becoming a new arena of geopolitical competition. </w:t>
      </w:r>
      <w:r w:rsidR="001C7F54" w:rsidRPr="000066F3">
        <w:rPr>
          <w:rFonts w:ascii="Times New Roman" w:eastAsia="Times New Roman" w:hAnsi="Times New Roman" w:cs="Times New Roman"/>
          <w:noProof/>
          <w:sz w:val="24"/>
          <w:szCs w:val="24"/>
          <w:lang w:val="en-IE"/>
        </w:rPr>
        <w:t>A</w:t>
      </w:r>
      <w:r w:rsidRPr="000066F3">
        <w:rPr>
          <w:rFonts w:ascii="Times New Roman" w:eastAsia="Times New Roman" w:hAnsi="Times New Roman" w:cs="Times New Roman"/>
          <w:noProof/>
          <w:sz w:val="24"/>
          <w:szCs w:val="24"/>
          <w:lang w:val="en-IE"/>
        </w:rPr>
        <w:t xml:space="preserve">cross the Atlantic, the United States, traditionally a strong ally, is clear that it believes it is over-committed in Europe and needs to rebalance, reducing its historical role as a </w:t>
      </w:r>
      <w:r w:rsidR="00F953EE" w:rsidRPr="000066F3">
        <w:rPr>
          <w:rFonts w:ascii="Times New Roman" w:eastAsia="Times New Roman" w:hAnsi="Times New Roman" w:cs="Times New Roman"/>
          <w:noProof/>
          <w:sz w:val="24"/>
          <w:szCs w:val="24"/>
          <w:lang w:val="en-IE"/>
        </w:rPr>
        <w:t xml:space="preserve">primary </w:t>
      </w:r>
      <w:r w:rsidRPr="000066F3">
        <w:rPr>
          <w:rFonts w:ascii="Times New Roman" w:eastAsia="Times New Roman" w:hAnsi="Times New Roman" w:cs="Times New Roman"/>
          <w:noProof/>
          <w:sz w:val="24"/>
          <w:szCs w:val="24"/>
          <w:lang w:val="en-IE"/>
        </w:rPr>
        <w:t xml:space="preserve">security guarantor. </w:t>
      </w:r>
    </w:p>
    <w:p w14:paraId="0B12F898" w14:textId="1793E195"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Second, there are a wide range of different types of security threats that are increasingly inter-connected and increasing in prevalence. These include instances of terrorism and violent extremism, </w:t>
      </w:r>
      <w:r w:rsidR="006D4591" w:rsidRPr="000066F3">
        <w:rPr>
          <w:rFonts w:ascii="Times New Roman" w:eastAsia="Times New Roman" w:hAnsi="Times New Roman" w:cs="Times New Roman"/>
          <w:noProof/>
          <w:sz w:val="24"/>
          <w:szCs w:val="24"/>
          <w:lang w:val="en-IE"/>
        </w:rPr>
        <w:t xml:space="preserve">hybrid attacks, </w:t>
      </w:r>
      <w:r w:rsidRPr="000066F3">
        <w:rPr>
          <w:rFonts w:ascii="Times New Roman" w:eastAsia="Times New Roman" w:hAnsi="Times New Roman" w:cs="Times New Roman"/>
          <w:noProof/>
          <w:sz w:val="24"/>
          <w:szCs w:val="24"/>
          <w:lang w:val="en-IE"/>
        </w:rPr>
        <w:t xml:space="preserve">the actions of international </w:t>
      </w:r>
      <w:r w:rsidR="00665FDB" w:rsidRPr="000066F3">
        <w:rPr>
          <w:rFonts w:ascii="Times New Roman" w:eastAsia="Times New Roman" w:hAnsi="Times New Roman" w:cs="Times New Roman"/>
          <w:noProof/>
          <w:sz w:val="24"/>
          <w:szCs w:val="24"/>
          <w:lang w:val="en-IE"/>
        </w:rPr>
        <w:t>organised crime groups</w:t>
      </w:r>
      <w:r w:rsidRPr="000066F3">
        <w:rPr>
          <w:rFonts w:ascii="Times New Roman" w:eastAsia="Times New Roman" w:hAnsi="Times New Roman" w:cs="Times New Roman"/>
          <w:noProof/>
          <w:sz w:val="24"/>
          <w:szCs w:val="24"/>
          <w:lang w:val="en-IE"/>
        </w:rPr>
        <w:t xml:space="preserve"> and networks of cyber criminals. Evidence of </w:t>
      </w:r>
      <w:r w:rsidR="008B340D" w:rsidRPr="000066F3">
        <w:rPr>
          <w:rFonts w:ascii="Times New Roman" w:eastAsia="Times New Roman" w:hAnsi="Times New Roman" w:cs="Times New Roman"/>
          <w:noProof/>
          <w:sz w:val="24"/>
          <w:szCs w:val="24"/>
          <w:lang w:val="en-IE"/>
        </w:rPr>
        <w:t>connections</w:t>
      </w:r>
      <w:r w:rsidRPr="000066F3">
        <w:rPr>
          <w:rFonts w:ascii="Times New Roman" w:eastAsia="Times New Roman" w:hAnsi="Times New Roman" w:cs="Times New Roman"/>
          <w:noProof/>
          <w:sz w:val="24"/>
          <w:szCs w:val="24"/>
          <w:lang w:val="en-IE"/>
        </w:rPr>
        <w:t xml:space="preserve"> between these groups and hostile state actors is growing, enabled by new technologies which easily transcend borders. </w:t>
      </w:r>
    </w:p>
    <w:p w14:paraId="71D797DD" w14:textId="11458815"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Third, one of the distinguishing factors of this new era is the extent to which these security challenges are strategic in nature and therefore require a strategic response. For example, Russia poses a major strategic threat on the battlefield</w:t>
      </w:r>
      <w:r w:rsidR="008B340D" w:rsidRPr="000066F3">
        <w:rPr>
          <w:rFonts w:ascii="Times New Roman" w:eastAsia="Times New Roman" w:hAnsi="Times New Roman" w:cs="Times New Roman"/>
          <w:noProof/>
          <w:sz w:val="24"/>
          <w:szCs w:val="24"/>
          <w:lang w:val="en-IE"/>
        </w:rPr>
        <w:t>.</w:t>
      </w:r>
      <w:r w:rsidRPr="000066F3">
        <w:rPr>
          <w:rFonts w:ascii="Times New Roman" w:eastAsia="Times New Roman" w:hAnsi="Times New Roman" w:cs="Times New Roman"/>
          <w:noProof/>
          <w:sz w:val="24"/>
          <w:szCs w:val="24"/>
          <w:lang w:val="en-IE"/>
        </w:rPr>
        <w:t xml:space="preserve"> </w:t>
      </w:r>
      <w:r w:rsidR="008B340D" w:rsidRPr="000066F3">
        <w:rPr>
          <w:rFonts w:ascii="Times New Roman" w:eastAsia="Times New Roman" w:hAnsi="Times New Roman" w:cs="Times New Roman"/>
          <w:noProof/>
          <w:sz w:val="24"/>
          <w:szCs w:val="24"/>
          <w:lang w:val="en-IE"/>
        </w:rPr>
        <w:t>I</w:t>
      </w:r>
      <w:r w:rsidRPr="000066F3">
        <w:rPr>
          <w:rFonts w:ascii="Times New Roman" w:eastAsia="Times New Roman" w:hAnsi="Times New Roman" w:cs="Times New Roman"/>
          <w:noProof/>
          <w:sz w:val="24"/>
          <w:szCs w:val="24"/>
          <w:lang w:val="en-IE"/>
        </w:rPr>
        <w:t xml:space="preserve">t has forced Europe and our partners to confront the reality of major mechanised high-intensity war on the European continent on a scale not seen since 1945. Russia – already the most heavily armed European state by a huge distance – is now running a war economy, focused overwhelmingly on the prosecution of its war </w:t>
      </w:r>
      <w:r w:rsidR="008B340D" w:rsidRPr="000066F3">
        <w:rPr>
          <w:rFonts w:ascii="Times New Roman" w:eastAsia="Times New Roman" w:hAnsi="Times New Roman" w:cs="Times New Roman"/>
          <w:noProof/>
          <w:sz w:val="24"/>
          <w:szCs w:val="24"/>
          <w:lang w:val="en-IE"/>
        </w:rPr>
        <w:t>aims</w:t>
      </w:r>
      <w:r w:rsidR="006D4591" w:rsidRPr="000066F3">
        <w:rPr>
          <w:rFonts w:ascii="Times New Roman" w:eastAsia="Times New Roman" w:hAnsi="Times New Roman" w:cs="Times New Roman"/>
          <w:noProof/>
          <w:sz w:val="24"/>
          <w:szCs w:val="24"/>
          <w:lang w:val="en-IE"/>
        </w:rPr>
        <w:t>, based on industrial mobilisation and technological innovation</w:t>
      </w:r>
      <w:r w:rsidR="008B340D" w:rsidRPr="000066F3">
        <w:rPr>
          <w:rFonts w:ascii="Times New Roman" w:eastAsia="Times New Roman" w:hAnsi="Times New Roman" w:cs="Times New Roman"/>
          <w:noProof/>
          <w:sz w:val="24"/>
          <w:szCs w:val="24"/>
          <w:lang w:val="en-IE"/>
        </w:rPr>
        <w:t>.</w:t>
      </w:r>
      <w:r w:rsidRPr="000066F3">
        <w:rPr>
          <w:rFonts w:ascii="Times New Roman" w:eastAsia="Times New Roman" w:hAnsi="Times New Roman" w:cs="Times New Roman"/>
          <w:noProof/>
          <w:sz w:val="24"/>
          <w:szCs w:val="24"/>
          <w:lang w:val="en-IE"/>
        </w:rPr>
        <w:t xml:space="preserve"> </w:t>
      </w:r>
    </w:p>
    <w:p w14:paraId="76E9DF69" w14:textId="27811D7C"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Meanwhile, the security implications of the rise of China are similarly strategic</w:t>
      </w:r>
      <w:r w:rsidR="00B5018B" w:rsidRPr="000066F3">
        <w:rPr>
          <w:rFonts w:ascii="Times New Roman" w:eastAsia="Times New Roman" w:hAnsi="Times New Roman" w:cs="Times New Roman"/>
          <w:noProof/>
          <w:sz w:val="24"/>
          <w:szCs w:val="24"/>
          <w:lang w:val="en-IE"/>
        </w:rPr>
        <w:t xml:space="preserve"> in nature</w:t>
      </w:r>
      <w:r w:rsidRPr="000066F3">
        <w:rPr>
          <w:rFonts w:ascii="Times New Roman" w:eastAsia="Times New Roman" w:hAnsi="Times New Roman" w:cs="Times New Roman"/>
          <w:noProof/>
          <w:sz w:val="24"/>
          <w:szCs w:val="24"/>
          <w:lang w:val="en-IE"/>
        </w:rPr>
        <w:t xml:space="preserve">. The challenge posed by China is systematic in that it is based on an entirely different – authoritarian and non-democratic – system of government to that of the EU. It is also systemic in that it is tied up with China’s approach to trade, investment and technology by which it seeks to achieve primacy and in some cases supremacy. </w:t>
      </w:r>
    </w:p>
    <w:p w14:paraId="052CAF2B" w14:textId="7CCD0318"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In an era in which threats are proliferating and systemic competition is increasing, Europe </w:t>
      </w:r>
      <w:r w:rsidR="008B340D" w:rsidRPr="000066F3">
        <w:rPr>
          <w:rFonts w:ascii="Times New Roman" w:eastAsia="Times New Roman" w:hAnsi="Times New Roman" w:cs="Times New Roman"/>
          <w:noProof/>
          <w:sz w:val="24"/>
          <w:szCs w:val="24"/>
          <w:lang w:val="en-IE"/>
        </w:rPr>
        <w:t>must</w:t>
      </w:r>
      <w:r w:rsidRPr="000066F3">
        <w:rPr>
          <w:rFonts w:ascii="Times New Roman" w:eastAsia="Times New Roman" w:hAnsi="Times New Roman" w:cs="Times New Roman"/>
          <w:noProof/>
          <w:sz w:val="24"/>
          <w:szCs w:val="24"/>
          <w:lang w:val="en-IE"/>
        </w:rPr>
        <w:t xml:space="preserve"> be strategic in its response. This requires us to harness the strengths of the European Union but also to address areas of comparative weakness, such as our ability to set clear central direction of travel. </w:t>
      </w:r>
      <w:r w:rsidR="008B340D" w:rsidRPr="000066F3">
        <w:rPr>
          <w:rFonts w:ascii="Times New Roman" w:eastAsia="Times New Roman" w:hAnsi="Times New Roman" w:cs="Times New Roman"/>
          <w:noProof/>
          <w:sz w:val="24"/>
          <w:szCs w:val="24"/>
          <w:lang w:val="en-IE"/>
        </w:rPr>
        <w:t>Otherwise,</w:t>
      </w:r>
      <w:r w:rsidRPr="000066F3">
        <w:rPr>
          <w:rFonts w:ascii="Times New Roman" w:eastAsia="Times New Roman" w:hAnsi="Times New Roman" w:cs="Times New Roman"/>
          <w:noProof/>
          <w:sz w:val="24"/>
          <w:szCs w:val="24"/>
          <w:lang w:val="en-IE"/>
        </w:rPr>
        <w:t xml:space="preserve"> Europe</w:t>
      </w:r>
      <w:r w:rsidR="008B340D" w:rsidRPr="000066F3">
        <w:rPr>
          <w:rFonts w:ascii="Times New Roman" w:eastAsia="Times New Roman" w:hAnsi="Times New Roman" w:cs="Times New Roman"/>
          <w:noProof/>
          <w:sz w:val="24"/>
          <w:szCs w:val="24"/>
          <w:lang w:val="en-IE"/>
        </w:rPr>
        <w:t xml:space="preserve"> will be</w:t>
      </w:r>
      <w:r w:rsidRPr="000066F3">
        <w:rPr>
          <w:rFonts w:ascii="Times New Roman" w:eastAsia="Times New Roman" w:hAnsi="Times New Roman" w:cs="Times New Roman"/>
          <w:noProof/>
          <w:sz w:val="24"/>
          <w:szCs w:val="24"/>
          <w:lang w:val="en-IE"/>
        </w:rPr>
        <w:t xml:space="preserve"> less able to decide our own future and increasingly pushed around by large economic, technological and military blocs seeking to gain advantage over us.</w:t>
      </w:r>
    </w:p>
    <w:p w14:paraId="1E48A704" w14:textId="68D7D502" w:rsidR="00475F70" w:rsidRPr="000066F3" w:rsidRDefault="00475F70" w:rsidP="00475F70">
      <w:pPr>
        <w:spacing w:after="240" w:line="240" w:lineRule="auto"/>
        <w:jc w:val="both"/>
        <w:rPr>
          <w:rFonts w:ascii="Times New Roman" w:eastAsia="Times New Roman" w:hAnsi="Times New Roman" w:cs="Times New Roman"/>
          <w:bCs/>
          <w:noProof/>
          <w:sz w:val="24"/>
          <w:szCs w:val="24"/>
          <w:lang w:val="en-IE"/>
        </w:rPr>
      </w:pPr>
      <w:r w:rsidRPr="000066F3">
        <w:rPr>
          <w:rFonts w:ascii="Times New Roman" w:eastAsia="Times New Roman" w:hAnsi="Times New Roman" w:cs="Times New Roman"/>
          <w:noProof/>
          <w:sz w:val="24"/>
          <w:szCs w:val="24"/>
          <w:lang w:val="en-IE"/>
        </w:rPr>
        <w:t xml:space="preserve">In the short term, the future of Europe is being determined by the fight in Ukraine. </w:t>
      </w:r>
      <w:r w:rsidR="008B340D" w:rsidRPr="000066F3">
        <w:rPr>
          <w:rFonts w:ascii="Times New Roman" w:eastAsia="Times New Roman" w:hAnsi="Times New Roman" w:cs="Times New Roman"/>
          <w:noProof/>
          <w:sz w:val="24"/>
          <w:szCs w:val="24"/>
          <w:lang w:val="en-IE"/>
        </w:rPr>
        <w:t>I</w:t>
      </w:r>
      <w:r w:rsidRPr="000066F3">
        <w:rPr>
          <w:rFonts w:ascii="Times New Roman" w:eastAsia="Times New Roman" w:hAnsi="Times New Roman" w:cs="Times New Roman"/>
          <w:noProof/>
          <w:sz w:val="24"/>
          <w:szCs w:val="24"/>
          <w:lang w:val="en-IE"/>
        </w:rPr>
        <w:t>n the medium to long-term, on</w:t>
      </w:r>
      <w:r w:rsidR="008B340D" w:rsidRPr="000066F3">
        <w:rPr>
          <w:rFonts w:ascii="Times New Roman" w:eastAsia="Times New Roman" w:hAnsi="Times New Roman" w:cs="Times New Roman"/>
          <w:noProof/>
          <w:sz w:val="24"/>
          <w:szCs w:val="24"/>
          <w:lang w:val="en-IE"/>
        </w:rPr>
        <w:t xml:space="preserve"> the</w:t>
      </w:r>
      <w:r w:rsidRPr="000066F3">
        <w:rPr>
          <w:rFonts w:ascii="Times New Roman" w:eastAsia="Times New Roman" w:hAnsi="Times New Roman" w:cs="Times New Roman"/>
          <w:noProof/>
          <w:sz w:val="24"/>
          <w:szCs w:val="24"/>
          <w:lang w:val="en-IE"/>
        </w:rPr>
        <w:t xml:space="preserve"> current trajectory some of the challenges we face will only become more acute. The rest of the world is engaged in a race towards military modernisation and technological and economic advantage. This race is intensifyin</w:t>
      </w:r>
      <w:r w:rsidRPr="0090794D">
        <w:rPr>
          <w:rFonts w:ascii="Times New Roman" w:eastAsia="Times New Roman" w:hAnsi="Times New Roman" w:cs="Times New Roman"/>
          <w:noProof/>
          <w:sz w:val="24"/>
          <w:szCs w:val="24"/>
          <w:lang w:val="en-IE"/>
        </w:rPr>
        <w:t>g</w:t>
      </w:r>
      <w:r>
        <w:rPr>
          <w:rFonts w:ascii="Times New Roman" w:eastAsia="Times New Roman" w:hAnsi="Times New Roman" w:cs="Times New Roman"/>
          <w:noProof/>
          <w:sz w:val="24"/>
          <w:szCs w:val="24"/>
          <w:lang w:val="en-IE"/>
        </w:rPr>
        <w:t>,</w:t>
      </w:r>
      <w:r w:rsidRPr="000066F3">
        <w:rPr>
          <w:rFonts w:ascii="Times New Roman" w:eastAsia="Times New Roman" w:hAnsi="Times New Roman" w:cs="Times New Roman"/>
          <w:noProof/>
          <w:sz w:val="24"/>
          <w:szCs w:val="24"/>
          <w:lang w:val="en-IE"/>
        </w:rPr>
        <w:t xml:space="preserve"> and Europe has yet to carve out a fully coherent response to meet the gravity of the current moment.</w:t>
      </w:r>
    </w:p>
    <w:p w14:paraId="643C063D" w14:textId="0BC667F3" w:rsidR="00475F70" w:rsidRPr="000066F3" w:rsidRDefault="00475F70" w:rsidP="00475F70">
      <w:pPr>
        <w:spacing w:line="240" w:lineRule="auto"/>
        <w:jc w:val="both"/>
        <w:rPr>
          <w:rFonts w:ascii="Times New Roman" w:eastAsia="Calibri" w:hAnsi="Times New Roman" w:cs="Times New Roman"/>
          <w:noProof/>
          <w:sz w:val="24"/>
          <w:szCs w:val="24"/>
          <w:lang w:val="en-IE"/>
        </w:rPr>
      </w:pPr>
      <w:r w:rsidRPr="000066F3">
        <w:rPr>
          <w:rFonts w:ascii="Times New Roman" w:eastAsia="Times New Roman" w:hAnsi="Times New Roman" w:cs="Times New Roman"/>
          <w:b/>
          <w:bCs/>
          <w:noProof/>
          <w:sz w:val="24"/>
          <w:szCs w:val="24"/>
          <w:lang w:val="en-IE"/>
        </w:rPr>
        <w:t>Russia</w:t>
      </w:r>
      <w:r w:rsidRPr="000066F3">
        <w:rPr>
          <w:rFonts w:ascii="Times New Roman" w:eastAsia="Times New Roman" w:hAnsi="Times New Roman" w:cs="Times New Roman"/>
          <w:noProof/>
          <w:sz w:val="24"/>
          <w:szCs w:val="24"/>
          <w:lang w:val="en-IE"/>
        </w:rPr>
        <w:t xml:space="preserve"> will continue to scale up its war economy, supported by Belarus, the Democratic People’s Republic of Korea and Iran.</w:t>
      </w:r>
      <w:r w:rsidRPr="000066F3">
        <w:rPr>
          <w:rFonts w:ascii="Times New Roman" w:eastAsia="Calibri" w:hAnsi="Times New Roman" w:cs="Times New Roman"/>
          <w:noProof/>
          <w:sz w:val="24"/>
          <w:szCs w:val="24"/>
          <w:lang w:val="en-IE"/>
        </w:rPr>
        <w:t xml:space="preserve"> Russia has been massively expanding its military-industrial production capacity with an estimated spending in 2024 of 40% of the Russian federal budget and up to 9% of its GDP (up from 6% in 2023) on defence. In 2025, Russia is expected to surpass Member States’</w:t>
      </w:r>
      <w:r w:rsidRPr="000066F3">
        <w:rPr>
          <w:rFonts w:ascii="Times New Roman" w:eastAsia="Calibri" w:hAnsi="Times New Roman" w:cs="Times New Roman"/>
          <w:noProof/>
          <w:sz w:val="24"/>
          <w:szCs w:val="24"/>
          <w:rtl/>
          <w:lang w:val="en-IE"/>
        </w:rPr>
        <w:t xml:space="preserve"> </w:t>
      </w:r>
      <w:r w:rsidRPr="000066F3">
        <w:rPr>
          <w:rFonts w:ascii="Times New Roman" w:eastAsia="Calibri" w:hAnsi="Times New Roman" w:cs="Times New Roman"/>
          <w:noProof/>
          <w:sz w:val="24"/>
          <w:szCs w:val="24"/>
          <w:lang w:val="en-IE"/>
        </w:rPr>
        <w:t xml:space="preserve">defence spending in purchasing power parity terms. In addition to that, Russia has made it clear that according to their understanding they remain at war with the West. If Russia is allowed to achieve its goals in Ukraine, </w:t>
      </w:r>
      <w:r w:rsidR="001E471C" w:rsidRPr="000066F3">
        <w:rPr>
          <w:rFonts w:ascii="Times New Roman" w:eastAsia="Calibri" w:hAnsi="Times New Roman" w:cs="Times New Roman"/>
          <w:noProof/>
          <w:sz w:val="24"/>
          <w:szCs w:val="24"/>
          <w:lang w:val="en-IE"/>
        </w:rPr>
        <w:t>its</w:t>
      </w:r>
      <w:r w:rsidRPr="000066F3">
        <w:rPr>
          <w:rFonts w:ascii="Times New Roman" w:eastAsia="Calibri" w:hAnsi="Times New Roman" w:cs="Times New Roman"/>
          <w:noProof/>
          <w:sz w:val="24"/>
          <w:szCs w:val="24"/>
          <w:lang w:val="en-IE"/>
        </w:rPr>
        <w:t xml:space="preserve"> territorial ambition </w:t>
      </w:r>
      <w:r w:rsidR="008B340D" w:rsidRPr="000066F3">
        <w:rPr>
          <w:rFonts w:ascii="Times New Roman" w:eastAsia="Calibri" w:hAnsi="Times New Roman" w:cs="Times New Roman"/>
          <w:noProof/>
          <w:sz w:val="24"/>
          <w:szCs w:val="24"/>
          <w:lang w:val="en-IE"/>
        </w:rPr>
        <w:t xml:space="preserve">will extend </w:t>
      </w:r>
      <w:r w:rsidRPr="000066F3">
        <w:rPr>
          <w:rFonts w:ascii="Times New Roman" w:eastAsia="Calibri" w:hAnsi="Times New Roman" w:cs="Times New Roman"/>
          <w:noProof/>
          <w:sz w:val="24"/>
          <w:szCs w:val="24"/>
          <w:lang w:val="en-IE"/>
        </w:rPr>
        <w:t xml:space="preserve">beyond. Russia will remain a fundamental threat to Europe’s security </w:t>
      </w:r>
      <w:r w:rsidR="008B340D" w:rsidRPr="000066F3">
        <w:rPr>
          <w:rFonts w:ascii="Times New Roman" w:eastAsia="Calibri" w:hAnsi="Times New Roman" w:cs="Times New Roman"/>
          <w:noProof/>
          <w:sz w:val="24"/>
          <w:szCs w:val="24"/>
          <w:lang w:val="en-IE"/>
        </w:rPr>
        <w:t xml:space="preserve">for </w:t>
      </w:r>
      <w:r w:rsidRPr="000066F3">
        <w:rPr>
          <w:rFonts w:ascii="Times New Roman" w:eastAsia="Calibri" w:hAnsi="Times New Roman" w:cs="Times New Roman"/>
          <w:noProof/>
          <w:sz w:val="24"/>
          <w:szCs w:val="24"/>
          <w:lang w:val="en-IE"/>
        </w:rPr>
        <w:t xml:space="preserve">the foreseeable future, including its more aggressive nuclear posture and the positioning of nuclear weapons in Belarus. Russia is exploiting a network of systemic instability, including through close cooperation with other authoritarian powers. </w:t>
      </w:r>
      <w:r w:rsidRPr="000066F3">
        <w:rPr>
          <w:rFonts w:ascii="Times New Roman" w:hAnsi="Times New Roman" w:cs="Times New Roman"/>
          <w:noProof/>
          <w:sz w:val="24"/>
          <w:szCs w:val="24"/>
          <w:lang w:val="en-GB"/>
        </w:rPr>
        <w:t>It is</w:t>
      </w:r>
      <w:r w:rsidRPr="000066F3">
        <w:rPr>
          <w:rFonts w:ascii="Times New Roman" w:eastAsia="Calibri" w:hAnsi="Times New Roman" w:cs="Times New Roman"/>
          <w:noProof/>
          <w:sz w:val="24"/>
          <w:szCs w:val="24"/>
          <w:lang w:val="en-IE"/>
        </w:rPr>
        <w:t xml:space="preserve"> persistently fuelling tensions and instability in Europe’s neighbourhood, whether it is in the Western Balkans, Georgia, Moldova or Armenia</w:t>
      </w:r>
      <w:r w:rsidRPr="000066F3">
        <w:rPr>
          <w:rFonts w:ascii="Times New Roman" w:hAnsi="Times New Roman" w:cs="Times New Roman"/>
          <w:noProof/>
          <w:sz w:val="24"/>
          <w:szCs w:val="24"/>
          <w:lang w:val="en-GB"/>
        </w:rPr>
        <w:t xml:space="preserve"> </w:t>
      </w:r>
      <w:r w:rsidRPr="000066F3">
        <w:rPr>
          <w:rFonts w:ascii="Times New Roman" w:eastAsia="Calibri" w:hAnsi="Times New Roman" w:cs="Times New Roman"/>
          <w:noProof/>
          <w:sz w:val="24"/>
          <w:szCs w:val="24"/>
          <w:lang w:val="en-IE"/>
        </w:rPr>
        <w:t>and has a growing destabili</w:t>
      </w:r>
      <w:r w:rsidR="008B340D" w:rsidRPr="000066F3">
        <w:rPr>
          <w:rFonts w:ascii="Times New Roman" w:eastAsia="Calibri" w:hAnsi="Times New Roman" w:cs="Times New Roman"/>
          <w:noProof/>
          <w:sz w:val="24"/>
          <w:szCs w:val="24"/>
          <w:lang w:val="en-IE"/>
        </w:rPr>
        <w:t>s</w:t>
      </w:r>
      <w:r w:rsidRPr="000066F3">
        <w:rPr>
          <w:rFonts w:ascii="Times New Roman" w:eastAsia="Calibri" w:hAnsi="Times New Roman" w:cs="Times New Roman"/>
          <w:noProof/>
          <w:sz w:val="24"/>
          <w:szCs w:val="24"/>
          <w:lang w:val="en-IE"/>
        </w:rPr>
        <w:t>ing influence in Africa.</w:t>
      </w:r>
    </w:p>
    <w:p w14:paraId="6DC83E6E" w14:textId="5FFCBD1B"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While </w:t>
      </w:r>
      <w:r w:rsidRPr="000066F3">
        <w:rPr>
          <w:rFonts w:ascii="Times New Roman" w:eastAsia="Times New Roman" w:hAnsi="Times New Roman" w:cs="Times New Roman"/>
          <w:b/>
          <w:bCs/>
          <w:noProof/>
          <w:sz w:val="24"/>
          <w:szCs w:val="24"/>
          <w:lang w:val="en-IE"/>
        </w:rPr>
        <w:t>China</w:t>
      </w:r>
      <w:r w:rsidRPr="000066F3">
        <w:rPr>
          <w:rFonts w:ascii="Times New Roman" w:eastAsia="Times New Roman" w:hAnsi="Times New Roman" w:cs="Times New Roman"/>
          <w:noProof/>
          <w:sz w:val="24"/>
          <w:szCs w:val="24"/>
          <w:lang w:val="en-IE"/>
        </w:rPr>
        <w:t xml:space="preserve"> is a key trading partner for the EU, it is </w:t>
      </w:r>
      <w:r w:rsidR="0057201C" w:rsidRPr="000066F3">
        <w:rPr>
          <w:rFonts w:ascii="Times New Roman" w:eastAsia="Times New Roman" w:hAnsi="Times New Roman" w:cs="Times New Roman"/>
          <w:noProof/>
          <w:sz w:val="24"/>
          <w:szCs w:val="24"/>
          <w:lang w:val="en-IE"/>
        </w:rPr>
        <w:t xml:space="preserve">increasing defence spending, with a lack of transparency around its military build-up. It now has the second highest </w:t>
      </w:r>
      <w:r w:rsidR="00B6214B" w:rsidRPr="000066F3">
        <w:rPr>
          <w:rFonts w:ascii="Times New Roman" w:eastAsia="Times New Roman" w:hAnsi="Times New Roman" w:cs="Times New Roman"/>
          <w:noProof/>
          <w:sz w:val="24"/>
          <w:szCs w:val="24"/>
          <w:lang w:val="en-IE"/>
        </w:rPr>
        <w:t xml:space="preserve">military </w:t>
      </w:r>
      <w:r w:rsidR="0057201C" w:rsidRPr="000066F3">
        <w:rPr>
          <w:rFonts w:ascii="Times New Roman" w:eastAsia="Times New Roman" w:hAnsi="Times New Roman" w:cs="Times New Roman"/>
          <w:noProof/>
          <w:sz w:val="24"/>
          <w:szCs w:val="24"/>
          <w:lang w:val="en-IE"/>
        </w:rPr>
        <w:t xml:space="preserve">spending </w:t>
      </w:r>
      <w:r w:rsidRPr="000066F3">
        <w:rPr>
          <w:rFonts w:ascii="Times New Roman" w:eastAsia="Times New Roman" w:hAnsi="Times New Roman" w:cs="Times New Roman"/>
          <w:noProof/>
          <w:sz w:val="24"/>
          <w:szCs w:val="24"/>
          <w:lang w:val="en-IE"/>
        </w:rPr>
        <w:t>in the world, surpassing all other East Asian countries combined</w:t>
      </w:r>
      <w:r w:rsidR="0057201C" w:rsidRPr="000066F3">
        <w:rPr>
          <w:rFonts w:ascii="Times New Roman" w:eastAsia="Times New Roman" w:hAnsi="Times New Roman" w:cs="Times New Roman"/>
          <w:noProof/>
          <w:sz w:val="24"/>
          <w:szCs w:val="24"/>
          <w:lang w:val="en-IE"/>
        </w:rPr>
        <w:t>. It is</w:t>
      </w:r>
      <w:r w:rsidRPr="000066F3">
        <w:rPr>
          <w:rFonts w:ascii="Times New Roman" w:eastAsia="Times New Roman" w:hAnsi="Times New Roman" w:cs="Times New Roman"/>
          <w:noProof/>
          <w:sz w:val="24"/>
          <w:szCs w:val="24"/>
          <w:lang w:val="en-IE"/>
        </w:rPr>
        <w:t xml:space="preserve"> rapidly expanding its military capabilities, including nuclear</w:t>
      </w:r>
      <w:r w:rsidR="0057201C" w:rsidRPr="000066F3">
        <w:rPr>
          <w:rFonts w:ascii="Times New Roman" w:eastAsia="Times New Roman" w:hAnsi="Times New Roman" w:cs="Times New Roman"/>
          <w:noProof/>
          <w:sz w:val="24"/>
          <w:szCs w:val="24"/>
          <w:lang w:val="en-IE"/>
        </w:rPr>
        <w:t>, space and cyber capabilities</w:t>
      </w:r>
      <w:r w:rsidRPr="000066F3">
        <w:rPr>
          <w:rFonts w:ascii="Times New Roman" w:eastAsia="Times New Roman" w:hAnsi="Times New Roman" w:cs="Times New Roman"/>
          <w:noProof/>
          <w:sz w:val="24"/>
          <w:szCs w:val="24"/>
          <w:lang w:val="en-IE"/>
        </w:rPr>
        <w:t xml:space="preserve">. This shift is significantly altering the strategic balance in the Indo-Pacific. China’s military and defence industrial modernisation is both quantitative and qualitative. </w:t>
      </w:r>
      <w:r w:rsidR="0057201C" w:rsidRPr="000066F3">
        <w:rPr>
          <w:rFonts w:ascii="Times New Roman" w:eastAsia="Times New Roman" w:hAnsi="Times New Roman" w:cs="Times New Roman"/>
          <w:noProof/>
          <w:sz w:val="24"/>
          <w:szCs w:val="24"/>
        </w:rPr>
        <w:t xml:space="preserve">China is intensifying its political, economic, military, cyber and cognitive measures to coerce Taiwan, while remaining below the threshold </w:t>
      </w:r>
      <w:r w:rsidRPr="000066F3">
        <w:rPr>
          <w:rFonts w:ascii="Times New Roman" w:eastAsia="Times New Roman" w:hAnsi="Times New Roman" w:cs="Times New Roman"/>
          <w:noProof/>
          <w:sz w:val="24"/>
          <w:szCs w:val="24"/>
          <w:lang w:val="en-IE"/>
        </w:rPr>
        <w:t xml:space="preserve">of direct confrontation. </w:t>
      </w:r>
      <w:r w:rsidR="001F3530" w:rsidRPr="000066F3">
        <w:rPr>
          <w:rFonts w:ascii="Times New Roman" w:eastAsia="Times New Roman" w:hAnsi="Times New Roman" w:cs="Times New Roman"/>
          <w:noProof/>
          <w:sz w:val="24"/>
          <w:szCs w:val="24"/>
        </w:rPr>
        <w:t>The shifting Taiwan status quo raises the risk of a</w:t>
      </w:r>
      <w:r w:rsidR="001F3530" w:rsidRPr="000066F3" w:rsidDel="001F3530">
        <w:rPr>
          <w:rFonts w:ascii="Times New Roman" w:eastAsia="Times New Roman" w:hAnsi="Times New Roman" w:cs="Times New Roman"/>
          <w:noProof/>
          <w:sz w:val="24"/>
          <w:szCs w:val="24"/>
          <w:lang w:val="en-IE"/>
        </w:rPr>
        <w:t xml:space="preserve"> </w:t>
      </w:r>
      <w:r w:rsidRPr="000066F3">
        <w:rPr>
          <w:rFonts w:ascii="Times New Roman" w:eastAsia="Times New Roman" w:hAnsi="Times New Roman" w:cs="Times New Roman"/>
          <w:noProof/>
          <w:sz w:val="24"/>
          <w:szCs w:val="24"/>
          <w:lang w:val="en-IE"/>
        </w:rPr>
        <w:t>major disruption</w:t>
      </w:r>
      <w:r w:rsidR="001F3530" w:rsidRPr="000066F3">
        <w:rPr>
          <w:rFonts w:ascii="Times New Roman" w:eastAsia="Times New Roman" w:hAnsi="Times New Roman" w:cs="Times New Roman"/>
          <w:noProof/>
          <w:sz w:val="24"/>
          <w:szCs w:val="24"/>
          <w:lang w:val="en-IE"/>
        </w:rPr>
        <w:t xml:space="preserve"> </w:t>
      </w:r>
      <w:r w:rsidRPr="000066F3">
        <w:rPr>
          <w:rFonts w:ascii="Times New Roman" w:eastAsia="Times New Roman" w:hAnsi="Times New Roman" w:cs="Times New Roman"/>
          <w:noProof/>
          <w:sz w:val="24"/>
          <w:szCs w:val="24"/>
          <w:lang w:val="en-IE"/>
        </w:rPr>
        <w:t>which would have profound economic and strategic consequences for Europe. In addition, China’s actions in the East and South China Seas are destabilising the region, while its growing military projection in the South Pacific and Indian Ocean is raising concerns among European partners.</w:t>
      </w:r>
      <w:r w:rsidR="001F3530" w:rsidRPr="000066F3">
        <w:rPr>
          <w:rFonts w:ascii="Times New Roman" w:eastAsia="Times New Roman" w:hAnsi="Times New Roman" w:cs="Times New Roman"/>
          <w:noProof/>
          <w:sz w:val="24"/>
          <w:szCs w:val="24"/>
          <w:lang w:val="en-IE"/>
        </w:rPr>
        <w:t xml:space="preserve"> </w:t>
      </w:r>
    </w:p>
    <w:p w14:paraId="360FEDDC" w14:textId="6D01218D"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Geopolitical rivalries fuel more instability in several parts of the world. This not only affects European security, but it also puts our economy at risk. In the </w:t>
      </w:r>
      <w:r w:rsidRPr="000066F3">
        <w:rPr>
          <w:rFonts w:ascii="Times New Roman" w:eastAsia="Times New Roman" w:hAnsi="Times New Roman" w:cs="Times New Roman"/>
          <w:b/>
          <w:bCs/>
          <w:noProof/>
          <w:sz w:val="24"/>
          <w:szCs w:val="24"/>
          <w:lang w:val="en-IE"/>
        </w:rPr>
        <w:t>Middle East</w:t>
      </w:r>
      <w:r w:rsidRPr="000066F3">
        <w:rPr>
          <w:rFonts w:ascii="Times New Roman" w:eastAsia="Times New Roman" w:hAnsi="Times New Roman" w:cs="Times New Roman"/>
          <w:noProof/>
          <w:sz w:val="24"/>
          <w:szCs w:val="24"/>
          <w:lang w:val="en-IE"/>
        </w:rPr>
        <w:t xml:space="preserve">, both the ceasefire in Gaza and the fall of the Assad regime in Syria provide opportunities to reduce regional tensions and end human suffering. This could also reduce economic insecurity and avoid spillovers, including around the Red Sea. </w:t>
      </w:r>
      <w:r w:rsidR="000F702E" w:rsidRPr="000066F3">
        <w:rPr>
          <w:rFonts w:ascii="Times New Roman" w:eastAsia="Times New Roman" w:hAnsi="Times New Roman" w:cs="Times New Roman"/>
          <w:noProof/>
          <w:sz w:val="24"/>
          <w:szCs w:val="24"/>
          <w:lang w:val="en-IE"/>
        </w:rPr>
        <w:t xml:space="preserve">Iran’s direct link with Russia, its military ambitions, its support to proxy forces and its role in destabilising the region continue to be a serious concern for European security. </w:t>
      </w:r>
      <w:r w:rsidRPr="000066F3">
        <w:rPr>
          <w:rFonts w:ascii="Times New Roman" w:eastAsia="Times New Roman" w:hAnsi="Times New Roman" w:cs="Times New Roman"/>
          <w:noProof/>
          <w:sz w:val="24"/>
          <w:szCs w:val="24"/>
          <w:lang w:val="en-IE"/>
        </w:rPr>
        <w:t xml:space="preserve">The fragile situation in Israel/Palestine, Syria and Lebanon will have to be closely monitored, to avoid renewed tensions. </w:t>
      </w:r>
    </w:p>
    <w:p w14:paraId="1C24D9FB" w14:textId="77777777"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Conflicts, instability and growing violent extremism across </w:t>
      </w:r>
      <w:r w:rsidRPr="000066F3">
        <w:rPr>
          <w:rFonts w:ascii="Times New Roman" w:eastAsia="Times New Roman" w:hAnsi="Times New Roman" w:cs="Times New Roman"/>
          <w:b/>
          <w:bCs/>
          <w:noProof/>
          <w:sz w:val="24"/>
          <w:szCs w:val="24"/>
          <w:lang w:val="en-IE"/>
        </w:rPr>
        <w:t>Africa</w:t>
      </w:r>
      <w:r w:rsidRPr="000066F3">
        <w:rPr>
          <w:rFonts w:ascii="Times New Roman" w:eastAsia="Times New Roman" w:hAnsi="Times New Roman" w:cs="Times New Roman"/>
          <w:noProof/>
          <w:sz w:val="24"/>
          <w:szCs w:val="24"/>
          <w:lang w:val="en-IE"/>
        </w:rPr>
        <w:t xml:space="preserve">, including in the Sahel, Libya and Sudan, have direct security and economic implications for Europe and will continue to breed instability. </w:t>
      </w:r>
    </w:p>
    <w:p w14:paraId="4CCB297B" w14:textId="55E49D88"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The </w:t>
      </w:r>
      <w:r w:rsidRPr="000066F3">
        <w:rPr>
          <w:rFonts w:ascii="Times New Roman" w:eastAsia="Times New Roman" w:hAnsi="Times New Roman" w:cs="Times New Roman"/>
          <w:b/>
          <w:bCs/>
          <w:noProof/>
          <w:sz w:val="24"/>
          <w:szCs w:val="24"/>
          <w:lang w:val="en-IE"/>
        </w:rPr>
        <w:t>growing hybrid threats</w:t>
      </w:r>
      <w:r w:rsidRPr="000066F3">
        <w:rPr>
          <w:rFonts w:ascii="Times New Roman" w:eastAsia="Times New Roman" w:hAnsi="Times New Roman" w:cs="Times New Roman"/>
          <w:noProof/>
          <w:sz w:val="24"/>
          <w:szCs w:val="24"/>
          <w:lang w:val="en-IE"/>
        </w:rPr>
        <w:t xml:space="preserve"> include cyber-attacks, sabotage, electronic interference in global navigation and satellite systems, disinformation campaigns and political and industrial espionage</w:t>
      </w:r>
      <w:r w:rsidR="009C0539" w:rsidRPr="000066F3">
        <w:rPr>
          <w:rFonts w:ascii="Times New Roman" w:eastAsia="Times New Roman" w:hAnsi="Times New Roman" w:cs="Times New Roman"/>
          <w:noProof/>
          <w:sz w:val="24"/>
          <w:szCs w:val="24"/>
          <w:lang w:val="en-IE"/>
        </w:rPr>
        <w:t>, as well as weaponisation of migration</w:t>
      </w:r>
      <w:r w:rsidRPr="000066F3">
        <w:rPr>
          <w:rFonts w:ascii="Times New Roman" w:eastAsia="Times New Roman" w:hAnsi="Times New Roman" w:cs="Times New Roman"/>
          <w:noProof/>
          <w:sz w:val="24"/>
          <w:szCs w:val="24"/>
          <w:lang w:val="en-IE"/>
        </w:rPr>
        <w:t>. Sabotage activities in the Baltic and the Black Seas are on the rise. Mari</w:t>
      </w:r>
      <w:r w:rsidR="00070229" w:rsidRPr="000066F3">
        <w:rPr>
          <w:rFonts w:ascii="Times New Roman" w:eastAsia="Times New Roman" w:hAnsi="Times New Roman" w:cs="Times New Roman"/>
          <w:noProof/>
          <w:sz w:val="24"/>
          <w:szCs w:val="24"/>
          <w:lang w:val="en-IE"/>
        </w:rPr>
        <w:t>ne and mari</w:t>
      </w:r>
      <w:r w:rsidRPr="000066F3">
        <w:rPr>
          <w:rFonts w:ascii="Times New Roman" w:eastAsia="Times New Roman" w:hAnsi="Times New Roman" w:cs="Times New Roman"/>
          <w:noProof/>
          <w:sz w:val="24"/>
          <w:szCs w:val="24"/>
          <w:lang w:val="en-IE"/>
        </w:rPr>
        <w:t xml:space="preserve">time </w:t>
      </w:r>
      <w:r w:rsidR="00070229" w:rsidRPr="000066F3">
        <w:rPr>
          <w:rFonts w:ascii="Times New Roman" w:eastAsia="Times New Roman" w:hAnsi="Times New Roman" w:cs="Times New Roman"/>
          <w:noProof/>
          <w:sz w:val="24"/>
          <w:szCs w:val="24"/>
          <w:lang w:val="en-IE"/>
        </w:rPr>
        <w:t>activities and associated</w:t>
      </w:r>
      <w:r w:rsidRPr="000066F3">
        <w:rPr>
          <w:rFonts w:ascii="Times New Roman" w:eastAsia="Times New Roman" w:hAnsi="Times New Roman" w:cs="Times New Roman"/>
          <w:noProof/>
          <w:sz w:val="24"/>
          <w:szCs w:val="24"/>
          <w:lang w:val="en-IE"/>
        </w:rPr>
        <w:t xml:space="preserve"> traffic and critical undersea infrastructure are under threat. Europe’s freedom of action in air and space is also increasingly threatened.</w:t>
      </w:r>
    </w:p>
    <w:p w14:paraId="29032F79" w14:textId="6D3CD18E"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Geopolitical rivalries </w:t>
      </w:r>
      <w:r w:rsidR="008D6AA5" w:rsidRPr="000066F3">
        <w:rPr>
          <w:rFonts w:ascii="Times New Roman" w:eastAsia="Times New Roman" w:hAnsi="Times New Roman" w:cs="Times New Roman"/>
          <w:noProof/>
          <w:sz w:val="24"/>
          <w:szCs w:val="24"/>
          <w:lang w:val="en-IE"/>
        </w:rPr>
        <w:t xml:space="preserve">have </w:t>
      </w:r>
      <w:r w:rsidRPr="000066F3">
        <w:rPr>
          <w:rFonts w:ascii="Times New Roman" w:eastAsia="Times New Roman" w:hAnsi="Times New Roman" w:cs="Times New Roman"/>
          <w:noProof/>
          <w:sz w:val="24"/>
          <w:szCs w:val="24"/>
          <w:lang w:val="en-IE"/>
        </w:rPr>
        <w:t xml:space="preserve">not only </w:t>
      </w:r>
      <w:r w:rsidR="008D6AA5" w:rsidRPr="000066F3">
        <w:rPr>
          <w:rFonts w:ascii="Times New Roman" w:eastAsia="Times New Roman" w:hAnsi="Times New Roman" w:cs="Times New Roman"/>
          <w:noProof/>
          <w:sz w:val="24"/>
          <w:szCs w:val="24"/>
          <w:lang w:val="en-IE"/>
        </w:rPr>
        <w:t xml:space="preserve">led </w:t>
      </w:r>
      <w:r w:rsidRPr="000066F3">
        <w:rPr>
          <w:rFonts w:ascii="Times New Roman" w:eastAsia="Times New Roman" w:hAnsi="Times New Roman" w:cs="Times New Roman"/>
          <w:noProof/>
          <w:sz w:val="24"/>
          <w:szCs w:val="24"/>
          <w:lang w:val="en-IE"/>
        </w:rPr>
        <w:t xml:space="preserve">to a new arms race but have also provoked a </w:t>
      </w:r>
      <w:r w:rsidRPr="000066F3">
        <w:rPr>
          <w:rFonts w:ascii="Times New Roman" w:eastAsia="Times New Roman" w:hAnsi="Times New Roman" w:cs="Times New Roman"/>
          <w:b/>
          <w:bCs/>
          <w:noProof/>
          <w:sz w:val="24"/>
          <w:szCs w:val="24"/>
          <w:lang w:val="en-IE"/>
        </w:rPr>
        <w:t>global technology race</w:t>
      </w:r>
      <w:r w:rsidRPr="000066F3">
        <w:rPr>
          <w:rFonts w:ascii="Times New Roman" w:eastAsia="Times New Roman" w:hAnsi="Times New Roman" w:cs="Times New Roman"/>
          <w:noProof/>
          <w:sz w:val="24"/>
          <w:szCs w:val="24"/>
          <w:lang w:val="en-IE"/>
        </w:rPr>
        <w:t xml:space="preserve">. </w:t>
      </w:r>
      <w:r w:rsidRPr="000066F3">
        <w:rPr>
          <w:rFonts w:ascii="Times New Roman" w:eastAsia="Times New Roman" w:hAnsi="Times New Roman" w:cs="Times New Roman"/>
          <w:noProof/>
          <w:sz w:val="24"/>
          <w:szCs w:val="24"/>
        </w:rPr>
        <w:t xml:space="preserve">Technology will be the main feature of competition in the new geopolitical environment. A handful of </w:t>
      </w:r>
      <w:r w:rsidR="00AB6B4E" w:rsidRPr="000066F3">
        <w:rPr>
          <w:rFonts w:ascii="Times New Roman" w:eastAsia="Times New Roman" w:hAnsi="Times New Roman" w:cs="Times New Roman"/>
          <w:noProof/>
          <w:sz w:val="24"/>
          <w:szCs w:val="24"/>
        </w:rPr>
        <w:t xml:space="preserve">critical </w:t>
      </w:r>
      <w:r w:rsidR="00CE3E4B" w:rsidRPr="000066F3">
        <w:rPr>
          <w:rFonts w:ascii="Times New Roman" w:eastAsia="Times New Roman" w:hAnsi="Times New Roman" w:cs="Times New Roman"/>
          <w:noProof/>
          <w:sz w:val="24"/>
          <w:szCs w:val="24"/>
        </w:rPr>
        <w:t>and</w:t>
      </w:r>
      <w:r w:rsidRPr="000066F3">
        <w:rPr>
          <w:rFonts w:ascii="Times New Roman" w:eastAsia="Times New Roman" w:hAnsi="Times New Roman" w:cs="Times New Roman"/>
          <w:noProof/>
          <w:sz w:val="24"/>
          <w:szCs w:val="24"/>
        </w:rPr>
        <w:t xml:space="preserve"> foundational technologies like AI, quantum, biotech, robotics, and hypersonic are key inputs for both long term economic growth, and military pre-eminence. </w:t>
      </w:r>
      <w:r w:rsidR="00AB6B4E" w:rsidRPr="000066F3">
        <w:rPr>
          <w:rFonts w:ascii="Times New Roman" w:eastAsia="Times New Roman" w:hAnsi="Times New Roman" w:cs="Times New Roman"/>
          <w:noProof/>
          <w:sz w:val="24"/>
          <w:szCs w:val="24"/>
        </w:rPr>
        <w:t xml:space="preserve">Boosting innovation is key for this. </w:t>
      </w:r>
      <w:r w:rsidRPr="000066F3">
        <w:rPr>
          <w:rFonts w:ascii="Times New Roman" w:eastAsia="Times New Roman" w:hAnsi="Times New Roman" w:cs="Times New Roman"/>
          <w:noProof/>
          <w:sz w:val="24"/>
          <w:szCs w:val="24"/>
        </w:rPr>
        <w:t xml:space="preserve">As such, technology diffusion for commercial purposes </w:t>
      </w:r>
      <w:r w:rsidR="00CE3E4B" w:rsidRPr="000066F3">
        <w:rPr>
          <w:rFonts w:ascii="Times New Roman" w:eastAsia="Times New Roman" w:hAnsi="Times New Roman" w:cs="Times New Roman"/>
          <w:noProof/>
          <w:sz w:val="24"/>
          <w:szCs w:val="24"/>
        </w:rPr>
        <w:t>must be reconciled with</w:t>
      </w:r>
      <w:r w:rsidRPr="000066F3">
        <w:rPr>
          <w:rFonts w:ascii="Times New Roman" w:eastAsia="Times New Roman" w:hAnsi="Times New Roman" w:cs="Times New Roman"/>
          <w:noProof/>
          <w:sz w:val="24"/>
          <w:szCs w:val="24"/>
        </w:rPr>
        <w:t xml:space="preserve"> more rigid technology ecosystems to advance national security objectives.</w:t>
      </w:r>
      <w:r w:rsidRPr="000066F3">
        <w:rPr>
          <w:rFonts w:ascii="Times New Roman" w:eastAsia="Times New Roman" w:hAnsi="Times New Roman" w:cs="Times New Roman"/>
          <w:noProof/>
          <w:sz w:val="24"/>
          <w:szCs w:val="24"/>
          <w:lang w:val="en-IE"/>
        </w:rPr>
        <w:t xml:space="preserve"> The EU’s strategic competitors are heavily investing in this area.</w:t>
      </w:r>
    </w:p>
    <w:p w14:paraId="7A40FBFC" w14:textId="77777777"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The same applies to security of supply of</w:t>
      </w:r>
      <w:r w:rsidRPr="000066F3">
        <w:rPr>
          <w:rFonts w:ascii="Times New Roman" w:eastAsia="Times New Roman" w:hAnsi="Times New Roman" w:cs="Times New Roman"/>
          <w:b/>
          <w:bCs/>
          <w:noProof/>
          <w:sz w:val="24"/>
          <w:szCs w:val="24"/>
          <w:lang w:val="en-IE"/>
        </w:rPr>
        <w:t xml:space="preserve"> critical raw materials,</w:t>
      </w:r>
      <w:r w:rsidRPr="000066F3">
        <w:rPr>
          <w:rFonts w:ascii="Times New Roman" w:eastAsia="Times New Roman" w:hAnsi="Times New Roman" w:cs="Times New Roman"/>
          <w:noProof/>
          <w:sz w:val="24"/>
          <w:szCs w:val="24"/>
          <w:lang w:val="en-IE"/>
        </w:rPr>
        <w:t xml:space="preserve"> fundamental for our economic and industrial production, defence capabilities and competitiveness. They are increasingly a cause for competition and conflicts and part of power politics, as excessive dependencies can be exploited. As an example, an escalation of tensions in the Taiwan Strait could cut the EU off from access to key materials, critical technologies and components.</w:t>
      </w:r>
    </w:p>
    <w:p w14:paraId="2A0FFA3E" w14:textId="77777777" w:rsidR="00475F70" w:rsidRDefault="00475F70" w:rsidP="00475F70">
      <w:pPr>
        <w:spacing w:after="360" w:line="240" w:lineRule="auto"/>
        <w:jc w:val="both"/>
        <w:rPr>
          <w:rFonts w:ascii="Times New Roman" w:eastAsia="Calibri" w:hAnsi="Times New Roman" w:cs="Times New Roman"/>
          <w:noProof/>
          <w:color w:val="000000" w:themeColor="text1"/>
          <w:sz w:val="24"/>
          <w:szCs w:val="24"/>
          <w:lang w:val="en-IE"/>
        </w:rPr>
      </w:pPr>
      <w:r w:rsidRPr="000066F3">
        <w:rPr>
          <w:rFonts w:ascii="Times New Roman" w:eastAsia="Times New Roman" w:hAnsi="Times New Roman" w:cs="Times New Roman"/>
          <w:noProof/>
          <w:sz w:val="24"/>
          <w:szCs w:val="24"/>
          <w:lang w:val="en-IE"/>
        </w:rPr>
        <w:t xml:space="preserve">In a harsher world of hyper-competitive and transactional geopolitics, </w:t>
      </w:r>
      <w:r w:rsidR="006D7F75" w:rsidRPr="000066F3">
        <w:rPr>
          <w:rFonts w:ascii="Times New Roman" w:eastAsia="Times New Roman" w:hAnsi="Times New Roman" w:cs="Times New Roman"/>
          <w:noProof/>
          <w:sz w:val="24"/>
          <w:szCs w:val="24"/>
          <w:lang w:val="en-IE"/>
        </w:rPr>
        <w:t>reaching across different theatres,</w:t>
      </w:r>
      <w:r w:rsidRPr="000066F3">
        <w:rPr>
          <w:rFonts w:ascii="Times New Roman" w:eastAsia="Times New Roman" w:hAnsi="Times New Roman" w:cs="Times New Roman"/>
          <w:noProof/>
          <w:sz w:val="24"/>
          <w:szCs w:val="24"/>
          <w:lang w:val="en-IE"/>
        </w:rPr>
        <w:t xml:space="preserve"> the EU needs to </w:t>
      </w:r>
      <w:r w:rsidRPr="000066F3">
        <w:rPr>
          <w:rFonts w:ascii="Times New Roman" w:eastAsia="Times New Roman" w:hAnsi="Times New Roman" w:cs="Times New Roman"/>
          <w:noProof/>
          <w:color w:val="000000" w:themeColor="text1"/>
          <w:sz w:val="24"/>
          <w:szCs w:val="24"/>
          <w:lang w:val="en-IE"/>
        </w:rPr>
        <w:t xml:space="preserve">be able to effectively counter any challenge and be </w:t>
      </w:r>
      <w:r w:rsidRPr="000066F3">
        <w:rPr>
          <w:rFonts w:ascii="Times New Roman" w:eastAsia="Calibri" w:hAnsi="Times New Roman" w:cs="Times New Roman"/>
          <w:noProof/>
          <w:color w:val="000000" w:themeColor="text1"/>
          <w:sz w:val="24"/>
          <w:szCs w:val="24"/>
          <w:lang w:val="en-IE"/>
        </w:rPr>
        <w:t xml:space="preserve">ready, even for the most extreme military contingencies such as armed aggression. </w:t>
      </w:r>
    </w:p>
    <w:p w14:paraId="3AECF1E8" w14:textId="77777777" w:rsidR="00242F7F" w:rsidRPr="000066F3" w:rsidRDefault="00242F7F">
      <w:pPr>
        <w:spacing w:after="240" w:line="240" w:lineRule="auto"/>
        <w:jc w:val="both"/>
        <w:rPr>
          <w:rFonts w:ascii="Times New Roman" w:eastAsia="Times New Roman" w:hAnsi="Times New Roman" w:cs="Times New Roman"/>
          <w:noProof/>
          <w:color w:val="000000" w:themeColor="text1"/>
          <w:sz w:val="24"/>
          <w:szCs w:val="24"/>
          <w:lang w:val="en-IE"/>
        </w:rPr>
      </w:pPr>
    </w:p>
    <w:p w14:paraId="41FFF490" w14:textId="77777777" w:rsidR="00475F70" w:rsidRPr="000066F3" w:rsidRDefault="00475F70">
      <w:pPr>
        <w:keepNext/>
        <w:spacing w:line="240" w:lineRule="auto"/>
        <w:rPr>
          <w:rFonts w:ascii="Times New Roman" w:eastAsia="Calibri" w:hAnsi="Times New Roman" w:cs="Times New Roman"/>
          <w:b/>
          <w:bCs/>
          <w:noProof/>
          <w:sz w:val="24"/>
          <w:szCs w:val="24"/>
          <w:lang w:val="en-IE"/>
        </w:rPr>
      </w:pPr>
      <w:r w:rsidRPr="000066F3">
        <w:rPr>
          <w:rFonts w:ascii="Times New Roman" w:eastAsia="Calibri" w:hAnsi="Times New Roman" w:cs="Times New Roman"/>
          <w:b/>
          <w:bCs/>
          <w:noProof/>
          <w:sz w:val="24"/>
          <w:szCs w:val="24"/>
          <w:lang w:val="en-IE"/>
        </w:rPr>
        <w:t>3.</w:t>
      </w:r>
      <w:r w:rsidR="006D4591" w:rsidRPr="000066F3">
        <w:rPr>
          <w:rFonts w:ascii="Times New Roman" w:eastAsia="Calibri" w:hAnsi="Times New Roman" w:cs="Times New Roman"/>
          <w:b/>
          <w:bCs/>
          <w:noProof/>
          <w:sz w:val="24"/>
          <w:szCs w:val="24"/>
          <w:lang w:val="en-IE"/>
        </w:rPr>
        <w:t xml:space="preserve"> </w:t>
      </w:r>
      <w:r w:rsidRPr="000066F3">
        <w:rPr>
          <w:rFonts w:ascii="Times New Roman" w:eastAsia="Calibri" w:hAnsi="Times New Roman" w:cs="Times New Roman"/>
          <w:b/>
          <w:bCs/>
          <w:noProof/>
          <w:sz w:val="24"/>
          <w:szCs w:val="24"/>
          <w:lang w:val="en-IE"/>
        </w:rPr>
        <w:t xml:space="preserve">EUROPEAN READINESS 2030 </w:t>
      </w:r>
    </w:p>
    <w:p w14:paraId="6A78B784" w14:textId="255BB08C" w:rsidR="00475F70" w:rsidRPr="000066F3" w:rsidRDefault="00475F70" w:rsidP="00475F70">
      <w:pPr>
        <w:spacing w:line="240" w:lineRule="auto"/>
        <w:jc w:val="both"/>
        <w:rPr>
          <w:rFonts w:ascii="Times New Roman" w:eastAsia="Calibri" w:hAnsi="Times New Roman" w:cs="Times New Roman"/>
          <w:noProof/>
          <w:sz w:val="24"/>
          <w:szCs w:val="24"/>
        </w:rPr>
      </w:pPr>
      <w:r w:rsidRPr="000066F3">
        <w:rPr>
          <w:rFonts w:ascii="Times New Roman" w:eastAsia="Calibri" w:hAnsi="Times New Roman" w:cs="Times New Roman"/>
          <w:noProof/>
          <w:sz w:val="24"/>
          <w:szCs w:val="24"/>
        </w:rPr>
        <w:t>Given the changes in the strategic environment it is important</w:t>
      </w:r>
      <w:r w:rsidR="00C22D81" w:rsidRPr="000066F3">
        <w:rPr>
          <w:rFonts w:ascii="Times New Roman" w:eastAsia="Calibri" w:hAnsi="Times New Roman" w:cs="Times New Roman"/>
          <w:noProof/>
          <w:sz w:val="24"/>
          <w:szCs w:val="24"/>
        </w:rPr>
        <w:t xml:space="preserve"> for Europe to </w:t>
      </w:r>
      <w:r w:rsidR="006D4591" w:rsidRPr="000066F3">
        <w:rPr>
          <w:rFonts w:ascii="Times New Roman" w:eastAsia="Calibri" w:hAnsi="Times New Roman" w:cs="Times New Roman"/>
          <w:noProof/>
          <w:sz w:val="24"/>
          <w:szCs w:val="24"/>
        </w:rPr>
        <w:t xml:space="preserve">build-up sufficient deterrence capacity to prevent </w:t>
      </w:r>
      <w:r w:rsidR="00CE3E4B" w:rsidRPr="000066F3">
        <w:rPr>
          <w:rFonts w:ascii="Times New Roman" w:eastAsia="Calibri" w:hAnsi="Times New Roman" w:cs="Times New Roman"/>
          <w:noProof/>
          <w:sz w:val="24"/>
          <w:szCs w:val="24"/>
        </w:rPr>
        <w:t>a potential war</w:t>
      </w:r>
      <w:r w:rsidR="00C22D81" w:rsidRPr="000066F3">
        <w:rPr>
          <w:rFonts w:ascii="Times New Roman" w:eastAsia="Calibri" w:hAnsi="Times New Roman" w:cs="Times New Roman"/>
          <w:noProof/>
          <w:sz w:val="24"/>
          <w:szCs w:val="24"/>
        </w:rPr>
        <w:t xml:space="preserve"> of </w:t>
      </w:r>
      <w:r w:rsidR="00CE3E4B" w:rsidRPr="000066F3">
        <w:rPr>
          <w:rFonts w:ascii="Times New Roman" w:eastAsia="Calibri" w:hAnsi="Times New Roman" w:cs="Times New Roman"/>
          <w:noProof/>
          <w:sz w:val="24"/>
          <w:szCs w:val="24"/>
        </w:rPr>
        <w:t>aggression</w:t>
      </w:r>
      <w:r w:rsidR="00C22D81" w:rsidRPr="000066F3">
        <w:rPr>
          <w:rFonts w:ascii="Times New Roman" w:eastAsia="Calibri" w:hAnsi="Times New Roman" w:cs="Times New Roman"/>
          <w:noProof/>
          <w:sz w:val="24"/>
          <w:szCs w:val="24"/>
        </w:rPr>
        <w:t xml:space="preserve">. </w:t>
      </w:r>
    </w:p>
    <w:p w14:paraId="1177AAC5" w14:textId="67595CAA" w:rsidR="00475F70" w:rsidRPr="000066F3" w:rsidRDefault="00475F70" w:rsidP="00475F70">
      <w:pPr>
        <w:spacing w:line="240" w:lineRule="auto"/>
        <w:jc w:val="both"/>
        <w:rPr>
          <w:rFonts w:ascii="Times New Roman" w:eastAsia="Calibri" w:hAnsi="Times New Roman" w:cs="Times New Roman"/>
          <w:noProof/>
          <w:sz w:val="24"/>
          <w:szCs w:val="24"/>
        </w:rPr>
      </w:pPr>
      <w:r w:rsidRPr="000066F3">
        <w:rPr>
          <w:rFonts w:ascii="Times New Roman" w:eastAsia="Calibri" w:hAnsi="Times New Roman" w:cs="Times New Roman"/>
          <w:noProof/>
          <w:sz w:val="24"/>
          <w:szCs w:val="24"/>
        </w:rPr>
        <w:t xml:space="preserve">Member States will always retain responsibility for their own troops, from doctrine to deployment, and for the definition needs of their armed forces. Furthermore, the EU will always act in a way that is without prejudice to the specific character of the security and defence policy of certain Member States and </w:t>
      </w:r>
      <w:r w:rsidR="00070229" w:rsidRPr="000066F3">
        <w:rPr>
          <w:rFonts w:ascii="Times New Roman" w:eastAsia="Calibri" w:hAnsi="Times New Roman" w:cs="Times New Roman"/>
          <w:noProof/>
          <w:sz w:val="24"/>
          <w:szCs w:val="24"/>
        </w:rPr>
        <w:t xml:space="preserve">taking into consideration the security and </w:t>
      </w:r>
      <w:r w:rsidRPr="000066F3">
        <w:rPr>
          <w:rFonts w:ascii="Times New Roman" w:eastAsia="Calibri" w:hAnsi="Times New Roman" w:cs="Times New Roman"/>
          <w:noProof/>
          <w:sz w:val="24"/>
          <w:szCs w:val="24"/>
        </w:rPr>
        <w:t xml:space="preserve">defence </w:t>
      </w:r>
      <w:r w:rsidR="00070229" w:rsidRPr="000066F3">
        <w:rPr>
          <w:rFonts w:ascii="Times New Roman" w:eastAsia="Calibri" w:hAnsi="Times New Roman" w:cs="Times New Roman"/>
          <w:noProof/>
          <w:sz w:val="24"/>
          <w:szCs w:val="24"/>
        </w:rPr>
        <w:t>interests of all</w:t>
      </w:r>
      <w:r w:rsidR="005A0CCE" w:rsidRPr="000066F3">
        <w:rPr>
          <w:rFonts w:ascii="Times New Roman" w:eastAsia="Calibri" w:hAnsi="Times New Roman" w:cs="Times New Roman"/>
          <w:noProof/>
          <w:sz w:val="24"/>
          <w:szCs w:val="24"/>
        </w:rPr>
        <w:t xml:space="preserve"> Member States</w:t>
      </w:r>
      <w:r w:rsidRPr="000066F3">
        <w:rPr>
          <w:rFonts w:ascii="Times New Roman" w:eastAsia="Calibri" w:hAnsi="Times New Roman" w:cs="Times New Roman"/>
          <w:noProof/>
          <w:sz w:val="24"/>
          <w:szCs w:val="24"/>
        </w:rPr>
        <w:t>.</w:t>
      </w:r>
      <w:r w:rsidR="005A0CCE" w:rsidRPr="000066F3">
        <w:rPr>
          <w:rFonts w:ascii="Times New Roman" w:eastAsia="Calibri" w:hAnsi="Times New Roman" w:cs="Times New Roman"/>
          <w:noProof/>
          <w:sz w:val="24"/>
          <w:szCs w:val="24"/>
        </w:rPr>
        <w:t xml:space="preserve"> </w:t>
      </w:r>
    </w:p>
    <w:p w14:paraId="72F312D3" w14:textId="4CBF7259" w:rsidR="003C5CCA" w:rsidRPr="000066F3" w:rsidRDefault="003C5CCA" w:rsidP="003C5CCA">
      <w:pPr>
        <w:spacing w:line="240" w:lineRule="auto"/>
        <w:jc w:val="both"/>
        <w:rPr>
          <w:rFonts w:ascii="Times New Roman" w:eastAsia="Calibri" w:hAnsi="Times New Roman" w:cs="Times New Roman"/>
          <w:noProof/>
          <w:sz w:val="24"/>
          <w:szCs w:val="24"/>
        </w:rPr>
      </w:pPr>
      <w:r w:rsidRPr="000066F3">
        <w:rPr>
          <w:rFonts w:ascii="Times New Roman" w:eastAsia="Calibri" w:hAnsi="Times New Roman" w:cs="Times New Roman"/>
          <w:noProof/>
          <w:sz w:val="24"/>
          <w:szCs w:val="24"/>
        </w:rPr>
        <w:t>However, there is a lot the EU can do to support and coordinate Member States’ efforts to strengthen the defence industrial base and the EU’s overall defence readiness</w:t>
      </w:r>
      <w:r w:rsidR="007B0FBF" w:rsidRPr="000066F3">
        <w:rPr>
          <w:rFonts w:ascii="Times New Roman" w:eastAsia="Calibri" w:hAnsi="Times New Roman" w:cs="Times New Roman"/>
          <w:noProof/>
          <w:sz w:val="24"/>
          <w:szCs w:val="24"/>
        </w:rPr>
        <w:t>, including European contributions to NATO’s deterrence and collective defence</w:t>
      </w:r>
      <w:r w:rsidRPr="000066F3">
        <w:rPr>
          <w:rFonts w:ascii="Times New Roman" w:eastAsia="Calibri" w:hAnsi="Times New Roman" w:cs="Times New Roman"/>
          <w:noProof/>
          <w:sz w:val="24"/>
          <w:szCs w:val="24"/>
        </w:rPr>
        <w:t xml:space="preserve">. By creating the necessary conditions to massively frontload investment in defence sector, providing necessary predictability to industry and reducing red-tape, the EU will support Member States to achieve full readiness in 2030. </w:t>
      </w:r>
    </w:p>
    <w:p w14:paraId="36DF0F59" w14:textId="77777777" w:rsidR="00475F70" w:rsidRPr="00D11735" w:rsidRDefault="00475F70" w:rsidP="00D11735">
      <w:pPr>
        <w:spacing w:line="240" w:lineRule="auto"/>
        <w:jc w:val="both"/>
        <w:rPr>
          <w:rFonts w:ascii="Times New Roman" w:hAnsi="Times New Roman"/>
          <w:noProof/>
          <w:u w:color="000000"/>
          <w:lang w:val="en-IE"/>
        </w:rPr>
      </w:pPr>
      <w:r w:rsidRPr="00D11735">
        <w:rPr>
          <w:rFonts w:ascii="Times New Roman" w:hAnsi="Times New Roman"/>
          <w:noProof/>
          <w:sz w:val="24"/>
          <w:u w:color="000000"/>
          <w:lang w:val="en-IE"/>
        </w:rPr>
        <w:t>The EU complements and multiplies Member States’ individual efforts. Regardless of the format chosen by Member States, undertaking collaborative projects will enhance coordination, thus generating economies of scale and improving delivery timelines. In turn, this will boost the production capacity of European defence industry.</w:t>
      </w:r>
    </w:p>
    <w:p w14:paraId="265CA39F" w14:textId="77777777" w:rsidR="00475F70" w:rsidRPr="000066F3" w:rsidRDefault="00475F70">
      <w:pPr>
        <w:keepNext/>
        <w:spacing w:line="240" w:lineRule="auto"/>
        <w:jc w:val="both"/>
        <w:rPr>
          <w:rFonts w:ascii="Times New Roman" w:eastAsia="Calibri" w:hAnsi="Times New Roman" w:cs="Times New Roman"/>
          <w:noProof/>
          <w:sz w:val="24"/>
          <w:szCs w:val="24"/>
        </w:rPr>
      </w:pPr>
      <w:r w:rsidRPr="000066F3">
        <w:rPr>
          <w:rFonts w:ascii="Times New Roman" w:eastAsia="Calibri" w:hAnsi="Times New Roman" w:cs="Times New Roman"/>
          <w:noProof/>
          <w:sz w:val="24"/>
          <w:szCs w:val="24"/>
        </w:rPr>
        <w:t xml:space="preserve">The EU is bringing value-added by: </w:t>
      </w:r>
    </w:p>
    <w:p w14:paraId="4AFDDFE1" w14:textId="77777777" w:rsidR="00475F70" w:rsidRPr="000066F3" w:rsidRDefault="00475F70" w:rsidP="00475F70">
      <w:pPr>
        <w:pStyle w:val="ListParagraph"/>
        <w:numPr>
          <w:ilvl w:val="0"/>
          <w:numId w:val="5"/>
        </w:numPr>
        <w:spacing w:after="0"/>
        <w:jc w:val="both"/>
        <w:rPr>
          <w:rFonts w:ascii="Times New Roman" w:hAnsi="Times New Roman" w:cs="Times New Roman"/>
          <w:noProof/>
          <w:sz w:val="24"/>
          <w:szCs w:val="24"/>
        </w:rPr>
      </w:pPr>
      <w:r w:rsidRPr="000066F3">
        <w:rPr>
          <w:rFonts w:ascii="Times New Roman" w:hAnsi="Times New Roman" w:cs="Times New Roman"/>
          <w:noProof/>
          <w:sz w:val="24"/>
          <w:szCs w:val="24"/>
          <w:lang w:val="en-GB"/>
        </w:rPr>
        <w:t xml:space="preserve">facilitating greater collaboration and efficient scale for the European defence industry in developing, producing and marketing weapons systems, </w:t>
      </w:r>
    </w:p>
    <w:p w14:paraId="0882A1C5" w14:textId="7B5CC55F" w:rsidR="00475F70" w:rsidRPr="0090794D" w:rsidRDefault="00475F70" w:rsidP="00475F70">
      <w:pPr>
        <w:pStyle w:val="ListParagraph"/>
        <w:numPr>
          <w:ilvl w:val="0"/>
          <w:numId w:val="5"/>
        </w:numPr>
        <w:spacing w:after="0"/>
        <w:jc w:val="both"/>
        <w:rPr>
          <w:rFonts w:ascii="Times New Roman" w:hAnsi="Times New Roman" w:cs="Times New Roman"/>
          <w:noProof/>
          <w:sz w:val="24"/>
          <w:szCs w:val="24"/>
        </w:rPr>
      </w:pPr>
      <w:r w:rsidRPr="000066F3">
        <w:rPr>
          <w:rFonts w:ascii="Times New Roman" w:hAnsi="Times New Roman" w:cs="Times New Roman"/>
          <w:noProof/>
          <w:sz w:val="24"/>
          <w:szCs w:val="24"/>
          <w:lang w:val="en-GB"/>
        </w:rPr>
        <w:t>facilitating efficiencies</w:t>
      </w:r>
      <w:r w:rsidR="006D7F75" w:rsidRPr="000066F3">
        <w:rPr>
          <w:rFonts w:ascii="Times New Roman" w:hAnsi="Times New Roman" w:cs="Times New Roman"/>
          <w:noProof/>
          <w:sz w:val="24"/>
          <w:szCs w:val="24"/>
          <w:lang w:val="en-GB"/>
        </w:rPr>
        <w:t>, interchangeability</w:t>
      </w:r>
      <w:r w:rsidRPr="000066F3">
        <w:rPr>
          <w:rFonts w:ascii="Times New Roman" w:hAnsi="Times New Roman" w:cs="Times New Roman"/>
          <w:noProof/>
          <w:sz w:val="24"/>
          <w:szCs w:val="24"/>
          <w:lang w:val="en-GB"/>
        </w:rPr>
        <w:t xml:space="preserve"> and interoperability, lowering costs by avoiding competitive purchasing and </w:t>
      </w:r>
      <w:r w:rsidRPr="0090794D">
        <w:rPr>
          <w:rFonts w:ascii="Times New Roman" w:hAnsi="Times New Roman" w:cs="Times New Roman"/>
          <w:noProof/>
          <w:sz w:val="24"/>
          <w:szCs w:val="24"/>
          <w:lang w:val="en-GB"/>
        </w:rPr>
        <w:t>improving purchasing power for Member States, while helping to generate stability and predictability with multi-year industrial demand</w:t>
      </w:r>
      <w:r>
        <w:rPr>
          <w:rFonts w:ascii="Times New Roman" w:hAnsi="Times New Roman" w:cs="Times New Roman"/>
          <w:noProof/>
          <w:sz w:val="24"/>
          <w:szCs w:val="24"/>
          <w:lang w:val="en-GB"/>
        </w:rPr>
        <w:t>,</w:t>
      </w:r>
    </w:p>
    <w:p w14:paraId="1684ACAE" w14:textId="37FA2873" w:rsidR="00475F70" w:rsidRPr="0090794D" w:rsidRDefault="00475F70" w:rsidP="00475F70">
      <w:pPr>
        <w:pStyle w:val="ListParagraph"/>
        <w:numPr>
          <w:ilvl w:val="0"/>
          <w:numId w:val="5"/>
        </w:numPr>
        <w:spacing w:after="0"/>
        <w:jc w:val="both"/>
        <w:rPr>
          <w:rFonts w:ascii="Times New Roman" w:hAnsi="Times New Roman" w:cs="Times New Roman"/>
          <w:noProof/>
          <w:sz w:val="24"/>
          <w:szCs w:val="24"/>
        </w:rPr>
      </w:pPr>
      <w:r w:rsidRPr="0090794D">
        <w:rPr>
          <w:rFonts w:ascii="Times New Roman" w:hAnsi="Times New Roman" w:cs="Times New Roman"/>
          <w:noProof/>
          <w:sz w:val="24"/>
          <w:szCs w:val="24"/>
          <w:lang w:val="en-GB"/>
        </w:rPr>
        <w:t>supporting dual-use infrastructure for mobility</w:t>
      </w:r>
      <w:r w:rsidR="00C22D81" w:rsidRPr="0090794D">
        <w:rPr>
          <w:rFonts w:ascii="Times New Roman" w:hAnsi="Times New Roman" w:cs="Times New Roman"/>
          <w:noProof/>
          <w:sz w:val="24"/>
          <w:szCs w:val="24"/>
          <w:lang w:val="en-GB"/>
        </w:rPr>
        <w:t xml:space="preserve"> and </w:t>
      </w:r>
      <w:r w:rsidRPr="0090794D">
        <w:rPr>
          <w:rFonts w:ascii="Times New Roman" w:hAnsi="Times New Roman" w:cs="Times New Roman"/>
          <w:noProof/>
          <w:sz w:val="24"/>
          <w:szCs w:val="24"/>
          <w:lang w:val="en-GB"/>
        </w:rPr>
        <w:t>space</w:t>
      </w:r>
      <w:r w:rsidR="00B6214B" w:rsidRPr="0090794D">
        <w:rPr>
          <w:rFonts w:ascii="Times New Roman" w:hAnsi="Times New Roman" w:cs="Times New Roman"/>
          <w:noProof/>
          <w:sz w:val="24"/>
          <w:szCs w:val="24"/>
          <w:lang w:val="en-GB"/>
        </w:rPr>
        <w:t>-based</w:t>
      </w:r>
      <w:r w:rsidRPr="0090794D">
        <w:rPr>
          <w:rFonts w:ascii="Times New Roman" w:hAnsi="Times New Roman" w:cs="Times New Roman"/>
          <w:noProof/>
          <w:sz w:val="24"/>
          <w:szCs w:val="24"/>
          <w:lang w:val="en-GB"/>
        </w:rPr>
        <w:t xml:space="preserve"> communications</w:t>
      </w:r>
      <w:r w:rsidR="00B6214B" w:rsidRPr="0090794D">
        <w:rPr>
          <w:rFonts w:ascii="Times New Roman" w:hAnsi="Times New Roman" w:cs="Times New Roman"/>
          <w:noProof/>
          <w:sz w:val="24"/>
          <w:szCs w:val="24"/>
          <w:lang w:val="en-GB"/>
        </w:rPr>
        <w:t>, navigation, and observation</w:t>
      </w:r>
      <w:r>
        <w:rPr>
          <w:rFonts w:ascii="Times New Roman" w:hAnsi="Times New Roman" w:cs="Times New Roman"/>
          <w:noProof/>
          <w:sz w:val="24"/>
          <w:szCs w:val="24"/>
          <w:lang w:val="en-GB"/>
        </w:rPr>
        <w:t>,</w:t>
      </w:r>
      <w:r w:rsidR="00C22D81" w:rsidRPr="0090794D">
        <w:rPr>
          <w:rFonts w:ascii="Times New Roman" w:hAnsi="Times New Roman" w:cs="Times New Roman"/>
          <w:noProof/>
          <w:sz w:val="24"/>
          <w:szCs w:val="24"/>
          <w:lang w:val="en-GB"/>
        </w:rPr>
        <w:t xml:space="preserve"> </w:t>
      </w:r>
    </w:p>
    <w:p w14:paraId="7AE145D5" w14:textId="77777777" w:rsidR="00475F70" w:rsidRPr="000066F3" w:rsidRDefault="00475F70" w:rsidP="00475F70">
      <w:pPr>
        <w:pStyle w:val="ListParagraph"/>
        <w:numPr>
          <w:ilvl w:val="0"/>
          <w:numId w:val="5"/>
        </w:numPr>
        <w:spacing w:after="0"/>
        <w:jc w:val="both"/>
        <w:rPr>
          <w:rFonts w:ascii="Times New Roman" w:hAnsi="Times New Roman" w:cs="Times New Roman"/>
          <w:noProof/>
          <w:sz w:val="24"/>
          <w:szCs w:val="24"/>
        </w:rPr>
      </w:pPr>
      <w:r w:rsidRPr="000066F3">
        <w:rPr>
          <w:rFonts w:ascii="Times New Roman" w:hAnsi="Times New Roman" w:cs="Times New Roman"/>
          <w:noProof/>
          <w:sz w:val="24"/>
          <w:szCs w:val="24"/>
          <w:lang w:val="en-GB"/>
        </w:rPr>
        <w:t>enabling partnerships.</w:t>
      </w:r>
    </w:p>
    <w:p w14:paraId="2F40E62E" w14:textId="77777777" w:rsidR="00475F70" w:rsidRPr="000066F3" w:rsidRDefault="00475F70" w:rsidP="00475F70">
      <w:pPr>
        <w:spacing w:line="240" w:lineRule="auto"/>
        <w:jc w:val="both"/>
        <w:rPr>
          <w:rFonts w:ascii="Times New Roman" w:eastAsia="Calibri" w:hAnsi="Times New Roman" w:cs="Times New Roman"/>
          <w:noProof/>
          <w:sz w:val="24"/>
          <w:szCs w:val="24"/>
          <w:lang w:val="en-IE"/>
        </w:rPr>
      </w:pPr>
    </w:p>
    <w:p w14:paraId="74BD6C76" w14:textId="1417333E" w:rsidR="008A118B" w:rsidRDefault="008A118B" w:rsidP="00475F70">
      <w:pPr>
        <w:spacing w:line="240" w:lineRule="auto"/>
        <w:jc w:val="both"/>
        <w:rPr>
          <w:rFonts w:ascii="Times New Roman" w:eastAsia="Calibri" w:hAnsi="Times New Roman" w:cs="Times New Roman"/>
          <w:noProof/>
          <w:sz w:val="24"/>
          <w:szCs w:val="24"/>
          <w:lang w:val="en-GB"/>
        </w:rPr>
      </w:pPr>
      <w:r w:rsidRPr="000066F3">
        <w:rPr>
          <w:rFonts w:ascii="Times New Roman" w:eastAsia="Calibri" w:hAnsi="Times New Roman" w:cs="Times New Roman"/>
          <w:noProof/>
          <w:sz w:val="24"/>
          <w:szCs w:val="24"/>
          <w:lang w:val="en-GB"/>
        </w:rPr>
        <w:t xml:space="preserve">This White Paper will be </w:t>
      </w:r>
      <w:r w:rsidR="007834CD" w:rsidRPr="000066F3">
        <w:rPr>
          <w:rFonts w:ascii="Times New Roman" w:eastAsia="Calibri" w:hAnsi="Times New Roman" w:cs="Times New Roman"/>
          <w:noProof/>
          <w:sz w:val="24"/>
          <w:szCs w:val="24"/>
          <w:lang w:val="en-GB"/>
        </w:rPr>
        <w:t xml:space="preserve">followed </w:t>
      </w:r>
      <w:r w:rsidRPr="000066F3">
        <w:rPr>
          <w:rFonts w:ascii="Times New Roman" w:eastAsia="Calibri" w:hAnsi="Times New Roman" w:cs="Times New Roman"/>
          <w:noProof/>
          <w:sz w:val="24"/>
          <w:szCs w:val="24"/>
          <w:lang w:val="en-GB"/>
        </w:rPr>
        <w:t xml:space="preserve">by the Preparedness Union Strategy, which will set out an integrated all-hazards approach to preparedness for conflicts and crises, and the EU Internal Security Strategy, which will provide a comprehensive and unified framework to prevent, detect and respond effectively to security threats. </w:t>
      </w:r>
    </w:p>
    <w:p w14:paraId="6FA65B76" w14:textId="77777777" w:rsidR="00242F7F" w:rsidRPr="000066F3" w:rsidRDefault="00242F7F" w:rsidP="00475F70">
      <w:pPr>
        <w:spacing w:line="240" w:lineRule="auto"/>
        <w:jc w:val="both"/>
        <w:rPr>
          <w:rFonts w:ascii="Times New Roman" w:eastAsia="Calibri" w:hAnsi="Times New Roman" w:cs="Times New Roman"/>
          <w:noProof/>
          <w:sz w:val="24"/>
          <w:szCs w:val="24"/>
          <w:lang w:val="en-GB"/>
        </w:rPr>
      </w:pPr>
    </w:p>
    <w:p w14:paraId="67CB3878"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bookmarkStart w:id="2" w:name="_Hlk193043568"/>
      <w:r w:rsidRPr="000066F3">
        <w:rPr>
          <w:rFonts w:ascii="Times New Roman" w:eastAsia="Calibri" w:hAnsi="Times New Roman" w:cs="Times New Roman"/>
          <w:b/>
          <w:bCs/>
          <w:noProof/>
          <w:sz w:val="24"/>
          <w:szCs w:val="24"/>
          <w:lang w:val="en-IE"/>
        </w:rPr>
        <w:t xml:space="preserve">4. </w:t>
      </w:r>
      <w:r w:rsidRPr="000066F3">
        <w:rPr>
          <w:rFonts w:ascii="Times New Roman" w:eastAsia="Calibri" w:hAnsi="Times New Roman" w:cs="Times New Roman"/>
          <w:b/>
          <w:bCs/>
          <w:caps/>
          <w:noProof/>
          <w:sz w:val="24"/>
          <w:szCs w:val="24"/>
          <w:lang w:val="en-IE"/>
        </w:rPr>
        <w:t>Closing THE GAPS</w:t>
      </w:r>
      <w:r w:rsidRPr="000066F3">
        <w:rPr>
          <w:rFonts w:ascii="Times New Roman" w:eastAsia="Calibri" w:hAnsi="Times New Roman" w:cs="Times New Roman"/>
          <w:b/>
          <w:bCs/>
          <w:noProof/>
          <w:sz w:val="24"/>
          <w:szCs w:val="24"/>
          <w:lang w:val="en-IE"/>
        </w:rPr>
        <w:t xml:space="preserve"> </w:t>
      </w:r>
    </w:p>
    <w:p w14:paraId="7A42318D" w14:textId="4E5212AD"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To credibly deter foreign armed aggression and address the fallout of instability and conflict, EU Member States need to have the capabilities necessary to conduct the entire spectrum of military tasks. Today, Member States suffer from critical capability gaps that </w:t>
      </w:r>
      <w:r w:rsidR="000F702E" w:rsidRPr="000066F3">
        <w:rPr>
          <w:rFonts w:ascii="Times New Roman" w:eastAsia="Calibri" w:hAnsi="Times New Roman" w:cs="Times New Roman"/>
          <w:noProof/>
          <w:sz w:val="24"/>
          <w:szCs w:val="24"/>
          <w:lang w:val="en-IE"/>
        </w:rPr>
        <w:t>affect</w:t>
      </w:r>
      <w:r w:rsidRPr="000066F3">
        <w:rPr>
          <w:rFonts w:ascii="Times New Roman" w:eastAsia="Calibri" w:hAnsi="Times New Roman" w:cs="Times New Roman"/>
          <w:noProof/>
          <w:sz w:val="24"/>
          <w:szCs w:val="24"/>
          <w:lang w:val="en-IE"/>
        </w:rPr>
        <w:t xml:space="preserve"> the execution of complex military operations over a sustained period. Given the rapid deterioration of the geopolitical context and rising tensions, Europe needs to acquire the necessary assets in a reasonably short timescale. </w:t>
      </w:r>
    </w:p>
    <w:p w14:paraId="7146EC16" w14:textId="7DEFABB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Rebuilding European defence requires action across several dimensions</w:t>
      </w:r>
      <w:r w:rsidR="00B5018B" w:rsidRPr="000066F3">
        <w:rPr>
          <w:rFonts w:ascii="Times New Roman" w:eastAsia="Calibri" w:hAnsi="Times New Roman" w:cs="Times New Roman"/>
          <w:noProof/>
          <w:sz w:val="24"/>
          <w:szCs w:val="24"/>
          <w:lang w:val="en-IE"/>
        </w:rPr>
        <w:t>, in close coordination with NATO</w:t>
      </w:r>
      <w:r w:rsidRPr="000066F3">
        <w:rPr>
          <w:rFonts w:ascii="Times New Roman" w:eastAsia="Calibri" w:hAnsi="Times New Roman" w:cs="Times New Roman"/>
          <w:noProof/>
          <w:sz w:val="24"/>
          <w:szCs w:val="24"/>
          <w:lang w:val="en-IE"/>
        </w:rPr>
        <w:t xml:space="preserve">. Urgent action and investment are needed to replenish Member States’ depleted stocks of military hardware and equipment. Going forward, developing large-scale, pan-European cooperation to address critical capability gaps in priority areas is a strategic necessity that will take several years to accomplish – so it is all the more urgent to intensify such efforts now. </w:t>
      </w:r>
    </w:p>
    <w:p w14:paraId="48DBF1CA"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lang w:val="en-IE"/>
        </w:rPr>
      </w:pPr>
      <w:r w:rsidRPr="000066F3">
        <w:rPr>
          <w:rFonts w:ascii="Times New Roman" w:eastAsia="Calibri" w:hAnsi="Times New Roman" w:cs="Times New Roman"/>
          <w:b/>
          <w:bCs/>
          <w:noProof/>
          <w:sz w:val="24"/>
          <w:szCs w:val="24"/>
          <w:lang w:val="en-IE"/>
        </w:rPr>
        <w:t>Critical Capability Gaps</w:t>
      </w:r>
    </w:p>
    <w:p w14:paraId="38D7BE81"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Closing critical capability gaps requires: 1) a shared understanding among Member States on the most urgent capability investment priorities, in light of the recent guidance from the European Council; 2) a stable and long-term commitment to tackle them; 3) a clear agreement among Member States on the governance framework for each type of capability, which may vary from one to another; and 4) EU funding and incentives to help Member States mobilise the necessary budgetary resources and spend them in the most efficient and targeted way.</w:t>
      </w:r>
    </w:p>
    <w:p w14:paraId="47B438D3" w14:textId="77777777" w:rsidR="00475F70" w:rsidRPr="000066F3" w:rsidRDefault="00475F70">
      <w:pPr>
        <w:keepNext/>
        <w:spacing w:after="120" w:line="240" w:lineRule="auto"/>
        <w:jc w:val="both"/>
        <w:rPr>
          <w:rFonts w:ascii="Times New Roman" w:eastAsia="Aptos" w:hAnsi="Times New Roman" w:cs="Times New Roman"/>
          <w:noProof/>
          <w:sz w:val="24"/>
          <w:szCs w:val="24"/>
          <w:lang w:val="en-IE"/>
        </w:rPr>
      </w:pPr>
      <w:r w:rsidRPr="000066F3">
        <w:rPr>
          <w:rFonts w:ascii="Times New Roman" w:eastAsia="Aptos" w:hAnsi="Times New Roman" w:cs="Times New Roman"/>
          <w:noProof/>
          <w:sz w:val="24"/>
          <w:szCs w:val="24"/>
          <w:lang w:val="en-IE"/>
        </w:rPr>
        <w:t>The EU already:</w:t>
      </w:r>
    </w:p>
    <w:p w14:paraId="67F4C7F3"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lang w:val="en-IE"/>
        </w:rPr>
      </w:pPr>
      <w:r w:rsidRPr="000066F3">
        <w:rPr>
          <w:rFonts w:ascii="Times New Roman" w:eastAsia="Times New Roman" w:hAnsi="Times New Roman" w:cs="Times New Roman"/>
          <w:noProof/>
          <w:sz w:val="24"/>
          <w:szCs w:val="24"/>
          <w:lang w:val="en-GB"/>
        </w:rPr>
        <w:t>helps Member States to identify EU-level capability shortfalls and priorities</w:t>
      </w:r>
      <w:r w:rsidRPr="000066F3">
        <w:rPr>
          <w:rFonts w:ascii="Times New Roman" w:eastAsia="Aptos" w:hAnsi="Times New Roman" w:cs="Times New Roman"/>
          <w:noProof/>
          <w:sz w:val="24"/>
          <w:szCs w:val="24"/>
          <w:lang w:val="en-IE"/>
        </w:rPr>
        <w:t>,</w:t>
      </w:r>
    </w:p>
    <w:p w14:paraId="34A79230"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lang w:val="en-IE"/>
        </w:rPr>
      </w:pPr>
      <w:r w:rsidRPr="000066F3">
        <w:rPr>
          <w:rFonts w:ascii="Times New Roman" w:eastAsia="Times New Roman" w:hAnsi="Times New Roman" w:cs="Times New Roman"/>
          <w:noProof/>
          <w:sz w:val="24"/>
          <w:szCs w:val="24"/>
          <w:lang w:val="en-GB"/>
        </w:rPr>
        <w:t>supports Member States in initiating new capability projects, starting with the harmonisation of requirements. The Multi-Role Transport Tanker Fleet is a successful example,</w:t>
      </w:r>
    </w:p>
    <w:p w14:paraId="1BA01E45" w14:textId="77777777" w:rsidR="00475F70" w:rsidRPr="000066F3" w:rsidRDefault="00475F70" w:rsidP="00475F70">
      <w:pPr>
        <w:numPr>
          <w:ilvl w:val="0"/>
          <w:numId w:val="1"/>
        </w:numPr>
        <w:spacing w:after="120" w:line="240" w:lineRule="auto"/>
        <w:ind w:left="284" w:hanging="284"/>
        <w:jc w:val="both"/>
        <w:rPr>
          <w:rFonts w:ascii="Times New Roman" w:eastAsia="Aptos" w:hAnsi="Times New Roman" w:cs="Times New Roman"/>
          <w:noProof/>
          <w:sz w:val="24"/>
          <w:szCs w:val="24"/>
          <w:lang w:val="en-IE"/>
        </w:rPr>
      </w:pPr>
      <w:r w:rsidRPr="000066F3">
        <w:rPr>
          <w:rFonts w:ascii="Times New Roman" w:eastAsia="Times New Roman" w:hAnsi="Times New Roman" w:cs="Times New Roman"/>
          <w:noProof/>
          <w:sz w:val="24"/>
          <w:szCs w:val="24"/>
          <w:lang w:val="en-GB"/>
        </w:rPr>
        <w:t>supports the aggregation of demand through collaborative procurement, paving the way for the industrial phase, and undertaking joint procurement on Member States’ behalf and at their request (e.g. 155mm ammunition for Ukraine),</w:t>
      </w:r>
    </w:p>
    <w:p w14:paraId="68B606F2" w14:textId="77777777" w:rsidR="00475F70" w:rsidRPr="000066F3" w:rsidRDefault="00475F70" w:rsidP="00475F70">
      <w:pPr>
        <w:numPr>
          <w:ilvl w:val="0"/>
          <w:numId w:val="1"/>
        </w:numPr>
        <w:spacing w:after="240" w:line="240" w:lineRule="auto"/>
        <w:ind w:left="284" w:hanging="284"/>
        <w:jc w:val="both"/>
        <w:rPr>
          <w:rFonts w:ascii="Times New Roman" w:eastAsia="Aptos" w:hAnsi="Times New Roman" w:cs="Times New Roman"/>
          <w:noProof/>
          <w:sz w:val="24"/>
          <w:szCs w:val="24"/>
          <w:lang w:val="en-IE"/>
        </w:rPr>
      </w:pPr>
      <w:r w:rsidRPr="000066F3">
        <w:rPr>
          <w:rFonts w:ascii="Times New Roman" w:eastAsia="Aptos" w:hAnsi="Times New Roman" w:cs="Times New Roman"/>
          <w:noProof/>
          <w:sz w:val="24"/>
          <w:szCs w:val="24"/>
          <w:lang w:val="en-IE"/>
        </w:rPr>
        <w:t>enhances cooperation through the Permanent Structured Cooperation (PESCO) to implement capability and operational defence projects.</w:t>
      </w:r>
    </w:p>
    <w:p w14:paraId="2A354F80" w14:textId="77777777" w:rsidR="00475F70" w:rsidRPr="000066F3" w:rsidRDefault="00475F70">
      <w:pPr>
        <w:keepNext/>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Defence capability domains</w:t>
      </w:r>
    </w:p>
    <w:p w14:paraId="5A37B651"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Based on the defence capability gaps already identified by Member States, this White Paper sets out seven priority areas which are critical to build a robust European defence. The priority capability areas are the following:</w:t>
      </w:r>
    </w:p>
    <w:p w14:paraId="265A32F2"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u w:val="single"/>
          <w:lang w:val="en-IE"/>
        </w:rPr>
        <w:t>Air and missile defence</w:t>
      </w:r>
      <w:r w:rsidRPr="000066F3">
        <w:rPr>
          <w:rFonts w:ascii="Times New Roman" w:eastAsia="Calibri" w:hAnsi="Times New Roman" w:cs="Times New Roman"/>
          <w:noProof/>
          <w:sz w:val="24"/>
          <w:szCs w:val="24"/>
          <w:lang w:val="en-IE"/>
        </w:rPr>
        <w:t>: an integrated, multi-layered, air and missile defence that protects against a full spectrum of air threats (cruise missiles, ballistic and hypersonic missiles, aircraft and UAS).</w:t>
      </w:r>
    </w:p>
    <w:p w14:paraId="6D612881"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u w:val="single"/>
          <w:lang w:val="en-IE"/>
        </w:rPr>
        <w:t>Artillery systems</w:t>
      </w:r>
      <w:r w:rsidRPr="000066F3">
        <w:rPr>
          <w:rFonts w:ascii="Times New Roman" w:eastAsia="Calibri" w:hAnsi="Times New Roman" w:cs="Times New Roman"/>
          <w:noProof/>
          <w:sz w:val="24"/>
          <w:szCs w:val="24"/>
          <w:lang w:val="en-IE"/>
        </w:rPr>
        <w:t xml:space="preserve">: advanced fire systems including modern artillery and long-range missile systems designed to deliver precise, long-range attacks against land targets (deep precision strike). </w:t>
      </w:r>
    </w:p>
    <w:p w14:paraId="435BDEB7"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u w:val="single"/>
          <w:lang w:val="en-IE"/>
        </w:rPr>
        <w:t>Ammunition and missiles</w:t>
      </w:r>
      <w:r w:rsidRPr="000066F3">
        <w:rPr>
          <w:rFonts w:ascii="Times New Roman" w:eastAsia="Calibri" w:hAnsi="Times New Roman" w:cs="Times New Roman"/>
          <w:noProof/>
          <w:sz w:val="24"/>
          <w:szCs w:val="24"/>
          <w:lang w:val="en-IE"/>
        </w:rPr>
        <w:t xml:space="preserve">: building on the European External Action Service initiative “Ammunition Plan 2.0”, a strategic stockpile of ammunition, missiles and components along with sufficient defence industrial production capacity to ensure timely replenishment. </w:t>
      </w:r>
    </w:p>
    <w:p w14:paraId="367BE414"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u w:val="single"/>
          <w:lang w:val="en-IE"/>
        </w:rPr>
        <w:t>Drones and counter-drone systems</w:t>
      </w:r>
      <w:r w:rsidRPr="000066F3">
        <w:rPr>
          <w:rFonts w:ascii="Times New Roman" w:eastAsia="Calibri" w:hAnsi="Times New Roman" w:cs="Times New Roman"/>
          <w:noProof/>
          <w:sz w:val="24"/>
          <w:szCs w:val="24"/>
          <w:lang w:val="en-IE"/>
        </w:rPr>
        <w:t>: unmanned systems, including aerial, ground, surface and underwater vehicles that can be controlled remotely or operate autonomously using advanced software and sensors and enhance the capabilities that these technologies enable (e.g. situation awareness, surveillance, …).</w:t>
      </w:r>
    </w:p>
    <w:p w14:paraId="49E9A5B0"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u w:val="single"/>
          <w:lang w:val="en-IE"/>
        </w:rPr>
        <w:t>Military Mobility</w:t>
      </w:r>
      <w:r w:rsidRPr="000066F3">
        <w:rPr>
          <w:rFonts w:ascii="Times New Roman" w:eastAsia="Calibri" w:hAnsi="Times New Roman" w:cs="Times New Roman"/>
          <w:noProof/>
          <w:sz w:val="24"/>
          <w:szCs w:val="24"/>
          <w:lang w:val="en-IE"/>
        </w:rPr>
        <w:t xml:space="preserve">: an EU-wide network of land corridors, airports, seaports and support elements and services, that facilitate the seamless and fast transport of troops and military equipment across the EU and partner countries. </w:t>
      </w:r>
    </w:p>
    <w:p w14:paraId="23862349" w14:textId="27413A1F"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u w:val="single"/>
          <w:lang w:val="en-IE"/>
        </w:rPr>
        <w:t>AI, Quantum, Cyber &amp; Electronic Warfare</w:t>
      </w:r>
      <w:r w:rsidRPr="000066F3">
        <w:rPr>
          <w:rFonts w:ascii="Times New Roman" w:eastAsia="Calibri" w:hAnsi="Times New Roman" w:cs="Times New Roman"/>
          <w:noProof/>
          <w:sz w:val="24"/>
          <w:szCs w:val="24"/>
          <w:lang w:val="en-IE"/>
        </w:rPr>
        <w:t xml:space="preserve">: defence applications using military AI and quantum computing; EU-wide advanced electronic systems designed to a) protect and ensure the unhindered use of the electromagnetic spectrum for land, air, space and naval forces and operations; b) suppress, disrupt and deny the use of the electromagnetic spectrum by an opponent; and c) protect the freedom to operate in cyber space and ensure unhindered access to cyber capabilities. </w:t>
      </w:r>
      <w:r w:rsidR="007834CD" w:rsidRPr="00D11735">
        <w:rPr>
          <w:rFonts w:ascii="Times New Roman" w:eastAsia="Calibri" w:hAnsi="Times New Roman" w:cs="Times New Roman"/>
          <w:noProof/>
          <w:sz w:val="24"/>
          <w:szCs w:val="24"/>
        </w:rPr>
        <w:t xml:space="preserve">Both defensive and offensive cyber capabilities are needed to ensure the protection and freedom of manoeuvre in cyberspace. </w:t>
      </w:r>
      <w:r w:rsidRPr="000066F3">
        <w:rPr>
          <w:rFonts w:ascii="Times New Roman" w:eastAsia="Calibri" w:hAnsi="Times New Roman" w:cs="Times New Roman"/>
          <w:noProof/>
          <w:sz w:val="24"/>
          <w:szCs w:val="24"/>
          <w:lang w:val="en-IE"/>
        </w:rPr>
        <w:t xml:space="preserve">There is a need to develop together with Member States a voluntary support scheme for offensive cyber capabilities as credible deterrence. </w:t>
      </w:r>
    </w:p>
    <w:p w14:paraId="6C0472E5" w14:textId="0316602E"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u w:val="single"/>
          <w:lang w:val="en-IE"/>
        </w:rPr>
        <w:t>Strategic enablers and critical infrastructure protection</w:t>
      </w:r>
      <w:r w:rsidRPr="000066F3">
        <w:rPr>
          <w:rFonts w:ascii="Times New Roman" w:eastAsia="Calibri" w:hAnsi="Times New Roman" w:cs="Times New Roman"/>
          <w:noProof/>
          <w:sz w:val="24"/>
          <w:szCs w:val="24"/>
          <w:lang w:val="en-IE"/>
        </w:rPr>
        <w:t xml:space="preserve">: including but not limited to Strategic Airlift and Air-to-Air refuelling aircraft, </w:t>
      </w:r>
      <w:r w:rsidR="007B0FBF" w:rsidRPr="000066F3">
        <w:rPr>
          <w:rFonts w:ascii="Times New Roman" w:eastAsia="Calibri" w:hAnsi="Times New Roman" w:cs="Times New Roman"/>
          <w:noProof/>
          <w:sz w:val="24"/>
          <w:szCs w:val="24"/>
          <w:lang w:val="en-IE"/>
        </w:rPr>
        <w:t xml:space="preserve">intelligence and surveillance, </w:t>
      </w:r>
      <w:r w:rsidRPr="000066F3">
        <w:rPr>
          <w:rFonts w:ascii="Times New Roman" w:eastAsia="Calibri" w:hAnsi="Times New Roman" w:cs="Times New Roman"/>
          <w:noProof/>
          <w:sz w:val="24"/>
          <w:szCs w:val="24"/>
          <w:lang w:val="en-IE"/>
        </w:rPr>
        <w:t xml:space="preserve">maritime domain awareness, </w:t>
      </w:r>
      <w:r w:rsidR="00B6214B" w:rsidRPr="000066F3">
        <w:rPr>
          <w:rFonts w:ascii="Times New Roman" w:eastAsia="Calibri" w:hAnsi="Times New Roman" w:cs="Times New Roman"/>
          <w:noProof/>
          <w:sz w:val="24"/>
          <w:szCs w:val="24"/>
          <w:lang w:val="en-IE"/>
        </w:rPr>
        <w:t xml:space="preserve">use and </w:t>
      </w:r>
      <w:r w:rsidRPr="000066F3">
        <w:rPr>
          <w:rFonts w:ascii="Times New Roman" w:eastAsia="Calibri" w:hAnsi="Times New Roman" w:cs="Times New Roman"/>
          <w:noProof/>
          <w:sz w:val="24"/>
          <w:szCs w:val="24"/>
          <w:lang w:val="en-IE"/>
        </w:rPr>
        <w:t xml:space="preserve">protection of space </w:t>
      </w:r>
      <w:r w:rsidR="006D7F75" w:rsidRPr="000066F3">
        <w:rPr>
          <w:rFonts w:ascii="Times New Roman" w:eastAsia="Calibri" w:hAnsi="Times New Roman" w:cs="Times New Roman"/>
          <w:noProof/>
          <w:sz w:val="24"/>
          <w:szCs w:val="24"/>
          <w:lang w:val="en-IE"/>
        </w:rPr>
        <w:t>and other secure communications</w:t>
      </w:r>
      <w:r w:rsidRPr="000066F3">
        <w:rPr>
          <w:rFonts w:ascii="Times New Roman" w:eastAsia="Calibri" w:hAnsi="Times New Roman" w:cs="Times New Roman"/>
          <w:noProof/>
          <w:sz w:val="24"/>
          <w:szCs w:val="24"/>
          <w:lang w:val="en-IE"/>
        </w:rPr>
        <w:t xml:space="preserve"> assets</w:t>
      </w:r>
      <w:r w:rsidR="00CE3E4B" w:rsidRPr="000066F3">
        <w:rPr>
          <w:rFonts w:ascii="Times New Roman" w:eastAsia="Calibri" w:hAnsi="Times New Roman" w:cs="Times New Roman"/>
          <w:noProof/>
          <w:sz w:val="24"/>
          <w:szCs w:val="24"/>
          <w:lang w:val="en-IE"/>
        </w:rPr>
        <w:t xml:space="preserve"> and</w:t>
      </w:r>
      <w:r w:rsidR="00FB07E1" w:rsidRPr="000066F3">
        <w:rPr>
          <w:rFonts w:ascii="Times New Roman" w:eastAsia="Calibri" w:hAnsi="Times New Roman" w:cs="Times New Roman"/>
          <w:b/>
          <w:bCs/>
          <w:noProof/>
          <w:sz w:val="24"/>
          <w:szCs w:val="24"/>
        </w:rPr>
        <w:t xml:space="preserve"> </w:t>
      </w:r>
      <w:r w:rsidR="00CE3E4B" w:rsidRPr="000066F3">
        <w:rPr>
          <w:rFonts w:ascii="Times New Roman" w:eastAsia="Calibri" w:hAnsi="Times New Roman" w:cs="Times New Roman"/>
          <w:noProof/>
          <w:sz w:val="24"/>
          <w:szCs w:val="24"/>
        </w:rPr>
        <w:t>military fuel infrastructure</w:t>
      </w:r>
    </w:p>
    <w:p w14:paraId="01B8B10F" w14:textId="77777777" w:rsidR="00475F70" w:rsidRPr="000066F3" w:rsidRDefault="00475F70">
      <w:pPr>
        <w:keepNext/>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Reaping the “collaborative dividend”</w:t>
      </w:r>
    </w:p>
    <w:p w14:paraId="256D3549"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There is a strong case for closing these capability gaps in a collaborative manner. </w:t>
      </w:r>
    </w:p>
    <w:p w14:paraId="69A20B22" w14:textId="0F0921AD" w:rsidR="00475F70" w:rsidRPr="000066F3" w:rsidRDefault="00475F70" w:rsidP="00475F70">
      <w:pPr>
        <w:spacing w:after="240" w:line="240" w:lineRule="auto"/>
        <w:jc w:val="both"/>
        <w:rPr>
          <w:rFonts w:ascii="Times New Roman" w:eastAsia="Aptos"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Both the Niinistö and the Draghi Reports highlight that </w:t>
      </w:r>
      <w:r w:rsidRPr="000066F3">
        <w:rPr>
          <w:rFonts w:ascii="Times New Roman" w:eastAsia="Aptos" w:hAnsi="Times New Roman" w:cs="Times New Roman"/>
          <w:noProof/>
          <w:sz w:val="24"/>
          <w:szCs w:val="24"/>
          <w:lang w:val="en-IE"/>
        </w:rPr>
        <w:t xml:space="preserve">lack of collaboration has led to inefficiencies in the development of defence capabilities and imposed additional costs on all Member States. </w:t>
      </w:r>
      <w:r w:rsidR="00F97C1C" w:rsidRPr="000066F3">
        <w:rPr>
          <w:rFonts w:ascii="Times New Roman" w:eastAsia="Aptos" w:hAnsi="Times New Roman" w:cs="Times New Roman"/>
          <w:noProof/>
          <w:sz w:val="24"/>
          <w:szCs w:val="24"/>
          <w:lang w:val="en-IE"/>
        </w:rPr>
        <w:t xml:space="preserve">As a result, </w:t>
      </w:r>
      <w:r w:rsidRPr="000066F3">
        <w:rPr>
          <w:rStyle w:val="cf01"/>
          <w:rFonts w:ascii="Times New Roman" w:hAnsi="Times New Roman" w:cs="Times New Roman"/>
          <w:noProof/>
          <w:sz w:val="24"/>
          <w:szCs w:val="24"/>
        </w:rPr>
        <w:t>opportunit</w:t>
      </w:r>
      <w:r w:rsidR="00F97C1C" w:rsidRPr="000066F3">
        <w:rPr>
          <w:rStyle w:val="cf01"/>
          <w:rFonts w:ascii="Times New Roman" w:hAnsi="Times New Roman" w:cs="Times New Roman"/>
          <w:noProof/>
          <w:sz w:val="24"/>
          <w:szCs w:val="24"/>
        </w:rPr>
        <w:t>ies are missed</w:t>
      </w:r>
      <w:r w:rsidRPr="000066F3">
        <w:rPr>
          <w:rStyle w:val="cf01"/>
          <w:rFonts w:ascii="Times New Roman" w:hAnsi="Times New Roman" w:cs="Times New Roman"/>
          <w:noProof/>
          <w:sz w:val="24"/>
          <w:szCs w:val="24"/>
        </w:rPr>
        <w:t xml:space="preserve"> to leverage European economies of scale to lower unit costs. </w:t>
      </w:r>
      <w:r w:rsidRPr="000066F3">
        <w:rPr>
          <w:rFonts w:ascii="Times New Roman" w:eastAsia="Aptos" w:hAnsi="Times New Roman" w:cs="Times New Roman"/>
          <w:noProof/>
          <w:sz w:val="24"/>
          <w:szCs w:val="24"/>
          <w:lang w:val="en-IE"/>
        </w:rPr>
        <w:t>Low and fragmented Member States’ defence spending on innovation negatively impacts emerging disruptive technologies that are vital for future defence capabilities.</w:t>
      </w:r>
    </w:p>
    <w:p w14:paraId="0892117D" w14:textId="6C5D9262"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Capability gaps can be closed through the acquisition of capabilities for high-intensity warfare in line with EU and NATO capability processes. The scale, cost and complexity of most projects in these areas go beyond Member States’ individual capacity. Thus, coordinated action benefiting from support of the whole EU toolbox would facilitate cost-effective procurement and prompt the ramp-up of European defence industrial capacity, strengthening our technological base including defence technology innovation.</w:t>
      </w:r>
    </w:p>
    <w:p w14:paraId="66B59EBB" w14:textId="40372D81"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Times New Roman" w:hAnsi="Times New Roman" w:cs="Times New Roman"/>
          <w:bCs/>
          <w:noProof/>
          <w:kern w:val="0"/>
          <w:sz w:val="24"/>
          <w:szCs w:val="24"/>
          <w:lang w:val="en-IE"/>
          <w14:ligatures w14:val="none"/>
        </w:rPr>
        <w:t>Collaborative procurement is the most efficient means to procure large numbers of ‘consumables’ such as ammunition</w:t>
      </w:r>
      <w:r w:rsidR="007B0FBF" w:rsidRPr="000066F3">
        <w:rPr>
          <w:rFonts w:ascii="Times New Roman" w:eastAsia="Times New Roman" w:hAnsi="Times New Roman" w:cs="Times New Roman"/>
          <w:bCs/>
          <w:noProof/>
          <w:kern w:val="0"/>
          <w:sz w:val="24"/>
          <w:szCs w:val="24"/>
          <w:lang w:val="en-IE"/>
          <w14:ligatures w14:val="none"/>
        </w:rPr>
        <w:t>, missiles and drones</w:t>
      </w:r>
      <w:r w:rsidRPr="000066F3">
        <w:rPr>
          <w:rFonts w:ascii="Times New Roman" w:eastAsia="Times New Roman" w:hAnsi="Times New Roman" w:cs="Times New Roman"/>
          <w:bCs/>
          <w:noProof/>
          <w:kern w:val="0"/>
          <w:sz w:val="24"/>
          <w:szCs w:val="24"/>
          <w:lang w:val="en-IE"/>
          <w14:ligatures w14:val="none"/>
        </w:rPr>
        <w:t>. But c</w:t>
      </w:r>
      <w:r w:rsidRPr="000066F3">
        <w:rPr>
          <w:rFonts w:ascii="Times New Roman" w:eastAsia="Calibri" w:hAnsi="Times New Roman" w:cs="Times New Roman"/>
          <w:noProof/>
          <w:kern w:val="0"/>
          <w:sz w:val="24"/>
          <w:szCs w:val="24"/>
          <w:lang w:val="en-IE"/>
          <w14:ligatures w14:val="none"/>
        </w:rPr>
        <w:t>ollaborative procurement is also key to deliver on more complex projects since aggregation of demand constrains costs, sends clearer demand signals to market participants, shortens lead times and ensures interoperability and interchangeability. Since 2007, in the framework of the European Defence Agency (EDA), Member States have agreed a common target of 35% of total defence equipment procurement to be done collaboratively. This target has been mirrored in the commitments of the PESCO, launched in 2017.</w:t>
      </w:r>
    </w:p>
    <w:p w14:paraId="2A5340F3" w14:textId="3F1CD9DF" w:rsidR="00475F70" w:rsidRPr="000066F3" w:rsidRDefault="00475F70" w:rsidP="00F953EE">
      <w:pPr>
        <w:pStyle w:val="Default"/>
        <w:suppressAutoHyphens/>
        <w:spacing w:before="0" w:after="240" w:line="240" w:lineRule="auto"/>
        <w:jc w:val="both"/>
        <w:rPr>
          <w:noProof/>
          <w:lang w:val="en-IE"/>
        </w:rPr>
      </w:pPr>
      <w:r w:rsidRPr="000066F3">
        <w:rPr>
          <w:rFonts w:ascii="Times New Roman" w:eastAsia="Calibri" w:hAnsi="Times New Roman" w:cs="Times New Roman"/>
          <w:noProof/>
          <w:lang w:val="en-IE"/>
        </w:rPr>
        <w:t>Different collaborative formats and frameworks are available to Member States. These formats include but are not limited to: ad-hoc multinational cooperation such as a ‘lead nation’ framework; the European Defence Agency</w:t>
      </w:r>
      <w:r w:rsidR="00CE3E4B" w:rsidRPr="000066F3">
        <w:rPr>
          <w:rFonts w:ascii="Times New Roman" w:eastAsia="Calibri" w:hAnsi="Times New Roman" w:cs="Times New Roman"/>
          <w:noProof/>
          <w:lang w:val="en-IE"/>
        </w:rPr>
        <w:t>, the NATO Support and Procurement Agency</w:t>
      </w:r>
      <w:r w:rsidRPr="000066F3">
        <w:rPr>
          <w:rFonts w:ascii="Times New Roman" w:eastAsia="Calibri" w:hAnsi="Times New Roman" w:cs="Times New Roman"/>
          <w:noProof/>
          <w:lang w:val="en-IE"/>
        </w:rPr>
        <w:t xml:space="preserve"> or the Organisation for joint armaments cooperation (OCCAR). </w:t>
      </w:r>
      <w:r w:rsidRPr="000066F3">
        <w:rPr>
          <w:rFonts w:ascii="Times New Roman" w:hAnsi="Times New Roman" w:cs="Times New Roman"/>
          <w:noProof/>
          <w:color w:val="000000" w:themeColor="text1"/>
          <w:lang w:val="en-GB"/>
        </w:rPr>
        <w:t>If so requested</w:t>
      </w:r>
      <w:r w:rsidR="00F97C1C" w:rsidRPr="000066F3">
        <w:rPr>
          <w:rFonts w:ascii="Times New Roman" w:hAnsi="Times New Roman" w:cs="Times New Roman"/>
          <w:noProof/>
          <w:color w:val="000000" w:themeColor="text1"/>
          <w:lang w:val="en-GB"/>
        </w:rPr>
        <w:t xml:space="preserve"> by Member States</w:t>
      </w:r>
      <w:r w:rsidRPr="000066F3">
        <w:rPr>
          <w:rFonts w:ascii="Times New Roman" w:hAnsi="Times New Roman" w:cs="Times New Roman"/>
          <w:noProof/>
          <w:color w:val="000000" w:themeColor="text1"/>
          <w:lang w:val="en-GB"/>
        </w:rPr>
        <w:t>, the</w:t>
      </w:r>
      <w:r w:rsidRPr="000066F3">
        <w:rPr>
          <w:rFonts w:ascii="Times New Roman" w:hAnsi="Times New Roman" w:cs="Times New Roman"/>
          <w:noProof/>
          <w:u w:color="000000"/>
          <w:lang w:val="en-IE"/>
        </w:rPr>
        <w:t xml:space="preserve"> Commission could also act as central purchasing body on behalf of Member States.</w:t>
      </w:r>
      <w:bookmarkEnd w:id="2"/>
    </w:p>
    <w:p w14:paraId="56EF86BD" w14:textId="77777777" w:rsidR="00475F70" w:rsidRPr="000066F3" w:rsidRDefault="00475F70" w:rsidP="00475F70">
      <w:pPr>
        <w:spacing w:after="240" w:line="240" w:lineRule="auto"/>
        <w:jc w:val="both"/>
        <w:rPr>
          <w:rFonts w:ascii="Times New Roman" w:eastAsia="Calibri" w:hAnsi="Times New Roman" w:cs="Times New Roman"/>
          <w:b/>
          <w:bCs/>
          <w:noProof/>
          <w:sz w:val="24"/>
          <w:szCs w:val="24"/>
          <w:lang w:val="en-IE"/>
        </w:rPr>
      </w:pPr>
      <w:r w:rsidRPr="000066F3">
        <w:rPr>
          <w:rFonts w:ascii="Times New Roman" w:eastAsia="Calibri" w:hAnsi="Times New Roman" w:cs="Times New Roman"/>
          <w:b/>
          <w:bCs/>
          <w:noProof/>
          <w:sz w:val="24"/>
          <w:szCs w:val="24"/>
          <w:lang w:val="en-IE"/>
        </w:rPr>
        <w:t xml:space="preserve">Military Mobility and Infrastructure </w:t>
      </w:r>
    </w:p>
    <w:p w14:paraId="3E10E00B" w14:textId="4B41A31A" w:rsidR="00475F70" w:rsidRPr="000066F3" w:rsidRDefault="00475F70" w:rsidP="00475F70">
      <w:pPr>
        <w:spacing w:after="36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Military mobility is an essential enabler for European security and defence and our support to Ukraine. It enhances the ability of Member States and allies’ armed forces to swiftly move troops and equipment across the EU in case of conflict </w:t>
      </w:r>
      <w:r w:rsidR="0088622B" w:rsidRPr="000066F3">
        <w:rPr>
          <w:rFonts w:ascii="Times New Roman" w:eastAsia="Calibri" w:hAnsi="Times New Roman" w:cs="Times New Roman"/>
          <w:noProof/>
          <w:sz w:val="24"/>
          <w:szCs w:val="24"/>
          <w:lang w:val="en-IE"/>
        </w:rPr>
        <w:t>or intensified</w:t>
      </w:r>
      <w:r w:rsidRPr="000066F3">
        <w:rPr>
          <w:rFonts w:ascii="Times New Roman" w:eastAsia="Calibri" w:hAnsi="Times New Roman" w:cs="Times New Roman"/>
          <w:noProof/>
          <w:sz w:val="24"/>
          <w:szCs w:val="24"/>
          <w:lang w:val="en-IE"/>
        </w:rPr>
        <w:t xml:space="preserve"> hybrid warfare. This will demonstrate our readiness and deterrence. Strengthening the logistics of the armed forces also matches the need to make our economy more connected and competitive – a perfect fit in terms of dual use. Although significant progress has been made in recent years, there remain considerable obstacles to moving troops and equipment unhindered across the EU. </w:t>
      </w:r>
    </w:p>
    <w:p w14:paraId="286FE89A"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Military mobility is impeded by red tape, often requiring both diplomatic clearance specific to military transports and compliance with regular administrative rules and processes. Current non-harmonised procedures, including customs, often cause severe delays in the issuance of cross-border permissions. To accelerate Europe’s independent deterrence and our support to Ukraine, the EU and Member States need to immediately simplify and streamline regulations and procedures and ensure priority access for the armed forces to transport facilities, networks and assets</w:t>
      </w:r>
      <w:r w:rsidR="00E9194E" w:rsidRPr="000066F3">
        <w:rPr>
          <w:rFonts w:ascii="Times New Roman" w:eastAsia="Calibri" w:hAnsi="Times New Roman" w:cs="Times New Roman"/>
          <w:noProof/>
          <w:sz w:val="24"/>
          <w:szCs w:val="24"/>
          <w:lang w:val="en-IE"/>
        </w:rPr>
        <w:t>, also in the context of maritime security</w:t>
      </w:r>
      <w:r w:rsidRPr="000066F3">
        <w:rPr>
          <w:rFonts w:ascii="Times New Roman" w:eastAsia="Calibri" w:hAnsi="Times New Roman" w:cs="Times New Roman"/>
          <w:noProof/>
          <w:sz w:val="24"/>
          <w:szCs w:val="24"/>
          <w:lang w:val="en-IE"/>
        </w:rPr>
        <w:t>.</w:t>
      </w:r>
    </w:p>
    <w:p w14:paraId="683B3748" w14:textId="6E9B95CC"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For their movements, the armed forces need access to critical transport infrastructure that is fit for a dual-use purpose. They need both the availability of all transport modes and multiple routings </w:t>
      </w:r>
      <w:r w:rsidR="0088622B" w:rsidRPr="000066F3">
        <w:rPr>
          <w:rFonts w:ascii="Times New Roman" w:eastAsia="Calibri" w:hAnsi="Times New Roman" w:cs="Times New Roman"/>
          <w:noProof/>
          <w:sz w:val="24"/>
          <w:szCs w:val="24"/>
          <w:lang w:val="en-IE"/>
        </w:rPr>
        <w:t>across</w:t>
      </w:r>
      <w:r w:rsidRPr="000066F3">
        <w:rPr>
          <w:rFonts w:ascii="Times New Roman" w:eastAsia="Calibri" w:hAnsi="Times New Roman" w:cs="Times New Roman"/>
          <w:noProof/>
          <w:sz w:val="24"/>
          <w:szCs w:val="24"/>
          <w:lang w:val="en-IE"/>
        </w:rPr>
        <w:t xml:space="preserve"> the European Union</w:t>
      </w:r>
      <w:r w:rsidR="00B572B2" w:rsidRPr="000066F3">
        <w:rPr>
          <w:rFonts w:ascii="Times New Roman" w:eastAsia="Calibri" w:hAnsi="Times New Roman" w:cs="Times New Roman"/>
          <w:noProof/>
          <w:sz w:val="24"/>
          <w:szCs w:val="24"/>
          <w:lang w:val="en-IE"/>
        </w:rPr>
        <w:t xml:space="preserve"> and connections to partner countries</w:t>
      </w:r>
      <w:r w:rsidRPr="000066F3">
        <w:rPr>
          <w:rFonts w:ascii="Times New Roman" w:eastAsia="Calibri" w:hAnsi="Times New Roman" w:cs="Times New Roman"/>
          <w:noProof/>
          <w:sz w:val="24"/>
          <w:szCs w:val="24"/>
          <w:lang w:val="en-IE"/>
        </w:rPr>
        <w:t>. For this reason, the EU</w:t>
      </w:r>
      <w:r w:rsidR="00F97C1C" w:rsidRPr="000066F3">
        <w:rPr>
          <w:rFonts w:ascii="Times New Roman" w:eastAsia="Calibri" w:hAnsi="Times New Roman" w:cs="Times New Roman"/>
          <w:noProof/>
          <w:sz w:val="24"/>
          <w:szCs w:val="24"/>
          <w:lang w:val="en-IE"/>
        </w:rPr>
        <w:t xml:space="preserve"> </w:t>
      </w:r>
      <w:r w:rsidRPr="000066F3">
        <w:rPr>
          <w:rFonts w:ascii="Times New Roman" w:eastAsia="Calibri" w:hAnsi="Times New Roman" w:cs="Times New Roman"/>
          <w:noProof/>
          <w:sz w:val="24"/>
          <w:szCs w:val="24"/>
          <w:lang w:val="en-IE"/>
        </w:rPr>
        <w:t>has identified four priority multi-modal corridors (rail, road</w:t>
      </w:r>
      <w:r w:rsidR="006D4591" w:rsidRPr="000066F3">
        <w:rPr>
          <w:rFonts w:ascii="Times New Roman" w:eastAsia="Calibri" w:hAnsi="Times New Roman" w:cs="Times New Roman"/>
          <w:noProof/>
          <w:sz w:val="24"/>
          <w:szCs w:val="24"/>
          <w:lang w:val="en-IE"/>
        </w:rPr>
        <w:t>, sea</w:t>
      </w:r>
      <w:r w:rsidRPr="000066F3">
        <w:rPr>
          <w:rFonts w:ascii="Times New Roman" w:eastAsia="Calibri" w:hAnsi="Times New Roman" w:cs="Times New Roman"/>
          <w:noProof/>
          <w:sz w:val="24"/>
          <w:szCs w:val="24"/>
          <w:lang w:val="en-IE"/>
        </w:rPr>
        <w:t xml:space="preserve"> and air) for military mobility for short-notice and large-scale movements of troops and equipment. These corridors need substantial and urgent investments to facilitate the movement of troops and military equipment. Within these four priority corridors, 500 hot-spot projects have already been earmarked that need to be upgraded urgently (such as widening railway tunnels, reinforcing road and railway bridges, expanding port and airport terminals). Their security, maintenance and repair also </w:t>
      </w:r>
      <w:r w:rsidR="0088622B" w:rsidRPr="000066F3">
        <w:rPr>
          <w:rFonts w:ascii="Times New Roman" w:eastAsia="Calibri" w:hAnsi="Times New Roman" w:cs="Times New Roman"/>
          <w:noProof/>
          <w:sz w:val="24"/>
          <w:szCs w:val="24"/>
          <w:lang w:val="en-IE"/>
        </w:rPr>
        <w:t>need</w:t>
      </w:r>
      <w:r w:rsidRPr="000066F3">
        <w:rPr>
          <w:rFonts w:ascii="Times New Roman" w:eastAsia="Calibri" w:hAnsi="Times New Roman" w:cs="Times New Roman"/>
          <w:noProof/>
          <w:sz w:val="24"/>
          <w:szCs w:val="24"/>
          <w:lang w:val="en-IE"/>
        </w:rPr>
        <w:t xml:space="preserve"> to be assured. The EU and Member States need</w:t>
      </w:r>
      <w:r w:rsidRPr="000066F3">
        <w:rPr>
          <w:rFonts w:ascii="Times New Roman" w:eastAsia="Calibri" w:hAnsi="Times New Roman" w:cs="Times New Roman"/>
          <w:noProof/>
          <w:sz w:val="24"/>
          <w:szCs w:val="24"/>
        </w:rPr>
        <w:t xml:space="preserve"> to identify possible immediate and future energy supply bottlenecks together with relevant partners, in particular NATO.</w:t>
      </w:r>
    </w:p>
    <w:p w14:paraId="42C4AF1B" w14:textId="154208D4"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Military mobility can also be further strengthened by increased availability of specialised and dual-use transport assets in all transport modes. The EU can add value by facilitating the joint procurement, pre-contracting assets and using uniform design standards for dual-use </w:t>
      </w:r>
      <w:r w:rsidR="006D4591" w:rsidRPr="000066F3">
        <w:rPr>
          <w:rFonts w:ascii="Times New Roman" w:eastAsia="Calibri" w:hAnsi="Times New Roman" w:cs="Times New Roman"/>
          <w:noProof/>
          <w:sz w:val="24"/>
          <w:szCs w:val="24"/>
          <w:lang w:val="en-IE"/>
        </w:rPr>
        <w:t xml:space="preserve">and defence and security </w:t>
      </w:r>
      <w:r w:rsidRPr="000066F3">
        <w:rPr>
          <w:rFonts w:ascii="Times New Roman" w:eastAsia="Calibri" w:hAnsi="Times New Roman" w:cs="Times New Roman"/>
          <w:noProof/>
          <w:sz w:val="24"/>
          <w:szCs w:val="24"/>
          <w:lang w:val="en-IE"/>
        </w:rPr>
        <w:t xml:space="preserve">capabilities. Strengthened cooperation with EU industries would allow to increase supply of such critical </w:t>
      </w:r>
      <w:r w:rsidR="0088622B" w:rsidRPr="000066F3">
        <w:rPr>
          <w:rFonts w:ascii="Times New Roman" w:eastAsia="Calibri" w:hAnsi="Times New Roman" w:cs="Times New Roman"/>
          <w:noProof/>
          <w:sz w:val="24"/>
          <w:szCs w:val="24"/>
          <w:lang w:val="en-IE"/>
        </w:rPr>
        <w:t>assets and</w:t>
      </w:r>
      <w:r w:rsidRPr="000066F3">
        <w:rPr>
          <w:rFonts w:ascii="Times New Roman" w:eastAsia="Calibri" w:hAnsi="Times New Roman" w:cs="Times New Roman"/>
          <w:noProof/>
          <w:sz w:val="24"/>
          <w:szCs w:val="24"/>
          <w:lang w:val="en-IE"/>
        </w:rPr>
        <w:t xml:space="preserve"> maintain lead market position of European companies offering dual use technologies. </w:t>
      </w:r>
    </w:p>
    <w:p w14:paraId="20AFE028" w14:textId="0C893C12" w:rsidR="008A118B" w:rsidRPr="000066F3" w:rsidRDefault="00475F70" w:rsidP="008A118B">
      <w:pPr>
        <w:spacing w:after="36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Commission, in consultation with the High Representative, will review all </w:t>
      </w:r>
      <w:r w:rsidRPr="0090794D">
        <w:rPr>
          <w:rFonts w:ascii="Times New Roman" w:eastAsia="Calibri" w:hAnsi="Times New Roman" w:cs="Times New Roman"/>
          <w:noProof/>
          <w:sz w:val="24"/>
          <w:szCs w:val="24"/>
          <w:lang w:val="en-IE"/>
        </w:rPr>
        <w:t>existing EU</w:t>
      </w:r>
      <w:r>
        <w:rPr>
          <w:rFonts w:ascii="Times New Roman" w:eastAsia="Calibri" w:hAnsi="Times New Roman" w:cs="Times New Roman"/>
          <w:noProof/>
          <w:sz w:val="24"/>
          <w:szCs w:val="24"/>
          <w:lang w:val="en-IE"/>
        </w:rPr>
        <w:t xml:space="preserve"> </w:t>
      </w:r>
      <w:r w:rsidRPr="0090794D">
        <w:rPr>
          <w:rFonts w:ascii="Times New Roman" w:eastAsia="Calibri" w:hAnsi="Times New Roman" w:cs="Times New Roman"/>
          <w:noProof/>
          <w:sz w:val="24"/>
          <w:szCs w:val="24"/>
          <w:lang w:val="en-IE"/>
        </w:rPr>
        <w:t>legislation impacting military mobility, including stricter rules towards the ownership and control of such critical transport infrastructure, will map and upgrade the necessary dual-use</w:t>
      </w:r>
      <w:r w:rsidRPr="000066F3">
        <w:rPr>
          <w:rFonts w:ascii="Times New Roman" w:eastAsia="Calibri" w:hAnsi="Times New Roman" w:cs="Times New Roman"/>
          <w:noProof/>
          <w:sz w:val="24"/>
          <w:szCs w:val="24"/>
          <w:lang w:val="en-IE"/>
        </w:rPr>
        <w:t xml:space="preserve"> and critical transport infrastructure and will consider appropriate action</w:t>
      </w:r>
      <w:r w:rsidR="00F97C1C" w:rsidRPr="000066F3">
        <w:rPr>
          <w:rFonts w:ascii="Times New Roman" w:eastAsia="Calibri" w:hAnsi="Times New Roman" w:cs="Times New Roman"/>
          <w:noProof/>
          <w:sz w:val="24"/>
          <w:szCs w:val="24"/>
          <w:lang w:val="en-IE"/>
        </w:rPr>
        <w:t>s</w:t>
      </w:r>
      <w:r w:rsidRPr="000066F3">
        <w:rPr>
          <w:rFonts w:ascii="Times New Roman" w:eastAsia="Calibri" w:hAnsi="Times New Roman" w:cs="Times New Roman"/>
          <w:noProof/>
          <w:sz w:val="24"/>
          <w:szCs w:val="24"/>
          <w:lang w:val="en-IE"/>
        </w:rPr>
        <w:t xml:space="preserve"> to remove persistent obstacles and secure access of military to specialised transport assets. </w:t>
      </w:r>
      <w:r w:rsidR="008A118B" w:rsidRPr="000066F3">
        <w:rPr>
          <w:rFonts w:ascii="Times New Roman" w:eastAsia="Calibri" w:hAnsi="Times New Roman" w:cs="Times New Roman"/>
          <w:noProof/>
          <w:sz w:val="24"/>
          <w:szCs w:val="24"/>
          <w:lang w:val="en-IE"/>
        </w:rPr>
        <w:t xml:space="preserve">Long-term dual-use infrastructure projects would also benefit from greater financial predictability. </w:t>
      </w:r>
    </w:p>
    <w:p w14:paraId="0E7E7282" w14:textId="16372531" w:rsidR="00475F70" w:rsidRPr="000066F3" w:rsidRDefault="003E4E17" w:rsidP="00475F70">
      <w:pPr>
        <w:spacing w:after="36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T</w:t>
      </w:r>
      <w:r w:rsidR="00475F70" w:rsidRPr="000066F3">
        <w:rPr>
          <w:rFonts w:ascii="Times New Roman" w:eastAsia="Calibri" w:hAnsi="Times New Roman" w:cs="Times New Roman"/>
          <w:noProof/>
          <w:sz w:val="24"/>
          <w:szCs w:val="24"/>
          <w:lang w:val="en-IE"/>
        </w:rPr>
        <w:t>he EU will adopt a Joint Communication on Military Mobility</w:t>
      </w:r>
      <w:r w:rsidR="001F3530" w:rsidRPr="000066F3">
        <w:rPr>
          <w:rFonts w:ascii="Times New Roman" w:eastAsia="Calibri" w:hAnsi="Times New Roman" w:cs="Times New Roman"/>
          <w:noProof/>
          <w:sz w:val="24"/>
          <w:szCs w:val="24"/>
        </w:rPr>
        <w:t>, including the necessary legislative proposals,</w:t>
      </w:r>
      <w:r w:rsidRPr="000066F3">
        <w:rPr>
          <w:rFonts w:ascii="Times New Roman" w:eastAsia="Calibri" w:hAnsi="Times New Roman" w:cs="Times New Roman"/>
          <w:noProof/>
          <w:sz w:val="24"/>
          <w:szCs w:val="24"/>
          <w:lang w:val="en-IE"/>
        </w:rPr>
        <w:t xml:space="preserve"> this year. </w:t>
      </w:r>
    </w:p>
    <w:p w14:paraId="1D09267F" w14:textId="77777777" w:rsidR="00AA0413" w:rsidRPr="00D11735" w:rsidRDefault="00AA0413" w:rsidP="00475F70">
      <w:pPr>
        <w:spacing w:after="360" w:line="240" w:lineRule="auto"/>
        <w:jc w:val="both"/>
        <w:rPr>
          <w:rFonts w:ascii="Times New Roman" w:eastAsia="Calibri" w:hAnsi="Times New Roman" w:cs="Times New Roman"/>
          <w:b/>
          <w:bCs/>
          <w:noProof/>
          <w:sz w:val="24"/>
          <w:szCs w:val="24"/>
        </w:rPr>
      </w:pPr>
      <w:r w:rsidRPr="00D11735">
        <w:rPr>
          <w:rFonts w:ascii="Times New Roman" w:eastAsia="Calibri" w:hAnsi="Times New Roman" w:cs="Times New Roman"/>
          <w:b/>
          <w:bCs/>
          <w:noProof/>
          <w:sz w:val="24"/>
          <w:szCs w:val="24"/>
        </w:rPr>
        <w:t>Border protection</w:t>
      </w:r>
    </w:p>
    <w:p w14:paraId="0A780D8F" w14:textId="2D9FE86D" w:rsidR="00AA0413" w:rsidRPr="000066F3" w:rsidRDefault="00AA0413" w:rsidP="00475F70">
      <w:pPr>
        <w:spacing w:after="36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bCs/>
          <w:noProof/>
          <w:color w:val="000000"/>
          <w:sz w:val="24"/>
          <w:szCs w:val="24"/>
          <w:lang w:val="en-IE"/>
        </w:rPr>
        <w:t xml:space="preserve">The defence of all EU land, air and maritime borders is important, in particular as regards the EU Eastern border. The project for an </w:t>
      </w:r>
      <w:r w:rsidRPr="000066F3">
        <w:rPr>
          <w:rFonts w:ascii="Times New Roman" w:eastAsia="Calibri" w:hAnsi="Times New Roman" w:cs="Times New Roman"/>
          <w:noProof/>
          <w:sz w:val="24"/>
          <w:szCs w:val="24"/>
        </w:rPr>
        <w:t>Eastern Border Shield is a noteworthy exercise by a number of Member States to confront the growing challenges in that region. It w</w:t>
      </w:r>
      <w:r w:rsidR="00134CA5" w:rsidRPr="000066F3">
        <w:rPr>
          <w:rFonts w:ascii="Times New Roman" w:eastAsia="Calibri" w:hAnsi="Times New Roman" w:cs="Times New Roman"/>
          <w:noProof/>
          <w:sz w:val="24"/>
          <w:szCs w:val="24"/>
        </w:rPr>
        <w:t>ould</w:t>
      </w:r>
      <w:r w:rsidRPr="000066F3">
        <w:rPr>
          <w:rFonts w:ascii="Times New Roman" w:eastAsia="Calibri" w:hAnsi="Times New Roman" w:cs="Times New Roman"/>
          <w:noProof/>
          <w:sz w:val="24"/>
          <w:szCs w:val="24"/>
        </w:rPr>
        <w:t xml:space="preserve"> establish an integrated land border management system that is designed to strengthen the EU’s external land border with Russia and Belarus against military and hybrid threats. That would include a comprehensive mix of physical barriers, infrastructure development and modern surveillance systems.</w:t>
      </w:r>
    </w:p>
    <w:p w14:paraId="23FB9495" w14:textId="77777777" w:rsidR="00475F70" w:rsidRPr="000066F3" w:rsidRDefault="00475F70" w:rsidP="00475F70">
      <w:pPr>
        <w:spacing w:after="360" w:line="240" w:lineRule="auto"/>
        <w:jc w:val="both"/>
        <w:rPr>
          <w:rFonts w:ascii="Times New Roman" w:eastAsia="Calibri" w:hAnsi="Times New Roman" w:cs="Times New Roman"/>
          <w:b/>
          <w:bCs/>
          <w:noProof/>
          <w:sz w:val="24"/>
          <w:szCs w:val="24"/>
          <w:lang w:val="en-IE"/>
        </w:rPr>
      </w:pPr>
      <w:bookmarkStart w:id="3" w:name="_Hlk193048468"/>
      <w:r w:rsidRPr="000066F3">
        <w:rPr>
          <w:rFonts w:ascii="Times New Roman" w:eastAsia="Calibri" w:hAnsi="Times New Roman" w:cs="Times New Roman"/>
          <w:b/>
          <w:bCs/>
          <w:noProof/>
          <w:sz w:val="24"/>
          <w:szCs w:val="24"/>
          <w:lang w:val="en-IE"/>
        </w:rPr>
        <w:t xml:space="preserve">Defence Omnibus </w:t>
      </w:r>
    </w:p>
    <w:bookmarkEnd w:id="3"/>
    <w:p w14:paraId="7E39E505" w14:textId="7447336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Regulatory simplification and harmonisation must focus both on rules and procedures that are specific to the defence sector, and on the impact on the defence industry of EU policies and regulations that are not defence-</w:t>
      </w:r>
      <w:r w:rsidR="003E4E17" w:rsidRPr="000066F3">
        <w:rPr>
          <w:rFonts w:ascii="Times New Roman" w:eastAsia="Calibri" w:hAnsi="Times New Roman" w:cs="Times New Roman"/>
          <w:noProof/>
          <w:sz w:val="24"/>
          <w:szCs w:val="24"/>
          <w:lang w:val="en-IE"/>
        </w:rPr>
        <w:t>specific,</w:t>
      </w:r>
      <w:r w:rsidRPr="000066F3">
        <w:rPr>
          <w:rFonts w:ascii="Times New Roman" w:eastAsia="Calibri" w:hAnsi="Times New Roman" w:cs="Times New Roman"/>
          <w:noProof/>
          <w:sz w:val="24"/>
          <w:szCs w:val="24"/>
          <w:lang w:val="en-IE"/>
        </w:rPr>
        <w:t xml:space="preserve"> but which impede the </w:t>
      </w:r>
      <w:r w:rsidR="003E4E17" w:rsidRPr="000066F3">
        <w:rPr>
          <w:rFonts w:ascii="Times New Roman" w:eastAsia="Calibri" w:hAnsi="Times New Roman" w:cs="Times New Roman"/>
          <w:noProof/>
          <w:sz w:val="24"/>
          <w:szCs w:val="24"/>
          <w:lang w:val="en-IE"/>
        </w:rPr>
        <w:t xml:space="preserve">European defence technological and industrial base (EDTIB) </w:t>
      </w:r>
      <w:r w:rsidRPr="000066F3">
        <w:rPr>
          <w:rFonts w:ascii="Times New Roman" w:eastAsia="Calibri" w:hAnsi="Times New Roman" w:cs="Times New Roman"/>
          <w:noProof/>
          <w:sz w:val="24"/>
          <w:szCs w:val="24"/>
          <w:lang w:val="en-IE"/>
        </w:rPr>
        <w:t>from responding with maximum agility to the current heightened needs.</w:t>
      </w:r>
    </w:p>
    <w:p w14:paraId="0E13E63B" w14:textId="5CEFA295" w:rsidR="00475F70" w:rsidRPr="0090794D" w:rsidRDefault="004822CA" w:rsidP="00475F70">
      <w:pPr>
        <w:spacing w:after="12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The Commission</w:t>
      </w:r>
      <w:r w:rsidR="002639C2" w:rsidRPr="000066F3">
        <w:rPr>
          <w:rFonts w:ascii="Times New Roman" w:eastAsia="Calibri" w:hAnsi="Times New Roman" w:cs="Times New Roman"/>
          <w:noProof/>
          <w:sz w:val="24"/>
          <w:szCs w:val="24"/>
          <w:lang w:val="en-IE"/>
        </w:rPr>
        <w:t xml:space="preserve"> </w:t>
      </w:r>
      <w:r w:rsidRPr="000066F3">
        <w:rPr>
          <w:rFonts w:ascii="Times New Roman" w:eastAsia="Calibri" w:hAnsi="Times New Roman" w:cs="Times New Roman"/>
          <w:noProof/>
          <w:sz w:val="24"/>
          <w:szCs w:val="24"/>
          <w:lang w:val="en-IE"/>
        </w:rPr>
        <w:t xml:space="preserve">will immediately launch a </w:t>
      </w:r>
      <w:r w:rsidRPr="000066F3">
        <w:rPr>
          <w:rFonts w:ascii="Times New Roman" w:eastAsia="Calibri" w:hAnsi="Times New Roman" w:cs="Times New Roman"/>
          <w:b/>
          <w:bCs/>
          <w:noProof/>
          <w:sz w:val="24"/>
          <w:szCs w:val="24"/>
          <w:lang w:val="en-IE"/>
        </w:rPr>
        <w:t>Strategic Dialogue with the defence industry</w:t>
      </w:r>
      <w:r w:rsidRPr="000066F3">
        <w:rPr>
          <w:rFonts w:ascii="Times New Roman" w:eastAsia="Calibri" w:hAnsi="Times New Roman" w:cs="Times New Roman"/>
          <w:noProof/>
          <w:sz w:val="24"/>
          <w:szCs w:val="24"/>
          <w:lang w:val="en-IE"/>
        </w:rPr>
        <w:t xml:space="preserve"> to discuss possible measures in these areas, identify regulatory hurdles and address defence industry challenges. </w:t>
      </w:r>
      <w:r w:rsidR="001F0D37" w:rsidRPr="000066F3">
        <w:rPr>
          <w:rFonts w:ascii="Times New Roman" w:eastAsia="Calibri" w:hAnsi="Times New Roman" w:cs="Times New Roman"/>
          <w:noProof/>
          <w:sz w:val="24"/>
          <w:szCs w:val="24"/>
          <w:lang w:val="en-IE"/>
        </w:rPr>
        <w:t>In this context, the Commission will invite the EDA</w:t>
      </w:r>
      <w:r w:rsidR="006639C3" w:rsidRPr="000066F3">
        <w:rPr>
          <w:rFonts w:ascii="Times New Roman" w:eastAsia="Calibri" w:hAnsi="Times New Roman" w:cs="Times New Roman"/>
          <w:noProof/>
          <w:sz w:val="24"/>
          <w:szCs w:val="24"/>
          <w:lang w:val="en-IE"/>
        </w:rPr>
        <w:t xml:space="preserve"> and the EU Military Staff</w:t>
      </w:r>
      <w:r w:rsidR="001F0D37" w:rsidRPr="000066F3">
        <w:rPr>
          <w:rFonts w:ascii="Times New Roman" w:eastAsia="Calibri" w:hAnsi="Times New Roman" w:cs="Times New Roman"/>
          <w:noProof/>
          <w:sz w:val="24"/>
          <w:szCs w:val="24"/>
          <w:lang w:val="en-IE"/>
        </w:rPr>
        <w:t xml:space="preserve"> to share </w:t>
      </w:r>
      <w:r w:rsidR="006639C3" w:rsidRPr="000066F3">
        <w:rPr>
          <w:rFonts w:ascii="Times New Roman" w:eastAsia="Calibri" w:hAnsi="Times New Roman" w:cs="Times New Roman"/>
          <w:noProof/>
          <w:sz w:val="24"/>
          <w:szCs w:val="24"/>
          <w:lang w:val="en-IE"/>
        </w:rPr>
        <w:t>their</w:t>
      </w:r>
      <w:r w:rsidR="001F0D37" w:rsidRPr="000066F3">
        <w:rPr>
          <w:rFonts w:ascii="Times New Roman" w:eastAsia="Calibri" w:hAnsi="Times New Roman" w:cs="Times New Roman"/>
          <w:noProof/>
          <w:sz w:val="24"/>
          <w:szCs w:val="24"/>
          <w:lang w:val="en-IE"/>
        </w:rPr>
        <w:t xml:space="preserve"> expertise, as appropriate. </w:t>
      </w:r>
      <w:r w:rsidR="00475F70" w:rsidRPr="000066F3">
        <w:rPr>
          <w:rFonts w:ascii="Times New Roman" w:eastAsia="Calibri" w:hAnsi="Times New Roman" w:cs="Times New Roman"/>
          <w:noProof/>
          <w:sz w:val="24"/>
          <w:szCs w:val="24"/>
          <w:lang w:val="en-IE"/>
        </w:rPr>
        <w:t>Based on the outcome of th</w:t>
      </w:r>
      <w:r w:rsidRPr="000066F3">
        <w:rPr>
          <w:rFonts w:ascii="Times New Roman" w:eastAsia="Calibri" w:hAnsi="Times New Roman" w:cs="Times New Roman"/>
          <w:noProof/>
          <w:sz w:val="24"/>
          <w:szCs w:val="24"/>
          <w:lang w:val="en-IE"/>
        </w:rPr>
        <w:t>is</w:t>
      </w:r>
      <w:r w:rsidR="00475F70" w:rsidRPr="000066F3">
        <w:rPr>
          <w:rFonts w:ascii="Times New Roman" w:eastAsia="Calibri" w:hAnsi="Times New Roman" w:cs="Times New Roman"/>
          <w:noProof/>
          <w:sz w:val="24"/>
          <w:szCs w:val="24"/>
          <w:lang w:val="en-IE"/>
        </w:rPr>
        <w:t xml:space="preserve"> dialogue, the Commission will present a dedicated Defence Omnibus Simplification proposal</w:t>
      </w:r>
      <w:r w:rsidR="003E4E17" w:rsidRPr="000066F3">
        <w:rPr>
          <w:rFonts w:ascii="Times New Roman" w:eastAsia="Calibri" w:hAnsi="Times New Roman" w:cs="Times New Roman"/>
          <w:noProof/>
          <w:sz w:val="24"/>
          <w:szCs w:val="24"/>
          <w:lang w:val="en-IE"/>
        </w:rPr>
        <w:t xml:space="preserve"> by June 2025.</w:t>
      </w:r>
      <w:r w:rsidR="00475F70" w:rsidRPr="000066F3">
        <w:rPr>
          <w:rFonts w:ascii="Times New Roman" w:eastAsia="Calibri" w:hAnsi="Times New Roman" w:cs="Times New Roman"/>
          <w:noProof/>
          <w:sz w:val="24"/>
          <w:szCs w:val="24"/>
          <w:lang w:val="en-IE"/>
        </w:rPr>
        <w:t xml:space="preserve"> </w:t>
      </w:r>
      <w:r w:rsidR="003E4E17" w:rsidRPr="000066F3">
        <w:rPr>
          <w:rFonts w:ascii="Times New Roman" w:eastAsia="Calibri" w:hAnsi="Times New Roman" w:cs="Times New Roman"/>
          <w:noProof/>
          <w:sz w:val="24"/>
          <w:szCs w:val="24"/>
          <w:lang w:val="en-IE"/>
        </w:rPr>
        <w:t>This will</w:t>
      </w:r>
      <w:r w:rsidR="001F3530" w:rsidRPr="000066F3">
        <w:rPr>
          <w:rFonts w:ascii="Times New Roman" w:eastAsia="Calibri" w:hAnsi="Times New Roman" w:cs="Times New Roman"/>
          <w:noProof/>
          <w:sz w:val="24"/>
          <w:szCs w:val="24"/>
          <w:lang w:val="en-IE"/>
        </w:rPr>
        <w:t xml:space="preserve">, </w:t>
      </w:r>
      <w:r w:rsidR="001F3530" w:rsidRPr="0090794D">
        <w:rPr>
          <w:rFonts w:ascii="Times New Roman" w:eastAsia="Calibri" w:hAnsi="Times New Roman" w:cs="Times New Roman"/>
          <w:noProof/>
          <w:sz w:val="24"/>
          <w:szCs w:val="24"/>
          <w:lang w:val="en-IE"/>
        </w:rPr>
        <w:t>in particular</w:t>
      </w:r>
      <w:r w:rsidR="003E4E17" w:rsidRPr="0090794D">
        <w:rPr>
          <w:rFonts w:ascii="Times New Roman" w:eastAsia="Calibri" w:hAnsi="Times New Roman" w:cs="Times New Roman"/>
          <w:noProof/>
          <w:sz w:val="24"/>
          <w:szCs w:val="24"/>
          <w:lang w:val="en-IE"/>
        </w:rPr>
        <w:t xml:space="preserve"> </w:t>
      </w:r>
      <w:r w:rsidR="00475F70" w:rsidRPr="0090794D">
        <w:rPr>
          <w:rFonts w:ascii="Times New Roman" w:eastAsia="Calibri" w:hAnsi="Times New Roman" w:cs="Times New Roman"/>
          <w:noProof/>
          <w:sz w:val="24"/>
          <w:szCs w:val="24"/>
          <w:lang w:val="en-IE"/>
        </w:rPr>
        <w:t>aim at:</w:t>
      </w:r>
    </w:p>
    <w:p w14:paraId="2C743130" w14:textId="0A0ADD86"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lang w:val="en-IE"/>
        </w:rPr>
      </w:pPr>
      <w:r w:rsidRPr="0090794D">
        <w:rPr>
          <w:rFonts w:ascii="Times New Roman" w:eastAsia="Calibri" w:hAnsi="Times New Roman" w:cs="Times New Roman"/>
          <w:noProof/>
          <w:sz w:val="24"/>
          <w:szCs w:val="24"/>
        </w:rPr>
        <w:t>increasing the cross certification of defence products and facilitating mutual recognition of certification</w:t>
      </w:r>
      <w:r w:rsidR="00F97C1C" w:rsidRPr="0090794D">
        <w:rPr>
          <w:rFonts w:ascii="Times New Roman" w:eastAsia="Calibri" w:hAnsi="Times New Roman" w:cs="Times New Roman"/>
          <w:noProof/>
          <w:sz w:val="24"/>
          <w:szCs w:val="24"/>
        </w:rPr>
        <w:t xml:space="preserve"> where appropriate</w:t>
      </w:r>
      <w:r w:rsidRPr="0090794D">
        <w:rPr>
          <w:rFonts w:ascii="Times New Roman" w:eastAsia="Calibri" w:hAnsi="Times New Roman" w:cs="Times New Roman"/>
          <w:noProof/>
          <w:sz w:val="24"/>
          <w:szCs w:val="24"/>
        </w:rPr>
        <w:t>;</w:t>
      </w:r>
    </w:p>
    <w:p w14:paraId="008FCA6B"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lang w:val="en-IE"/>
        </w:rPr>
      </w:pPr>
      <w:r w:rsidRPr="0090794D">
        <w:rPr>
          <w:rFonts w:ascii="Times New Roman" w:eastAsia="Calibri" w:hAnsi="Times New Roman" w:cs="Times New Roman"/>
          <w:noProof/>
          <w:sz w:val="24"/>
          <w:szCs w:val="24"/>
          <w:lang w:val="en-IE"/>
        </w:rPr>
        <w:t>enabling the rapid grant of construction and environmental permits for defence industrial projects as a matter of public-interest priority;</w:t>
      </w:r>
    </w:p>
    <w:p w14:paraId="27552564"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lang w:val="en-IE"/>
        </w:rPr>
      </w:pPr>
      <w:r w:rsidRPr="0090794D">
        <w:rPr>
          <w:rFonts w:ascii="Times New Roman" w:eastAsia="Calibri" w:hAnsi="Times New Roman" w:cs="Times New Roman"/>
          <w:noProof/>
          <w:sz w:val="24"/>
          <w:szCs w:val="24"/>
          <w:lang w:val="en-IE"/>
        </w:rPr>
        <w:t>ensuring the timely and lawful availability and usability of all necessary materials and other inputs in the supply chain of the EDTIB, in particular for essential uses for which adequate substitutes are not available;</w:t>
      </w:r>
    </w:p>
    <w:p w14:paraId="088841DA" w14:textId="77777777"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lang w:val="en-IE"/>
        </w:rPr>
      </w:pPr>
      <w:r w:rsidRPr="0090794D">
        <w:rPr>
          <w:rFonts w:ascii="Times New Roman" w:eastAsia="Calibri" w:hAnsi="Times New Roman" w:cs="Times New Roman"/>
          <w:noProof/>
          <w:sz w:val="24"/>
          <w:szCs w:val="24"/>
          <w:lang w:val="en-IE"/>
        </w:rPr>
        <w:t xml:space="preserve">removing obstacles to the availability at relevant times and locations of military personnel </w:t>
      </w:r>
    </w:p>
    <w:p w14:paraId="6E5302F9" w14:textId="40819C12" w:rsidR="00475F70" w:rsidRPr="0090794D" w:rsidRDefault="00B6214B" w:rsidP="00475F70">
      <w:pPr>
        <w:numPr>
          <w:ilvl w:val="0"/>
          <w:numId w:val="3"/>
        </w:numPr>
        <w:spacing w:after="120" w:line="240" w:lineRule="auto"/>
        <w:ind w:left="284" w:hanging="284"/>
        <w:jc w:val="both"/>
        <w:rPr>
          <w:rFonts w:ascii="Times New Roman" w:eastAsia="Calibri" w:hAnsi="Times New Roman" w:cs="Times New Roman"/>
          <w:noProof/>
          <w:sz w:val="24"/>
          <w:szCs w:val="24"/>
          <w:lang w:val="en-IE"/>
        </w:rPr>
      </w:pPr>
      <w:r w:rsidRPr="0090794D">
        <w:rPr>
          <w:rFonts w:ascii="Times New Roman" w:eastAsia="Calibri" w:hAnsi="Times New Roman" w:cs="Times New Roman"/>
          <w:noProof/>
          <w:sz w:val="24"/>
          <w:szCs w:val="24"/>
          <w:lang w:val="en-IE"/>
        </w:rPr>
        <w:t>removing obstacles related to access to finance</w:t>
      </w:r>
      <w:r w:rsidR="00CB1A92" w:rsidRPr="0090794D">
        <w:rPr>
          <w:rFonts w:ascii="Times New Roman" w:eastAsia="Calibri" w:hAnsi="Times New Roman" w:cs="Times New Roman"/>
          <w:noProof/>
          <w:sz w:val="24"/>
          <w:szCs w:val="24"/>
          <w:lang w:val="en-IE"/>
        </w:rPr>
        <w:t>, including ESG investment</w:t>
      </w:r>
      <w:r w:rsidR="00475F70" w:rsidRPr="0090794D">
        <w:rPr>
          <w:rFonts w:ascii="Times New Roman" w:eastAsia="Times New Roman" w:hAnsi="Times New Roman" w:cs="Times New Roman"/>
          <w:noProof/>
          <w:kern w:val="0"/>
          <w:sz w:val="24"/>
          <w:szCs w:val="24"/>
          <w:lang w:val="en-IE"/>
          <w14:ligatures w14:val="none"/>
        </w:rPr>
        <w:t>;</w:t>
      </w:r>
    </w:p>
    <w:p w14:paraId="01A60A8D" w14:textId="3D852F65" w:rsidR="00475F70" w:rsidRPr="0090794D" w:rsidRDefault="00475F70" w:rsidP="00475F70">
      <w:pPr>
        <w:numPr>
          <w:ilvl w:val="0"/>
          <w:numId w:val="3"/>
        </w:numPr>
        <w:spacing w:after="120" w:line="240" w:lineRule="auto"/>
        <w:ind w:left="284" w:hanging="284"/>
        <w:jc w:val="both"/>
        <w:rPr>
          <w:rFonts w:ascii="Times New Roman" w:eastAsia="Calibri" w:hAnsi="Times New Roman" w:cs="Times New Roman"/>
          <w:noProof/>
          <w:sz w:val="24"/>
          <w:szCs w:val="24"/>
          <w:lang w:val="en-IE"/>
        </w:rPr>
      </w:pPr>
      <w:r w:rsidRPr="0090794D">
        <w:rPr>
          <w:rFonts w:ascii="Times New Roman" w:eastAsia="Calibri" w:hAnsi="Times New Roman" w:cs="Times New Roman"/>
          <w:noProof/>
          <w:sz w:val="24"/>
          <w:szCs w:val="24"/>
          <w:lang w:val="en-IE"/>
        </w:rPr>
        <w:t>facilitating the exchange of confidential and sensitive information under conditions that ensure both simplicity and security of handling</w:t>
      </w:r>
      <w:r>
        <w:rPr>
          <w:rFonts w:ascii="Times New Roman" w:eastAsia="Calibri" w:hAnsi="Times New Roman" w:cs="Times New Roman"/>
          <w:noProof/>
          <w:sz w:val="24"/>
          <w:szCs w:val="24"/>
          <w:lang w:val="en-IE"/>
        </w:rPr>
        <w:t>;</w:t>
      </w:r>
    </w:p>
    <w:p w14:paraId="0F47CAB7" w14:textId="1C5E1167" w:rsidR="001F3530" w:rsidRPr="000066F3" w:rsidRDefault="00475F70" w:rsidP="001F3530">
      <w:pPr>
        <w:numPr>
          <w:ilvl w:val="0"/>
          <w:numId w:val="3"/>
        </w:numPr>
        <w:spacing w:after="120" w:line="240" w:lineRule="auto"/>
        <w:ind w:left="284" w:hanging="284"/>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the streamlining of EU defence industrial programmes to reduce the delivery time, simplify the management of EU-funded projects and simplify the treatment of Member States’ co-funding</w:t>
      </w:r>
      <w:r w:rsidR="001F3530" w:rsidRPr="000066F3">
        <w:rPr>
          <w:rFonts w:ascii="Times New Roman" w:eastAsia="Calibri" w:hAnsi="Times New Roman" w:cs="Times New Roman"/>
          <w:noProof/>
          <w:sz w:val="24"/>
          <w:szCs w:val="24"/>
          <w:lang w:val="en-IE"/>
        </w:rPr>
        <w:t>.</w:t>
      </w:r>
    </w:p>
    <w:p w14:paraId="097137EE" w14:textId="77777777" w:rsidR="001F3530" w:rsidRPr="000066F3" w:rsidRDefault="001F3530" w:rsidP="00F953EE">
      <w:pPr>
        <w:spacing w:after="120" w:line="240" w:lineRule="auto"/>
        <w:jc w:val="both"/>
        <w:rPr>
          <w:rFonts w:ascii="Times New Roman" w:eastAsia="Calibri" w:hAnsi="Times New Roman" w:cs="Times New Roman"/>
          <w:noProof/>
          <w:sz w:val="24"/>
          <w:szCs w:val="24"/>
          <w:lang w:val="en-IE"/>
        </w:rPr>
      </w:pPr>
    </w:p>
    <w:p w14:paraId="7E26679D" w14:textId="3D7D6419" w:rsidR="001F3530" w:rsidRPr="000066F3" w:rsidRDefault="001F3530" w:rsidP="00F953EE">
      <w:pPr>
        <w:spacing w:after="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In this context, the EU directives on defence and sensitive security procurement and on intra-EU transfers of defence-related products will also be subject to regulatory simplification and harmonisation</w:t>
      </w:r>
      <w:r w:rsidR="00577C3C" w:rsidRPr="000066F3">
        <w:rPr>
          <w:rFonts w:ascii="Times New Roman" w:eastAsia="Calibri" w:hAnsi="Times New Roman" w:cs="Times New Roman"/>
          <w:noProof/>
          <w:sz w:val="24"/>
          <w:szCs w:val="24"/>
          <w:lang w:val="en-IE"/>
        </w:rPr>
        <w:t xml:space="preserve">. </w:t>
      </w:r>
      <w:r w:rsidRPr="000066F3">
        <w:rPr>
          <w:rFonts w:ascii="Times New Roman" w:eastAsia="Calibri" w:hAnsi="Times New Roman" w:cs="Times New Roman"/>
          <w:noProof/>
          <w:sz w:val="24"/>
          <w:szCs w:val="24"/>
          <w:lang w:val="en-IE"/>
        </w:rPr>
        <w:t>Based on its mid-term review, the aim should also be to simplify and speed up the rules and procedures of the European Defence Fund.</w:t>
      </w:r>
      <w:r w:rsidRPr="000066F3" w:rsidDel="001F3530">
        <w:rPr>
          <w:rFonts w:ascii="Times New Roman" w:eastAsia="Calibri" w:hAnsi="Times New Roman" w:cs="Times New Roman"/>
          <w:noProof/>
          <w:sz w:val="24"/>
          <w:szCs w:val="24"/>
          <w:lang w:val="en-IE"/>
        </w:rPr>
        <w:t xml:space="preserve"> </w:t>
      </w:r>
    </w:p>
    <w:p w14:paraId="17479638" w14:textId="77777777" w:rsidR="00475F70" w:rsidRPr="000066F3" w:rsidRDefault="00475F70" w:rsidP="00F953EE">
      <w:pPr>
        <w:rPr>
          <w:noProof/>
          <w:lang w:val="en-IE"/>
        </w:rPr>
      </w:pPr>
    </w:p>
    <w:p w14:paraId="305A9BF7" w14:textId="292713EF" w:rsidR="00475F70" w:rsidRPr="000066F3" w:rsidRDefault="00475F70" w:rsidP="00475F70">
      <w:pPr>
        <w:spacing w:after="360" w:line="240" w:lineRule="auto"/>
        <w:jc w:val="both"/>
        <w:rPr>
          <w:rFonts w:ascii="Times New Roman" w:eastAsia="Calibri" w:hAnsi="Times New Roman" w:cs="Times New Roman"/>
          <w:b/>
          <w:bCs/>
          <w:noProof/>
          <w:sz w:val="24"/>
          <w:szCs w:val="24"/>
          <w:lang w:val="en-IE"/>
        </w:rPr>
      </w:pPr>
      <w:r w:rsidRPr="000066F3">
        <w:rPr>
          <w:rFonts w:ascii="Times New Roman" w:eastAsia="Calibri" w:hAnsi="Times New Roman" w:cs="Times New Roman"/>
          <w:b/>
          <w:bCs/>
          <w:noProof/>
          <w:sz w:val="24"/>
          <w:szCs w:val="24"/>
          <w:lang w:val="en-IE"/>
        </w:rPr>
        <w:t xml:space="preserve">Strategic stockpiles and </w:t>
      </w:r>
      <w:r w:rsidR="001F3530" w:rsidRPr="000066F3">
        <w:rPr>
          <w:rFonts w:ascii="Times New Roman" w:eastAsia="Calibri" w:hAnsi="Times New Roman" w:cs="Times New Roman"/>
          <w:b/>
          <w:bCs/>
          <w:noProof/>
          <w:sz w:val="24"/>
          <w:szCs w:val="24"/>
          <w:lang w:val="en-IE"/>
        </w:rPr>
        <w:t>r</w:t>
      </w:r>
      <w:r w:rsidRPr="000066F3">
        <w:rPr>
          <w:rFonts w:ascii="Times New Roman" w:eastAsia="Calibri" w:hAnsi="Times New Roman" w:cs="Times New Roman"/>
          <w:b/>
          <w:bCs/>
          <w:noProof/>
          <w:sz w:val="24"/>
          <w:szCs w:val="24"/>
          <w:lang w:val="en-IE"/>
        </w:rPr>
        <w:t xml:space="preserve">eadiness pools </w:t>
      </w:r>
    </w:p>
    <w:p w14:paraId="61CC23CA" w14:textId="692C52C6" w:rsidR="00475F70" w:rsidRDefault="00475F70" w:rsidP="00475F70">
      <w:pPr>
        <w:spacing w:after="36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EU </w:t>
      </w:r>
      <w:r w:rsidR="00F97C1C" w:rsidRPr="000066F3">
        <w:rPr>
          <w:rFonts w:ascii="Times New Roman" w:eastAsia="Calibri" w:hAnsi="Times New Roman" w:cs="Times New Roman"/>
          <w:noProof/>
          <w:sz w:val="24"/>
          <w:szCs w:val="24"/>
          <w:lang w:val="en-IE"/>
        </w:rPr>
        <w:t xml:space="preserve">together with Member States </w:t>
      </w:r>
      <w:r w:rsidRPr="000066F3">
        <w:rPr>
          <w:rFonts w:ascii="Times New Roman" w:eastAsia="Calibri" w:hAnsi="Times New Roman" w:cs="Times New Roman"/>
          <w:noProof/>
          <w:sz w:val="24"/>
          <w:szCs w:val="24"/>
          <w:lang w:val="en-IE"/>
        </w:rPr>
        <w:t xml:space="preserve">can support the creation of strategic stockpiles and defence industrial readiness pools. </w:t>
      </w:r>
      <w:r w:rsidR="009A0682" w:rsidRPr="000066F3">
        <w:rPr>
          <w:rFonts w:ascii="Times New Roman" w:eastAsia="Calibri" w:hAnsi="Times New Roman" w:cs="Times New Roman"/>
          <w:noProof/>
          <w:sz w:val="24"/>
          <w:szCs w:val="24"/>
          <w:lang w:val="en-IE"/>
        </w:rPr>
        <w:t xml:space="preserve">The European Defence Industry Programme, </w:t>
      </w:r>
      <w:r w:rsidRPr="000066F3">
        <w:rPr>
          <w:rFonts w:ascii="Times New Roman" w:eastAsia="Calibri" w:hAnsi="Times New Roman" w:cs="Times New Roman"/>
          <w:noProof/>
          <w:sz w:val="24"/>
          <w:szCs w:val="24"/>
          <w:lang w:val="en-IE"/>
        </w:rPr>
        <w:t>EDIP</w:t>
      </w:r>
      <w:r w:rsidR="009A0682" w:rsidRPr="000066F3">
        <w:rPr>
          <w:rFonts w:ascii="Times New Roman" w:eastAsia="Calibri" w:hAnsi="Times New Roman" w:cs="Times New Roman"/>
          <w:noProof/>
          <w:sz w:val="24"/>
          <w:szCs w:val="24"/>
          <w:lang w:val="en-IE"/>
        </w:rPr>
        <w:t>,</w:t>
      </w:r>
      <w:r w:rsidRPr="000066F3">
        <w:rPr>
          <w:rFonts w:ascii="Times New Roman" w:eastAsia="Calibri" w:hAnsi="Times New Roman" w:cs="Times New Roman"/>
          <w:noProof/>
          <w:sz w:val="24"/>
          <w:szCs w:val="24"/>
          <w:lang w:val="en-IE"/>
        </w:rPr>
        <w:t xml:space="preserve"> will support such efforts according to three action lines. First, by supporting industrial actions for the development of cross-border industrial partnerships to coordinate reserves of defence products, components and related raw materials. Second, by supporting procurement actions to build strategic reserves of relevant components and raw materials. Third, by supporting the creation of </w:t>
      </w:r>
      <w:r w:rsidR="006D7F75" w:rsidRPr="000066F3">
        <w:rPr>
          <w:rFonts w:ascii="Times New Roman" w:eastAsia="Calibri" w:hAnsi="Times New Roman" w:cs="Times New Roman"/>
          <w:noProof/>
          <w:sz w:val="24"/>
          <w:szCs w:val="24"/>
          <w:lang w:val="en-IE"/>
        </w:rPr>
        <w:t xml:space="preserve">optimally located </w:t>
      </w:r>
      <w:r w:rsidRPr="000066F3">
        <w:rPr>
          <w:rFonts w:ascii="Times New Roman" w:eastAsia="Calibri" w:hAnsi="Times New Roman" w:cs="Times New Roman"/>
          <w:noProof/>
          <w:sz w:val="24"/>
          <w:szCs w:val="24"/>
          <w:lang w:val="en-IE"/>
        </w:rPr>
        <w:t xml:space="preserve">strategic reserves (or Defence Industrial Readiness pools) of EU-made defence products. </w:t>
      </w:r>
    </w:p>
    <w:p w14:paraId="02AC1755" w14:textId="77777777" w:rsidR="00242F7F" w:rsidRPr="000066F3" w:rsidRDefault="00242F7F" w:rsidP="00475F70">
      <w:pPr>
        <w:spacing w:after="360" w:line="240" w:lineRule="auto"/>
        <w:jc w:val="both"/>
        <w:rPr>
          <w:rFonts w:ascii="Times New Roman" w:eastAsia="Calibri" w:hAnsi="Times New Roman" w:cs="Times New Roman"/>
          <w:noProof/>
          <w:sz w:val="24"/>
          <w:szCs w:val="24"/>
          <w:lang w:val="en-IE"/>
        </w:rPr>
      </w:pPr>
    </w:p>
    <w:p w14:paraId="6F85E953" w14:textId="77777777" w:rsidR="00475F70" w:rsidRPr="000066F3" w:rsidRDefault="00475F70">
      <w:pPr>
        <w:keepNext/>
        <w:spacing w:after="240" w:line="240" w:lineRule="auto"/>
        <w:jc w:val="both"/>
        <w:rPr>
          <w:rFonts w:ascii="Times New Roman" w:eastAsia="Times New Roman" w:hAnsi="Times New Roman" w:cs="Times New Roman"/>
          <w:b/>
          <w:bCs/>
          <w:noProof/>
          <w:sz w:val="24"/>
          <w:szCs w:val="24"/>
          <w:lang w:val="en-IE"/>
        </w:rPr>
      </w:pPr>
      <w:r w:rsidRPr="000066F3">
        <w:rPr>
          <w:rFonts w:ascii="Times New Roman" w:eastAsia="Calibri" w:hAnsi="Times New Roman" w:cs="Times New Roman"/>
          <w:b/>
          <w:bCs/>
          <w:caps/>
          <w:noProof/>
          <w:sz w:val="24"/>
          <w:szCs w:val="24"/>
          <w:lang w:val="en-IE"/>
        </w:rPr>
        <w:t>5. INCREASED</w:t>
      </w:r>
      <w:r w:rsidRPr="000066F3">
        <w:rPr>
          <w:rFonts w:ascii="Times New Roman" w:eastAsia="Calibri" w:hAnsi="Times New Roman" w:cs="Times New Roman"/>
          <w:b/>
          <w:bCs/>
          <w:noProof/>
          <w:sz w:val="24"/>
          <w:szCs w:val="24"/>
          <w:lang w:val="en-IE"/>
        </w:rPr>
        <w:t xml:space="preserve"> MILITARY</w:t>
      </w:r>
      <w:r w:rsidRPr="000066F3">
        <w:rPr>
          <w:rFonts w:ascii="Times New Roman" w:eastAsia="Times New Roman" w:hAnsi="Times New Roman" w:cs="Times New Roman"/>
          <w:b/>
          <w:bCs/>
          <w:noProof/>
          <w:sz w:val="24"/>
          <w:szCs w:val="24"/>
          <w:lang w:val="en-IE"/>
        </w:rPr>
        <w:t xml:space="preserve"> SUPPORT FOR UKRAINE (“</w:t>
      </w:r>
      <w:r w:rsidRPr="000066F3">
        <w:rPr>
          <w:rFonts w:ascii="Times New Roman" w:eastAsia="Calibri" w:hAnsi="Times New Roman" w:cs="Times New Roman"/>
          <w:b/>
          <w:bCs/>
          <w:noProof/>
          <w:sz w:val="24"/>
          <w:szCs w:val="24"/>
          <w:lang w:val="en-IE"/>
        </w:rPr>
        <w:t>Porcupine strategy”)</w:t>
      </w:r>
    </w:p>
    <w:p w14:paraId="7F551966" w14:textId="643DDBB6" w:rsidR="00475F70" w:rsidRPr="000066F3" w:rsidRDefault="00475F70" w:rsidP="00475F70">
      <w:pPr>
        <w:shd w:val="clear" w:color="auto" w:fill="FFFFFF"/>
        <w:spacing w:before="240" w:after="240" w:line="240" w:lineRule="auto"/>
        <w:jc w:val="both"/>
        <w:rPr>
          <w:rFonts w:ascii="Times New Roman" w:eastAsia="Calibri" w:hAnsi="Times New Roman" w:cs="Times New Roman"/>
          <w:bCs/>
          <w:noProof/>
          <w:sz w:val="24"/>
          <w:szCs w:val="24"/>
          <w:lang w:val="en-IE"/>
        </w:rPr>
      </w:pPr>
      <w:r w:rsidRPr="000066F3">
        <w:rPr>
          <w:rFonts w:ascii="Times New Roman" w:eastAsia="Calibri" w:hAnsi="Times New Roman" w:cs="Times New Roman"/>
          <w:bCs/>
          <w:noProof/>
          <w:sz w:val="24"/>
          <w:szCs w:val="24"/>
          <w:lang w:val="en-IE"/>
        </w:rPr>
        <w:t xml:space="preserve">Since February 2022, the EU and Member States have provided around EUR 50bn in military support to Ukraine, including through the European Peace Facility. </w:t>
      </w:r>
      <w:r w:rsidRPr="000066F3">
        <w:rPr>
          <w:rFonts w:ascii="Times New Roman" w:eastAsia="Calibri" w:hAnsi="Times New Roman" w:cs="Times New Roman"/>
          <w:noProof/>
          <w:sz w:val="24"/>
          <w:szCs w:val="24"/>
          <w:lang w:val="en-IE"/>
        </w:rPr>
        <w:t xml:space="preserve">This support has been critical to sustain Ukraine’s war effort. Ukraine’s resistance in the face of Russia’s war of aggression has been remarkable. Ukraine’s defence needs will continue to be high well beyond any short-term ceasefire or peace agreement. Ukraine will remain at the frontline of European defence and security and is the key theatre to define the new international order with its own security interlinked with that of the European Union. The EU and its Member States will need to enhance Ukraine’s defence and security capacity </w:t>
      </w:r>
      <w:r w:rsidR="004100B4" w:rsidRPr="000066F3">
        <w:rPr>
          <w:rFonts w:ascii="Times New Roman" w:eastAsia="Calibri" w:hAnsi="Times New Roman" w:cs="Times New Roman"/>
          <w:noProof/>
          <w:sz w:val="24"/>
          <w:szCs w:val="24"/>
          <w:lang w:val="en-IE"/>
        </w:rPr>
        <w:t xml:space="preserve">through a </w:t>
      </w:r>
      <w:r w:rsidRPr="000066F3">
        <w:rPr>
          <w:rFonts w:ascii="Times New Roman" w:eastAsia="Calibri" w:hAnsi="Times New Roman" w:cs="Times New Roman"/>
          <w:noProof/>
          <w:sz w:val="24"/>
          <w:szCs w:val="24"/>
          <w:lang w:val="en-IE"/>
        </w:rPr>
        <w:t>“Porcupine strategy”</w:t>
      </w:r>
      <w:r w:rsidR="004100B4" w:rsidRPr="000066F3">
        <w:rPr>
          <w:rFonts w:ascii="Times New Roman" w:eastAsia="Calibri" w:hAnsi="Times New Roman" w:cs="Times New Roman"/>
          <w:noProof/>
          <w:sz w:val="24"/>
          <w:szCs w:val="24"/>
          <w:lang w:val="en-IE"/>
        </w:rPr>
        <w:t>,</w:t>
      </w:r>
      <w:r w:rsidRPr="000066F3">
        <w:rPr>
          <w:rFonts w:ascii="Times New Roman" w:eastAsia="Calibri" w:hAnsi="Times New Roman" w:cs="Times New Roman"/>
          <w:noProof/>
          <w:sz w:val="24"/>
          <w:szCs w:val="24"/>
          <w:lang w:val="en-IE"/>
        </w:rPr>
        <w:t xml:space="preserve"> so that it is able to deter any possible further attacks and ensure a lasting peace. It is thus imperative that the EU and its Member States urgently increase their military assistance </w:t>
      </w:r>
      <w:r w:rsidRPr="000066F3">
        <w:rPr>
          <w:rFonts w:ascii="Times New Roman" w:eastAsia="Calibri" w:hAnsi="Times New Roman" w:cs="Times New Roman"/>
          <w:bCs/>
          <w:noProof/>
          <w:sz w:val="24"/>
          <w:szCs w:val="24"/>
          <w:lang w:val="en-IE"/>
        </w:rPr>
        <w:t xml:space="preserve">to Ukraine. </w:t>
      </w:r>
    </w:p>
    <w:p w14:paraId="7EBC4ED1" w14:textId="77777777" w:rsidR="00475F70" w:rsidRPr="000066F3" w:rsidRDefault="00475F70" w:rsidP="00475F70">
      <w:pPr>
        <w:spacing w:after="240" w:line="240" w:lineRule="auto"/>
        <w:jc w:val="both"/>
        <w:rPr>
          <w:rFonts w:ascii="Times New Roman" w:eastAsia="Calibri" w:hAnsi="Times New Roman" w:cs="Times New Roman"/>
          <w:bCs/>
          <w:noProof/>
          <w:sz w:val="24"/>
          <w:szCs w:val="24"/>
          <w:lang w:val="en-IE"/>
        </w:rPr>
      </w:pPr>
      <w:r w:rsidRPr="000066F3">
        <w:rPr>
          <w:rFonts w:ascii="Times New Roman" w:eastAsia="Calibri" w:hAnsi="Times New Roman" w:cs="Times New Roman"/>
          <w:bCs/>
          <w:noProof/>
          <w:sz w:val="24"/>
          <w:szCs w:val="24"/>
          <w:lang w:val="en-IE"/>
        </w:rPr>
        <w:t xml:space="preserve">The war </w:t>
      </w:r>
      <w:r w:rsidR="00E75C7F" w:rsidRPr="000066F3">
        <w:rPr>
          <w:rFonts w:ascii="Times New Roman" w:eastAsia="Calibri" w:hAnsi="Times New Roman" w:cs="Times New Roman"/>
          <w:bCs/>
          <w:noProof/>
          <w:sz w:val="24"/>
          <w:szCs w:val="24"/>
          <w:lang w:val="en-IE"/>
        </w:rPr>
        <w:t>of aggression</w:t>
      </w:r>
      <w:r w:rsidRPr="000066F3">
        <w:rPr>
          <w:rFonts w:ascii="Times New Roman" w:eastAsia="Calibri" w:hAnsi="Times New Roman" w:cs="Times New Roman"/>
          <w:bCs/>
          <w:noProof/>
          <w:sz w:val="24"/>
          <w:szCs w:val="24"/>
          <w:lang w:val="en-IE"/>
        </w:rPr>
        <w:t xml:space="preserve"> has equally highlighted Ukraine’s highly innovative and thriving defence industry with significant expertise in sectors like AI and drones as well as spare capacity in key domains. The can-do attitude and entrepreneurial spirit of young and dynamic Ukrainian companies can provide important impulses to Europe's competitiveness and to the development of enhanced European defence capabilities.</w:t>
      </w:r>
    </w:p>
    <w:p w14:paraId="1928B65E"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EU military support to Ukraine should focus on two mutually reinforcing priorities:</w:t>
      </w:r>
    </w:p>
    <w:p w14:paraId="49E8F32A"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a. Step up EU military and other forms of assistance to Ukraine</w:t>
      </w:r>
    </w:p>
    <w:p w14:paraId="08C562E2" w14:textId="77777777" w:rsidR="00475F70" w:rsidRPr="000066F3" w:rsidRDefault="00475F70" w:rsidP="00475F70">
      <w:pPr>
        <w:shd w:val="clear" w:color="auto" w:fill="FFFFFF"/>
        <w:spacing w:after="12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bCs/>
          <w:noProof/>
          <w:sz w:val="24"/>
          <w:szCs w:val="24"/>
          <w:lang w:val="en-IE"/>
        </w:rPr>
        <w:t>As part of long-term security guarantees and in line with the initiative by the High Representative on enhanced military support to Ukraine, the EU and its Member States should cover the following</w:t>
      </w:r>
      <w:r w:rsidRPr="000066F3">
        <w:rPr>
          <w:rFonts w:ascii="Times New Roman" w:eastAsia="Calibri" w:hAnsi="Times New Roman" w:cs="Times New Roman"/>
          <w:noProof/>
          <w:sz w:val="24"/>
          <w:szCs w:val="24"/>
          <w:lang w:val="en-IE"/>
        </w:rPr>
        <w:t xml:space="preserve">: </w:t>
      </w:r>
    </w:p>
    <w:p w14:paraId="176F3CAA" w14:textId="0E75F11F"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lang w:val="en-IE"/>
        </w:rPr>
      </w:pPr>
      <w:r w:rsidRPr="000066F3">
        <w:rPr>
          <w:rFonts w:ascii="Times New Roman" w:eastAsia="Calibri" w:hAnsi="Times New Roman" w:cs="Times New Roman"/>
          <w:bCs/>
          <w:noProof/>
          <w:sz w:val="24"/>
          <w:szCs w:val="24"/>
          <w:lang w:val="en-IE"/>
        </w:rPr>
        <w:t xml:space="preserve">The provision of large-calibre </w:t>
      </w:r>
      <w:r w:rsidRPr="000066F3">
        <w:rPr>
          <w:rFonts w:ascii="Times New Roman" w:eastAsia="Calibri" w:hAnsi="Times New Roman" w:cs="Times New Roman"/>
          <w:bCs/>
          <w:noProof/>
          <w:sz w:val="24"/>
          <w:szCs w:val="24"/>
          <w:u w:val="single"/>
          <w:lang w:val="en-IE"/>
        </w:rPr>
        <w:t>artillery ammunition</w:t>
      </w:r>
      <w:r w:rsidRPr="000066F3">
        <w:rPr>
          <w:rFonts w:ascii="Times New Roman" w:eastAsia="Calibri" w:hAnsi="Times New Roman" w:cs="Times New Roman"/>
          <w:bCs/>
          <w:noProof/>
          <w:sz w:val="24"/>
          <w:szCs w:val="24"/>
          <w:lang w:val="en-IE"/>
        </w:rPr>
        <w:t xml:space="preserve"> with a minimum objective of </w:t>
      </w:r>
      <w:r w:rsidR="00C31E47" w:rsidRPr="000066F3">
        <w:rPr>
          <w:rFonts w:ascii="Times New Roman" w:eastAsia="Calibri" w:hAnsi="Times New Roman" w:cs="Times New Roman"/>
          <w:bCs/>
          <w:noProof/>
          <w:sz w:val="24"/>
          <w:szCs w:val="24"/>
          <w:lang w:val="en-IE"/>
        </w:rPr>
        <w:t>2</w:t>
      </w:r>
      <w:r w:rsidRPr="000066F3">
        <w:rPr>
          <w:rFonts w:ascii="Times New Roman" w:eastAsia="Calibri" w:hAnsi="Times New Roman" w:cs="Times New Roman"/>
          <w:bCs/>
          <w:noProof/>
          <w:sz w:val="24"/>
          <w:szCs w:val="24"/>
          <w:lang w:val="en-IE"/>
        </w:rPr>
        <w:t xml:space="preserve"> million rounds per year. </w:t>
      </w:r>
      <w:r w:rsidRPr="000066F3">
        <w:rPr>
          <w:rFonts w:ascii="Times New Roman" w:eastAsia="Calibri" w:hAnsi="Times New Roman" w:cs="Times New Roman"/>
          <w:noProof/>
          <w:sz w:val="24"/>
          <w:szCs w:val="24"/>
          <w:lang w:val="en-IE"/>
        </w:rPr>
        <w:t>There is a critical, short-term requirement to fully fund ammunition deliveries to Ukraine throughout 2025, including through incentivised donations from stocks and procurement. Ensuring stable deliveries requires financial commitments now.</w:t>
      </w:r>
    </w:p>
    <w:p w14:paraId="217700F4" w14:textId="2B543551"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bCs/>
          <w:noProof/>
          <w:sz w:val="24"/>
          <w:szCs w:val="24"/>
          <w:lang w:val="en-IE"/>
        </w:rPr>
      </w:pPr>
      <w:r w:rsidRPr="000066F3">
        <w:rPr>
          <w:rFonts w:ascii="Times New Roman" w:eastAsia="Calibri" w:hAnsi="Times New Roman" w:cs="Times New Roman"/>
          <w:bCs/>
          <w:noProof/>
          <w:sz w:val="24"/>
          <w:szCs w:val="24"/>
          <w:lang w:val="en-IE"/>
        </w:rPr>
        <w:t xml:space="preserve">The provision of </w:t>
      </w:r>
      <w:r w:rsidRPr="000066F3">
        <w:rPr>
          <w:rFonts w:ascii="Times New Roman" w:eastAsia="Calibri" w:hAnsi="Times New Roman" w:cs="Times New Roman"/>
          <w:bCs/>
          <w:noProof/>
          <w:sz w:val="24"/>
          <w:szCs w:val="24"/>
          <w:u w:val="single"/>
          <w:lang w:val="en-IE"/>
        </w:rPr>
        <w:t>air defence</w:t>
      </w:r>
      <w:r w:rsidRPr="000066F3">
        <w:rPr>
          <w:rFonts w:ascii="Times New Roman" w:eastAsia="Calibri" w:hAnsi="Times New Roman" w:cs="Times New Roman"/>
          <w:bCs/>
          <w:noProof/>
          <w:sz w:val="24"/>
          <w:szCs w:val="24"/>
          <w:lang w:val="en-IE"/>
        </w:rPr>
        <w:t xml:space="preserve"> systems, missiles (including deep precision strike) and drones are priorities shared by Ukraine and Member States. Building on the Letter of Intent of November 2024, where 18 Member States affirmed their willingness to collectively fill urgent capability gaps </w:t>
      </w:r>
      <w:r w:rsidR="00957753" w:rsidRPr="000066F3">
        <w:rPr>
          <w:rFonts w:ascii="Times New Roman" w:eastAsia="Calibri" w:hAnsi="Times New Roman" w:cs="Times New Roman"/>
          <w:bCs/>
          <w:noProof/>
          <w:sz w:val="24"/>
          <w:szCs w:val="24"/>
          <w:lang w:val="en-IE"/>
        </w:rPr>
        <w:t xml:space="preserve">in </w:t>
      </w:r>
      <w:r w:rsidRPr="000066F3">
        <w:rPr>
          <w:rFonts w:ascii="Times New Roman" w:eastAsia="Calibri" w:hAnsi="Times New Roman" w:cs="Times New Roman"/>
          <w:bCs/>
          <w:noProof/>
          <w:sz w:val="24"/>
          <w:szCs w:val="24"/>
          <w:lang w:val="en-IE"/>
        </w:rPr>
        <w:t xml:space="preserve">the short-term by procuring ground-based air defence systems and counter-unmanned aerial systems, a two-track ‘Air Defence Initiative’ should be launched with Ukraine, encompassing collective procurement and financial support to Ukraine for accelerated production of interceptors for short- and medium-range air defence systems. </w:t>
      </w:r>
    </w:p>
    <w:p w14:paraId="6D6C5725" w14:textId="647069FE"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lang w:val="en-IE"/>
        </w:rPr>
      </w:pPr>
      <w:r w:rsidRPr="000066F3">
        <w:rPr>
          <w:rFonts w:ascii="Times New Roman" w:eastAsia="Calibri" w:hAnsi="Times New Roman" w:cs="Times New Roman"/>
          <w:bCs/>
          <w:noProof/>
          <w:sz w:val="24"/>
          <w:szCs w:val="24"/>
          <w:u w:val="single"/>
          <w:lang w:val="en-IE"/>
        </w:rPr>
        <w:t>Drones</w:t>
      </w:r>
      <w:r w:rsidRPr="000066F3">
        <w:rPr>
          <w:rFonts w:ascii="Times New Roman" w:eastAsia="Calibri" w:hAnsi="Times New Roman" w:cs="Times New Roman"/>
          <w:bCs/>
          <w:noProof/>
          <w:sz w:val="24"/>
          <w:szCs w:val="24"/>
          <w:lang w:val="en-IE"/>
        </w:rPr>
        <w:t xml:space="preserve"> are an indispensable capability in redressing the asymmetry of military resources in the field. The EU and its Member States should continue to support Ukraine’s procurement of drones and further support the development of its own production capacity</w:t>
      </w:r>
      <w:r w:rsidR="006D7F75" w:rsidRPr="000066F3">
        <w:rPr>
          <w:rFonts w:ascii="Times New Roman" w:eastAsia="Calibri" w:hAnsi="Times New Roman" w:cs="Times New Roman"/>
          <w:bCs/>
          <w:noProof/>
          <w:sz w:val="24"/>
          <w:szCs w:val="24"/>
          <w:lang w:val="en-IE"/>
        </w:rPr>
        <w:t>, including through joint ventures between Europ</w:t>
      </w:r>
      <w:r w:rsidR="007B0FBF" w:rsidRPr="000066F3">
        <w:rPr>
          <w:rFonts w:ascii="Times New Roman" w:eastAsia="Calibri" w:hAnsi="Times New Roman" w:cs="Times New Roman"/>
          <w:bCs/>
          <w:noProof/>
          <w:sz w:val="24"/>
          <w:szCs w:val="24"/>
          <w:lang w:val="en-IE"/>
        </w:rPr>
        <w:t>e</w:t>
      </w:r>
      <w:r w:rsidR="006D7F75" w:rsidRPr="000066F3">
        <w:rPr>
          <w:rFonts w:ascii="Times New Roman" w:eastAsia="Calibri" w:hAnsi="Times New Roman" w:cs="Times New Roman"/>
          <w:bCs/>
          <w:noProof/>
          <w:sz w:val="24"/>
          <w:szCs w:val="24"/>
          <w:lang w:val="en-IE"/>
        </w:rPr>
        <w:t>an and Ukrainian industries.</w:t>
      </w:r>
    </w:p>
    <w:p w14:paraId="705823B8" w14:textId="588E3FB0"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EU and Member States’ efforts to </w:t>
      </w:r>
      <w:r w:rsidRPr="000066F3">
        <w:rPr>
          <w:rFonts w:ascii="Times New Roman" w:eastAsia="Calibri" w:hAnsi="Times New Roman" w:cs="Times New Roman"/>
          <w:noProof/>
          <w:sz w:val="24"/>
          <w:szCs w:val="24"/>
          <w:u w:val="single"/>
          <w:lang w:val="en-IE"/>
        </w:rPr>
        <w:t>train and equip</w:t>
      </w:r>
      <w:r w:rsidRPr="000066F3">
        <w:rPr>
          <w:rFonts w:ascii="Times New Roman" w:eastAsia="Calibri" w:hAnsi="Times New Roman" w:cs="Times New Roman"/>
          <w:noProof/>
          <w:sz w:val="24"/>
          <w:szCs w:val="24"/>
          <w:lang w:val="en-IE"/>
        </w:rPr>
        <w:t xml:space="preserve"> Ukrainian brigades and actively support the regeneration of battalions must consolidate and continue to develop further and evolve into an essential element of the future military capacity development of Ukraine </w:t>
      </w:r>
      <w:r w:rsidR="00957753" w:rsidRPr="000066F3">
        <w:rPr>
          <w:rFonts w:ascii="Times New Roman" w:eastAsia="Calibri" w:hAnsi="Times New Roman" w:cs="Times New Roman"/>
          <w:noProof/>
          <w:sz w:val="24"/>
          <w:szCs w:val="24"/>
          <w:lang w:val="en-IE"/>
        </w:rPr>
        <w:t xml:space="preserve">after </w:t>
      </w:r>
      <w:r w:rsidRPr="000066F3">
        <w:rPr>
          <w:rFonts w:ascii="Times New Roman" w:eastAsia="Calibri" w:hAnsi="Times New Roman" w:cs="Times New Roman"/>
          <w:noProof/>
          <w:sz w:val="24"/>
          <w:szCs w:val="24"/>
          <w:lang w:val="en-IE"/>
        </w:rPr>
        <w:t>any ceasefire. EUMAM Ukraine will continue to deliver training beyond the 75,000 beneficiaries to-date. Dedicated support and spare parts should also be provided</w:t>
      </w:r>
      <w:r w:rsidR="006D7F75" w:rsidRPr="000066F3">
        <w:rPr>
          <w:rFonts w:ascii="Times New Roman" w:eastAsia="Calibri" w:hAnsi="Times New Roman" w:cs="Times New Roman"/>
          <w:noProof/>
          <w:sz w:val="24"/>
          <w:szCs w:val="24"/>
          <w:lang w:val="en-IE"/>
        </w:rPr>
        <w:t>, as close to operations as possible,</w:t>
      </w:r>
      <w:r w:rsidRPr="000066F3">
        <w:rPr>
          <w:rFonts w:ascii="Times New Roman" w:eastAsia="Calibri" w:hAnsi="Times New Roman" w:cs="Times New Roman"/>
          <w:noProof/>
          <w:sz w:val="24"/>
          <w:szCs w:val="24"/>
          <w:lang w:val="en-IE"/>
        </w:rPr>
        <w:t xml:space="preserve"> for maintenance, repair and overhaul of battle-damaged equipment with a better adaption of military equipment sent to Ukraine to the realities on the ground. Equally, there will be significant benefits for European troops to learn from the frontline experience of Ukrainian forces. </w:t>
      </w:r>
    </w:p>
    <w:p w14:paraId="005F3EA9" w14:textId="07637333"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lang w:val="en-IE"/>
        </w:rPr>
      </w:pPr>
      <w:r w:rsidRPr="000066F3">
        <w:rPr>
          <w:rFonts w:ascii="Times New Roman" w:eastAsia="Calibri" w:hAnsi="Times New Roman" w:cs="Times New Roman"/>
          <w:bCs/>
          <w:noProof/>
          <w:sz w:val="24"/>
          <w:szCs w:val="24"/>
          <w:u w:val="single"/>
          <w:lang w:val="en-IE"/>
        </w:rPr>
        <w:t>Direct support to Ukraine’s defence industry</w:t>
      </w:r>
      <w:r w:rsidRPr="000066F3">
        <w:rPr>
          <w:rFonts w:ascii="Times New Roman" w:eastAsia="Calibri" w:hAnsi="Times New Roman" w:cs="Times New Roman"/>
          <w:bCs/>
          <w:noProof/>
          <w:sz w:val="24"/>
          <w:szCs w:val="24"/>
          <w:lang w:val="en-IE"/>
        </w:rPr>
        <w:t xml:space="preserve"> is the most effective and cost-efficient way to support Ukraine’s military efforts, notably through direct procurement orders </w:t>
      </w:r>
      <w:r w:rsidR="009A0682" w:rsidRPr="000066F3">
        <w:rPr>
          <w:rFonts w:ascii="Times New Roman" w:eastAsia="Calibri" w:hAnsi="Times New Roman" w:cs="Times New Roman"/>
          <w:bCs/>
          <w:noProof/>
          <w:sz w:val="24"/>
          <w:szCs w:val="24"/>
          <w:lang w:val="en-IE"/>
        </w:rPr>
        <w:t>from its defence industry</w:t>
      </w:r>
      <w:r w:rsidR="00C31E47" w:rsidRPr="000066F3">
        <w:rPr>
          <w:rFonts w:ascii="Times New Roman" w:eastAsia="Calibri" w:hAnsi="Times New Roman" w:cs="Times New Roman"/>
          <w:bCs/>
          <w:noProof/>
          <w:sz w:val="24"/>
          <w:szCs w:val="24"/>
          <w:lang w:val="en-IE"/>
        </w:rPr>
        <w:t xml:space="preserve"> </w:t>
      </w:r>
      <w:r w:rsidRPr="000066F3">
        <w:rPr>
          <w:rFonts w:ascii="Times New Roman" w:eastAsia="Calibri" w:hAnsi="Times New Roman" w:cs="Times New Roman"/>
          <w:bCs/>
          <w:noProof/>
          <w:sz w:val="24"/>
          <w:szCs w:val="24"/>
          <w:lang w:val="en-IE"/>
        </w:rPr>
        <w:t xml:space="preserve">by Member States for donation to Ukraine. The Ukrainian defence industry’s estimated productive capacity will reach approximately EUR 35bn in 2025. </w:t>
      </w:r>
      <w:r w:rsidR="002639C2" w:rsidRPr="000066F3">
        <w:rPr>
          <w:rFonts w:ascii="Times New Roman" w:eastAsia="Calibri" w:hAnsi="Times New Roman" w:cs="Times New Roman"/>
          <w:bCs/>
          <w:noProof/>
          <w:sz w:val="24"/>
          <w:szCs w:val="24"/>
          <w:lang w:val="en-IE"/>
        </w:rPr>
        <w:t xml:space="preserve">To this end, </w:t>
      </w:r>
      <w:r w:rsidRPr="000066F3">
        <w:rPr>
          <w:rFonts w:ascii="Times New Roman" w:eastAsia="Calibri" w:hAnsi="Times New Roman" w:cs="Times New Roman"/>
          <w:bCs/>
          <w:noProof/>
          <w:sz w:val="24"/>
          <w:szCs w:val="24"/>
          <w:lang w:val="en-IE"/>
        </w:rPr>
        <w:t xml:space="preserve">Ukraine </w:t>
      </w:r>
      <w:r w:rsidR="00DF474A" w:rsidRPr="000066F3">
        <w:rPr>
          <w:rFonts w:ascii="Times New Roman" w:eastAsia="Calibri" w:hAnsi="Times New Roman" w:cs="Times New Roman"/>
          <w:noProof/>
          <w:sz w:val="24"/>
          <w:szCs w:val="24"/>
          <w:lang w:val="en-IE"/>
        </w:rPr>
        <w:t xml:space="preserve">could use the </w:t>
      </w:r>
      <w:r w:rsidR="002639C2" w:rsidRPr="000066F3">
        <w:rPr>
          <w:rFonts w:ascii="Times New Roman" w:eastAsia="Calibri" w:hAnsi="Times New Roman" w:cs="Times New Roman"/>
          <w:noProof/>
          <w:sz w:val="24"/>
          <w:szCs w:val="24"/>
          <w:lang w:val="en-IE"/>
        </w:rPr>
        <w:t>EU loan which is part of</w:t>
      </w:r>
      <w:r w:rsidRPr="000066F3">
        <w:rPr>
          <w:rFonts w:ascii="Times New Roman" w:eastAsia="Calibri" w:hAnsi="Times New Roman" w:cs="Times New Roman"/>
          <w:bCs/>
          <w:noProof/>
          <w:sz w:val="24"/>
          <w:szCs w:val="24"/>
          <w:lang w:val="en-IE"/>
        </w:rPr>
        <w:t xml:space="preserve"> the </w:t>
      </w:r>
      <w:r w:rsidRPr="00D11735">
        <w:rPr>
          <w:rFonts w:ascii="Times New Roman" w:hAnsi="Times New Roman"/>
          <w:noProof/>
          <w:sz w:val="24"/>
          <w:lang w:val="en-IE"/>
        </w:rPr>
        <w:t>G7-led Extraordinary Revenue Acceleration (ERA) initiative</w:t>
      </w:r>
      <w:r w:rsidRPr="000066F3">
        <w:rPr>
          <w:rFonts w:ascii="Times New Roman" w:eastAsia="Calibri" w:hAnsi="Times New Roman" w:cs="Times New Roman"/>
          <w:bCs/>
          <w:noProof/>
          <w:sz w:val="24"/>
          <w:szCs w:val="24"/>
          <w:lang w:val="en-IE"/>
        </w:rPr>
        <w:t>. The Commission will take all necessary measures to frontload financing under this instrument, as well as under the Ukraine Facility</w:t>
      </w:r>
      <w:r w:rsidR="00C31E47" w:rsidRPr="000066F3">
        <w:rPr>
          <w:rFonts w:ascii="Times New Roman" w:eastAsia="Calibri" w:hAnsi="Times New Roman" w:cs="Times New Roman"/>
          <w:bCs/>
          <w:noProof/>
          <w:sz w:val="24"/>
          <w:szCs w:val="24"/>
          <w:lang w:val="en-IE"/>
        </w:rPr>
        <w:t>, to maximise Ukraine’s macro-economic margin for manoeuvre</w:t>
      </w:r>
      <w:r w:rsidRPr="000066F3">
        <w:rPr>
          <w:rFonts w:ascii="Times New Roman" w:eastAsia="Calibri" w:hAnsi="Times New Roman" w:cs="Times New Roman"/>
          <w:bCs/>
          <w:noProof/>
          <w:sz w:val="24"/>
          <w:szCs w:val="24"/>
          <w:lang w:val="en-IE"/>
        </w:rPr>
        <w:t>.</w:t>
      </w:r>
      <w:r w:rsidRPr="000066F3">
        <w:rPr>
          <w:rFonts w:ascii="Times New Roman" w:eastAsia="Calibri" w:hAnsi="Times New Roman" w:cs="Times New Roman"/>
          <w:i/>
          <w:noProof/>
          <w:sz w:val="24"/>
          <w:szCs w:val="24"/>
          <w:lang w:val="en-IE"/>
        </w:rPr>
        <w:t xml:space="preserve"> </w:t>
      </w:r>
      <w:r w:rsidR="00C668C7" w:rsidRPr="000066F3">
        <w:rPr>
          <w:rFonts w:ascii="Times New Roman" w:eastAsia="Calibri" w:hAnsi="Times New Roman" w:cs="Times New Roman"/>
          <w:iCs/>
          <w:noProof/>
          <w:sz w:val="24"/>
          <w:szCs w:val="24"/>
          <w:lang w:val="en-IE"/>
        </w:rPr>
        <w:t xml:space="preserve">The ERA frontloading </w:t>
      </w:r>
      <w:r w:rsidRPr="000066F3">
        <w:rPr>
          <w:rFonts w:ascii="Times New Roman" w:eastAsia="Calibri" w:hAnsi="Times New Roman" w:cs="Times New Roman"/>
          <w:iCs/>
          <w:noProof/>
          <w:sz w:val="24"/>
          <w:szCs w:val="24"/>
          <w:lang w:val="en-IE"/>
        </w:rPr>
        <w:t>will allow Ukraine to boost spending on military needs and to prioriti</w:t>
      </w:r>
      <w:r w:rsidR="009A0682" w:rsidRPr="000066F3">
        <w:rPr>
          <w:rFonts w:ascii="Times New Roman" w:eastAsia="Calibri" w:hAnsi="Times New Roman" w:cs="Times New Roman"/>
          <w:iCs/>
          <w:noProof/>
          <w:sz w:val="24"/>
          <w:szCs w:val="24"/>
          <w:lang w:val="en-IE"/>
        </w:rPr>
        <w:t>s</w:t>
      </w:r>
      <w:r w:rsidRPr="000066F3">
        <w:rPr>
          <w:rFonts w:ascii="Times New Roman" w:eastAsia="Calibri" w:hAnsi="Times New Roman" w:cs="Times New Roman"/>
          <w:iCs/>
          <w:noProof/>
          <w:sz w:val="24"/>
          <w:szCs w:val="24"/>
          <w:lang w:val="en-IE"/>
        </w:rPr>
        <w:t xml:space="preserve">e procurement in Ukrainian and European defence industries. In addition, the </w:t>
      </w:r>
      <w:r w:rsidR="009A0682" w:rsidRPr="000066F3">
        <w:rPr>
          <w:rFonts w:ascii="Times New Roman" w:eastAsia="Calibri" w:hAnsi="Times New Roman" w:cs="Times New Roman"/>
          <w:iCs/>
          <w:noProof/>
          <w:sz w:val="24"/>
          <w:szCs w:val="24"/>
          <w:lang w:val="en-IE"/>
        </w:rPr>
        <w:t>new Security Action for Europe</w:t>
      </w:r>
      <w:r w:rsidRPr="000066F3">
        <w:rPr>
          <w:rFonts w:ascii="Times New Roman" w:eastAsia="Calibri" w:hAnsi="Times New Roman" w:cs="Times New Roman"/>
          <w:iCs/>
          <w:noProof/>
          <w:sz w:val="24"/>
          <w:szCs w:val="24"/>
          <w:lang w:val="en-IE"/>
        </w:rPr>
        <w:t xml:space="preserve"> SAFE instrument would allow the Ukrainian defence industry to participate in collaborative procurements on the same footing as EU industry.</w:t>
      </w:r>
    </w:p>
    <w:p w14:paraId="60F393C3" w14:textId="77777777" w:rsidR="00475F70" w:rsidRPr="000066F3" w:rsidRDefault="00475F70" w:rsidP="00475F70">
      <w:pPr>
        <w:numPr>
          <w:ilvl w:val="0"/>
          <w:numId w:val="2"/>
        </w:numPr>
        <w:shd w:val="clear" w:color="auto" w:fill="FFFFFF"/>
        <w:spacing w:after="120" w:line="240" w:lineRule="auto"/>
        <w:ind w:left="284" w:hanging="284"/>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u w:val="single"/>
          <w:lang w:val="en-IE"/>
        </w:rPr>
        <w:t>Enhanced Military mobility</w:t>
      </w:r>
      <w:r w:rsidRPr="000066F3">
        <w:rPr>
          <w:rFonts w:ascii="Times New Roman" w:eastAsia="Calibri" w:hAnsi="Times New Roman" w:cs="Times New Roman"/>
          <w:noProof/>
          <w:sz w:val="24"/>
          <w:szCs w:val="24"/>
          <w:lang w:val="en-IE"/>
        </w:rPr>
        <w:t xml:space="preserve"> is needed to ensure smoother deliveries of military assistance. The EU’s military mobility corridors should extend into Ukraine, which would enhance interoperability and serve as additional security guarantee to deter against future aggression.</w:t>
      </w:r>
    </w:p>
    <w:p w14:paraId="7B788CC9" w14:textId="0597DE89" w:rsidR="00475F70" w:rsidRPr="000066F3" w:rsidRDefault="00475F70" w:rsidP="00475F70">
      <w:pPr>
        <w:numPr>
          <w:ilvl w:val="0"/>
          <w:numId w:val="2"/>
        </w:numPr>
        <w:shd w:val="clear" w:color="auto" w:fill="FFFFFF"/>
        <w:spacing w:after="0" w:line="240" w:lineRule="auto"/>
        <w:ind w:left="284" w:hanging="284"/>
        <w:contextualSpacing/>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Enhanced access to EU </w:t>
      </w:r>
      <w:r w:rsidRPr="000066F3">
        <w:rPr>
          <w:rFonts w:ascii="Times New Roman" w:eastAsia="Calibri" w:hAnsi="Times New Roman" w:cs="Times New Roman"/>
          <w:noProof/>
          <w:sz w:val="24"/>
          <w:szCs w:val="24"/>
          <w:u w:val="single"/>
          <w:lang w:val="en-IE"/>
        </w:rPr>
        <w:t>space assets and services</w:t>
      </w:r>
      <w:r w:rsidRPr="000066F3">
        <w:rPr>
          <w:rFonts w:ascii="Times New Roman" w:eastAsia="Calibri" w:hAnsi="Times New Roman" w:cs="Times New Roman"/>
          <w:noProof/>
          <w:sz w:val="24"/>
          <w:szCs w:val="24"/>
          <w:lang w:val="en-IE"/>
        </w:rPr>
        <w:t xml:space="preserve"> could be a key enabler to enhance Ukraine’s defence capacities. </w:t>
      </w:r>
      <w:r w:rsidR="00B6214B" w:rsidRPr="000066F3">
        <w:rPr>
          <w:rFonts w:ascii="Times New Roman" w:eastAsia="Calibri" w:hAnsi="Times New Roman" w:cs="Times New Roman"/>
          <w:noProof/>
          <w:sz w:val="24"/>
          <w:szCs w:val="24"/>
          <w:lang w:val="en-IE"/>
        </w:rPr>
        <w:t xml:space="preserve">The EU should proceed with Ukraine’s request to participate to the EU Space Programme including access to space-based governmental services in the field of positioning, navigation, and timing, communications, and in Earth observation. </w:t>
      </w:r>
      <w:r w:rsidRPr="000066F3">
        <w:rPr>
          <w:rFonts w:ascii="Times New Roman" w:eastAsia="Calibri" w:hAnsi="Times New Roman" w:cs="Times New Roman"/>
          <w:noProof/>
          <w:sz w:val="24"/>
          <w:szCs w:val="24"/>
          <w:lang w:val="en-IE"/>
        </w:rPr>
        <w:t xml:space="preserve">The EU should also fund Ukrainian access to services that can be provided by EU-based commercial providers, including start-ups and scale-ups, in support of and upon demand of the Ukrainian Armed Forces. This will help Ukraine to </w:t>
      </w:r>
      <w:r w:rsidR="009A0682" w:rsidRPr="000066F3">
        <w:rPr>
          <w:rFonts w:ascii="Times New Roman" w:eastAsia="Calibri" w:hAnsi="Times New Roman" w:cs="Times New Roman"/>
          <w:noProof/>
          <w:sz w:val="24"/>
          <w:szCs w:val="24"/>
          <w:lang w:val="en-IE"/>
        </w:rPr>
        <w:t xml:space="preserve">enhance its resilience by </w:t>
      </w:r>
      <w:r w:rsidRPr="000066F3">
        <w:rPr>
          <w:rFonts w:ascii="Times New Roman" w:eastAsia="Calibri" w:hAnsi="Times New Roman" w:cs="Times New Roman"/>
          <w:noProof/>
          <w:sz w:val="24"/>
          <w:szCs w:val="24"/>
          <w:lang w:val="en-IE"/>
        </w:rPr>
        <w:t>diversify</w:t>
      </w:r>
      <w:r w:rsidR="009A0682" w:rsidRPr="000066F3">
        <w:rPr>
          <w:rFonts w:ascii="Times New Roman" w:eastAsia="Calibri" w:hAnsi="Times New Roman" w:cs="Times New Roman"/>
          <w:noProof/>
          <w:sz w:val="24"/>
          <w:szCs w:val="24"/>
          <w:lang w:val="en-IE"/>
        </w:rPr>
        <w:t>ing</w:t>
      </w:r>
      <w:r w:rsidRPr="000066F3">
        <w:rPr>
          <w:rFonts w:ascii="Times New Roman" w:eastAsia="Calibri" w:hAnsi="Times New Roman" w:cs="Times New Roman"/>
          <w:noProof/>
          <w:sz w:val="24"/>
          <w:szCs w:val="24"/>
          <w:lang w:val="en-IE"/>
        </w:rPr>
        <w:t xml:space="preserve"> its sources of space-based services. In addition, the EU and its Member States should closely cooperate with Ukraine on the protection of strategic assets (e.g. cyber threats targeting space assets) and invite Ukraine to participate to the EU Space Information Sharing Analysis Centre (ISAC). </w:t>
      </w:r>
    </w:p>
    <w:p w14:paraId="5ABDE74A" w14:textId="77777777" w:rsidR="00475F70" w:rsidRPr="000066F3" w:rsidRDefault="00475F70" w:rsidP="00475F70">
      <w:pPr>
        <w:shd w:val="clear" w:color="auto" w:fill="FFFFFF"/>
        <w:spacing w:after="240" w:line="240" w:lineRule="auto"/>
        <w:ind w:left="284"/>
        <w:contextualSpacing/>
        <w:jc w:val="both"/>
        <w:rPr>
          <w:rFonts w:ascii="Times New Roman" w:eastAsia="Calibri" w:hAnsi="Times New Roman" w:cs="Times New Roman"/>
          <w:noProof/>
          <w:sz w:val="24"/>
          <w:szCs w:val="24"/>
          <w:lang w:val="en-IE"/>
        </w:rPr>
      </w:pPr>
    </w:p>
    <w:p w14:paraId="30FB581A" w14:textId="7D84FE80" w:rsidR="00A21038" w:rsidRPr="00552BA2" w:rsidRDefault="00A21038" w:rsidP="00A21038">
      <w:pPr>
        <w:shd w:val="clear" w:color="auto" w:fill="FFFFFF"/>
        <w:spacing w:after="0" w:line="240" w:lineRule="auto"/>
        <w:jc w:val="both"/>
        <w:rPr>
          <w:rFonts w:ascii="Times New Roman" w:hAnsi="Times New Roman"/>
          <w:noProof/>
          <w:sz w:val="24"/>
          <w:lang w:val="en-GB"/>
        </w:rPr>
      </w:pPr>
      <w:r w:rsidRPr="00552BA2">
        <w:rPr>
          <w:rFonts w:ascii="Times New Roman" w:hAnsi="Times New Roman"/>
          <w:noProof/>
          <w:sz w:val="24"/>
        </w:rPr>
        <w:t xml:space="preserve">The EU </w:t>
      </w:r>
      <w:r w:rsidRPr="009C34CA">
        <w:rPr>
          <w:rFonts w:ascii="Times New Roman" w:eastAsia="Calibri" w:hAnsi="Times New Roman" w:cs="Times New Roman"/>
          <w:bCs/>
          <w:noProof/>
          <w:sz w:val="24"/>
          <w:szCs w:val="24"/>
        </w:rPr>
        <w:t xml:space="preserve">Military Staff Clearing House Cell </w:t>
      </w:r>
      <w:r>
        <w:rPr>
          <w:rFonts w:ascii="Times New Roman" w:eastAsia="Calibri" w:hAnsi="Times New Roman" w:cs="Times New Roman"/>
          <w:bCs/>
          <w:noProof/>
          <w:sz w:val="24"/>
          <w:szCs w:val="24"/>
        </w:rPr>
        <w:t>already</w:t>
      </w:r>
      <w:r w:rsidRPr="009C34CA">
        <w:rPr>
          <w:rFonts w:ascii="Times New Roman" w:eastAsia="Calibri" w:hAnsi="Times New Roman" w:cs="Times New Roman"/>
          <w:bCs/>
          <w:noProof/>
          <w:sz w:val="24"/>
          <w:szCs w:val="24"/>
        </w:rPr>
        <w:t xml:space="preserve"> </w:t>
      </w:r>
      <w:r>
        <w:rPr>
          <w:rFonts w:ascii="Times New Roman" w:eastAsia="Calibri" w:hAnsi="Times New Roman" w:cs="Times New Roman"/>
          <w:bCs/>
          <w:noProof/>
          <w:sz w:val="24"/>
          <w:szCs w:val="24"/>
        </w:rPr>
        <w:t xml:space="preserve">contributes to </w:t>
      </w:r>
      <w:r w:rsidRPr="00552BA2">
        <w:rPr>
          <w:rFonts w:ascii="Times New Roman" w:hAnsi="Times New Roman"/>
          <w:noProof/>
          <w:sz w:val="24"/>
        </w:rPr>
        <w:t>coordination of the Member States’ military support to Ukraine</w:t>
      </w:r>
      <w:r w:rsidRPr="009C34CA">
        <w:rPr>
          <w:rFonts w:ascii="Times New Roman" w:eastAsia="Calibri" w:hAnsi="Times New Roman" w:cs="Times New Roman"/>
          <w:bCs/>
          <w:noProof/>
          <w:sz w:val="24"/>
          <w:szCs w:val="24"/>
        </w:rPr>
        <w:t xml:space="preserve">, </w:t>
      </w:r>
      <w:r>
        <w:rPr>
          <w:rFonts w:ascii="Times New Roman" w:eastAsia="Calibri" w:hAnsi="Times New Roman" w:cs="Times New Roman"/>
          <w:bCs/>
          <w:noProof/>
          <w:sz w:val="24"/>
          <w:szCs w:val="24"/>
        </w:rPr>
        <w:t>in conjunction with</w:t>
      </w:r>
      <w:r w:rsidRPr="00552BA2">
        <w:rPr>
          <w:rFonts w:ascii="Times New Roman" w:hAnsi="Times New Roman"/>
          <w:noProof/>
          <w:sz w:val="24"/>
        </w:rPr>
        <w:t xml:space="preserve"> the Ukraine Defence Contact Group and NATO’s Security Assistance and Training for Ukraine.</w:t>
      </w:r>
      <w:r>
        <w:rPr>
          <w:rFonts w:ascii="Times New Roman" w:eastAsia="Calibri" w:hAnsi="Times New Roman" w:cs="Times New Roman"/>
          <w:bCs/>
          <w:noProof/>
          <w:sz w:val="24"/>
          <w:szCs w:val="24"/>
        </w:rPr>
        <w:t xml:space="preserve"> To reinforce such </w:t>
      </w:r>
      <w:r w:rsidR="00A675AF">
        <w:rPr>
          <w:rFonts w:ascii="Times New Roman" w:eastAsia="Calibri" w:hAnsi="Times New Roman" w:cs="Times New Roman"/>
          <w:bCs/>
          <w:noProof/>
          <w:sz w:val="24"/>
          <w:szCs w:val="24"/>
        </w:rPr>
        <w:t>work</w:t>
      </w:r>
      <w:r>
        <w:rPr>
          <w:rFonts w:ascii="Times New Roman" w:eastAsia="Calibri" w:hAnsi="Times New Roman" w:cs="Times New Roman"/>
          <w:bCs/>
          <w:noProof/>
          <w:sz w:val="24"/>
          <w:szCs w:val="24"/>
        </w:rPr>
        <w:t>, and to enhance it with greater industrial cooperation between EDTIB and the Ukrainian defence industry, the EU will propose to Ukraine to establish a cross-cutting Task Force.</w:t>
      </w:r>
    </w:p>
    <w:p w14:paraId="4ED7BA95" w14:textId="77777777" w:rsidR="00475F70" w:rsidRPr="00552BA2" w:rsidRDefault="00475F70" w:rsidP="00475F70">
      <w:pPr>
        <w:shd w:val="clear" w:color="auto" w:fill="FFFFFF"/>
        <w:spacing w:after="0" w:line="240" w:lineRule="auto"/>
        <w:jc w:val="both"/>
        <w:rPr>
          <w:rFonts w:ascii="Times New Roman" w:hAnsi="Times New Roman"/>
          <w:noProof/>
          <w:sz w:val="24"/>
          <w:lang w:val="en-GB"/>
        </w:rPr>
      </w:pPr>
    </w:p>
    <w:p w14:paraId="451DBFAB" w14:textId="77777777" w:rsidR="00475F70" w:rsidRPr="000066F3" w:rsidRDefault="00475F70" w:rsidP="00475F70">
      <w:pPr>
        <w:shd w:val="clear" w:color="auto" w:fill="FFFFFF"/>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 xml:space="preserve">b. Associate Ukraine to EU initiatives to develop defence capabilities and integrate the respective defence industries </w:t>
      </w:r>
    </w:p>
    <w:p w14:paraId="214EDF49" w14:textId="59718030" w:rsidR="00475F70" w:rsidRPr="000066F3" w:rsidRDefault="00475F70" w:rsidP="00475F70">
      <w:pPr>
        <w:spacing w:after="240" w:line="240" w:lineRule="auto"/>
        <w:jc w:val="both"/>
        <w:rPr>
          <w:rFonts w:ascii="Times New Roman" w:eastAsia="Calibri" w:hAnsi="Times New Roman" w:cs="Times New Roman"/>
          <w:bCs/>
          <w:noProof/>
          <w:sz w:val="24"/>
          <w:szCs w:val="24"/>
          <w:lang w:val="en-IE"/>
        </w:rPr>
      </w:pPr>
      <w:r w:rsidRPr="000066F3">
        <w:rPr>
          <w:rFonts w:ascii="Times New Roman" w:eastAsia="Calibri" w:hAnsi="Times New Roman" w:cs="Times New Roman"/>
          <w:bCs/>
          <w:noProof/>
          <w:sz w:val="24"/>
          <w:szCs w:val="24"/>
          <w:lang w:val="en-IE"/>
        </w:rPr>
        <w:t xml:space="preserve">The past three years have stimulated Ukraine to rapidly develop its military capacity. Ukraine </w:t>
      </w:r>
      <w:r w:rsidRPr="000066F3">
        <w:rPr>
          <w:rFonts w:ascii="Times New Roman" w:eastAsia="Calibri" w:hAnsi="Times New Roman" w:cs="Times New Roman"/>
          <w:noProof/>
          <w:sz w:val="24"/>
          <w:szCs w:val="24"/>
          <w:lang w:val="en-IE"/>
        </w:rPr>
        <w:t xml:space="preserve">is today using its experience from the frontline to continuously adapt and upgrade equipment to the point that Ukraine has become the world’s leading defence and technology innovation laboratory. Closer </w:t>
      </w:r>
      <w:r w:rsidRPr="000066F3">
        <w:rPr>
          <w:rFonts w:ascii="Times New Roman" w:eastAsia="Calibri" w:hAnsi="Times New Roman" w:cs="Times New Roman"/>
          <w:bCs/>
          <w:noProof/>
          <w:sz w:val="24"/>
          <w:szCs w:val="24"/>
          <w:lang w:val="en-IE"/>
        </w:rPr>
        <w:t xml:space="preserve">cooperation between the Ukrainian and European defence industries will enable first-hand knowledge transfer on how to best use innovation to achieve military superiority on the battlefield, including on rapidly scaling up production and updating existing capabilities. </w:t>
      </w:r>
    </w:p>
    <w:p w14:paraId="69D8B707" w14:textId="6FF27C39"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EDTIB remains however at the forefront of the development of more advanced large-scale defence systems and technologies. The integration of the Ukrainian defence industry into the EDTIB will help it to scale up, modernise, consolidate, and provide cost-efficient defence products to the global market. </w:t>
      </w:r>
    </w:p>
    <w:p w14:paraId="39F27AA2"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bCs/>
          <w:noProof/>
          <w:sz w:val="24"/>
          <w:szCs w:val="24"/>
          <w:lang w:val="en-IE"/>
        </w:rPr>
        <w:t xml:space="preserve">The rapid adoption of the EDIP </w:t>
      </w:r>
      <w:r w:rsidR="00EE127E" w:rsidRPr="000066F3">
        <w:rPr>
          <w:rFonts w:ascii="Times New Roman" w:eastAsia="Calibri" w:hAnsi="Times New Roman" w:cs="Times New Roman"/>
          <w:bCs/>
          <w:noProof/>
          <w:sz w:val="24"/>
          <w:szCs w:val="24"/>
          <w:lang w:val="en-IE"/>
        </w:rPr>
        <w:t xml:space="preserve">draft Regulation </w:t>
      </w:r>
      <w:r w:rsidRPr="000066F3">
        <w:rPr>
          <w:rFonts w:ascii="Times New Roman" w:eastAsia="Calibri" w:hAnsi="Times New Roman" w:cs="Times New Roman"/>
          <w:bCs/>
          <w:noProof/>
          <w:sz w:val="24"/>
          <w:szCs w:val="24"/>
          <w:lang w:val="en-IE"/>
        </w:rPr>
        <w:t xml:space="preserve">is therefore a </w:t>
      </w:r>
      <w:r w:rsidR="00EE127E" w:rsidRPr="000066F3">
        <w:rPr>
          <w:rFonts w:ascii="Times New Roman" w:eastAsia="Calibri" w:hAnsi="Times New Roman" w:cs="Times New Roman"/>
          <w:bCs/>
          <w:noProof/>
          <w:sz w:val="24"/>
          <w:szCs w:val="24"/>
          <w:lang w:val="en-IE"/>
        </w:rPr>
        <w:t xml:space="preserve">top </w:t>
      </w:r>
      <w:r w:rsidRPr="000066F3">
        <w:rPr>
          <w:rFonts w:ascii="Times New Roman" w:eastAsia="Calibri" w:hAnsi="Times New Roman" w:cs="Times New Roman"/>
          <w:bCs/>
          <w:noProof/>
          <w:sz w:val="24"/>
          <w:szCs w:val="24"/>
          <w:lang w:val="en-IE"/>
        </w:rPr>
        <w:t>priority. Once agreed, it will pave the way for Ukraine’s integration in the European defence equipment market through a dedicated Ukraine Support Instrument (USI) and by opening the programme’s activities to Ukraine’s participation – consistent with what is now proposed for SAFE, under the different modalities of that instrument. In this context, t</w:t>
      </w:r>
      <w:r w:rsidRPr="000066F3">
        <w:rPr>
          <w:rFonts w:ascii="Times New Roman" w:eastAsia="Calibri" w:hAnsi="Times New Roman" w:cs="Times New Roman"/>
          <w:noProof/>
          <w:sz w:val="24"/>
          <w:szCs w:val="24"/>
          <w:lang w:val="en-IE"/>
        </w:rPr>
        <w:t xml:space="preserve">he EU Defence Innovation Office in Kyiv could be scaled up to expand defence industrial collaboration, allowing the EU to support and profit from Ukraine’s war experience and to further incentivise the direct investment by EU companies in the Ukrainian defence industrial market. Furthermore, the Commission and the High Representative recommend Member States to mandate the EDA to expand Ukraine’s participation in its activities, including the Hub for EU Defence Innovation. Ukrainian participation in PESCO projects and in collaborative opportunities stemming from the Coordinated Annual Review on Defence (CARD) should also be encouraged. </w:t>
      </w:r>
    </w:p>
    <w:p w14:paraId="265772B1" w14:textId="77777777" w:rsidR="00475F70" w:rsidRDefault="00475F70" w:rsidP="00475F70">
      <w:pPr>
        <w:shd w:val="clear" w:color="auto" w:fill="FFFFFF"/>
        <w:spacing w:after="240" w:line="240" w:lineRule="auto"/>
        <w:jc w:val="both"/>
        <w:rPr>
          <w:rFonts w:ascii="Times New Roman" w:eastAsia="Calibri" w:hAnsi="Times New Roman" w:cs="Times New Roman"/>
          <w:bCs/>
          <w:noProof/>
          <w:sz w:val="24"/>
          <w:szCs w:val="24"/>
          <w:lang w:val="en-IE"/>
        </w:rPr>
      </w:pPr>
      <w:r w:rsidRPr="000066F3">
        <w:rPr>
          <w:rFonts w:ascii="Times New Roman" w:eastAsia="Calibri" w:hAnsi="Times New Roman" w:cs="Times New Roman"/>
          <w:bCs/>
          <w:noProof/>
          <w:sz w:val="24"/>
          <w:szCs w:val="24"/>
          <w:lang w:val="en-IE"/>
        </w:rPr>
        <w:t>The ensuing staff-to-staff interaction and cooperation between the EU, Member States and Ukraine would allow Ukraine to transfer some of its experiences with high-intensity warfare to the EU. The lessons would in turn inform and support the identification of future defence needs by Member States.</w:t>
      </w:r>
    </w:p>
    <w:p w14:paraId="21409C1F" w14:textId="77777777" w:rsidR="00242F7F" w:rsidRPr="000066F3" w:rsidRDefault="00242F7F" w:rsidP="00475F70">
      <w:pPr>
        <w:shd w:val="clear" w:color="auto" w:fill="FFFFFF"/>
        <w:spacing w:after="240" w:line="240" w:lineRule="auto"/>
        <w:jc w:val="both"/>
        <w:rPr>
          <w:rFonts w:ascii="Times New Roman" w:eastAsia="Calibri" w:hAnsi="Times New Roman" w:cs="Times New Roman"/>
          <w:bCs/>
          <w:noProof/>
          <w:sz w:val="24"/>
          <w:szCs w:val="24"/>
          <w:lang w:val="en-IE"/>
        </w:rPr>
      </w:pPr>
    </w:p>
    <w:p w14:paraId="073946DA" w14:textId="1DEA1F42" w:rsidR="00475F70" w:rsidRPr="000066F3" w:rsidRDefault="005A0CCE">
      <w:pPr>
        <w:keepNext/>
        <w:spacing w:after="240" w:line="240" w:lineRule="auto"/>
        <w:jc w:val="both"/>
        <w:rPr>
          <w:rFonts w:ascii="Times New Roman" w:eastAsia="Calibri" w:hAnsi="Times New Roman" w:cs="Times New Roman"/>
          <w:b/>
          <w:bCs/>
          <w:noProof/>
          <w:sz w:val="24"/>
          <w:szCs w:val="24"/>
          <w:lang w:val="en-IE"/>
        </w:rPr>
      </w:pPr>
      <w:bookmarkStart w:id="4" w:name="_Hlk193045407"/>
      <w:r w:rsidRPr="000066F3">
        <w:rPr>
          <w:rFonts w:ascii="Times New Roman" w:eastAsia="Calibri" w:hAnsi="Times New Roman" w:cs="Times New Roman"/>
          <w:b/>
          <w:noProof/>
          <w:sz w:val="24"/>
          <w:szCs w:val="24"/>
          <w:lang w:val="en-IE"/>
        </w:rPr>
        <w:t>6</w:t>
      </w:r>
      <w:r w:rsidR="00475F70" w:rsidRPr="000066F3">
        <w:rPr>
          <w:rFonts w:ascii="Times New Roman" w:eastAsia="Calibri" w:hAnsi="Times New Roman" w:cs="Times New Roman"/>
          <w:b/>
          <w:noProof/>
          <w:sz w:val="24"/>
          <w:szCs w:val="24"/>
          <w:lang w:val="en-IE"/>
        </w:rPr>
        <w:t xml:space="preserve">. A STRONG &amp; INNOVATIVE </w:t>
      </w:r>
      <w:r w:rsidR="00475F70" w:rsidRPr="000066F3">
        <w:rPr>
          <w:rFonts w:ascii="Times New Roman" w:eastAsia="Calibri" w:hAnsi="Times New Roman" w:cs="Times New Roman"/>
          <w:b/>
          <w:bCs/>
          <w:noProof/>
          <w:sz w:val="24"/>
          <w:szCs w:val="24"/>
          <w:lang w:val="en-IE"/>
        </w:rPr>
        <w:t xml:space="preserve">DEFENCE INDUSTRY IN EUROPE </w:t>
      </w:r>
    </w:p>
    <w:p w14:paraId="028DA263" w14:textId="77777777" w:rsidR="002C3010" w:rsidRDefault="00475F70" w:rsidP="00134CA5">
      <w:pPr>
        <w:spacing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European defence industrial sector is an indispensable prerequisite of defence readiness and credible deterrence. Whereas several EU defence companies are globally competitive, the EU defence industrial base </w:t>
      </w:r>
      <w:r w:rsidR="00957753" w:rsidRPr="000066F3">
        <w:rPr>
          <w:rFonts w:ascii="Times New Roman" w:eastAsia="Calibri" w:hAnsi="Times New Roman" w:cs="Times New Roman"/>
          <w:noProof/>
          <w:sz w:val="24"/>
          <w:szCs w:val="24"/>
          <w:lang w:val="en-IE"/>
        </w:rPr>
        <w:t>still</w:t>
      </w:r>
      <w:r w:rsidRPr="000066F3">
        <w:rPr>
          <w:rFonts w:ascii="Times New Roman" w:eastAsia="Calibri" w:hAnsi="Times New Roman" w:cs="Times New Roman"/>
          <w:noProof/>
          <w:sz w:val="24"/>
          <w:szCs w:val="24"/>
          <w:lang w:val="en-IE"/>
        </w:rPr>
        <w:t xml:space="preserve"> has structural weaknesses. At present, the European defence industry is not able to produce defence systems and equipment in the quantities and speed that Member States need. It remains too fragmented with dominant national players catering </w:t>
      </w:r>
      <w:r w:rsidR="00EE127E" w:rsidRPr="000066F3">
        <w:rPr>
          <w:rFonts w:ascii="Times New Roman" w:eastAsia="Calibri" w:hAnsi="Times New Roman" w:cs="Times New Roman"/>
          <w:noProof/>
          <w:sz w:val="24"/>
          <w:szCs w:val="24"/>
          <w:lang w:val="en-IE"/>
        </w:rPr>
        <w:t xml:space="preserve">mostly </w:t>
      </w:r>
      <w:r w:rsidRPr="000066F3">
        <w:rPr>
          <w:rFonts w:ascii="Times New Roman" w:eastAsia="Calibri" w:hAnsi="Times New Roman" w:cs="Times New Roman"/>
          <w:noProof/>
          <w:sz w:val="24"/>
          <w:szCs w:val="24"/>
          <w:lang w:val="en-IE"/>
        </w:rPr>
        <w:t xml:space="preserve">to domestic markets. </w:t>
      </w:r>
      <w:r w:rsidR="00B6214B" w:rsidRPr="000066F3">
        <w:rPr>
          <w:rFonts w:ascii="Times New Roman" w:eastAsia="Calibri" w:hAnsi="Times New Roman" w:cs="Times New Roman"/>
          <w:noProof/>
          <w:sz w:val="24"/>
          <w:szCs w:val="24"/>
          <w:lang w:val="en-IE"/>
        </w:rPr>
        <w:t>It has also suffered from under-investment and there is a need to increase our investment in</w:t>
      </w:r>
      <w:r w:rsidR="000066F3">
        <w:rPr>
          <w:rFonts w:ascii="Times New Roman" w:eastAsia="Calibri" w:hAnsi="Times New Roman" w:cs="Times New Roman"/>
          <w:noProof/>
          <w:sz w:val="24"/>
          <w:szCs w:val="24"/>
          <w:lang w:val="en-IE"/>
        </w:rPr>
        <w:t xml:space="preserve"> and sourcing from</w:t>
      </w:r>
      <w:r w:rsidR="00B6214B" w:rsidRPr="000066F3">
        <w:rPr>
          <w:rFonts w:ascii="Times New Roman" w:eastAsia="Calibri" w:hAnsi="Times New Roman" w:cs="Times New Roman"/>
          <w:noProof/>
          <w:sz w:val="24"/>
          <w:szCs w:val="24"/>
          <w:lang w:val="en-IE"/>
        </w:rPr>
        <w:t xml:space="preserve"> the EU industrial sector. </w:t>
      </w:r>
      <w:r w:rsidR="00B6214B" w:rsidRPr="000066F3">
        <w:rPr>
          <w:rFonts w:ascii="Times New Roman" w:eastAsia="Calibri" w:hAnsi="Times New Roman" w:cs="Times New Roman"/>
          <w:noProof/>
          <w:sz w:val="24"/>
          <w:szCs w:val="24"/>
        </w:rPr>
        <w:t xml:space="preserve">To support the defence industry to overcome these weaknesses, </w:t>
      </w:r>
      <w:r w:rsidR="00C668C7" w:rsidRPr="000066F3">
        <w:rPr>
          <w:rFonts w:ascii="Times New Roman" w:eastAsia="Calibri" w:hAnsi="Times New Roman" w:cs="Times New Roman"/>
          <w:noProof/>
          <w:sz w:val="24"/>
          <w:szCs w:val="24"/>
          <w:lang w:val="en-IE"/>
        </w:rPr>
        <w:t>t</w:t>
      </w:r>
      <w:r w:rsidR="00577C3C" w:rsidRPr="000066F3">
        <w:rPr>
          <w:rFonts w:ascii="Times New Roman" w:eastAsia="Calibri" w:hAnsi="Times New Roman" w:cs="Times New Roman"/>
          <w:noProof/>
          <w:sz w:val="24"/>
          <w:szCs w:val="24"/>
          <w:lang w:val="en-IE"/>
        </w:rPr>
        <w:t>he revision process of the EU directive on defence and sensitive security procurement scheduled for 2026 will take into account the Competitiveness Compass recommendation to introduce a European preference.</w:t>
      </w:r>
      <w:r w:rsidR="002C3010">
        <w:rPr>
          <w:rFonts w:ascii="Times New Roman" w:eastAsia="Calibri" w:hAnsi="Times New Roman" w:cs="Times New Roman"/>
          <w:noProof/>
          <w:sz w:val="24"/>
          <w:szCs w:val="24"/>
          <w:lang w:val="en-IE"/>
        </w:rPr>
        <w:t xml:space="preserve"> </w:t>
      </w:r>
    </w:p>
    <w:p w14:paraId="7A939295" w14:textId="0BFF07D9" w:rsidR="00134CA5" w:rsidRPr="000066F3" w:rsidRDefault="00134CA5" w:rsidP="002C3010">
      <w:pPr>
        <w:spacing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Investing in European defence readiness not only guarantees us the peace of tomorrow; it is also an enabler of our competitiveness ambition for European manufacturing. Existing value chains or manufacturing capacities in our traditional industries – automotive, steel, aluminium or chemicals – can find new opportunities in repurposing and supplying a growing footprint of a defence industrial base, while new ecosystems and value chains for cutting-edge technologies – like AI or advanced electronics </w:t>
      </w:r>
      <w:r>
        <w:rPr>
          <w:rFonts w:ascii="Times New Roman" w:eastAsia="Calibri" w:hAnsi="Times New Roman" w:cs="Times New Roman"/>
          <w:noProof/>
          <w:sz w:val="24"/>
          <w:szCs w:val="24"/>
          <w:lang w:val="en-IE"/>
        </w:rPr>
        <w:t xml:space="preserve">– </w:t>
      </w:r>
      <w:r w:rsidRPr="000066F3">
        <w:rPr>
          <w:rFonts w:ascii="Times New Roman" w:eastAsia="Calibri" w:hAnsi="Times New Roman" w:cs="Times New Roman"/>
          <w:noProof/>
          <w:sz w:val="24"/>
          <w:szCs w:val="24"/>
          <w:lang w:val="en-IE"/>
        </w:rPr>
        <w:t xml:space="preserve">can feed into both civilian and military applications. </w:t>
      </w:r>
    </w:p>
    <w:p w14:paraId="5D6375D4" w14:textId="62C36A68" w:rsidR="00242F7F"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Through targeted policies the EU should support the European defence industry across </w:t>
      </w:r>
      <w:r w:rsidR="00EE127E" w:rsidRPr="000066F3">
        <w:rPr>
          <w:rFonts w:ascii="Times New Roman" w:eastAsia="Calibri" w:hAnsi="Times New Roman" w:cs="Times New Roman"/>
          <w:noProof/>
          <w:sz w:val="24"/>
          <w:szCs w:val="24"/>
          <w:lang w:val="en-IE"/>
        </w:rPr>
        <w:t>six</w:t>
      </w:r>
      <w:r w:rsidRPr="000066F3">
        <w:rPr>
          <w:rFonts w:ascii="Times New Roman" w:eastAsia="Calibri" w:hAnsi="Times New Roman" w:cs="Times New Roman"/>
          <w:noProof/>
          <w:sz w:val="24"/>
          <w:szCs w:val="24"/>
          <w:lang w:val="en-IE"/>
        </w:rPr>
        <w:t xml:space="preserve"> strategic directions: a)</w:t>
      </w:r>
      <w:r>
        <w:rPr>
          <w:rFonts w:ascii="Times New Roman" w:eastAsia="Calibri" w:hAnsi="Times New Roman" w:cs="Times New Roman"/>
          <w:noProof/>
          <w:sz w:val="24"/>
          <w:szCs w:val="24"/>
          <w:lang w:val="en-IE"/>
        </w:rPr>
        <w:t> </w:t>
      </w:r>
      <w:r w:rsidRPr="000066F3">
        <w:rPr>
          <w:rFonts w:ascii="Times New Roman" w:eastAsia="Calibri" w:hAnsi="Times New Roman" w:cs="Times New Roman"/>
          <w:noProof/>
          <w:sz w:val="24"/>
          <w:szCs w:val="24"/>
          <w:lang w:val="en-IE"/>
        </w:rPr>
        <w:t>supporting, reinforcing and promoting industrial capacities across the EU; b)</w:t>
      </w:r>
      <w:r>
        <w:rPr>
          <w:rFonts w:ascii="Times New Roman" w:eastAsia="Calibri" w:hAnsi="Times New Roman" w:cs="Times New Roman"/>
          <w:noProof/>
          <w:sz w:val="24"/>
          <w:szCs w:val="24"/>
          <w:lang w:val="en-IE"/>
        </w:rPr>
        <w:t> </w:t>
      </w:r>
      <w:r w:rsidRPr="000066F3">
        <w:rPr>
          <w:rFonts w:ascii="Times New Roman" w:eastAsia="Calibri" w:hAnsi="Times New Roman" w:cs="Times New Roman"/>
          <w:noProof/>
          <w:sz w:val="24"/>
          <w:szCs w:val="24"/>
          <w:lang w:val="en-IE"/>
        </w:rPr>
        <w:t>securing the supply of critical industry inputs and reducing dependencies; c)</w:t>
      </w:r>
      <w:r>
        <w:rPr>
          <w:rFonts w:ascii="Times New Roman" w:eastAsia="Calibri" w:hAnsi="Times New Roman" w:cs="Times New Roman"/>
          <w:noProof/>
          <w:sz w:val="24"/>
          <w:szCs w:val="24"/>
          <w:lang w:val="en-IE"/>
        </w:rPr>
        <w:t> </w:t>
      </w:r>
      <w:r w:rsidRPr="000066F3">
        <w:rPr>
          <w:rFonts w:ascii="Times New Roman" w:eastAsia="Calibri" w:hAnsi="Times New Roman" w:cs="Times New Roman"/>
          <w:noProof/>
          <w:sz w:val="24"/>
          <w:szCs w:val="24"/>
          <w:lang w:val="en-IE"/>
        </w:rPr>
        <w:t>building a true EU-wide Market for Defence equipment; d)</w:t>
      </w:r>
      <w:r>
        <w:rPr>
          <w:rFonts w:ascii="Times New Roman" w:eastAsia="Calibri" w:hAnsi="Times New Roman" w:cs="Times New Roman"/>
          <w:noProof/>
          <w:sz w:val="24"/>
          <w:szCs w:val="24"/>
          <w:lang w:val="en-IE"/>
        </w:rPr>
        <w:t> </w:t>
      </w:r>
      <w:r w:rsidRPr="000066F3">
        <w:rPr>
          <w:rFonts w:ascii="Times New Roman" w:eastAsia="Calibri" w:hAnsi="Times New Roman" w:cs="Times New Roman"/>
          <w:noProof/>
          <w:sz w:val="24"/>
          <w:szCs w:val="24"/>
          <w:lang w:val="en-IE"/>
        </w:rPr>
        <w:t>simplifying existing rules and cutting red tape; e)</w:t>
      </w:r>
      <w:r>
        <w:rPr>
          <w:rFonts w:ascii="Times New Roman" w:eastAsia="Calibri" w:hAnsi="Times New Roman" w:cs="Times New Roman"/>
          <w:noProof/>
          <w:sz w:val="24"/>
          <w:szCs w:val="24"/>
          <w:lang w:val="en-IE"/>
        </w:rPr>
        <w:t> </w:t>
      </w:r>
      <w:r w:rsidRPr="000066F3">
        <w:rPr>
          <w:rFonts w:ascii="Times New Roman" w:eastAsia="Calibri" w:hAnsi="Times New Roman" w:cs="Times New Roman"/>
          <w:noProof/>
          <w:sz w:val="24"/>
          <w:szCs w:val="24"/>
          <w:lang w:val="en-IE"/>
        </w:rPr>
        <w:t xml:space="preserve">boosting research and development to foster innovation; and f) </w:t>
      </w:r>
      <w:r w:rsidR="007B18F6" w:rsidRPr="00D11735">
        <w:rPr>
          <w:rFonts w:ascii="Times New Roman" w:eastAsia="Calibri" w:hAnsi="Times New Roman" w:cs="Times New Roman"/>
          <w:noProof/>
          <w:sz w:val="24"/>
          <w:szCs w:val="24"/>
          <w:lang w:val="en-IE"/>
        </w:rPr>
        <w:t>keeping, attracting and developing talent, enhancing</w:t>
      </w:r>
      <w:r w:rsidR="007B18F6" w:rsidRPr="000066F3">
        <w:rPr>
          <w:rFonts w:ascii="Times New Roman" w:eastAsia="Calibri" w:hAnsi="Times New Roman" w:cs="Times New Roman"/>
          <w:noProof/>
          <w:sz w:val="24"/>
          <w:szCs w:val="24"/>
          <w:lang w:val="en-IE"/>
        </w:rPr>
        <w:t xml:space="preserve"> </w:t>
      </w:r>
      <w:r w:rsidRPr="000066F3">
        <w:rPr>
          <w:rFonts w:ascii="Times New Roman" w:eastAsia="Calibri" w:hAnsi="Times New Roman" w:cs="Times New Roman"/>
          <w:noProof/>
          <w:sz w:val="24"/>
          <w:szCs w:val="24"/>
          <w:lang w:val="en-IE"/>
        </w:rPr>
        <w:t>skills and expertise in the defence sector.</w:t>
      </w:r>
    </w:p>
    <w:p w14:paraId="2D013500" w14:textId="0D4CFBC5" w:rsidR="00475F70" w:rsidRPr="000066F3" w:rsidRDefault="00475F70" w:rsidP="00475F70">
      <w:pPr>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Aggregate demand to ramp up defence industrial production capacity</w:t>
      </w:r>
    </w:p>
    <w:p w14:paraId="225B1D9D" w14:textId="1E5547EE"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A massive ramp-up of European defence industrial production capacity is a prerequisite for Member States to be able to acquire the critical capabilities they currently </w:t>
      </w:r>
      <w:r w:rsidR="00957753" w:rsidRPr="000066F3">
        <w:rPr>
          <w:rFonts w:ascii="Times New Roman" w:eastAsia="Calibri" w:hAnsi="Times New Roman" w:cs="Times New Roman"/>
          <w:noProof/>
          <w:sz w:val="24"/>
          <w:szCs w:val="24"/>
          <w:lang w:val="en-IE"/>
        </w:rPr>
        <w:t>lack</w:t>
      </w:r>
      <w:r w:rsidRPr="000066F3">
        <w:rPr>
          <w:rFonts w:ascii="Times New Roman" w:eastAsia="Calibri" w:hAnsi="Times New Roman" w:cs="Times New Roman"/>
          <w:noProof/>
          <w:sz w:val="24"/>
          <w:szCs w:val="24"/>
          <w:lang w:val="en-IE"/>
        </w:rPr>
        <w:t xml:space="preserve">. In addition to resolving supply-chain issues and logistic bottlenecks, scaling up production capacities depends on companies having a steady stream of solid, multi-year orders to steer investment in additional production lines. </w:t>
      </w:r>
    </w:p>
    <w:p w14:paraId="1C8BD6FF" w14:textId="5E12EEC4"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Long-term orders are the best way to increase predictability for</w:t>
      </w:r>
      <w:r w:rsidR="00957753" w:rsidRPr="000066F3">
        <w:rPr>
          <w:rFonts w:ascii="Times New Roman" w:eastAsia="Calibri" w:hAnsi="Times New Roman" w:cs="Times New Roman"/>
          <w:noProof/>
          <w:sz w:val="24"/>
          <w:szCs w:val="24"/>
          <w:lang w:val="en-IE"/>
        </w:rPr>
        <w:t xml:space="preserve"> the</w:t>
      </w:r>
      <w:r w:rsidRPr="000066F3">
        <w:rPr>
          <w:rFonts w:ascii="Times New Roman" w:eastAsia="Calibri" w:hAnsi="Times New Roman" w:cs="Times New Roman"/>
          <w:noProof/>
          <w:sz w:val="24"/>
          <w:szCs w:val="24"/>
          <w:lang w:val="en-IE"/>
        </w:rPr>
        <w:t xml:space="preserve"> European defence industry and provide the necessary long-term investment signals, as shown by the </w:t>
      </w:r>
      <w:r w:rsidR="00EE127E" w:rsidRPr="000066F3">
        <w:rPr>
          <w:rFonts w:ascii="Times New Roman" w:eastAsia="Calibri" w:hAnsi="Times New Roman" w:cs="Times New Roman"/>
          <w:noProof/>
          <w:sz w:val="24"/>
          <w:szCs w:val="24"/>
          <w:lang w:val="en-IE"/>
        </w:rPr>
        <w:t>European defence industry reinforcement through common procurement act (</w:t>
      </w:r>
      <w:r w:rsidRPr="000066F3">
        <w:rPr>
          <w:rFonts w:ascii="Times New Roman" w:eastAsia="Calibri" w:hAnsi="Times New Roman" w:cs="Times New Roman"/>
          <w:noProof/>
          <w:sz w:val="24"/>
          <w:szCs w:val="24"/>
          <w:lang w:val="en-IE"/>
        </w:rPr>
        <w:t>EDIRPA</w:t>
      </w:r>
      <w:r w:rsidR="00EE127E" w:rsidRPr="000066F3">
        <w:rPr>
          <w:rFonts w:ascii="Times New Roman" w:eastAsia="Calibri" w:hAnsi="Times New Roman" w:cs="Times New Roman"/>
          <w:noProof/>
          <w:sz w:val="24"/>
          <w:szCs w:val="24"/>
          <w:lang w:val="en-IE"/>
        </w:rPr>
        <w:t>)</w:t>
      </w:r>
      <w:r w:rsidRPr="000066F3">
        <w:rPr>
          <w:rFonts w:ascii="Times New Roman" w:eastAsia="Calibri" w:hAnsi="Times New Roman" w:cs="Times New Roman"/>
          <w:noProof/>
          <w:sz w:val="24"/>
          <w:szCs w:val="24"/>
          <w:lang w:val="en-IE"/>
        </w:rPr>
        <w:t xml:space="preserve"> programme. To support this need, the EU can on the one hand foster more systematic aggregation of Member States demand in the EDA framework to prepare and structure joint procurement on a large scale and based on multi-year contracts supported by EU instruments. On the other hand, </w:t>
      </w:r>
      <w:r w:rsidR="00957753" w:rsidRPr="000066F3">
        <w:rPr>
          <w:rFonts w:ascii="Times New Roman" w:eastAsia="Calibri" w:hAnsi="Times New Roman" w:cs="Times New Roman"/>
          <w:noProof/>
          <w:sz w:val="24"/>
          <w:szCs w:val="24"/>
          <w:lang w:val="en-IE"/>
        </w:rPr>
        <w:t xml:space="preserve">the </w:t>
      </w:r>
      <w:r w:rsidRPr="000066F3">
        <w:rPr>
          <w:rFonts w:ascii="Times New Roman" w:eastAsia="Calibri" w:hAnsi="Times New Roman" w:cs="Times New Roman"/>
          <w:noProof/>
          <w:sz w:val="24"/>
          <w:szCs w:val="24"/>
          <w:lang w:val="en-IE"/>
        </w:rPr>
        <w:t xml:space="preserve">Commission and </w:t>
      </w:r>
      <w:r w:rsidR="00EE127E" w:rsidRPr="000066F3">
        <w:rPr>
          <w:rFonts w:ascii="Times New Roman" w:eastAsia="Calibri" w:hAnsi="Times New Roman" w:cs="Times New Roman"/>
          <w:noProof/>
          <w:sz w:val="24"/>
          <w:szCs w:val="24"/>
          <w:lang w:val="en-IE"/>
        </w:rPr>
        <w:t xml:space="preserve">the </w:t>
      </w:r>
      <w:r w:rsidRPr="000066F3">
        <w:rPr>
          <w:rFonts w:ascii="Times New Roman" w:eastAsia="Calibri" w:hAnsi="Times New Roman" w:cs="Times New Roman"/>
          <w:noProof/>
          <w:sz w:val="24"/>
          <w:szCs w:val="24"/>
          <w:lang w:val="en-IE"/>
        </w:rPr>
        <w:t>EDA can, in cooperation with the Member States, strengthen the dialogue with industry to provide them with predictability and better anticipate their aggregated needs</w:t>
      </w:r>
      <w:r w:rsidR="00B6214B" w:rsidRPr="000066F3">
        <w:rPr>
          <w:rFonts w:ascii="Times New Roman" w:eastAsia="Calibri" w:hAnsi="Times New Roman" w:cs="Times New Roman"/>
          <w:noProof/>
          <w:sz w:val="24"/>
          <w:szCs w:val="24"/>
          <w:lang w:val="en-IE"/>
        </w:rPr>
        <w:t xml:space="preserve">, which would allow each industrial player to engage in output planning that would </w:t>
      </w:r>
      <w:r w:rsidR="00C668C7" w:rsidRPr="000066F3">
        <w:rPr>
          <w:rFonts w:ascii="Times New Roman" w:eastAsia="Calibri" w:hAnsi="Times New Roman" w:cs="Times New Roman"/>
          <w:noProof/>
          <w:sz w:val="24"/>
          <w:szCs w:val="24"/>
          <w:lang w:val="en-IE"/>
        </w:rPr>
        <w:t xml:space="preserve">contribute to </w:t>
      </w:r>
      <w:r w:rsidR="00B6214B" w:rsidRPr="000066F3">
        <w:rPr>
          <w:rFonts w:ascii="Times New Roman" w:eastAsia="Calibri" w:hAnsi="Times New Roman" w:cs="Times New Roman"/>
          <w:noProof/>
          <w:sz w:val="24"/>
          <w:szCs w:val="24"/>
          <w:lang w:val="en-IE"/>
        </w:rPr>
        <w:t>meet</w:t>
      </w:r>
      <w:r w:rsidR="00C668C7" w:rsidRPr="000066F3">
        <w:rPr>
          <w:rFonts w:ascii="Times New Roman" w:eastAsia="Calibri" w:hAnsi="Times New Roman" w:cs="Times New Roman"/>
          <w:noProof/>
          <w:sz w:val="24"/>
          <w:szCs w:val="24"/>
          <w:lang w:val="en-IE"/>
        </w:rPr>
        <w:t>ing</w:t>
      </w:r>
      <w:r w:rsidR="00B6214B" w:rsidRPr="000066F3">
        <w:rPr>
          <w:rFonts w:ascii="Times New Roman" w:eastAsia="Calibri" w:hAnsi="Times New Roman" w:cs="Times New Roman"/>
          <w:noProof/>
          <w:sz w:val="24"/>
          <w:szCs w:val="24"/>
          <w:lang w:val="en-IE"/>
        </w:rPr>
        <w:t xml:space="preserve"> those </w:t>
      </w:r>
      <w:r w:rsidR="00C668C7" w:rsidRPr="000066F3">
        <w:rPr>
          <w:rFonts w:ascii="Times New Roman" w:eastAsia="Calibri" w:hAnsi="Times New Roman" w:cs="Times New Roman"/>
          <w:noProof/>
          <w:sz w:val="24"/>
          <w:szCs w:val="24"/>
          <w:lang w:val="en-IE"/>
        </w:rPr>
        <w:t xml:space="preserve">overall </w:t>
      </w:r>
      <w:r w:rsidR="00B6214B" w:rsidRPr="000066F3">
        <w:rPr>
          <w:rFonts w:ascii="Times New Roman" w:eastAsia="Calibri" w:hAnsi="Times New Roman" w:cs="Times New Roman"/>
          <w:noProof/>
          <w:sz w:val="24"/>
          <w:szCs w:val="24"/>
          <w:lang w:val="en-IE"/>
        </w:rPr>
        <w:t>needs.</w:t>
      </w:r>
      <w:r w:rsidRPr="000066F3">
        <w:rPr>
          <w:rFonts w:ascii="Times New Roman" w:eastAsia="Calibri" w:hAnsi="Times New Roman" w:cs="Times New Roman"/>
          <w:noProof/>
          <w:sz w:val="24"/>
          <w:szCs w:val="24"/>
          <w:lang w:val="en-IE"/>
        </w:rPr>
        <w:t xml:space="preserve"> This </w:t>
      </w:r>
      <w:r w:rsidR="00B6214B" w:rsidRPr="000066F3">
        <w:rPr>
          <w:rFonts w:ascii="Times New Roman" w:eastAsia="Calibri" w:hAnsi="Times New Roman" w:cs="Times New Roman"/>
          <w:noProof/>
          <w:sz w:val="24"/>
          <w:szCs w:val="24"/>
          <w:lang w:val="en-IE"/>
        </w:rPr>
        <w:t xml:space="preserve">dynamic sharing of information on prospective demand and output ramp-up </w:t>
      </w:r>
      <w:r w:rsidRPr="000066F3">
        <w:rPr>
          <w:rFonts w:ascii="Times New Roman" w:eastAsia="Calibri" w:hAnsi="Times New Roman" w:cs="Times New Roman"/>
          <w:noProof/>
          <w:sz w:val="24"/>
          <w:szCs w:val="24"/>
          <w:lang w:val="en-IE"/>
        </w:rPr>
        <w:t xml:space="preserve">would also in turn allow the EU to better tailor support measures, to incentivise collaborative procurement and industrial ramp-up. </w:t>
      </w:r>
    </w:p>
    <w:p w14:paraId="5C29514D" w14:textId="1E6010B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Additionally, availability of European defence equipment in time and volume is a pre-requisite for enhanced security, reduction of dependencies and increased competitiveness of the European Defence Industrial base. In </w:t>
      </w:r>
      <w:r w:rsidR="00147EBF" w:rsidRPr="000066F3">
        <w:rPr>
          <w:rFonts w:ascii="Times New Roman" w:eastAsia="Calibri" w:hAnsi="Times New Roman" w:cs="Times New Roman"/>
          <w:noProof/>
          <w:sz w:val="24"/>
          <w:szCs w:val="24"/>
          <w:lang w:val="en-IE"/>
        </w:rPr>
        <w:t>line with the EDIP proposal</w:t>
      </w:r>
      <w:r w:rsidR="00B6214B" w:rsidRPr="000066F3">
        <w:rPr>
          <w:rFonts w:ascii="Times New Roman" w:eastAsia="Calibri" w:hAnsi="Times New Roman" w:cs="Times New Roman"/>
          <w:noProof/>
          <w:sz w:val="24"/>
          <w:szCs w:val="24"/>
          <w:lang w:val="en-IE"/>
        </w:rPr>
        <w:t>,</w:t>
      </w:r>
      <w:r w:rsidRPr="000066F3">
        <w:rPr>
          <w:rFonts w:ascii="Times New Roman" w:eastAsia="Calibri" w:hAnsi="Times New Roman" w:cs="Times New Roman"/>
          <w:noProof/>
          <w:sz w:val="24"/>
          <w:szCs w:val="24"/>
          <w:lang w:val="en-IE"/>
        </w:rPr>
        <w:t xml:space="preserve"> the EU </w:t>
      </w:r>
      <w:r w:rsidR="00147EBF" w:rsidRPr="000066F3">
        <w:rPr>
          <w:rFonts w:ascii="Times New Roman" w:eastAsia="Calibri" w:hAnsi="Times New Roman" w:cs="Times New Roman"/>
          <w:noProof/>
          <w:sz w:val="24"/>
          <w:szCs w:val="24"/>
          <w:lang w:val="en-IE"/>
        </w:rPr>
        <w:t>intends to launch a pilot to</w:t>
      </w:r>
      <w:r w:rsidRPr="000066F3">
        <w:rPr>
          <w:rFonts w:ascii="Times New Roman" w:eastAsia="Calibri" w:hAnsi="Times New Roman" w:cs="Times New Roman"/>
          <w:noProof/>
          <w:sz w:val="24"/>
          <w:szCs w:val="24"/>
          <w:lang w:val="en-IE"/>
        </w:rPr>
        <w:t xml:space="preserve"> </w:t>
      </w:r>
      <w:r w:rsidR="00B6214B" w:rsidRPr="000066F3">
        <w:rPr>
          <w:rFonts w:ascii="Times New Roman" w:eastAsia="Calibri" w:hAnsi="Times New Roman" w:cs="Times New Roman"/>
          <w:noProof/>
          <w:sz w:val="24"/>
          <w:szCs w:val="24"/>
          <w:lang w:val="en-IE"/>
        </w:rPr>
        <w:t xml:space="preserve">gradually </w:t>
      </w:r>
      <w:r w:rsidRPr="000066F3">
        <w:rPr>
          <w:rFonts w:ascii="Times New Roman" w:eastAsia="Calibri" w:hAnsi="Times New Roman" w:cs="Times New Roman"/>
          <w:noProof/>
          <w:sz w:val="24"/>
          <w:szCs w:val="24"/>
          <w:lang w:val="en-IE"/>
        </w:rPr>
        <w:t xml:space="preserve">set up a European Military Sales Mechanism with the view to increase availability and delivery time for defence products from Europe. </w:t>
      </w:r>
    </w:p>
    <w:p w14:paraId="3820D9E1" w14:textId="77777777" w:rsidR="00475F70" w:rsidRPr="000066F3" w:rsidRDefault="00475F70" w:rsidP="00475F70">
      <w:pPr>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Reducing dependencies and ensuring security of supply</w:t>
      </w:r>
    </w:p>
    <w:p w14:paraId="5F535D96"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Enhancing the resilience of EU defence value-chains is also key for defence readiness. The Commission set up the Observatory of Critical Technologies for space and defence value-chains to build knowledge of respective criticalities and systematically monitor them, and to develop relevant technology road maps.</w:t>
      </w:r>
    </w:p>
    <w:p w14:paraId="1C3A1CF6" w14:textId="7F50F6E3"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In defence</w:t>
      </w:r>
      <w:r w:rsidR="00957753" w:rsidRPr="000066F3">
        <w:rPr>
          <w:rFonts w:ascii="Times New Roman" w:eastAsia="Calibri" w:hAnsi="Times New Roman" w:cs="Times New Roman"/>
          <w:noProof/>
          <w:sz w:val="24"/>
          <w:szCs w:val="24"/>
          <w:lang w:val="en-IE"/>
        </w:rPr>
        <w:t>,</w:t>
      </w:r>
      <w:r w:rsidRPr="000066F3">
        <w:rPr>
          <w:rFonts w:ascii="Times New Roman" w:eastAsia="Calibri" w:hAnsi="Times New Roman" w:cs="Times New Roman"/>
          <w:noProof/>
          <w:sz w:val="24"/>
          <w:szCs w:val="24"/>
          <w:lang w:val="en-IE"/>
        </w:rPr>
        <w:t xml:space="preserve"> industry access to critical inputs is a key factor. When the European market relies only on one or a handful of suppliers of key goods, services or other inputs, EU policies and investments should strengthen European economic security by minimising the potential for the weaponisation of dependencies or economic coercion. Thus, with the Strategic Dialogue with the European defence industry, the Commission, supported by the E</w:t>
      </w:r>
      <w:r w:rsidR="00EE127E" w:rsidRPr="000066F3">
        <w:rPr>
          <w:rFonts w:ascii="Times New Roman" w:eastAsia="Calibri" w:hAnsi="Times New Roman" w:cs="Times New Roman"/>
          <w:noProof/>
          <w:sz w:val="24"/>
          <w:szCs w:val="24"/>
          <w:lang w:val="en-IE"/>
        </w:rPr>
        <w:t>DA</w:t>
      </w:r>
      <w:r w:rsidRPr="000066F3">
        <w:rPr>
          <w:rFonts w:ascii="Times New Roman" w:eastAsia="Calibri" w:hAnsi="Times New Roman" w:cs="Times New Roman"/>
          <w:noProof/>
          <w:sz w:val="24"/>
          <w:szCs w:val="24"/>
          <w:lang w:val="en-IE"/>
        </w:rPr>
        <w:t xml:space="preserve">, will aim to clearly identify the critical raw materials and key components (e.g. chips) that are most critical and the possible measures to ensure a diversification of supply sources with EU support. </w:t>
      </w:r>
    </w:p>
    <w:p w14:paraId="7C75B832" w14:textId="6B549550" w:rsidR="00475F70" w:rsidRPr="000066F3" w:rsidRDefault="00475F70" w:rsidP="00475F70">
      <w:pPr>
        <w:spacing w:after="240" w:line="240" w:lineRule="auto"/>
        <w:jc w:val="both"/>
        <w:rPr>
          <w:rFonts w:ascii="Arial" w:eastAsia="Calibri" w:hAnsi="Arial" w:cs="Arial"/>
          <w:noProof/>
          <w:lang w:val="en-IE"/>
        </w:rPr>
      </w:pPr>
      <w:r w:rsidRPr="000066F3">
        <w:rPr>
          <w:rFonts w:ascii="Times New Roman" w:eastAsia="Calibri" w:hAnsi="Times New Roman" w:cs="Times New Roman"/>
          <w:noProof/>
          <w:sz w:val="24"/>
          <w:szCs w:val="24"/>
          <w:lang w:val="en-IE"/>
        </w:rPr>
        <w:t xml:space="preserve">In parallel, the planned creation of a platform for the joint purchase of critical raw materials will contribute to cost-effective and secure supplies. The EU will also support the development of home-grown alternatives for technologies, components and processes that it needs to control (e.g. through EDF projects or dual-use frameworks). It could seek and promote technology transfers if needed, to benefit from cutting edge technologies and state-of-the-art research, and initiate a long-term effort to address </w:t>
      </w:r>
      <w:r w:rsidRPr="000066F3" w:rsidDel="00FC2701">
        <w:rPr>
          <w:rFonts w:ascii="Times New Roman" w:eastAsia="Calibri" w:hAnsi="Times New Roman" w:cs="Times New Roman"/>
          <w:noProof/>
          <w:sz w:val="24"/>
          <w:szCs w:val="24"/>
          <w:lang w:val="en-IE"/>
        </w:rPr>
        <w:t xml:space="preserve">the issue of </w:t>
      </w:r>
      <w:r w:rsidRPr="000066F3">
        <w:rPr>
          <w:rFonts w:ascii="Times New Roman" w:eastAsia="Calibri" w:hAnsi="Times New Roman" w:cs="Times New Roman"/>
          <w:noProof/>
          <w:sz w:val="24"/>
          <w:szCs w:val="24"/>
          <w:lang w:val="en-IE"/>
        </w:rPr>
        <w:t xml:space="preserve">restrictions </w:t>
      </w:r>
      <w:r w:rsidRPr="000066F3" w:rsidDel="0034264F">
        <w:rPr>
          <w:rFonts w:ascii="Times New Roman" w:eastAsia="Calibri" w:hAnsi="Times New Roman" w:cs="Times New Roman"/>
          <w:noProof/>
          <w:sz w:val="24"/>
          <w:szCs w:val="24"/>
          <w:lang w:val="en-IE"/>
        </w:rPr>
        <w:t xml:space="preserve">that are </w:t>
      </w:r>
      <w:r w:rsidRPr="000066F3">
        <w:rPr>
          <w:rFonts w:ascii="Times New Roman" w:eastAsia="Calibri" w:hAnsi="Times New Roman" w:cs="Times New Roman"/>
          <w:noProof/>
          <w:sz w:val="24"/>
          <w:szCs w:val="24"/>
          <w:lang w:val="en-IE"/>
        </w:rPr>
        <w:t xml:space="preserve">imposed on third-country technologies. </w:t>
      </w:r>
    </w:p>
    <w:p w14:paraId="4B284429" w14:textId="26F0FC06" w:rsidR="00475F70" w:rsidRPr="000066F3" w:rsidRDefault="00475F70">
      <w:pPr>
        <w:keepNext/>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Building a true EU-wide Market for Defence equipment, simplifying and harmonising rules</w:t>
      </w:r>
    </w:p>
    <w:p w14:paraId="62CBA53F"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As demonstrated in the Letta Report, the case for an EU-wide Market for Defence equipment has become much stronger and far more urgent. Member States are buying, compared to a decade ago, up to four times more equipment, often from non-EU suppliers. However, no European national defence market has the size required to sufficiently scale up the European defence industry. </w:t>
      </w:r>
    </w:p>
    <w:p w14:paraId="398F3F40" w14:textId="798C3BF8"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Member States need to be able to fully rely on the EDTIB and European defence supply chains, especially in times of crisis and conflict. This means guaranteed access to defence products, components, and spare parts through a comprehensive security of supply regime. </w:t>
      </w:r>
    </w:p>
    <w:p w14:paraId="477A3A2A"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A truly functioning EU-wide Market for Defence equipment would be one of the largest domestic defence markets in the world. Such a market would help achieve key objectives such as global competitiveness, readiness and greater industrial scale. EDTIB firms could have a larger defence industrial footprint throughout the EU, including in those Member States that are close to the most pressing security threat. It would also boost market opportunities across Member States through cross-border industrial collaborations, mergers and acquisitions or start-ups, thereby prompting more EU-made defence products.</w:t>
      </w:r>
    </w:p>
    <w:p w14:paraId="1CD61244" w14:textId="77777777" w:rsidR="00242F7F" w:rsidRDefault="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Regulatory simplification and harmonisation must focus on rules and procedures for defence procurement, intra-EU transfers of defence-related products, mutual recognition of national certification permits and permit granting. In addition, the impact on the defence industry of EU policies and regulations that are not defence-specific needs to be reviewed.</w:t>
      </w:r>
    </w:p>
    <w:p w14:paraId="305D78D7" w14:textId="3FC8FE71" w:rsidR="00475F70" w:rsidRPr="000066F3" w:rsidRDefault="00475F70">
      <w:pPr>
        <w:keepNext/>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Transforming defence through disruptive innovation</w:t>
      </w:r>
    </w:p>
    <w:p w14:paraId="0CF1AF6B" w14:textId="0A38297B" w:rsidR="00475F70" w:rsidRPr="000066F3" w:rsidRDefault="00475F70" w:rsidP="00475F70">
      <w:pPr>
        <w:pStyle w:val="Body"/>
        <w:spacing w:after="240" w:line="240" w:lineRule="auto"/>
        <w:jc w:val="both"/>
        <w:rPr>
          <w:rFonts w:ascii="Times New Roman" w:eastAsia="Times New Roman" w:hAnsi="Times New Roman" w:cs="Times New Roman"/>
          <w:noProof/>
          <w:sz w:val="24"/>
          <w:szCs w:val="24"/>
        </w:rPr>
      </w:pPr>
      <w:bookmarkStart w:id="5" w:name="_Hlk193054479"/>
      <w:bookmarkStart w:id="6" w:name="_Hlk193054455"/>
      <w:r w:rsidRPr="000066F3">
        <w:rPr>
          <w:rFonts w:ascii="Times New Roman" w:hAnsi="Times New Roman"/>
          <w:noProof/>
          <w:sz w:val="24"/>
          <w:szCs w:val="24"/>
        </w:rPr>
        <w:t xml:space="preserve">The potential of some technologies for defence superiority is an important lever that needs to be urgently strengthened at European level. </w:t>
      </w:r>
      <w:bookmarkEnd w:id="5"/>
      <w:r w:rsidRPr="000066F3">
        <w:rPr>
          <w:rFonts w:ascii="Times New Roman" w:hAnsi="Times New Roman"/>
          <w:noProof/>
          <w:sz w:val="24"/>
          <w:szCs w:val="24"/>
        </w:rPr>
        <w:t xml:space="preserve">New technologies are fundamentally changing the nature of warfare in several </w:t>
      </w:r>
      <w:r w:rsidR="00957753" w:rsidRPr="000066F3">
        <w:rPr>
          <w:rFonts w:ascii="Times New Roman" w:hAnsi="Times New Roman"/>
          <w:noProof/>
          <w:sz w:val="24"/>
          <w:szCs w:val="24"/>
        </w:rPr>
        <w:t>domains</w:t>
      </w:r>
      <w:r w:rsidRPr="000066F3">
        <w:rPr>
          <w:rFonts w:ascii="Times New Roman" w:hAnsi="Times New Roman"/>
          <w:noProof/>
          <w:sz w:val="24"/>
          <w:szCs w:val="24"/>
        </w:rPr>
        <w:t xml:space="preserve">. </w:t>
      </w:r>
      <w:bookmarkEnd w:id="6"/>
      <w:r w:rsidRPr="000066F3">
        <w:rPr>
          <w:rFonts w:ascii="Times New Roman" w:hAnsi="Times New Roman"/>
          <w:noProof/>
          <w:sz w:val="24"/>
          <w:szCs w:val="24"/>
        </w:rPr>
        <w:t xml:space="preserve">AI, cloud and quantum computing, </w:t>
      </w:r>
      <w:r w:rsidR="00B572B2" w:rsidRPr="000066F3">
        <w:rPr>
          <w:rFonts w:ascii="Times New Roman" w:hAnsi="Times New Roman"/>
          <w:noProof/>
          <w:sz w:val="24"/>
          <w:szCs w:val="24"/>
        </w:rPr>
        <w:t xml:space="preserve">advanced and secure connectivity, </w:t>
      </w:r>
      <w:r w:rsidRPr="000066F3">
        <w:rPr>
          <w:rFonts w:ascii="Times New Roman" w:hAnsi="Times New Roman"/>
          <w:noProof/>
          <w:sz w:val="24"/>
          <w:szCs w:val="24"/>
        </w:rPr>
        <w:t xml:space="preserve">autonomous systems and alternative energy sources </w:t>
      </w:r>
      <w:bookmarkStart w:id="7" w:name="_Hlk193054510"/>
      <w:r w:rsidRPr="000066F3">
        <w:rPr>
          <w:rFonts w:ascii="Times New Roman" w:hAnsi="Times New Roman"/>
          <w:noProof/>
          <w:sz w:val="24"/>
          <w:szCs w:val="24"/>
        </w:rPr>
        <w:t xml:space="preserve">have indeed the capacity to </w:t>
      </w:r>
      <w:bookmarkEnd w:id="7"/>
      <w:r w:rsidRPr="000066F3">
        <w:rPr>
          <w:rFonts w:ascii="Times New Roman" w:hAnsi="Times New Roman"/>
          <w:noProof/>
          <w:sz w:val="24"/>
          <w:szCs w:val="24"/>
        </w:rPr>
        <w:t xml:space="preserve">disrupt and transform traditional approaches to warfare. Innovations in drone technology are already dictating the way battles are </w:t>
      </w:r>
      <w:r w:rsidR="00957753" w:rsidRPr="000066F3">
        <w:rPr>
          <w:rFonts w:ascii="Times New Roman" w:hAnsi="Times New Roman"/>
          <w:noProof/>
          <w:sz w:val="24"/>
          <w:szCs w:val="24"/>
        </w:rPr>
        <w:t>fought,</w:t>
      </w:r>
      <w:r w:rsidRPr="000066F3">
        <w:rPr>
          <w:rFonts w:ascii="Times New Roman" w:hAnsi="Times New Roman"/>
          <w:noProof/>
          <w:sz w:val="24"/>
          <w:szCs w:val="24"/>
        </w:rPr>
        <w:t xml:space="preserve"> and the role of robotics is poised to grow, with autonomous ground vehicles taking the lead in early combat operations. These machines, capable of reconnaissance, direct assaults, and logistical support, are already having an impact on battlefields. AI powered military robots are still in early stages of development</w:t>
      </w:r>
      <w:r w:rsidR="00957753" w:rsidRPr="000066F3">
        <w:rPr>
          <w:rFonts w:ascii="Times New Roman" w:hAnsi="Times New Roman"/>
          <w:noProof/>
          <w:sz w:val="24"/>
          <w:szCs w:val="24"/>
        </w:rPr>
        <w:t xml:space="preserve"> and</w:t>
      </w:r>
      <w:r w:rsidRPr="000066F3">
        <w:rPr>
          <w:rFonts w:ascii="Times New Roman" w:hAnsi="Times New Roman"/>
          <w:noProof/>
          <w:sz w:val="24"/>
          <w:szCs w:val="24"/>
        </w:rPr>
        <w:t xml:space="preserve"> there is ample </w:t>
      </w:r>
      <w:r w:rsidR="00957753" w:rsidRPr="000066F3">
        <w:rPr>
          <w:rFonts w:ascii="Times New Roman" w:hAnsi="Times New Roman"/>
          <w:noProof/>
          <w:sz w:val="24"/>
          <w:szCs w:val="24"/>
        </w:rPr>
        <w:t xml:space="preserve">opportunity </w:t>
      </w:r>
      <w:r w:rsidRPr="000066F3">
        <w:rPr>
          <w:rFonts w:ascii="Times New Roman" w:hAnsi="Times New Roman"/>
          <w:noProof/>
          <w:sz w:val="24"/>
          <w:szCs w:val="24"/>
        </w:rPr>
        <w:t xml:space="preserve">for Europe to excel </w:t>
      </w:r>
      <w:r w:rsidR="00957753" w:rsidRPr="000066F3">
        <w:rPr>
          <w:rFonts w:ascii="Times New Roman" w:hAnsi="Times New Roman"/>
          <w:noProof/>
          <w:sz w:val="24"/>
          <w:szCs w:val="24"/>
        </w:rPr>
        <w:t>in robot</w:t>
      </w:r>
      <w:r w:rsidRPr="000066F3">
        <w:rPr>
          <w:rFonts w:ascii="Times New Roman" w:hAnsi="Times New Roman"/>
          <w:noProof/>
          <w:sz w:val="24"/>
          <w:szCs w:val="24"/>
        </w:rPr>
        <w:t xml:space="preserve"> weapons and the software required to power them. However</w:t>
      </w:r>
      <w:r w:rsidR="00EE127E" w:rsidRPr="000066F3">
        <w:rPr>
          <w:rFonts w:ascii="Times New Roman" w:hAnsi="Times New Roman"/>
          <w:noProof/>
          <w:sz w:val="24"/>
          <w:szCs w:val="24"/>
        </w:rPr>
        <w:t>,</w:t>
      </w:r>
      <w:r w:rsidRPr="000066F3">
        <w:rPr>
          <w:rFonts w:ascii="Times New Roman" w:hAnsi="Times New Roman"/>
          <w:noProof/>
          <w:sz w:val="24"/>
          <w:szCs w:val="24"/>
        </w:rPr>
        <w:t xml:space="preserve"> the window of opportunity is very narrow </w:t>
      </w:r>
      <w:r w:rsidR="00957753" w:rsidRPr="000066F3">
        <w:rPr>
          <w:rFonts w:ascii="Times New Roman" w:hAnsi="Times New Roman"/>
          <w:noProof/>
          <w:sz w:val="24"/>
          <w:szCs w:val="24"/>
        </w:rPr>
        <w:t>as strategic</w:t>
      </w:r>
      <w:r w:rsidRPr="000066F3">
        <w:rPr>
          <w:rFonts w:ascii="Times New Roman" w:hAnsi="Times New Roman"/>
          <w:noProof/>
          <w:sz w:val="24"/>
          <w:szCs w:val="24"/>
        </w:rPr>
        <w:t xml:space="preserve"> competitors and rivals are heavily investing in these areas, as well as in new technologically complex segments such as hyper-sonic missiles, directed-energy weapons, seabed and space warfare. </w:t>
      </w:r>
    </w:p>
    <w:p w14:paraId="2EE35125" w14:textId="35C2818A" w:rsidR="00475F70" w:rsidRPr="000066F3" w:rsidRDefault="00475F70" w:rsidP="00475F70">
      <w:pPr>
        <w:spacing w:after="240" w:line="240" w:lineRule="auto"/>
        <w:jc w:val="both"/>
        <w:rPr>
          <w:rFonts w:ascii="Times New Roman" w:eastAsia="Calibri" w:hAnsi="Times New Roman" w:cs="Times New Roman"/>
          <w:noProof/>
          <w:sz w:val="24"/>
          <w:szCs w:val="24"/>
        </w:rPr>
      </w:pPr>
      <w:r w:rsidRPr="000066F3">
        <w:rPr>
          <w:rFonts w:ascii="Times New Roman" w:eastAsia="Calibri" w:hAnsi="Times New Roman" w:cs="Times New Roman"/>
          <w:noProof/>
          <w:sz w:val="24"/>
          <w:szCs w:val="24"/>
          <w:lang w:val="en-IE"/>
        </w:rPr>
        <w:t xml:space="preserve">Member States need the European defence industry to be able to design, develop, manufacture and deliver these products and technologies faster and at scale. In the context of substantially increased defence expenditure, a higher share needs to be invested in defence research and development and technology, concentrating efforts and resources on common European projects. The EU should support the development of new and innovative industrial processes such as distributed design and manufacturing, additive manufacturing and the use of AI. To this end, the EU’s Defence Innovation Scheme (EUDIS) and the Hub for European Defence Innovation (HEDI) could be leveraged. For example, EUDIS, developed under the EDF with a EUR 2 billion budget, proposes innovation support services for single entities, including through </w:t>
      </w:r>
      <w:r w:rsidR="00957753" w:rsidRPr="000066F3">
        <w:rPr>
          <w:rFonts w:ascii="Times New Roman" w:eastAsia="Calibri" w:hAnsi="Times New Roman" w:cs="Times New Roman"/>
          <w:noProof/>
          <w:sz w:val="24"/>
          <w:szCs w:val="24"/>
          <w:lang w:val="en-IE"/>
        </w:rPr>
        <w:t>matchmaking</w:t>
      </w:r>
      <w:r w:rsidRPr="000066F3">
        <w:rPr>
          <w:rFonts w:ascii="Times New Roman" w:eastAsia="Calibri" w:hAnsi="Times New Roman" w:cs="Times New Roman"/>
          <w:noProof/>
          <w:sz w:val="24"/>
          <w:szCs w:val="24"/>
          <w:lang w:val="en-IE"/>
        </w:rPr>
        <w:t xml:space="preserve"> with investors, partners and end-users, and supports innovative product and technology testing and validation. With increased funding, </w:t>
      </w:r>
      <w:r w:rsidR="00646817" w:rsidRPr="000066F3">
        <w:rPr>
          <w:rFonts w:ascii="Times New Roman" w:eastAsia="Calibri" w:hAnsi="Times New Roman" w:cs="Times New Roman"/>
          <w:noProof/>
          <w:sz w:val="24"/>
          <w:szCs w:val="24"/>
          <w:lang w:val="en-IE"/>
        </w:rPr>
        <w:t>the</w:t>
      </w:r>
      <w:r w:rsidRPr="000066F3">
        <w:rPr>
          <w:rFonts w:ascii="Times New Roman" w:eastAsia="Calibri" w:hAnsi="Times New Roman" w:cs="Times New Roman"/>
          <w:noProof/>
          <w:sz w:val="24"/>
          <w:szCs w:val="24"/>
          <w:lang w:val="en-IE"/>
        </w:rPr>
        <w:t xml:space="preserve"> EDA could use HEDI to run simultaneous experimentation campaigns to quickly promote the most innovative solutions and integrate them into existing or new capabilities through accelerated development loops. In parallel, Commission funds the EIF’s Defence Equity Facility, which </w:t>
      </w:r>
      <w:r w:rsidRPr="000066F3">
        <w:rPr>
          <w:rFonts w:ascii="Times New Roman" w:eastAsia="Calibri" w:hAnsi="Times New Roman" w:cs="Times New Roman"/>
          <w:noProof/>
          <w:sz w:val="24"/>
          <w:szCs w:val="24"/>
        </w:rPr>
        <w:t xml:space="preserve">supports venture capital and private equity funds that are investing in European companies developing innovative defence technologies with </w:t>
      </w:r>
      <w:r w:rsidR="00957753" w:rsidRPr="000066F3">
        <w:rPr>
          <w:rFonts w:ascii="Times New Roman" w:eastAsia="Calibri" w:hAnsi="Times New Roman" w:cs="Times New Roman"/>
          <w:noProof/>
          <w:sz w:val="24"/>
          <w:szCs w:val="24"/>
        </w:rPr>
        <w:t>dual use</w:t>
      </w:r>
      <w:r w:rsidRPr="000066F3">
        <w:rPr>
          <w:rFonts w:ascii="Times New Roman" w:eastAsia="Calibri" w:hAnsi="Times New Roman" w:cs="Times New Roman"/>
          <w:noProof/>
          <w:sz w:val="24"/>
          <w:szCs w:val="24"/>
        </w:rPr>
        <w:t xml:space="preserve"> potential.</w:t>
      </w:r>
    </w:p>
    <w:p w14:paraId="61ACD7E6" w14:textId="01F06CEB" w:rsidR="00475F70" w:rsidRPr="000066F3" w:rsidRDefault="00475F70" w:rsidP="00475F70">
      <w:pPr>
        <w:pStyle w:val="Body"/>
        <w:spacing w:after="240" w:line="240" w:lineRule="auto"/>
        <w:jc w:val="both"/>
        <w:rPr>
          <w:rFonts w:ascii="Times New Roman" w:hAnsi="Times New Roman"/>
          <w:noProof/>
          <w:sz w:val="24"/>
          <w:szCs w:val="24"/>
        </w:rPr>
      </w:pPr>
      <w:r w:rsidRPr="000066F3">
        <w:rPr>
          <w:rFonts w:ascii="Times New Roman" w:hAnsi="Times New Roman"/>
          <w:noProof/>
          <w:sz w:val="24"/>
          <w:szCs w:val="24"/>
        </w:rPr>
        <w:t xml:space="preserve">In the realm of deep tech, the distinction between civilian and defence is blurred. As a result, innovative civilian startups </w:t>
      </w:r>
      <w:r w:rsidR="00AB6B4E" w:rsidRPr="000066F3">
        <w:rPr>
          <w:rFonts w:ascii="Times New Roman" w:hAnsi="Times New Roman"/>
          <w:noProof/>
          <w:sz w:val="24"/>
          <w:szCs w:val="24"/>
        </w:rPr>
        <w:t>and relevant R&amp;I results</w:t>
      </w:r>
      <w:r w:rsidRPr="000066F3">
        <w:rPr>
          <w:rFonts w:ascii="Times New Roman" w:hAnsi="Times New Roman"/>
          <w:noProof/>
          <w:sz w:val="24"/>
          <w:szCs w:val="24"/>
        </w:rPr>
        <w:t xml:space="preserve"> can play a crucial role in developing cutting-edge solutions that can significantly enhance military capabilities and improve operational readiness. Although Europe is a technological powerhouse, this does not yet translate into a capacity to fully leverage the potential of technology to gain military superiority. There is therefore urgency for the EU to </w:t>
      </w:r>
      <w:r w:rsidRPr="000066F3">
        <w:rPr>
          <w:rFonts w:ascii="Times New Roman" w:hAnsi="Times New Roman"/>
          <w:noProof/>
          <w:sz w:val="24"/>
          <w:szCs w:val="24"/>
          <w:lang w:val="en-IE"/>
        </w:rPr>
        <w:t>mobilise</w:t>
      </w:r>
      <w:r w:rsidRPr="000066F3">
        <w:rPr>
          <w:rFonts w:ascii="Times New Roman" w:hAnsi="Times New Roman"/>
          <w:noProof/>
          <w:sz w:val="24"/>
          <w:szCs w:val="24"/>
        </w:rPr>
        <w:t xml:space="preserve"> its overall innovation capacity and direct significant investments to regaining edge and prevent being technologically </w:t>
      </w:r>
      <w:r w:rsidRPr="00D11735">
        <w:rPr>
          <w:rFonts w:ascii="Times New Roman" w:hAnsi="Times New Roman"/>
          <w:noProof/>
          <w:sz w:val="24"/>
          <w:lang w:val="en-IE"/>
        </w:rPr>
        <w:t>dependent</w:t>
      </w:r>
      <w:r w:rsidRPr="000066F3">
        <w:rPr>
          <w:rFonts w:ascii="Times New Roman" w:hAnsi="Times New Roman"/>
          <w:noProof/>
          <w:sz w:val="24"/>
          <w:szCs w:val="24"/>
        </w:rPr>
        <w:t xml:space="preserve">. </w:t>
      </w:r>
    </w:p>
    <w:p w14:paraId="3EE37C21" w14:textId="278205BB" w:rsidR="00475F70" w:rsidRPr="000066F3" w:rsidRDefault="00475F70" w:rsidP="00475F70">
      <w:pPr>
        <w:pStyle w:val="Body"/>
        <w:spacing w:after="240" w:line="240" w:lineRule="auto"/>
        <w:jc w:val="both"/>
        <w:rPr>
          <w:rFonts w:ascii="Times New Roman" w:eastAsia="Times New Roman" w:hAnsi="Times New Roman" w:cs="Times New Roman"/>
          <w:noProof/>
          <w:sz w:val="24"/>
          <w:szCs w:val="24"/>
        </w:rPr>
      </w:pPr>
      <w:r w:rsidRPr="000066F3">
        <w:rPr>
          <w:rFonts w:ascii="Times New Roman" w:hAnsi="Times New Roman"/>
          <w:noProof/>
          <w:sz w:val="24"/>
          <w:szCs w:val="24"/>
        </w:rPr>
        <w:t>The EU will come forward with a European Armament Technological Roadmap, leveraging investment into dual use advanced technological capabilities at EU, national and private level. In an initial phase the EU will focus on AI and quantum</w:t>
      </w:r>
      <w:r w:rsidR="00646817" w:rsidRPr="000066F3">
        <w:rPr>
          <w:rFonts w:ascii="Times New Roman" w:hAnsi="Times New Roman"/>
          <w:noProof/>
          <w:sz w:val="24"/>
          <w:szCs w:val="24"/>
        </w:rPr>
        <w:t>.</w:t>
      </w:r>
      <w:r w:rsidR="007834CD" w:rsidRPr="000066F3">
        <w:rPr>
          <w:rFonts w:ascii="Times New Roman" w:hAnsi="Times New Roman"/>
          <w:noProof/>
          <w:sz w:val="24"/>
          <w:szCs w:val="24"/>
        </w:rPr>
        <w:t xml:space="preserve"> The Commission will also ensure that the European Innovation Council and the planned TechEU Scale-up Fund will invest in dual-use technologies.</w:t>
      </w:r>
    </w:p>
    <w:p w14:paraId="381DD535" w14:textId="2B6D3E49" w:rsidR="00475F70" w:rsidRPr="000066F3" w:rsidRDefault="00475F70" w:rsidP="00475F70">
      <w:pPr>
        <w:spacing w:after="240" w:line="240" w:lineRule="auto"/>
        <w:jc w:val="both"/>
        <w:rPr>
          <w:rFonts w:ascii="Times New Roman" w:eastAsia="Calibri" w:hAnsi="Times New Roman" w:cs="Times New Roman"/>
          <w:noProof/>
          <w:sz w:val="24"/>
          <w:szCs w:val="24"/>
        </w:rPr>
      </w:pPr>
      <w:r w:rsidRPr="000066F3">
        <w:rPr>
          <w:rFonts w:ascii="Times New Roman" w:eastAsia="Calibri" w:hAnsi="Times New Roman" w:cs="Times New Roman"/>
          <w:noProof/>
          <w:sz w:val="24"/>
          <w:szCs w:val="24"/>
        </w:rPr>
        <w:t>SMEs play an ever more important role as agile providers of disruptive technologies and innovation in the defence community. The Commission has therefore taken action to support a more active contribution of SMEs to EU defence R&amp;</w:t>
      </w:r>
      <w:r w:rsidR="00147EBF" w:rsidRPr="000066F3">
        <w:rPr>
          <w:rFonts w:ascii="Times New Roman" w:eastAsia="Calibri" w:hAnsi="Times New Roman" w:cs="Times New Roman"/>
          <w:noProof/>
          <w:sz w:val="24"/>
          <w:szCs w:val="24"/>
        </w:rPr>
        <w:t>I</w:t>
      </w:r>
      <w:r w:rsidRPr="000066F3">
        <w:rPr>
          <w:rFonts w:ascii="Times New Roman" w:eastAsia="Calibri" w:hAnsi="Times New Roman" w:cs="Times New Roman"/>
          <w:noProof/>
          <w:sz w:val="24"/>
          <w:szCs w:val="24"/>
        </w:rPr>
        <w:t>, notably by providing dedicated EDF calls targeted at SMEs whilst encouraging their participation in all other projects. Cross-border cooperation involving SMEs is one of the award criteria of the EDF programme, and financial bonuses apply based on the level of involvement of SMEs for development actions. In the 2023 EDF calls, the participation of SMEs represented around 50% of the total number of entities, requesting 30% of total requested grant amount. For the period 2023-2027 it is estimated that EDF should fund SMEs with up to EUR 840 million. In addition, EDIP would provide for the creation of a Fund to Accelerate Defence Supply Chain Transformation (FAST). This new financial instrument could generate a multiple of the budget allocated to the initiative by EDIP in loans or equity investments.</w:t>
      </w:r>
    </w:p>
    <w:p w14:paraId="6B891636" w14:textId="7F8F286B"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The EU needs to mobilise its overall innovation capacity and direct significant investment to regain its edge, avoid becoming more technologically dependent and reap the benefits of spillover effects in other sectors of the economy. Europe is already home to some new innovative</w:t>
      </w:r>
      <w:r w:rsidR="00957753" w:rsidRPr="000066F3">
        <w:rPr>
          <w:rFonts w:ascii="Times New Roman" w:eastAsia="Calibri" w:hAnsi="Times New Roman" w:cs="Times New Roman"/>
          <w:noProof/>
          <w:sz w:val="24"/>
          <w:szCs w:val="24"/>
          <w:lang w:val="en-IE"/>
        </w:rPr>
        <w:t xml:space="preserve"> defence</w:t>
      </w:r>
      <w:r w:rsidRPr="000066F3">
        <w:rPr>
          <w:rFonts w:ascii="Times New Roman" w:eastAsia="Calibri" w:hAnsi="Times New Roman" w:cs="Times New Roman"/>
          <w:noProof/>
          <w:sz w:val="24"/>
          <w:szCs w:val="24"/>
          <w:lang w:val="en-IE"/>
        </w:rPr>
        <w:t xml:space="preserve"> technological actors. To accelerate the emergence of European defence tech players, the regulatory environment needs to be more conducive towards risk-taking. The Commission will intensify the dialogue with new defence players and private investors to propose regulatory simplification measures as well as greater availability of risk capital and business opportunities.</w:t>
      </w:r>
      <w:bookmarkStart w:id="8" w:name="_Hlk192349675"/>
    </w:p>
    <w:bookmarkEnd w:id="8"/>
    <w:p w14:paraId="05260C28" w14:textId="77777777" w:rsidR="00475F70" w:rsidRPr="000066F3" w:rsidRDefault="00475F70">
      <w:pPr>
        <w:keepNext/>
        <w:spacing w:after="240" w:line="240" w:lineRule="auto"/>
        <w:jc w:val="both"/>
        <w:rPr>
          <w:rFonts w:ascii="Times New Roman" w:eastAsia="Calibri" w:hAnsi="Times New Roman" w:cs="Times New Roman"/>
          <w:i/>
          <w:iCs/>
          <w:noProof/>
          <w:sz w:val="24"/>
          <w:szCs w:val="24"/>
          <w:lang w:val="en-IE"/>
        </w:rPr>
      </w:pPr>
      <w:r w:rsidRPr="000066F3">
        <w:rPr>
          <w:rFonts w:ascii="Times New Roman" w:eastAsia="Calibri" w:hAnsi="Times New Roman" w:cs="Times New Roman"/>
          <w:i/>
          <w:iCs/>
          <w:noProof/>
          <w:sz w:val="24"/>
          <w:szCs w:val="24"/>
          <w:lang w:val="en-IE"/>
        </w:rPr>
        <w:t>Skills and talent to innovate</w:t>
      </w:r>
    </w:p>
    <w:p w14:paraId="22606818" w14:textId="273A217D" w:rsidR="00053079" w:rsidRPr="000066F3" w:rsidRDefault="00053079" w:rsidP="00053079">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Closing the capability gaps includes covering the complete capability development cycle in the defence sector, from research to acquisition to operation and maintenance. The success of this approach relies on the availability of technological skills and innovative talent within the defence industry, including supply chain players from SMEs to prime contractors. Although the European defence sector has skilled and specialised employees, a large-scale defence industrial ramp-up will require industry to attract, train, employ, up- and reskill far more talent, from technicians to engineers and specialised experts. The Union of Skills foresees a Skills Guarantee for workers in sectors undergoing restructuring or at the risk of unemployment to have the opportunity to develop their careers in other sectors, including defence. Advanced STEM (Science, Technology, Engineering and Mathematics) skills are essential to develop next-generation capabilities, as also underlined in the Union of Skills, including notably the area of security and defence. </w:t>
      </w:r>
    </w:p>
    <w:p w14:paraId="38262254" w14:textId="18FB2E58" w:rsidR="00475F70" w:rsidRDefault="00475F70" w:rsidP="00D11735">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fast and complex evolution of technologies is creating opportunities for new types of jobs and is demanding a renewal in skill sets. Defence industry employees will need to effectively process, exploit and disseminate data and exploit novel technologies in new capability areas such as autonomous systems, cybersecurity systems, intelligent information systems or high-performance computing systems. </w:t>
      </w:r>
      <w:r w:rsidR="00957753" w:rsidRPr="000066F3">
        <w:rPr>
          <w:rFonts w:ascii="Times New Roman" w:eastAsia="Calibri" w:hAnsi="Times New Roman" w:cs="Times New Roman"/>
          <w:noProof/>
          <w:sz w:val="24"/>
          <w:szCs w:val="24"/>
          <w:lang w:val="en-IE"/>
        </w:rPr>
        <w:t xml:space="preserve">The </w:t>
      </w:r>
      <w:r w:rsidRPr="000066F3">
        <w:rPr>
          <w:rFonts w:ascii="Times New Roman" w:eastAsia="Calibri" w:hAnsi="Times New Roman" w:cs="Times New Roman"/>
          <w:noProof/>
          <w:sz w:val="24"/>
          <w:szCs w:val="24"/>
          <w:lang w:val="en-IE"/>
        </w:rPr>
        <w:t>European defence industry will need to compete with other sectors for similar skills while, at the same time, its expansion will create opportunities for reskilling / upskilling for redundant jobs from other industrial sectors</w:t>
      </w:r>
      <w:r w:rsidR="00957753" w:rsidRPr="000066F3">
        <w:rPr>
          <w:rFonts w:ascii="Times New Roman" w:eastAsia="Calibri" w:hAnsi="Times New Roman" w:cs="Times New Roman"/>
          <w:noProof/>
          <w:sz w:val="24"/>
          <w:szCs w:val="24"/>
          <w:lang w:val="en-IE"/>
        </w:rPr>
        <w:t>.</w:t>
      </w:r>
      <w:bookmarkEnd w:id="4"/>
    </w:p>
    <w:p w14:paraId="5F1DDDF6" w14:textId="77777777" w:rsidR="00552BA2" w:rsidRPr="00D11735" w:rsidRDefault="00552BA2" w:rsidP="00D11735">
      <w:pPr>
        <w:spacing w:after="240" w:line="240" w:lineRule="auto"/>
        <w:jc w:val="both"/>
        <w:rPr>
          <w:noProof/>
          <w:u w:color="000000"/>
          <w:lang w:val="en-IE"/>
        </w:rPr>
      </w:pPr>
    </w:p>
    <w:p w14:paraId="29FFB6F3" w14:textId="43D4216A" w:rsidR="00475F70" w:rsidRPr="000066F3" w:rsidRDefault="005A0CCE">
      <w:pPr>
        <w:pStyle w:val="Default"/>
        <w:keepNext/>
        <w:suppressAutoHyphens/>
        <w:spacing w:before="0" w:after="240" w:line="240" w:lineRule="auto"/>
        <w:jc w:val="both"/>
        <w:rPr>
          <w:rFonts w:ascii="Times New Roman" w:eastAsia="Helvetica" w:hAnsi="Times New Roman" w:cs="Times New Roman"/>
          <w:b/>
          <w:bCs/>
          <w:noProof/>
          <w:u w:color="000000"/>
          <w:lang w:val="en-IE"/>
        </w:rPr>
      </w:pPr>
      <w:r w:rsidRPr="000066F3">
        <w:rPr>
          <w:rFonts w:ascii="Times New Roman" w:eastAsia="Helvetica" w:hAnsi="Times New Roman" w:cs="Times New Roman"/>
          <w:b/>
          <w:bCs/>
          <w:noProof/>
          <w:u w:color="000000"/>
          <w:lang w:val="en-IE"/>
        </w:rPr>
        <w:t xml:space="preserve">7. </w:t>
      </w:r>
      <w:r w:rsidR="00475F70" w:rsidRPr="000066F3">
        <w:rPr>
          <w:rFonts w:ascii="Times New Roman" w:eastAsia="Helvetica" w:hAnsi="Times New Roman" w:cs="Times New Roman"/>
          <w:b/>
          <w:bCs/>
          <w:noProof/>
          <w:u w:color="000000"/>
          <w:lang w:val="en-IE"/>
        </w:rPr>
        <w:t>A SURGE IN DEFENCE SPENDING</w:t>
      </w:r>
    </w:p>
    <w:p w14:paraId="521A583A"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Member States’s defence spending has grown by more than 31% since 2021, reaching 1.9% of the EU’s combined GDP or EUR 326bn in 2024. Specifically, defence investment reached an unprecedented EUR 102bn in 2024, almost doubling the amount spent in 2021. Yet, on aggregate</w:t>
      </w:r>
      <w:r w:rsidR="00646817" w:rsidRPr="000066F3">
        <w:rPr>
          <w:rFonts w:ascii="Times New Roman" w:eastAsia="Times New Roman" w:hAnsi="Times New Roman" w:cs="Times New Roman"/>
          <w:noProof/>
          <w:kern w:val="0"/>
          <w:sz w:val="24"/>
          <w:szCs w:val="24"/>
          <w:lang w:val="en-IE"/>
          <w14:ligatures w14:val="none"/>
        </w:rPr>
        <w:t>,</w:t>
      </w:r>
      <w:r w:rsidRPr="000066F3">
        <w:rPr>
          <w:rFonts w:ascii="Times New Roman" w:eastAsia="Times New Roman" w:hAnsi="Times New Roman" w:cs="Times New Roman"/>
          <w:noProof/>
          <w:kern w:val="0"/>
          <w:sz w:val="24"/>
          <w:szCs w:val="24"/>
          <w:lang w:val="en-IE"/>
          <w14:ligatures w14:val="none"/>
        </w:rPr>
        <w:t xml:space="preserve"> European defence spending remains far lower than that of the US and, more worryingly, below that of Russia or China. Rebuilding European defence will require massive investment over a sustained period, both public and private. </w:t>
      </w:r>
    </w:p>
    <w:p w14:paraId="57B77BA4" w14:textId="7C2379BF"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With the Re</w:t>
      </w:r>
      <w:r w:rsidR="00761DEE" w:rsidRPr="000066F3">
        <w:rPr>
          <w:rFonts w:ascii="Times New Roman" w:eastAsia="Times New Roman" w:hAnsi="Times New Roman" w:cs="Times New Roman"/>
          <w:noProof/>
          <w:kern w:val="0"/>
          <w:sz w:val="24"/>
          <w:szCs w:val="24"/>
          <w:lang w:val="en-IE"/>
          <w14:ligatures w14:val="none"/>
        </w:rPr>
        <w:t>A</w:t>
      </w:r>
      <w:r w:rsidRPr="000066F3">
        <w:rPr>
          <w:rFonts w:ascii="Times New Roman" w:eastAsia="Times New Roman" w:hAnsi="Times New Roman" w:cs="Times New Roman"/>
          <w:noProof/>
          <w:kern w:val="0"/>
          <w:sz w:val="24"/>
          <w:szCs w:val="24"/>
          <w:lang w:val="en-IE"/>
          <w14:ligatures w14:val="none"/>
        </w:rPr>
        <w:t xml:space="preserve">rm Europe </w:t>
      </w:r>
      <w:r w:rsidR="00646817" w:rsidRPr="000066F3">
        <w:rPr>
          <w:rFonts w:ascii="Times New Roman" w:eastAsia="Times New Roman" w:hAnsi="Times New Roman" w:cs="Times New Roman"/>
          <w:noProof/>
          <w:kern w:val="0"/>
          <w:sz w:val="24"/>
          <w:szCs w:val="24"/>
          <w:lang w:val="en-IE"/>
          <w14:ligatures w14:val="none"/>
        </w:rPr>
        <w:t>P</w:t>
      </w:r>
      <w:r w:rsidRPr="000066F3">
        <w:rPr>
          <w:rFonts w:ascii="Times New Roman" w:eastAsia="Times New Roman" w:hAnsi="Times New Roman" w:cs="Times New Roman"/>
          <w:noProof/>
          <w:kern w:val="0"/>
          <w:sz w:val="24"/>
          <w:szCs w:val="24"/>
          <w:lang w:val="en-IE"/>
          <w14:ligatures w14:val="none"/>
        </w:rPr>
        <w:t>lan, the Commission has identified five pillars to urgently and significantly step up European defence spending.</w:t>
      </w:r>
    </w:p>
    <w:p w14:paraId="350F22DD"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The 5 pillars will help address the most immediate needs and help mitigate the consequences of past under-investment. </w:t>
      </w:r>
    </w:p>
    <w:p w14:paraId="20B93B6C"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lang w:val="en-IE"/>
          <w14:ligatures w14:val="none"/>
        </w:rPr>
      </w:pPr>
      <w:r w:rsidRPr="000066F3">
        <w:rPr>
          <w:rFonts w:ascii="Times New Roman" w:eastAsia="Times New Roman" w:hAnsi="Times New Roman" w:cs="Times New Roman"/>
          <w:i/>
          <w:iCs/>
          <w:noProof/>
          <w:kern w:val="0"/>
          <w:sz w:val="24"/>
          <w:szCs w:val="24"/>
          <w:lang w:val="en-IE"/>
          <w14:ligatures w14:val="none"/>
        </w:rPr>
        <w:t>(1) A new, dedicated financial instrument to support Member States’ defence investments</w:t>
      </w:r>
    </w:p>
    <w:p w14:paraId="7D296E7B"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Given the urgency, the Commission proposes a new EU regulation under Article 122 of the Treaty on the Functioning of the European Union to provide Member States with loans backed by the EU budget. With up to EUR 150bn, the Security and Action for Europe (SAFE) instrument will strongly support a significant increase in Member States’ investments in Europe’s defence capabilities, now and over this decade. </w:t>
      </w:r>
    </w:p>
    <w:p w14:paraId="39805321" w14:textId="472E553C"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hAnsi="Times New Roman" w:cs="Times New Roman"/>
          <w:noProof/>
          <w:sz w:val="24"/>
          <w:szCs w:val="24"/>
          <w:lang w:val="en-IE"/>
        </w:rPr>
        <w:t xml:space="preserve">SAFE will support the </w:t>
      </w:r>
      <w:r w:rsidRPr="000066F3">
        <w:rPr>
          <w:rFonts w:ascii="Times New Roman" w:eastAsia="Times New Roman" w:hAnsi="Times New Roman" w:cs="Times New Roman"/>
          <w:noProof/>
          <w:sz w:val="24"/>
          <w:szCs w:val="24"/>
          <w:lang w:val="en-IE"/>
        </w:rPr>
        <w:t>European defence industry through common procurements involving at least two countries, out of which one shall be a Member State receiving SAFE financial assistance and the other may be another Member State, an EFTA State</w:t>
      </w:r>
      <w:r w:rsidR="00957753" w:rsidRPr="000066F3">
        <w:rPr>
          <w:rFonts w:ascii="Times New Roman" w:eastAsia="Times New Roman" w:hAnsi="Times New Roman" w:cs="Times New Roman"/>
          <w:noProof/>
          <w:sz w:val="24"/>
          <w:szCs w:val="24"/>
          <w:lang w:val="en-IE"/>
        </w:rPr>
        <w:t>,</w:t>
      </w:r>
      <w:r w:rsidRPr="000066F3">
        <w:rPr>
          <w:rFonts w:ascii="Times New Roman" w:eastAsia="Times New Roman" w:hAnsi="Times New Roman" w:cs="Times New Roman"/>
          <w:noProof/>
          <w:sz w:val="24"/>
          <w:szCs w:val="24"/>
          <w:lang w:val="en-IE"/>
        </w:rPr>
        <w:t xml:space="preserve"> member of the EEA or Ukraine. These common procurements would cover the priority capabilities and enablers identified by the special European Council of 6 March 2025. The simpler and most urgent of these capabilities, such as ammunition or military mobility, would be subject to eligibility conditions akin to those of the EDIRPA programme. </w:t>
      </w:r>
      <w:r w:rsidRPr="000066F3">
        <w:rPr>
          <w:rFonts w:ascii="Times New Roman" w:eastAsia="Times New Roman" w:hAnsi="Times New Roman" w:cs="Times New Roman"/>
          <w:noProof/>
          <w:kern w:val="0"/>
          <w:sz w:val="24"/>
          <w:szCs w:val="24"/>
          <w:lang w:val="en-IE"/>
          <w14:ligatures w14:val="none"/>
        </w:rPr>
        <w:t xml:space="preserve">More complex and high-tech systems, like AI or air defence, would be subject to stricter conditions inspired by the legislative discussions on EDIP, in light of the higher requirements for strategic autonomy. </w:t>
      </w:r>
    </w:p>
    <w:p w14:paraId="0B01E8F1" w14:textId="22F482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Allocations </w:t>
      </w:r>
      <w:r w:rsidR="00B572B2" w:rsidRPr="000066F3">
        <w:rPr>
          <w:rFonts w:ascii="Times New Roman" w:eastAsia="Times New Roman" w:hAnsi="Times New Roman" w:cs="Times New Roman"/>
          <w:noProof/>
          <w:kern w:val="0"/>
          <w:sz w:val="24"/>
          <w:szCs w:val="24"/>
          <w:lang w:val="en-IE"/>
          <w14:ligatures w14:val="none"/>
        </w:rPr>
        <w:t xml:space="preserve">are available </w:t>
      </w:r>
      <w:r w:rsidRPr="000066F3">
        <w:rPr>
          <w:rFonts w:ascii="Times New Roman" w:eastAsia="Times New Roman" w:hAnsi="Times New Roman" w:cs="Times New Roman"/>
          <w:noProof/>
          <w:kern w:val="0"/>
          <w:sz w:val="24"/>
          <w:szCs w:val="24"/>
          <w:lang w:val="en-IE"/>
          <w14:ligatures w14:val="none"/>
        </w:rPr>
        <w:t xml:space="preserve">to </w:t>
      </w:r>
      <w:r w:rsidR="00B572B2" w:rsidRPr="000066F3">
        <w:rPr>
          <w:rFonts w:ascii="Times New Roman" w:eastAsia="Times New Roman" w:hAnsi="Times New Roman" w:cs="Times New Roman"/>
          <w:noProof/>
          <w:kern w:val="0"/>
          <w:sz w:val="24"/>
          <w:szCs w:val="24"/>
          <w:lang w:val="en-IE"/>
          <w14:ligatures w14:val="none"/>
        </w:rPr>
        <w:t xml:space="preserve">all </w:t>
      </w:r>
      <w:r w:rsidRPr="000066F3">
        <w:rPr>
          <w:rFonts w:ascii="Times New Roman" w:eastAsia="Times New Roman" w:hAnsi="Times New Roman" w:cs="Times New Roman"/>
          <w:noProof/>
          <w:kern w:val="0"/>
          <w:sz w:val="24"/>
          <w:szCs w:val="24"/>
          <w:lang w:val="en-IE"/>
          <w14:ligatures w14:val="none"/>
        </w:rPr>
        <w:t>Member States</w:t>
      </w:r>
      <w:r w:rsidR="00B572B2" w:rsidRPr="000066F3">
        <w:rPr>
          <w:rFonts w:ascii="Times New Roman" w:eastAsia="Times New Roman" w:hAnsi="Times New Roman" w:cs="Times New Roman"/>
          <w:noProof/>
          <w:kern w:val="0"/>
          <w:sz w:val="24"/>
          <w:szCs w:val="24"/>
          <w:lang w:val="en-IE"/>
          <w14:ligatures w14:val="none"/>
        </w:rPr>
        <w:t>. They</w:t>
      </w:r>
      <w:r w:rsidRPr="000066F3">
        <w:rPr>
          <w:rFonts w:ascii="Times New Roman" w:eastAsia="Times New Roman" w:hAnsi="Times New Roman" w:cs="Times New Roman"/>
          <w:noProof/>
          <w:kern w:val="0"/>
          <w:sz w:val="24"/>
          <w:szCs w:val="24"/>
          <w:lang w:val="en-IE"/>
          <w14:ligatures w14:val="none"/>
        </w:rPr>
        <w:t xml:space="preserve"> will be demand-based and underpinned by national defence industrial </w:t>
      </w:r>
      <w:r w:rsidR="00957753" w:rsidRPr="000066F3">
        <w:rPr>
          <w:rFonts w:ascii="Times New Roman" w:eastAsia="Times New Roman" w:hAnsi="Times New Roman" w:cs="Times New Roman"/>
          <w:noProof/>
          <w:kern w:val="0"/>
          <w:sz w:val="24"/>
          <w:szCs w:val="24"/>
          <w:lang w:val="en-IE"/>
          <w14:ligatures w14:val="none"/>
        </w:rPr>
        <w:t>plans.</w:t>
      </w:r>
      <w:r w:rsidRPr="000066F3">
        <w:rPr>
          <w:rFonts w:ascii="Times New Roman" w:eastAsia="Times New Roman" w:hAnsi="Times New Roman" w:cs="Times New Roman"/>
          <w:noProof/>
          <w:kern w:val="0"/>
          <w:sz w:val="24"/>
          <w:szCs w:val="24"/>
          <w:lang w:val="en-IE"/>
          <w14:ligatures w14:val="none"/>
        </w:rPr>
        <w:t xml:space="preserve"> Once the respective plans are approved and the loan agreement signed, pre-financing </w:t>
      </w:r>
      <w:r w:rsidR="00646817" w:rsidRPr="000066F3">
        <w:rPr>
          <w:rFonts w:ascii="Times New Roman" w:eastAsia="Times New Roman" w:hAnsi="Times New Roman" w:cs="Times New Roman"/>
          <w:noProof/>
          <w:kern w:val="0"/>
          <w:sz w:val="24"/>
          <w:szCs w:val="24"/>
          <w:lang w:val="en-IE"/>
          <w14:ligatures w14:val="none"/>
        </w:rPr>
        <w:t>will</w:t>
      </w:r>
      <w:r w:rsidRPr="000066F3">
        <w:rPr>
          <w:rFonts w:ascii="Times New Roman" w:eastAsia="Times New Roman" w:hAnsi="Times New Roman" w:cs="Times New Roman"/>
          <w:noProof/>
          <w:kern w:val="0"/>
          <w:sz w:val="24"/>
          <w:szCs w:val="24"/>
          <w:lang w:val="en-IE"/>
          <w14:ligatures w14:val="none"/>
        </w:rPr>
        <w:t xml:space="preserve"> be available. </w:t>
      </w:r>
    </w:p>
    <w:p w14:paraId="635211C2"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The instrument includes provisions to further incentivise and facilitate common procurement, such as the possibility of opening existing framework agreements and contracts for new partners and a VAT waiver for purchases financed by SAFE. </w:t>
      </w:r>
      <w:r w:rsidR="00E75C7F" w:rsidRPr="000066F3">
        <w:rPr>
          <w:rFonts w:ascii="Times New Roman" w:eastAsia="Times New Roman" w:hAnsi="Times New Roman" w:cs="Times New Roman"/>
          <w:noProof/>
          <w:kern w:val="0"/>
          <w:sz w:val="24"/>
          <w:szCs w:val="24"/>
          <w:lang w:val="en-IE"/>
          <w14:ligatures w14:val="none"/>
        </w:rPr>
        <w:t xml:space="preserve">It also promotes the use of common standards. </w:t>
      </w:r>
    </w:p>
    <w:p w14:paraId="5E801FC2" w14:textId="30C751EB" w:rsidR="00475F70" w:rsidRPr="000066F3" w:rsidRDefault="00147EBF"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Other </w:t>
      </w:r>
      <w:r w:rsidR="00475F70" w:rsidRPr="000066F3">
        <w:rPr>
          <w:rFonts w:ascii="Times New Roman" w:eastAsia="Times New Roman" w:hAnsi="Times New Roman" w:cs="Times New Roman"/>
          <w:noProof/>
          <w:kern w:val="0"/>
          <w:sz w:val="24"/>
          <w:szCs w:val="24"/>
          <w:lang w:val="en-IE"/>
          <w14:ligatures w14:val="none"/>
        </w:rPr>
        <w:t>partner countries’ entities and products can be eligible for common procurements subject to an agreement with the Union on financial conditions and security of supply.</w:t>
      </w:r>
    </w:p>
    <w:p w14:paraId="744F3EF9"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lang w:val="en-IE"/>
          <w14:ligatures w14:val="none"/>
        </w:rPr>
      </w:pPr>
      <w:r w:rsidRPr="000066F3">
        <w:rPr>
          <w:rFonts w:ascii="Times New Roman" w:eastAsia="Times New Roman" w:hAnsi="Times New Roman" w:cs="Times New Roman"/>
          <w:i/>
          <w:iCs/>
          <w:noProof/>
          <w:kern w:val="0"/>
          <w:sz w:val="24"/>
          <w:szCs w:val="24"/>
          <w:lang w:val="en-IE"/>
          <w14:ligatures w14:val="none"/>
        </w:rPr>
        <w:t>(2) The coordinated activation of the National Escape Clause of the Stability and Growth Pact</w:t>
      </w:r>
    </w:p>
    <w:p w14:paraId="1F2FCD12"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The Commission Communication on ‘Accommodating increased defence expenditure within the Stability and Growth Pact’ proposes the coordinated activation of the National Escape Clause </w:t>
      </w:r>
      <w:r w:rsidR="00646817" w:rsidRPr="000066F3">
        <w:rPr>
          <w:rFonts w:ascii="Times New Roman" w:eastAsia="Times New Roman" w:hAnsi="Times New Roman" w:cs="Times New Roman"/>
          <w:noProof/>
          <w:kern w:val="0"/>
          <w:sz w:val="24"/>
          <w:szCs w:val="24"/>
          <w:lang w:val="en-IE"/>
          <w14:ligatures w14:val="none"/>
        </w:rPr>
        <w:t>by all Member States</w:t>
      </w:r>
      <w:r w:rsidRPr="000066F3">
        <w:rPr>
          <w:rFonts w:ascii="Times New Roman" w:eastAsia="Times New Roman" w:hAnsi="Times New Roman" w:cs="Times New Roman"/>
          <w:noProof/>
          <w:kern w:val="0"/>
          <w:sz w:val="24"/>
          <w:szCs w:val="24"/>
          <w:lang w:val="en-IE"/>
          <w14:ligatures w14:val="none"/>
        </w:rPr>
        <w:t xml:space="preserve"> to unlock additional flexibility for higher defence expenditure. </w:t>
      </w:r>
    </w:p>
    <w:p w14:paraId="07DAF3B3" w14:textId="22F55FA0"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The flexibility will allow for a deviation from the agreed expenditure path equivalent to the increase in defence expenditure (including both investment and current expenditure) since 2021. A period of four years (extendable)</w:t>
      </w:r>
      <w:r w:rsidR="00957753" w:rsidRPr="000066F3">
        <w:rPr>
          <w:rFonts w:ascii="Times New Roman" w:eastAsia="Times New Roman" w:hAnsi="Times New Roman" w:cs="Times New Roman"/>
          <w:noProof/>
          <w:kern w:val="0"/>
          <w:sz w:val="24"/>
          <w:szCs w:val="24"/>
          <w:lang w:val="en-IE"/>
          <w14:ligatures w14:val="none"/>
        </w:rPr>
        <w:t xml:space="preserve"> </w:t>
      </w:r>
      <w:r w:rsidR="00646817" w:rsidRPr="000066F3">
        <w:rPr>
          <w:rFonts w:ascii="Times New Roman" w:eastAsia="Times New Roman" w:hAnsi="Times New Roman" w:cs="Times New Roman"/>
          <w:noProof/>
          <w:kern w:val="0"/>
          <w:sz w:val="24"/>
          <w:szCs w:val="24"/>
          <w:lang w:val="en-IE"/>
          <w14:ligatures w14:val="none"/>
        </w:rPr>
        <w:t>is</w:t>
      </w:r>
      <w:r w:rsidRPr="000066F3">
        <w:rPr>
          <w:rFonts w:ascii="Times New Roman" w:eastAsia="Times New Roman" w:hAnsi="Times New Roman" w:cs="Times New Roman"/>
          <w:noProof/>
          <w:kern w:val="0"/>
          <w:sz w:val="24"/>
          <w:szCs w:val="24"/>
          <w:lang w:val="en-IE"/>
          <w14:ligatures w14:val="none"/>
        </w:rPr>
        <w:t xml:space="preserve"> considered. Thanks to this flexibility, Member States could mobilise additional defence expenditure of up to 1.5% of GDP. Based on projections of gradual take-up, defence investment could reach at least EUR </w:t>
      </w:r>
      <w:r w:rsidR="00FC6773" w:rsidRPr="000066F3">
        <w:rPr>
          <w:rFonts w:ascii="Times New Roman" w:eastAsia="Times New Roman" w:hAnsi="Times New Roman" w:cs="Times New Roman"/>
          <w:noProof/>
          <w:kern w:val="0"/>
          <w:sz w:val="24"/>
          <w:szCs w:val="24"/>
          <w:lang w:val="en-IE"/>
          <w14:ligatures w14:val="none"/>
        </w:rPr>
        <w:t>800</w:t>
      </w:r>
      <w:r w:rsidRPr="000066F3">
        <w:rPr>
          <w:rFonts w:ascii="Times New Roman" w:eastAsia="Times New Roman" w:hAnsi="Times New Roman" w:cs="Times New Roman"/>
          <w:noProof/>
          <w:kern w:val="0"/>
          <w:sz w:val="24"/>
          <w:szCs w:val="24"/>
          <w:lang w:val="en-IE"/>
          <w14:ligatures w14:val="none"/>
        </w:rPr>
        <w:t>bn over the next four years</w:t>
      </w:r>
      <w:r w:rsidR="00FC6773" w:rsidRPr="000066F3">
        <w:rPr>
          <w:rFonts w:ascii="Times New Roman" w:eastAsia="Times New Roman" w:hAnsi="Times New Roman" w:cs="Times New Roman"/>
          <w:noProof/>
          <w:kern w:val="0"/>
          <w:sz w:val="24"/>
          <w:szCs w:val="24"/>
          <w:lang w:val="en-IE"/>
          <w14:ligatures w14:val="none"/>
        </w:rPr>
        <w:t>, including the expenditure financed by the</w:t>
      </w:r>
      <w:r w:rsidRPr="000066F3">
        <w:rPr>
          <w:rFonts w:ascii="Times New Roman" w:eastAsia="Times New Roman" w:hAnsi="Times New Roman" w:cs="Times New Roman"/>
          <w:noProof/>
          <w:kern w:val="0"/>
          <w:sz w:val="24"/>
          <w:szCs w:val="24"/>
          <w:lang w:val="en-IE"/>
          <w14:ligatures w14:val="none"/>
        </w:rPr>
        <w:t xml:space="preserve"> EUR 150bn from SAFE</w:t>
      </w:r>
      <w:r w:rsidR="00FC6773" w:rsidRPr="000066F3">
        <w:rPr>
          <w:rFonts w:ascii="Times New Roman" w:eastAsia="Times New Roman" w:hAnsi="Times New Roman" w:cs="Times New Roman"/>
          <w:noProof/>
          <w:kern w:val="0"/>
          <w:sz w:val="24"/>
          <w:szCs w:val="24"/>
          <w:lang w:val="en-IE"/>
          <w14:ligatures w14:val="none"/>
        </w:rPr>
        <w:t>, which</w:t>
      </w:r>
      <w:r w:rsidRPr="000066F3">
        <w:rPr>
          <w:rFonts w:ascii="Times New Roman" w:eastAsia="Times New Roman" w:hAnsi="Times New Roman" w:cs="Times New Roman"/>
          <w:noProof/>
          <w:kern w:val="0"/>
          <w:sz w:val="24"/>
          <w:szCs w:val="24"/>
          <w:lang w:val="en-IE"/>
          <w14:ligatures w14:val="none"/>
        </w:rPr>
        <w:t xml:space="preserve"> will be automatically eligible </w:t>
      </w:r>
      <w:r w:rsidR="00646817" w:rsidRPr="000066F3">
        <w:rPr>
          <w:rFonts w:ascii="Times New Roman" w:eastAsia="Times New Roman" w:hAnsi="Times New Roman" w:cs="Times New Roman"/>
          <w:noProof/>
          <w:kern w:val="0"/>
          <w:sz w:val="24"/>
          <w:szCs w:val="24"/>
          <w:lang w:val="en-IE"/>
          <w14:ligatures w14:val="none"/>
        </w:rPr>
        <w:t>under</w:t>
      </w:r>
      <w:r w:rsidR="00957753" w:rsidRPr="000066F3">
        <w:rPr>
          <w:rFonts w:ascii="Times New Roman" w:eastAsia="Times New Roman" w:hAnsi="Times New Roman" w:cs="Times New Roman"/>
          <w:noProof/>
          <w:kern w:val="0"/>
          <w:sz w:val="24"/>
          <w:szCs w:val="24"/>
          <w:lang w:val="en-IE"/>
          <w14:ligatures w14:val="none"/>
        </w:rPr>
        <w:t xml:space="preserve"> </w:t>
      </w:r>
      <w:r w:rsidRPr="000066F3">
        <w:rPr>
          <w:rFonts w:ascii="Times New Roman" w:eastAsia="Times New Roman" w:hAnsi="Times New Roman" w:cs="Times New Roman"/>
          <w:noProof/>
          <w:kern w:val="0"/>
          <w:sz w:val="24"/>
          <w:szCs w:val="24"/>
          <w:lang w:val="en-IE"/>
          <w14:ligatures w14:val="none"/>
        </w:rPr>
        <w:t>the national escape clause</w:t>
      </w:r>
      <w:r w:rsidR="00646817" w:rsidRPr="000066F3">
        <w:rPr>
          <w:rFonts w:ascii="Times New Roman" w:eastAsia="Times New Roman" w:hAnsi="Times New Roman" w:cs="Times New Roman"/>
          <w:noProof/>
          <w:kern w:val="0"/>
          <w:sz w:val="24"/>
          <w:szCs w:val="24"/>
          <w:lang w:val="en-IE"/>
          <w14:ligatures w14:val="none"/>
        </w:rPr>
        <w:t>s</w:t>
      </w:r>
      <w:r w:rsidRPr="000066F3">
        <w:rPr>
          <w:rFonts w:ascii="Times New Roman" w:eastAsia="Times New Roman" w:hAnsi="Times New Roman" w:cs="Times New Roman"/>
          <w:noProof/>
          <w:kern w:val="0"/>
          <w:sz w:val="24"/>
          <w:szCs w:val="24"/>
          <w:lang w:val="en-IE"/>
          <w14:ligatures w14:val="none"/>
        </w:rPr>
        <w:t>.</w:t>
      </w:r>
      <w:r w:rsidR="00FC6773" w:rsidRPr="000066F3">
        <w:rPr>
          <w:rFonts w:ascii="Segoe UI" w:hAnsi="Segoe UI" w:cs="Segoe UI"/>
          <w:noProof/>
          <w:sz w:val="18"/>
          <w:szCs w:val="18"/>
        </w:rPr>
        <w:t xml:space="preserve"> </w:t>
      </w:r>
    </w:p>
    <w:p w14:paraId="75C3CA6E" w14:textId="31FC661B"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lang w:val="en-IE"/>
          <w14:ligatures w14:val="none"/>
        </w:rPr>
      </w:pPr>
      <w:r w:rsidRPr="000066F3">
        <w:rPr>
          <w:rFonts w:ascii="Times New Roman" w:eastAsia="Times New Roman" w:hAnsi="Times New Roman" w:cs="Times New Roman"/>
          <w:i/>
          <w:iCs/>
          <w:noProof/>
          <w:kern w:val="0"/>
          <w:sz w:val="24"/>
          <w:szCs w:val="24"/>
          <w:lang w:val="en-IE"/>
          <w14:ligatures w14:val="none"/>
        </w:rPr>
        <w:t xml:space="preserve">(3) </w:t>
      </w:r>
      <w:r w:rsidR="00957753" w:rsidRPr="000066F3">
        <w:rPr>
          <w:rFonts w:ascii="Times New Roman" w:eastAsia="Times New Roman" w:hAnsi="Times New Roman" w:cs="Times New Roman"/>
          <w:i/>
          <w:iCs/>
          <w:noProof/>
          <w:kern w:val="0"/>
          <w:sz w:val="24"/>
          <w:szCs w:val="24"/>
          <w:lang w:val="en-IE"/>
          <w14:ligatures w14:val="none"/>
        </w:rPr>
        <w:t>Making</w:t>
      </w:r>
      <w:r w:rsidRPr="000066F3">
        <w:rPr>
          <w:rFonts w:ascii="Times New Roman" w:eastAsia="Times New Roman" w:hAnsi="Times New Roman" w:cs="Times New Roman"/>
          <w:i/>
          <w:iCs/>
          <w:noProof/>
          <w:kern w:val="0"/>
          <w:sz w:val="24"/>
          <w:szCs w:val="24"/>
          <w:lang w:val="en-IE"/>
          <w14:ligatures w14:val="none"/>
        </w:rPr>
        <w:t xml:space="preserve"> existing EU instruments</w:t>
      </w:r>
      <w:r w:rsidR="00957753" w:rsidRPr="000066F3">
        <w:rPr>
          <w:rFonts w:ascii="Times New Roman" w:eastAsia="Times New Roman" w:hAnsi="Times New Roman" w:cs="Times New Roman"/>
          <w:i/>
          <w:iCs/>
          <w:noProof/>
          <w:kern w:val="0"/>
          <w:sz w:val="24"/>
          <w:szCs w:val="24"/>
          <w:lang w:val="en-IE"/>
          <w14:ligatures w14:val="none"/>
        </w:rPr>
        <w:t xml:space="preserve"> more flexible</w:t>
      </w:r>
      <w:r w:rsidRPr="000066F3">
        <w:rPr>
          <w:rFonts w:ascii="Times New Roman" w:eastAsia="Times New Roman" w:hAnsi="Times New Roman" w:cs="Times New Roman"/>
          <w:i/>
          <w:iCs/>
          <w:noProof/>
          <w:kern w:val="0"/>
          <w:sz w:val="24"/>
          <w:szCs w:val="24"/>
          <w:lang w:val="en-IE"/>
          <w14:ligatures w14:val="none"/>
        </w:rPr>
        <w:t xml:space="preserve"> to allow </w:t>
      </w:r>
      <w:r w:rsidR="00957753" w:rsidRPr="000066F3">
        <w:rPr>
          <w:rFonts w:ascii="Times New Roman" w:eastAsia="Times New Roman" w:hAnsi="Times New Roman" w:cs="Times New Roman"/>
          <w:i/>
          <w:iCs/>
          <w:noProof/>
          <w:kern w:val="0"/>
          <w:sz w:val="24"/>
          <w:szCs w:val="24"/>
          <w:lang w:val="en-IE"/>
          <w14:ligatures w14:val="none"/>
        </w:rPr>
        <w:t xml:space="preserve">greater </w:t>
      </w:r>
      <w:r w:rsidRPr="000066F3">
        <w:rPr>
          <w:rFonts w:ascii="Times New Roman" w:eastAsia="Times New Roman" w:hAnsi="Times New Roman" w:cs="Times New Roman"/>
          <w:i/>
          <w:iCs/>
          <w:noProof/>
          <w:kern w:val="0"/>
          <w:sz w:val="24"/>
          <w:szCs w:val="24"/>
          <w:lang w:val="en-IE"/>
          <w14:ligatures w14:val="none"/>
        </w:rPr>
        <w:t>defence investment</w:t>
      </w:r>
    </w:p>
    <w:p w14:paraId="7339C4D6"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In the short term, the EU can do more to support the urgent need to increase European defence investments with the EU budget. </w:t>
      </w:r>
    </w:p>
    <w:p w14:paraId="0A412EB8" w14:textId="22EEF6E9"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GB"/>
          <w14:ligatures w14:val="none"/>
        </w:rPr>
        <w:t xml:space="preserve">Cohesion policy already contributes to defence and security capabilities. It funds security and defence-related investments that contribute to regional </w:t>
      </w:r>
      <w:r w:rsidR="00957753" w:rsidRPr="000066F3">
        <w:rPr>
          <w:rFonts w:ascii="Times New Roman" w:eastAsia="Times New Roman" w:hAnsi="Times New Roman" w:cs="Times New Roman"/>
          <w:noProof/>
          <w:kern w:val="0"/>
          <w:sz w:val="24"/>
          <w:szCs w:val="24"/>
          <w:lang w:val="en-GB"/>
          <w14:ligatures w14:val="none"/>
        </w:rPr>
        <w:t>development as</w:t>
      </w:r>
      <w:r w:rsidRPr="000066F3">
        <w:rPr>
          <w:rFonts w:ascii="Times New Roman" w:eastAsia="Times New Roman" w:hAnsi="Times New Roman" w:cs="Times New Roman"/>
          <w:noProof/>
          <w:kern w:val="0"/>
          <w:sz w:val="24"/>
          <w:szCs w:val="24"/>
          <w:lang w:val="en-GB"/>
          <w14:ligatures w14:val="none"/>
        </w:rPr>
        <w:t xml:space="preserve"> defence industries often create research and development and industrial ecosystems which benefit Europe’s regions and communities. </w:t>
      </w:r>
    </w:p>
    <w:p w14:paraId="01AA0EC2" w14:textId="44830676"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GB"/>
          <w14:ligatures w14:val="none"/>
        </w:rPr>
      </w:pPr>
      <w:r w:rsidRPr="000066F3">
        <w:rPr>
          <w:rFonts w:ascii="Times New Roman" w:eastAsia="Times New Roman" w:hAnsi="Times New Roman" w:cs="Times New Roman"/>
          <w:noProof/>
          <w:kern w:val="0"/>
          <w:sz w:val="24"/>
          <w:szCs w:val="24"/>
          <w:lang w:val="en-GB"/>
          <w14:ligatures w14:val="none"/>
        </w:rPr>
        <w:t xml:space="preserve">National, regional and local authorities can voluntarily use the mid-term review of cohesion policies to allocate funds within their current programmes towards emerging priorities, including strengthening defence and security capabilities. </w:t>
      </w:r>
    </w:p>
    <w:p w14:paraId="7404C7A5" w14:textId="719BB115"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GB"/>
          <w14:ligatures w14:val="none"/>
        </w:rPr>
        <w:t xml:space="preserve">In the context of the mid-term review of the 2021-2027 programmes, the Commission will propose next week a package of measures to provide </w:t>
      </w:r>
      <w:r w:rsidR="00957753" w:rsidRPr="000066F3">
        <w:rPr>
          <w:rFonts w:ascii="Times New Roman" w:eastAsia="Times New Roman" w:hAnsi="Times New Roman" w:cs="Times New Roman"/>
          <w:noProof/>
          <w:kern w:val="0"/>
          <w:sz w:val="24"/>
          <w:szCs w:val="24"/>
          <w:lang w:val="en-GB"/>
          <w14:ligatures w14:val="none"/>
        </w:rPr>
        <w:t xml:space="preserve">flexibility </w:t>
      </w:r>
      <w:r w:rsidRPr="000066F3">
        <w:rPr>
          <w:rFonts w:ascii="Times New Roman" w:eastAsia="Times New Roman" w:hAnsi="Times New Roman" w:cs="Times New Roman"/>
          <w:noProof/>
          <w:kern w:val="0"/>
          <w:sz w:val="24"/>
          <w:szCs w:val="24"/>
          <w:lang w:val="en-GB"/>
          <w14:ligatures w14:val="none"/>
        </w:rPr>
        <w:t>and incentives towards this.</w:t>
      </w:r>
    </w:p>
    <w:p w14:paraId="766BF45C" w14:textId="77777777" w:rsidR="00475F70" w:rsidRPr="000066F3" w:rsidRDefault="00475F70" w:rsidP="00475F70">
      <w:pPr>
        <w:spacing w:after="240" w:line="240" w:lineRule="auto"/>
        <w:jc w:val="both"/>
        <w:rPr>
          <w:rFonts w:ascii="Times New Roman" w:eastAsia="Times New Roman" w:hAnsi="Times New Roman" w:cs="Times New Roman"/>
          <w:noProof/>
          <w:color w:val="FF0000"/>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The development of a strong and resilient European defence industry will support European competitiveness and promote regional development and economic growth.</w:t>
      </w:r>
    </w:p>
    <w:p w14:paraId="242CCC73" w14:textId="77777777" w:rsidR="00475F70" w:rsidRPr="000066F3" w:rsidRDefault="00475F70">
      <w:pPr>
        <w:keepNext/>
        <w:spacing w:after="240" w:line="240" w:lineRule="auto"/>
        <w:jc w:val="both"/>
        <w:rPr>
          <w:rFonts w:ascii="Times New Roman" w:eastAsia="Times New Roman" w:hAnsi="Times New Roman" w:cs="Times New Roman"/>
          <w:i/>
          <w:iCs/>
          <w:noProof/>
          <w:kern w:val="0"/>
          <w:sz w:val="24"/>
          <w:szCs w:val="24"/>
          <w:lang w:val="en-IE"/>
          <w14:ligatures w14:val="none"/>
        </w:rPr>
      </w:pPr>
      <w:r w:rsidRPr="000066F3">
        <w:rPr>
          <w:rFonts w:ascii="Times New Roman" w:eastAsia="Times New Roman" w:hAnsi="Times New Roman" w:cs="Times New Roman"/>
          <w:i/>
          <w:iCs/>
          <w:noProof/>
          <w:kern w:val="0"/>
          <w:sz w:val="24"/>
          <w:szCs w:val="24"/>
          <w:lang w:val="en-IE"/>
          <w14:ligatures w14:val="none"/>
        </w:rPr>
        <w:t>(4) Contributions from the European Investment Bank</w:t>
      </w:r>
    </w:p>
    <w:p w14:paraId="65AC0CD3" w14:textId="45F736D2"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The European investment Bank has a clear and decisive role to play in the funding of European defence. The EIB Group’s Security and Defence Action Plan was an important first step and its implementation should accelerate.</w:t>
      </w:r>
    </w:p>
    <w:p w14:paraId="1474EB92" w14:textId="6DA45994"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In addition, the EIB intends to introduce changes to further widen the scope of its defence-related funding. It will double its annual investment to EUR 2bn, to fund projects such as drones, space, cybersecurity, quantum technologies, military facilities, and civil protection. It proposes a further adjustment of the Group’s eligibility criteria, to ensure that excluded activities are more precisely defined and as limited as possible in scope in order to </w:t>
      </w:r>
      <w:r w:rsidR="00957753" w:rsidRPr="000066F3">
        <w:rPr>
          <w:rFonts w:ascii="Times New Roman" w:eastAsia="Times New Roman" w:hAnsi="Times New Roman" w:cs="Times New Roman"/>
          <w:noProof/>
          <w:kern w:val="0"/>
          <w:sz w:val="24"/>
          <w:szCs w:val="24"/>
          <w:lang w:val="en-IE"/>
          <w14:ligatures w14:val="none"/>
        </w:rPr>
        <w:t>align</w:t>
      </w:r>
      <w:r w:rsidRPr="000066F3">
        <w:rPr>
          <w:rFonts w:ascii="Times New Roman" w:eastAsia="Times New Roman" w:hAnsi="Times New Roman" w:cs="Times New Roman"/>
          <w:noProof/>
          <w:kern w:val="0"/>
          <w:sz w:val="24"/>
          <w:szCs w:val="24"/>
          <w:lang w:val="en-IE"/>
          <w14:ligatures w14:val="none"/>
        </w:rPr>
        <w:t xml:space="preserve"> with the new policy priorities of the EU. Finally, it will propose a revision of its operational framework and replace the ad-hoc Strategic European Security Initiative </w:t>
      </w:r>
      <w:r w:rsidR="00957753" w:rsidRPr="000066F3">
        <w:rPr>
          <w:rFonts w:ascii="Times New Roman" w:eastAsia="Times New Roman" w:hAnsi="Times New Roman" w:cs="Times New Roman"/>
          <w:noProof/>
          <w:kern w:val="0"/>
          <w:sz w:val="24"/>
          <w:szCs w:val="24"/>
          <w:lang w:val="en-IE"/>
          <w14:ligatures w14:val="none"/>
        </w:rPr>
        <w:t xml:space="preserve">with </w:t>
      </w:r>
      <w:r w:rsidRPr="000066F3">
        <w:rPr>
          <w:rFonts w:ascii="Times New Roman" w:eastAsia="Times New Roman" w:hAnsi="Times New Roman" w:cs="Times New Roman"/>
          <w:noProof/>
          <w:kern w:val="0"/>
          <w:sz w:val="24"/>
          <w:szCs w:val="24"/>
          <w:lang w:val="en-IE"/>
          <w14:ligatures w14:val="none"/>
        </w:rPr>
        <w:t>a dedicated transversal public policy goal to contribute to Europe’s peace and security, with an ambitious financial and capital allocation.</w:t>
      </w:r>
      <w:r w:rsidR="00760253" w:rsidRPr="000066F3">
        <w:rPr>
          <w:rFonts w:ascii="Times New Roman" w:eastAsia="Times New Roman" w:hAnsi="Times New Roman" w:cs="Times New Roman"/>
          <w:noProof/>
          <w:kern w:val="0"/>
          <w:sz w:val="24"/>
          <w:szCs w:val="24"/>
          <w:lang w:val="en-IE"/>
          <w14:ligatures w14:val="none"/>
        </w:rPr>
        <w:t xml:space="preserve"> These are further steps in the right direction. </w:t>
      </w:r>
    </w:p>
    <w:p w14:paraId="647E0F9C" w14:textId="77777777" w:rsidR="00475F70" w:rsidRPr="000066F3" w:rsidRDefault="00475F70" w:rsidP="00475F70">
      <w:pPr>
        <w:spacing w:after="240" w:line="240" w:lineRule="auto"/>
        <w:jc w:val="both"/>
        <w:rPr>
          <w:rFonts w:ascii="Times New Roman" w:eastAsia="Times New Roman" w:hAnsi="Times New Roman" w:cs="Times New Roman"/>
          <w:i/>
          <w:iCs/>
          <w:noProof/>
          <w:kern w:val="0"/>
          <w:sz w:val="24"/>
          <w:szCs w:val="24"/>
          <w:lang w:val="en-IE"/>
          <w14:ligatures w14:val="none"/>
        </w:rPr>
      </w:pPr>
      <w:r w:rsidRPr="000066F3">
        <w:rPr>
          <w:rFonts w:ascii="Times New Roman" w:eastAsia="Times New Roman" w:hAnsi="Times New Roman" w:cs="Times New Roman"/>
          <w:i/>
          <w:iCs/>
          <w:noProof/>
          <w:kern w:val="0"/>
          <w:sz w:val="24"/>
          <w:szCs w:val="24"/>
          <w:lang w:val="en-IE"/>
          <w14:ligatures w14:val="none"/>
        </w:rPr>
        <w:t xml:space="preserve">(5) Mobilising private capital </w:t>
      </w:r>
    </w:p>
    <w:p w14:paraId="5329D020"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Boosting public investment in defence is indispensable, but it will not be sufficient. European companies including Small and Medium Enterprises and Mid-Caps must have better access to capital, </w:t>
      </w:r>
      <w:r w:rsidR="00FB07E1" w:rsidRPr="000066F3">
        <w:rPr>
          <w:rFonts w:ascii="Times New Roman" w:eastAsia="Times New Roman" w:hAnsi="Times New Roman" w:cs="Times New Roman"/>
          <w:noProof/>
          <w:kern w:val="0"/>
          <w:sz w:val="24"/>
          <w:szCs w:val="24"/>
          <w:lang w:val="en-IE"/>
          <w14:ligatures w14:val="none"/>
        </w:rPr>
        <w:t xml:space="preserve">including guarantee instruments for de-risking investments, </w:t>
      </w:r>
      <w:r w:rsidRPr="000066F3">
        <w:rPr>
          <w:rFonts w:ascii="Times New Roman" w:eastAsia="Times New Roman" w:hAnsi="Times New Roman" w:cs="Times New Roman"/>
          <w:noProof/>
          <w:kern w:val="0"/>
          <w:sz w:val="24"/>
          <w:szCs w:val="24"/>
          <w:lang w:val="en-IE"/>
          <w14:ligatures w14:val="none"/>
        </w:rPr>
        <w:t xml:space="preserve">to bring their solutions to industrial scale and to drive the industrial ramp-up that Europe needs. </w:t>
      </w:r>
    </w:p>
    <w:p w14:paraId="06225084" w14:textId="3A6246A1"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The financial sector shows a growing interest in defence. Yet, the defence sector remains an under-served market due to limitations in investment policies of public and private financial institutions. Access to finance remains a major concern for 44% of defence SMEs, which is much higher than for civilian SMEs. They have fewer opportunities than in the US or in the UK, and US investors represent 60% of </w:t>
      </w:r>
      <w:r w:rsidR="007B207F" w:rsidRPr="000066F3">
        <w:rPr>
          <w:rFonts w:ascii="Times New Roman" w:eastAsia="Times New Roman" w:hAnsi="Times New Roman" w:cs="Times New Roman"/>
          <w:noProof/>
          <w:kern w:val="0"/>
          <w:sz w:val="24"/>
          <w:szCs w:val="24"/>
          <w:lang w:val="en-IE"/>
          <w14:ligatures w14:val="none"/>
        </w:rPr>
        <w:t xml:space="preserve">the </w:t>
      </w:r>
      <w:r w:rsidRPr="000066F3">
        <w:rPr>
          <w:rFonts w:ascii="Times New Roman" w:eastAsia="Times New Roman" w:hAnsi="Times New Roman" w:cs="Times New Roman"/>
          <w:noProof/>
          <w:kern w:val="0"/>
          <w:sz w:val="24"/>
          <w:szCs w:val="24"/>
          <w:lang w:val="en-IE"/>
          <w14:ligatures w14:val="none"/>
        </w:rPr>
        <w:t xml:space="preserve">total. </w:t>
      </w:r>
    </w:p>
    <w:p w14:paraId="6D779937" w14:textId="128A5EF4"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The Savings and Investment Union </w:t>
      </w:r>
      <w:r w:rsidR="006E4C00" w:rsidRPr="000066F3">
        <w:rPr>
          <w:rFonts w:ascii="Times New Roman" w:eastAsia="Times New Roman" w:hAnsi="Times New Roman" w:cs="Times New Roman"/>
          <w:noProof/>
          <w:kern w:val="0"/>
          <w:sz w:val="24"/>
          <w:szCs w:val="24"/>
          <w:lang w:val="en-IE"/>
          <w14:ligatures w14:val="none"/>
        </w:rPr>
        <w:t xml:space="preserve">should </w:t>
      </w:r>
      <w:r w:rsidRPr="000066F3">
        <w:rPr>
          <w:rFonts w:ascii="Times New Roman" w:eastAsia="Times New Roman" w:hAnsi="Times New Roman" w:cs="Times New Roman"/>
          <w:noProof/>
          <w:kern w:val="0"/>
          <w:sz w:val="24"/>
          <w:szCs w:val="24"/>
          <w:lang w:val="en-IE"/>
          <w14:ligatures w14:val="none"/>
        </w:rPr>
        <w:t xml:space="preserve">help channel additional private investment </w:t>
      </w:r>
      <w:r w:rsidR="006E4C00" w:rsidRPr="000066F3">
        <w:rPr>
          <w:rFonts w:ascii="Times New Roman" w:eastAsia="Times New Roman" w:hAnsi="Times New Roman" w:cs="Times New Roman"/>
          <w:noProof/>
          <w:kern w:val="0"/>
          <w:sz w:val="24"/>
          <w:szCs w:val="24"/>
          <w:lang w:val="en-IE"/>
          <w14:ligatures w14:val="none"/>
        </w:rPr>
        <w:t>towards EU priorities, including</w:t>
      </w:r>
      <w:r w:rsidRPr="000066F3">
        <w:rPr>
          <w:rFonts w:ascii="Times New Roman" w:eastAsia="Times New Roman" w:hAnsi="Times New Roman" w:cs="Times New Roman"/>
          <w:noProof/>
          <w:kern w:val="0"/>
          <w:sz w:val="24"/>
          <w:szCs w:val="24"/>
          <w:lang w:val="en-IE"/>
          <w14:ligatures w14:val="none"/>
        </w:rPr>
        <w:t xml:space="preserve"> the defence sector. It could, alone, attract hundreds of billions of</w:t>
      </w:r>
      <w:r w:rsidR="00957753" w:rsidRPr="000066F3">
        <w:rPr>
          <w:rFonts w:ascii="Times New Roman" w:eastAsia="Times New Roman" w:hAnsi="Times New Roman" w:cs="Times New Roman"/>
          <w:noProof/>
          <w:kern w:val="0"/>
          <w:sz w:val="24"/>
          <w:szCs w:val="24"/>
          <w:lang w:val="en-IE"/>
          <w14:ligatures w14:val="none"/>
        </w:rPr>
        <w:t xml:space="preserve"> additional</w:t>
      </w:r>
      <w:r w:rsidRPr="000066F3">
        <w:rPr>
          <w:rFonts w:ascii="Times New Roman" w:eastAsia="Times New Roman" w:hAnsi="Times New Roman" w:cs="Times New Roman"/>
          <w:noProof/>
          <w:kern w:val="0"/>
          <w:sz w:val="24"/>
          <w:szCs w:val="24"/>
          <w:lang w:val="en-IE"/>
          <w14:ligatures w14:val="none"/>
        </w:rPr>
        <w:t xml:space="preserve"> investments per year in the European economy, boosting its competitiveness. To this end the Commission is putting forward a Communication on a Savings and Investments Union.</w:t>
      </w:r>
    </w:p>
    <w:p w14:paraId="203DB4D7" w14:textId="41C57009"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The EU’s Sustainable Finance Disclosures Regulation (SFDR) does not prevent the financing of the defence sector. However, both the finance and defence sector may benefit from additional clarification on the application of the SFDR. The Commission will </w:t>
      </w:r>
      <w:r w:rsidR="0048583A" w:rsidRPr="000066F3">
        <w:rPr>
          <w:rFonts w:ascii="Times New Roman" w:eastAsia="Times New Roman" w:hAnsi="Times New Roman" w:cs="Times New Roman"/>
          <w:noProof/>
          <w:kern w:val="0"/>
          <w:sz w:val="24"/>
          <w:szCs w:val="24"/>
          <w:lang w:val="en-IE"/>
          <w14:ligatures w14:val="none"/>
        </w:rPr>
        <w:t>provide the necessary clarification</w:t>
      </w:r>
      <w:r w:rsidRPr="000066F3">
        <w:rPr>
          <w:rFonts w:ascii="Times New Roman" w:eastAsia="Times New Roman" w:hAnsi="Times New Roman" w:cs="Times New Roman"/>
          <w:noProof/>
          <w:kern w:val="0"/>
          <w:sz w:val="24"/>
          <w:szCs w:val="24"/>
          <w:lang w:val="en-IE"/>
          <w14:ligatures w14:val="none"/>
        </w:rPr>
        <w:t xml:space="preserve"> in the context of the review of the SFDR, </w:t>
      </w:r>
      <w:r w:rsidR="00281C12" w:rsidRPr="000066F3">
        <w:rPr>
          <w:rFonts w:ascii="Times New Roman" w:eastAsia="Times New Roman" w:hAnsi="Times New Roman" w:cs="Times New Roman"/>
          <w:noProof/>
          <w:kern w:val="0"/>
          <w:sz w:val="24"/>
          <w:szCs w:val="24"/>
          <w:lang w:val="en-IE"/>
          <w14:ligatures w14:val="none"/>
        </w:rPr>
        <w:t>on the relationship of</w:t>
      </w:r>
      <w:r w:rsidR="00357C24" w:rsidRPr="000066F3">
        <w:rPr>
          <w:rFonts w:ascii="Times New Roman" w:eastAsia="Times New Roman" w:hAnsi="Times New Roman" w:cs="Times New Roman"/>
          <w:noProof/>
          <w:kern w:val="0"/>
          <w:sz w:val="24"/>
          <w:szCs w:val="24"/>
          <w:lang w:val="en-IE"/>
          <w14:ligatures w14:val="none"/>
        </w:rPr>
        <w:t xml:space="preserve"> </w:t>
      </w:r>
      <w:r w:rsidRPr="000066F3">
        <w:rPr>
          <w:rFonts w:ascii="Times New Roman" w:eastAsia="Times New Roman" w:hAnsi="Times New Roman" w:cs="Times New Roman"/>
          <w:noProof/>
          <w:kern w:val="0"/>
          <w:sz w:val="24"/>
          <w:szCs w:val="24"/>
          <w:lang w:val="en-IE"/>
          <w14:ligatures w14:val="none"/>
        </w:rPr>
        <w:t xml:space="preserve">defence </w:t>
      </w:r>
      <w:r w:rsidR="00281C12" w:rsidRPr="000066F3">
        <w:rPr>
          <w:rFonts w:ascii="Times New Roman" w:eastAsia="Times New Roman" w:hAnsi="Times New Roman" w:cs="Times New Roman"/>
          <w:noProof/>
          <w:kern w:val="0"/>
          <w:sz w:val="24"/>
          <w:szCs w:val="24"/>
          <w:lang w:val="en-IE"/>
          <w14:ligatures w14:val="none"/>
        </w:rPr>
        <w:t xml:space="preserve">with the </w:t>
      </w:r>
      <w:r w:rsidRPr="000066F3">
        <w:rPr>
          <w:rFonts w:ascii="Times New Roman" w:eastAsia="Times New Roman" w:hAnsi="Times New Roman" w:cs="Times New Roman"/>
          <w:noProof/>
          <w:kern w:val="0"/>
          <w:sz w:val="24"/>
          <w:szCs w:val="24"/>
          <w:lang w:val="en-IE"/>
          <w14:ligatures w14:val="none"/>
        </w:rPr>
        <w:t>investment goal</w:t>
      </w:r>
      <w:r w:rsidR="00281C12" w:rsidRPr="000066F3">
        <w:rPr>
          <w:rFonts w:ascii="Times New Roman" w:eastAsia="Times New Roman" w:hAnsi="Times New Roman" w:cs="Times New Roman"/>
          <w:noProof/>
          <w:kern w:val="0"/>
          <w:sz w:val="24"/>
          <w:szCs w:val="24"/>
          <w:lang w:val="en-IE"/>
          <w14:ligatures w14:val="none"/>
        </w:rPr>
        <w:t>s</w:t>
      </w:r>
      <w:r w:rsidRPr="000066F3">
        <w:rPr>
          <w:rFonts w:ascii="Times New Roman" w:eastAsia="Times New Roman" w:hAnsi="Times New Roman" w:cs="Times New Roman"/>
          <w:noProof/>
          <w:kern w:val="0"/>
          <w:sz w:val="24"/>
          <w:szCs w:val="24"/>
          <w:lang w:val="en-IE"/>
          <w14:ligatures w14:val="none"/>
        </w:rPr>
        <w:t xml:space="preserve"> </w:t>
      </w:r>
      <w:r w:rsidR="00281C12" w:rsidRPr="000066F3">
        <w:rPr>
          <w:rFonts w:ascii="Times New Roman" w:eastAsia="Times New Roman" w:hAnsi="Times New Roman" w:cs="Times New Roman"/>
          <w:noProof/>
          <w:kern w:val="0"/>
          <w:sz w:val="24"/>
          <w:szCs w:val="24"/>
          <w:lang w:val="en-IE"/>
          <w14:ligatures w14:val="none"/>
        </w:rPr>
        <w:t xml:space="preserve">of </w:t>
      </w:r>
      <w:r w:rsidRPr="000066F3">
        <w:rPr>
          <w:rFonts w:ascii="Times New Roman" w:eastAsia="Times New Roman" w:hAnsi="Times New Roman" w:cs="Times New Roman"/>
          <w:noProof/>
          <w:kern w:val="0"/>
          <w:sz w:val="24"/>
          <w:szCs w:val="24"/>
          <w:lang w:val="en-IE"/>
          <w14:ligatures w14:val="none"/>
        </w:rPr>
        <w:t>the sustainability framework.</w:t>
      </w:r>
    </w:p>
    <w:p w14:paraId="7A4F5845" w14:textId="6F8FBFF4" w:rsidR="00475F70" w:rsidRPr="000066F3" w:rsidRDefault="00475F70">
      <w:pPr>
        <w:keepNext/>
        <w:spacing w:after="240" w:line="240" w:lineRule="auto"/>
        <w:jc w:val="both"/>
        <w:rPr>
          <w:rFonts w:ascii="Times New Roman" w:eastAsia="Times New Roman" w:hAnsi="Times New Roman" w:cs="Times New Roman"/>
          <w:i/>
          <w:iCs/>
          <w:noProof/>
          <w:kern w:val="0"/>
          <w:sz w:val="24"/>
          <w:szCs w:val="24"/>
          <w:lang w:val="en-IE"/>
          <w14:ligatures w14:val="none"/>
        </w:rPr>
      </w:pPr>
      <w:r w:rsidRPr="000066F3">
        <w:rPr>
          <w:rFonts w:ascii="Times New Roman" w:eastAsia="Times New Roman" w:hAnsi="Times New Roman" w:cs="Times New Roman"/>
          <w:i/>
          <w:iCs/>
          <w:noProof/>
          <w:kern w:val="0"/>
          <w:sz w:val="24"/>
          <w:szCs w:val="24"/>
          <w:lang w:val="en-IE"/>
          <w14:ligatures w14:val="none"/>
        </w:rPr>
        <w:t xml:space="preserve">(6) </w:t>
      </w:r>
      <w:r w:rsidR="005A0CCE" w:rsidRPr="000066F3">
        <w:rPr>
          <w:rFonts w:ascii="Times New Roman" w:eastAsia="Times New Roman" w:hAnsi="Times New Roman" w:cs="Times New Roman"/>
          <w:i/>
          <w:iCs/>
          <w:noProof/>
          <w:kern w:val="0"/>
          <w:sz w:val="24"/>
          <w:szCs w:val="24"/>
          <w:lang w:val="en-IE"/>
          <w14:ligatures w14:val="none"/>
        </w:rPr>
        <w:t>Financial predictability</w:t>
      </w:r>
    </w:p>
    <w:p w14:paraId="50FA49CC" w14:textId="521C07C6"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The Commission </w:t>
      </w:r>
      <w:r w:rsidR="00FA33D7" w:rsidRPr="000066F3">
        <w:rPr>
          <w:rFonts w:ascii="Times New Roman" w:eastAsia="Times New Roman" w:hAnsi="Times New Roman" w:cs="Times New Roman"/>
          <w:noProof/>
          <w:kern w:val="0"/>
          <w:sz w:val="24"/>
          <w:szCs w:val="24"/>
          <w:lang w:val="en-IE"/>
          <w14:ligatures w14:val="none"/>
        </w:rPr>
        <w:t xml:space="preserve">will continue </w:t>
      </w:r>
      <w:r w:rsidRPr="000066F3">
        <w:rPr>
          <w:rFonts w:ascii="Times New Roman" w:eastAsia="Times New Roman" w:hAnsi="Times New Roman" w:cs="Times New Roman"/>
          <w:noProof/>
          <w:kern w:val="0"/>
          <w:sz w:val="24"/>
          <w:szCs w:val="24"/>
          <w:lang w:val="en-IE"/>
          <w14:ligatures w14:val="none"/>
        </w:rPr>
        <w:t xml:space="preserve">to </w:t>
      </w:r>
      <w:r w:rsidR="00FA33D7" w:rsidRPr="000066F3">
        <w:rPr>
          <w:rFonts w:ascii="Times New Roman" w:eastAsia="Times New Roman" w:hAnsi="Times New Roman" w:cs="Times New Roman"/>
          <w:noProof/>
          <w:kern w:val="0"/>
          <w:sz w:val="24"/>
          <w:szCs w:val="24"/>
          <w:lang w:val="en-IE"/>
          <w14:ligatures w14:val="none"/>
        </w:rPr>
        <w:t>explore</w:t>
      </w:r>
      <w:r w:rsidRPr="000066F3">
        <w:rPr>
          <w:rFonts w:ascii="Times New Roman" w:eastAsia="Times New Roman" w:hAnsi="Times New Roman" w:cs="Times New Roman"/>
          <w:noProof/>
          <w:kern w:val="0"/>
          <w:sz w:val="24"/>
          <w:szCs w:val="24"/>
          <w:lang w:val="en-IE"/>
          <w14:ligatures w14:val="none"/>
        </w:rPr>
        <w:t xml:space="preserve"> additional funding sources for defence at EU level and further elements and options to substantially boost financing for European defence and to strengthen the EDTIB.</w:t>
      </w:r>
    </w:p>
    <w:p w14:paraId="2CEE0555" w14:textId="78BD94B1" w:rsidR="00475F70" w:rsidRPr="000066F3" w:rsidRDefault="00475F70" w:rsidP="00475F70">
      <w:pPr>
        <w:spacing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Calibri" w:hAnsi="Times New Roman" w:cs="Times New Roman"/>
          <w:noProof/>
          <w:sz w:val="24"/>
          <w:szCs w:val="24"/>
        </w:rPr>
        <w:t>Should demand by Member States for loan-based financing supported by the EU budget under SAFE outstrip supply</w:t>
      </w:r>
      <w:r w:rsidR="007B207F" w:rsidRPr="000066F3">
        <w:rPr>
          <w:rFonts w:ascii="Times New Roman" w:eastAsia="Calibri" w:hAnsi="Times New Roman" w:cs="Times New Roman"/>
          <w:noProof/>
          <w:sz w:val="24"/>
          <w:szCs w:val="24"/>
        </w:rPr>
        <w:t>,</w:t>
      </w:r>
      <w:r w:rsidRPr="000066F3">
        <w:rPr>
          <w:rFonts w:ascii="Times New Roman" w:eastAsia="Calibri" w:hAnsi="Times New Roman" w:cs="Times New Roman"/>
          <w:noProof/>
          <w:sz w:val="24"/>
          <w:szCs w:val="24"/>
        </w:rPr>
        <w:t xml:space="preserve"> t</w:t>
      </w:r>
      <w:r w:rsidRPr="000066F3">
        <w:rPr>
          <w:rFonts w:ascii="Times New Roman" w:eastAsia="Times New Roman" w:hAnsi="Times New Roman" w:cs="Times New Roman"/>
          <w:noProof/>
          <w:kern w:val="0"/>
          <w:sz w:val="24"/>
          <w:szCs w:val="24"/>
          <w:lang w:val="en-IE"/>
          <w14:ligatures w14:val="none"/>
        </w:rPr>
        <w:t>he Commission will continue to explore innovative instruments</w:t>
      </w:r>
      <w:r w:rsidR="00D1772A" w:rsidRPr="000066F3">
        <w:rPr>
          <w:rFonts w:ascii="Times New Roman" w:eastAsia="Times New Roman" w:hAnsi="Times New Roman" w:cs="Times New Roman"/>
          <w:noProof/>
          <w:kern w:val="0"/>
          <w:sz w:val="24"/>
          <w:szCs w:val="24"/>
          <w:lang w:val="en-IE"/>
          <w14:ligatures w14:val="none"/>
        </w:rPr>
        <w:t>, such as in relation to the European Stability Mechanism (ESM)</w:t>
      </w:r>
      <w:r w:rsidRPr="000066F3">
        <w:rPr>
          <w:rFonts w:ascii="Times New Roman" w:eastAsia="Times New Roman" w:hAnsi="Times New Roman" w:cs="Times New Roman"/>
          <w:noProof/>
          <w:kern w:val="0"/>
          <w:sz w:val="24"/>
          <w:szCs w:val="24"/>
          <w:lang w:val="en-IE"/>
          <w14:ligatures w14:val="none"/>
        </w:rPr>
        <w:t>.</w:t>
      </w:r>
    </w:p>
    <w:p w14:paraId="76A7A4ED" w14:textId="77777777" w:rsidR="00475F70" w:rsidRPr="000066F3" w:rsidRDefault="00475F70" w:rsidP="00475F70">
      <w:pPr>
        <w:spacing w:after="240"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Given the urgency and priority for Europe to rebuild its defence, underpinned by a competitive defence industrial base, the next MFF should provide a comprehensive and robust framework in support of EU defence</w:t>
      </w:r>
      <w:r w:rsidR="002B469E" w:rsidRPr="000066F3">
        <w:rPr>
          <w:rFonts w:ascii="Times New Roman" w:eastAsia="Times New Roman" w:hAnsi="Times New Roman" w:cs="Times New Roman"/>
          <w:noProof/>
          <w:kern w:val="0"/>
          <w:sz w:val="24"/>
          <w:szCs w:val="24"/>
          <w:lang w:val="en-IE"/>
          <w14:ligatures w14:val="none"/>
        </w:rPr>
        <w:t>.</w:t>
      </w:r>
    </w:p>
    <w:p w14:paraId="186EFF80" w14:textId="445426AE" w:rsidR="00475F70" w:rsidRPr="000066F3" w:rsidRDefault="00957753" w:rsidP="00475F70">
      <w:pPr>
        <w:spacing w:line="240" w:lineRule="auto"/>
        <w:jc w:val="both"/>
        <w:rPr>
          <w:rFonts w:ascii="Times New Roman" w:eastAsia="Times New Roman" w:hAnsi="Times New Roman" w:cs="Times New Roman"/>
          <w:noProof/>
          <w:kern w:val="0"/>
          <w:sz w:val="24"/>
          <w:szCs w:val="24"/>
          <w:lang w:val="en-IE"/>
          <w14:ligatures w14:val="none"/>
        </w:rPr>
      </w:pPr>
      <w:r w:rsidRPr="000066F3">
        <w:rPr>
          <w:rFonts w:ascii="Times New Roman" w:eastAsia="Times New Roman" w:hAnsi="Times New Roman" w:cs="Times New Roman"/>
          <w:noProof/>
          <w:kern w:val="0"/>
          <w:sz w:val="24"/>
          <w:szCs w:val="24"/>
          <w:lang w:val="en-IE"/>
          <w14:ligatures w14:val="none"/>
        </w:rPr>
        <w:t xml:space="preserve">It should support </w:t>
      </w:r>
      <w:r w:rsidR="00475F70" w:rsidRPr="000066F3">
        <w:rPr>
          <w:rFonts w:ascii="Times New Roman" w:eastAsia="Times New Roman" w:hAnsi="Times New Roman" w:cs="Times New Roman"/>
          <w:noProof/>
          <w:kern w:val="0"/>
          <w:sz w:val="24"/>
          <w:szCs w:val="24"/>
          <w:lang w:val="en-IE"/>
          <w14:ligatures w14:val="none"/>
        </w:rPr>
        <w:t>more and better collaborative investment, from research to development of complex systems, through commercialisation to procurement, with a view to increasing Europe’s technological sovereignty.</w:t>
      </w:r>
    </w:p>
    <w:p w14:paraId="754C9E73" w14:textId="77777777" w:rsidR="00475F70" w:rsidRPr="000066F3" w:rsidRDefault="00475F70" w:rsidP="00475F70">
      <w:pPr>
        <w:spacing w:line="240" w:lineRule="auto"/>
        <w:jc w:val="both"/>
        <w:rPr>
          <w:rFonts w:ascii="Times New Roman" w:eastAsia="Calibri" w:hAnsi="Times New Roman" w:cs="Times New Roman"/>
          <w:noProof/>
          <w:sz w:val="24"/>
          <w:szCs w:val="24"/>
          <w:lang w:val="en-IE"/>
        </w:rPr>
      </w:pPr>
    </w:p>
    <w:p w14:paraId="17679086" w14:textId="374BC6C3" w:rsidR="00475F70" w:rsidRPr="000066F3" w:rsidRDefault="005A0CCE" w:rsidP="00475F70">
      <w:pPr>
        <w:spacing w:before="360" w:after="240" w:line="240" w:lineRule="auto"/>
        <w:rPr>
          <w:rFonts w:ascii="Times New Roman" w:eastAsia="Calibri" w:hAnsi="Times New Roman" w:cs="Times New Roman"/>
          <w:b/>
          <w:noProof/>
          <w:color w:val="000000"/>
          <w:sz w:val="24"/>
          <w:szCs w:val="24"/>
          <w:lang w:val="en-IE"/>
        </w:rPr>
      </w:pPr>
      <w:r w:rsidRPr="000066F3">
        <w:rPr>
          <w:rFonts w:ascii="Times New Roman" w:eastAsia="Calibri" w:hAnsi="Times New Roman" w:cs="Times New Roman"/>
          <w:b/>
          <w:bCs/>
          <w:noProof/>
          <w:sz w:val="24"/>
          <w:szCs w:val="24"/>
          <w:lang w:val="en-IE"/>
        </w:rPr>
        <w:t>8</w:t>
      </w:r>
      <w:r w:rsidR="00475F70" w:rsidRPr="000066F3">
        <w:rPr>
          <w:rFonts w:ascii="Times New Roman" w:eastAsia="Calibri" w:hAnsi="Times New Roman" w:cs="Times New Roman"/>
          <w:b/>
          <w:bCs/>
          <w:noProof/>
          <w:sz w:val="24"/>
          <w:szCs w:val="24"/>
          <w:lang w:val="en-IE"/>
        </w:rPr>
        <w:t>.</w:t>
      </w:r>
      <w:r w:rsidR="00475F70" w:rsidRPr="000066F3">
        <w:rPr>
          <w:rFonts w:ascii="Times New Roman" w:eastAsia="Calibri" w:hAnsi="Times New Roman" w:cs="Times New Roman"/>
          <w:b/>
          <w:noProof/>
          <w:color w:val="000000"/>
          <w:sz w:val="24"/>
          <w:szCs w:val="24"/>
          <w:lang w:val="en-IE"/>
        </w:rPr>
        <w:t xml:space="preserve"> ENHANCED SECURITY THROUGH PARTNERSHIPS</w:t>
      </w:r>
    </w:p>
    <w:p w14:paraId="7B202A23" w14:textId="602952B0" w:rsidR="00475F70" w:rsidRPr="000066F3" w:rsidRDefault="00475F70" w:rsidP="00475F70">
      <w:pPr>
        <w:spacing w:after="240" w:line="240" w:lineRule="auto"/>
        <w:jc w:val="both"/>
        <w:rPr>
          <w:rFonts w:ascii="Times New Roman" w:eastAsia="Calibri" w:hAnsi="Times New Roman" w:cs="Times New Roman"/>
          <w:bCs/>
          <w:noProof/>
          <w:color w:val="000000"/>
          <w:sz w:val="24"/>
          <w:szCs w:val="24"/>
          <w:lang w:val="en-IE"/>
        </w:rPr>
      </w:pPr>
      <w:r w:rsidRPr="000066F3">
        <w:rPr>
          <w:rFonts w:ascii="Times New Roman" w:eastAsia="Calibri" w:hAnsi="Times New Roman" w:cs="Times New Roman"/>
          <w:bCs/>
          <w:noProof/>
          <w:color w:val="000000"/>
          <w:sz w:val="24"/>
          <w:szCs w:val="24"/>
          <w:lang w:val="en-IE"/>
        </w:rPr>
        <w:t>Security challenges often have global implications, requiring international cooperation. Russia’s full-scale war against Ukraine has a wide-scale impact beyond Europe. Hybrid threats and cyber-attacks do not respect borders. Nor does security in space or at sea. The EU must therefore work closely together with international organisations and partner countries to address these threats effectively</w:t>
      </w:r>
    </w:p>
    <w:p w14:paraId="1BFD692B" w14:textId="05072DFE"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bCs/>
          <w:noProof/>
          <w:color w:val="000000"/>
          <w:sz w:val="24"/>
          <w:szCs w:val="24"/>
          <w:lang w:val="en-IE"/>
        </w:rPr>
        <w:t xml:space="preserve">Cooperation with partners is also key to tackle the challenges of European defence and European defence industry, including for </w:t>
      </w:r>
      <w:r w:rsidRPr="000066F3">
        <w:rPr>
          <w:rFonts w:ascii="Times New Roman" w:eastAsia="Calibri" w:hAnsi="Times New Roman" w:cs="Times New Roman"/>
          <w:noProof/>
          <w:sz w:val="24"/>
          <w:szCs w:val="24"/>
          <w:lang w:val="en-IE"/>
        </w:rPr>
        <w:t>diversifying suppliers and reducing dependencies</w:t>
      </w:r>
      <w:r w:rsidRPr="000066F3">
        <w:rPr>
          <w:rFonts w:ascii="Times New Roman" w:eastAsia="Calibri" w:hAnsi="Times New Roman" w:cs="Times New Roman"/>
          <w:bCs/>
          <w:noProof/>
          <w:color w:val="000000"/>
          <w:sz w:val="24"/>
          <w:szCs w:val="24"/>
          <w:lang w:val="en-IE"/>
        </w:rPr>
        <w:t xml:space="preserve">. The EU’s wide partnerships on peace, security and defence are a key source of strength and resilience. The EU remains fully committed to promoting international cooperation and strengthening effective multilateralism at all levels. We will further expand and refine our tailored partnerships with bilateral, regional and multilateral partners across the globe in a mutually beneficial way to </w:t>
      </w:r>
      <w:r w:rsidR="00957753" w:rsidRPr="000066F3">
        <w:rPr>
          <w:rFonts w:ascii="Times New Roman" w:eastAsia="Calibri" w:hAnsi="Times New Roman" w:cs="Times New Roman"/>
          <w:bCs/>
          <w:noProof/>
          <w:color w:val="000000"/>
          <w:sz w:val="24"/>
          <w:szCs w:val="24"/>
          <w:lang w:val="en-IE"/>
        </w:rPr>
        <w:t xml:space="preserve">address </w:t>
      </w:r>
      <w:r w:rsidR="00957753" w:rsidRPr="000066F3">
        <w:rPr>
          <w:rFonts w:ascii="Times New Roman" w:eastAsia="Calibri" w:hAnsi="Times New Roman" w:cs="Times New Roman"/>
          <w:noProof/>
          <w:sz w:val="24"/>
          <w:szCs w:val="24"/>
          <w:lang w:val="en-IE"/>
        </w:rPr>
        <w:t>a</w:t>
      </w:r>
      <w:r w:rsidRPr="000066F3">
        <w:rPr>
          <w:rFonts w:ascii="Times New Roman" w:eastAsia="Calibri" w:hAnsi="Times New Roman" w:cs="Times New Roman"/>
          <w:noProof/>
          <w:sz w:val="24"/>
          <w:szCs w:val="24"/>
          <w:lang w:val="en-IE"/>
        </w:rPr>
        <w:t xml:space="preserve"> wide range of security challenges, including in the field of capability development and innovation. </w:t>
      </w:r>
    </w:p>
    <w:p w14:paraId="63B85230"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The EU will promote an open architecture combined with variable geometry allowing for the participation of like-minded partners in cooperative defence projects and initiatives, such as PESCO projects which will be encouraged on a case-by-case basis. This will contribute to reducing excessive dependencies due to relying only on one or a handful of suppliers of key goods, services or other inputs, and enhance European economic security and develop and promote European defence capabilities and the competitiveness of the EU’s</w:t>
      </w:r>
      <w:r w:rsidRPr="000066F3">
        <w:rPr>
          <w:rFonts w:ascii="Times New Roman" w:eastAsia="Calibri" w:hAnsi="Times New Roman" w:cs="Times New Roman"/>
          <w:bCs/>
          <w:noProof/>
          <w:sz w:val="24"/>
          <w:szCs w:val="24"/>
          <w:lang w:val="en-IE"/>
        </w:rPr>
        <w:t xml:space="preserve"> defence equipment market.</w:t>
      </w:r>
    </w:p>
    <w:p w14:paraId="3135E4CA" w14:textId="5352148E" w:rsidR="00475F70" w:rsidRPr="000066F3" w:rsidRDefault="00475F70" w:rsidP="00475F70">
      <w:pPr>
        <w:spacing w:after="240" w:line="240" w:lineRule="auto"/>
        <w:jc w:val="both"/>
        <w:rPr>
          <w:rFonts w:ascii="Times New Roman" w:eastAsia="Calibri" w:hAnsi="Times New Roman" w:cs="Times New Roman"/>
          <w:bCs/>
          <w:noProof/>
          <w:color w:val="000000"/>
          <w:sz w:val="24"/>
          <w:szCs w:val="24"/>
          <w:lang w:val="en-IE"/>
        </w:rPr>
      </w:pPr>
      <w:r w:rsidRPr="000066F3">
        <w:rPr>
          <w:rFonts w:ascii="Times New Roman" w:eastAsia="Calibri" w:hAnsi="Times New Roman" w:cs="Times New Roman"/>
          <w:b/>
          <w:noProof/>
          <w:color w:val="000000"/>
          <w:sz w:val="24"/>
          <w:szCs w:val="24"/>
          <w:lang w:val="en-IE"/>
        </w:rPr>
        <w:t>NATO</w:t>
      </w:r>
      <w:r w:rsidRPr="000066F3">
        <w:rPr>
          <w:rFonts w:ascii="Times New Roman" w:eastAsia="Calibri" w:hAnsi="Times New Roman" w:cs="Times New Roman"/>
          <w:bCs/>
          <w:noProof/>
          <w:color w:val="000000"/>
          <w:sz w:val="24"/>
          <w:szCs w:val="24"/>
          <w:lang w:val="en-IE"/>
        </w:rPr>
        <w:t xml:space="preserve"> remains the cornerstone of collective defence of its members in Europe. EU-NATO cooperation is an indispensable pillar </w:t>
      </w:r>
      <w:r w:rsidR="00957753" w:rsidRPr="000066F3">
        <w:rPr>
          <w:rFonts w:ascii="Times New Roman" w:eastAsia="Calibri" w:hAnsi="Times New Roman" w:cs="Times New Roman"/>
          <w:bCs/>
          <w:noProof/>
          <w:color w:val="000000"/>
          <w:sz w:val="24"/>
          <w:szCs w:val="24"/>
          <w:lang w:val="en-IE"/>
        </w:rPr>
        <w:t xml:space="preserve">for </w:t>
      </w:r>
      <w:r w:rsidRPr="000066F3">
        <w:rPr>
          <w:rFonts w:ascii="Times New Roman" w:eastAsia="Calibri" w:hAnsi="Times New Roman" w:cs="Times New Roman"/>
          <w:bCs/>
          <w:noProof/>
          <w:color w:val="000000"/>
          <w:sz w:val="24"/>
          <w:szCs w:val="24"/>
          <w:lang w:val="en-IE"/>
        </w:rPr>
        <w:t>the development of the EU’s security and defence dimension. The EU’s unique tools of regulatory power and financial instruments help</w:t>
      </w:r>
      <w:r w:rsidR="00957753" w:rsidRPr="000066F3">
        <w:rPr>
          <w:rFonts w:ascii="Times New Roman" w:eastAsia="Calibri" w:hAnsi="Times New Roman" w:cs="Times New Roman"/>
          <w:bCs/>
          <w:noProof/>
          <w:color w:val="000000"/>
          <w:sz w:val="24"/>
          <w:szCs w:val="24"/>
          <w:lang w:val="en-IE"/>
        </w:rPr>
        <w:t xml:space="preserve"> the</w:t>
      </w:r>
      <w:r w:rsidRPr="000066F3">
        <w:rPr>
          <w:rFonts w:ascii="Times New Roman" w:eastAsia="Calibri" w:hAnsi="Times New Roman" w:cs="Times New Roman"/>
          <w:bCs/>
          <w:noProof/>
          <w:color w:val="000000"/>
          <w:sz w:val="24"/>
          <w:szCs w:val="24"/>
          <w:lang w:val="en-IE"/>
        </w:rPr>
        <w:t xml:space="preserve"> 23 </w:t>
      </w:r>
      <w:r w:rsidR="00957753" w:rsidRPr="000066F3">
        <w:rPr>
          <w:rFonts w:ascii="Times New Roman" w:eastAsia="Calibri" w:hAnsi="Times New Roman" w:cs="Times New Roman"/>
          <w:bCs/>
          <w:noProof/>
          <w:color w:val="000000"/>
          <w:sz w:val="24"/>
          <w:szCs w:val="24"/>
          <w:lang w:val="en-IE"/>
        </w:rPr>
        <w:t xml:space="preserve">EU </w:t>
      </w:r>
      <w:r w:rsidRPr="000066F3">
        <w:rPr>
          <w:rFonts w:ascii="Times New Roman" w:eastAsia="Calibri" w:hAnsi="Times New Roman" w:cs="Times New Roman"/>
          <w:bCs/>
          <w:noProof/>
          <w:color w:val="000000"/>
          <w:sz w:val="24"/>
          <w:szCs w:val="24"/>
          <w:lang w:val="en-IE"/>
        </w:rPr>
        <w:t xml:space="preserve">Member States in NATO to achieve their capability targets. </w:t>
      </w:r>
    </w:p>
    <w:p w14:paraId="7B96DBB1" w14:textId="1ED29F4D"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A strong transatlantic bond remains crucial for Europe’s defence. The </w:t>
      </w:r>
      <w:r w:rsidRPr="000066F3">
        <w:rPr>
          <w:rFonts w:ascii="Times New Roman" w:eastAsia="Calibri" w:hAnsi="Times New Roman" w:cs="Times New Roman"/>
          <w:b/>
          <w:bCs/>
          <w:noProof/>
          <w:sz w:val="24"/>
          <w:szCs w:val="24"/>
          <w:lang w:val="en-IE"/>
        </w:rPr>
        <w:t>United States</w:t>
      </w:r>
      <w:r w:rsidRPr="000066F3">
        <w:rPr>
          <w:rFonts w:ascii="Times New Roman" w:eastAsia="Calibri" w:hAnsi="Times New Roman" w:cs="Times New Roman"/>
          <w:noProof/>
          <w:sz w:val="24"/>
          <w:szCs w:val="24"/>
          <w:lang w:val="en-IE"/>
        </w:rPr>
        <w:t xml:space="preserve"> demands that Europe takes more responsibility for its own defence. These efforts shall continue to build on the deep and extensive transatlantic supply chain, which should be mutually beneficial. The bilateral dialogue on Security and Defence can be enhanced to further strengthen cooperation in fields such as cyber, maritime security and space, </w:t>
      </w:r>
      <w:r w:rsidR="00C668C7" w:rsidRPr="000066F3">
        <w:rPr>
          <w:rFonts w:ascii="Times New Roman" w:eastAsia="Calibri" w:hAnsi="Times New Roman" w:cs="Times New Roman"/>
          <w:noProof/>
          <w:sz w:val="24"/>
          <w:szCs w:val="24"/>
          <w:lang w:val="en-IE"/>
        </w:rPr>
        <w:t xml:space="preserve">discuss procurement issues </w:t>
      </w:r>
      <w:r w:rsidRPr="000066F3">
        <w:rPr>
          <w:rFonts w:ascii="Times New Roman" w:eastAsia="Calibri" w:hAnsi="Times New Roman" w:cs="Times New Roman"/>
          <w:noProof/>
          <w:sz w:val="24"/>
          <w:szCs w:val="24"/>
          <w:lang w:val="en-IE"/>
        </w:rPr>
        <w:t>and tackle any other matters of mutual concern.</w:t>
      </w:r>
    </w:p>
    <w:p w14:paraId="65770BFC" w14:textId="77777777" w:rsidR="00475F70" w:rsidRPr="00552BA2" w:rsidRDefault="00475F70" w:rsidP="00475F70">
      <w:pPr>
        <w:spacing w:after="240" w:line="240" w:lineRule="auto"/>
        <w:jc w:val="both"/>
        <w:rPr>
          <w:rFonts w:ascii="Times New Roman" w:hAnsi="Times New Roman"/>
          <w:noProof/>
          <w:sz w:val="24"/>
          <w:lang w:val="en-IE"/>
        </w:rPr>
      </w:pPr>
      <w:r w:rsidRPr="000066F3">
        <w:rPr>
          <w:rFonts w:ascii="Times New Roman" w:eastAsia="Calibri" w:hAnsi="Times New Roman" w:cs="Times New Roman"/>
          <w:noProof/>
          <w:sz w:val="24"/>
          <w:szCs w:val="24"/>
          <w:lang w:val="en-IE"/>
        </w:rPr>
        <w:t xml:space="preserve">The </w:t>
      </w:r>
      <w:r w:rsidRPr="000066F3">
        <w:rPr>
          <w:rFonts w:ascii="Times New Roman" w:eastAsia="Calibri" w:hAnsi="Times New Roman" w:cs="Times New Roman"/>
          <w:b/>
          <w:bCs/>
          <w:noProof/>
          <w:sz w:val="24"/>
          <w:szCs w:val="24"/>
          <w:lang w:val="en-IE"/>
        </w:rPr>
        <w:t>United Kingdom</w:t>
      </w:r>
      <w:r w:rsidRPr="000066F3">
        <w:rPr>
          <w:rFonts w:ascii="Times New Roman" w:eastAsia="Calibri" w:hAnsi="Times New Roman" w:cs="Times New Roman"/>
          <w:noProof/>
          <w:sz w:val="24"/>
          <w:szCs w:val="24"/>
          <w:lang w:val="en-IE"/>
        </w:rPr>
        <w:t xml:space="preserve"> is an essential European ally with which cooperation on security and defence should be enhanced in mutual interest, starting with a potential Security and Defence partnership. Building on the set of solid agreements in place, bilateral security and defence cooperation can expand, ranging from external crisis management to defence industrial policies. </w:t>
      </w:r>
    </w:p>
    <w:p w14:paraId="2313B7F6" w14:textId="1A85A7D9" w:rsidR="00475F70" w:rsidRPr="0090794D" w:rsidRDefault="00475F70" w:rsidP="00475F70">
      <w:pPr>
        <w:spacing w:after="240" w:line="240" w:lineRule="auto"/>
        <w:jc w:val="both"/>
        <w:rPr>
          <w:rFonts w:ascii="Times New Roman" w:hAnsi="Times New Roman"/>
          <w:noProof/>
          <w:sz w:val="24"/>
          <w:lang w:val="en-IE"/>
        </w:rPr>
      </w:pPr>
      <w:r w:rsidRPr="000066F3">
        <w:rPr>
          <w:rFonts w:ascii="Times New Roman" w:eastAsia="Calibri" w:hAnsi="Times New Roman" w:cs="Times New Roman"/>
          <w:b/>
          <w:bCs/>
          <w:noProof/>
          <w:sz w:val="24"/>
          <w:szCs w:val="24"/>
          <w:lang w:val="en-IE"/>
        </w:rPr>
        <w:t>Norway</w:t>
      </w:r>
      <w:r w:rsidRPr="000066F3">
        <w:rPr>
          <w:rFonts w:ascii="Times New Roman" w:eastAsia="Calibri" w:hAnsi="Times New Roman" w:cs="Times New Roman"/>
          <w:noProof/>
          <w:sz w:val="24"/>
          <w:szCs w:val="24"/>
          <w:lang w:val="en-IE"/>
        </w:rPr>
        <w:t xml:space="preserve"> is a full partner in EU defence programmes through its contribution to the EU budget. The recently launched Security and Defence Partnership provides </w:t>
      </w:r>
      <w:r w:rsidRPr="0090794D">
        <w:rPr>
          <w:rFonts w:ascii="Times New Roman" w:eastAsia="Calibri" w:hAnsi="Times New Roman" w:cs="Times New Roman"/>
          <w:noProof/>
          <w:sz w:val="24"/>
          <w:szCs w:val="24"/>
          <w:lang w:val="en-IE"/>
        </w:rPr>
        <w:t>a comprehensive and structured political framework for strengthening further dialogue and cooperation</w:t>
      </w:r>
      <w:r>
        <w:rPr>
          <w:rFonts w:ascii="Times New Roman" w:eastAsia="Calibri" w:hAnsi="Times New Roman" w:cs="Times New Roman"/>
          <w:noProof/>
          <w:sz w:val="24"/>
          <w:szCs w:val="24"/>
          <w:lang w:val="en-IE"/>
        </w:rPr>
        <w:t>.</w:t>
      </w:r>
    </w:p>
    <w:p w14:paraId="4685240B" w14:textId="77777777" w:rsidR="00475F70" w:rsidRPr="000066F3" w:rsidRDefault="00475F70" w:rsidP="00475F70">
      <w:pPr>
        <w:spacing w:after="240" w:line="240" w:lineRule="auto"/>
        <w:jc w:val="both"/>
        <w:rPr>
          <w:rFonts w:ascii="Times New Roman" w:eastAsia="Calibri" w:hAnsi="Times New Roman" w:cs="Times New Roman"/>
          <w:noProof/>
          <w:sz w:val="24"/>
          <w:szCs w:val="24"/>
          <w:lang w:val="en-IE"/>
        </w:rPr>
      </w:pPr>
      <w:r w:rsidRPr="0090794D">
        <w:rPr>
          <w:rFonts w:ascii="Times New Roman" w:eastAsia="Calibri" w:hAnsi="Times New Roman" w:cs="Times New Roman"/>
          <w:noProof/>
          <w:sz w:val="24"/>
          <w:szCs w:val="24"/>
          <w:lang w:val="en-IE"/>
        </w:rPr>
        <w:t xml:space="preserve">Our cooperation with </w:t>
      </w:r>
      <w:r w:rsidRPr="0090794D">
        <w:rPr>
          <w:rFonts w:ascii="Times New Roman" w:eastAsia="Calibri" w:hAnsi="Times New Roman" w:cs="Times New Roman"/>
          <w:b/>
          <w:bCs/>
          <w:noProof/>
          <w:sz w:val="24"/>
          <w:szCs w:val="24"/>
          <w:lang w:val="en-IE"/>
        </w:rPr>
        <w:t>Canada</w:t>
      </w:r>
      <w:r w:rsidRPr="0090794D">
        <w:rPr>
          <w:rFonts w:ascii="Times New Roman" w:eastAsia="Calibri" w:hAnsi="Times New Roman" w:cs="Times New Roman"/>
          <w:noProof/>
          <w:sz w:val="24"/>
          <w:szCs w:val="24"/>
          <w:lang w:val="en-IE"/>
        </w:rPr>
        <w:t xml:space="preserve"> has intensified and should be further enhanced,</w:t>
      </w:r>
      <w:r w:rsidRPr="000066F3">
        <w:rPr>
          <w:rFonts w:ascii="Times New Roman" w:eastAsia="Calibri" w:hAnsi="Times New Roman" w:cs="Times New Roman"/>
          <w:noProof/>
          <w:sz w:val="24"/>
          <w:szCs w:val="24"/>
          <w:lang w:val="en-IE"/>
        </w:rPr>
        <w:t xml:space="preserve"> also to strengthen transatlantic security. The bilateral Security and Defence dialogue as well as the upcoming Security and Defence partnership provide the basis for enhanced security and defence cooperation, including on respective initiatives to boost defence industry production.</w:t>
      </w:r>
    </w:p>
    <w:p w14:paraId="517E36B1" w14:textId="2562E764" w:rsidR="0048583A" w:rsidRPr="000066F3" w:rsidRDefault="0048583A"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EU should continue mutually beneficial engagement and cooperation in the field of security and defence with all like-minded </w:t>
      </w:r>
      <w:r w:rsidRPr="000066F3">
        <w:rPr>
          <w:rFonts w:ascii="Times New Roman" w:eastAsia="Calibri" w:hAnsi="Times New Roman" w:cs="Times New Roman"/>
          <w:b/>
          <w:bCs/>
          <w:noProof/>
          <w:sz w:val="24"/>
          <w:szCs w:val="24"/>
          <w:lang w:val="en-IE"/>
        </w:rPr>
        <w:t>European, enlargement and neighbouring countries</w:t>
      </w:r>
      <w:r w:rsidRPr="000066F3">
        <w:rPr>
          <w:rFonts w:ascii="Times New Roman" w:eastAsia="Calibri" w:hAnsi="Times New Roman" w:cs="Times New Roman"/>
          <w:noProof/>
          <w:sz w:val="24"/>
          <w:szCs w:val="24"/>
          <w:lang w:val="en-IE"/>
        </w:rPr>
        <w:t xml:space="preserve"> </w:t>
      </w:r>
      <w:r w:rsidR="00761DEE" w:rsidRPr="000066F3">
        <w:rPr>
          <w:rFonts w:ascii="Times New Roman" w:eastAsia="Calibri" w:hAnsi="Times New Roman" w:cs="Times New Roman"/>
          <w:noProof/>
          <w:sz w:val="24"/>
          <w:szCs w:val="24"/>
          <w:lang w:val="en-IE"/>
        </w:rPr>
        <w:t xml:space="preserve">(including Albania, Iceland, Montenegro, the Republic of Moldova, North Macedonia and Switzerland) </w:t>
      </w:r>
      <w:r w:rsidRPr="000066F3">
        <w:rPr>
          <w:rFonts w:ascii="Times New Roman" w:eastAsia="Calibri" w:hAnsi="Times New Roman" w:cs="Times New Roman"/>
          <w:noProof/>
          <w:sz w:val="24"/>
          <w:szCs w:val="24"/>
          <w:lang w:val="en-IE"/>
        </w:rPr>
        <w:t>to promote peace, security and stability on our continent and beyond.</w:t>
      </w:r>
    </w:p>
    <w:p w14:paraId="7CC4A55D" w14:textId="333B1F46" w:rsidR="00475F70" w:rsidRPr="000066F3" w:rsidRDefault="00475F70" w:rsidP="00475F70">
      <w:pPr>
        <w:spacing w:after="360" w:line="240" w:lineRule="auto"/>
        <w:jc w:val="both"/>
        <w:rPr>
          <w:rFonts w:ascii="Times New Roman" w:eastAsia="Calibri" w:hAnsi="Times New Roman" w:cs="Times New Roman"/>
          <w:noProof/>
          <w:sz w:val="24"/>
          <w:szCs w:val="24"/>
          <w:lang w:val="en-GB"/>
        </w:rPr>
      </w:pPr>
      <w:r w:rsidRPr="000066F3">
        <w:rPr>
          <w:rFonts w:ascii="Times New Roman" w:eastAsia="Calibri" w:hAnsi="Times New Roman" w:cs="Times New Roman"/>
          <w:b/>
          <w:noProof/>
          <w:sz w:val="24"/>
          <w:szCs w:val="24"/>
          <w:lang w:val="en-IE"/>
        </w:rPr>
        <w:t>Türkiye</w:t>
      </w:r>
      <w:r w:rsidRPr="000066F3">
        <w:rPr>
          <w:rFonts w:ascii="Times New Roman" w:eastAsia="Calibri" w:hAnsi="Times New Roman" w:cs="Times New Roman"/>
          <w:noProof/>
          <w:sz w:val="24"/>
          <w:szCs w:val="24"/>
          <w:lang w:val="en-IE"/>
        </w:rPr>
        <w:t xml:space="preserve"> is a candidate country for accession to the EU and a longstanding partner in the field of Common Security and Defence Policy. The EU will continue to engage constructively to develop a mutually beneficial partnership </w:t>
      </w:r>
      <w:r w:rsidRPr="000066F3">
        <w:rPr>
          <w:rFonts w:ascii="Times New Roman" w:eastAsia="Calibri" w:hAnsi="Times New Roman" w:cs="Times New Roman"/>
          <w:noProof/>
          <w:sz w:val="24"/>
          <w:szCs w:val="24"/>
          <w:lang w:val="en-GB"/>
        </w:rPr>
        <w:t xml:space="preserve">in all areas of common interest </w:t>
      </w:r>
      <w:r w:rsidR="00957753" w:rsidRPr="000066F3">
        <w:rPr>
          <w:rFonts w:ascii="Times New Roman" w:eastAsia="Calibri" w:hAnsi="Times New Roman" w:cs="Times New Roman"/>
          <w:noProof/>
          <w:sz w:val="24"/>
          <w:szCs w:val="24"/>
          <w:lang w:val="en-GB"/>
        </w:rPr>
        <w:t>based on</w:t>
      </w:r>
      <w:r w:rsidRPr="000066F3">
        <w:rPr>
          <w:rFonts w:ascii="Times New Roman" w:eastAsia="Calibri" w:hAnsi="Times New Roman" w:cs="Times New Roman"/>
          <w:noProof/>
          <w:sz w:val="24"/>
          <w:szCs w:val="24"/>
          <w:lang w:val="en-GB"/>
        </w:rPr>
        <w:t xml:space="preserve"> an equal commitment on Türkiye’s side to advance on a path of cooperation</w:t>
      </w:r>
      <w:r w:rsidR="006E4C00" w:rsidRPr="000066F3">
        <w:rPr>
          <w:rFonts w:ascii="Times New Roman" w:eastAsia="Calibri" w:hAnsi="Times New Roman" w:cs="Times New Roman"/>
          <w:noProof/>
          <w:sz w:val="24"/>
          <w:szCs w:val="24"/>
          <w:lang w:val="en-GB"/>
        </w:rPr>
        <w:t xml:space="preserve"> on all issues of importance to the EU, in line with the European Council conclusions of April 2024</w:t>
      </w:r>
      <w:r w:rsidRPr="000066F3">
        <w:rPr>
          <w:rFonts w:ascii="Times New Roman" w:eastAsia="Calibri" w:hAnsi="Times New Roman" w:cs="Times New Roman"/>
          <w:noProof/>
          <w:sz w:val="24"/>
          <w:szCs w:val="24"/>
          <w:lang w:val="en-GB"/>
        </w:rPr>
        <w:t>.</w:t>
      </w:r>
    </w:p>
    <w:p w14:paraId="1F08EC27" w14:textId="13C75CC8" w:rsidR="00475F70"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EU should also explore opportunities for defence industrial cooperation with </w:t>
      </w:r>
      <w:r w:rsidRPr="000066F3">
        <w:rPr>
          <w:rFonts w:ascii="Times New Roman" w:eastAsia="Calibri" w:hAnsi="Times New Roman" w:cs="Times New Roman"/>
          <w:b/>
          <w:bCs/>
          <w:noProof/>
          <w:sz w:val="24"/>
          <w:szCs w:val="24"/>
          <w:lang w:val="en-IE"/>
        </w:rPr>
        <w:t>Indo-Pacific partners</w:t>
      </w:r>
      <w:r w:rsidRPr="000066F3">
        <w:rPr>
          <w:rFonts w:ascii="Times New Roman" w:eastAsia="Calibri" w:hAnsi="Times New Roman" w:cs="Times New Roman"/>
          <w:noProof/>
          <w:sz w:val="24"/>
          <w:szCs w:val="24"/>
          <w:lang w:val="en-IE"/>
        </w:rPr>
        <w:t xml:space="preserve">, notably Japan, </w:t>
      </w:r>
      <w:r w:rsidR="0048583A" w:rsidRPr="000066F3">
        <w:rPr>
          <w:rFonts w:ascii="Times New Roman" w:eastAsia="Calibri" w:hAnsi="Times New Roman" w:cs="Times New Roman"/>
          <w:noProof/>
          <w:sz w:val="24"/>
          <w:szCs w:val="24"/>
          <w:lang w:val="en-IE"/>
        </w:rPr>
        <w:t xml:space="preserve">and the </w:t>
      </w:r>
      <w:r w:rsidRPr="000066F3">
        <w:rPr>
          <w:rFonts w:ascii="Times New Roman" w:eastAsia="Calibri" w:hAnsi="Times New Roman" w:cs="Times New Roman"/>
          <w:noProof/>
          <w:sz w:val="24"/>
          <w:szCs w:val="24"/>
          <w:lang w:val="en-IE"/>
        </w:rPr>
        <w:t xml:space="preserve">Republic of Korea </w:t>
      </w:r>
      <w:r w:rsidR="0048583A" w:rsidRPr="000066F3">
        <w:rPr>
          <w:rFonts w:ascii="Times New Roman" w:eastAsia="Calibri" w:hAnsi="Times New Roman" w:cs="Times New Roman"/>
          <w:noProof/>
          <w:sz w:val="24"/>
          <w:szCs w:val="24"/>
        </w:rPr>
        <w:t xml:space="preserve">with which Security and Defence Partnerships were concluded last November, </w:t>
      </w:r>
      <w:r w:rsidRPr="000066F3">
        <w:rPr>
          <w:rFonts w:ascii="Times New Roman" w:eastAsia="Calibri" w:hAnsi="Times New Roman" w:cs="Times New Roman"/>
          <w:noProof/>
          <w:sz w:val="24"/>
          <w:szCs w:val="24"/>
          <w:lang w:val="en-IE"/>
        </w:rPr>
        <w:t>a</w:t>
      </w:r>
      <w:r w:rsidR="0048583A" w:rsidRPr="000066F3">
        <w:rPr>
          <w:rFonts w:ascii="Times New Roman" w:eastAsia="Calibri" w:hAnsi="Times New Roman" w:cs="Times New Roman"/>
          <w:noProof/>
          <w:sz w:val="24"/>
          <w:szCs w:val="24"/>
          <w:lang w:val="en-IE"/>
        </w:rPr>
        <w:t>s well as</w:t>
      </w:r>
      <w:r>
        <w:rPr>
          <w:rFonts w:ascii="Times New Roman" w:eastAsia="Calibri" w:hAnsi="Times New Roman" w:cs="Times New Roman"/>
          <w:noProof/>
          <w:sz w:val="24"/>
          <w:szCs w:val="24"/>
          <w:lang w:val="en-IE"/>
        </w:rPr>
        <w:t xml:space="preserve"> </w:t>
      </w:r>
      <w:r w:rsidRPr="000066F3">
        <w:rPr>
          <w:rFonts w:ascii="Times New Roman" w:eastAsia="Calibri" w:hAnsi="Times New Roman" w:cs="Times New Roman"/>
          <w:noProof/>
          <w:sz w:val="24"/>
          <w:szCs w:val="24"/>
          <w:lang w:val="en-IE"/>
        </w:rPr>
        <w:t xml:space="preserve">Australia and </w:t>
      </w:r>
      <w:r w:rsidR="00BF3B4F" w:rsidRPr="000066F3">
        <w:rPr>
          <w:rFonts w:ascii="Times New Roman" w:eastAsia="Calibri" w:hAnsi="Times New Roman" w:cs="Times New Roman"/>
          <w:noProof/>
          <w:sz w:val="24"/>
          <w:szCs w:val="24"/>
          <w:lang w:val="en-IE"/>
        </w:rPr>
        <w:t>New Zealand</w:t>
      </w:r>
      <w:r w:rsidRPr="000066F3">
        <w:rPr>
          <w:rFonts w:ascii="Times New Roman" w:eastAsia="Calibri" w:hAnsi="Times New Roman" w:cs="Times New Roman"/>
          <w:noProof/>
          <w:sz w:val="24"/>
          <w:szCs w:val="24"/>
          <w:lang w:val="en-IE"/>
        </w:rPr>
        <w:t>.</w:t>
      </w:r>
      <w:r w:rsidRPr="00D11735">
        <w:rPr>
          <w:rFonts w:ascii="Times New Roman" w:hAnsi="Times New Roman"/>
          <w:noProof/>
          <w:sz w:val="24"/>
          <w:lang w:val="en-IE"/>
        </w:rPr>
        <w:t xml:space="preserve"> </w:t>
      </w:r>
    </w:p>
    <w:p w14:paraId="0F66031E" w14:textId="3940DACD" w:rsidR="005A0CCE" w:rsidRDefault="00475F70" w:rsidP="00475F70">
      <w:pPr>
        <w:spacing w:after="240" w:line="240" w:lineRule="auto"/>
        <w:jc w:val="both"/>
        <w:rPr>
          <w:rFonts w:ascii="Times New Roman" w:eastAsia="Calibri"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Security and defence cooperation with </w:t>
      </w:r>
      <w:r w:rsidRPr="000066F3">
        <w:rPr>
          <w:rFonts w:ascii="Times New Roman" w:eastAsia="Calibri" w:hAnsi="Times New Roman" w:cs="Times New Roman"/>
          <w:b/>
          <w:noProof/>
          <w:sz w:val="24"/>
          <w:szCs w:val="24"/>
          <w:lang w:val="en-IE"/>
        </w:rPr>
        <w:t>India</w:t>
      </w:r>
      <w:r w:rsidRPr="000066F3">
        <w:rPr>
          <w:rFonts w:ascii="Times New Roman" w:eastAsia="Calibri" w:hAnsi="Times New Roman" w:cs="Times New Roman"/>
          <w:noProof/>
          <w:sz w:val="24"/>
          <w:szCs w:val="24"/>
          <w:lang w:val="en-IE"/>
        </w:rPr>
        <w:t xml:space="preserve"> has developed over the past years, including through regular Security and Defence Consultations. The EU and India will further explore a Security and Defence Partnership. The EU remains committed to upholding peace and security in the Indo-pacific region, including maritime security and by tackling traditional and non-traditional security threats and safeguarding sea lanes of communication and upholding freedom of navigation.</w:t>
      </w:r>
    </w:p>
    <w:p w14:paraId="762612BD" w14:textId="77777777" w:rsidR="002C3010" w:rsidRPr="002C3010" w:rsidRDefault="002C3010" w:rsidP="00475F70">
      <w:pPr>
        <w:spacing w:after="240" w:line="240" w:lineRule="auto"/>
        <w:jc w:val="both"/>
        <w:rPr>
          <w:rFonts w:ascii="Times New Roman" w:eastAsia="Calibri" w:hAnsi="Times New Roman" w:cs="Times New Roman"/>
          <w:noProof/>
          <w:sz w:val="24"/>
          <w:szCs w:val="24"/>
          <w:lang w:val="en-IE"/>
        </w:rPr>
      </w:pPr>
    </w:p>
    <w:p w14:paraId="3AD7223B" w14:textId="69310AA8" w:rsidR="00475F70" w:rsidRPr="0090794D" w:rsidRDefault="005A0CCE">
      <w:pPr>
        <w:keepNext/>
        <w:spacing w:after="240" w:line="240" w:lineRule="auto"/>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b/>
          <w:bCs/>
          <w:noProof/>
          <w:kern w:val="0"/>
          <w:sz w:val="24"/>
          <w:szCs w:val="24"/>
          <w:lang w:val="en-IE"/>
          <w14:ligatures w14:val="none"/>
        </w:rPr>
        <w:t>9</w:t>
      </w:r>
      <w:r w:rsidR="00475F70" w:rsidRPr="000066F3">
        <w:rPr>
          <w:rFonts w:ascii="Times New Roman" w:eastAsia="Times New Roman" w:hAnsi="Times New Roman" w:cs="Times New Roman"/>
          <w:b/>
          <w:bCs/>
          <w:noProof/>
          <w:kern w:val="0"/>
          <w:sz w:val="24"/>
          <w:szCs w:val="24"/>
          <w:lang w:val="en-IE"/>
          <w14:ligatures w14:val="none"/>
        </w:rPr>
        <w:t xml:space="preserve">. THE WAY FORWARD FOR EUROPEAN </w:t>
      </w:r>
      <w:r w:rsidR="00475F70" w:rsidRPr="0090794D">
        <w:rPr>
          <w:rFonts w:ascii="Times New Roman" w:eastAsia="Times New Roman" w:hAnsi="Times New Roman" w:cs="Times New Roman"/>
          <w:b/>
          <w:bCs/>
          <w:noProof/>
          <w:kern w:val="0"/>
          <w:sz w:val="24"/>
          <w:szCs w:val="24"/>
          <w:lang w:val="en-IE"/>
          <w14:ligatures w14:val="none"/>
        </w:rPr>
        <w:t>DEFENCE</w:t>
      </w:r>
    </w:p>
    <w:p w14:paraId="7301DC4E" w14:textId="77777777" w:rsidR="005A0CCE"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90794D">
        <w:rPr>
          <w:rFonts w:ascii="Times New Roman" w:eastAsia="Times New Roman" w:hAnsi="Times New Roman" w:cs="Times New Roman"/>
          <w:noProof/>
          <w:sz w:val="24"/>
          <w:szCs w:val="24"/>
          <w:lang w:val="en-IE"/>
        </w:rPr>
        <w:t>The geopolitical context and Europe’s threat landscape are chan</w:t>
      </w:r>
      <w:r w:rsidRPr="000066F3">
        <w:rPr>
          <w:rFonts w:ascii="Times New Roman" w:eastAsia="Times New Roman" w:hAnsi="Times New Roman" w:cs="Times New Roman"/>
          <w:noProof/>
          <w:sz w:val="24"/>
          <w:szCs w:val="24"/>
          <w:lang w:val="en-IE"/>
        </w:rPr>
        <w:t>ging dramatically and at an unprecedented speed. Since the Versailles Summit in March 2022, Member States have agreed on the need to shoulder a greater responsibility for defence. Several steps have already</w:t>
      </w:r>
      <w:r w:rsidR="00957753" w:rsidRPr="000066F3">
        <w:rPr>
          <w:rFonts w:ascii="Times New Roman" w:eastAsia="Times New Roman" w:hAnsi="Times New Roman" w:cs="Times New Roman"/>
          <w:noProof/>
          <w:sz w:val="24"/>
          <w:szCs w:val="24"/>
          <w:lang w:val="en-IE"/>
        </w:rPr>
        <w:t xml:space="preserve"> been</w:t>
      </w:r>
      <w:r w:rsidRPr="000066F3">
        <w:rPr>
          <w:rFonts w:ascii="Times New Roman" w:eastAsia="Times New Roman" w:hAnsi="Times New Roman" w:cs="Times New Roman"/>
          <w:noProof/>
          <w:sz w:val="24"/>
          <w:szCs w:val="24"/>
          <w:lang w:val="en-IE"/>
        </w:rPr>
        <w:t xml:space="preserve"> taken towards more intense cooperation on defence. Still, the aggravation of threats looming over Europe requires the EU to stand firm, be united and act with decisiveness, ambition and speed. </w:t>
      </w:r>
    </w:p>
    <w:p w14:paraId="6A48FC49" w14:textId="538CDB0E"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This White Paper sets out a comprehensive plan to rearm Europe and build up its defence to tackle these threats</w:t>
      </w:r>
      <w:r w:rsidR="005A0CCE" w:rsidRPr="000066F3">
        <w:rPr>
          <w:rFonts w:ascii="Times New Roman" w:eastAsia="Times New Roman" w:hAnsi="Times New Roman" w:cs="Times New Roman"/>
          <w:noProof/>
          <w:sz w:val="24"/>
          <w:szCs w:val="24"/>
          <w:lang w:val="en-IE"/>
        </w:rPr>
        <w:t xml:space="preserve">, notable as immediate actions: </w:t>
      </w:r>
    </w:p>
    <w:p w14:paraId="56B85AB3" w14:textId="5DBC9CBF" w:rsidR="00475F70" w:rsidRPr="000066F3"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Member States are invited to request the activation of the National Escape Clause by </w:t>
      </w:r>
      <w:r w:rsidR="00CB67DA" w:rsidRPr="000066F3">
        <w:rPr>
          <w:rFonts w:ascii="Times New Roman" w:eastAsia="Times New Roman" w:hAnsi="Times New Roman" w:cs="Times New Roman"/>
          <w:noProof/>
          <w:sz w:val="24"/>
          <w:szCs w:val="24"/>
          <w:lang w:val="en-IE"/>
        </w:rPr>
        <w:t>the end of</w:t>
      </w:r>
      <w:r w:rsidRPr="000066F3">
        <w:rPr>
          <w:rFonts w:ascii="Times New Roman" w:eastAsia="Times New Roman" w:hAnsi="Times New Roman" w:cs="Times New Roman"/>
          <w:noProof/>
          <w:sz w:val="24"/>
          <w:szCs w:val="24"/>
          <w:lang w:val="en-IE"/>
        </w:rPr>
        <w:t xml:space="preserve"> April.</w:t>
      </w:r>
    </w:p>
    <w:p w14:paraId="797C7B69" w14:textId="1F492FCF" w:rsidR="00475F70" w:rsidRPr="0090794D"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The Council is </w:t>
      </w:r>
      <w:r w:rsidR="0057201C" w:rsidRPr="000066F3">
        <w:rPr>
          <w:rFonts w:ascii="Times New Roman" w:eastAsia="Times New Roman" w:hAnsi="Times New Roman" w:cs="Times New Roman"/>
          <w:noProof/>
          <w:sz w:val="24"/>
          <w:szCs w:val="24"/>
          <w:lang w:val="en-IE"/>
        </w:rPr>
        <w:t>invited to</w:t>
      </w:r>
      <w:r w:rsidRPr="000066F3">
        <w:rPr>
          <w:rFonts w:ascii="Times New Roman" w:eastAsia="Times New Roman" w:hAnsi="Times New Roman" w:cs="Times New Roman"/>
          <w:noProof/>
          <w:sz w:val="24"/>
          <w:szCs w:val="24"/>
          <w:lang w:val="en-IE"/>
        </w:rPr>
        <w:t xml:space="preserve"> adopt the proposed draft </w:t>
      </w:r>
      <w:r w:rsidRPr="0090794D">
        <w:rPr>
          <w:rFonts w:ascii="Times New Roman" w:eastAsia="Times New Roman" w:hAnsi="Times New Roman" w:cs="Times New Roman"/>
          <w:noProof/>
          <w:sz w:val="24"/>
          <w:szCs w:val="24"/>
          <w:lang w:val="en-IE"/>
        </w:rPr>
        <w:t>Regulation on Security and Action for Europe (</w:t>
      </w:r>
      <w:r w:rsidRPr="0090794D">
        <w:rPr>
          <w:rFonts w:ascii="Times New Roman" w:eastAsia="Times New Roman" w:hAnsi="Times New Roman" w:cs="Times New Roman"/>
          <w:noProof/>
          <w:kern w:val="0"/>
          <w:sz w:val="24"/>
          <w:szCs w:val="24"/>
          <w:lang w:val="en-IE"/>
          <w14:ligatures w14:val="none"/>
        </w:rPr>
        <w:t>SAFE)</w:t>
      </w:r>
      <w:r w:rsidRPr="0090794D">
        <w:rPr>
          <w:rFonts w:ascii="Times New Roman" w:eastAsia="Times New Roman" w:hAnsi="Times New Roman" w:cs="Times New Roman"/>
          <w:noProof/>
          <w:sz w:val="24"/>
          <w:szCs w:val="24"/>
          <w:lang w:val="en-IE"/>
        </w:rPr>
        <w:t xml:space="preserve"> as a matter of urgency. </w:t>
      </w:r>
    </w:p>
    <w:p w14:paraId="116ADB35" w14:textId="4E1EA39D" w:rsidR="00BF3B4F" w:rsidRPr="0090794D"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90794D">
        <w:rPr>
          <w:rFonts w:ascii="Times New Roman" w:eastAsia="Times New Roman" w:hAnsi="Times New Roman" w:cs="Times New Roman"/>
          <w:noProof/>
          <w:sz w:val="24"/>
          <w:szCs w:val="24"/>
          <w:lang w:val="en-IE"/>
        </w:rPr>
        <w:t>The co-legislators are invited to adopt the European Defence Industry Programme (EDIP) before Summer, including its Ukraine Support Instrument (USI)</w:t>
      </w:r>
      <w:r>
        <w:rPr>
          <w:rFonts w:ascii="Times New Roman" w:eastAsia="Times New Roman" w:hAnsi="Times New Roman" w:cs="Times New Roman"/>
          <w:noProof/>
          <w:sz w:val="24"/>
          <w:szCs w:val="24"/>
          <w:lang w:val="en-IE"/>
        </w:rPr>
        <w:t>.</w:t>
      </w:r>
    </w:p>
    <w:p w14:paraId="37976B0C" w14:textId="27D64479" w:rsidR="00475F70" w:rsidRPr="000066F3" w:rsidRDefault="00BF3B4F" w:rsidP="00475F7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90794D">
        <w:rPr>
          <w:rFonts w:ascii="Times New Roman" w:eastAsia="Times New Roman" w:hAnsi="Times New Roman" w:cs="Times New Roman"/>
          <w:noProof/>
          <w:sz w:val="24"/>
          <w:szCs w:val="24"/>
          <w:lang w:val="en-IE"/>
        </w:rPr>
        <w:t>The co-legislators are invited</w:t>
      </w:r>
      <w:r w:rsidR="00475F70" w:rsidRPr="0090794D">
        <w:rPr>
          <w:rFonts w:ascii="Times New Roman" w:eastAsia="Times New Roman" w:hAnsi="Times New Roman" w:cs="Times New Roman"/>
          <w:noProof/>
          <w:sz w:val="24"/>
          <w:szCs w:val="24"/>
          <w:lang w:val="en-IE"/>
        </w:rPr>
        <w:t xml:space="preserve"> to consider with priority the changes</w:t>
      </w:r>
      <w:r w:rsidR="00475F70" w:rsidRPr="000066F3">
        <w:rPr>
          <w:rFonts w:ascii="Times New Roman" w:eastAsia="Times New Roman" w:hAnsi="Times New Roman" w:cs="Times New Roman"/>
          <w:noProof/>
          <w:sz w:val="24"/>
          <w:szCs w:val="24"/>
          <w:lang w:val="en-IE"/>
        </w:rPr>
        <w:t xml:space="preserve"> to the European Regional Development Fund that will by proposed by the end of March 2025.</w:t>
      </w:r>
      <w:r w:rsidRPr="000066F3">
        <w:rPr>
          <w:rFonts w:ascii="Times New Roman" w:eastAsia="Times New Roman" w:hAnsi="Times New Roman" w:cs="Times New Roman"/>
          <w:noProof/>
          <w:sz w:val="24"/>
          <w:szCs w:val="24"/>
          <w:lang w:val="en-IE"/>
        </w:rPr>
        <w:t xml:space="preserve"> </w:t>
      </w:r>
      <w:r w:rsidR="0053414B" w:rsidRPr="000066F3">
        <w:rPr>
          <w:rFonts w:ascii="Times New Roman" w:eastAsia="Times New Roman" w:hAnsi="Times New Roman" w:cs="Times New Roman"/>
          <w:noProof/>
          <w:sz w:val="24"/>
          <w:szCs w:val="24"/>
          <w:lang w:val="en-IE"/>
        </w:rPr>
        <w:t>Following the mid-term review of cohesion policies, n</w:t>
      </w:r>
      <w:r w:rsidR="00DF474A" w:rsidRPr="000066F3">
        <w:rPr>
          <w:rFonts w:ascii="Times New Roman" w:eastAsia="Times New Roman" w:hAnsi="Times New Roman" w:cs="Times New Roman"/>
          <w:noProof/>
          <w:sz w:val="24"/>
          <w:szCs w:val="24"/>
          <w:lang w:val="en-IE"/>
        </w:rPr>
        <w:t xml:space="preserve">ational, regional and local authorities </w:t>
      </w:r>
      <w:r w:rsidR="0053414B" w:rsidRPr="000066F3">
        <w:rPr>
          <w:rFonts w:ascii="Times New Roman" w:eastAsia="Times New Roman" w:hAnsi="Times New Roman" w:cs="Times New Roman"/>
          <w:noProof/>
          <w:sz w:val="24"/>
          <w:szCs w:val="24"/>
          <w:lang w:val="en-IE"/>
        </w:rPr>
        <w:t>will be able to vol</w:t>
      </w:r>
      <w:r w:rsidR="00DF474A" w:rsidRPr="000066F3">
        <w:rPr>
          <w:rFonts w:ascii="Times New Roman" w:eastAsia="Times New Roman" w:hAnsi="Times New Roman" w:cs="Times New Roman"/>
          <w:noProof/>
          <w:sz w:val="24"/>
          <w:szCs w:val="24"/>
          <w:lang w:val="en-IE"/>
        </w:rPr>
        <w:t>untarily allocate funds within their current programmes towards emerging priorities including strengthening defence and security capabilities.</w:t>
      </w:r>
    </w:p>
    <w:p w14:paraId="46F28799" w14:textId="55BBCA8D" w:rsidR="00475F70" w:rsidRPr="000066F3" w:rsidRDefault="00475F70" w:rsidP="00475F70">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Member States are invited to swiftly step up collaborative defence procurement in line with the target of at least 40% proposed by the European Defence Industry Strategy (EDIS), including under the aegis of the SAFE instrument.</w:t>
      </w:r>
    </w:p>
    <w:p w14:paraId="30AAFCBC" w14:textId="6933602A" w:rsidR="00CD0D9A" w:rsidRPr="000066F3" w:rsidRDefault="00CD0D9A" w:rsidP="00CD0D9A">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lang w:val="en-IE"/>
        </w:rPr>
      </w:pPr>
      <w:r w:rsidRPr="000066F3">
        <w:rPr>
          <w:rFonts w:ascii="system-ui" w:hAnsi="system-ui"/>
          <w:noProof/>
        </w:rPr>
        <w:t xml:space="preserve">Member States are invited to </w:t>
      </w:r>
      <w:r w:rsidR="002577A3" w:rsidRPr="000066F3">
        <w:rPr>
          <w:rFonts w:ascii="system-ui" w:hAnsi="system-ui"/>
          <w:noProof/>
        </w:rPr>
        <w:t xml:space="preserve">swiftly </w:t>
      </w:r>
      <w:r w:rsidRPr="000066F3">
        <w:rPr>
          <w:rFonts w:ascii="system-ui" w:hAnsi="system-ui"/>
          <w:noProof/>
        </w:rPr>
        <w:t xml:space="preserve">agree </w:t>
      </w:r>
      <w:r w:rsidR="002577A3" w:rsidRPr="000066F3">
        <w:rPr>
          <w:rFonts w:ascii="system-ui" w:hAnsi="system-ui"/>
          <w:noProof/>
        </w:rPr>
        <w:t>o</w:t>
      </w:r>
      <w:r w:rsidRPr="000066F3">
        <w:rPr>
          <w:rFonts w:ascii="system-ui" w:hAnsi="system-ui"/>
          <w:noProof/>
        </w:rPr>
        <w:t xml:space="preserve">n </w:t>
      </w:r>
      <w:r w:rsidR="002577A3" w:rsidRPr="000066F3">
        <w:rPr>
          <w:rFonts w:ascii="system-ui" w:hAnsi="system-ui"/>
          <w:noProof/>
        </w:rPr>
        <w:t xml:space="preserve">an </w:t>
      </w:r>
      <w:r w:rsidRPr="000066F3">
        <w:rPr>
          <w:rFonts w:ascii="system-ui" w:hAnsi="system-ui"/>
          <w:noProof/>
        </w:rPr>
        <w:t xml:space="preserve">ambitious new </w:t>
      </w:r>
      <w:r w:rsidR="002577A3" w:rsidRPr="000066F3">
        <w:rPr>
          <w:rFonts w:ascii="system-ui" w:hAnsi="system-ui"/>
          <w:noProof/>
        </w:rPr>
        <w:t xml:space="preserve">military support </w:t>
      </w:r>
      <w:r w:rsidRPr="000066F3">
        <w:rPr>
          <w:rFonts w:ascii="system-ui" w:hAnsi="system-ui"/>
          <w:noProof/>
        </w:rPr>
        <w:t>initiative for Ukraine, including artillery ammunition, air defence</w:t>
      </w:r>
      <w:r w:rsidR="002577A3" w:rsidRPr="000066F3">
        <w:rPr>
          <w:rFonts w:ascii="system-ui" w:hAnsi="system-ui"/>
          <w:noProof/>
        </w:rPr>
        <w:t xml:space="preserve"> and </w:t>
      </w:r>
      <w:r w:rsidRPr="000066F3">
        <w:rPr>
          <w:rFonts w:ascii="system-ui" w:hAnsi="system-ui"/>
          <w:noProof/>
        </w:rPr>
        <w:t>‘train and equip’.</w:t>
      </w:r>
    </w:p>
    <w:p w14:paraId="5695DAA4" w14:textId="2BC20A88" w:rsidR="00CD0D9A" w:rsidRPr="000066F3" w:rsidRDefault="002577A3" w:rsidP="00CD0D9A">
      <w:pPr>
        <w:pStyle w:val="ListParagraph"/>
        <w:numPr>
          <w:ilvl w:val="0"/>
          <w:numId w:val="4"/>
        </w:numPr>
        <w:spacing w:after="120" w:line="240" w:lineRule="auto"/>
        <w:ind w:left="284" w:hanging="284"/>
        <w:contextualSpacing w:val="0"/>
        <w:jc w:val="both"/>
        <w:rPr>
          <w:rFonts w:ascii="Times New Roman" w:eastAsia="Times New Roman" w:hAnsi="Times New Roman" w:cs="Times New Roman"/>
          <w:noProof/>
          <w:sz w:val="24"/>
          <w:szCs w:val="24"/>
          <w:lang w:val="en-IE"/>
        </w:rPr>
      </w:pPr>
      <w:r w:rsidRPr="000066F3">
        <w:rPr>
          <w:rFonts w:ascii="system-ui" w:hAnsi="system-ui"/>
          <w:noProof/>
        </w:rPr>
        <w:t>The Commission will promote the integration of Ukrainian defence industry into the Single Market, support</w:t>
      </w:r>
      <w:r w:rsidR="00CD0D9A" w:rsidRPr="000066F3">
        <w:rPr>
          <w:rFonts w:ascii="system-ui" w:hAnsi="system-ui"/>
          <w:noProof/>
        </w:rPr>
        <w:t xml:space="preserve"> the extension of military mobility corridors into Ukraine and </w:t>
      </w:r>
      <w:r w:rsidRPr="000066F3">
        <w:rPr>
          <w:rFonts w:ascii="system-ui" w:hAnsi="system-ui"/>
          <w:noProof/>
        </w:rPr>
        <w:t xml:space="preserve">explore Ukraine’s </w:t>
      </w:r>
      <w:r w:rsidR="00CD0D9A" w:rsidRPr="000066F3">
        <w:rPr>
          <w:rFonts w:ascii="system-ui" w:hAnsi="system-ui"/>
          <w:noProof/>
        </w:rPr>
        <w:t>access to EU space-based governmental services</w:t>
      </w:r>
      <w:r w:rsidRPr="000066F3">
        <w:rPr>
          <w:rFonts w:ascii="system-ui" w:hAnsi="system-ui"/>
          <w:noProof/>
        </w:rPr>
        <w:t xml:space="preserve">. </w:t>
      </w:r>
    </w:p>
    <w:p w14:paraId="3411EE74" w14:textId="77777777" w:rsidR="002C3010" w:rsidRDefault="00475F70" w:rsidP="002C301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The Commission calls on the </w:t>
      </w:r>
      <w:r w:rsidRPr="000066F3">
        <w:rPr>
          <w:rFonts w:ascii="Times New Roman" w:eastAsia="Times New Roman" w:hAnsi="Times New Roman" w:cs="Times New Roman"/>
          <w:noProof/>
          <w:sz w:val="24"/>
          <w:szCs w:val="24"/>
          <w:lang w:val="en-GB"/>
        </w:rPr>
        <w:t xml:space="preserve">Board of Governors of the European Investment Bank </w:t>
      </w:r>
      <w:r w:rsidRPr="000066F3">
        <w:rPr>
          <w:rFonts w:ascii="Times New Roman" w:eastAsia="Times New Roman" w:hAnsi="Times New Roman" w:cs="Times New Roman"/>
          <w:noProof/>
          <w:sz w:val="24"/>
          <w:szCs w:val="24"/>
          <w:lang w:val="en-IE"/>
        </w:rPr>
        <w:t xml:space="preserve">to </w:t>
      </w:r>
      <w:r w:rsidRPr="000066F3">
        <w:rPr>
          <w:rFonts w:ascii="Times New Roman" w:eastAsia="Times New Roman" w:hAnsi="Times New Roman" w:cs="Times New Roman"/>
          <w:noProof/>
          <w:sz w:val="24"/>
          <w:szCs w:val="24"/>
          <w:lang w:val="en-GB"/>
        </w:rPr>
        <w:t xml:space="preserve">urgently step up support to the European defence industry, notably by further narrowing the list of excluded activities and increasing the volume of available funding. </w:t>
      </w:r>
    </w:p>
    <w:p w14:paraId="3F70056B" w14:textId="036AF037" w:rsidR="00475F70" w:rsidRPr="002C3010" w:rsidRDefault="00475F70" w:rsidP="002C301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2C3010">
        <w:rPr>
          <w:rFonts w:ascii="Times New Roman" w:eastAsia="Times New Roman" w:hAnsi="Times New Roman" w:cs="Times New Roman"/>
          <w:noProof/>
          <w:sz w:val="24"/>
          <w:szCs w:val="24"/>
          <w:lang w:val="en-IE"/>
        </w:rPr>
        <w:t>The Commission</w:t>
      </w:r>
      <w:r w:rsidR="006639C3" w:rsidRPr="002C3010">
        <w:rPr>
          <w:rFonts w:ascii="Times New Roman" w:eastAsia="Times New Roman" w:hAnsi="Times New Roman" w:cs="Times New Roman"/>
          <w:noProof/>
          <w:sz w:val="24"/>
          <w:szCs w:val="24"/>
          <w:lang w:val="en-IE"/>
        </w:rPr>
        <w:t xml:space="preserve"> </w:t>
      </w:r>
      <w:r w:rsidRPr="002C3010">
        <w:rPr>
          <w:rFonts w:ascii="Times New Roman" w:eastAsia="Times New Roman" w:hAnsi="Times New Roman" w:cs="Times New Roman"/>
          <w:noProof/>
          <w:sz w:val="24"/>
          <w:szCs w:val="24"/>
          <w:lang w:val="en-IE"/>
        </w:rPr>
        <w:t xml:space="preserve">will </w:t>
      </w:r>
      <w:r w:rsidR="006639C3" w:rsidRPr="002C3010">
        <w:rPr>
          <w:rFonts w:ascii="Times New Roman" w:eastAsia="Times New Roman" w:hAnsi="Times New Roman" w:cs="Times New Roman"/>
          <w:noProof/>
          <w:sz w:val="24"/>
          <w:szCs w:val="24"/>
          <w:lang w:val="en-IE"/>
        </w:rPr>
        <w:t xml:space="preserve">immediately </w:t>
      </w:r>
      <w:r w:rsidRPr="002C3010">
        <w:rPr>
          <w:rFonts w:ascii="Times New Roman" w:eastAsia="Times New Roman" w:hAnsi="Times New Roman" w:cs="Times New Roman"/>
          <w:noProof/>
          <w:sz w:val="24"/>
          <w:szCs w:val="24"/>
          <w:lang w:val="en-IE"/>
        </w:rPr>
        <w:t xml:space="preserve">launch </w:t>
      </w:r>
      <w:r w:rsidRPr="002C3010">
        <w:rPr>
          <w:rFonts w:ascii="Times New Roman" w:eastAsia="Calibri" w:hAnsi="Times New Roman" w:cs="Times New Roman"/>
          <w:noProof/>
          <w:sz w:val="24"/>
          <w:szCs w:val="24"/>
          <w:lang w:val="en-IE"/>
        </w:rPr>
        <w:t>a Strategic Dialogue with the defence industry</w:t>
      </w:r>
      <w:r w:rsidR="006639C3" w:rsidRPr="002C3010">
        <w:rPr>
          <w:rFonts w:ascii="Times New Roman" w:eastAsia="Calibri" w:hAnsi="Times New Roman" w:cs="Times New Roman"/>
          <w:noProof/>
          <w:sz w:val="24"/>
          <w:szCs w:val="24"/>
          <w:lang w:val="en-IE"/>
        </w:rPr>
        <w:t>, also calling on the expertise of the EDA or the EU Military Staff as appropriate</w:t>
      </w:r>
      <w:r w:rsidRPr="002C3010">
        <w:rPr>
          <w:rFonts w:ascii="Times New Roman" w:eastAsia="Calibri" w:hAnsi="Times New Roman" w:cs="Times New Roman"/>
          <w:noProof/>
          <w:sz w:val="24"/>
          <w:szCs w:val="24"/>
          <w:lang w:val="en-IE"/>
        </w:rPr>
        <w:t>.</w:t>
      </w:r>
      <w:r w:rsidR="007B0FBF" w:rsidRPr="002C3010">
        <w:rPr>
          <w:rFonts w:ascii="Times New Roman" w:eastAsia="Calibri" w:hAnsi="Times New Roman" w:cs="Times New Roman"/>
          <w:noProof/>
          <w:sz w:val="24"/>
          <w:szCs w:val="24"/>
          <w:lang w:val="en-IE"/>
        </w:rPr>
        <w:t xml:space="preserve"> </w:t>
      </w:r>
    </w:p>
    <w:p w14:paraId="478CB416" w14:textId="77777777" w:rsidR="00475F70" w:rsidRPr="00D11735" w:rsidRDefault="00475F70" w:rsidP="00475F7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The Commission will present, by June 2025, a Defence Omnibus Simplification proposal</w:t>
      </w:r>
      <w:r w:rsidRPr="000066F3">
        <w:rPr>
          <w:rFonts w:ascii="Times New Roman" w:eastAsia="Calibri" w:hAnsi="Times New Roman" w:cs="Times New Roman"/>
          <w:noProof/>
          <w:sz w:val="24"/>
          <w:szCs w:val="24"/>
          <w:lang w:val="en-IE"/>
        </w:rPr>
        <w:t>.</w:t>
      </w:r>
    </w:p>
    <w:p w14:paraId="1E216730" w14:textId="2324EDCF" w:rsidR="006639C3" w:rsidRPr="000066F3" w:rsidRDefault="006639C3" w:rsidP="00475F7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0066F3">
        <w:rPr>
          <w:rFonts w:ascii="Times New Roman" w:hAnsi="Times New Roman"/>
          <w:noProof/>
          <w:sz w:val="24"/>
          <w:szCs w:val="24"/>
        </w:rPr>
        <w:t>The EU will present a European Armament Technological Roadmap on investment into dual-use advanced technological capabilities in 2025.</w:t>
      </w:r>
    </w:p>
    <w:p w14:paraId="2D0A69DD" w14:textId="19835753" w:rsidR="00504BC3" w:rsidRPr="000066F3" w:rsidRDefault="00504BC3" w:rsidP="00475F70">
      <w:pPr>
        <w:numPr>
          <w:ilvl w:val="0"/>
          <w:numId w:val="4"/>
        </w:numPr>
        <w:spacing w:after="120" w:line="240" w:lineRule="auto"/>
        <w:ind w:left="284" w:hanging="284"/>
        <w:jc w:val="both"/>
        <w:rPr>
          <w:rFonts w:ascii="Times New Roman" w:eastAsia="Times New Roman" w:hAnsi="Times New Roman" w:cs="Times New Roman"/>
          <w:noProof/>
          <w:sz w:val="24"/>
          <w:szCs w:val="24"/>
          <w:lang w:val="en-IE"/>
        </w:rPr>
      </w:pPr>
      <w:r w:rsidRPr="000066F3">
        <w:rPr>
          <w:rFonts w:ascii="Times New Roman" w:eastAsia="Calibri" w:hAnsi="Times New Roman" w:cs="Times New Roman"/>
          <w:noProof/>
          <w:sz w:val="24"/>
          <w:szCs w:val="24"/>
          <w:lang w:val="en-IE"/>
        </w:rPr>
        <w:t xml:space="preserve">The Commission </w:t>
      </w:r>
      <w:r w:rsidR="00BF3B4F" w:rsidRPr="000066F3">
        <w:rPr>
          <w:rFonts w:ascii="Times New Roman" w:eastAsia="Calibri" w:hAnsi="Times New Roman" w:cs="Times New Roman"/>
          <w:noProof/>
          <w:sz w:val="24"/>
          <w:szCs w:val="24"/>
          <w:lang w:val="en-IE"/>
        </w:rPr>
        <w:t xml:space="preserve">and the HR </w:t>
      </w:r>
      <w:r w:rsidRPr="000066F3">
        <w:rPr>
          <w:rFonts w:ascii="Times New Roman" w:eastAsia="Calibri" w:hAnsi="Times New Roman" w:cs="Times New Roman"/>
          <w:noProof/>
          <w:sz w:val="24"/>
          <w:szCs w:val="24"/>
          <w:lang w:val="en-IE"/>
        </w:rPr>
        <w:t xml:space="preserve">will </w:t>
      </w:r>
      <w:r w:rsidR="00FC17AA" w:rsidRPr="000066F3">
        <w:rPr>
          <w:rFonts w:ascii="Times New Roman" w:eastAsia="Calibri" w:hAnsi="Times New Roman" w:cs="Times New Roman"/>
          <w:noProof/>
          <w:sz w:val="24"/>
          <w:szCs w:val="24"/>
          <w:lang w:val="en-IE"/>
        </w:rPr>
        <w:t>adopt</w:t>
      </w:r>
      <w:r w:rsidRPr="000066F3">
        <w:rPr>
          <w:rFonts w:ascii="Times New Roman" w:eastAsia="Calibri" w:hAnsi="Times New Roman" w:cs="Times New Roman"/>
          <w:noProof/>
          <w:sz w:val="24"/>
          <w:szCs w:val="24"/>
          <w:lang w:val="en-IE"/>
        </w:rPr>
        <w:t xml:space="preserve">, by end of 2025, a </w:t>
      </w:r>
      <w:r w:rsidR="00FC17AA" w:rsidRPr="000066F3">
        <w:rPr>
          <w:rFonts w:ascii="Times New Roman" w:eastAsia="Calibri" w:hAnsi="Times New Roman" w:cs="Times New Roman"/>
          <w:noProof/>
          <w:sz w:val="24"/>
          <w:szCs w:val="24"/>
          <w:lang w:val="en-IE"/>
        </w:rPr>
        <w:t xml:space="preserve">Joint </w:t>
      </w:r>
      <w:r w:rsidRPr="000066F3">
        <w:rPr>
          <w:rFonts w:ascii="Times New Roman" w:eastAsia="Calibri" w:hAnsi="Times New Roman" w:cs="Times New Roman"/>
          <w:noProof/>
          <w:sz w:val="24"/>
          <w:szCs w:val="24"/>
          <w:lang w:val="en-IE"/>
        </w:rPr>
        <w:t>communication on Military Mobility</w:t>
      </w:r>
      <w:r w:rsidR="00FC17AA" w:rsidRPr="000066F3">
        <w:rPr>
          <w:rFonts w:ascii="Times New Roman" w:eastAsia="Calibri" w:hAnsi="Times New Roman" w:cs="Times New Roman"/>
          <w:noProof/>
          <w:sz w:val="24"/>
          <w:szCs w:val="24"/>
          <w:lang w:val="en-IE"/>
        </w:rPr>
        <w:t xml:space="preserve">, </w:t>
      </w:r>
      <w:r w:rsidR="00BF3B4F" w:rsidRPr="000066F3">
        <w:rPr>
          <w:rFonts w:ascii="Times New Roman" w:eastAsia="Calibri" w:hAnsi="Times New Roman" w:cs="Times New Roman"/>
          <w:noProof/>
          <w:sz w:val="24"/>
          <w:szCs w:val="24"/>
          <w:lang w:val="en-IE"/>
        </w:rPr>
        <w:t>accompanied by</w:t>
      </w:r>
      <w:r w:rsidR="00FC17AA" w:rsidRPr="000066F3">
        <w:rPr>
          <w:rFonts w:ascii="Times New Roman" w:eastAsia="Calibri" w:hAnsi="Times New Roman" w:cs="Times New Roman"/>
          <w:noProof/>
          <w:sz w:val="24"/>
          <w:szCs w:val="24"/>
          <w:lang w:val="en-IE"/>
        </w:rPr>
        <w:t xml:space="preserve"> the necessary legislative proposals</w:t>
      </w:r>
      <w:r w:rsidRPr="000066F3">
        <w:rPr>
          <w:rFonts w:ascii="Times New Roman" w:eastAsia="Calibri" w:hAnsi="Times New Roman" w:cs="Times New Roman"/>
          <w:noProof/>
          <w:sz w:val="24"/>
          <w:szCs w:val="24"/>
          <w:lang w:val="en-IE"/>
        </w:rPr>
        <w:t>.</w:t>
      </w:r>
    </w:p>
    <w:p w14:paraId="7BE57E24" w14:textId="77777777" w:rsidR="00475F70" w:rsidRPr="000066F3" w:rsidRDefault="00475F70" w:rsidP="00475F70">
      <w:pPr>
        <w:spacing w:after="0" w:line="240" w:lineRule="auto"/>
        <w:jc w:val="both"/>
        <w:rPr>
          <w:rFonts w:ascii="Times New Roman" w:eastAsia="Times New Roman" w:hAnsi="Times New Roman" w:cs="Times New Roman"/>
          <w:noProof/>
          <w:sz w:val="24"/>
          <w:szCs w:val="24"/>
          <w:lang w:val="en-IE"/>
        </w:rPr>
      </w:pPr>
    </w:p>
    <w:p w14:paraId="2E25163A" w14:textId="5CFFA7B0"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The EU is and remains a peace project. It must be able to protect its citizens, defend its interests and the values it stands for. Ukraine deserves continued military support </w:t>
      </w:r>
      <w:r w:rsidR="0057201C" w:rsidRPr="000066F3">
        <w:rPr>
          <w:rFonts w:ascii="Times New Roman" w:eastAsia="Times New Roman" w:hAnsi="Times New Roman" w:cs="Times New Roman"/>
          <w:noProof/>
          <w:sz w:val="24"/>
          <w:szCs w:val="24"/>
          <w:lang w:val="en-IE"/>
        </w:rPr>
        <w:t xml:space="preserve">to </w:t>
      </w:r>
      <w:r w:rsidRPr="000066F3">
        <w:rPr>
          <w:rFonts w:ascii="Times New Roman" w:eastAsia="Times New Roman" w:hAnsi="Times New Roman" w:cs="Times New Roman"/>
          <w:noProof/>
          <w:sz w:val="24"/>
          <w:szCs w:val="24"/>
          <w:lang w:val="en-IE"/>
        </w:rPr>
        <w:t xml:space="preserve">defend itself against continued military aggression and to ensure that it can defend itself in the future. A surge in defence investment would have positive spillover effects across the economy, contributing to competitiveness, job creation and innovation in many sectors, from aeronautics to shipbuilding, from steel to space, transport </w:t>
      </w:r>
      <w:r w:rsidR="0057201C" w:rsidRPr="000066F3">
        <w:rPr>
          <w:rFonts w:ascii="Times New Roman" w:eastAsia="Times New Roman" w:hAnsi="Times New Roman" w:cs="Times New Roman"/>
          <w:noProof/>
          <w:sz w:val="24"/>
          <w:szCs w:val="24"/>
          <w:lang w:val="en-IE"/>
        </w:rPr>
        <w:t xml:space="preserve">to </w:t>
      </w:r>
      <w:r w:rsidRPr="000066F3">
        <w:rPr>
          <w:rFonts w:ascii="Times New Roman" w:eastAsia="Times New Roman" w:hAnsi="Times New Roman" w:cs="Times New Roman"/>
          <w:noProof/>
          <w:sz w:val="24"/>
          <w:szCs w:val="24"/>
          <w:lang w:val="en-IE"/>
        </w:rPr>
        <w:t>AI.</w:t>
      </w:r>
      <w:r w:rsidR="00B5018B" w:rsidRPr="000066F3">
        <w:rPr>
          <w:rFonts w:ascii="Times New Roman" w:eastAsia="Times New Roman" w:hAnsi="Times New Roman" w:cs="Times New Roman"/>
          <w:noProof/>
          <w:sz w:val="24"/>
          <w:szCs w:val="24"/>
          <w:lang w:val="en-IE"/>
        </w:rPr>
        <w:t xml:space="preserve"> Harnessed correctly, this could lead to a major leap in European resilience in a world where threats are proliferating.</w:t>
      </w:r>
    </w:p>
    <w:p w14:paraId="5FD27F51" w14:textId="790D8504" w:rsidR="00475F70" w:rsidRPr="000066F3" w:rsidRDefault="00475F70" w:rsidP="00475F70">
      <w:pPr>
        <w:spacing w:after="240" w:line="240" w:lineRule="auto"/>
        <w:jc w:val="both"/>
        <w:rPr>
          <w:rFonts w:ascii="Times New Roman" w:eastAsia="Times New Roman" w:hAnsi="Times New Roman" w:cs="Times New Roman"/>
          <w:noProof/>
          <w:sz w:val="24"/>
          <w:szCs w:val="24"/>
          <w:lang w:val="en-IE"/>
        </w:rPr>
      </w:pPr>
      <w:r w:rsidRPr="000066F3">
        <w:rPr>
          <w:rFonts w:ascii="Times New Roman" w:eastAsia="Times New Roman" w:hAnsi="Times New Roman" w:cs="Times New Roman"/>
          <w:noProof/>
          <w:sz w:val="24"/>
          <w:szCs w:val="24"/>
          <w:lang w:val="en-IE"/>
        </w:rPr>
        <w:t xml:space="preserve">Europe must make bold choices and build a Defence Union that ensures peace on our continent through unity and strength. It owes it to its NATO allies, to Ukraine and primarily to itself, European citizens and to the values it stands for. The EU and its Member States must rise to </w:t>
      </w:r>
      <w:r w:rsidR="0057201C" w:rsidRPr="000066F3">
        <w:rPr>
          <w:rFonts w:ascii="Times New Roman" w:eastAsia="Times New Roman" w:hAnsi="Times New Roman" w:cs="Times New Roman"/>
          <w:noProof/>
          <w:sz w:val="24"/>
          <w:szCs w:val="24"/>
          <w:lang w:val="en-IE"/>
        </w:rPr>
        <w:t xml:space="preserve">this </w:t>
      </w:r>
      <w:r w:rsidRPr="000066F3">
        <w:rPr>
          <w:rFonts w:ascii="Times New Roman" w:eastAsia="Times New Roman" w:hAnsi="Times New Roman" w:cs="Times New Roman"/>
          <w:noProof/>
          <w:sz w:val="24"/>
          <w:szCs w:val="24"/>
          <w:lang w:val="en-IE"/>
        </w:rPr>
        <w:t>historic challenge.</w:t>
      </w:r>
    </w:p>
    <w:p w14:paraId="296B34DF" w14:textId="77777777" w:rsidR="00475F70" w:rsidRDefault="00475F70" w:rsidP="00475F70">
      <w:pPr>
        <w:jc w:val="center"/>
        <w:rPr>
          <w:noProof/>
        </w:rPr>
      </w:pPr>
      <w:r w:rsidRPr="000066F3">
        <w:rPr>
          <w:noProof/>
        </w:rPr>
        <w:t>***</w:t>
      </w:r>
    </w:p>
    <w:p w14:paraId="10D81ED0" w14:textId="77777777" w:rsidR="00475F70" w:rsidRDefault="00475F70" w:rsidP="00475F70">
      <w:pPr>
        <w:rPr>
          <w:noProof/>
        </w:rPr>
      </w:pPr>
    </w:p>
    <w:p w14:paraId="7E7A7226" w14:textId="77777777" w:rsidR="007E1217" w:rsidRDefault="007E1217">
      <w:pPr>
        <w:rPr>
          <w:noProof/>
        </w:rPr>
      </w:pPr>
    </w:p>
    <w:sectPr w:rsidR="007E1217" w:rsidSect="00392E8C">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BECDD" w14:textId="77777777" w:rsidR="000E1DE6" w:rsidRDefault="000E1DE6">
      <w:pPr>
        <w:spacing w:after="0" w:line="240" w:lineRule="auto"/>
      </w:pPr>
      <w:r>
        <w:separator/>
      </w:r>
    </w:p>
  </w:endnote>
  <w:endnote w:type="continuationSeparator" w:id="0">
    <w:p w14:paraId="26887661" w14:textId="77777777" w:rsidR="000E1DE6" w:rsidRDefault="000E1DE6">
      <w:pPr>
        <w:spacing w:after="0" w:line="240" w:lineRule="auto"/>
      </w:pPr>
      <w:r>
        <w:continuationSeparator/>
      </w:r>
    </w:p>
  </w:endnote>
  <w:endnote w:type="continuationNotice" w:id="1">
    <w:p w14:paraId="0C14AF2D" w14:textId="77777777" w:rsidR="000E1DE6" w:rsidRDefault="000E1D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quot;Arial&quot;,sans-serif">
    <w:altName w:val="Cambria"/>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auto"/>
    <w:notTrueType/>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DF67" w14:textId="0BC81C4F" w:rsidR="00473040" w:rsidRPr="00473040" w:rsidRDefault="00473040" w:rsidP="00473040">
    <w:pPr>
      <w:pStyle w:val="FooterCoverPage"/>
      <w:rPr>
        <w:rFonts w:ascii="Arial" w:hAnsi="Arial" w:cs="Arial"/>
        <w:b/>
        <w:sz w:val="48"/>
      </w:rPr>
    </w:pPr>
    <w:r w:rsidRPr="00473040">
      <w:rPr>
        <w:rFonts w:ascii="Arial" w:hAnsi="Arial" w:cs="Arial"/>
        <w:b/>
        <w:sz w:val="48"/>
      </w:rPr>
      <w:t>EN</w:t>
    </w:r>
    <w:r w:rsidRPr="00473040">
      <w:rPr>
        <w:rFonts w:ascii="Arial" w:hAnsi="Arial" w:cs="Arial"/>
        <w:b/>
        <w:sz w:val="48"/>
      </w:rPr>
      <w:tab/>
    </w:r>
    <w:r w:rsidRPr="00473040">
      <w:rPr>
        <w:rFonts w:ascii="Arial" w:hAnsi="Arial" w:cs="Arial"/>
        <w:b/>
        <w:sz w:val="48"/>
      </w:rPr>
      <w:tab/>
    </w:r>
    <w:r w:rsidRPr="00473040">
      <w:tab/>
    </w:r>
    <w:r w:rsidRPr="004730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392F2" w14:textId="3B26FF3B" w:rsidR="00473040" w:rsidRPr="00473040" w:rsidRDefault="00473040" w:rsidP="00473040">
    <w:pPr>
      <w:pStyle w:val="FooterCoverPage"/>
      <w:rPr>
        <w:rFonts w:ascii="Arial" w:hAnsi="Arial" w:cs="Arial"/>
        <w:b/>
        <w:sz w:val="48"/>
      </w:rPr>
    </w:pPr>
    <w:r w:rsidRPr="00473040">
      <w:rPr>
        <w:rFonts w:ascii="Arial" w:hAnsi="Arial" w:cs="Arial"/>
        <w:b/>
        <w:sz w:val="48"/>
      </w:rPr>
      <w:t>EN</w:t>
    </w:r>
    <w:r w:rsidRPr="00473040">
      <w:rPr>
        <w:rFonts w:ascii="Arial" w:hAnsi="Arial" w:cs="Arial"/>
        <w:b/>
        <w:sz w:val="48"/>
      </w:rPr>
      <w:tab/>
    </w:r>
    <w:r w:rsidRPr="00473040">
      <w:rPr>
        <w:rFonts w:ascii="Arial" w:hAnsi="Arial" w:cs="Arial"/>
        <w:b/>
        <w:sz w:val="48"/>
      </w:rPr>
      <w:tab/>
    </w:r>
    <w:r w:rsidRPr="00473040">
      <w:tab/>
    </w:r>
    <w:r w:rsidRPr="004730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8E156" w14:textId="77777777" w:rsidR="00473040" w:rsidRPr="00473040" w:rsidRDefault="00473040" w:rsidP="0047304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E9870" w14:textId="77777777" w:rsidR="00AF4E0D" w:rsidRDefault="00AF4E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529078"/>
      <w:docPartObj>
        <w:docPartGallery w:val="Page Numbers (Bottom of Page)"/>
        <w:docPartUnique/>
      </w:docPartObj>
    </w:sdtPr>
    <w:sdtEndPr>
      <w:rPr>
        <w:rFonts w:ascii="Times New Roman" w:hAnsi="Times New Roman" w:cs="Times New Roman"/>
        <w:noProof/>
      </w:rPr>
    </w:sdtEndPr>
    <w:sdtContent>
      <w:p w14:paraId="32A74B05" w14:textId="024C39FE" w:rsidR="00AF4E0D" w:rsidRPr="008247E2" w:rsidRDefault="00AF4E0D">
        <w:pPr>
          <w:pStyle w:val="Footer"/>
          <w:jc w:val="center"/>
          <w:rPr>
            <w:rFonts w:ascii="Times New Roman" w:hAnsi="Times New Roman" w:cs="Times New Roman"/>
          </w:rPr>
        </w:pPr>
        <w:r w:rsidRPr="008247E2">
          <w:rPr>
            <w:rFonts w:ascii="Times New Roman" w:hAnsi="Times New Roman" w:cs="Times New Roman"/>
          </w:rPr>
          <w:fldChar w:fldCharType="begin"/>
        </w:r>
        <w:r w:rsidRPr="008247E2">
          <w:rPr>
            <w:rFonts w:ascii="Times New Roman" w:hAnsi="Times New Roman" w:cs="Times New Roman"/>
          </w:rPr>
          <w:instrText xml:space="preserve"> PAGE   \* MERGEFORMAT </w:instrText>
        </w:r>
        <w:r w:rsidRPr="008247E2">
          <w:rPr>
            <w:rFonts w:ascii="Times New Roman" w:hAnsi="Times New Roman" w:cs="Times New Roman"/>
          </w:rPr>
          <w:fldChar w:fldCharType="separate"/>
        </w:r>
        <w:r w:rsidR="00473040">
          <w:rPr>
            <w:rFonts w:ascii="Times New Roman" w:hAnsi="Times New Roman" w:cs="Times New Roman"/>
            <w:noProof/>
          </w:rPr>
          <w:t>1</w:t>
        </w:r>
        <w:r w:rsidRPr="008247E2">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91CE0" w14:textId="77777777" w:rsidR="00AF4E0D" w:rsidRDefault="00AF4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6F41F" w14:textId="77777777" w:rsidR="000E1DE6" w:rsidRDefault="000E1DE6">
      <w:pPr>
        <w:spacing w:after="0" w:line="240" w:lineRule="auto"/>
      </w:pPr>
      <w:r>
        <w:separator/>
      </w:r>
    </w:p>
  </w:footnote>
  <w:footnote w:type="continuationSeparator" w:id="0">
    <w:p w14:paraId="7A69B486" w14:textId="77777777" w:rsidR="000E1DE6" w:rsidRDefault="000E1DE6">
      <w:pPr>
        <w:spacing w:after="0" w:line="240" w:lineRule="auto"/>
      </w:pPr>
      <w:r>
        <w:continuationSeparator/>
      </w:r>
    </w:p>
  </w:footnote>
  <w:footnote w:type="continuationNotice" w:id="1">
    <w:p w14:paraId="516F2EE3" w14:textId="77777777" w:rsidR="000E1DE6" w:rsidRDefault="000E1D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848B5" w14:textId="77777777" w:rsidR="00473040" w:rsidRPr="00473040" w:rsidRDefault="00473040" w:rsidP="0047304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B95C7" w14:textId="77777777" w:rsidR="00473040" w:rsidRPr="00473040" w:rsidRDefault="00473040" w:rsidP="0047304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326DC" w14:textId="77777777" w:rsidR="00473040" w:rsidRPr="00473040" w:rsidRDefault="00473040" w:rsidP="0047304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81004" w14:textId="77777777" w:rsidR="00AF4E0D" w:rsidRDefault="00AF4E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E99D2" w14:textId="77777777" w:rsidR="00AF4E0D" w:rsidRDefault="00AF4E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EE13E" w14:textId="77777777" w:rsidR="00AF4E0D" w:rsidRDefault="00AF4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E6BB9"/>
    <w:multiLevelType w:val="hybridMultilevel"/>
    <w:tmpl w:val="C922A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2B275E6"/>
    <w:multiLevelType w:val="hybridMultilevel"/>
    <w:tmpl w:val="AD7AD2A0"/>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EF562D8"/>
    <w:multiLevelType w:val="hybridMultilevel"/>
    <w:tmpl w:val="A882F0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9DD0A1F"/>
    <w:multiLevelType w:val="hybridMultilevel"/>
    <w:tmpl w:val="EEEEC53A"/>
    <w:lvl w:ilvl="0" w:tplc="FD6A8DA2">
      <w:start w:val="1"/>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B775211"/>
    <w:multiLevelType w:val="hybridMultilevel"/>
    <w:tmpl w:val="3376AF24"/>
    <w:lvl w:ilvl="0" w:tplc="609245C0">
      <w:start w:val="1"/>
      <w:numFmt w:val="bullet"/>
      <w:lvlText w:val="-"/>
      <w:lvlJc w:val="left"/>
      <w:pPr>
        <w:ind w:left="720" w:hanging="360"/>
      </w:pPr>
      <w:rPr>
        <w:rFonts w:ascii="&quot;Arial&quot;,sans-serif" w:hAnsi="&quot;Arial&quot;,sans-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198A380-093D-4AE6-B6FF-612DE1C9D5C9"/>
    <w:docVar w:name="LW_COVERPAGE_TYPE" w:val="1"/>
    <w:docVar w:name="LW_CROSSREFERENCE" w:val="&lt;UNUSED&gt;"/>
    <w:docVar w:name="LW_DocType" w:val="NORMAL"/>
    <w:docVar w:name="LW_EMISSION" w:val="19.3.2025"/>
    <w:docVar w:name="LW_EMISSION_ISODATE" w:val="2025-03-19"/>
    <w:docVar w:name="LW_EMISSION_LOCATION" w:val="BRX"/>
    <w:docVar w:name="LW_EMISSION_PREFIX" w:val="Brussels, "/>
    <w:docVar w:name="LW_EMISSION_SUFFIX" w:val=" "/>
    <w:docVar w:name="LW_ID_DOCTYPE_NONLW" w:val="CP-042"/>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I.NEW.CP" w:val="&lt;UNUSED&gt;"/>
    <w:docVar w:name="LW_REF.II.NEW.CP_NUMBER" w:val="&lt;UNUSED&gt;"/>
    <w:docVar w:name="LW_REF.II.NEW.CP_YEAR" w:val="2025"/>
    <w:docVar w:name="LW_REF.INST.NEW" w:val="JOIN"/>
    <w:docVar w:name="LW_REF.INST.NEW_ADOPTED" w:val="final"/>
    <w:docVar w:name="LW_REF.INST.NEW_TEXT" w:val="(2025) 1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or European Defence Readiness 2030_x000d__x000d__x000d__x000d__x000d__x000d__x000d__x000b_"/>
    <w:docVar w:name="LW_TYPE.DOC.CP" w:val="_x000b_JOINT WHITE PAPER"/>
    <w:docVar w:name="LwApiVersions" w:val="LW4CoDe 1.24.5.0; LW 9.0, Build 20240221"/>
  </w:docVars>
  <w:rsids>
    <w:rsidRoot w:val="00475F70"/>
    <w:rsid w:val="00004FE3"/>
    <w:rsid w:val="000066F3"/>
    <w:rsid w:val="00011342"/>
    <w:rsid w:val="00053079"/>
    <w:rsid w:val="00070229"/>
    <w:rsid w:val="0007280E"/>
    <w:rsid w:val="00091A76"/>
    <w:rsid w:val="000A3E04"/>
    <w:rsid w:val="000B66DD"/>
    <w:rsid w:val="000D01D2"/>
    <w:rsid w:val="000E1DE6"/>
    <w:rsid w:val="000E1EA7"/>
    <w:rsid w:val="000F702E"/>
    <w:rsid w:val="001044FF"/>
    <w:rsid w:val="00117C90"/>
    <w:rsid w:val="00134CA5"/>
    <w:rsid w:val="00147EBF"/>
    <w:rsid w:val="00174F6E"/>
    <w:rsid w:val="001C33D1"/>
    <w:rsid w:val="001C7F54"/>
    <w:rsid w:val="001E471C"/>
    <w:rsid w:val="001F0D37"/>
    <w:rsid w:val="001F3530"/>
    <w:rsid w:val="00235F2D"/>
    <w:rsid w:val="00242F7F"/>
    <w:rsid w:val="002577A3"/>
    <w:rsid w:val="002639C2"/>
    <w:rsid w:val="00281C12"/>
    <w:rsid w:val="002860D6"/>
    <w:rsid w:val="002B469E"/>
    <w:rsid w:val="002B60D1"/>
    <w:rsid w:val="002C3010"/>
    <w:rsid w:val="00330372"/>
    <w:rsid w:val="00357C24"/>
    <w:rsid w:val="0036426D"/>
    <w:rsid w:val="00392E8C"/>
    <w:rsid w:val="003C5CCA"/>
    <w:rsid w:val="003D5170"/>
    <w:rsid w:val="003E4E17"/>
    <w:rsid w:val="003F2DEA"/>
    <w:rsid w:val="004100B4"/>
    <w:rsid w:val="00434F20"/>
    <w:rsid w:val="0045208F"/>
    <w:rsid w:val="00473040"/>
    <w:rsid w:val="00475F70"/>
    <w:rsid w:val="004822CA"/>
    <w:rsid w:val="0048583A"/>
    <w:rsid w:val="004C5AF1"/>
    <w:rsid w:val="004D650A"/>
    <w:rsid w:val="004E3258"/>
    <w:rsid w:val="004F5060"/>
    <w:rsid w:val="00504BC3"/>
    <w:rsid w:val="00516B39"/>
    <w:rsid w:val="0053414B"/>
    <w:rsid w:val="00552BA2"/>
    <w:rsid w:val="005712DE"/>
    <w:rsid w:val="0057201C"/>
    <w:rsid w:val="00577C3C"/>
    <w:rsid w:val="005A0CCE"/>
    <w:rsid w:val="005B399D"/>
    <w:rsid w:val="005C6353"/>
    <w:rsid w:val="00602B5A"/>
    <w:rsid w:val="0060691E"/>
    <w:rsid w:val="00643A5D"/>
    <w:rsid w:val="00646817"/>
    <w:rsid w:val="00657F9F"/>
    <w:rsid w:val="006639C3"/>
    <w:rsid w:val="00665FDB"/>
    <w:rsid w:val="00683C60"/>
    <w:rsid w:val="006B6F03"/>
    <w:rsid w:val="006D4591"/>
    <w:rsid w:val="006D4B8A"/>
    <w:rsid w:val="006D7F75"/>
    <w:rsid w:val="006E4C00"/>
    <w:rsid w:val="0075061E"/>
    <w:rsid w:val="00752470"/>
    <w:rsid w:val="007546A9"/>
    <w:rsid w:val="00760253"/>
    <w:rsid w:val="00761DEE"/>
    <w:rsid w:val="00763539"/>
    <w:rsid w:val="007654F5"/>
    <w:rsid w:val="007834CD"/>
    <w:rsid w:val="00783E92"/>
    <w:rsid w:val="007B0FBF"/>
    <w:rsid w:val="007B18F6"/>
    <w:rsid w:val="007B207F"/>
    <w:rsid w:val="007B45D4"/>
    <w:rsid w:val="007D72E5"/>
    <w:rsid w:val="007E1217"/>
    <w:rsid w:val="00823AD9"/>
    <w:rsid w:val="00840B83"/>
    <w:rsid w:val="00851478"/>
    <w:rsid w:val="0088622B"/>
    <w:rsid w:val="008A118B"/>
    <w:rsid w:val="008A1B79"/>
    <w:rsid w:val="008B340D"/>
    <w:rsid w:val="008D6AA5"/>
    <w:rsid w:val="0090794D"/>
    <w:rsid w:val="00921BB1"/>
    <w:rsid w:val="00957753"/>
    <w:rsid w:val="009A02C7"/>
    <w:rsid w:val="009A0682"/>
    <w:rsid w:val="009A078F"/>
    <w:rsid w:val="009C0539"/>
    <w:rsid w:val="009C3325"/>
    <w:rsid w:val="009C34CA"/>
    <w:rsid w:val="009E5A2C"/>
    <w:rsid w:val="009E7460"/>
    <w:rsid w:val="00A015D9"/>
    <w:rsid w:val="00A21038"/>
    <w:rsid w:val="00A415B7"/>
    <w:rsid w:val="00A43057"/>
    <w:rsid w:val="00A524D0"/>
    <w:rsid w:val="00A6511B"/>
    <w:rsid w:val="00A675AF"/>
    <w:rsid w:val="00AA0413"/>
    <w:rsid w:val="00AA5198"/>
    <w:rsid w:val="00AA5EB2"/>
    <w:rsid w:val="00AA6919"/>
    <w:rsid w:val="00AB6B4E"/>
    <w:rsid w:val="00AE71BC"/>
    <w:rsid w:val="00AF4E0D"/>
    <w:rsid w:val="00B064A2"/>
    <w:rsid w:val="00B5018B"/>
    <w:rsid w:val="00B54732"/>
    <w:rsid w:val="00B572B2"/>
    <w:rsid w:val="00B6214B"/>
    <w:rsid w:val="00B76250"/>
    <w:rsid w:val="00B80A25"/>
    <w:rsid w:val="00BA2AB5"/>
    <w:rsid w:val="00BA69FD"/>
    <w:rsid w:val="00BF3B4F"/>
    <w:rsid w:val="00BF529A"/>
    <w:rsid w:val="00C00A95"/>
    <w:rsid w:val="00C2227B"/>
    <w:rsid w:val="00C22D81"/>
    <w:rsid w:val="00C24F85"/>
    <w:rsid w:val="00C31E47"/>
    <w:rsid w:val="00C668C7"/>
    <w:rsid w:val="00CB1A92"/>
    <w:rsid w:val="00CB67DA"/>
    <w:rsid w:val="00CB6C9E"/>
    <w:rsid w:val="00CD0D9A"/>
    <w:rsid w:val="00CE3E4B"/>
    <w:rsid w:val="00D03C09"/>
    <w:rsid w:val="00D11735"/>
    <w:rsid w:val="00D1772A"/>
    <w:rsid w:val="00D31F5D"/>
    <w:rsid w:val="00D55A3E"/>
    <w:rsid w:val="00D8513E"/>
    <w:rsid w:val="00DB7962"/>
    <w:rsid w:val="00DE125D"/>
    <w:rsid w:val="00DF474A"/>
    <w:rsid w:val="00DF5793"/>
    <w:rsid w:val="00E14CB5"/>
    <w:rsid w:val="00E35F66"/>
    <w:rsid w:val="00E4379A"/>
    <w:rsid w:val="00E75C7F"/>
    <w:rsid w:val="00E9194E"/>
    <w:rsid w:val="00EE127E"/>
    <w:rsid w:val="00F8035D"/>
    <w:rsid w:val="00F953EE"/>
    <w:rsid w:val="00F97C1C"/>
    <w:rsid w:val="00FA33D7"/>
    <w:rsid w:val="00FB07E1"/>
    <w:rsid w:val="00FC17AA"/>
    <w:rsid w:val="00FC258D"/>
    <w:rsid w:val="00FC6773"/>
    <w:rsid w:val="00FD1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7D4AC4"/>
  <w15:chartTrackingRefBased/>
  <w15:docId w15:val="{993439E0-2A09-4AEB-BDAE-8F805122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F70"/>
  </w:style>
  <w:style w:type="paragraph" w:styleId="Heading1">
    <w:name w:val="heading 1"/>
    <w:basedOn w:val="Normal"/>
    <w:next w:val="Normal"/>
    <w:link w:val="Heading1Char"/>
    <w:uiPriority w:val="9"/>
    <w:qFormat/>
    <w:rsid w:val="00475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F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F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F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F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F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F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F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F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F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F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F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F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70"/>
    <w:rPr>
      <w:rFonts w:eastAsiaTheme="majorEastAsia" w:cstheme="majorBidi"/>
      <w:color w:val="272727" w:themeColor="text1" w:themeTint="D8"/>
    </w:rPr>
  </w:style>
  <w:style w:type="paragraph" w:styleId="Title">
    <w:name w:val="Title"/>
    <w:basedOn w:val="Normal"/>
    <w:next w:val="Normal"/>
    <w:link w:val="TitleChar"/>
    <w:uiPriority w:val="10"/>
    <w:qFormat/>
    <w:rsid w:val="00475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70"/>
    <w:pPr>
      <w:spacing w:before="160"/>
      <w:jc w:val="center"/>
    </w:pPr>
    <w:rPr>
      <w:i/>
      <w:iCs/>
      <w:color w:val="404040" w:themeColor="text1" w:themeTint="BF"/>
    </w:rPr>
  </w:style>
  <w:style w:type="character" w:customStyle="1" w:styleId="QuoteChar">
    <w:name w:val="Quote Char"/>
    <w:basedOn w:val="DefaultParagraphFont"/>
    <w:link w:val="Quote"/>
    <w:uiPriority w:val="29"/>
    <w:rsid w:val="00475F70"/>
    <w:rPr>
      <w:i/>
      <w:iCs/>
      <w:color w:val="404040" w:themeColor="text1" w:themeTint="BF"/>
    </w:rPr>
  </w:style>
  <w:style w:type="paragraph" w:styleId="ListParagraph">
    <w:name w:val="List Paragraph"/>
    <w:aliases w:val="Nad,Odstavec_muj,Table/Figure Heading,Colorful List - Accent 11,Dot pt,F5 List Paragraph,List Paragraph1,No Spacing1,List Paragraph Char Char Char,Indicator Text,Numbered Para 1,Bullet 1,Bullet Points,MAIN CONTENT,List Paragraph11,L,Ha,3"/>
    <w:basedOn w:val="Normal"/>
    <w:link w:val="ListParagraphChar"/>
    <w:uiPriority w:val="34"/>
    <w:qFormat/>
    <w:rsid w:val="00475F70"/>
    <w:pPr>
      <w:ind w:left="720"/>
      <w:contextualSpacing/>
    </w:pPr>
  </w:style>
  <w:style w:type="character" w:styleId="IntenseEmphasis">
    <w:name w:val="Intense Emphasis"/>
    <w:basedOn w:val="DefaultParagraphFont"/>
    <w:uiPriority w:val="21"/>
    <w:qFormat/>
    <w:rsid w:val="00475F70"/>
    <w:rPr>
      <w:i/>
      <w:iCs/>
      <w:color w:val="0F4761" w:themeColor="accent1" w:themeShade="BF"/>
    </w:rPr>
  </w:style>
  <w:style w:type="paragraph" w:styleId="IntenseQuote">
    <w:name w:val="Intense Quote"/>
    <w:basedOn w:val="Normal"/>
    <w:next w:val="Normal"/>
    <w:link w:val="IntenseQuoteChar"/>
    <w:uiPriority w:val="30"/>
    <w:qFormat/>
    <w:rsid w:val="00475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F70"/>
    <w:rPr>
      <w:i/>
      <w:iCs/>
      <w:color w:val="0F4761" w:themeColor="accent1" w:themeShade="BF"/>
    </w:rPr>
  </w:style>
  <w:style w:type="character" w:styleId="IntenseReference">
    <w:name w:val="Intense Reference"/>
    <w:basedOn w:val="DefaultParagraphFont"/>
    <w:uiPriority w:val="32"/>
    <w:qFormat/>
    <w:rsid w:val="00475F70"/>
    <w:rPr>
      <w:b/>
      <w:bCs/>
      <w:smallCaps/>
      <w:color w:val="0F4761" w:themeColor="accent1" w:themeShade="BF"/>
      <w:spacing w:val="5"/>
    </w:rPr>
  </w:style>
  <w:style w:type="character" w:customStyle="1" w:styleId="ListParagraphChar">
    <w:name w:val="List Paragraph Char"/>
    <w:aliases w:val="Nad Char,Odstavec_muj Char,Table/Figure Heading Char,Colorful List - Accent 11 Char,Dot pt Char,F5 List Paragraph Char,List Paragraph1 Char,No Spacing1 Char,List Paragraph Char Char Char Char,Indicator Text Char,Numbered Para 1 Char"/>
    <w:link w:val="ListParagraph"/>
    <w:uiPriority w:val="34"/>
    <w:qFormat/>
    <w:locked/>
    <w:rsid w:val="00475F70"/>
  </w:style>
  <w:style w:type="character" w:customStyle="1" w:styleId="cf01">
    <w:name w:val="cf01"/>
    <w:basedOn w:val="DefaultParagraphFont"/>
    <w:rsid w:val="00475F70"/>
    <w:rPr>
      <w:rFonts w:ascii="Segoe UI" w:hAnsi="Segoe UI" w:cs="Segoe UI" w:hint="default"/>
      <w:sz w:val="18"/>
      <w:szCs w:val="18"/>
    </w:rPr>
  </w:style>
  <w:style w:type="paragraph" w:customStyle="1" w:styleId="Default">
    <w:name w:val="Default"/>
    <w:rsid w:val="00475F70"/>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lang w:eastAsia="en-IE"/>
      <w14:textOutline w14:w="0" w14:cap="flat" w14:cmpd="sng" w14:algn="ctr">
        <w14:noFill/>
        <w14:prstDash w14:val="solid"/>
        <w14:bevel/>
      </w14:textOutline>
      <w14:ligatures w14:val="none"/>
    </w:rPr>
  </w:style>
  <w:style w:type="paragraph" w:styleId="Header">
    <w:name w:val="header"/>
    <w:basedOn w:val="Normal"/>
    <w:link w:val="HeaderChar1"/>
    <w:uiPriority w:val="99"/>
    <w:unhideWhenUsed/>
    <w:rsid w:val="00475F70"/>
    <w:pPr>
      <w:tabs>
        <w:tab w:val="center" w:pos="4513"/>
        <w:tab w:val="right" w:pos="9026"/>
      </w:tabs>
      <w:spacing w:after="0" w:line="240" w:lineRule="auto"/>
    </w:pPr>
  </w:style>
  <w:style w:type="character" w:customStyle="1" w:styleId="HeaderChar">
    <w:name w:val="Header Char"/>
    <w:basedOn w:val="DefaultParagraphFont"/>
    <w:uiPriority w:val="99"/>
    <w:semiHidden/>
    <w:rsid w:val="00475F70"/>
  </w:style>
  <w:style w:type="character" w:customStyle="1" w:styleId="HeaderChar1">
    <w:name w:val="Header Char1"/>
    <w:basedOn w:val="DefaultParagraphFont"/>
    <w:link w:val="Header"/>
    <w:uiPriority w:val="99"/>
    <w:rsid w:val="00475F70"/>
  </w:style>
  <w:style w:type="paragraph" w:styleId="Footer">
    <w:name w:val="footer"/>
    <w:basedOn w:val="Normal"/>
    <w:link w:val="FooterChar1"/>
    <w:uiPriority w:val="99"/>
    <w:unhideWhenUsed/>
    <w:rsid w:val="00475F70"/>
    <w:pPr>
      <w:tabs>
        <w:tab w:val="center" w:pos="4513"/>
        <w:tab w:val="right" w:pos="9026"/>
      </w:tabs>
      <w:spacing w:after="0" w:line="240" w:lineRule="auto"/>
    </w:pPr>
  </w:style>
  <w:style w:type="character" w:customStyle="1" w:styleId="FooterChar">
    <w:name w:val="Footer Char"/>
    <w:basedOn w:val="DefaultParagraphFont"/>
    <w:uiPriority w:val="99"/>
    <w:semiHidden/>
    <w:rsid w:val="00475F70"/>
  </w:style>
  <w:style w:type="character" w:customStyle="1" w:styleId="FooterChar1">
    <w:name w:val="Footer Char1"/>
    <w:basedOn w:val="DefaultParagraphFont"/>
    <w:link w:val="Footer"/>
    <w:uiPriority w:val="99"/>
    <w:rsid w:val="00475F70"/>
  </w:style>
  <w:style w:type="paragraph" w:customStyle="1" w:styleId="Typedudocument">
    <w:name w:val="Type du document"/>
    <w:basedOn w:val="Normal"/>
    <w:next w:val="Normal"/>
    <w:rsid w:val="00475F70"/>
    <w:pPr>
      <w:spacing w:before="360" w:after="0" w:line="240" w:lineRule="auto"/>
      <w:jc w:val="center"/>
    </w:pPr>
    <w:rPr>
      <w:rFonts w:ascii="Times New Roman" w:hAnsi="Times New Roman" w:cs="Times New Roman"/>
      <w:b/>
      <w:kern w:val="0"/>
      <w:sz w:val="24"/>
      <w14:ligatures w14:val="none"/>
    </w:rPr>
  </w:style>
  <w:style w:type="paragraph" w:customStyle="1" w:styleId="Body">
    <w:name w:val="Body"/>
    <w:rsid w:val="00475F70"/>
    <w:pPr>
      <w:pBdr>
        <w:top w:val="nil"/>
        <w:left w:val="nil"/>
        <w:bottom w:val="nil"/>
        <w:right w:val="nil"/>
        <w:between w:val="nil"/>
        <w:bar w:val="nil"/>
      </w:pBdr>
    </w:pPr>
    <w:rPr>
      <w:rFonts w:ascii="Aptos" w:eastAsia="Aptos" w:hAnsi="Aptos" w:cs="Aptos"/>
      <w:color w:val="000000"/>
      <w:u w:color="000000"/>
      <w:bdr w:val="nil"/>
      <w:lang w:eastAsia="en-IE"/>
      <w14:textOutline w14:w="0" w14:cap="flat" w14:cmpd="sng" w14:algn="ctr">
        <w14:noFill/>
        <w14:prstDash w14:val="solid"/>
        <w14:bevel/>
      </w14:textOutline>
      <w14:ligatures w14:val="none"/>
    </w:rPr>
  </w:style>
  <w:style w:type="character" w:styleId="CommentReference">
    <w:name w:val="annotation reference"/>
    <w:basedOn w:val="DefaultParagraphFont"/>
    <w:uiPriority w:val="99"/>
    <w:semiHidden/>
    <w:unhideWhenUsed/>
    <w:rsid w:val="00475F70"/>
    <w:rPr>
      <w:sz w:val="16"/>
      <w:szCs w:val="16"/>
    </w:rPr>
  </w:style>
  <w:style w:type="paragraph" w:styleId="Revision">
    <w:name w:val="Revision"/>
    <w:hidden/>
    <w:uiPriority w:val="99"/>
    <w:semiHidden/>
    <w:rsid w:val="001C7F54"/>
    <w:pPr>
      <w:spacing w:after="0" w:line="240" w:lineRule="auto"/>
    </w:pPr>
  </w:style>
  <w:style w:type="character" w:customStyle="1" w:styleId="Marker">
    <w:name w:val="Marker"/>
    <w:basedOn w:val="DefaultParagraphFont"/>
    <w:rsid w:val="00AF4E0D"/>
    <w:rPr>
      <w:color w:val="0000FF"/>
      <w:shd w:val="clear" w:color="auto" w:fill="auto"/>
    </w:rPr>
  </w:style>
  <w:style w:type="paragraph" w:customStyle="1" w:styleId="Pagedecouverture">
    <w:name w:val="Page de couverture"/>
    <w:basedOn w:val="Normal"/>
    <w:next w:val="Normal"/>
    <w:rsid w:val="00AF4E0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F4E0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F4E0D"/>
    <w:rPr>
      <w:rFonts w:ascii="Times New Roman" w:hAnsi="Times New Roman" w:cs="Times New Roman"/>
      <w:sz w:val="24"/>
    </w:rPr>
  </w:style>
  <w:style w:type="paragraph" w:customStyle="1" w:styleId="FooterSensitivity">
    <w:name w:val="Footer Sensitivity"/>
    <w:basedOn w:val="Normal"/>
    <w:link w:val="FooterSensitivityChar"/>
    <w:rsid w:val="00AF4E0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F4E0D"/>
    <w:rPr>
      <w:rFonts w:ascii="Times New Roman" w:hAnsi="Times New Roman" w:cs="Times New Roman"/>
      <w:b/>
      <w:sz w:val="32"/>
    </w:rPr>
  </w:style>
  <w:style w:type="paragraph" w:customStyle="1" w:styleId="HeaderCoverPage">
    <w:name w:val="Header Cover Page"/>
    <w:basedOn w:val="Normal"/>
    <w:link w:val="HeaderCoverPageChar"/>
    <w:rsid w:val="00AF4E0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F4E0D"/>
    <w:rPr>
      <w:rFonts w:ascii="Times New Roman" w:hAnsi="Times New Roman" w:cs="Times New Roman"/>
      <w:sz w:val="24"/>
    </w:rPr>
  </w:style>
  <w:style w:type="paragraph" w:customStyle="1" w:styleId="HeaderSensitivity">
    <w:name w:val="Header Sensitivity"/>
    <w:basedOn w:val="Normal"/>
    <w:link w:val="HeaderSensitivityChar"/>
    <w:rsid w:val="00AF4E0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F4E0D"/>
    <w:rPr>
      <w:rFonts w:ascii="Times New Roman" w:hAnsi="Times New Roman" w:cs="Times New Roman"/>
      <w:b/>
      <w:sz w:val="32"/>
    </w:rPr>
  </w:style>
  <w:style w:type="paragraph" w:customStyle="1" w:styleId="HeaderSensitivityRight">
    <w:name w:val="Header Sensitivity Right"/>
    <w:basedOn w:val="Normal"/>
    <w:link w:val="HeaderSensitivityRightChar"/>
    <w:rsid w:val="00AF4E0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F4E0D"/>
    <w:rPr>
      <w:rFonts w:ascii="Times New Roman" w:hAnsi="Times New Roman" w:cs="Times New Roman"/>
      <w:sz w:val="28"/>
    </w:rPr>
  </w:style>
  <w:style w:type="paragraph" w:styleId="CommentText">
    <w:name w:val="annotation text"/>
    <w:basedOn w:val="Normal"/>
    <w:link w:val="CommentTextChar"/>
    <w:uiPriority w:val="99"/>
    <w:unhideWhenUsed/>
    <w:rsid w:val="001044FF"/>
    <w:pPr>
      <w:spacing w:line="240" w:lineRule="auto"/>
    </w:pPr>
    <w:rPr>
      <w:sz w:val="20"/>
      <w:szCs w:val="20"/>
    </w:rPr>
  </w:style>
  <w:style w:type="character" w:customStyle="1" w:styleId="CommentTextChar">
    <w:name w:val="Comment Text Char"/>
    <w:basedOn w:val="DefaultParagraphFont"/>
    <w:link w:val="CommentText"/>
    <w:uiPriority w:val="99"/>
    <w:rsid w:val="001044FF"/>
    <w:rPr>
      <w:sz w:val="20"/>
      <w:szCs w:val="20"/>
    </w:rPr>
  </w:style>
  <w:style w:type="paragraph" w:styleId="CommentSubject">
    <w:name w:val="annotation subject"/>
    <w:basedOn w:val="CommentText"/>
    <w:next w:val="CommentText"/>
    <w:link w:val="CommentSubjectChar"/>
    <w:uiPriority w:val="99"/>
    <w:semiHidden/>
    <w:unhideWhenUsed/>
    <w:rsid w:val="001044FF"/>
    <w:rPr>
      <w:b/>
      <w:bCs/>
    </w:rPr>
  </w:style>
  <w:style w:type="character" w:customStyle="1" w:styleId="CommentSubjectChar">
    <w:name w:val="Comment Subject Char"/>
    <w:basedOn w:val="CommentTextChar"/>
    <w:link w:val="CommentSubject"/>
    <w:uiPriority w:val="99"/>
    <w:semiHidden/>
    <w:rsid w:val="001044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334387">
      <w:bodyDiv w:val="1"/>
      <w:marLeft w:val="0"/>
      <w:marRight w:val="0"/>
      <w:marTop w:val="0"/>
      <w:marBottom w:val="0"/>
      <w:divBdr>
        <w:top w:val="none" w:sz="0" w:space="0" w:color="auto"/>
        <w:left w:val="none" w:sz="0" w:space="0" w:color="auto"/>
        <w:bottom w:val="none" w:sz="0" w:space="0" w:color="auto"/>
        <w:right w:val="none" w:sz="0" w:space="0" w:color="auto"/>
      </w:divBdr>
    </w:div>
    <w:div w:id="359747756">
      <w:bodyDiv w:val="1"/>
      <w:marLeft w:val="0"/>
      <w:marRight w:val="0"/>
      <w:marTop w:val="0"/>
      <w:marBottom w:val="0"/>
      <w:divBdr>
        <w:top w:val="none" w:sz="0" w:space="0" w:color="auto"/>
        <w:left w:val="none" w:sz="0" w:space="0" w:color="auto"/>
        <w:bottom w:val="none" w:sz="0" w:space="0" w:color="auto"/>
        <w:right w:val="none" w:sz="0" w:space="0" w:color="auto"/>
      </w:divBdr>
    </w:div>
    <w:div w:id="510141521">
      <w:bodyDiv w:val="1"/>
      <w:marLeft w:val="0"/>
      <w:marRight w:val="0"/>
      <w:marTop w:val="0"/>
      <w:marBottom w:val="0"/>
      <w:divBdr>
        <w:top w:val="none" w:sz="0" w:space="0" w:color="auto"/>
        <w:left w:val="none" w:sz="0" w:space="0" w:color="auto"/>
        <w:bottom w:val="none" w:sz="0" w:space="0" w:color="auto"/>
        <w:right w:val="none" w:sz="0" w:space="0" w:color="auto"/>
      </w:divBdr>
    </w:div>
    <w:div w:id="525099474">
      <w:bodyDiv w:val="1"/>
      <w:marLeft w:val="0"/>
      <w:marRight w:val="0"/>
      <w:marTop w:val="0"/>
      <w:marBottom w:val="0"/>
      <w:divBdr>
        <w:top w:val="none" w:sz="0" w:space="0" w:color="auto"/>
        <w:left w:val="none" w:sz="0" w:space="0" w:color="auto"/>
        <w:bottom w:val="none" w:sz="0" w:space="0" w:color="auto"/>
        <w:right w:val="none" w:sz="0" w:space="0" w:color="auto"/>
      </w:divBdr>
    </w:div>
    <w:div w:id="659768800">
      <w:bodyDiv w:val="1"/>
      <w:marLeft w:val="0"/>
      <w:marRight w:val="0"/>
      <w:marTop w:val="0"/>
      <w:marBottom w:val="0"/>
      <w:divBdr>
        <w:top w:val="none" w:sz="0" w:space="0" w:color="auto"/>
        <w:left w:val="none" w:sz="0" w:space="0" w:color="auto"/>
        <w:bottom w:val="none" w:sz="0" w:space="0" w:color="auto"/>
        <w:right w:val="none" w:sz="0" w:space="0" w:color="auto"/>
      </w:divBdr>
    </w:div>
    <w:div w:id="754057506">
      <w:bodyDiv w:val="1"/>
      <w:marLeft w:val="0"/>
      <w:marRight w:val="0"/>
      <w:marTop w:val="0"/>
      <w:marBottom w:val="0"/>
      <w:divBdr>
        <w:top w:val="none" w:sz="0" w:space="0" w:color="auto"/>
        <w:left w:val="none" w:sz="0" w:space="0" w:color="auto"/>
        <w:bottom w:val="none" w:sz="0" w:space="0" w:color="auto"/>
        <w:right w:val="none" w:sz="0" w:space="0" w:color="auto"/>
      </w:divBdr>
    </w:div>
    <w:div w:id="917373314">
      <w:bodyDiv w:val="1"/>
      <w:marLeft w:val="0"/>
      <w:marRight w:val="0"/>
      <w:marTop w:val="0"/>
      <w:marBottom w:val="0"/>
      <w:divBdr>
        <w:top w:val="none" w:sz="0" w:space="0" w:color="auto"/>
        <w:left w:val="none" w:sz="0" w:space="0" w:color="auto"/>
        <w:bottom w:val="none" w:sz="0" w:space="0" w:color="auto"/>
        <w:right w:val="none" w:sz="0" w:space="0" w:color="auto"/>
      </w:divBdr>
    </w:div>
    <w:div w:id="1002512261">
      <w:bodyDiv w:val="1"/>
      <w:marLeft w:val="0"/>
      <w:marRight w:val="0"/>
      <w:marTop w:val="0"/>
      <w:marBottom w:val="0"/>
      <w:divBdr>
        <w:top w:val="none" w:sz="0" w:space="0" w:color="auto"/>
        <w:left w:val="none" w:sz="0" w:space="0" w:color="auto"/>
        <w:bottom w:val="none" w:sz="0" w:space="0" w:color="auto"/>
        <w:right w:val="none" w:sz="0" w:space="0" w:color="auto"/>
      </w:divBdr>
    </w:div>
    <w:div w:id="1216431355">
      <w:bodyDiv w:val="1"/>
      <w:marLeft w:val="0"/>
      <w:marRight w:val="0"/>
      <w:marTop w:val="0"/>
      <w:marBottom w:val="0"/>
      <w:divBdr>
        <w:top w:val="none" w:sz="0" w:space="0" w:color="auto"/>
        <w:left w:val="none" w:sz="0" w:space="0" w:color="auto"/>
        <w:bottom w:val="none" w:sz="0" w:space="0" w:color="auto"/>
        <w:right w:val="none" w:sz="0" w:space="0" w:color="auto"/>
      </w:divBdr>
    </w:div>
    <w:div w:id="1467426979">
      <w:bodyDiv w:val="1"/>
      <w:marLeft w:val="0"/>
      <w:marRight w:val="0"/>
      <w:marTop w:val="0"/>
      <w:marBottom w:val="0"/>
      <w:divBdr>
        <w:top w:val="none" w:sz="0" w:space="0" w:color="auto"/>
        <w:left w:val="none" w:sz="0" w:space="0" w:color="auto"/>
        <w:bottom w:val="none" w:sz="0" w:space="0" w:color="auto"/>
        <w:right w:val="none" w:sz="0" w:space="0" w:color="auto"/>
      </w:divBdr>
    </w:div>
    <w:div w:id="1542522022">
      <w:bodyDiv w:val="1"/>
      <w:marLeft w:val="0"/>
      <w:marRight w:val="0"/>
      <w:marTop w:val="0"/>
      <w:marBottom w:val="0"/>
      <w:divBdr>
        <w:top w:val="none" w:sz="0" w:space="0" w:color="auto"/>
        <w:left w:val="none" w:sz="0" w:space="0" w:color="auto"/>
        <w:bottom w:val="none" w:sz="0" w:space="0" w:color="auto"/>
        <w:right w:val="none" w:sz="0" w:space="0" w:color="auto"/>
      </w:divBdr>
    </w:div>
    <w:div w:id="1573201474">
      <w:bodyDiv w:val="1"/>
      <w:marLeft w:val="0"/>
      <w:marRight w:val="0"/>
      <w:marTop w:val="0"/>
      <w:marBottom w:val="0"/>
      <w:divBdr>
        <w:top w:val="none" w:sz="0" w:space="0" w:color="auto"/>
        <w:left w:val="none" w:sz="0" w:space="0" w:color="auto"/>
        <w:bottom w:val="none" w:sz="0" w:space="0" w:color="auto"/>
        <w:right w:val="none" w:sz="0" w:space="0" w:color="auto"/>
      </w:divBdr>
    </w:div>
    <w:div w:id="1941644372">
      <w:bodyDiv w:val="1"/>
      <w:marLeft w:val="0"/>
      <w:marRight w:val="0"/>
      <w:marTop w:val="0"/>
      <w:marBottom w:val="0"/>
      <w:divBdr>
        <w:top w:val="none" w:sz="0" w:space="0" w:color="auto"/>
        <w:left w:val="none" w:sz="0" w:space="0" w:color="auto"/>
        <w:bottom w:val="none" w:sz="0" w:space="0" w:color="auto"/>
        <w:right w:val="none" w:sz="0" w:space="0" w:color="auto"/>
      </w:divBdr>
    </w:div>
    <w:div w:id="195613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10805</Words>
  <Characters>61591</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2025-03-18T21:04:00Z</cp:lastPrinted>
  <dcterms:created xsi:type="dcterms:W3CDTF">2025-03-19T10:48:00Z</dcterms:created>
  <dcterms:modified xsi:type="dcterms:W3CDTF">2025-03-19T11:06:00Z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2025-03-17T15:45:54Z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3eba1a90-0142-4259-9e27-9a4503ee2670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CP-042</vt:lpwstr>
  </property>
  <property fmtid="{D5CDD505-2E9C-101B-9397-08002B2CF9AE}" pid="14" name="Last edited using">
    <vt:lpwstr>LW 9.1, Build 20240808</vt:lpwstr>
  </property>
  <property fmtid="{D5CDD505-2E9C-101B-9397-08002B2CF9AE}" pid="15" name="Created using">
    <vt:lpwstr>LW 9.1, Build 20240808</vt:lpwstr>
  </property>
</Properties>
</file>