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503E4" w14:textId="4833A058" w:rsidR="00AD48D2" w:rsidRDefault="003F4A38" w:rsidP="003F4A38">
      <w:pPr>
        <w:pStyle w:val="Pagedecouverture"/>
        <w:rPr>
          <w:noProof/>
        </w:rPr>
      </w:pPr>
      <w:bookmarkStart w:id="0" w:name="_Hlk211787485"/>
      <w:bookmarkStart w:id="1" w:name="LW_BM_COVERPAGE"/>
      <w:r>
        <w:rPr>
          <w:noProof/>
        </w:rPr>
        <w:pict w14:anchorId="3AD035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F5017F-37EA-42E9-A3EB-4578974B7E0A" style="width:455.25pt;height:271.5pt">
            <v:imagedata r:id="rId8" o:title=""/>
          </v:shape>
        </w:pict>
      </w:r>
    </w:p>
    <w:bookmarkEnd w:id="1"/>
    <w:p w14:paraId="7755E8AB" w14:textId="77777777" w:rsidR="00AD48D2" w:rsidRDefault="00AD48D2" w:rsidP="00AD48D2">
      <w:pPr>
        <w:rPr>
          <w:noProof/>
          <w:lang w:val="en-IE"/>
        </w:rPr>
        <w:sectPr w:rsidR="00AD48D2" w:rsidSect="003F4A3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7093CD6" w14:textId="77777777" w:rsidR="00D14F78" w:rsidRDefault="00D14F78" w:rsidP="001F0DAE">
      <w:pPr>
        <w:spacing w:line="276" w:lineRule="auto"/>
        <w:jc w:val="center"/>
        <w:rPr>
          <w:b/>
          <w:bCs/>
          <w:i/>
          <w:iCs/>
          <w:noProof/>
          <w:lang w:val="en-IE"/>
        </w:rPr>
      </w:pPr>
      <w:bookmarkStart w:id="2" w:name="_GoBack"/>
      <w:bookmarkEnd w:id="2"/>
    </w:p>
    <w:p w14:paraId="14E45413" w14:textId="77777777" w:rsidR="00D14F78" w:rsidRDefault="00D14F78" w:rsidP="001F0DAE">
      <w:pPr>
        <w:spacing w:line="276" w:lineRule="auto"/>
        <w:jc w:val="center"/>
        <w:rPr>
          <w:b/>
          <w:bCs/>
          <w:i/>
          <w:iCs/>
          <w:noProof/>
          <w:lang w:val="en-IE"/>
        </w:rPr>
      </w:pPr>
    </w:p>
    <w:p w14:paraId="41491617" w14:textId="37D1CF44" w:rsidR="001F0DAE" w:rsidRPr="002B7352" w:rsidRDefault="238F296A" w:rsidP="001F0DAE">
      <w:pPr>
        <w:spacing w:line="276" w:lineRule="auto"/>
        <w:jc w:val="center"/>
        <w:rPr>
          <w:b/>
          <w:bCs/>
          <w:i/>
          <w:iCs/>
          <w:noProof/>
        </w:rPr>
      </w:pPr>
      <w:r>
        <w:rPr>
          <w:b/>
          <w:i/>
          <w:noProof/>
        </w:rPr>
        <w:t>Communication conjointe sur la mobilité militaire</w:t>
      </w:r>
    </w:p>
    <w:p w14:paraId="1D066537" w14:textId="72E8DBFE" w:rsidR="001F0DAE" w:rsidRPr="0090113D" w:rsidRDefault="001F0DAE" w:rsidP="001F0DAE">
      <w:pPr>
        <w:spacing w:line="276" w:lineRule="auto"/>
        <w:rPr>
          <w:b/>
          <w:bCs/>
          <w:i/>
          <w:iCs/>
          <w:noProof/>
          <w:lang w:val="fr-BE"/>
        </w:rPr>
      </w:pPr>
    </w:p>
    <w:p w14:paraId="389C201D" w14:textId="77777777" w:rsidR="00D14F78" w:rsidRPr="0090113D" w:rsidRDefault="00D14F78" w:rsidP="001F0DAE">
      <w:pPr>
        <w:spacing w:line="276" w:lineRule="auto"/>
        <w:rPr>
          <w:b/>
          <w:bCs/>
          <w:i/>
          <w:iCs/>
          <w:noProof/>
          <w:lang w:val="fr-BE"/>
        </w:rPr>
      </w:pPr>
    </w:p>
    <w:p w14:paraId="1952B920" w14:textId="5996D6B2" w:rsidR="1732ED03" w:rsidRPr="0090113D" w:rsidRDefault="1732ED03" w:rsidP="001F0DAE">
      <w:pPr>
        <w:spacing w:line="276" w:lineRule="auto"/>
        <w:jc w:val="center"/>
        <w:rPr>
          <w:i/>
          <w:noProof/>
          <w:lang w:val="fr-BE"/>
        </w:rPr>
      </w:pPr>
    </w:p>
    <w:p w14:paraId="586DCEDB" w14:textId="221C8032" w:rsidR="208BF8D8" w:rsidRPr="002B7352" w:rsidRDefault="54FEFC12" w:rsidP="006E5903">
      <w:pPr>
        <w:spacing w:line="276" w:lineRule="auto"/>
        <w:rPr>
          <w:rFonts w:eastAsiaTheme="majorEastAsia"/>
          <w:b/>
          <w:bCs/>
          <w:i/>
          <w:iCs/>
          <w:noProof/>
        </w:rPr>
      </w:pPr>
      <w:r>
        <w:rPr>
          <w:b/>
          <w:i/>
          <w:noProof/>
        </w:rPr>
        <w:t xml:space="preserve">La mobilité militaire comme facteur décisif de la préparation en matière de défense et d’une dissuasion renforcée </w:t>
      </w:r>
    </w:p>
    <w:p w14:paraId="4418DCFA" w14:textId="4F37AC0D" w:rsidR="208BF8D8" w:rsidRPr="002B7352" w:rsidRDefault="208BF8D8" w:rsidP="006E5903">
      <w:pPr>
        <w:spacing w:line="276" w:lineRule="auto"/>
        <w:rPr>
          <w:rFonts w:eastAsiaTheme="majorEastAsia"/>
          <w:b/>
          <w:bCs/>
          <w:i/>
          <w:iCs/>
          <w:noProof/>
        </w:rPr>
      </w:pPr>
    </w:p>
    <w:p w14:paraId="687F3009" w14:textId="68C3AB61" w:rsidR="208BF8D8" w:rsidRPr="002B7352" w:rsidRDefault="003B0867" w:rsidP="006E5903">
      <w:pPr>
        <w:spacing w:line="276" w:lineRule="auto"/>
        <w:rPr>
          <w:noProof/>
        </w:rPr>
      </w:pPr>
      <w:r>
        <w:rPr>
          <w:noProof/>
        </w:rPr>
        <w:t xml:space="preserve">Dans un </w:t>
      </w:r>
      <w:r>
        <w:rPr>
          <w:b/>
          <w:noProof/>
        </w:rPr>
        <w:t>contexte de sécurité mondiale</w:t>
      </w:r>
      <w:r>
        <w:rPr>
          <w:noProof/>
        </w:rPr>
        <w:t xml:space="preserve"> en rapide mutation, la mobilité militaire est un facteur décisif de la posture et des capacités de défense dont l’Europe a besoin de toute urgence pour dissuader ses adversaires de manière crédible et réagir à toute crise. Elle contribue à la sécurité et à la défense ainsi qu’à la préparation de l’Union. Il s’agit aussi d’une pierre angulaire de la coopération entre l’UE et l’OTAN et d’un élément essentiel du soutien de l’UE à l’Ukraine.</w:t>
      </w:r>
    </w:p>
    <w:p w14:paraId="24FF6181" w14:textId="1CB396B1" w:rsidR="50913066" w:rsidRPr="002B7352" w:rsidRDefault="50913066" w:rsidP="006E5903">
      <w:pPr>
        <w:spacing w:line="276" w:lineRule="auto"/>
        <w:rPr>
          <w:noProof/>
        </w:rPr>
      </w:pPr>
    </w:p>
    <w:p w14:paraId="7F083A2E" w14:textId="62D9CB5C" w:rsidR="4D8E8852" w:rsidRDefault="4D8E8852" w:rsidP="7A1631E1">
      <w:pPr>
        <w:spacing w:line="276" w:lineRule="auto"/>
        <w:rPr>
          <w:rFonts w:asciiTheme="minorHAnsi" w:eastAsiaTheme="minorEastAsia" w:hAnsiTheme="minorHAnsi" w:cstheme="minorBidi"/>
          <w:noProof/>
        </w:rPr>
      </w:pPr>
      <w:r>
        <w:rPr>
          <w:noProof/>
        </w:rPr>
        <w:t xml:space="preserve">«La paix mondiale ne saurait être sauvegardée sans des efforts créateurs à la mesure des dangers qui la menacent», déclarait Robert Schuman en 1950. Cela vaut aujourd’hui plus que jamais. Afin d’assurer la paix par la dissuasion, les États membres de l’UE doivent être en mesure de déplacer leurs forces armées et leurs équipements militaires sans entraves, rapidement et à grande échelle dans l’ensemble de l’UE et au-delà. Cela nécessite un </w:t>
      </w:r>
      <w:r>
        <w:rPr>
          <w:b/>
          <w:noProof/>
        </w:rPr>
        <w:t>système de transport à double usage</w:t>
      </w:r>
      <w:r>
        <w:rPr>
          <w:noProof/>
        </w:rPr>
        <w:t xml:space="preserve"> capable de soutenir la mobilité militaire tout en réduisant au minimum les perturbations et en atténuant l’incidence de ces opérations sur le transport civil et, partant, sur l’économie et la société dans son ensemble. </w:t>
      </w:r>
    </w:p>
    <w:p w14:paraId="7634604F" w14:textId="3610F938" w:rsidR="2D608C44" w:rsidRDefault="2D608C44" w:rsidP="2D608C44">
      <w:pPr>
        <w:spacing w:line="276" w:lineRule="auto"/>
        <w:rPr>
          <w:noProof/>
        </w:rPr>
      </w:pPr>
    </w:p>
    <w:p w14:paraId="1A7F7409" w14:textId="35929D81" w:rsidR="00D133A7" w:rsidRPr="002B7352" w:rsidRDefault="50125EE6" w:rsidP="00D133A7">
      <w:pPr>
        <w:spacing w:line="276" w:lineRule="auto"/>
        <w:rPr>
          <w:rFonts w:eastAsiaTheme="majorEastAsia"/>
          <w:b/>
          <w:bCs/>
          <w:i/>
          <w:iCs/>
          <w:noProof/>
        </w:rPr>
      </w:pPr>
      <w:r>
        <w:rPr>
          <w:noProof/>
        </w:rPr>
        <w:t xml:space="preserve">Bien que des progrès importants aient été accomplis, </w:t>
      </w:r>
      <w:r>
        <w:rPr>
          <w:b/>
          <w:noProof/>
        </w:rPr>
        <w:t>des obstacles de taille</w:t>
      </w:r>
      <w:r>
        <w:rPr>
          <w:noProof/>
        </w:rPr>
        <w:t xml:space="preserve"> persistent sur la voie d’une mobilité militaire effective dans l’UE. Les règles nationales sont souvent divergentes, fragmentées et non harmonisées — y compris lorsque des opérateurs civils réalisent des services de transport militaire — et ne conviennent pas au contexte de sécurité dans lequel nous vivons. Nous devons mieux nous coordonner et accélérer le transport militaire afin d’éliminer ces problèmes. De plus, les infrastructures de transport de l’UE ne sont pas suffisamment adaptées aux besoins liés au double usage. Le système reste vulnérable aux perturbations ainsi qu’aux cyberattaques et attaques hybrides qui se multiplient. En outre, les capacités de transport, telles que les wagons plats et les transbordeurs à double usage, essentiels aux déplacements militaires, sont limitées. Ces difficultés mettent en évidence des vulnérabilités critiques pour le réseau de transport de l’Union et compromettent les capacités de l’UE en matière de sécurité et de défense, ainsi que la capacité des armées à soutenir la protection civile. C’est pourquoi l’Europe doit clairement passer à la vitesse supérieure et supprimer tous les obstacles qui subsistent. </w:t>
      </w:r>
    </w:p>
    <w:p w14:paraId="3B644708" w14:textId="7CBD462A" w:rsidR="208BF8D8" w:rsidRPr="002B7352" w:rsidRDefault="208BF8D8" w:rsidP="006E5903">
      <w:pPr>
        <w:spacing w:line="276" w:lineRule="auto"/>
        <w:rPr>
          <w:rFonts w:eastAsiaTheme="minorEastAsia"/>
          <w:noProof/>
        </w:rPr>
      </w:pPr>
    </w:p>
    <w:p w14:paraId="207E461A" w14:textId="3694EBBA" w:rsidR="208BF8D8" w:rsidRPr="002B7352" w:rsidRDefault="50125EE6" w:rsidP="006E5903">
      <w:pPr>
        <w:spacing w:line="276" w:lineRule="auto"/>
        <w:rPr>
          <w:noProof/>
        </w:rPr>
      </w:pPr>
      <w:r>
        <w:rPr>
          <w:noProof/>
        </w:rPr>
        <w:t xml:space="preserve">Dans le livre blanc conjoint intitulé «Préparation de la défense européenne à l’horizon 2030» et dans la feuille de route pour la préparation de la défense qui en découle, la mobilité militaire est définie comme un domaine capacitaire prioritaire pour une défense européenne solide. Si les États membres restent libres de décider d’autoriser ou non des forces armées étrangères à traverser leur territoire dans le cadre de leur sécurité et de leur défense nationales, l’Union doit disposer d’un cadre pour la mobilité militaire qui concilie les besoins militaires et civils. À cette fin, la Commission et le haut représentant (HR) proposent un ensemble complet de mesures visant à faciliter une mobilité militaire sans entraves selon une </w:t>
      </w:r>
      <w:r>
        <w:rPr>
          <w:b/>
          <w:noProof/>
        </w:rPr>
        <w:t>approche à 360 degrés</w:t>
      </w:r>
      <w:r>
        <w:rPr>
          <w:noProof/>
        </w:rPr>
        <w:t xml:space="preserve">, en étroite coordination avec l’OTAN. Ces mesures visent à mettre en place un </w:t>
      </w:r>
      <w:r>
        <w:rPr>
          <w:b/>
          <w:noProof/>
        </w:rPr>
        <w:t>espace de mobilité militaire à l’échelle de l’UE d’ici la fin de l’année 2027</w:t>
      </w:r>
      <w:r>
        <w:rPr>
          <w:noProof/>
        </w:rPr>
        <w:t>, première étape vers la réalisation progressive d’un «</w:t>
      </w:r>
      <w:r>
        <w:rPr>
          <w:b/>
          <w:noProof/>
        </w:rPr>
        <w:t>Schengen militaire</w:t>
      </w:r>
      <w:r>
        <w:rPr>
          <w:noProof/>
        </w:rPr>
        <w:t>» sur le plan de la réglementation, des infrastructures et des capacités.</w:t>
      </w:r>
    </w:p>
    <w:p w14:paraId="7D654728" w14:textId="3A3E19DE" w:rsidR="44046529" w:rsidRPr="002B7352" w:rsidRDefault="44046529" w:rsidP="006E5903">
      <w:pPr>
        <w:spacing w:line="276" w:lineRule="auto"/>
        <w:rPr>
          <w:noProof/>
        </w:rPr>
      </w:pPr>
    </w:p>
    <w:p w14:paraId="460E64CB" w14:textId="4B43B622" w:rsidR="208BF8D8" w:rsidRPr="002B7352" w:rsidRDefault="2EC028AC" w:rsidP="0025350B">
      <w:pPr>
        <w:keepNext/>
        <w:keepLines/>
        <w:spacing w:line="276" w:lineRule="auto"/>
        <w:rPr>
          <w:rStyle w:val="Heading1Char"/>
          <w:rFonts w:ascii="Times New Roman" w:hAnsi="Times New Roman" w:cs="Times New Roman"/>
          <w:b/>
          <w:bCs/>
          <w:i/>
          <w:iCs/>
          <w:noProof/>
          <w:color w:val="000000" w:themeColor="text1"/>
          <w:sz w:val="24"/>
          <w:szCs w:val="24"/>
          <w:highlight w:val="none"/>
        </w:rPr>
      </w:pPr>
      <w:r>
        <w:rPr>
          <w:b/>
          <w:i/>
          <w:noProof/>
        </w:rPr>
        <w:t>Progrès accomplis à ce jour</w:t>
      </w:r>
    </w:p>
    <w:p w14:paraId="618F7A66" w14:textId="707D078F" w:rsidR="73C77E66" w:rsidRPr="002B7352" w:rsidRDefault="73C77E66" w:rsidP="73C77E66">
      <w:pPr>
        <w:keepNext/>
        <w:keepLines/>
        <w:spacing w:line="276" w:lineRule="auto"/>
        <w:rPr>
          <w:rFonts w:eastAsiaTheme="majorEastAsia"/>
          <w:b/>
          <w:bCs/>
          <w:i/>
          <w:iCs/>
          <w:noProof/>
        </w:rPr>
      </w:pPr>
    </w:p>
    <w:p w14:paraId="2572F864" w14:textId="4DAD9DD7" w:rsidR="155235C2" w:rsidRPr="002B7352" w:rsidRDefault="00DD3F4B" w:rsidP="5A30FC2D">
      <w:pPr>
        <w:keepNext/>
        <w:keepLines/>
        <w:spacing w:line="276" w:lineRule="auto"/>
        <w:rPr>
          <w:noProof/>
          <w:color w:val="auto"/>
        </w:rPr>
      </w:pPr>
      <w:r>
        <w:rPr>
          <w:noProof/>
        </w:rPr>
        <w:t xml:space="preserve">Le bouleversement de l’architecture de sécurité européenne à la suite de l’invasion de la Crimée par la Russie, puis de son agression militaire contre l’Ukraine, a suscité des réactions de la part de l’UE, des États membres et de leurs partenaires. Depuis 2017, l’UE met en œuvre un programme spécifique pour renforcer la mobilité militaire. Une série de mesures visant à lever les obstacles physiques, procéduraux et réglementaires aux déplacements militaires ont été exposées dans </w:t>
      </w:r>
      <w:r>
        <w:rPr>
          <w:b/>
          <w:noProof/>
        </w:rPr>
        <w:t>deux plans d’action sur la mobilité militaire</w:t>
      </w:r>
      <w:r>
        <w:rPr>
          <w:noProof/>
        </w:rPr>
        <w:t xml:space="preserve">, en 2018 et en 2022. Dans leur </w:t>
      </w:r>
      <w:r>
        <w:rPr>
          <w:b/>
          <w:noProof/>
        </w:rPr>
        <w:t>engagement en faveur de la mobilité militaire</w:t>
      </w:r>
      <w:r>
        <w:rPr>
          <w:noProof/>
        </w:rPr>
        <w:t xml:space="preserve"> de 2024, les États membres ont annoncé vouloir combler les lacunes qui subsistent en matière de mobilité militaire.</w:t>
      </w:r>
    </w:p>
    <w:p w14:paraId="3DC5E5E3" w14:textId="77777777" w:rsidR="006E5903" w:rsidRPr="002B7352" w:rsidRDefault="006E5903" w:rsidP="006E5903">
      <w:pPr>
        <w:spacing w:line="276" w:lineRule="auto"/>
        <w:rPr>
          <w:noProof/>
          <w:color w:val="auto"/>
        </w:rPr>
      </w:pPr>
    </w:p>
    <w:p w14:paraId="1FD9E4F3" w14:textId="3725EA56" w:rsidR="6E3EE986" w:rsidRPr="002B7352" w:rsidRDefault="6E3EE986" w:rsidP="006E5903">
      <w:pPr>
        <w:spacing w:line="276" w:lineRule="auto"/>
        <w:rPr>
          <w:noProof/>
        </w:rPr>
      </w:pPr>
      <w:r>
        <w:rPr>
          <w:noProof/>
        </w:rPr>
        <w:t xml:space="preserve">En vertu du </w:t>
      </w:r>
      <w:r>
        <w:rPr>
          <w:b/>
          <w:noProof/>
        </w:rPr>
        <w:t>règlement révisé concernant le développement du réseau transeuropéen de transport (RTE-T)</w:t>
      </w:r>
      <w:r>
        <w:rPr>
          <w:noProof/>
        </w:rPr>
        <w:t xml:space="preserve"> adopté en 2024, les États membres sont tenus d’intégrer la mobilité militaire dans la politique européenne des transports, faisant ainsi évoluer le réseau transeuropéen de transport vers un réseau en grande partie à double usage. Afin d’orienter et de prioriser les futurs investissements dans les infrastructures à double usage de ce réseau, le Conseil a défini, en mars 2025, </w:t>
      </w:r>
      <w:r>
        <w:rPr>
          <w:b/>
          <w:noProof/>
        </w:rPr>
        <w:t>quatre corridors de mobilité militaire multimodale prioritaires</w:t>
      </w:r>
      <w:r>
        <w:rPr>
          <w:noProof/>
        </w:rPr>
        <w:t xml:space="preserve"> pour les déplacements militaires à brève échéance et à grande échelle, ainsi que les besoins communs en matière d’infrastructures militaires. Ces corridors permettront une coopération renforcée et une planification cohérente des investissements entre les États membres par-delà les frontières. </w:t>
      </w:r>
    </w:p>
    <w:p w14:paraId="7B992E97" w14:textId="4ED35BCD" w:rsidR="44046529" w:rsidRPr="002B7352" w:rsidRDefault="44046529" w:rsidP="006E5903">
      <w:pPr>
        <w:spacing w:line="276" w:lineRule="auto"/>
        <w:rPr>
          <w:noProof/>
        </w:rPr>
      </w:pPr>
    </w:p>
    <w:p w14:paraId="2C1FFF93" w14:textId="4563B831" w:rsidR="79B250FC" w:rsidRPr="002B7352" w:rsidRDefault="00DD2098" w:rsidP="006E5903">
      <w:pPr>
        <w:spacing w:line="276" w:lineRule="auto"/>
        <w:rPr>
          <w:noProof/>
        </w:rPr>
      </w:pPr>
      <w:r>
        <w:rPr>
          <w:noProof/>
        </w:rPr>
        <w:t xml:space="preserve">La réalisation d’un réseau transeuropéen de transport qui réponde aux besoins tant civils que militaires nécessite des investissements importants. Au titre du </w:t>
      </w:r>
      <w:r>
        <w:rPr>
          <w:b/>
          <w:noProof/>
        </w:rPr>
        <w:t>cadre financier pluriannuel</w:t>
      </w:r>
      <w:r>
        <w:rPr>
          <w:noProof/>
        </w:rPr>
        <w:t xml:space="preserve"> (CFP) 2021-2027, un budget de 1,69 milliard d’EUR a été alloué au cofinancement d’infrastructures de transport à double usage par l’intermédiaire du mécanisme pour l’interconnexion en Europe (MIE), avec 95 projets d’infrastructures de transport à double usage sélectionnés dans 21 États membres. La demande de financement de l’UE ayant nettement dépassé les ressources disponibles et tous les appels ayant été largement sursouscrits</w:t>
      </w:r>
      <w:r>
        <w:rPr>
          <w:rStyle w:val="FootnoteReference"/>
          <w:noProof/>
        </w:rPr>
        <w:footnoteReference w:id="2"/>
      </w:r>
      <w:r>
        <w:rPr>
          <w:noProof/>
        </w:rPr>
        <w:t>, la Commission a proposé en juillet 2025 de multiplier par dix le budget de la mobilité militaire au titre du MIE dans le cadre du prochain CFP, à partir de 2028. En outre, jusqu’à la fin de la période sur laquelle porte le CFP actuel, la réaffectation des fonds de la politique de cohésion à des investissements liés à la défense — avec des incitations financières si la demande en est faite avant la fin 2025 — et l’instrument SAFE peuvent être utilisés par les États membres pour financer des projets d’infrastructures à double usage et de mobilité militaire.</w:t>
      </w:r>
    </w:p>
    <w:p w14:paraId="7CFE0AD5" w14:textId="6E7967ED" w:rsidR="50913066" w:rsidRPr="002B7352" w:rsidRDefault="50913066" w:rsidP="006E5903">
      <w:pPr>
        <w:spacing w:line="276" w:lineRule="auto"/>
        <w:rPr>
          <w:noProof/>
        </w:rPr>
      </w:pPr>
    </w:p>
    <w:p w14:paraId="714587F1" w14:textId="40D3641C" w:rsidR="2E432073" w:rsidRPr="002B7352" w:rsidRDefault="79CDA2CC" w:rsidP="006E5903">
      <w:pPr>
        <w:spacing w:line="276" w:lineRule="auto"/>
        <w:rPr>
          <w:noProof/>
        </w:rPr>
      </w:pPr>
      <w:r>
        <w:rPr>
          <w:noProof/>
        </w:rPr>
        <w:t xml:space="preserve">Après les infrastructures, les capacités de transport et les capacités logistiques sont des facteurs cruciaux de la mobilité militaire. Il est essentiel de mieux connaître, au niveau de l’UE, les actifs de transport disponibles, d’utiliser ces capacités de manière optimale et de combler les lacunes en la matière dans l’ensemble de l’Union. Pour renforcer ces facteurs, l’UE a soutenu des projets sur les systèmes d’échange d’informations numériques, le transport aérien de cargaisons hors gabarit et des études sur les futurs systèmes aériens par l’intermédiaire du </w:t>
      </w:r>
      <w:r>
        <w:rPr>
          <w:b/>
          <w:noProof/>
        </w:rPr>
        <w:t>Fonds européen de la défense</w:t>
      </w:r>
      <w:r>
        <w:rPr>
          <w:noProof/>
        </w:rPr>
        <w:t xml:space="preserve"> </w:t>
      </w:r>
      <w:r>
        <w:rPr>
          <w:b/>
          <w:noProof/>
        </w:rPr>
        <w:t>(FED)</w:t>
      </w:r>
      <w:r>
        <w:rPr>
          <w:noProof/>
        </w:rPr>
        <w:t>.</w:t>
      </w:r>
    </w:p>
    <w:p w14:paraId="361CD3F6" w14:textId="7BAB1DD1" w:rsidR="5FF24C33" w:rsidRPr="002B7352" w:rsidRDefault="5FF24C33" w:rsidP="006E5903">
      <w:pPr>
        <w:spacing w:line="276" w:lineRule="auto"/>
        <w:rPr>
          <w:noProof/>
        </w:rPr>
      </w:pPr>
    </w:p>
    <w:p w14:paraId="2604B70F" w14:textId="0955D5F7" w:rsidR="0D3B20D7" w:rsidRPr="002B7352" w:rsidRDefault="004F4039" w:rsidP="006E5903">
      <w:pPr>
        <w:spacing w:line="276" w:lineRule="auto"/>
        <w:rPr>
          <w:rFonts w:ascii="Times" w:eastAsia="Times" w:hAnsi="Times" w:cs="Times"/>
          <w:noProof/>
        </w:rPr>
      </w:pPr>
      <w:r>
        <w:rPr>
          <w:noProof/>
        </w:rPr>
        <w:t>Si les États membres ont déployé des efforts d’alignement considérables, l’existence de règles divergentes entraîne des retards qui ont une forte incidence sur la mobilité militaire. L’</w:t>
      </w:r>
      <w:r>
        <w:rPr>
          <w:b/>
          <w:noProof/>
        </w:rPr>
        <w:t xml:space="preserve">Agence européenne de défense (AED) </w:t>
      </w:r>
      <w:r>
        <w:rPr>
          <w:noProof/>
        </w:rPr>
        <w:t xml:space="preserve">et les États membres contributeurs ont mis au point des accords techniques pour les procédures d’autorisation des déplacements transfrontières, dans le but </w:t>
      </w:r>
      <w:r>
        <w:rPr>
          <w:rFonts w:ascii="Times" w:hAnsi="Times"/>
          <w:noProof/>
        </w:rPr>
        <w:t xml:space="preserve">d’harmoniser et de simplifier ces règles. Toutefois, la mise en œuvre des accords techniques n’est pas optimale et des modifications du cadre de l’UE sont nécessaires pour parvenir à une harmonisation. Une numérisation est nécessaire pour accroître la rapidité et l’efficacité et réduire au minimum les risques opérationnels. </w:t>
      </w:r>
    </w:p>
    <w:p w14:paraId="31C45833" w14:textId="5CF9EFE8" w:rsidR="1983023C" w:rsidRPr="002B7352" w:rsidRDefault="1983023C" w:rsidP="006E5903">
      <w:pPr>
        <w:spacing w:line="276" w:lineRule="auto"/>
        <w:rPr>
          <w:rFonts w:ascii="Times" w:eastAsia="Times" w:hAnsi="Times" w:cs="Times"/>
          <w:noProof/>
        </w:rPr>
      </w:pPr>
    </w:p>
    <w:p w14:paraId="362088DF" w14:textId="12783D54" w:rsidR="44046529" w:rsidRPr="002B7352" w:rsidRDefault="2E9ED80C" w:rsidP="006E5903">
      <w:pPr>
        <w:spacing w:line="276" w:lineRule="auto"/>
        <w:rPr>
          <w:noProof/>
        </w:rPr>
      </w:pPr>
      <w:r>
        <w:rPr>
          <w:noProof/>
        </w:rPr>
        <w:t xml:space="preserve">Dans l’ensemble, et malgré les progrès accomplis ces dernières années, des défis subsistent. Telle est également la conclusion du </w:t>
      </w:r>
      <w:r>
        <w:rPr>
          <w:b/>
          <w:noProof/>
        </w:rPr>
        <w:t>rapport spécial de la Cour des comptes européenne sur la mobilité militaire de l’Union</w:t>
      </w:r>
      <w:r>
        <w:rPr>
          <w:noProof/>
        </w:rPr>
        <w:t xml:space="preserve">, qui souligne que l’approche de l’UE en matière de mobilité militaire a donné des résultats mitigés et reste fragmentée et insuffisamment contraignante. </w:t>
      </w:r>
    </w:p>
    <w:p w14:paraId="7896F360" w14:textId="77777777" w:rsidR="003C44CE" w:rsidRPr="002B7352" w:rsidRDefault="003C44CE" w:rsidP="006E5903">
      <w:pPr>
        <w:spacing w:line="276" w:lineRule="auto"/>
        <w:rPr>
          <w:noProof/>
        </w:rPr>
      </w:pPr>
    </w:p>
    <w:p w14:paraId="1A8103EA" w14:textId="37BA815F" w:rsidR="003C44CE" w:rsidRPr="008A7342" w:rsidRDefault="003C44CE" w:rsidP="006E5903">
      <w:pPr>
        <w:spacing w:line="276" w:lineRule="auto"/>
        <w:rPr>
          <w:rStyle w:val="normaltextrun"/>
          <w:noProof/>
        </w:rPr>
      </w:pPr>
      <w:r>
        <w:rPr>
          <w:rStyle w:val="normaltextrun"/>
          <w:noProof/>
        </w:rPr>
        <w:t xml:space="preserve">Le livre blanc sur la préparation de la défense européenne à l’horizon 2030 appelle à renforcer la connectivité à double usage avec nos voisins, </w:t>
      </w:r>
      <w:r>
        <w:rPr>
          <w:rStyle w:val="findhit"/>
          <w:noProof/>
        </w:rPr>
        <w:t xml:space="preserve">en particulier l’Ukraine </w:t>
      </w:r>
      <w:r>
        <w:rPr>
          <w:rStyle w:val="normaltextrun"/>
          <w:noProof/>
        </w:rPr>
        <w:t xml:space="preserve">et la Moldavie. Quatre des neuf corridors de transport européens du RTE-T s’étendent déjà </w:t>
      </w:r>
      <w:r>
        <w:rPr>
          <w:rStyle w:val="findhit"/>
          <w:noProof/>
        </w:rPr>
        <w:t xml:space="preserve">à l’Ukraine </w:t>
      </w:r>
      <w:r>
        <w:rPr>
          <w:rStyle w:val="normaltextrun"/>
          <w:noProof/>
        </w:rPr>
        <w:t xml:space="preserve">et l’un d’entre eux à la Moldavie, et une première série d’investissements importants dans les infrastructures à double usage est en cours. Par exemple, grâce à un cofinancement du MIE et de la Banque européenne d’investissement, un premier tronçon ferroviaire de 22 km de long reliant l’ouest de l’Ukraine à la Slovaquie et au reste de l’Europe centrale, avec l’écartement nominal de voie standard européen, a été inauguré en septembre 2025. Parallèlement, des travaux préparatoires sont en cours pour déployer l’écartement nominal de voie standard européen sur les corridors de transport européens reliant la Moldavie et </w:t>
      </w:r>
      <w:r>
        <w:rPr>
          <w:rStyle w:val="findhit"/>
          <w:noProof/>
        </w:rPr>
        <w:t xml:space="preserve">l’Ukraine aux </w:t>
      </w:r>
      <w:r>
        <w:rPr>
          <w:rStyle w:val="normaltextrun"/>
          <w:noProof/>
        </w:rPr>
        <w:t>États membres de l’UE.</w:t>
      </w:r>
    </w:p>
    <w:p w14:paraId="3014F939" w14:textId="77777777" w:rsidR="00F6184B" w:rsidRPr="002B7352" w:rsidRDefault="00F6184B" w:rsidP="452A9126">
      <w:pPr>
        <w:spacing w:line="276" w:lineRule="auto"/>
        <w:rPr>
          <w:b/>
          <w:bCs/>
          <w:i/>
          <w:iCs/>
          <w:noProof/>
          <w:color w:val="auto"/>
        </w:rPr>
      </w:pPr>
    </w:p>
    <w:p w14:paraId="2E593654" w14:textId="459995CF" w:rsidR="00877A23" w:rsidRPr="002B7352" w:rsidRDefault="2F5896D1" w:rsidP="452A9126">
      <w:pPr>
        <w:spacing w:line="276" w:lineRule="auto"/>
        <w:rPr>
          <w:b/>
          <w:bCs/>
          <w:i/>
          <w:iCs/>
          <w:noProof/>
          <w:color w:val="auto"/>
        </w:rPr>
      </w:pPr>
      <w:r>
        <w:rPr>
          <w:b/>
          <w:i/>
          <w:noProof/>
          <w:color w:val="auto"/>
        </w:rPr>
        <w:t xml:space="preserve">Rationaliser et adapter les règles et les procédures pour accélérer les déplacements militaires  </w:t>
      </w:r>
    </w:p>
    <w:p w14:paraId="4B147B39" w14:textId="78C6C087" w:rsidR="6DB329E9" w:rsidRPr="0090113D" w:rsidRDefault="6DB329E9" w:rsidP="006E5903">
      <w:pPr>
        <w:spacing w:line="276" w:lineRule="auto"/>
        <w:rPr>
          <w:rFonts w:eastAsiaTheme="minorEastAsia"/>
          <w:noProof/>
          <w:lang w:val="fr-BE"/>
        </w:rPr>
      </w:pPr>
    </w:p>
    <w:p w14:paraId="7A941732" w14:textId="26880213" w:rsidR="6DB329E9" w:rsidRPr="002B7352" w:rsidRDefault="44046529" w:rsidP="006E5903">
      <w:pPr>
        <w:spacing w:line="276" w:lineRule="auto"/>
        <w:rPr>
          <w:rFonts w:eastAsiaTheme="minorEastAsia"/>
          <w:noProof/>
        </w:rPr>
      </w:pPr>
      <w:r>
        <w:rPr>
          <w:noProof/>
        </w:rPr>
        <w:t>L’Europe doit agir résolument. Bien que des progrès aient été accomplis, l’UE reste entravée par des approches fragmentées qui compromettent sa capacité à déplacer des équipements et du personnel militaires à travers l’Europe. La</w:t>
      </w:r>
      <w:r>
        <w:rPr>
          <w:b/>
          <w:noProof/>
        </w:rPr>
        <w:t xml:space="preserve"> fragmentation et le manque de cohérence</w:t>
      </w:r>
      <w:r>
        <w:rPr>
          <w:noProof/>
        </w:rPr>
        <w:t xml:space="preserve"> </w:t>
      </w:r>
      <w:r>
        <w:rPr>
          <w:b/>
          <w:noProof/>
        </w:rPr>
        <w:t>des réglementations et procédures nationales, ainsi que des obstacles bureaucratiques</w:t>
      </w:r>
      <w:r>
        <w:rPr>
          <w:noProof/>
        </w:rPr>
        <w:t xml:space="preserve"> créent des goulets d’étranglement critiques et des retards. </w:t>
      </w:r>
    </w:p>
    <w:p w14:paraId="4FABA0F6" w14:textId="73A00B56" w:rsidR="6DB329E9" w:rsidRPr="0090113D" w:rsidRDefault="6DB329E9" w:rsidP="006E5903">
      <w:pPr>
        <w:spacing w:line="276" w:lineRule="auto"/>
        <w:rPr>
          <w:rFonts w:eastAsiaTheme="minorEastAsia"/>
          <w:noProof/>
          <w:lang w:val="fr-BE"/>
        </w:rPr>
      </w:pPr>
    </w:p>
    <w:p w14:paraId="039422F3" w14:textId="673FC3BC" w:rsidR="00783AF6" w:rsidRPr="002B7352" w:rsidRDefault="50E35962" w:rsidP="1108EAB6">
      <w:pPr>
        <w:spacing w:line="276" w:lineRule="auto"/>
        <w:rPr>
          <w:i/>
          <w:iCs/>
          <w:noProof/>
        </w:rPr>
      </w:pPr>
      <w:r>
        <w:rPr>
          <w:b/>
          <w:noProof/>
        </w:rPr>
        <w:t>Le transport militaire transfrontière reste entravé</w:t>
      </w:r>
      <w:r>
        <w:rPr>
          <w:noProof/>
        </w:rPr>
        <w:t xml:space="preserve">, notamment parce que les règles de l’UE ne s’appliquent pas au transport militaire ou ne sont pas appliquées de manière cohérente, que les réglementations nationales divergent et que le transport militaire ne bénéficie pas d’un degré de priorité suffisant. Les opérateurs civils engagés par les militaires doivent respecter les règles civiles, qui ne sont pas adaptées aux besoins des transports militaires. En outre, les opérations de transport militaire sont assorties d’exigences beaucoup plus strictes que les opérations civiles. Les forces militaires partagent également des infrastructures et des véhicules avec des opérations de transport civil, ce qui crée des besoins concurrents. Il en résulte des </w:t>
      </w:r>
      <w:r>
        <w:rPr>
          <w:b/>
          <w:noProof/>
        </w:rPr>
        <w:t>retards, des inefficacités opérationnelles, des goulets d’étranglement critiques et des contraintes de capacité</w:t>
      </w:r>
      <w:r>
        <w:rPr>
          <w:noProof/>
        </w:rPr>
        <w:t xml:space="preserve">. </w:t>
      </w:r>
    </w:p>
    <w:p w14:paraId="332611CF" w14:textId="784EF97A" w:rsidR="00783AF6" w:rsidRPr="002B7352" w:rsidRDefault="00783AF6" w:rsidP="006E5903">
      <w:pPr>
        <w:spacing w:line="276" w:lineRule="auto"/>
        <w:rPr>
          <w:noProof/>
        </w:rPr>
      </w:pPr>
    </w:p>
    <w:p w14:paraId="38383B96" w14:textId="09A13B29" w:rsidR="00783AF6" w:rsidRPr="002B7352" w:rsidRDefault="00BB3D12" w:rsidP="006E5903">
      <w:pPr>
        <w:spacing w:line="276" w:lineRule="auto"/>
        <w:rPr>
          <w:i/>
          <w:iCs/>
          <w:noProof/>
        </w:rPr>
      </w:pPr>
      <w:r>
        <w:rPr>
          <w:noProof/>
        </w:rPr>
        <w:t xml:space="preserve">Les procédures d’autorisation diplomatique sont souvent complexes et s’effectuent fréquemment sur papier, avec de longs délais d’approbation. Par exemple, le temps nécessaire pour obtenir des </w:t>
      </w:r>
      <w:r>
        <w:rPr>
          <w:b/>
          <w:noProof/>
        </w:rPr>
        <w:t>autorisations transfrontières</w:t>
      </w:r>
      <w:r>
        <w:rPr>
          <w:noProof/>
        </w:rPr>
        <w:t xml:space="preserve"> pour le transport militaire varie considérablement, certains États membres exigeant un préavis de 45 jours, qui dépasse largement les </w:t>
      </w:r>
      <w:r>
        <w:rPr>
          <w:b/>
          <w:noProof/>
        </w:rPr>
        <w:t>trois jours ouvrables</w:t>
      </w:r>
      <w:r>
        <w:rPr>
          <w:noProof/>
        </w:rPr>
        <w:t xml:space="preserve"> prévus pour accorder des autorisations dans l’engagement en faveur de la mobilité militaire de 2024. En outre, l’application des formalités douanières peut entraîner des retards, à moins que des simplifications douanières appropriées ne soient mises en œuvre, telles que le formulaire 302 de l’UE ou de l’OTAN.</w:t>
      </w:r>
    </w:p>
    <w:p w14:paraId="10FB24A4" w14:textId="39E18A17" w:rsidR="00783AF6" w:rsidRPr="002B7352" w:rsidRDefault="00783AF6" w:rsidP="006E5903">
      <w:pPr>
        <w:spacing w:line="276" w:lineRule="auto"/>
        <w:rPr>
          <w:noProof/>
        </w:rPr>
      </w:pPr>
    </w:p>
    <w:p w14:paraId="3376790F" w14:textId="40EA73C4" w:rsidR="50913066" w:rsidRPr="002B7352" w:rsidRDefault="1E819A17" w:rsidP="006E5903">
      <w:pPr>
        <w:spacing w:line="276" w:lineRule="auto"/>
        <w:rPr>
          <w:noProof/>
        </w:rPr>
      </w:pPr>
      <w:r>
        <w:rPr>
          <w:noProof/>
        </w:rPr>
        <w:t xml:space="preserve">Par ailleurs, le transport militaire implique souvent </w:t>
      </w:r>
      <w:r>
        <w:rPr>
          <w:b/>
          <w:noProof/>
        </w:rPr>
        <w:t>des marchandises dangereuses et du fret exceptionnel</w:t>
      </w:r>
      <w:r>
        <w:rPr>
          <w:noProof/>
        </w:rPr>
        <w:t>, ce qui nécessite une planification adéquate afin d’assurer la sécurité de l’opération (par exemple pour le transport d’équipements lourds, tels que des chars, ou de munitions). Toutefois, les règles harmonisées de l’UE pour les marchandises dangereuses ne s’appliquent pas au transport militaire, tandis que les procédures applicables au fret exceptionnel sont lentes et disparates. L’élaboration d’itinéraires et de modalités sûrs s’effectue donc au cas par cas entre les différents États membres, les autorités locales et les gestionnaires des infrastructures, ce qui prend parfois de nombreuses semaines.</w:t>
      </w:r>
    </w:p>
    <w:p w14:paraId="76079D13" w14:textId="77777777" w:rsidR="00DD045D" w:rsidRPr="002B7352" w:rsidRDefault="00DD045D" w:rsidP="006E5903">
      <w:pPr>
        <w:spacing w:line="276" w:lineRule="auto"/>
        <w:rPr>
          <w:noProof/>
        </w:rPr>
      </w:pPr>
    </w:p>
    <w:p w14:paraId="2D333A4B" w14:textId="398BEECE" w:rsidR="00783AF6" w:rsidRPr="002B7352" w:rsidRDefault="6E56FD12" w:rsidP="006E5903">
      <w:pPr>
        <w:spacing w:line="276" w:lineRule="auto"/>
        <w:rPr>
          <w:noProof/>
        </w:rPr>
      </w:pPr>
      <w:r>
        <w:rPr>
          <w:noProof/>
        </w:rPr>
        <w:t xml:space="preserve">La responsabilité des procédures liées à la mobilité militaire est fragmentée au sein des États membres et diffère de l’un à l’autre. Le </w:t>
      </w:r>
      <w:r>
        <w:rPr>
          <w:b/>
          <w:noProof/>
        </w:rPr>
        <w:t>projet de mobilité militaire de la coopération structurée permanente (CSP),</w:t>
      </w:r>
      <w:r>
        <w:rPr>
          <w:noProof/>
        </w:rPr>
        <w:t xml:space="preserve"> qui rassemble 30 pays participants, vise à y remédier, notamment par la création d’un réseau de points de contact pour la mobilité militaire au niveau national. </w:t>
      </w:r>
    </w:p>
    <w:p w14:paraId="7AD07F50" w14:textId="77777777" w:rsidR="00421C30" w:rsidRPr="002B7352" w:rsidRDefault="00421C30" w:rsidP="006E5903">
      <w:pPr>
        <w:spacing w:line="276" w:lineRule="auto"/>
        <w:rPr>
          <w:noProof/>
        </w:rPr>
      </w:pPr>
    </w:p>
    <w:p w14:paraId="00FE8D06" w14:textId="172D128A" w:rsidR="00783AF6" w:rsidRPr="008A7342" w:rsidRDefault="6A5BC9F5" w:rsidP="006E5903">
      <w:pPr>
        <w:spacing w:line="276" w:lineRule="auto"/>
        <w:rPr>
          <w:rFonts w:eastAsiaTheme="minorEastAsia"/>
          <w:noProof/>
        </w:rPr>
      </w:pPr>
      <w:r>
        <w:rPr>
          <w:noProof/>
        </w:rPr>
        <w:t>Relever ces défis dépasse les capacités individuelles des États membres. Les efforts nationaux et les mesures non contraignantes ne sont pas à la hauteur de l’urgence et ne permettent pas la clarté requise par un paysage géopolitique instable. Des progrès substantiels sont nécessaires pour accélérer le rythme et l’ampleur de la mobilité militaire de l’UE.</w:t>
      </w:r>
    </w:p>
    <w:p w14:paraId="661FDD55" w14:textId="47BE3946" w:rsidR="593DDE72" w:rsidRPr="0090113D" w:rsidRDefault="593DDE72" w:rsidP="593DDE72">
      <w:pPr>
        <w:spacing w:line="276" w:lineRule="auto"/>
        <w:rPr>
          <w:rFonts w:eastAsiaTheme="minorEastAsia"/>
          <w:noProof/>
          <w:lang w:val="fr-BE"/>
        </w:rPr>
      </w:pPr>
    </w:p>
    <w:p w14:paraId="7460822A" w14:textId="3E1774F9" w:rsidR="00783AF6" w:rsidRPr="002B7352" w:rsidRDefault="24CF9E46" w:rsidP="006E5903">
      <w:pPr>
        <w:spacing w:line="276" w:lineRule="auto"/>
        <w:rPr>
          <w:noProof/>
        </w:rPr>
      </w:pPr>
      <w:r>
        <w:rPr>
          <w:noProof/>
        </w:rPr>
        <w:t xml:space="preserve">Pour remédier à ces problèmes systémiques, l’UE a besoin d’une </w:t>
      </w:r>
      <w:r>
        <w:rPr>
          <w:b/>
          <w:noProof/>
        </w:rPr>
        <w:t>approche unifiée</w:t>
      </w:r>
      <w:r>
        <w:rPr>
          <w:noProof/>
        </w:rPr>
        <w:t>, intégrée dans l’acquis plus large en matière de transports et adaptée aux exigences particulières des opérations militaires. C’est pourquoi la Commission et le HR proposent un train de mesures sur la mobilité militaire.</w:t>
      </w:r>
    </w:p>
    <w:p w14:paraId="7EC2742B" w14:textId="77777777" w:rsidR="005D264D" w:rsidRPr="002B7352" w:rsidRDefault="005D264D" w:rsidP="006E5903">
      <w:pPr>
        <w:spacing w:line="276" w:lineRule="auto"/>
        <w:rPr>
          <w:noProof/>
        </w:rPr>
      </w:pPr>
    </w:p>
    <w:p w14:paraId="030DA16E" w14:textId="34DDEB9B" w:rsidR="00783AF6" w:rsidRPr="002B7352" w:rsidRDefault="00853613" w:rsidP="00C07FC5">
      <w:pPr>
        <w:rPr>
          <w:noProof/>
        </w:rPr>
      </w:pPr>
      <w:r>
        <w:rPr>
          <w:noProof/>
        </w:rPr>
        <w:t>Ce train de mesures comprendra un ensemble unique de règles pour les procédures d’autorisation de transports militaires transfrontières, y compris les autorisations diplomatiques ainsi que le transport de marchandises dangereuses et de cargaisons militaires particulièrement lourdes et encombrantes, avec des délais de réponse réduits et des modèles normalisés pour les demandes et les notifications. À l’heure actuelle, les autorisations entre les États membres doivent être renouvelées chaque année, alors qu’il est nécessaire de renforcer la prévisibilité et la stabilité. En vertu de ce nouvel ensemble de règles, les autorisations resteront valables tant qu’elles n’auront pas été révoquées et il sera possible d’étendre leur champ d’application. Le renforcement des règles et procédures pour les autorisations transfrontières doit également profiter aux déplacements militaires des alliés de l’OTAN non membres de l’UE, lorsque cela est pertinent pour notre sécurité, dans le respect des intérêts de l’Union et de ses États membres en matière de sécurité et de défense.</w:t>
      </w:r>
    </w:p>
    <w:p w14:paraId="7902482D" w14:textId="48519107" w:rsidR="00783AF6" w:rsidRPr="002B7352" w:rsidRDefault="00783AF6" w:rsidP="006E5903">
      <w:pPr>
        <w:spacing w:line="276" w:lineRule="auto"/>
        <w:rPr>
          <w:noProof/>
        </w:rPr>
      </w:pPr>
    </w:p>
    <w:p w14:paraId="4983D44A" w14:textId="716067FA" w:rsidR="00783AF6" w:rsidRPr="002B7352" w:rsidRDefault="24CF9E46" w:rsidP="006E5903">
      <w:pPr>
        <w:spacing w:line="276" w:lineRule="auto"/>
        <w:rPr>
          <w:noProof/>
        </w:rPr>
      </w:pPr>
      <w:r>
        <w:rPr>
          <w:noProof/>
        </w:rPr>
        <w:t xml:space="preserve">Les forces armées ont besoin de règles et de calendriers harmonisés applicables aux modalités techniques et opérationnelles du transport — qu’il soit effectué avec leur propre flotte ou par des opérateurs civils — afin de connaître les itinéraires qu’elles peuvent emprunter, en particulier dans le cas des marchandises dangereuses et du fret exceptionnel, tout en ayant la souplesse nécessaire pour adapter le transport militaire à la nature précise de chaque crise. La Commission et le HR encouragent les États membres à collaborer pour planifier les itinéraires, en veillant à l’alignement sur les travaux relevant du projet CSP </w:t>
      </w:r>
      <w:r>
        <w:rPr>
          <w:b/>
          <w:noProof/>
        </w:rPr>
        <w:t>«Réseau de plateformes logistiques en Europe et d’appui aux opérations» (NetLogHubs)</w:t>
      </w:r>
      <w:r>
        <w:rPr>
          <w:noProof/>
        </w:rPr>
        <w:t>, qui vise à améliorer la planification et la coordination des infrastructures. Les règles harmonisées proposées par la Commission soutiendront cette coordination renforcée et avancée entre les États membres et les acteurs concernés.</w:t>
      </w:r>
    </w:p>
    <w:p w14:paraId="05DBDBC7" w14:textId="0C21A85B" w:rsidR="00783AF6" w:rsidRPr="002B7352" w:rsidRDefault="00783AF6" w:rsidP="006E5903">
      <w:pPr>
        <w:spacing w:line="276" w:lineRule="auto"/>
        <w:rPr>
          <w:noProof/>
        </w:rPr>
      </w:pPr>
    </w:p>
    <w:p w14:paraId="00C201E0" w14:textId="07E408C0" w:rsidR="06F27DDC" w:rsidRPr="002B7352" w:rsidRDefault="06F27DDC" w:rsidP="006E5903">
      <w:pPr>
        <w:spacing w:line="276" w:lineRule="auto"/>
        <w:rPr>
          <w:noProof/>
        </w:rPr>
      </w:pPr>
      <w:r>
        <w:rPr>
          <w:noProof/>
        </w:rPr>
        <w:t>Afin de simplifier le transport militaire effectué par des opérateurs civils («flotte blanche») pour l’aligner sur le transport militaire effectué par des forces militaires («flotte verte»), la Commission propose, dans le cadre du règlement faisant partie de ce train de mesures sur la mobilité militaire, d’</w:t>
      </w:r>
      <w:r>
        <w:rPr>
          <w:b/>
          <w:noProof/>
        </w:rPr>
        <w:t>exempter le transport militaire de certaines règles civiles</w:t>
      </w:r>
      <w:r>
        <w:rPr>
          <w:noProof/>
        </w:rPr>
        <w:t xml:space="preserve">, telles que les </w:t>
      </w:r>
      <w:r>
        <w:rPr>
          <w:b/>
          <w:noProof/>
        </w:rPr>
        <w:t>interdictions de circuler les jours fériés</w:t>
      </w:r>
      <w:r>
        <w:rPr>
          <w:noProof/>
        </w:rPr>
        <w:t xml:space="preserve">, et d’inclure la possibilité pour les États membres de suspendre les règles en matière de </w:t>
      </w:r>
      <w:r>
        <w:rPr>
          <w:b/>
          <w:noProof/>
        </w:rPr>
        <w:t>cabotage</w:t>
      </w:r>
      <w:r>
        <w:rPr>
          <w:noProof/>
        </w:rPr>
        <w:t xml:space="preserve"> dans certaines situations. </w:t>
      </w:r>
    </w:p>
    <w:p w14:paraId="791DADBF" w14:textId="0CE087A6" w:rsidR="50913066" w:rsidRPr="002B7352" w:rsidRDefault="50913066" w:rsidP="006E5903">
      <w:pPr>
        <w:spacing w:line="276" w:lineRule="auto"/>
        <w:rPr>
          <w:noProof/>
        </w:rPr>
      </w:pPr>
    </w:p>
    <w:p w14:paraId="72FA2614" w14:textId="40A471A6" w:rsidR="00F835E2" w:rsidRPr="00384460" w:rsidRDefault="3F490312" w:rsidP="00F835E2">
      <w:pPr>
        <w:spacing w:line="276" w:lineRule="auto"/>
        <w:rPr>
          <w:rFonts w:ascii="Aptos" w:eastAsia="Aptos" w:hAnsi="Aptos" w:cs="Aptos"/>
          <w:noProof/>
          <w:sz w:val="22"/>
          <w:szCs w:val="22"/>
        </w:rPr>
      </w:pPr>
      <w:r>
        <w:rPr>
          <w:b/>
          <w:noProof/>
        </w:rPr>
        <w:t>Une mise en œuvre divergente des règles douanières de l’UE à l’échelle nationale</w:t>
      </w:r>
      <w:r>
        <w:rPr>
          <w:noProof/>
        </w:rPr>
        <w:t xml:space="preserve"> et une </w:t>
      </w:r>
      <w:r>
        <w:rPr>
          <w:b/>
          <w:noProof/>
        </w:rPr>
        <w:t>utilisation insuffisante</w:t>
      </w:r>
      <w:r>
        <w:rPr>
          <w:noProof/>
        </w:rPr>
        <w:t xml:space="preserve"> des formulaires de déclaration en douane appropriés (à savoir le formulaire 302 de l’UE ou le formulaire 302 de l’OTAN) par les opérateurs entraînent des retards évitables dans le transport des marchandises.</w:t>
      </w:r>
      <w:r>
        <w:rPr>
          <w:b/>
          <w:noProof/>
        </w:rPr>
        <w:t xml:space="preserve"> Les formulaires 302 de l’UE et de l’OTAN</w:t>
      </w:r>
      <w:r>
        <w:rPr>
          <w:rFonts w:ascii="Aptos" w:hAnsi="Aptos"/>
          <w:noProof/>
          <w:color w:val="0070C0"/>
          <w:sz w:val="22"/>
        </w:rPr>
        <w:t>,</w:t>
      </w:r>
      <w:r>
        <w:rPr>
          <w:noProof/>
        </w:rPr>
        <w:t xml:space="preserve"> selon le cas, devraient être utilisés par défaut par les opérateurs (à moins que les autorités militaires n’y renoncent en faveur des formalités douanières normales), ce qui permettra de rationaliser le transport transfrontière et de prioriser les contrôles douaniers, le cas échéant. Afin d’accroître la sécurité juridique en ce qui concerne l’utilisation et le traitement des formulaires 302, la mise en œuvre du nouveau code des douanes de l’Union pourrait </w:t>
      </w:r>
      <w:bookmarkStart w:id="3" w:name="_Hlk213450183"/>
      <w:r>
        <w:rPr>
          <w:noProof/>
        </w:rPr>
        <w:t>préciser davantage les exigences en matière de données et les formalités douanières pertinentes</w:t>
      </w:r>
      <w:bookmarkEnd w:id="3"/>
      <w:r>
        <w:rPr>
          <w:noProof/>
        </w:rPr>
        <w:t>. Pour renforcer l’effet de la rationalisation des formalités douanières, il est nécessaire d’associer les dispositions en ce sens à des mesures non contraignantes, telles que la fourniture d’orientations claires et la formation des opérateurs civils, des autorités douanières et des autorités militaires.</w:t>
      </w:r>
    </w:p>
    <w:p w14:paraId="2A9D0775" w14:textId="3C04CE99" w:rsidR="50913066" w:rsidRPr="0090113D" w:rsidRDefault="50913066" w:rsidP="006E5903">
      <w:pPr>
        <w:spacing w:line="276" w:lineRule="auto"/>
        <w:rPr>
          <w:noProof/>
          <w:lang w:val="fr-BE"/>
        </w:rPr>
      </w:pPr>
    </w:p>
    <w:p w14:paraId="32A2467B" w14:textId="456929D3" w:rsidR="00C91F88" w:rsidRPr="002B7352" w:rsidRDefault="4F70A94F" w:rsidP="1108EAB6">
      <w:pPr>
        <w:spacing w:line="276" w:lineRule="auto"/>
        <w:rPr>
          <w:rFonts w:eastAsia="Aptos"/>
          <w:noProof/>
        </w:rPr>
      </w:pPr>
      <w:bookmarkStart w:id="4" w:name="_Hlk213329724"/>
      <w:r>
        <w:rPr>
          <w:b/>
          <w:noProof/>
        </w:rPr>
        <w:t>La numérisation</w:t>
      </w:r>
      <w:r>
        <w:rPr>
          <w:noProof/>
        </w:rPr>
        <w:t xml:space="preserve"> des processus liés à la </w:t>
      </w:r>
      <w:r>
        <w:rPr>
          <w:noProof/>
          <w:color w:val="auto"/>
        </w:rPr>
        <w:t xml:space="preserve">mobilité militaire contribuera à des procédures rapides ainsi qu’à une meilleure coordination. La création d’un outil numérique unique pour gérer les processus liés à la mobilité militaire transfrontière devrait être envisagée. Cet outil permettrait de gérer les autorisations diplomatiques, de suivre les modalités de transport, d’inclure un formulaire 302 de l’UE numérisé et de faciliter l’échange et le stockage d’informations. Il s’agit d’un projet important à long terme qu’il faudra mettre en place progressivement, </w:t>
      </w:r>
      <w:bookmarkStart w:id="5" w:name="_Hlk213693646"/>
      <w:r>
        <w:rPr>
          <w:noProof/>
          <w:color w:val="auto"/>
        </w:rPr>
        <w:t>en y intégrant les aspects douaniers et militaires.</w:t>
      </w:r>
      <w:bookmarkEnd w:id="5"/>
      <w:r>
        <w:rPr>
          <w:noProof/>
          <w:color w:val="auto"/>
        </w:rPr>
        <w:t xml:space="preserve"> Les modalités exactes de ce projet, de même que les spécifications techniques de l’outil, qui viserait à rationaliser les processus, devraient être examinées </w:t>
      </w:r>
      <w:r>
        <w:rPr>
          <w:noProof/>
        </w:rPr>
        <w:t xml:space="preserve">en concertation avec les États membres. La Commission a soutenu un projet de numérisation des processus liés à la mobilité militaire dans le cadre du FED. Il pourrait notamment servir de base. </w:t>
      </w:r>
      <w:r>
        <w:rPr>
          <w:noProof/>
          <w:color w:val="auto"/>
        </w:rPr>
        <w:t>Parallèlement, l’AED a également avancé dans ses travaux sur la numérisation des exigences douanières applicables aux transports militaires.</w:t>
      </w:r>
      <w:r>
        <w:rPr>
          <w:noProof/>
        </w:rPr>
        <w:t xml:space="preserve"> Dans le cadre du prochain CFP, la Commission a prévu un volet spécifique sur la mobilité militaire dans la proposition relative au Fonds européen pour la compétitivité (FEC). Celui-ci comporte entre autres des activités en lien avec la numérisation des processus associés à la mobilité militaire.</w:t>
      </w:r>
    </w:p>
    <w:bookmarkEnd w:id="4"/>
    <w:p w14:paraId="59504610" w14:textId="62F10C9B" w:rsidR="63309659" w:rsidRPr="002B7352" w:rsidRDefault="63309659" w:rsidP="63309659">
      <w:pPr>
        <w:spacing w:line="276" w:lineRule="auto"/>
        <w:rPr>
          <w:rFonts w:eastAsia="Aptos"/>
          <w:noProof/>
        </w:rPr>
      </w:pPr>
    </w:p>
    <w:p w14:paraId="0C80C02D" w14:textId="069C8D05" w:rsidR="0EFEE2F5" w:rsidRPr="002B7352" w:rsidRDefault="0EFEE2F5" w:rsidP="006E5903">
      <w:pPr>
        <w:spacing w:line="276" w:lineRule="auto"/>
        <w:rPr>
          <w:noProof/>
        </w:rPr>
      </w:pPr>
      <w:r>
        <w:rPr>
          <w:noProof/>
        </w:rPr>
        <w:t xml:space="preserve">Les règles proposées dans le règlement </w:t>
      </w:r>
      <w:r>
        <w:rPr>
          <w:b/>
          <w:noProof/>
        </w:rPr>
        <w:t>réduiront les retards et les risques opérationnels</w:t>
      </w:r>
      <w:r>
        <w:rPr>
          <w:noProof/>
        </w:rPr>
        <w:t xml:space="preserve">, en s’alignant sur l’engagement pris à l’échelle de l’UE de traiter en trois jours les demandes de transport militaire transfrontière. Elles amélioreront en outre la préparation en matière de défense en permettant le déplacement transfrontières sans entraves de personnel et d’équipements militaires. Le règlement </w:t>
      </w:r>
      <w:r>
        <w:rPr>
          <w:b/>
          <w:noProof/>
        </w:rPr>
        <w:t>renforcera la cohérence</w:t>
      </w:r>
      <w:r>
        <w:rPr>
          <w:noProof/>
        </w:rPr>
        <w:t xml:space="preserve"> et </w:t>
      </w:r>
      <w:r>
        <w:rPr>
          <w:b/>
          <w:noProof/>
        </w:rPr>
        <w:t>réduira au minimum les obstacles bureaucratiques</w:t>
      </w:r>
      <w:r>
        <w:rPr>
          <w:noProof/>
        </w:rPr>
        <w:t xml:space="preserve"> qui restreignent depuis longtemps la mobilité militaire. L’UE se rapprochera ainsi d’un «Schengen militaire».</w:t>
      </w:r>
    </w:p>
    <w:p w14:paraId="74078D75" w14:textId="408AA9F8" w:rsidR="50913066" w:rsidRPr="002B7352" w:rsidRDefault="50913066" w:rsidP="006E5903">
      <w:pPr>
        <w:spacing w:line="276" w:lineRule="auto"/>
        <w:rPr>
          <w:noProof/>
        </w:rPr>
      </w:pPr>
    </w:p>
    <w:p w14:paraId="195683E3" w14:textId="3866CFE5" w:rsidR="003C44CE" w:rsidRPr="002B7352" w:rsidRDefault="00077270" w:rsidP="1108EAB6">
      <w:pPr>
        <w:spacing w:line="276" w:lineRule="auto"/>
        <w:rPr>
          <w:noProof/>
        </w:rPr>
      </w:pPr>
      <w:bookmarkStart w:id="6" w:name="_Hlk213329977"/>
      <w:r>
        <w:rPr>
          <w:noProof/>
        </w:rPr>
        <w:t xml:space="preserve">En 2026, la Commission réexaminera le </w:t>
      </w:r>
      <w:r>
        <w:rPr>
          <w:b/>
          <w:noProof/>
        </w:rPr>
        <w:t>règlement relatif aux installations de service ferroviaire</w:t>
      </w:r>
      <w:r>
        <w:rPr>
          <w:noProof/>
        </w:rPr>
        <w:t xml:space="preserve"> afin de faire en sorte qu’il réponde aux besoins de transports militaires et intègre la contribution de l’état-major de l’UE. Toujours en 2026, la Commission révisera également le </w:t>
      </w:r>
      <w:r>
        <w:rPr>
          <w:b/>
          <w:noProof/>
        </w:rPr>
        <w:t>règlement sur les services aériens</w:t>
      </w:r>
      <w:r>
        <w:rPr>
          <w:noProof/>
        </w:rPr>
        <w:t xml:space="preserve"> afin de permettre une plus grande flexibilité dans l’application des restrictions exceptionnelles à la navigation aérienne pour faciliter le transport militaire en temps de paix. En outre, la Commission, en coopération avec l’AED, Eurocontrol agissant en tant que gestionnaire de réseau et l’Agence de l’Union européenne pour la sécurité aérienne (AESA), améliorera la coordination civilo-militaire afin de faciliter les vols militaires transfrontières en encourageant la création d’un </w:t>
      </w:r>
      <w:r>
        <w:rPr>
          <w:b/>
          <w:noProof/>
        </w:rPr>
        <w:t>réseau d’aéroports adaptés à un double usage</w:t>
      </w:r>
      <w:r>
        <w:rPr>
          <w:noProof/>
        </w:rPr>
        <w:t xml:space="preserve">, de points de connectivité transfrontière prédéfinis et d’un guichet unique numérique pour les autorisations. Cette démarche sera étayée par une évaluation du </w:t>
      </w:r>
      <w:r>
        <w:rPr>
          <w:b/>
          <w:noProof/>
        </w:rPr>
        <w:t>règlement sur la gestion souple de l’espace aérien</w:t>
      </w:r>
      <w:r>
        <w:rPr>
          <w:noProof/>
        </w:rPr>
        <w:t xml:space="preserve"> menée en 2026. </w:t>
      </w:r>
    </w:p>
    <w:bookmarkEnd w:id="6"/>
    <w:p w14:paraId="23E14C64" w14:textId="14128805" w:rsidR="50913066" w:rsidRPr="002B7352" w:rsidRDefault="50913066" w:rsidP="006E5903">
      <w:pPr>
        <w:spacing w:line="276" w:lineRule="auto"/>
        <w:rPr>
          <w:noProof/>
        </w:rPr>
      </w:pPr>
    </w:p>
    <w:p w14:paraId="164B4246" w14:textId="36191A65" w:rsidR="00783AF6" w:rsidRPr="00C105C5" w:rsidRDefault="5D098E63" w:rsidP="006E5903">
      <w:pPr>
        <w:spacing w:line="276" w:lineRule="auto"/>
        <w:rPr>
          <w:rFonts w:eastAsia="Aptos"/>
          <w:b/>
          <w:bCs/>
          <w:i/>
          <w:iCs/>
          <w:noProof/>
        </w:rPr>
      </w:pPr>
      <w:r>
        <w:rPr>
          <w:b/>
          <w:i/>
          <w:noProof/>
        </w:rPr>
        <w:t>Renforcer notre défense au moyen d’un cadre d’urgence pour le transport militaire transfrontière</w:t>
      </w:r>
    </w:p>
    <w:p w14:paraId="2BC3D094" w14:textId="3858C9E5" w:rsidR="50913066" w:rsidRPr="002B7352" w:rsidRDefault="50913066" w:rsidP="006E5903">
      <w:pPr>
        <w:spacing w:line="276" w:lineRule="auto"/>
        <w:rPr>
          <w:noProof/>
        </w:rPr>
      </w:pPr>
    </w:p>
    <w:p w14:paraId="5EDD94C0" w14:textId="1C024ECF" w:rsidR="282CF502" w:rsidRPr="002B7352" w:rsidRDefault="282CF502" w:rsidP="006E5903">
      <w:pPr>
        <w:spacing w:line="276" w:lineRule="auto"/>
        <w:rPr>
          <w:noProof/>
        </w:rPr>
      </w:pPr>
      <w:r>
        <w:rPr>
          <w:noProof/>
        </w:rPr>
        <w:t>Dans les situations de crise, où le temps est un élément crucial pour toute intervention, l’Europe ne peut pas se permettre de réagir lentement. Dans de telles circonstances, nous ne pouvons pas compter sur une coordination ad hoc et sur la bonne volonté nationale. Nous devons disposer d’un plan clair et de procédures accélérées pour nos forces armées. Sans cela, notre dissuasion reste théorique.</w:t>
      </w:r>
    </w:p>
    <w:p w14:paraId="5407DB04" w14:textId="597CB454" w:rsidR="282CF502" w:rsidRPr="002B7352" w:rsidRDefault="282CF502" w:rsidP="006E5903">
      <w:pPr>
        <w:spacing w:line="276" w:lineRule="auto"/>
        <w:rPr>
          <w:noProof/>
        </w:rPr>
      </w:pPr>
      <w:r>
        <w:rPr>
          <w:noProof/>
        </w:rPr>
        <w:t xml:space="preserve"> </w:t>
      </w:r>
    </w:p>
    <w:p w14:paraId="38ACF51F" w14:textId="3B0654F0" w:rsidR="282CF502" w:rsidRPr="002B7352" w:rsidRDefault="282CF502" w:rsidP="006E5903">
      <w:pPr>
        <w:spacing w:line="276" w:lineRule="auto"/>
        <w:rPr>
          <w:noProof/>
        </w:rPr>
      </w:pPr>
      <w:r>
        <w:rPr>
          <w:noProof/>
        </w:rPr>
        <w:t xml:space="preserve">La Commission propose donc, dans le règlement, un </w:t>
      </w:r>
      <w:r>
        <w:rPr>
          <w:b/>
          <w:noProof/>
        </w:rPr>
        <w:t>cadre d’urgence pour le transport militaire transfrontière: le système européen de réaction renforcée pour la mobilité militaire (EMERS)</w:t>
      </w:r>
      <w:r>
        <w:rPr>
          <w:noProof/>
        </w:rPr>
        <w:t xml:space="preserve">, qui activera un cadre de réaction renforcé et coordonné pour le transport militaire transfrontière en cas d’urgence, lorsque les procédures ordinaires ne sont pas adaptées. Ce système permettra l’adoption de mesures temporaires extraordinaires visant à assurer un renforcement du transport militaire transfrontière et un </w:t>
      </w:r>
      <w:r>
        <w:rPr>
          <w:b/>
          <w:noProof/>
        </w:rPr>
        <w:t>accès prioritaire des forces armées aux infrastructures, aux actifs de transport et aux services essentiels</w:t>
      </w:r>
      <w:r>
        <w:rPr>
          <w:noProof/>
        </w:rPr>
        <w:t xml:space="preserve">. Il comprendra des procédures réglementaires et des règles unifiées, </w:t>
      </w:r>
      <w:r>
        <w:rPr>
          <w:b/>
          <w:noProof/>
        </w:rPr>
        <w:t>des dérogations et exemptions ciblées</w:t>
      </w:r>
      <w:r>
        <w:rPr>
          <w:noProof/>
        </w:rPr>
        <w:t xml:space="preserve">, </w:t>
      </w:r>
      <w:r>
        <w:rPr>
          <w:b/>
          <w:noProof/>
        </w:rPr>
        <w:t>des mesures de préparation et de solidarité renforcées</w:t>
      </w:r>
      <w:r>
        <w:rPr>
          <w:noProof/>
        </w:rPr>
        <w:t xml:space="preserve"> et </w:t>
      </w:r>
      <w:r>
        <w:rPr>
          <w:b/>
          <w:noProof/>
        </w:rPr>
        <w:t>une résilience accrue des infrastructures</w:t>
      </w:r>
      <w:r>
        <w:rPr>
          <w:noProof/>
        </w:rPr>
        <w:t xml:space="preserve">. </w:t>
      </w:r>
    </w:p>
    <w:p w14:paraId="429E7A39" w14:textId="0C6D707E" w:rsidR="282CF502" w:rsidRPr="002B7352" w:rsidRDefault="282CF502" w:rsidP="006E5903">
      <w:pPr>
        <w:spacing w:line="276" w:lineRule="auto"/>
        <w:rPr>
          <w:noProof/>
        </w:rPr>
      </w:pPr>
    </w:p>
    <w:p w14:paraId="79BC9EFF" w14:textId="0748F5DA" w:rsidR="00895843" w:rsidRPr="002B7352" w:rsidRDefault="282CF502" w:rsidP="00895843">
      <w:pPr>
        <w:spacing w:line="276" w:lineRule="auto"/>
        <w:rPr>
          <w:noProof/>
        </w:rPr>
      </w:pPr>
      <w:r>
        <w:rPr>
          <w:noProof/>
        </w:rPr>
        <w:t xml:space="preserve">L’EMERS constituera le cadre d’urgence de l’Union pour le transport militaire, </w:t>
      </w:r>
      <w:r>
        <w:rPr>
          <w:b/>
          <w:noProof/>
        </w:rPr>
        <w:t>renforçant sa capacité à réagir rapidement et efficacement</w:t>
      </w:r>
      <w:r>
        <w:rPr>
          <w:noProof/>
        </w:rPr>
        <w:t xml:space="preserve"> aux situations d’urgence et à réduire au minimum les perturbations de la circulation civile, en contribuant à la préparation en matière de défense lorsqu’une augmentation existante ou prévue du volume, de la fréquence ou de la vitesse du transport militaire dans l’Union ne peut être réalisée en vertu des règles normales de l’Union régissant le transport ou en raison de la capacité du réseau de transport de l’Union. Ce système pourra être activé par le Conseil dans un délai de 48 heures, sur proposition de la Commission, de sa propre initiative ou à la demande d’au moins un État membre. Dans la mesure du possible, la Commission consultera </w:t>
      </w:r>
      <w:r>
        <w:rPr>
          <w:rFonts w:ascii="Times" w:hAnsi="Times"/>
          <w:noProof/>
        </w:rPr>
        <w:t>le groupe sur les transports liés à la mobilité militaire proposé dans le règlement.</w:t>
      </w:r>
      <w:r>
        <w:rPr>
          <w:noProof/>
        </w:rPr>
        <w:t xml:space="preserve"> </w:t>
      </w:r>
    </w:p>
    <w:p w14:paraId="15831A18" w14:textId="77777777" w:rsidR="00A311C6" w:rsidRPr="002B7352" w:rsidRDefault="00A311C6" w:rsidP="006E5903">
      <w:pPr>
        <w:spacing w:line="276" w:lineRule="auto"/>
        <w:rPr>
          <w:noProof/>
        </w:rPr>
      </w:pPr>
    </w:p>
    <w:p w14:paraId="1CA4E8DC" w14:textId="7CF54D75" w:rsidR="282CF502" w:rsidRPr="002B7352" w:rsidRDefault="00E947E4" w:rsidP="006E5903">
      <w:pPr>
        <w:spacing w:line="276" w:lineRule="auto"/>
        <w:rPr>
          <w:noProof/>
        </w:rPr>
      </w:pPr>
      <w:bookmarkStart w:id="7" w:name="_Hlk213680012"/>
      <w:r>
        <w:rPr>
          <w:noProof/>
        </w:rPr>
        <w:t>Dans le cadre de ce processus, la Commission, en coopération avec le HR, utilisera toutes les compétences disponibles et coopérera avec l’OTAN dans des formats convenus, l’informant de l’activation, de la prolongation ou de la levée de l’EMERS. Cette approche collaborative assure la cohérence et renforce l’interopérabilité entre les mécanismes de réaction de l’UE et de l’OTAN, soutenant ainsi davantage la préparation de l’UE en matière de défense.</w:t>
      </w:r>
    </w:p>
    <w:bookmarkEnd w:id="7"/>
    <w:p w14:paraId="363D7D91" w14:textId="173ED150" w:rsidR="44046529" w:rsidRPr="002B7352" w:rsidRDefault="44046529" w:rsidP="006E5903">
      <w:pPr>
        <w:spacing w:line="276" w:lineRule="auto"/>
        <w:rPr>
          <w:noProof/>
        </w:rPr>
      </w:pPr>
    </w:p>
    <w:p w14:paraId="53BC4551" w14:textId="33D19E91" w:rsidR="005637CD" w:rsidRDefault="686A27FF" w:rsidP="000353DE">
      <w:pPr>
        <w:spacing w:line="276" w:lineRule="auto"/>
        <w:rPr>
          <w:noProof/>
        </w:rPr>
      </w:pPr>
      <w:r>
        <w:rPr>
          <w:noProof/>
        </w:rPr>
        <w:t xml:space="preserve">Lorsque l’EMERS est activé, des règles particulières s’appliquent. Un transport militaire transfrontière ne nécessite alors qu’une notification des déplacements militaires avec un préavis réduit, et n’est pas soumis aux procédures ordinaires, à l’exception des formalités et dispositions douanières. Même en cas d’urgence, les opérations de transport militaire doivent être planifiées pour faire en sorte que les cargaisons particulièrement encombrantes soient compatibles avec l’infrastructure utilisée, que les marchandises dangereuses soient transportées en toute sécurité et que des installations soient disponibles pour assister les convois en route. Ces modalités doivent être simplifiées et finalisées très rapidement, des itinéraires prédéterminés devant être utilisés dans la mesure du possible. </w:t>
      </w:r>
      <w:r>
        <w:rPr>
          <w:b/>
          <w:noProof/>
        </w:rPr>
        <w:t>Un accès prioritaire à l’échelle de l’UE aux réseaux de transport</w:t>
      </w:r>
      <w:r>
        <w:rPr>
          <w:noProof/>
        </w:rPr>
        <w:t xml:space="preserve">, aux infrastructures et aux services connexes sera accordé à toutes les opérations de transport militaire, qu’elles soient effectuées par l’armée ou par ses sous-traitants (civils). En outre, des dérogations relatives aux </w:t>
      </w:r>
      <w:r>
        <w:rPr>
          <w:b/>
          <w:noProof/>
        </w:rPr>
        <w:t xml:space="preserve">règles en matière de cabotage ainsi qu’aux temps de conduite et de repos </w:t>
      </w:r>
      <w:r>
        <w:rPr>
          <w:noProof/>
        </w:rPr>
        <w:t xml:space="preserve">pour les transports militaires effectués par des opérateurs civils seront prévues. Le transport militaire sera exempté des </w:t>
      </w:r>
      <w:r>
        <w:rPr>
          <w:b/>
          <w:noProof/>
        </w:rPr>
        <w:t>restrictions en matière de circulation</w:t>
      </w:r>
      <w:r>
        <w:rPr>
          <w:noProof/>
        </w:rPr>
        <w:t xml:space="preserve"> fondées sur les performances environnementales des véhicules, la qualité de l’air ou la réduction du bruit mises en place dans les ports et les aéroports. Les conditions d’exploitation des véhicules ferroviaires seront assouplies, ceux-ci pouvant être employés au-delà de leur domaine d’utilisation autorisé, et des mesures de protection renforcée permettront de préserver les infrastructures stratégiques à double usage. </w:t>
      </w:r>
    </w:p>
    <w:p w14:paraId="25313557" w14:textId="77777777" w:rsidR="005637CD" w:rsidRDefault="005637CD" w:rsidP="000353DE">
      <w:pPr>
        <w:spacing w:line="276" w:lineRule="auto"/>
        <w:rPr>
          <w:noProof/>
        </w:rPr>
      </w:pPr>
    </w:p>
    <w:p w14:paraId="47053A33" w14:textId="5D555FF1" w:rsidR="282CF502" w:rsidRPr="002B7352" w:rsidRDefault="000353DE" w:rsidP="000353DE">
      <w:pPr>
        <w:spacing w:line="276" w:lineRule="auto"/>
        <w:rPr>
          <w:noProof/>
        </w:rPr>
      </w:pPr>
      <w:r>
        <w:rPr>
          <w:noProof/>
        </w:rPr>
        <w:t xml:space="preserve">La proposition de nouveau code des douanes de l’Union pourrait également introduire </w:t>
      </w:r>
      <w:r>
        <w:rPr>
          <w:b/>
          <w:noProof/>
        </w:rPr>
        <w:t>des procédures douanières plus rapides et spécifiques</w:t>
      </w:r>
      <w:r>
        <w:rPr>
          <w:noProof/>
        </w:rPr>
        <w:t xml:space="preserve"> pour les situations de crise aux frontières douanières de l’Union. Afin de soutenir l’application de ces dispositions douanières aux opérations de transport militaire, l’Autorité douanière de l’Union européenne, en consultation avec la Commission, élaborera des protocoles et des procédures spécifiques pour accélérer les formalités douanières en cas d’activation de l’EMERS. Cette activation déclenchera également le mécanisme de gestion des crises douanières prévu par le nouveau code des douanes de l’Union, ce qui permettra de rationaliser les procédures dans les situations d’urgence. En outre, la circulation rapide de denrées alimentaires militaires en provenance de pays tiers est importante pour l’approvisionnement des troupes; les règles de l’EMERS y contribueront. </w:t>
      </w:r>
    </w:p>
    <w:p w14:paraId="05B28BC7" w14:textId="0D9FDA90" w:rsidR="27AF2D8F" w:rsidRPr="002B7352" w:rsidRDefault="27AF2D8F" w:rsidP="27AF2D8F">
      <w:pPr>
        <w:spacing w:line="276" w:lineRule="auto"/>
        <w:rPr>
          <w:b/>
          <w:bCs/>
          <w:noProof/>
        </w:rPr>
      </w:pPr>
    </w:p>
    <w:p w14:paraId="3C2327F5" w14:textId="4D4B86FB" w:rsidR="00AE2B67" w:rsidRPr="002B7352" w:rsidRDefault="000B05AD" w:rsidP="125EE12D">
      <w:pPr>
        <w:keepNext/>
        <w:spacing w:line="276" w:lineRule="auto"/>
        <w:rPr>
          <w:b/>
          <w:bCs/>
          <w:i/>
          <w:iCs/>
          <w:noProof/>
        </w:rPr>
      </w:pPr>
      <w:r>
        <w:rPr>
          <w:b/>
          <w:i/>
          <w:noProof/>
        </w:rPr>
        <w:t xml:space="preserve">Passer à la vitesse supérieure en matière d’infrastructures: adapter les infrastructures de transport à un double usage </w:t>
      </w:r>
    </w:p>
    <w:p w14:paraId="35E8A642" w14:textId="77777777" w:rsidR="00AE2B67" w:rsidRPr="002B7352" w:rsidRDefault="00AE2B67" w:rsidP="125EE12D">
      <w:pPr>
        <w:keepNext/>
        <w:spacing w:line="276" w:lineRule="auto"/>
        <w:rPr>
          <w:rFonts w:eastAsia="Aptos"/>
          <w:i/>
          <w:noProof/>
        </w:rPr>
      </w:pPr>
    </w:p>
    <w:p w14:paraId="4782AC33" w14:textId="7B2872E2" w:rsidR="2F86A214" w:rsidRPr="002B7352" w:rsidRDefault="2F86A214" w:rsidP="006E5903">
      <w:pPr>
        <w:spacing w:line="276" w:lineRule="auto"/>
        <w:rPr>
          <w:noProof/>
        </w:rPr>
      </w:pPr>
      <w:r>
        <w:rPr>
          <w:noProof/>
        </w:rPr>
        <w:t xml:space="preserve">Des investissements importants à tous les niveaux sont nécessaires pour moderniser les infrastructures de transport européennes afin qu’elles répondent à des normes permettant un double usage, civil et militaire. Étant donné que les convois militaires sont souvent de grande taille et composés de véhicules surdimensionnés et extrêmement lourds, </w:t>
      </w:r>
      <w:r>
        <w:rPr>
          <w:b/>
          <w:noProof/>
        </w:rPr>
        <w:t>nos infrastructures doivent être adaptées à ces transports militaires exceptionnels</w:t>
      </w:r>
      <w:r>
        <w:rPr>
          <w:noProof/>
        </w:rPr>
        <w:t xml:space="preserve">; il faut, en particulier, renforcer et élargir les ponts et tunnels ferroviaires et routiers et augmenter considérablement les capacités de transport, notamment dans les ports et les aéroports. Le passage à l’écartement nominal de voie standard européen et d’autres améliorations techniques visant à permettre un transport ferroviaire sans entraves vers toutes les régions d’Europe seront également essentiels, de même que le renforcement de la résilience de nos infrastructures de communication et d’approvisionnement énergétique. </w:t>
      </w:r>
    </w:p>
    <w:p w14:paraId="3A712F90" w14:textId="0CFBCF31" w:rsidR="2F86A214" w:rsidRPr="002B7352" w:rsidRDefault="2F86A214" w:rsidP="006E5903">
      <w:pPr>
        <w:spacing w:line="276" w:lineRule="auto"/>
        <w:rPr>
          <w:noProof/>
        </w:rPr>
      </w:pPr>
      <w:r>
        <w:rPr>
          <w:noProof/>
        </w:rPr>
        <w:t xml:space="preserve"> </w:t>
      </w:r>
    </w:p>
    <w:p w14:paraId="19F0B62E" w14:textId="1FC914C7" w:rsidR="2F86A214" w:rsidRPr="002B7352" w:rsidRDefault="085776AF" w:rsidP="006E5903">
      <w:pPr>
        <w:spacing w:line="276" w:lineRule="auto"/>
        <w:rPr>
          <w:noProof/>
        </w:rPr>
      </w:pPr>
      <w:r>
        <w:rPr>
          <w:noProof/>
        </w:rPr>
        <w:t xml:space="preserve">En tout premier lieu, il y a lieu de modifier </w:t>
      </w:r>
      <w:r>
        <w:rPr>
          <w:b/>
          <w:noProof/>
        </w:rPr>
        <w:t>les quatre corridors de mobilité militaire prioritaires</w:t>
      </w:r>
      <w:r>
        <w:rPr>
          <w:noProof/>
        </w:rPr>
        <w:t xml:space="preserve"> pour qu’ils respectent les normes en matière d’infrastructures fixées dans le document du Conseil sur les besoins militaires afin de créer un réseau de mobilité militaire résilient et opérationnel. Les dépenses doivent être stratégiques et se concentrer dans un premier temps sur les principaux goulets d’étranglement. Elles doivent en outre se fonder sur une évaluation de la fonctionnalité des corridors. </w:t>
      </w:r>
    </w:p>
    <w:p w14:paraId="68EC92D8" w14:textId="5B95EF0E" w:rsidR="2F86A214" w:rsidRPr="002B7352" w:rsidRDefault="2F86A214" w:rsidP="5A30FC2D">
      <w:pPr>
        <w:spacing w:line="276" w:lineRule="auto"/>
        <w:rPr>
          <w:noProof/>
        </w:rPr>
      </w:pPr>
    </w:p>
    <w:p w14:paraId="70A24D32" w14:textId="2F4E779E" w:rsidR="2F86A214" w:rsidRPr="002B7352" w:rsidRDefault="2F86A214" w:rsidP="006E5903">
      <w:pPr>
        <w:spacing w:line="276" w:lineRule="auto"/>
        <w:rPr>
          <w:noProof/>
        </w:rPr>
      </w:pPr>
      <w:bookmarkStart w:id="8" w:name="_Hlk213330445"/>
      <w:r>
        <w:rPr>
          <w:noProof/>
        </w:rPr>
        <w:t xml:space="preserve">À cette fin, </w:t>
      </w:r>
      <w:r>
        <w:rPr>
          <w:b/>
          <w:noProof/>
        </w:rPr>
        <w:t>500 projets concernant des points névralgiques</w:t>
      </w:r>
      <w:r>
        <w:rPr>
          <w:noProof/>
        </w:rPr>
        <w:t>, qui nécessitent des investissements actuellement estimés à environ 100 milliards d’EUR pour une intervention urgente sur les quatre corridors, ont déjà été recensés en collaboration avec les États membres. Ces investissements ciblés et à très court terme conduiront à des améliorations rapides des corridors et doivent être mis en œuvre en priorité pour être opérationnels. En mettant en place et en pilotant des réunions régulières sur les corridors, la Commission, soutenue par le HR et en consultation avec l’OTAN, collaborera avec les États membres </w:t>
      </w:r>
      <w:r>
        <w:rPr>
          <w:b/>
          <w:noProof/>
        </w:rPr>
        <w:t>— par l’intermédiaire du comité RTE-T</w:t>
      </w:r>
      <w:r>
        <w:rPr>
          <w:rStyle w:val="FootnoteReference"/>
          <w:noProof/>
        </w:rPr>
        <w:footnoteReference w:id="3"/>
      </w:r>
      <w:r>
        <w:rPr>
          <w:b/>
          <w:noProof/>
        </w:rPr>
        <w:t> —</w:t>
      </w:r>
      <w:r>
        <w:rPr>
          <w:noProof/>
        </w:rPr>
        <w:t xml:space="preserve"> afin de veiller à ce que ces investissements critiques soient réalisés rapidement, dans le cadre d’une approche coordonnée et cohérente des corridors, garantissant ainsi une réserve solide et mature de projets.</w:t>
      </w:r>
    </w:p>
    <w:bookmarkEnd w:id="8"/>
    <w:p w14:paraId="4C3E6DE1" w14:textId="436132DC" w:rsidR="2F86A214" w:rsidRPr="002B7352" w:rsidRDefault="2F86A214" w:rsidP="006E5903">
      <w:pPr>
        <w:spacing w:line="276" w:lineRule="auto"/>
        <w:rPr>
          <w:noProof/>
        </w:rPr>
      </w:pPr>
      <w:r>
        <w:rPr>
          <w:noProof/>
        </w:rPr>
        <w:t xml:space="preserve"> </w:t>
      </w:r>
    </w:p>
    <w:p w14:paraId="5BA59011" w14:textId="75A4654A" w:rsidR="008121F5" w:rsidRPr="002B7352" w:rsidRDefault="2F86A214" w:rsidP="008121F5">
      <w:pPr>
        <w:spacing w:line="276" w:lineRule="auto"/>
        <w:rPr>
          <w:noProof/>
        </w:rPr>
      </w:pPr>
      <w:r>
        <w:rPr>
          <w:noProof/>
        </w:rPr>
        <w:t xml:space="preserve">Pour soutenir ces investissements, la proposition de la Commission pour le </w:t>
      </w:r>
      <w:r>
        <w:rPr>
          <w:b/>
          <w:noProof/>
        </w:rPr>
        <w:t>prochain CFP (2028-2034)</w:t>
      </w:r>
      <w:r>
        <w:rPr>
          <w:noProof/>
        </w:rPr>
        <w:t xml:space="preserve"> préconise de multiplier par dix le budget disponible pour la mobilité militaire, avec une proposition de budget de 17,65 milliards d’EUR au titre du futur </w:t>
      </w:r>
      <w:r>
        <w:rPr>
          <w:b/>
          <w:noProof/>
        </w:rPr>
        <w:t>mécanisme pour l’interconnexion en Europe (MIE)</w:t>
      </w:r>
      <w:r>
        <w:rPr>
          <w:noProof/>
        </w:rPr>
        <w:t xml:space="preserve"> pour les investissements dans les infrastructures de transport à double usage du RTE-T. Les tronçons nationaux à double usage du RTE-T pourraient être complétés par des investissements dans le cadre des plans de partenariat national et régional proposés. En outre, la Commission a proposé, parmi les objectifs généraux du futur </w:t>
      </w:r>
      <w:r>
        <w:rPr>
          <w:b/>
          <w:noProof/>
        </w:rPr>
        <w:t>Fonds européen pour la compétitivité</w:t>
      </w:r>
      <w:r>
        <w:rPr>
          <w:noProof/>
        </w:rPr>
        <w:t xml:space="preserve">, de développer les infrastructures transfrontières et critiques de l’Union essentielles à la compétitivité de l’Union et à son indépendance stratégique, en particulier dans les domaines de l’énergie et des transports, du numérique et de la sécurité, de la défense et de l’espace, ainsi que les infrastructures sociales et les données et services connexes. L’instrument </w:t>
      </w:r>
      <w:r>
        <w:rPr>
          <w:b/>
          <w:noProof/>
        </w:rPr>
        <w:t>InvestEU</w:t>
      </w:r>
      <w:r>
        <w:rPr>
          <w:noProof/>
        </w:rPr>
        <w:t xml:space="preserve"> </w:t>
      </w:r>
      <w:r>
        <w:rPr>
          <w:b/>
          <w:bCs/>
          <w:noProof/>
        </w:rPr>
        <w:t>du Fonds européen pour la compétitivité</w:t>
      </w:r>
      <w:r>
        <w:rPr>
          <w:noProof/>
        </w:rPr>
        <w:t xml:space="preserve"> peut soutenir davantage les investissements dans les infrastructures à double usage au moyen de prêts et de garanties. En outre, la proposition de la Commission relative au CFP souligne que le prochain </w:t>
      </w:r>
      <w:r>
        <w:rPr>
          <w:b/>
          <w:noProof/>
        </w:rPr>
        <w:t>programme-cadre «Horizon Europe»</w:t>
      </w:r>
      <w:r>
        <w:rPr>
          <w:noProof/>
        </w:rPr>
        <w:t xml:space="preserve"> pourrait soutenir des actions à double usage, dont des actions utiles à la mobilité militaire. </w:t>
      </w:r>
    </w:p>
    <w:p w14:paraId="41A868EB" w14:textId="1C5A85C1" w:rsidR="2F86A214" w:rsidRPr="002B7352" w:rsidRDefault="2F86A214" w:rsidP="006E5903">
      <w:pPr>
        <w:spacing w:line="276" w:lineRule="auto"/>
        <w:rPr>
          <w:noProof/>
        </w:rPr>
      </w:pPr>
    </w:p>
    <w:p w14:paraId="06565A8B" w14:textId="272FE965" w:rsidR="007E7D17" w:rsidRPr="002B7352" w:rsidRDefault="2F86A214" w:rsidP="00CF1B5A">
      <w:pPr>
        <w:spacing w:line="276" w:lineRule="auto"/>
        <w:rPr>
          <w:noProof/>
        </w:rPr>
      </w:pPr>
      <w:r>
        <w:rPr>
          <w:noProof/>
        </w:rPr>
        <w:t xml:space="preserve">L’adaptation du réseau de transport à la mobilité militaire pour qu’il respecte les normes militaires nécessite également une </w:t>
      </w:r>
      <w:r>
        <w:rPr>
          <w:b/>
          <w:noProof/>
        </w:rPr>
        <w:t>cartographie précise de l’état actuel</w:t>
      </w:r>
      <w:r>
        <w:rPr>
          <w:b/>
          <w:bCs/>
          <w:noProof/>
        </w:rPr>
        <w:t xml:space="preserve"> des infrastructures de transport</w:t>
      </w:r>
      <w:r>
        <w:rPr>
          <w:noProof/>
        </w:rPr>
        <w:t xml:space="preserve"> au regard des besoins militaires. Cela permettra de faire en sorte que les investissements soient bien ciblés et proportionnés aux besoins réels. La Commission accélérera les études en cours sur l’état des tunnels et des ponts dans l’UE et la disponibilité de capacités à double usage dans les ports et aéroports de l’UE. En outre, la Commission, avec le soutien du HR, de l’Agence de l’Union européenne pour les chemins de fer (AFE) et des gestionnaires de l’infrastructure ferroviaire, réévaluera en 2026 les limitations physiques de l’infrastructure ferroviaire dans les corridors de mobilité militaire prioritaires afin de faciliter le transport de cargaisons particulièrement lourdes et encombrantes. </w:t>
      </w:r>
    </w:p>
    <w:p w14:paraId="145949DF" w14:textId="79B4A2AC" w:rsidR="00CF1B5A" w:rsidRPr="002B7352" w:rsidRDefault="00CF1B5A" w:rsidP="1108EAB6">
      <w:pPr>
        <w:spacing w:line="276" w:lineRule="auto"/>
        <w:rPr>
          <w:noProof/>
        </w:rPr>
      </w:pPr>
    </w:p>
    <w:p w14:paraId="70ED0DBD" w14:textId="74199E28" w:rsidR="00E60DFF" w:rsidRPr="002B7352" w:rsidRDefault="00E60DFF" w:rsidP="00E60DFF">
      <w:pPr>
        <w:spacing w:line="276" w:lineRule="auto"/>
        <w:rPr>
          <w:b/>
          <w:bCs/>
          <w:noProof/>
        </w:rPr>
      </w:pPr>
      <w:r>
        <w:rPr>
          <w:noProof/>
        </w:rPr>
        <w:t>Plus généralement, le HR</w:t>
      </w:r>
      <w:r>
        <w:rPr>
          <w:rStyle w:val="FootnoteReference"/>
          <w:noProof/>
        </w:rPr>
        <w:footnoteReference w:id="4"/>
      </w:r>
      <w:r>
        <w:rPr>
          <w:noProof/>
        </w:rPr>
        <w:t xml:space="preserve">, soutenu par la Commission et en étroite coopération avec les agences européennes compétentes dans le domaine des transports et l’AED, et en consultation avec l’OTAN, </w:t>
      </w:r>
      <w:r>
        <w:rPr>
          <w:b/>
          <w:noProof/>
        </w:rPr>
        <w:t>réévaluera les normes relatives aux infrastructures de transport figurant dans le document du Conseil sur les besoins militaires</w:t>
      </w:r>
      <w:r>
        <w:rPr>
          <w:noProof/>
        </w:rPr>
        <w:t xml:space="preserve"> et adaptera autant que possible les exigences techniques de l’UE en matière de transport.</w:t>
      </w:r>
      <w:r>
        <w:rPr>
          <w:b/>
          <w:noProof/>
        </w:rPr>
        <w:t xml:space="preserve"> </w:t>
      </w:r>
    </w:p>
    <w:p w14:paraId="762F8503" w14:textId="6845C614" w:rsidR="00C07FC5" w:rsidRPr="002B7352" w:rsidRDefault="00C07FC5" w:rsidP="00E60DFF">
      <w:pPr>
        <w:spacing w:line="276" w:lineRule="auto"/>
        <w:rPr>
          <w:noProof/>
        </w:rPr>
      </w:pPr>
    </w:p>
    <w:p w14:paraId="7712CE8B" w14:textId="0F906A01" w:rsidR="6DB329E9" w:rsidRPr="002B7352" w:rsidRDefault="2F86A214" w:rsidP="006E5903">
      <w:pPr>
        <w:spacing w:line="276" w:lineRule="auto"/>
        <w:rPr>
          <w:noProof/>
        </w:rPr>
      </w:pPr>
      <w:r>
        <w:rPr>
          <w:noProof/>
        </w:rPr>
        <w:t>En complément de ces efforts, la Commission collaborera avec le HR et les parties prenantes de l’industrie afin d’</w:t>
      </w:r>
      <w:r>
        <w:rPr>
          <w:b/>
          <w:noProof/>
        </w:rPr>
        <w:t>optimiser la conception des produits et les dimensions des véhicules et équipements militaires</w:t>
      </w:r>
      <w:r>
        <w:rPr>
          <w:noProof/>
        </w:rPr>
        <w:t xml:space="preserve">, notamment pour faciliter leur transport, compte tenu des limites du réseau de transport, et utilisera ses outils de passation conjointe de marchés et ses outils financiers pour soutenir la mise en œuvre de ces normes améliorées de conception des produits. </w:t>
      </w:r>
    </w:p>
    <w:p w14:paraId="554EF5FB" w14:textId="77777777" w:rsidR="008C0097" w:rsidRPr="002B7352" w:rsidRDefault="008C0097" w:rsidP="006E5903">
      <w:pPr>
        <w:spacing w:line="276" w:lineRule="auto"/>
        <w:rPr>
          <w:noProof/>
        </w:rPr>
      </w:pPr>
    </w:p>
    <w:p w14:paraId="6579B7E6" w14:textId="77777777" w:rsidR="00D14F78" w:rsidRDefault="00D14F78" w:rsidP="006E5903">
      <w:pPr>
        <w:spacing w:line="276" w:lineRule="auto"/>
        <w:rPr>
          <w:b/>
          <w:bCs/>
          <w:i/>
          <w:iCs/>
          <w:noProof/>
        </w:rPr>
      </w:pPr>
    </w:p>
    <w:p w14:paraId="232A02C4" w14:textId="167A1B65" w:rsidR="00B5217F" w:rsidRPr="002B7352" w:rsidRDefault="00B5217F" w:rsidP="006E5903">
      <w:pPr>
        <w:spacing w:line="276" w:lineRule="auto"/>
        <w:rPr>
          <w:b/>
          <w:bCs/>
          <w:i/>
          <w:iCs/>
          <w:noProof/>
        </w:rPr>
      </w:pPr>
      <w:r>
        <w:rPr>
          <w:b/>
          <w:i/>
          <w:noProof/>
        </w:rPr>
        <w:t>Améliorer la résilience de nos infrastructures</w:t>
      </w:r>
    </w:p>
    <w:p w14:paraId="1BBBAE02" w14:textId="77777777" w:rsidR="006A5687" w:rsidRPr="002B7352" w:rsidRDefault="006A5687" w:rsidP="006E5903">
      <w:pPr>
        <w:spacing w:line="276" w:lineRule="auto"/>
        <w:rPr>
          <w:i/>
          <w:noProof/>
        </w:rPr>
      </w:pPr>
    </w:p>
    <w:p w14:paraId="700D131D" w14:textId="4778ED53" w:rsidR="5177C490" w:rsidRPr="002B7352" w:rsidRDefault="5177C490" w:rsidP="006E5903">
      <w:pPr>
        <w:spacing w:line="276" w:lineRule="auto"/>
        <w:rPr>
          <w:rFonts w:eastAsia="Aptos"/>
          <w:noProof/>
        </w:rPr>
      </w:pPr>
      <w:r>
        <w:rPr>
          <w:noProof/>
        </w:rPr>
        <w:t xml:space="preserve">Pour permettre et maintenir une mobilité militaire sans entraves, le réseau de transport européen et ses actifs doivent être résilients et opérationnels. Nos infrastructures doivent être protégées, car non seulement elles constituent le fondement même du fonctionnement de notre marché intérieur, mais elles sont aussi essentielles à notre dissuasion, à notre sécurité et à notre défense. Des incidences isolées touchant des nœuds d’infrastructures critiques peuvent avoir des répercussions généralisées sur le réseau tout entier. Cela nécessite une approche «tous risques» pour protéger le réseau. </w:t>
      </w:r>
    </w:p>
    <w:p w14:paraId="0F19AACD" w14:textId="2D2E0146" w:rsidR="50913066" w:rsidRPr="002B7352" w:rsidRDefault="50913066" w:rsidP="006E5903">
      <w:pPr>
        <w:spacing w:line="276" w:lineRule="auto"/>
        <w:rPr>
          <w:noProof/>
        </w:rPr>
      </w:pPr>
    </w:p>
    <w:p w14:paraId="624CF88A" w14:textId="72CFAFAF" w:rsidR="770AA8F3" w:rsidRPr="002B7352" w:rsidRDefault="770AA8F3" w:rsidP="006E5903">
      <w:pPr>
        <w:spacing w:line="276" w:lineRule="auto"/>
        <w:rPr>
          <w:noProof/>
        </w:rPr>
      </w:pPr>
      <w:r>
        <w:rPr>
          <w:noProof/>
        </w:rPr>
        <w:t xml:space="preserve">La </w:t>
      </w:r>
      <w:r>
        <w:rPr>
          <w:b/>
          <w:noProof/>
        </w:rPr>
        <w:t>directive sur la résilience des entités critiques (directive CER)</w:t>
      </w:r>
      <w:r>
        <w:rPr>
          <w:rStyle w:val="FootnoteReference"/>
          <w:b/>
          <w:bCs/>
          <w:noProof/>
        </w:rPr>
        <w:footnoteReference w:id="5"/>
      </w:r>
      <w:r>
        <w:rPr>
          <w:noProof/>
        </w:rPr>
        <w:t xml:space="preserve"> fixe des exigences harmonisées afin de renforcer la résilience des entités critiques dans l’UE, mais les infrastructures essentielles à la mobilité militaire doivent faire l’objet d’une protection particulière. Afin de mieux les protéger, la Commission propose de mettre en place un processus permettant aux États membres de </w:t>
      </w:r>
      <w:bookmarkStart w:id="9" w:name="_Int_2cYVx6iL"/>
      <w:r>
        <w:rPr>
          <w:noProof/>
        </w:rPr>
        <w:t>recenser</w:t>
      </w:r>
      <w:bookmarkEnd w:id="9"/>
      <w:r>
        <w:rPr>
          <w:noProof/>
        </w:rPr>
        <w:t xml:space="preserve"> </w:t>
      </w:r>
      <w:r>
        <w:rPr>
          <w:b/>
          <w:noProof/>
        </w:rPr>
        <w:t>les infrastructures stratégiques à double usage</w:t>
      </w:r>
      <w:r>
        <w:rPr>
          <w:noProof/>
        </w:rPr>
        <w:t xml:space="preserve">. Sur la base d’une </w:t>
      </w:r>
      <w:r>
        <w:rPr>
          <w:b/>
          <w:noProof/>
        </w:rPr>
        <w:t>boîte à outils commune de mesures de résilience et de protection</w:t>
      </w:r>
      <w:r>
        <w:rPr>
          <w:noProof/>
        </w:rPr>
        <w:t xml:space="preserve"> qui vont au-delà des instruments de la directive CER, les États membres pourront veiller à ce que les infrastructures stratégiques de transport, d’énergie et de communication soient résilientes face à tous les dangers et restent opérationnelles. Comme annoncé dans le livre blanc sur la préparation de la défense, il s’agit notamment de mesures plus strictes visant à atténuer les risques liés à </w:t>
      </w:r>
      <w:r>
        <w:rPr>
          <w:b/>
          <w:noProof/>
        </w:rPr>
        <w:t>la propriété ou au contrôle étrangers d’infrastructures stratégiques à double usage</w:t>
      </w:r>
      <w:r>
        <w:rPr>
          <w:noProof/>
        </w:rPr>
        <w:t xml:space="preserve">, ainsi que de la possibilité pour les États membres de prendre temporairement le contrôle d’infrastructures, d’équipements et d’actifs importants. </w:t>
      </w:r>
    </w:p>
    <w:p w14:paraId="0239DB57" w14:textId="4B9B5F49" w:rsidR="770AA8F3" w:rsidRPr="002B7352" w:rsidRDefault="770AA8F3" w:rsidP="006E5903">
      <w:pPr>
        <w:spacing w:line="276" w:lineRule="auto"/>
        <w:rPr>
          <w:noProof/>
        </w:rPr>
      </w:pPr>
    </w:p>
    <w:p w14:paraId="1F522E83" w14:textId="53D36F3F" w:rsidR="770AA8F3" w:rsidRPr="002B7352" w:rsidRDefault="005534BD" w:rsidP="006E5903">
      <w:pPr>
        <w:spacing w:line="276" w:lineRule="auto"/>
        <w:rPr>
          <w:noProof/>
          <w:u w:val="single"/>
        </w:rPr>
      </w:pPr>
      <w:r>
        <w:rPr>
          <w:noProof/>
        </w:rPr>
        <w:t xml:space="preserve">Il est essentiel de protéger les réseaux d’infrastructures interconnectés qui sont confrontés à des risques croissants de cyberattaques et de menaces hybrides. Des incidents récents, tels que les attaques hybrides contre des aéroports centraux en Allemagne et au Danemark et contre le système ferroviaire en France ont montré l’importance de la politique unifiée de l’UE pour renforcer la résilience et d’une appréciation de la situation partagée par les autorités civiles et militaires. Des systèmes d’infrastructures insuffisamment entretenus et modernisés augmentent les risques, en permettant à des acteurs malveillants du cyberespace de perturber à distance la sécurité ferroviaire, tandis que le secteur maritime est de plus en plus confronté à des cyberattaques mettant en péril les chaînes d’approvisionnement et les opérations portuaires. Des communications par satellite contrôlées par l’UE sont essentielles à la fourniture de communications gouvernementales sécurisées et à la coordination militaire en temps réel lorsque les réseaux terrestres cessent de fonctionner. Les actifs maritimes peuvent également contribuer à la protection des infrastructures critiques. Il importe de veiller à ce que les entités gérant des infrastructures stratégiques à double usage prennent des mesures de cybersécurité, comme le prévoit la </w:t>
      </w:r>
      <w:r>
        <w:rPr>
          <w:b/>
          <w:noProof/>
        </w:rPr>
        <w:t>directive SRI 2</w:t>
      </w:r>
      <w:r>
        <w:rPr>
          <w:noProof/>
        </w:rPr>
        <w:t xml:space="preserve">. </w:t>
      </w:r>
    </w:p>
    <w:p w14:paraId="46D400C7" w14:textId="28999F87" w:rsidR="770AA8F3" w:rsidRPr="002B7352" w:rsidRDefault="770AA8F3" w:rsidP="006E5903">
      <w:pPr>
        <w:spacing w:line="276" w:lineRule="auto"/>
        <w:rPr>
          <w:noProof/>
        </w:rPr>
      </w:pPr>
    </w:p>
    <w:p w14:paraId="552EE735" w14:textId="7BBCDF8B" w:rsidR="770AA8F3" w:rsidRPr="002B7352" w:rsidRDefault="770AA8F3" w:rsidP="006E5903">
      <w:pPr>
        <w:spacing w:line="276" w:lineRule="auto"/>
        <w:rPr>
          <w:noProof/>
        </w:rPr>
      </w:pPr>
      <w:r>
        <w:rPr>
          <w:noProof/>
        </w:rPr>
        <w:t xml:space="preserve">La dépendance excessive à l’égard de fournisseurs à haut risque accroît encore l’exposition, soulignant la nécessité de diversifier l’approvisionnement en composants pour les infrastructures afin d’éviter de créer des surfaces d’attaque uniformes donnant lieu à des incidents de cybersécurité majeurs. La révision à venir du règlement sur la cybersécurité contribuera à renforcer la cyberrésilience des chaînes d’approvisionnement des technologies de l’information et de la communication en Europe. De plus, pour lutter contre la menace d’interférences radioélectriques, la Commission, assistée de l’AESA, de l’état-major de l’UE et de l’AED, évaluera la nécessité de mettre à jour la législation pertinente de l’UE, afin de renforcer la résilience des systèmes de transport aérien, y compris les systèmes de communication, de navigation et de surveillance, face aux interférences illicites. En outre, la Commission, soutenue par l’AFE, s’emploiera à renforcer la robustesse du système de gestion de la circulation ferroviaire de manière harmonisée afin d’assurer la poursuite des opérations en cas de sabotage ou d’autre défaillance du système. </w:t>
      </w:r>
      <w:r>
        <w:rPr>
          <w:b/>
          <w:noProof/>
        </w:rPr>
        <w:t>Des processus coordonnés de tests de résistance</w:t>
      </w:r>
      <w:r>
        <w:rPr>
          <w:noProof/>
        </w:rPr>
        <w:t xml:space="preserve"> seront mis en place d’ici à 2029 pour faciliter ce travail. </w:t>
      </w:r>
    </w:p>
    <w:p w14:paraId="3FB04101" w14:textId="3AEDB4AD" w:rsidR="770AA8F3" w:rsidRPr="002B7352" w:rsidRDefault="770AA8F3" w:rsidP="006E5903">
      <w:pPr>
        <w:spacing w:line="276" w:lineRule="auto"/>
        <w:rPr>
          <w:noProof/>
        </w:rPr>
      </w:pPr>
      <w:r>
        <w:rPr>
          <w:noProof/>
        </w:rPr>
        <w:t xml:space="preserve"> </w:t>
      </w:r>
    </w:p>
    <w:p w14:paraId="16E74EE7" w14:textId="41E8A0AA" w:rsidR="770AA8F3" w:rsidRPr="002B7352" w:rsidRDefault="770AA8F3" w:rsidP="006E5903">
      <w:pPr>
        <w:spacing w:line="276" w:lineRule="auto"/>
        <w:rPr>
          <w:noProof/>
        </w:rPr>
      </w:pPr>
      <w:r>
        <w:rPr>
          <w:noProof/>
        </w:rPr>
        <w:t xml:space="preserve">Enfin, la mobilité militaire en Europe dépend fortement d’un accès fiable </w:t>
      </w:r>
      <w:r>
        <w:rPr>
          <w:b/>
          <w:noProof/>
        </w:rPr>
        <w:t>aux carburants liquides et aux infrastructures énergétiques</w:t>
      </w:r>
      <w:r>
        <w:rPr>
          <w:noProof/>
        </w:rPr>
        <w:t xml:space="preserve">, alors que la baisse prévue de la demande civile de carburants fossiles et les fermetures de raffineries créent de nouveaux risques et de nouvelles dépendances à l’égard des importations. L’UE s’attaque aux goulets d’étranglement dans l’approvisionnement énergétique. Comme annoncé dans le plan d’action pour une énergie abordable, la Commission réexaminera le cadre de sécurité énergétique, y compris la directive sur les stocks pétroliers, afin d’évaluer les adaptations nécessaires pour les carburants durables, d’atténuer les risques émergents et de renforcer la préparation en matière de mobilité militaire grâce à une meilleure résilience énergétique. L’UE et l’OTAN collaborent étroitement pour étudier les synergies entre les secteurs civil et militaire en ce qui concerne l’approvisionnement en carburants, afin de définir les futures trajectoires en la matière, de cartographier les chaînes d’approvisionnement et de garantir l’accès à des stocks de carburants dans les situations d’urgence. </w:t>
      </w:r>
    </w:p>
    <w:p w14:paraId="2B10E8E1" w14:textId="770BF44B" w:rsidR="770AA8F3" w:rsidRPr="002B7352" w:rsidRDefault="770AA8F3" w:rsidP="006E5903">
      <w:pPr>
        <w:spacing w:line="276" w:lineRule="auto"/>
        <w:rPr>
          <w:noProof/>
        </w:rPr>
      </w:pPr>
    </w:p>
    <w:p w14:paraId="5A1DE1AC" w14:textId="25602BE3" w:rsidR="00CE34EC" w:rsidRPr="002B7352" w:rsidRDefault="770AA8F3" w:rsidP="006E5903">
      <w:pPr>
        <w:spacing w:line="276" w:lineRule="auto"/>
        <w:rPr>
          <w:noProof/>
        </w:rPr>
      </w:pPr>
      <w:r>
        <w:rPr>
          <w:noProof/>
        </w:rPr>
        <w:t xml:space="preserve">En complément, les efforts déployés par l’UE pour promouvoir la production et l’utilisation de carburants d’aviation durables et de carburants durables pour le transport maritime constituent une occasion non négligeable de renforcer la sécurité énergétique tant pour les forces armées des États membres que pour le secteur civil. La Commission encouragera </w:t>
      </w:r>
      <w:r>
        <w:rPr>
          <w:b/>
          <w:noProof/>
        </w:rPr>
        <w:t>l’augmentation de la production de ces carburants durables</w:t>
      </w:r>
      <w:r>
        <w:rPr>
          <w:noProof/>
        </w:rPr>
        <w:t xml:space="preserve">, y compris </w:t>
      </w:r>
      <w:r>
        <w:rPr>
          <w:b/>
          <w:noProof/>
        </w:rPr>
        <w:t>dans des capacités de production dispersées</w:t>
      </w:r>
      <w:r>
        <w:rPr>
          <w:noProof/>
        </w:rPr>
        <w:t xml:space="preserve"> si possible, afin d’améliorer la résilience et la sécurité énergétique. Le plan d’investissement pour des transports durables récemment adopté jouera un rôle important dans la poursuite du soutien à l’expansion des carburants d’aviation durables et des carburants durables pour le transport maritime.</w:t>
      </w:r>
    </w:p>
    <w:p w14:paraId="670113A3" w14:textId="7575C2F3" w:rsidR="6DB329E9" w:rsidRPr="002B7352" w:rsidRDefault="6DB329E9" w:rsidP="006E5903">
      <w:pPr>
        <w:spacing w:line="276" w:lineRule="auto"/>
        <w:rPr>
          <w:b/>
          <w:bCs/>
          <w:i/>
          <w:iCs/>
          <w:noProof/>
        </w:rPr>
      </w:pPr>
    </w:p>
    <w:p w14:paraId="28C242B1" w14:textId="0797BC0C" w:rsidR="004526AC" w:rsidRPr="002B7352" w:rsidRDefault="00330B3F" w:rsidP="004526AC">
      <w:pPr>
        <w:spacing w:line="276" w:lineRule="auto"/>
        <w:rPr>
          <w:rFonts w:eastAsiaTheme="minorEastAsia"/>
          <w:b/>
          <w:bCs/>
          <w:i/>
          <w:iCs/>
          <w:noProof/>
        </w:rPr>
      </w:pPr>
      <w:r>
        <w:rPr>
          <w:b/>
          <w:i/>
          <w:noProof/>
        </w:rPr>
        <w:t>Améliorer la préparation, la solidarité et la disponibilité de capacités de transport pour la mobilité militaire</w:t>
      </w:r>
    </w:p>
    <w:p w14:paraId="3F7A677C" w14:textId="24706FD1" w:rsidR="6DB329E9" w:rsidRPr="002B7352" w:rsidRDefault="6DB329E9" w:rsidP="1108EAB6">
      <w:pPr>
        <w:spacing w:line="276" w:lineRule="auto"/>
        <w:rPr>
          <w:rFonts w:eastAsiaTheme="minorEastAsia"/>
          <w:b/>
          <w:bCs/>
          <w:i/>
          <w:iCs/>
          <w:noProof/>
        </w:rPr>
      </w:pPr>
    </w:p>
    <w:p w14:paraId="4FFBCBDD" w14:textId="77C251B5" w:rsidR="00F07AB1" w:rsidRPr="002B7352" w:rsidRDefault="00F07AB1" w:rsidP="00F07AB1">
      <w:pPr>
        <w:spacing w:line="276" w:lineRule="auto"/>
        <w:rPr>
          <w:rFonts w:ascii="Times" w:eastAsia="Times" w:hAnsi="Times" w:cs="Times"/>
          <w:noProof/>
        </w:rPr>
      </w:pPr>
      <w:r>
        <w:rPr>
          <w:rFonts w:ascii="Times" w:hAnsi="Times"/>
          <w:noProof/>
        </w:rPr>
        <w:t xml:space="preserve">En cas de crise européenne, </w:t>
      </w:r>
      <w:r>
        <w:rPr>
          <w:rFonts w:ascii="Times" w:hAnsi="Times"/>
          <w:b/>
          <w:noProof/>
        </w:rPr>
        <w:t>les États membres ne peuvent pas agir seuls</w:t>
      </w:r>
      <w:r>
        <w:rPr>
          <w:rFonts w:ascii="Times" w:hAnsi="Times"/>
          <w:noProof/>
        </w:rPr>
        <w:t xml:space="preserve">. Si les États membres sont confrontés à des lacunes en matière de capacités de transport, leur capacité d’action est réduite. Lorsque la disponibilité de capacités de transport est limitée, nous avons besoin de mécanismes de </w:t>
      </w:r>
      <w:r>
        <w:rPr>
          <w:rFonts w:ascii="Times" w:hAnsi="Times"/>
          <w:b/>
          <w:noProof/>
        </w:rPr>
        <w:t>solidarité</w:t>
      </w:r>
      <w:r>
        <w:rPr>
          <w:rFonts w:ascii="Times" w:hAnsi="Times"/>
          <w:noProof/>
        </w:rPr>
        <w:t xml:space="preserve"> à l’échelle de l’Union qui permettent de partager les actifs de l’UE et de savoir quelles capacités de transport à double usage sont disponibles dans l’ensemble de l’Union.</w:t>
      </w:r>
    </w:p>
    <w:p w14:paraId="0C5F09CB" w14:textId="680F9664" w:rsidR="7478CD68" w:rsidRPr="002B7352" w:rsidRDefault="7478CD68" w:rsidP="006E5903">
      <w:pPr>
        <w:spacing w:line="276" w:lineRule="auto"/>
        <w:rPr>
          <w:rFonts w:ascii="Times" w:eastAsia="Times" w:hAnsi="Times" w:cs="Times"/>
          <w:noProof/>
        </w:rPr>
      </w:pPr>
    </w:p>
    <w:p w14:paraId="4C8AB307" w14:textId="6FFD4114" w:rsidR="00EC791F" w:rsidRPr="008A7342" w:rsidRDefault="00EC791F" w:rsidP="00EC791F">
      <w:pPr>
        <w:spacing w:line="276" w:lineRule="auto"/>
        <w:rPr>
          <w:noProof/>
        </w:rPr>
      </w:pPr>
      <w:r>
        <w:rPr>
          <w:noProof/>
        </w:rPr>
        <w:t xml:space="preserve">L’AED s’emploie actuellement à recenser les lacunes en matière de capacités dans le transport ferroviaire et dans le transport par voie de navigation intérieure. Nous pouvons nous appuyer sur ces informations pour prendre des mesures concrètes afin de combler ces lacunes. </w:t>
      </w:r>
    </w:p>
    <w:p w14:paraId="65DC927E" w14:textId="18C3CDBD" w:rsidR="50913066" w:rsidRPr="00EC791F" w:rsidRDefault="50913066" w:rsidP="006E5903">
      <w:pPr>
        <w:spacing w:line="276" w:lineRule="auto"/>
        <w:rPr>
          <w:noProof/>
        </w:rPr>
      </w:pPr>
    </w:p>
    <w:p w14:paraId="5336D09C" w14:textId="207AA9E8" w:rsidR="0BA08765" w:rsidRPr="002B7352" w:rsidRDefault="0BA08765" w:rsidP="006E5903">
      <w:pPr>
        <w:spacing w:line="276" w:lineRule="auto"/>
        <w:rPr>
          <w:noProof/>
        </w:rPr>
      </w:pPr>
      <w:r>
        <w:rPr>
          <w:noProof/>
        </w:rPr>
        <w:t xml:space="preserve">Plusieurs États membres ont mis en œuvre avec succès des </w:t>
      </w:r>
      <w:r>
        <w:rPr>
          <w:b/>
          <w:noProof/>
        </w:rPr>
        <w:t>initiatives de «mutualisation et de partage»</w:t>
      </w:r>
      <w:r>
        <w:rPr>
          <w:noProof/>
        </w:rPr>
        <w:t xml:space="preserve"> des capacités de transport et des capacités logistiques, notamment dans le domaine du transport aérien stratégique, du transport de surface intérieur et du transport maritime. Toutefois, ces initiatives sont fragmentées et limitées. </w:t>
      </w:r>
    </w:p>
    <w:p w14:paraId="5A65F37F" w14:textId="1A43FAED" w:rsidR="50913066" w:rsidRPr="002B7352" w:rsidRDefault="50913066" w:rsidP="006E5903">
      <w:pPr>
        <w:spacing w:line="276" w:lineRule="auto"/>
        <w:rPr>
          <w:noProof/>
        </w:rPr>
      </w:pPr>
    </w:p>
    <w:p w14:paraId="7C6A4626" w14:textId="18F8EC18" w:rsidR="4F4643BD" w:rsidRPr="002B7352" w:rsidRDefault="4F4643BD" w:rsidP="006E5903">
      <w:pPr>
        <w:spacing w:line="276" w:lineRule="auto"/>
        <w:rPr>
          <w:noProof/>
        </w:rPr>
      </w:pPr>
      <w:r>
        <w:rPr>
          <w:noProof/>
        </w:rPr>
        <w:t xml:space="preserve">Sur cette base, la Commission propose de créer une </w:t>
      </w:r>
      <w:r>
        <w:rPr>
          <w:b/>
          <w:noProof/>
        </w:rPr>
        <w:t>«réserve de solidarité pour la mobilité militaire»</w:t>
      </w:r>
      <w:r>
        <w:rPr>
          <w:noProof/>
        </w:rPr>
        <w:t>. Celle-ci portera sur les capacités de transport dans tous les modes de transport et visera à les rendre accessibles à tous les États membres. La Commission, soutenue par le HR et en concertation avec les États membres, déterminera la manière la plus appropriée de rendre la réserve opérationnelle, de la gérer et de la coordonner. La Commission, en suivant les orientations du groupe sur les transports liés à la mobilité militaire, s’efforcera de déterminer les types de capacités de transport à mutualiser et d’assurer leur interopérabilité.</w:t>
      </w:r>
    </w:p>
    <w:p w14:paraId="10238638" w14:textId="11721BCE" w:rsidR="5A30FC2D" w:rsidRPr="002B7352" w:rsidRDefault="5A30FC2D" w:rsidP="5A30FC2D">
      <w:pPr>
        <w:spacing w:line="276" w:lineRule="auto"/>
        <w:rPr>
          <w:noProof/>
        </w:rPr>
      </w:pPr>
    </w:p>
    <w:p w14:paraId="41FF7280" w14:textId="67FD1B69" w:rsidR="006319EC" w:rsidRPr="002B7352" w:rsidRDefault="0BDFCF7A" w:rsidP="006319EC">
      <w:pPr>
        <w:spacing w:line="276" w:lineRule="auto"/>
        <w:rPr>
          <w:noProof/>
        </w:rPr>
      </w:pPr>
      <w:r>
        <w:rPr>
          <w:noProof/>
        </w:rPr>
        <w:t>Dans le cadre de cette initiative, les États membres pourront enregistrer volontairement leurs propres capacités de transport militaire ainsi que celles faisant l’objet de contrats avec des opérateurs civils. Les capacités ainsi enregistrées seront mises à la disposition de tous les États membres, ce qui renforcera leur capacité à mener des opérations de transport militaire. En outre, l’Union sera en mesure d’</w:t>
      </w:r>
      <w:r>
        <w:rPr>
          <w:b/>
          <w:noProof/>
        </w:rPr>
        <w:t>enregistrer des capacités de transport et des capacités logistiques supplémentaires</w:t>
      </w:r>
      <w:r>
        <w:rPr>
          <w:noProof/>
        </w:rPr>
        <w:t xml:space="preserve"> dans la réserve et d’inclure des capacités résultant de contrats de sous-traitance. En complément de cette initiative au titre du règlement, une </w:t>
      </w:r>
      <w:r>
        <w:rPr>
          <w:b/>
          <w:noProof/>
        </w:rPr>
        <w:t>réserve de transport stratégique</w:t>
      </w:r>
      <w:r>
        <w:rPr>
          <w:noProof/>
        </w:rPr>
        <w:t xml:space="preserve"> permettra à des opérateurs civils de réserver des capacités de transport (notamment aérien et maritime) à l’usage de l’UE ou des États membres dans des situations exceptionnelles. </w:t>
      </w:r>
    </w:p>
    <w:p w14:paraId="685AC3A1" w14:textId="4148979E" w:rsidR="00F7221C" w:rsidRPr="002B7352" w:rsidRDefault="00F7221C" w:rsidP="006E5903">
      <w:pPr>
        <w:spacing w:line="276" w:lineRule="auto"/>
        <w:rPr>
          <w:noProof/>
        </w:rPr>
      </w:pPr>
    </w:p>
    <w:p w14:paraId="0916FCA2" w14:textId="1E2E8E57" w:rsidR="00F7221C" w:rsidRPr="002B7352" w:rsidRDefault="407412B9" w:rsidP="006E5903">
      <w:pPr>
        <w:spacing w:line="276" w:lineRule="auto"/>
        <w:rPr>
          <w:noProof/>
        </w:rPr>
      </w:pPr>
      <w:r>
        <w:rPr>
          <w:noProof/>
        </w:rPr>
        <w:t>Afin d’étendre les capacités existantes et d’encourager le partage et la mutualisation des capacités, la Commission devrait également soutenir l’</w:t>
      </w:r>
      <w:r>
        <w:rPr>
          <w:b/>
          <w:noProof/>
        </w:rPr>
        <w:t>acquisition de nouvelles capacités de transport et capacités logistiques dans le domaine de la mobilité militaire</w:t>
      </w:r>
      <w:r>
        <w:rPr>
          <w:noProof/>
        </w:rPr>
        <w:t xml:space="preserve"> et aider les États membres à partager la charge des coûts de déploiement, des dépenses d’entretien et des coûts de formation du personnel liés aux capacités mutualisées. En outre, au titre du prochain CFP, la Commission a proposé, dans le cadre du FEC, de prévoir la possibilité d’encourager fortement l’acquisition d’équipements de transport et d’équipements logistiques et d’aider les États membres à y accéder. </w:t>
      </w:r>
    </w:p>
    <w:p w14:paraId="188F21EE" w14:textId="0AE65C65" w:rsidR="00F7221C" w:rsidRPr="002B7352" w:rsidRDefault="00F7221C" w:rsidP="006E5903">
      <w:pPr>
        <w:spacing w:line="276" w:lineRule="auto"/>
        <w:rPr>
          <w:i/>
          <w:noProof/>
        </w:rPr>
      </w:pPr>
    </w:p>
    <w:p w14:paraId="2C77515B" w14:textId="71721518" w:rsidR="003460DC" w:rsidRPr="002B7352" w:rsidRDefault="003460DC" w:rsidP="003460DC">
      <w:pPr>
        <w:spacing w:line="276" w:lineRule="auto"/>
        <w:rPr>
          <w:noProof/>
        </w:rPr>
      </w:pPr>
      <w:r>
        <w:rPr>
          <w:noProof/>
        </w:rPr>
        <w:t xml:space="preserve">Nous fournirons également à nos forces armées une meilleure connaissance des capacités de transport civil existantes, de manière à améliorer la planification et l’exécution en matière de mobilité militaire. La Commission exigera des États membres qu’ils </w:t>
      </w:r>
      <w:r>
        <w:rPr>
          <w:b/>
          <w:noProof/>
        </w:rPr>
        <w:t>accordent à leurs forces armées un accès aux registres existants des véhicules et des aéronefs</w:t>
      </w:r>
      <w:r>
        <w:rPr>
          <w:noProof/>
        </w:rPr>
        <w:t xml:space="preserve"> et définira également de nouvelles règles visant à mieux recenser les véhicules ferroviaires à double usage. La Commission envisagera de nouvelles mesures pour garantir une vue d’ensemble complète, au niveau de l’UE, des ressources et de l’expertise disponibles.</w:t>
      </w:r>
    </w:p>
    <w:p w14:paraId="093D0074" w14:textId="77777777" w:rsidR="00F7221C" w:rsidRPr="002B7352" w:rsidRDefault="00F7221C" w:rsidP="006E5903">
      <w:pPr>
        <w:spacing w:line="276" w:lineRule="auto"/>
        <w:rPr>
          <w:noProof/>
        </w:rPr>
      </w:pPr>
    </w:p>
    <w:p w14:paraId="3DB405A9" w14:textId="10213038" w:rsidR="00DD447B" w:rsidRDefault="005C065B" w:rsidP="00DD447B">
      <w:pPr>
        <w:spacing w:line="276" w:lineRule="auto"/>
        <w:rPr>
          <w:noProof/>
        </w:rPr>
      </w:pPr>
      <w:r>
        <w:rPr>
          <w:noProof/>
        </w:rPr>
        <w:t>En outre, la Commission et le HR proposeront également la création d’un «</w:t>
      </w:r>
      <w:r>
        <w:rPr>
          <w:b/>
          <w:noProof/>
        </w:rPr>
        <w:t>catalogue de la mobilité militaire</w:t>
      </w:r>
      <w:r>
        <w:rPr>
          <w:noProof/>
        </w:rPr>
        <w:t xml:space="preserve">», dans lequel les entreprises européennes pourront présenter leurs capacités et services pertinents pour le transport militaire, donnant ainsi à nos forces armées une vue d’ensemble claire des services européens auxquels elles pourraient faire appel. </w:t>
      </w:r>
    </w:p>
    <w:p w14:paraId="6780B996" w14:textId="77777777" w:rsidR="006903DA" w:rsidRPr="002B7352" w:rsidRDefault="006903DA" w:rsidP="00DD447B">
      <w:pPr>
        <w:spacing w:line="276" w:lineRule="auto"/>
        <w:rPr>
          <w:noProof/>
        </w:rPr>
      </w:pPr>
    </w:p>
    <w:p w14:paraId="3EA98ECB" w14:textId="3A65BE9D" w:rsidR="00F7221C" w:rsidRPr="002B7352" w:rsidRDefault="0078476F" w:rsidP="006E5903">
      <w:pPr>
        <w:spacing w:line="276" w:lineRule="auto"/>
        <w:rPr>
          <w:noProof/>
        </w:rPr>
      </w:pPr>
      <w:r>
        <w:rPr>
          <w:noProof/>
        </w:rPr>
        <w:t xml:space="preserve">En raison de la faible disponibilité des capacités, il peut arriver qu’un État membre </w:t>
      </w:r>
      <w:r>
        <w:rPr>
          <w:b/>
          <w:noProof/>
        </w:rPr>
        <w:t>préréserve</w:t>
      </w:r>
      <w:r>
        <w:rPr>
          <w:noProof/>
        </w:rPr>
        <w:t xml:space="preserve"> des capacités déjà réservées par un autre État membre. Pour faire face aux risques associés à une éventuelle double réservation, nous proposons que les opérateurs civils soient tenus d’informer les États membres de tels cas. Pour être prêts à faire face aux situations les plus extrêmes, les États membres devraient tous avoir mis en place un cadre permettant de </w:t>
      </w:r>
      <w:r>
        <w:rPr>
          <w:b/>
          <w:noProof/>
        </w:rPr>
        <w:t>prendre temporairement le contrôle des équipements nécessaires aux opérations de transport militaire</w:t>
      </w:r>
      <w:r>
        <w:rPr>
          <w:noProof/>
        </w:rPr>
        <w:t>, également pour aider d’autres États membres.</w:t>
      </w:r>
    </w:p>
    <w:p w14:paraId="229CF1B8" w14:textId="77777777" w:rsidR="00F7221C" w:rsidRPr="002B7352" w:rsidRDefault="00F7221C" w:rsidP="006E5903">
      <w:pPr>
        <w:spacing w:line="276" w:lineRule="auto"/>
        <w:rPr>
          <w:noProof/>
        </w:rPr>
      </w:pPr>
    </w:p>
    <w:p w14:paraId="44263932" w14:textId="5506684B" w:rsidR="11C37E9B" w:rsidRPr="002B7352" w:rsidRDefault="11C37E9B" w:rsidP="73C77E66">
      <w:pPr>
        <w:rPr>
          <w:noProof/>
        </w:rPr>
      </w:pPr>
      <w:r>
        <w:rPr>
          <w:noProof/>
        </w:rPr>
        <w:t xml:space="preserve">La demande croissante concernant la production d’équipements de transport militaire et de défense peut exercer une forte pression sur les capacités à double usage existantes, mettant en péril la livraison en temps utile et l’efficacité des transports militaires. La Commission a proposé, dans le cadre du prochain CFP, la possibilité de </w:t>
      </w:r>
      <w:r>
        <w:rPr>
          <w:b/>
          <w:noProof/>
        </w:rPr>
        <w:t>soutenir l’expansion des capacités industrielles de production d’équipements de mobilité militaire</w:t>
      </w:r>
      <w:r>
        <w:rPr>
          <w:noProof/>
        </w:rPr>
        <w:t xml:space="preserve">, ainsi que la formation, la reconversion et le perfectionnement professionnels afin d’améliorer la disponibilité de personnel qualifié pour le transport de produits de défense. </w:t>
      </w:r>
    </w:p>
    <w:p w14:paraId="4DFA5E2D" w14:textId="5DA8D307" w:rsidR="73C77E66" w:rsidRPr="002B7352" w:rsidRDefault="73C77E66" w:rsidP="73C77E66">
      <w:pPr>
        <w:rPr>
          <w:noProof/>
        </w:rPr>
      </w:pPr>
    </w:p>
    <w:p w14:paraId="4543D7E1" w14:textId="20861BD4" w:rsidR="007E20C7" w:rsidRPr="002B7352" w:rsidRDefault="11C37E9B" w:rsidP="007E20C7">
      <w:pPr>
        <w:spacing w:line="276" w:lineRule="auto"/>
        <w:rPr>
          <w:noProof/>
        </w:rPr>
      </w:pPr>
      <w:r>
        <w:rPr>
          <w:noProof/>
        </w:rPr>
        <w:t>En outre, un autre moyen d’accroître la disponibilité des moyens de transport pour les forces armées consiste à fabriquer un plus grand nombre d’actifs de transport sur la base d’une approche de «</w:t>
      </w:r>
      <w:r>
        <w:rPr>
          <w:b/>
          <w:noProof/>
        </w:rPr>
        <w:t>double usage dès la conception</w:t>
      </w:r>
      <w:r>
        <w:rPr>
          <w:noProof/>
        </w:rPr>
        <w:t xml:space="preserve">», reposant sur l’élaboration de normes prévoyant un double usage, c’est-à-dire des applications militaires et civiles, et la simplification des procédures de certification. En complément du règlement, la Commission, en coopération avec l’AED, chargera ses agences compétentes (AESA, AESM et AFE) et les organismes européens de normalisation d’élaborer des normes permettant un double usage des actifs de transport critiques pour la mobilité militaire, de manière à assurer la cohérence avec les normes de l’OTAN pour les actifs de transport et les exigences actualisées en matière d’infrastructures à double usage. Cela permettra l’interopérabilité à l’échelle de l’UE et la cohérence avec les priorités de l’UE en matière de capacités de défense. </w:t>
      </w:r>
    </w:p>
    <w:p w14:paraId="1EE72936" w14:textId="519FCA1C" w:rsidR="007E20C7" w:rsidRPr="002B7352" w:rsidRDefault="007E20C7" w:rsidP="007E20C7">
      <w:pPr>
        <w:spacing w:line="276" w:lineRule="auto"/>
        <w:rPr>
          <w:noProof/>
        </w:rPr>
      </w:pPr>
    </w:p>
    <w:p w14:paraId="27705586" w14:textId="360AE007" w:rsidR="007E20C7" w:rsidRPr="002B7352" w:rsidRDefault="007E20C7" w:rsidP="007E20C7">
      <w:pPr>
        <w:spacing w:line="276" w:lineRule="auto"/>
        <w:rPr>
          <w:noProof/>
        </w:rPr>
      </w:pPr>
      <w:r>
        <w:rPr>
          <w:noProof/>
        </w:rPr>
        <w:t xml:space="preserve">Compte tenu du rôle accru des drones, nous soutiendrons la mise en place d’un </w:t>
      </w:r>
      <w:r>
        <w:rPr>
          <w:b/>
          <w:noProof/>
        </w:rPr>
        <w:t>réseau européen de centres d’essai de drones civils et de défense</w:t>
      </w:r>
      <w:r>
        <w:rPr>
          <w:noProof/>
        </w:rPr>
        <w:t xml:space="preserve"> afin de stimuler l’innovation, en tirant parti des initiatives de l’UE en cours, telles que celles décrites dans le cadre de la stratégie européenne pour les infrastructures de recherche et de technologie. De plus, un cadre commun pour les drones sera mis au point afin d’intégrer les drones dans l’espace aérien et d’assurer des opérations civiles et militaires s’appuyant sur des normes et procédures communes. La Commission a accompli des progrès importants dans la mise en œuvre des mesures définies dans la communication de 2023 relative à la lutte contre les menaces posées par les drones</w:t>
      </w:r>
      <w:r>
        <w:rPr>
          <w:rStyle w:val="FootnoteReference"/>
          <w:noProof/>
        </w:rPr>
        <w:footnoteReference w:id="6"/>
      </w:r>
      <w:r>
        <w:rPr>
          <w:noProof/>
        </w:rPr>
        <w:t>. Nous créerons également un cadre réglementaire européen pour les technologies de lutte contre les systèmes d’aéronefs sans équipage à bord (UAS), nous travaillerons à l’établissement d’une méthode pour évaluer la fiabilité des systèmes de drones fondés sur l’IA et nous élaborerons un cadre de certification harmonisé pour les drones de grande taille en modifiant le règlement de base de l’AESA.</w:t>
      </w:r>
    </w:p>
    <w:p w14:paraId="651A2F29" w14:textId="77777777" w:rsidR="007E20C7" w:rsidRPr="002B7352" w:rsidRDefault="007E20C7" w:rsidP="007E20C7">
      <w:pPr>
        <w:spacing w:line="276" w:lineRule="auto"/>
        <w:rPr>
          <w:noProof/>
        </w:rPr>
      </w:pPr>
    </w:p>
    <w:p w14:paraId="699BC7CC" w14:textId="441ABCC8" w:rsidR="007E20C7" w:rsidRPr="002B7352" w:rsidRDefault="007E20C7" w:rsidP="007E20C7">
      <w:pPr>
        <w:rPr>
          <w:noProof/>
        </w:rPr>
      </w:pPr>
      <w:r>
        <w:rPr>
          <w:noProof/>
        </w:rPr>
        <w:t xml:space="preserve">La Commission propose également une modification du règlement de base de l’AESA afin de répondre à la nécessité d’introduire la possibilité, pour les États membres ou l’AESA, de mettre en place des </w:t>
      </w:r>
      <w:r>
        <w:rPr>
          <w:b/>
          <w:noProof/>
        </w:rPr>
        <w:t>bacs à sable réglementaires</w:t>
      </w:r>
      <w:r>
        <w:rPr>
          <w:noProof/>
        </w:rPr>
        <w:t xml:space="preserve"> en vue de permettre la conception, le développement et le test de produits aéronautiques innovants en situation réelle. En l’absence de telles possibilités, le développement et la fabrication de ces produits dans l’UE seraient gravement entravés ou ralentis, obligeant l’UE à dépendre de fournisseurs de pays tiers. </w:t>
      </w:r>
    </w:p>
    <w:p w14:paraId="0A9AA43F" w14:textId="77777777" w:rsidR="007E20C7" w:rsidRPr="002B7352" w:rsidRDefault="007E20C7" w:rsidP="007E20C7">
      <w:pPr>
        <w:spacing w:line="276" w:lineRule="auto"/>
        <w:rPr>
          <w:noProof/>
        </w:rPr>
      </w:pPr>
    </w:p>
    <w:p w14:paraId="3E1BBEB9" w14:textId="06CDA925" w:rsidR="007E20C7" w:rsidRPr="002B7352" w:rsidRDefault="007E20C7" w:rsidP="008700BC">
      <w:pPr>
        <w:rPr>
          <w:noProof/>
        </w:rPr>
      </w:pPr>
      <w:r>
        <w:rPr>
          <w:noProof/>
        </w:rPr>
        <w:t xml:space="preserve">L’un des problèmes auxquels nous sommes confrontés réside dans la nécessité urgente d’aborder la question de la </w:t>
      </w:r>
      <w:r>
        <w:rPr>
          <w:b/>
          <w:noProof/>
        </w:rPr>
        <w:t>certification des équipements</w:t>
      </w:r>
      <w:r>
        <w:rPr>
          <w:noProof/>
        </w:rPr>
        <w:t xml:space="preserve">, et notamment des plus grands drones destinés aux opérations présentant le niveau de risque le plus élevé. Des travaux conjoints devraient être menés par l’AESA et les autorités aéronautiques militaires des États membres afin de définir les exigences correspondantes. </w:t>
      </w:r>
    </w:p>
    <w:p w14:paraId="25CB6664" w14:textId="599EF5D4" w:rsidR="50913066" w:rsidRPr="002B7352" w:rsidRDefault="50913066" w:rsidP="006E5903">
      <w:pPr>
        <w:spacing w:line="276" w:lineRule="auto"/>
        <w:rPr>
          <w:rFonts w:eastAsiaTheme="minorEastAsia"/>
          <w:noProof/>
        </w:rPr>
      </w:pPr>
    </w:p>
    <w:p w14:paraId="36516605" w14:textId="5009E509" w:rsidR="002916AE" w:rsidRPr="002B7352" w:rsidRDefault="00330B3F" w:rsidP="006E5903">
      <w:pPr>
        <w:spacing w:line="276" w:lineRule="auto"/>
        <w:rPr>
          <w:b/>
          <w:bCs/>
          <w:i/>
          <w:iCs/>
          <w:noProof/>
        </w:rPr>
      </w:pPr>
      <w:r>
        <w:rPr>
          <w:b/>
          <w:i/>
          <w:noProof/>
        </w:rPr>
        <w:t>Assurer une coordination efficace et une approche pangouvernementale avec une gouvernance solide</w:t>
      </w:r>
    </w:p>
    <w:p w14:paraId="26A46F34" w14:textId="521A2783" w:rsidR="00515CEE" w:rsidRPr="002B7352" w:rsidRDefault="00515CEE" w:rsidP="006E5903">
      <w:pPr>
        <w:spacing w:line="276" w:lineRule="auto"/>
        <w:rPr>
          <w:b/>
          <w:bCs/>
          <w:i/>
          <w:iCs/>
          <w:noProof/>
        </w:rPr>
      </w:pPr>
    </w:p>
    <w:p w14:paraId="25B90E41" w14:textId="3925188A" w:rsidR="02B84233" w:rsidRPr="002B7352" w:rsidRDefault="5F0BA7C1" w:rsidP="41EF21F2">
      <w:pPr>
        <w:spacing w:line="276" w:lineRule="auto"/>
        <w:rPr>
          <w:rFonts w:eastAsiaTheme="minorEastAsia"/>
          <w:noProof/>
        </w:rPr>
      </w:pPr>
      <w:r>
        <w:rPr>
          <w:noProof/>
        </w:rPr>
        <w:t>Une gouvernance, une coordination et une surveillance adéquates sont indispensables pour que l’Europe puisse agir de manière unie. Les menaces auxquelles nous sommes confrontés sont collectives, et notre réponse doit l’être aussi. La mobilité militaire n’est pas seulement une question de transport: elle détermine la capacité d’action de l’UE.</w:t>
      </w:r>
    </w:p>
    <w:p w14:paraId="70A46913" w14:textId="601D5401" w:rsidR="001566E4" w:rsidRPr="002B7352" w:rsidRDefault="001566E4" w:rsidP="41EF21F2">
      <w:pPr>
        <w:spacing w:line="276" w:lineRule="auto"/>
        <w:rPr>
          <w:rFonts w:eastAsiaTheme="minorEastAsia"/>
          <w:noProof/>
        </w:rPr>
      </w:pPr>
    </w:p>
    <w:p w14:paraId="04967962" w14:textId="50C91D98" w:rsidR="00786ED3" w:rsidRPr="002B7352" w:rsidRDefault="59A8494A" w:rsidP="006E5903">
      <w:pPr>
        <w:spacing w:line="276" w:lineRule="auto"/>
        <w:rPr>
          <w:noProof/>
        </w:rPr>
      </w:pPr>
      <w:r>
        <w:rPr>
          <w:noProof/>
        </w:rPr>
        <w:t xml:space="preserve">Une approche pangouvernementale est essentielle à la réussite de la mise en œuvre des mesures figurant dans la proposition de la Commission relative à un cadre unique pour la mobilité militaire. </w:t>
      </w:r>
    </w:p>
    <w:p w14:paraId="2367E09B" w14:textId="33457CD5" w:rsidR="00786ED3" w:rsidRPr="002B7352" w:rsidRDefault="00786ED3" w:rsidP="006E5903">
      <w:pPr>
        <w:spacing w:line="276" w:lineRule="auto"/>
        <w:rPr>
          <w:rFonts w:eastAsiaTheme="minorEastAsia"/>
          <w:noProof/>
        </w:rPr>
      </w:pPr>
    </w:p>
    <w:p w14:paraId="610C254B" w14:textId="704A1137" w:rsidR="004E4BC7" w:rsidRDefault="004A5593" w:rsidP="006E5903">
      <w:pPr>
        <w:spacing w:line="276" w:lineRule="auto"/>
        <w:rPr>
          <w:noProof/>
        </w:rPr>
      </w:pPr>
      <w:r>
        <w:rPr>
          <w:noProof/>
        </w:rPr>
        <w:t xml:space="preserve">La Commission propose la création d’un </w:t>
      </w:r>
      <w:r>
        <w:rPr>
          <w:b/>
          <w:noProof/>
        </w:rPr>
        <w:t>groupe sur les transports liés à la mobilité militaire</w:t>
      </w:r>
      <w:r>
        <w:rPr>
          <w:noProof/>
        </w:rPr>
        <w:t xml:space="preserve"> afin de faciliter la coordination et le pilotage des efforts des États membres et d’assister la Commission dans la mise en œuvre de diverses mesures prévues par le règlement. Ce groupe réunira les États membres, le Service européen pour l’action extérieure (SEAE), y compris l’état-major de l’UE, et l’AED, et sera présidé par la Commission.</w:t>
      </w:r>
    </w:p>
    <w:p w14:paraId="32A2D88B" w14:textId="737AFD36" w:rsidR="00237DE8" w:rsidRPr="0090113D" w:rsidRDefault="00237DE8" w:rsidP="006E5903">
      <w:pPr>
        <w:spacing w:line="276" w:lineRule="auto"/>
        <w:rPr>
          <w:noProof/>
          <w:lang w:val="fr-BE"/>
        </w:rPr>
      </w:pPr>
    </w:p>
    <w:p w14:paraId="287E78CD" w14:textId="232EC8C2" w:rsidR="00237DE8" w:rsidRPr="007C1237" w:rsidRDefault="00237DE8" w:rsidP="006E5903">
      <w:pPr>
        <w:spacing w:line="276" w:lineRule="auto"/>
        <w:rPr>
          <w:noProof/>
        </w:rPr>
      </w:pPr>
      <w:r>
        <w:rPr>
          <w:noProof/>
        </w:rPr>
        <w:t xml:space="preserve">Dans le cadre de la mise en œuvre des dispositions relatives à la mobilité militaire, au réseau et aux corridors de transport à double usage, ainsi qu’au recensement des infrastructures stratégiques de transport à double usage, la Commission sera soutenue par </w:t>
      </w:r>
      <w:r>
        <w:rPr>
          <w:b/>
          <w:noProof/>
        </w:rPr>
        <w:t>le comité RTE-T et l’état-major de l’UE</w:t>
      </w:r>
      <w:r>
        <w:rPr>
          <w:noProof/>
        </w:rPr>
        <w:t>.</w:t>
      </w:r>
    </w:p>
    <w:p w14:paraId="2EEFEECF" w14:textId="77777777" w:rsidR="003529A0" w:rsidRPr="002B7352" w:rsidRDefault="003529A0" w:rsidP="006E5903">
      <w:pPr>
        <w:spacing w:line="276" w:lineRule="auto"/>
        <w:rPr>
          <w:noProof/>
        </w:rPr>
      </w:pPr>
    </w:p>
    <w:p w14:paraId="22273D1C" w14:textId="38D42EE1" w:rsidR="002916AE" w:rsidRPr="002B7352" w:rsidRDefault="00AF6B98" w:rsidP="006E5903">
      <w:pPr>
        <w:spacing w:line="276" w:lineRule="auto"/>
        <w:rPr>
          <w:noProof/>
        </w:rPr>
      </w:pPr>
      <w:r>
        <w:rPr>
          <w:noProof/>
        </w:rPr>
        <w:t>La coordination du transport militaire au niveau national se fait actuellement sur une base ad hoc. Chaque État membre sera tenu de désigner un «</w:t>
      </w:r>
      <w:r>
        <w:rPr>
          <w:b/>
          <w:noProof/>
        </w:rPr>
        <w:t>coordinateur national des transports militaires»</w:t>
      </w:r>
      <w:r>
        <w:rPr>
          <w:noProof/>
        </w:rPr>
        <w:t>. Ce coordinateur sera chargé d’assurer une coordination interne fluide et une étroite coopération entre toutes les parties prenantes nationales, régionales et locales concernées par les opérations de transport militaire, notamment pendant l’activation de l’EMERS. Il disposera également de l’expertise technique et de la capacité administrative nécessaires pour aider les parties prenantes en ce qui concerne l’accomplissement des formalités douanières.</w:t>
      </w:r>
    </w:p>
    <w:p w14:paraId="7A74B394" w14:textId="77777777" w:rsidR="002916AE" w:rsidRPr="002B7352" w:rsidRDefault="002916AE" w:rsidP="006E5903">
      <w:pPr>
        <w:spacing w:line="276" w:lineRule="auto"/>
        <w:rPr>
          <w:iCs/>
          <w:noProof/>
        </w:rPr>
      </w:pPr>
    </w:p>
    <w:p w14:paraId="1E232034" w14:textId="01458EDC" w:rsidR="002916AE" w:rsidRPr="002B7352" w:rsidRDefault="002916AE" w:rsidP="006E5903">
      <w:pPr>
        <w:spacing w:line="276" w:lineRule="auto"/>
        <w:rPr>
          <w:rFonts w:ascii="Times" w:eastAsia="Times" w:hAnsi="Times" w:cs="Times"/>
          <w:noProof/>
        </w:rPr>
      </w:pPr>
      <w:r>
        <w:rPr>
          <w:noProof/>
        </w:rPr>
        <w:t>Afin d’assurer la préparation de l’Union, la Commission propose une évaluation régulière sous la forme d’un «</w:t>
      </w:r>
      <w:r>
        <w:rPr>
          <w:b/>
          <w:noProof/>
        </w:rPr>
        <w:t>contrôle de la préparation en matière de transport militaire</w:t>
      </w:r>
      <w:r>
        <w:rPr>
          <w:noProof/>
        </w:rPr>
        <w:t>» mené chaque année, et elle prévoit la possibilité d’organiser des «tests de résistance» axés sur des aspects spécifiques, tels que les formalités douanières ou l’interaction entre la protection civile et la mobilité militaire, afin de recenser les domaines à améliorer et de renforcer l’</w:t>
      </w:r>
      <w:r>
        <w:rPr>
          <w:rFonts w:ascii="Times" w:hAnsi="Times"/>
          <w:noProof/>
        </w:rPr>
        <w:t>efficacité globale. Les premiers tests de résistance porteront sur la rapidité des mouvements d’assistance militaire vers l’Ukraine et les frontières orientales de l’Union.</w:t>
      </w:r>
    </w:p>
    <w:p w14:paraId="2D0CC290" w14:textId="77777777" w:rsidR="00956BF0" w:rsidRDefault="00956BF0" w:rsidP="006E5903">
      <w:pPr>
        <w:spacing w:line="276" w:lineRule="auto"/>
        <w:rPr>
          <w:rFonts w:ascii="Times" w:eastAsia="Times" w:hAnsi="Times" w:cs="Times"/>
          <w:noProof/>
        </w:rPr>
      </w:pPr>
    </w:p>
    <w:p w14:paraId="5F19079A" w14:textId="1BB703FB" w:rsidR="00460EBA" w:rsidRPr="004E4BC7" w:rsidRDefault="00460EBA" w:rsidP="00460EBA">
      <w:pPr>
        <w:spacing w:line="276" w:lineRule="auto"/>
        <w:rPr>
          <w:noProof/>
        </w:rPr>
      </w:pPr>
      <w:r>
        <w:rPr>
          <w:noProof/>
        </w:rPr>
        <w:t xml:space="preserve">Certains axes de travail relatif à la mobilité militaire ne relèvent pas de la proposition de règlement. Il s’agit notamment des travaux intensifs menés jusqu’à présent par l’UE et les États membres sur la mobilité militaire, en particulier dans le cadre de la CSP et de l’AED. </w:t>
      </w:r>
      <w:r>
        <w:rPr>
          <w:b/>
          <w:noProof/>
        </w:rPr>
        <w:t>La Commission et le HR prendront de nouvelles mesures pour renforcer ces travaux, notamment sur le plan de la coordination, dans le plein respect des traités et de la législation applicable de l’UE.</w:t>
      </w:r>
    </w:p>
    <w:p w14:paraId="193ECC18" w14:textId="48577B11" w:rsidR="00694DA1" w:rsidRPr="0090113D" w:rsidRDefault="00694DA1" w:rsidP="006E5903">
      <w:pPr>
        <w:spacing w:line="276" w:lineRule="auto"/>
        <w:rPr>
          <w:rFonts w:ascii="Times" w:eastAsia="Times" w:hAnsi="Times" w:cs="Times"/>
          <w:noProof/>
          <w:lang w:val="fr-BE"/>
        </w:rPr>
      </w:pPr>
    </w:p>
    <w:p w14:paraId="68BE5FAE" w14:textId="77777777" w:rsidR="007C1237" w:rsidRPr="002B7352" w:rsidRDefault="007C1237" w:rsidP="006E5903">
      <w:pPr>
        <w:spacing w:line="276" w:lineRule="auto"/>
        <w:rPr>
          <w:rFonts w:ascii="Times" w:eastAsia="Times" w:hAnsi="Times" w:cs="Times"/>
          <w:noProof/>
        </w:rPr>
      </w:pPr>
    </w:p>
    <w:p w14:paraId="4EF3B79D" w14:textId="667FF437" w:rsidR="002916AE" w:rsidRPr="002B7352" w:rsidRDefault="00330B3F" w:rsidP="006E5903">
      <w:pPr>
        <w:spacing w:line="276" w:lineRule="auto"/>
        <w:rPr>
          <w:b/>
          <w:bCs/>
          <w:i/>
          <w:iCs/>
          <w:noProof/>
        </w:rPr>
      </w:pPr>
      <w:r>
        <w:rPr>
          <w:b/>
          <w:i/>
          <w:noProof/>
        </w:rPr>
        <w:t>Approfondir les partenariats existants</w:t>
      </w:r>
    </w:p>
    <w:p w14:paraId="633A95CF" w14:textId="77777777" w:rsidR="00330B3F" w:rsidRPr="002B7352" w:rsidRDefault="00330B3F" w:rsidP="006E5903">
      <w:pPr>
        <w:spacing w:line="276" w:lineRule="auto"/>
        <w:rPr>
          <w:iCs/>
          <w:noProof/>
        </w:rPr>
      </w:pPr>
    </w:p>
    <w:p w14:paraId="1A504D07" w14:textId="75BB4875" w:rsidR="135E22DD" w:rsidRPr="005C065B" w:rsidRDefault="30B25AAD" w:rsidP="006E5903">
      <w:pPr>
        <w:spacing w:line="276" w:lineRule="auto"/>
        <w:rPr>
          <w:noProof/>
        </w:rPr>
      </w:pPr>
      <w:r>
        <w:rPr>
          <w:noProof/>
        </w:rPr>
        <w:t xml:space="preserve">L’UE continuera de renforcer et d’étendre les partenariats mutuellement bénéfiques avec des partenaires partageant les mêmes valeurs et les mêmes intérêts, au moyen de partenariats en matière de sécurité et de défense. Ceux-ci portent souvent sur la CSP, l’AED et d’autres cadres liés à la défense. L’UE renforcera ses contacts avec les partenaires bilatéraux concernés dans le cadre des projets CSP de plateformes logistiques et de mobilité militaire. </w:t>
      </w:r>
    </w:p>
    <w:p w14:paraId="4E1097C7" w14:textId="4F7D5568" w:rsidR="7D1E2B18" w:rsidRPr="005C065B" w:rsidRDefault="7D1E2B18" w:rsidP="7D1E2B18">
      <w:pPr>
        <w:spacing w:line="276" w:lineRule="auto"/>
        <w:rPr>
          <w:noProof/>
        </w:rPr>
      </w:pPr>
    </w:p>
    <w:p w14:paraId="665FC21B" w14:textId="6E7951C6" w:rsidR="135E22DD" w:rsidRPr="002B7352" w:rsidRDefault="30B25AAD" w:rsidP="006E5903">
      <w:pPr>
        <w:spacing w:line="276" w:lineRule="auto"/>
        <w:rPr>
          <w:noProof/>
        </w:rPr>
      </w:pPr>
      <w:r>
        <w:rPr>
          <w:noProof/>
        </w:rPr>
        <w:t xml:space="preserve">L’UE s’efforcera également d’intensifier sa coopération «phare» avec l’OTAN en matière de mobilité militaire, conformément aux principes directeurs convenus entre l’UE et l’OTAN, tout en respectant les prérogatives et les compétences des États membres. Dans l’ensemble, les relations avec l’OTAN sur les questions de mobilité militaire seront renforcées et auront une incidence mutuellement bénéfique et transformatrice pour les États membres et les alliés de l’OTAN non membres de l’UE. Afin de favoriser l’échange d’informations, des invitations mutuelles aux réunions des groupes de travail visant à proposer des séances d’information croisées seront encouragées, en particulier lors des réunions logistiques de l’AED et de l’OTAN. L’UE invitera l’OTAN à participer à des exercices de simulation (TTX) sur la mobilité militaire, dans le respect du principe de réciprocité. Comme indiqué, l’UE mettra à jour ses orientations sur l’utilisation de son propre formulaire 302 et de celui de l’OTAN. </w:t>
      </w:r>
    </w:p>
    <w:p w14:paraId="04117143" w14:textId="5643AD6E" w:rsidR="7F001F56" w:rsidRPr="002B7352" w:rsidRDefault="7F001F56" w:rsidP="7F001F56">
      <w:pPr>
        <w:spacing w:line="276" w:lineRule="auto"/>
        <w:rPr>
          <w:noProof/>
        </w:rPr>
      </w:pPr>
    </w:p>
    <w:p w14:paraId="7CEA5F50" w14:textId="4119D0ED" w:rsidR="0E5F79A2" w:rsidRPr="002B7352" w:rsidRDefault="4C271449" w:rsidP="0E5F79A2">
      <w:pPr>
        <w:spacing w:line="276" w:lineRule="auto"/>
        <w:rPr>
          <w:rFonts w:eastAsia="Calibri"/>
          <w:noProof/>
        </w:rPr>
      </w:pPr>
      <w:r>
        <w:rPr>
          <w:noProof/>
        </w:rPr>
        <w:t xml:space="preserve">Il est également essentiel, pour les intérêts de l’UE en matière de sécurité, que les dispositions du règlement soient appliquées dans les pays en voie d’adhésion, en particulier en Ukraine et en Moldavie. Dans ce contexte, il convient de tenir compte du taux d’alignement des pays en voie d’adhésion sur la politique étrangère et de sécurité commune. </w:t>
      </w:r>
    </w:p>
    <w:p w14:paraId="25B3C55D" w14:textId="77777777" w:rsidR="007E1841" w:rsidRPr="002B7352" w:rsidRDefault="007E1841" w:rsidP="0E5F79A2">
      <w:pPr>
        <w:spacing w:line="276" w:lineRule="auto"/>
        <w:rPr>
          <w:rFonts w:eastAsia="Calibri"/>
          <w:noProof/>
        </w:rPr>
      </w:pPr>
    </w:p>
    <w:p w14:paraId="066C2CEA" w14:textId="3778D39D" w:rsidR="007E1841" w:rsidRPr="002B7352" w:rsidRDefault="007E1841" w:rsidP="007E1841">
      <w:pPr>
        <w:spacing w:line="276" w:lineRule="auto"/>
        <w:rPr>
          <w:b/>
          <w:i/>
          <w:noProof/>
        </w:rPr>
      </w:pPr>
      <w:r>
        <w:rPr>
          <w:noProof/>
        </w:rPr>
        <w:t>Le règlement apportera des avantages substantiels à l’Ukraine. En effet, il améliorera les infrastructures de transport à double usage et rationalisera les règles applicables au transport d’équipements militaires et les procédures de franchissement des frontières dans toute l’Europe. Ces mesures devraient favoriser une circulation plus rapide de l’assistance militaire vers l’Ukraine et les frontières orientales de l’Union. Ensemble, ces efforts pourraient permettre d’accroître la résilience des liaisons logistiques de l’Ukraine avec l’Union et contribuer à la réalisation des objectifs plus larges de renforcement de la sécurité et de la défense européennes.</w:t>
      </w:r>
    </w:p>
    <w:p w14:paraId="427E6338" w14:textId="77777777" w:rsidR="00973CCC" w:rsidRPr="002B7352" w:rsidRDefault="00973CCC" w:rsidP="0E5F79A2">
      <w:pPr>
        <w:spacing w:line="276" w:lineRule="auto"/>
        <w:rPr>
          <w:rFonts w:eastAsia="Calibri"/>
          <w:noProof/>
        </w:rPr>
      </w:pPr>
    </w:p>
    <w:p w14:paraId="0A8EBD68" w14:textId="713A0C0C" w:rsidR="135E22DD" w:rsidRPr="002B7352" w:rsidRDefault="00973CCC" w:rsidP="006E5903">
      <w:pPr>
        <w:spacing w:line="276" w:lineRule="auto"/>
        <w:rPr>
          <w:noProof/>
        </w:rPr>
      </w:pPr>
      <w:r>
        <w:rPr>
          <w:noProof/>
        </w:rPr>
        <w:t>La guerre menée par la Russie contre l’Ukraine permet à l’UE, aux États membres et aux partenaires de tirer des enseignements extrêmement utiles en matière de mobilité militaire. Le groupe sur les transports liés à la mobilité militaire pourra inviter l’Ukraine, la Moldavie et les pays de l’Espace économique européen en qualité d’observateurs, en vue de tirer parti de leur précieuse expérience en matière militaire et de préparer l’Ukraine à sa future adhésion à l’UE. La coopération public-privé et l’interaction civilo-militaire sont essentielles pour permettre une mobilité militaire efficace dans le cadre de l’approche englobant l’ensemble de la société et de l’approche pangouvernementale, comme envisagé dans la stratégie pour une union de la préparation. Une collaboration plus étroite — par le renforcement des capacités, une communication efficace, une planification de la préparation et de la résilience et une participation active aux exercices — peut considérablement améliorer la préparation et la coordination. Une sensibilisation et une contribution accrues des opérateurs et autorités civils peuvent harmoniser les déplacements transfrontières et les procédures en matière de mobilité militaire.</w:t>
      </w:r>
    </w:p>
    <w:p w14:paraId="53A7F106" w14:textId="77777777" w:rsidR="006B182C" w:rsidRPr="002B7352" w:rsidRDefault="006B182C" w:rsidP="006E5903">
      <w:pPr>
        <w:spacing w:line="276" w:lineRule="auto"/>
        <w:rPr>
          <w:b/>
          <w:bCs/>
          <w:i/>
          <w:iCs/>
          <w:noProof/>
        </w:rPr>
      </w:pPr>
    </w:p>
    <w:p w14:paraId="5A4B8FCF" w14:textId="7B7BB3A6" w:rsidR="00B5217F" w:rsidRPr="002B7352" w:rsidRDefault="5BDDDFD8" w:rsidP="006E5903">
      <w:pPr>
        <w:spacing w:line="276" w:lineRule="auto"/>
        <w:rPr>
          <w:b/>
          <w:bCs/>
          <w:i/>
          <w:iCs/>
          <w:noProof/>
        </w:rPr>
      </w:pPr>
      <w:r>
        <w:rPr>
          <w:b/>
          <w:i/>
          <w:noProof/>
        </w:rPr>
        <w:t>Exercices</w:t>
      </w:r>
    </w:p>
    <w:p w14:paraId="7CF6FF04" w14:textId="77777777" w:rsidR="00330B3F" w:rsidRPr="002B7352" w:rsidRDefault="00330B3F" w:rsidP="006E5903">
      <w:pPr>
        <w:spacing w:line="276" w:lineRule="auto"/>
        <w:rPr>
          <w:iCs/>
          <w:noProof/>
        </w:rPr>
      </w:pPr>
    </w:p>
    <w:p w14:paraId="50DB696F" w14:textId="77777777" w:rsidR="004C1984" w:rsidRDefault="14F73FAE" w:rsidP="41EF21F2">
      <w:pPr>
        <w:spacing w:line="276" w:lineRule="auto"/>
        <w:rPr>
          <w:noProof/>
        </w:rPr>
      </w:pPr>
      <w:r>
        <w:rPr>
          <w:noProof/>
        </w:rPr>
        <w:t xml:space="preserve">Des exercices et des tests renforceront la mobilité militaire de l’UE en permettant de recenser les éléments à améliorer sur les plans opérationnel et juridique ainsi qu’en matière d’infrastructures. </w:t>
      </w:r>
      <w:r>
        <w:rPr>
          <w:b/>
          <w:noProof/>
        </w:rPr>
        <w:t>Les exercices permettront de valider les procédures, d’améliorer la coordination entre les États membres, de renforcer l’interopérabilité avec les partenaires et de tirer des enseignements qui serviront à éclairer les politiques, la planification et les investissements.</w:t>
      </w:r>
      <w:r>
        <w:rPr>
          <w:noProof/>
        </w:rPr>
        <w:t xml:space="preserve"> Grâce à des exercices en conditions réelles, les vulnérabilités potentielles du processus logistique seront mises en lumière et des solutions seront proposées par la suite pour y remédier. Ces simulations permettront de tester la conformité des corridors prioritaires avec les normes militaires essentielles pour les infrastructures de transport.  </w:t>
      </w:r>
    </w:p>
    <w:p w14:paraId="3FC459DA" w14:textId="77777777" w:rsidR="004C1984" w:rsidRDefault="004C1984" w:rsidP="41EF21F2">
      <w:pPr>
        <w:spacing w:line="276" w:lineRule="auto"/>
        <w:rPr>
          <w:noProof/>
        </w:rPr>
      </w:pPr>
    </w:p>
    <w:p w14:paraId="0DA3FA0A" w14:textId="07681A44" w:rsidR="00E569FF" w:rsidRPr="002B7352" w:rsidRDefault="14F73FAE" w:rsidP="41EF21F2">
      <w:pPr>
        <w:spacing w:line="276" w:lineRule="auto"/>
        <w:rPr>
          <w:rFonts w:ascii="Calibri" w:eastAsia="Calibri" w:hAnsi="Calibri" w:cs="Calibri"/>
          <w:noProof/>
          <w:sz w:val="22"/>
          <w:szCs w:val="22"/>
        </w:rPr>
      </w:pPr>
      <w:r>
        <w:rPr>
          <w:noProof/>
        </w:rPr>
        <w:t>À partir de 2026, l’UE et les États membres réaliseront des exercices annuels concernant la mobilité militaire. Il s’agira d’exercices tels que les exercices militaires de l’UE (MILEX), les exercices de poste de commandement (CPX) et les exercices militaires réels (LIVEX), liés à la capacité de déploiement rapide, ainsi que d’exercices multinationaux, dont les exercices parallèles et coordonnés organisés par l’UE et l’OTAN.</w:t>
      </w:r>
    </w:p>
    <w:p w14:paraId="065E1F47" w14:textId="26BFF50C" w:rsidR="0040016D" w:rsidRPr="002B7352" w:rsidRDefault="0040016D" w:rsidP="006E5903">
      <w:pPr>
        <w:spacing w:line="276" w:lineRule="auto"/>
        <w:rPr>
          <w:rStyle w:val="normaltextrun"/>
          <w:noProof/>
        </w:rPr>
      </w:pPr>
    </w:p>
    <w:p w14:paraId="7CB29AA1" w14:textId="5963BAAC" w:rsidR="00330B3F" w:rsidRPr="002B7352" w:rsidRDefault="00330B3F" w:rsidP="006E5903">
      <w:pPr>
        <w:spacing w:line="276" w:lineRule="auto"/>
        <w:rPr>
          <w:b/>
          <w:bCs/>
          <w:i/>
          <w:iCs/>
          <w:noProof/>
        </w:rPr>
      </w:pPr>
      <w:r>
        <w:rPr>
          <w:b/>
          <w:i/>
          <w:noProof/>
        </w:rPr>
        <w:t xml:space="preserve">Conclusions </w:t>
      </w:r>
    </w:p>
    <w:p w14:paraId="4F5DD505" w14:textId="77777777" w:rsidR="00E45C8C" w:rsidRPr="002B7352" w:rsidRDefault="00E45C8C" w:rsidP="006E5903">
      <w:pPr>
        <w:spacing w:line="276" w:lineRule="auto"/>
        <w:rPr>
          <w:rStyle w:val="Heading1Char"/>
          <w:rFonts w:ascii="Times New Roman" w:hAnsi="Times New Roman" w:cs="Times New Roman"/>
          <w:iCs/>
          <w:noProof/>
          <w:sz w:val="24"/>
          <w:szCs w:val="24"/>
          <w:highlight w:val="none"/>
        </w:rPr>
      </w:pPr>
    </w:p>
    <w:p w14:paraId="3948403F" w14:textId="5B0BDB7C" w:rsidR="00013998" w:rsidRPr="002B7352" w:rsidRDefault="55EF8266" w:rsidP="006E5903">
      <w:pPr>
        <w:spacing w:line="276" w:lineRule="auto"/>
        <w:rPr>
          <w:rFonts w:eastAsia="Aptos"/>
          <w:iCs/>
          <w:noProof/>
        </w:rPr>
      </w:pPr>
      <w:r>
        <w:rPr>
          <w:noProof/>
        </w:rPr>
        <w:t xml:space="preserve">Les menaces auxquelles nous sommes confrontés nous sont communes, et notre réaction doit l’être aussi. Ce train de mesures marque une étape décisive dans la suppression des derniers obstacles à la mobilité militaire. Il reflète notre ambition collective de réagir plus rapidement et de mieux protéger nos citoyens sur l’ensemble du continent. Avec ce train de mesures, nous entendons aligner les efforts en matière de mobilité militaire consentis au niveau de l’UE et au niveau national en vue de parvenir progressivement à un espace de mobilité militaire à l’échelle de l’UE. </w:t>
      </w:r>
    </w:p>
    <w:p w14:paraId="4851CFED" w14:textId="50B00482" w:rsidR="00110BFD" w:rsidRPr="002B7352" w:rsidRDefault="00110BFD" w:rsidP="006E5903">
      <w:pPr>
        <w:spacing w:line="276" w:lineRule="auto"/>
        <w:rPr>
          <w:rFonts w:eastAsia="Aptos"/>
          <w:iCs/>
          <w:noProof/>
        </w:rPr>
      </w:pPr>
    </w:p>
    <w:p w14:paraId="36D94027" w14:textId="06724689" w:rsidR="00482573" w:rsidRPr="002B7352" w:rsidRDefault="35839D58" w:rsidP="006E5903">
      <w:pPr>
        <w:spacing w:line="276" w:lineRule="auto"/>
        <w:rPr>
          <w:noProof/>
        </w:rPr>
      </w:pPr>
      <w:r>
        <w:rPr>
          <w:noProof/>
        </w:rPr>
        <w:t>L’heure est venue d’agir résolument. La création d’un espace de mobilité militaire à l’échelle de l’UE n’est plus une option, mais une nécessité. Notre paix et notre sécurité sont en jeu.</w:t>
      </w:r>
    </w:p>
    <w:p w14:paraId="52498311" w14:textId="16A4665E" w:rsidR="00AA669F" w:rsidRPr="0090113D" w:rsidRDefault="00AA669F" w:rsidP="006E5903">
      <w:pPr>
        <w:spacing w:line="276" w:lineRule="auto"/>
        <w:rPr>
          <w:noProof/>
          <w:lang w:val="fr-BE"/>
        </w:rPr>
      </w:pPr>
    </w:p>
    <w:p w14:paraId="0A44797B" w14:textId="04622D81" w:rsidR="005439BC" w:rsidRPr="002B7352" w:rsidRDefault="005439BC" w:rsidP="005439BC">
      <w:pPr>
        <w:spacing w:line="276" w:lineRule="auto"/>
        <w:rPr>
          <w:rFonts w:eastAsia="Aptos"/>
          <w:noProof/>
        </w:rPr>
      </w:pPr>
      <w:r>
        <w:rPr>
          <w:noProof/>
        </w:rPr>
        <w:t>Le Conseil et le Parlement européen sont invités à soutenir les objectifs ambitieux énoncés dans la présente communication conjointe et à travailler ensemble à leur réalisation. La mise en œuvre du train de mesures fera l’objet d’un suivi attentif, et des mises à jour régulières seront communiquées au Conseil et au Parlement européen afin que des progrès soient réalisés.</w:t>
      </w:r>
    </w:p>
    <w:p w14:paraId="13EDE65A" w14:textId="77777777" w:rsidR="005439BC" w:rsidRPr="002B7352" w:rsidRDefault="005439BC" w:rsidP="006E5903">
      <w:pPr>
        <w:spacing w:line="276" w:lineRule="auto"/>
        <w:rPr>
          <w:noProof/>
        </w:rPr>
      </w:pPr>
    </w:p>
    <w:p w14:paraId="6DE6FC0D" w14:textId="72A4D872" w:rsidR="00482573" w:rsidRDefault="223ACC52" w:rsidP="006E5903">
      <w:pPr>
        <w:spacing w:line="276" w:lineRule="auto"/>
        <w:rPr>
          <w:noProof/>
        </w:rPr>
      </w:pPr>
      <w:r>
        <w:rPr>
          <w:noProof/>
        </w:rPr>
        <w:t xml:space="preserve">La Commission européenne et le HR invitent le Conseil européen à approuver le cadre présenté et à </w:t>
      </w:r>
      <w:bookmarkEnd w:id="0"/>
      <w:r>
        <w:rPr>
          <w:noProof/>
        </w:rPr>
        <w:t>suivre les progrès accomplis.</w:t>
      </w:r>
    </w:p>
    <w:sectPr w:rsidR="00482573" w:rsidSect="00CB2AC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09D23" w14:textId="77777777" w:rsidR="00C40C1E" w:rsidRDefault="00C40C1E" w:rsidP="0012023D">
      <w:pPr>
        <w:spacing w:line="240" w:lineRule="auto"/>
      </w:pPr>
      <w:r>
        <w:separator/>
      </w:r>
    </w:p>
  </w:endnote>
  <w:endnote w:type="continuationSeparator" w:id="0">
    <w:p w14:paraId="2A615A9A" w14:textId="77777777" w:rsidR="00C40C1E" w:rsidRDefault="00C40C1E" w:rsidP="0012023D">
      <w:pPr>
        <w:spacing w:line="240" w:lineRule="auto"/>
      </w:pPr>
      <w:r>
        <w:continuationSeparator/>
      </w:r>
    </w:p>
  </w:endnote>
  <w:endnote w:type="continuationNotice" w:id="1">
    <w:p w14:paraId="1387CA66" w14:textId="77777777" w:rsidR="00C40C1E" w:rsidRDefault="00C40C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9E68B" w14:textId="2CB3D0A8" w:rsidR="003F4A38" w:rsidRPr="003F4A38" w:rsidRDefault="003F4A38" w:rsidP="003F4A38">
    <w:pPr>
      <w:pStyle w:val="FooterCoverPage"/>
      <w:rPr>
        <w:rFonts w:ascii="Arial" w:hAnsi="Arial" w:cs="Arial"/>
        <w:b/>
        <w:sz w:val="48"/>
      </w:rPr>
    </w:pPr>
    <w:r w:rsidRPr="003F4A38">
      <w:rPr>
        <w:rFonts w:ascii="Arial" w:hAnsi="Arial" w:cs="Arial"/>
        <w:b/>
        <w:sz w:val="48"/>
      </w:rPr>
      <w:t>FR</w:t>
    </w:r>
    <w:r w:rsidRPr="003F4A38">
      <w:rPr>
        <w:rFonts w:ascii="Arial" w:hAnsi="Arial" w:cs="Arial"/>
        <w:b/>
        <w:sz w:val="48"/>
      </w:rPr>
      <w:tab/>
    </w:r>
    <w:r w:rsidRPr="003F4A38">
      <w:rPr>
        <w:rFonts w:ascii="Arial" w:hAnsi="Arial" w:cs="Arial"/>
        <w:b/>
        <w:sz w:val="48"/>
      </w:rPr>
      <w:tab/>
    </w:r>
    <w:r w:rsidRPr="003F4A38">
      <w:tab/>
    </w:r>
    <w:r w:rsidRPr="003F4A3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DBB28" w14:textId="1B8E3251" w:rsidR="003F4A38" w:rsidRPr="003F4A38" w:rsidRDefault="003F4A38" w:rsidP="003F4A38">
    <w:pPr>
      <w:pStyle w:val="FooterCoverPage"/>
      <w:rPr>
        <w:rFonts w:ascii="Arial" w:hAnsi="Arial" w:cs="Arial"/>
        <w:b/>
        <w:sz w:val="48"/>
      </w:rPr>
    </w:pPr>
    <w:r w:rsidRPr="003F4A38">
      <w:rPr>
        <w:rFonts w:ascii="Arial" w:hAnsi="Arial" w:cs="Arial"/>
        <w:b/>
        <w:sz w:val="48"/>
      </w:rPr>
      <w:t>FR</w:t>
    </w:r>
    <w:r w:rsidRPr="003F4A38">
      <w:rPr>
        <w:rFonts w:ascii="Arial" w:hAnsi="Arial" w:cs="Arial"/>
        <w:b/>
        <w:sz w:val="48"/>
      </w:rPr>
      <w:tab/>
    </w:r>
    <w:r w:rsidRPr="003F4A38">
      <w:rPr>
        <w:rFonts w:ascii="Arial" w:hAnsi="Arial" w:cs="Arial"/>
        <w:b/>
        <w:sz w:val="48"/>
      </w:rPr>
      <w:tab/>
    </w:r>
    <w:r w:rsidRPr="003F4A38">
      <w:tab/>
    </w:r>
    <w:r w:rsidRPr="003F4A3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2F178" w14:textId="77777777" w:rsidR="003F4A38" w:rsidRPr="003F4A38" w:rsidRDefault="003F4A38" w:rsidP="003F4A3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19E59" w14:textId="77777777" w:rsidR="00CB2AC5" w:rsidRDefault="00CB2A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2124077"/>
      <w:docPartObj>
        <w:docPartGallery w:val="Page Numbers (Bottom of Page)"/>
        <w:docPartUnique/>
      </w:docPartObj>
    </w:sdtPr>
    <w:sdtEndPr>
      <w:rPr>
        <w:noProof/>
      </w:rPr>
    </w:sdtEndPr>
    <w:sdtContent>
      <w:p w14:paraId="62FD3DE6" w14:textId="3C4F4418" w:rsidR="00CB2AC5" w:rsidRDefault="00CB2AC5">
        <w:pPr>
          <w:pStyle w:val="Footer"/>
          <w:jc w:val="right"/>
        </w:pPr>
        <w:r>
          <w:fldChar w:fldCharType="begin"/>
        </w:r>
        <w:r>
          <w:instrText xml:space="preserve"> PAGE   \* MERGEFORMAT </w:instrText>
        </w:r>
        <w:r>
          <w:fldChar w:fldCharType="separate"/>
        </w:r>
        <w:r w:rsidR="003F4A38">
          <w:rPr>
            <w:noProof/>
          </w:rPr>
          <w:t>1</w:t>
        </w:r>
        <w:r>
          <w:fldChar w:fldCharType="end"/>
        </w:r>
      </w:p>
    </w:sdtContent>
  </w:sdt>
  <w:p w14:paraId="283C9658" w14:textId="77777777" w:rsidR="00CB2AC5" w:rsidRDefault="00CB2A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0376A" w14:textId="77777777" w:rsidR="00CB2AC5" w:rsidRDefault="00CB2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56928" w14:textId="77777777" w:rsidR="00C40C1E" w:rsidRDefault="00C40C1E" w:rsidP="0012023D">
      <w:pPr>
        <w:spacing w:line="240" w:lineRule="auto"/>
      </w:pPr>
      <w:r>
        <w:separator/>
      </w:r>
    </w:p>
  </w:footnote>
  <w:footnote w:type="continuationSeparator" w:id="0">
    <w:p w14:paraId="60CBD436" w14:textId="77777777" w:rsidR="00C40C1E" w:rsidRDefault="00C40C1E" w:rsidP="0012023D">
      <w:pPr>
        <w:spacing w:line="240" w:lineRule="auto"/>
      </w:pPr>
      <w:r>
        <w:continuationSeparator/>
      </w:r>
    </w:p>
  </w:footnote>
  <w:footnote w:type="continuationNotice" w:id="1">
    <w:p w14:paraId="387FD379" w14:textId="77777777" w:rsidR="00C40C1E" w:rsidRDefault="00C40C1E">
      <w:pPr>
        <w:spacing w:line="240" w:lineRule="auto"/>
      </w:pPr>
    </w:p>
  </w:footnote>
  <w:footnote w:id="2">
    <w:p w14:paraId="1EC68BC3" w14:textId="1191EE42" w:rsidR="009A029F" w:rsidRPr="009A029F" w:rsidRDefault="009A029F">
      <w:pPr>
        <w:pStyle w:val="FootnoteText"/>
      </w:pPr>
      <w:r>
        <w:rPr>
          <w:rStyle w:val="FootnoteReference"/>
        </w:rPr>
        <w:footnoteRef/>
      </w:r>
      <w:r>
        <w:t xml:space="preserve"> Le troisième et dernier appel de 807 millions d’EUR pour des projets d’infrastructures de transport à double usage a connu un taux de sursouscription de 4,7: 22 États membres ont présenté 112 projets (le cofinancement total de l’UE demandé s’élevant à 3,7 milliards d’EUR).</w:t>
      </w:r>
    </w:p>
  </w:footnote>
  <w:footnote w:id="3">
    <w:p w14:paraId="70119C84" w14:textId="2061906E" w:rsidR="003C6AC9" w:rsidRPr="002B7352" w:rsidRDefault="003C6AC9">
      <w:pPr>
        <w:pStyle w:val="FootnoteText"/>
      </w:pPr>
      <w:r>
        <w:rPr>
          <w:rStyle w:val="FootnoteReference"/>
        </w:rPr>
        <w:footnoteRef/>
      </w:r>
      <w:r>
        <w:t xml:space="preserve"> </w:t>
      </w:r>
      <w:r>
        <w:rPr>
          <w:u w:val="single"/>
        </w:rPr>
        <w:t>Conformément aux dispositions de l’article 61 du règlement (UE) 2024/1679.</w:t>
      </w:r>
    </w:p>
  </w:footnote>
  <w:footnote w:id="4">
    <w:p w14:paraId="7E6E1D4A" w14:textId="1129FE97" w:rsidR="00567815" w:rsidRPr="00567815" w:rsidRDefault="00567815">
      <w:pPr>
        <w:pStyle w:val="FootnoteText"/>
      </w:pPr>
      <w:r>
        <w:rPr>
          <w:rStyle w:val="FootnoteReference"/>
        </w:rPr>
        <w:footnoteRef/>
      </w:r>
      <w:r>
        <w:t xml:space="preserve"> Y compris l’état-major de l’Union européenne.</w:t>
      </w:r>
    </w:p>
  </w:footnote>
  <w:footnote w:id="5">
    <w:p w14:paraId="7EBA73A4" w14:textId="3E561112" w:rsidR="000D6280" w:rsidRPr="00625313" w:rsidRDefault="000D6280">
      <w:pPr>
        <w:pStyle w:val="FootnoteText"/>
      </w:pPr>
      <w:r>
        <w:rPr>
          <w:rStyle w:val="FootnoteReference"/>
        </w:rPr>
        <w:footnoteRef/>
      </w:r>
      <w:r>
        <w:t xml:space="preserve"> Directive (UE) 2022/2557 du Parlement européen et du Conseil du 14 décembre 2022 sur la résilience des entités critiques, et abrogeant la directive 2008/114/CE du Conseil.</w:t>
      </w:r>
      <w:r>
        <w:rPr>
          <w:b/>
        </w:rPr>
        <w:t xml:space="preserve"> </w:t>
      </w:r>
    </w:p>
  </w:footnote>
  <w:footnote w:id="6">
    <w:p w14:paraId="1B3B51C1" w14:textId="0CE04B84" w:rsidR="002A0252" w:rsidRPr="008A7342" w:rsidRDefault="002A0252" w:rsidP="002A0252">
      <w:pPr>
        <w:pStyle w:val="FootnoteText"/>
      </w:pPr>
      <w:r>
        <w:rPr>
          <w:rStyle w:val="FootnoteReference"/>
        </w:rPr>
        <w:footnoteRef/>
      </w:r>
      <w:r>
        <w:t xml:space="preserve"> Communication de la Commission au Conseil et au Parlement européen relative à la lutte contre les menaces potentielles posées par les drones [COM(2023) 659].</w:t>
      </w:r>
    </w:p>
    <w:p w14:paraId="2D55A77F" w14:textId="43B45D96" w:rsidR="002A0252" w:rsidRPr="0090113D" w:rsidRDefault="002A0252">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61918" w14:textId="77777777" w:rsidR="003F4A38" w:rsidRPr="003F4A38" w:rsidRDefault="003F4A38" w:rsidP="003F4A3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CF6E4" w14:textId="77777777" w:rsidR="003F4A38" w:rsidRPr="003F4A38" w:rsidRDefault="003F4A38" w:rsidP="003F4A3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930A9" w14:textId="77777777" w:rsidR="003F4A38" w:rsidRPr="003F4A38" w:rsidRDefault="003F4A38" w:rsidP="003F4A3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EE3DD" w14:textId="77777777" w:rsidR="00CB2AC5" w:rsidRDefault="00CB2A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2DB85" w14:textId="77777777" w:rsidR="00CB2AC5" w:rsidRDefault="00CB2A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297B2" w14:textId="77777777" w:rsidR="00CB2AC5" w:rsidRDefault="00CB2A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A2349"/>
    <w:multiLevelType w:val="hybridMultilevel"/>
    <w:tmpl w:val="B90A4DA4"/>
    <w:lvl w:ilvl="0" w:tplc="83A48BBA">
      <w:start w:val="61"/>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277918"/>
    <w:multiLevelType w:val="hybridMultilevel"/>
    <w:tmpl w:val="C3F62E4E"/>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7FA9CE"/>
    <w:multiLevelType w:val="hybridMultilevel"/>
    <w:tmpl w:val="766EEA96"/>
    <w:lvl w:ilvl="0" w:tplc="3EEEB136">
      <w:start w:val="1"/>
      <w:numFmt w:val="decimal"/>
      <w:lvlText w:val="(d)"/>
      <w:lvlJc w:val="left"/>
      <w:pPr>
        <w:ind w:left="720" w:hanging="360"/>
      </w:pPr>
    </w:lvl>
    <w:lvl w:ilvl="1" w:tplc="17C4FCEC">
      <w:start w:val="1"/>
      <w:numFmt w:val="lowerLetter"/>
      <w:lvlText w:val="%2."/>
      <w:lvlJc w:val="left"/>
      <w:pPr>
        <w:ind w:left="1440" w:hanging="360"/>
      </w:pPr>
    </w:lvl>
    <w:lvl w:ilvl="2" w:tplc="B35AF814">
      <w:start w:val="1"/>
      <w:numFmt w:val="lowerRoman"/>
      <w:lvlText w:val="%3."/>
      <w:lvlJc w:val="right"/>
      <w:pPr>
        <w:ind w:left="2160" w:hanging="180"/>
      </w:pPr>
    </w:lvl>
    <w:lvl w:ilvl="3" w:tplc="C7A0FFC6">
      <w:start w:val="1"/>
      <w:numFmt w:val="decimal"/>
      <w:lvlText w:val="%4."/>
      <w:lvlJc w:val="left"/>
      <w:pPr>
        <w:ind w:left="2880" w:hanging="360"/>
      </w:pPr>
    </w:lvl>
    <w:lvl w:ilvl="4" w:tplc="0412846A">
      <w:start w:val="1"/>
      <w:numFmt w:val="lowerLetter"/>
      <w:lvlText w:val="%5."/>
      <w:lvlJc w:val="left"/>
      <w:pPr>
        <w:ind w:left="3600" w:hanging="360"/>
      </w:pPr>
    </w:lvl>
    <w:lvl w:ilvl="5" w:tplc="54407492">
      <w:start w:val="1"/>
      <w:numFmt w:val="lowerRoman"/>
      <w:lvlText w:val="%6."/>
      <w:lvlJc w:val="right"/>
      <w:pPr>
        <w:ind w:left="4320" w:hanging="180"/>
      </w:pPr>
    </w:lvl>
    <w:lvl w:ilvl="6" w:tplc="6DA6DABA">
      <w:start w:val="1"/>
      <w:numFmt w:val="decimal"/>
      <w:lvlText w:val="%7."/>
      <w:lvlJc w:val="left"/>
      <w:pPr>
        <w:ind w:left="5040" w:hanging="360"/>
      </w:pPr>
    </w:lvl>
    <w:lvl w:ilvl="7" w:tplc="9A6A42CC">
      <w:start w:val="1"/>
      <w:numFmt w:val="lowerLetter"/>
      <w:lvlText w:val="%8."/>
      <w:lvlJc w:val="left"/>
      <w:pPr>
        <w:ind w:left="5760" w:hanging="360"/>
      </w:pPr>
    </w:lvl>
    <w:lvl w:ilvl="8" w:tplc="15468552">
      <w:start w:val="1"/>
      <w:numFmt w:val="lowerRoman"/>
      <w:lvlText w:val="%9."/>
      <w:lvlJc w:val="right"/>
      <w:pPr>
        <w:ind w:left="6480" w:hanging="180"/>
      </w:pPr>
    </w:lvl>
  </w:abstractNum>
  <w:abstractNum w:abstractNumId="3" w15:restartNumberingAfterBreak="0">
    <w:nsid w:val="084454B3"/>
    <w:multiLevelType w:val="multilevel"/>
    <w:tmpl w:val="A8626A26"/>
    <w:lvl w:ilvl="0">
      <w:start w:val="3"/>
      <w:numFmt w:val="decimal"/>
      <w:lvlText w:val="%1."/>
      <w:lvlJc w:val="left"/>
      <w:pPr>
        <w:ind w:left="630" w:hanging="630"/>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E0A3557"/>
    <w:multiLevelType w:val="hybridMultilevel"/>
    <w:tmpl w:val="BDE21486"/>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6C5C05"/>
    <w:multiLevelType w:val="multilevel"/>
    <w:tmpl w:val="C802B094"/>
    <w:lvl w:ilvl="0">
      <w:start w:val="1"/>
      <w:numFmt w:val="decimal"/>
      <w:lvlText w:val="%1."/>
      <w:lvlJc w:val="left"/>
      <w:pPr>
        <w:ind w:left="720" w:hanging="360"/>
      </w:pPr>
      <w:rPr>
        <w:b w:val="0"/>
      </w:rPr>
    </w:lvl>
    <w:lvl w:ilvl="1" w:tentative="1">
      <w:start w:val="1"/>
      <w:numFmt w:val="decimal"/>
      <w:lvlText w:val="%1.%2."/>
      <w:lvlJc w:val="left"/>
      <w:pPr>
        <w:ind w:left="1440" w:hanging="360"/>
      </w:pPr>
    </w:lvl>
    <w:lvl w:ilvl="2" w:tentative="1">
      <w:start w:val="1"/>
      <w:numFmt w:val="decimal"/>
      <w:lvlText w:val="%1.%2.%3."/>
      <w:lvlJc w:val="left"/>
      <w:pPr>
        <w:ind w:left="2160" w:hanging="18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18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180"/>
      </w:pPr>
    </w:lvl>
  </w:abstractNum>
  <w:abstractNum w:abstractNumId="6" w15:restartNumberingAfterBreak="0">
    <w:nsid w:val="129A57BE"/>
    <w:multiLevelType w:val="multilevel"/>
    <w:tmpl w:val="E6B07EA8"/>
    <w:lvl w:ilvl="0">
      <w:start w:val="1"/>
      <w:numFmt w:val="decimal"/>
      <w:lvlText w:val="%1."/>
      <w:lvlJc w:val="left"/>
      <w:pPr>
        <w:ind w:left="720" w:hanging="360"/>
      </w:pPr>
    </w:lvl>
    <w:lvl w:ilvl="1">
      <w:start w:val="1"/>
      <w:numFmt w:val="decimal"/>
      <w:lvlText w:val="%1.%2"/>
      <w:lvlJc w:val="left"/>
      <w:pPr>
        <w:ind w:left="576" w:hanging="576"/>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12CFB69D"/>
    <w:multiLevelType w:val="hybridMultilevel"/>
    <w:tmpl w:val="FFFFFFFF"/>
    <w:lvl w:ilvl="0" w:tplc="E0502112">
      <w:start w:val="1"/>
      <w:numFmt w:val="decimal"/>
      <w:lvlText w:val="%1."/>
      <w:lvlJc w:val="left"/>
      <w:pPr>
        <w:ind w:left="720" w:hanging="360"/>
      </w:pPr>
    </w:lvl>
    <w:lvl w:ilvl="1" w:tplc="38CA2AD2">
      <w:start w:val="1"/>
      <w:numFmt w:val="lowerLetter"/>
      <w:lvlText w:val="%2."/>
      <w:lvlJc w:val="left"/>
      <w:pPr>
        <w:ind w:left="1440" w:hanging="360"/>
      </w:pPr>
    </w:lvl>
    <w:lvl w:ilvl="2" w:tplc="0D8CF7CA">
      <w:start w:val="1"/>
      <w:numFmt w:val="lowerRoman"/>
      <w:lvlText w:val="%3."/>
      <w:lvlJc w:val="right"/>
      <w:pPr>
        <w:ind w:left="2160" w:hanging="180"/>
      </w:pPr>
    </w:lvl>
    <w:lvl w:ilvl="3" w:tplc="8DB87612">
      <w:start w:val="1"/>
      <w:numFmt w:val="decimal"/>
      <w:lvlText w:val="%4."/>
      <w:lvlJc w:val="left"/>
      <w:pPr>
        <w:ind w:left="2880" w:hanging="360"/>
      </w:pPr>
    </w:lvl>
    <w:lvl w:ilvl="4" w:tplc="EFD8B3A2">
      <w:start w:val="1"/>
      <w:numFmt w:val="lowerLetter"/>
      <w:lvlText w:val="%5."/>
      <w:lvlJc w:val="left"/>
      <w:pPr>
        <w:ind w:left="3600" w:hanging="360"/>
      </w:pPr>
    </w:lvl>
    <w:lvl w:ilvl="5" w:tplc="DA70AD9E">
      <w:start w:val="1"/>
      <w:numFmt w:val="lowerRoman"/>
      <w:lvlText w:val="%6."/>
      <w:lvlJc w:val="right"/>
      <w:pPr>
        <w:ind w:left="4320" w:hanging="180"/>
      </w:pPr>
    </w:lvl>
    <w:lvl w:ilvl="6" w:tplc="F8D6E084">
      <w:start w:val="1"/>
      <w:numFmt w:val="decimal"/>
      <w:lvlText w:val="%7."/>
      <w:lvlJc w:val="left"/>
      <w:pPr>
        <w:ind w:left="5040" w:hanging="360"/>
      </w:pPr>
    </w:lvl>
    <w:lvl w:ilvl="7" w:tplc="C61CB688">
      <w:start w:val="1"/>
      <w:numFmt w:val="lowerLetter"/>
      <w:lvlText w:val="%8."/>
      <w:lvlJc w:val="left"/>
      <w:pPr>
        <w:ind w:left="5760" w:hanging="360"/>
      </w:pPr>
    </w:lvl>
    <w:lvl w:ilvl="8" w:tplc="FBC8D42C">
      <w:start w:val="1"/>
      <w:numFmt w:val="lowerRoman"/>
      <w:lvlText w:val="%9."/>
      <w:lvlJc w:val="right"/>
      <w:pPr>
        <w:ind w:left="6480" w:hanging="180"/>
      </w:pPr>
    </w:lvl>
  </w:abstractNum>
  <w:abstractNum w:abstractNumId="8" w15:restartNumberingAfterBreak="0">
    <w:nsid w:val="15E2EC2A"/>
    <w:multiLevelType w:val="hybridMultilevel"/>
    <w:tmpl w:val="AFF618D2"/>
    <w:lvl w:ilvl="0" w:tplc="9F5E4400">
      <w:start w:val="1"/>
      <w:numFmt w:val="bullet"/>
      <w:lvlText w:val="-"/>
      <w:lvlJc w:val="left"/>
      <w:pPr>
        <w:ind w:left="720" w:hanging="360"/>
      </w:pPr>
      <w:rPr>
        <w:rFonts w:ascii="Aptos" w:hAnsi="Aptos" w:hint="default"/>
      </w:rPr>
    </w:lvl>
    <w:lvl w:ilvl="1" w:tplc="3FD2A5A8">
      <w:start w:val="1"/>
      <w:numFmt w:val="bullet"/>
      <w:lvlText w:val="o"/>
      <w:lvlJc w:val="left"/>
      <w:pPr>
        <w:ind w:left="1440" w:hanging="360"/>
      </w:pPr>
      <w:rPr>
        <w:rFonts w:ascii="Courier New" w:hAnsi="Courier New" w:hint="default"/>
      </w:rPr>
    </w:lvl>
    <w:lvl w:ilvl="2" w:tplc="86DC4E50">
      <w:start w:val="1"/>
      <w:numFmt w:val="bullet"/>
      <w:lvlText w:val=""/>
      <w:lvlJc w:val="left"/>
      <w:pPr>
        <w:ind w:left="2160" w:hanging="360"/>
      </w:pPr>
      <w:rPr>
        <w:rFonts w:ascii="Wingdings" w:hAnsi="Wingdings" w:hint="default"/>
      </w:rPr>
    </w:lvl>
    <w:lvl w:ilvl="3" w:tplc="D81E8CFC">
      <w:start w:val="1"/>
      <w:numFmt w:val="bullet"/>
      <w:lvlText w:val=""/>
      <w:lvlJc w:val="left"/>
      <w:pPr>
        <w:ind w:left="2880" w:hanging="360"/>
      </w:pPr>
      <w:rPr>
        <w:rFonts w:ascii="Symbol" w:hAnsi="Symbol" w:hint="default"/>
      </w:rPr>
    </w:lvl>
    <w:lvl w:ilvl="4" w:tplc="2F66CCE4">
      <w:start w:val="1"/>
      <w:numFmt w:val="bullet"/>
      <w:lvlText w:val="o"/>
      <w:lvlJc w:val="left"/>
      <w:pPr>
        <w:ind w:left="3600" w:hanging="360"/>
      </w:pPr>
      <w:rPr>
        <w:rFonts w:ascii="Courier New" w:hAnsi="Courier New" w:hint="default"/>
      </w:rPr>
    </w:lvl>
    <w:lvl w:ilvl="5" w:tplc="E138B36C">
      <w:start w:val="1"/>
      <w:numFmt w:val="bullet"/>
      <w:lvlText w:val=""/>
      <w:lvlJc w:val="left"/>
      <w:pPr>
        <w:ind w:left="4320" w:hanging="360"/>
      </w:pPr>
      <w:rPr>
        <w:rFonts w:ascii="Wingdings" w:hAnsi="Wingdings" w:hint="default"/>
      </w:rPr>
    </w:lvl>
    <w:lvl w:ilvl="6" w:tplc="B4968562">
      <w:start w:val="1"/>
      <w:numFmt w:val="bullet"/>
      <w:lvlText w:val=""/>
      <w:lvlJc w:val="left"/>
      <w:pPr>
        <w:ind w:left="5040" w:hanging="360"/>
      </w:pPr>
      <w:rPr>
        <w:rFonts w:ascii="Symbol" w:hAnsi="Symbol" w:hint="default"/>
      </w:rPr>
    </w:lvl>
    <w:lvl w:ilvl="7" w:tplc="6280296C">
      <w:start w:val="1"/>
      <w:numFmt w:val="bullet"/>
      <w:lvlText w:val="o"/>
      <w:lvlJc w:val="left"/>
      <w:pPr>
        <w:ind w:left="5760" w:hanging="360"/>
      </w:pPr>
      <w:rPr>
        <w:rFonts w:ascii="Courier New" w:hAnsi="Courier New" w:hint="default"/>
      </w:rPr>
    </w:lvl>
    <w:lvl w:ilvl="8" w:tplc="94BC5706">
      <w:start w:val="1"/>
      <w:numFmt w:val="bullet"/>
      <w:lvlText w:val=""/>
      <w:lvlJc w:val="left"/>
      <w:pPr>
        <w:ind w:left="6480" w:hanging="360"/>
      </w:pPr>
      <w:rPr>
        <w:rFonts w:ascii="Wingdings" w:hAnsi="Wingdings" w:hint="default"/>
      </w:rPr>
    </w:lvl>
  </w:abstractNum>
  <w:abstractNum w:abstractNumId="9" w15:restartNumberingAfterBreak="0">
    <w:nsid w:val="17EB14E3"/>
    <w:multiLevelType w:val="hybridMultilevel"/>
    <w:tmpl w:val="59E04E3A"/>
    <w:lvl w:ilvl="0" w:tplc="8C3A155A">
      <w:start w:val="1"/>
      <w:numFmt w:val="bullet"/>
      <w:lvlText w:val="-"/>
      <w:lvlJc w:val="left"/>
      <w:pPr>
        <w:ind w:left="720" w:hanging="360"/>
      </w:pPr>
      <w:rPr>
        <w:rFonts w:ascii="Aptos" w:hAnsi="Aptos" w:hint="default"/>
      </w:rPr>
    </w:lvl>
    <w:lvl w:ilvl="1" w:tplc="9A2E78F6">
      <w:start w:val="1"/>
      <w:numFmt w:val="bullet"/>
      <w:lvlText w:val="o"/>
      <w:lvlJc w:val="left"/>
      <w:pPr>
        <w:ind w:left="1440" w:hanging="360"/>
      </w:pPr>
      <w:rPr>
        <w:rFonts w:ascii="Courier New" w:hAnsi="Courier New" w:hint="default"/>
      </w:rPr>
    </w:lvl>
    <w:lvl w:ilvl="2" w:tplc="F36E8C08">
      <w:start w:val="1"/>
      <w:numFmt w:val="bullet"/>
      <w:lvlText w:val=""/>
      <w:lvlJc w:val="left"/>
      <w:pPr>
        <w:ind w:left="2160" w:hanging="360"/>
      </w:pPr>
      <w:rPr>
        <w:rFonts w:ascii="Wingdings" w:hAnsi="Wingdings" w:hint="default"/>
      </w:rPr>
    </w:lvl>
    <w:lvl w:ilvl="3" w:tplc="9E4AF0D2">
      <w:start w:val="1"/>
      <w:numFmt w:val="bullet"/>
      <w:lvlText w:val=""/>
      <w:lvlJc w:val="left"/>
      <w:pPr>
        <w:ind w:left="2880" w:hanging="360"/>
      </w:pPr>
      <w:rPr>
        <w:rFonts w:ascii="Symbol" w:hAnsi="Symbol" w:hint="default"/>
      </w:rPr>
    </w:lvl>
    <w:lvl w:ilvl="4" w:tplc="2EBC4C60">
      <w:start w:val="1"/>
      <w:numFmt w:val="bullet"/>
      <w:lvlText w:val="o"/>
      <w:lvlJc w:val="left"/>
      <w:pPr>
        <w:ind w:left="3600" w:hanging="360"/>
      </w:pPr>
      <w:rPr>
        <w:rFonts w:ascii="Courier New" w:hAnsi="Courier New" w:hint="default"/>
      </w:rPr>
    </w:lvl>
    <w:lvl w:ilvl="5" w:tplc="5FC8198E">
      <w:start w:val="1"/>
      <w:numFmt w:val="bullet"/>
      <w:lvlText w:val=""/>
      <w:lvlJc w:val="left"/>
      <w:pPr>
        <w:ind w:left="4320" w:hanging="360"/>
      </w:pPr>
      <w:rPr>
        <w:rFonts w:ascii="Wingdings" w:hAnsi="Wingdings" w:hint="default"/>
      </w:rPr>
    </w:lvl>
    <w:lvl w:ilvl="6" w:tplc="D99CB428">
      <w:start w:val="1"/>
      <w:numFmt w:val="bullet"/>
      <w:lvlText w:val=""/>
      <w:lvlJc w:val="left"/>
      <w:pPr>
        <w:ind w:left="5040" w:hanging="360"/>
      </w:pPr>
      <w:rPr>
        <w:rFonts w:ascii="Symbol" w:hAnsi="Symbol" w:hint="default"/>
      </w:rPr>
    </w:lvl>
    <w:lvl w:ilvl="7" w:tplc="0D8C2DF8">
      <w:start w:val="1"/>
      <w:numFmt w:val="bullet"/>
      <w:lvlText w:val="o"/>
      <w:lvlJc w:val="left"/>
      <w:pPr>
        <w:ind w:left="5760" w:hanging="360"/>
      </w:pPr>
      <w:rPr>
        <w:rFonts w:ascii="Courier New" w:hAnsi="Courier New" w:hint="default"/>
      </w:rPr>
    </w:lvl>
    <w:lvl w:ilvl="8" w:tplc="D1346D38">
      <w:start w:val="1"/>
      <w:numFmt w:val="bullet"/>
      <w:lvlText w:val=""/>
      <w:lvlJc w:val="left"/>
      <w:pPr>
        <w:ind w:left="6480" w:hanging="360"/>
      </w:pPr>
      <w:rPr>
        <w:rFonts w:ascii="Wingdings" w:hAnsi="Wingdings" w:hint="default"/>
      </w:rPr>
    </w:lvl>
  </w:abstractNum>
  <w:abstractNum w:abstractNumId="10" w15:restartNumberingAfterBreak="0">
    <w:nsid w:val="181102B8"/>
    <w:multiLevelType w:val="multilevel"/>
    <w:tmpl w:val="3D2C12A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E130CC"/>
    <w:multiLevelType w:val="hybridMultilevel"/>
    <w:tmpl w:val="FFFFFFFF"/>
    <w:lvl w:ilvl="0" w:tplc="BF74708C">
      <w:start w:val="1"/>
      <w:numFmt w:val="decimal"/>
      <w:lvlText w:val="%1."/>
      <w:lvlJc w:val="left"/>
      <w:pPr>
        <w:ind w:left="720" w:hanging="360"/>
      </w:pPr>
    </w:lvl>
    <w:lvl w:ilvl="1" w:tplc="1CDC85CE">
      <w:start w:val="1"/>
      <w:numFmt w:val="lowerLetter"/>
      <w:lvlText w:val="%2."/>
      <w:lvlJc w:val="left"/>
      <w:pPr>
        <w:ind w:left="1440" w:hanging="360"/>
      </w:pPr>
    </w:lvl>
    <w:lvl w:ilvl="2" w:tplc="997A54AE">
      <w:start w:val="1"/>
      <w:numFmt w:val="lowerRoman"/>
      <w:lvlText w:val="%3."/>
      <w:lvlJc w:val="right"/>
      <w:pPr>
        <w:ind w:left="2160" w:hanging="180"/>
      </w:pPr>
    </w:lvl>
    <w:lvl w:ilvl="3" w:tplc="07220F06">
      <w:start w:val="1"/>
      <w:numFmt w:val="decimal"/>
      <w:lvlText w:val="%4."/>
      <w:lvlJc w:val="left"/>
      <w:pPr>
        <w:ind w:left="2880" w:hanging="360"/>
      </w:pPr>
    </w:lvl>
    <w:lvl w:ilvl="4" w:tplc="94609476">
      <w:start w:val="1"/>
      <w:numFmt w:val="lowerLetter"/>
      <w:lvlText w:val="%5."/>
      <w:lvlJc w:val="left"/>
      <w:pPr>
        <w:ind w:left="3600" w:hanging="360"/>
      </w:pPr>
    </w:lvl>
    <w:lvl w:ilvl="5" w:tplc="1D3E5E46">
      <w:start w:val="1"/>
      <w:numFmt w:val="lowerRoman"/>
      <w:lvlText w:val="%6."/>
      <w:lvlJc w:val="right"/>
      <w:pPr>
        <w:ind w:left="4320" w:hanging="180"/>
      </w:pPr>
    </w:lvl>
    <w:lvl w:ilvl="6" w:tplc="23F8495E">
      <w:start w:val="1"/>
      <w:numFmt w:val="decimal"/>
      <w:lvlText w:val="%7."/>
      <w:lvlJc w:val="left"/>
      <w:pPr>
        <w:ind w:left="5040" w:hanging="360"/>
      </w:pPr>
    </w:lvl>
    <w:lvl w:ilvl="7" w:tplc="2D5EE46E">
      <w:start w:val="1"/>
      <w:numFmt w:val="lowerLetter"/>
      <w:lvlText w:val="%8."/>
      <w:lvlJc w:val="left"/>
      <w:pPr>
        <w:ind w:left="5760" w:hanging="360"/>
      </w:pPr>
    </w:lvl>
    <w:lvl w:ilvl="8" w:tplc="0AD62D1E">
      <w:start w:val="1"/>
      <w:numFmt w:val="lowerRoman"/>
      <w:lvlText w:val="%9."/>
      <w:lvlJc w:val="right"/>
      <w:pPr>
        <w:ind w:left="6480" w:hanging="180"/>
      </w:pPr>
    </w:lvl>
  </w:abstractNum>
  <w:abstractNum w:abstractNumId="12" w15:restartNumberingAfterBreak="0">
    <w:nsid w:val="20CEDA90"/>
    <w:multiLevelType w:val="hybridMultilevel"/>
    <w:tmpl w:val="FFFFFFFF"/>
    <w:lvl w:ilvl="0" w:tplc="D712654C">
      <w:start w:val="1"/>
      <w:numFmt w:val="decimal"/>
      <w:lvlText w:val="%1."/>
      <w:lvlJc w:val="left"/>
      <w:pPr>
        <w:ind w:left="720" w:hanging="360"/>
      </w:pPr>
    </w:lvl>
    <w:lvl w:ilvl="1" w:tplc="B24EDA94">
      <w:start w:val="1"/>
      <w:numFmt w:val="lowerLetter"/>
      <w:lvlText w:val="%2."/>
      <w:lvlJc w:val="left"/>
      <w:pPr>
        <w:ind w:left="1440" w:hanging="360"/>
      </w:pPr>
    </w:lvl>
    <w:lvl w:ilvl="2" w:tplc="1BE47EBE">
      <w:start w:val="1"/>
      <w:numFmt w:val="lowerRoman"/>
      <w:lvlText w:val="%3."/>
      <w:lvlJc w:val="right"/>
      <w:pPr>
        <w:ind w:left="2160" w:hanging="180"/>
      </w:pPr>
    </w:lvl>
    <w:lvl w:ilvl="3" w:tplc="A642D4C2">
      <w:start w:val="1"/>
      <w:numFmt w:val="decimal"/>
      <w:lvlText w:val="%4."/>
      <w:lvlJc w:val="left"/>
      <w:pPr>
        <w:ind w:left="2880" w:hanging="360"/>
      </w:pPr>
    </w:lvl>
    <w:lvl w:ilvl="4" w:tplc="D3785F86">
      <w:start w:val="1"/>
      <w:numFmt w:val="lowerLetter"/>
      <w:lvlText w:val="%5."/>
      <w:lvlJc w:val="left"/>
      <w:pPr>
        <w:ind w:left="3600" w:hanging="360"/>
      </w:pPr>
    </w:lvl>
    <w:lvl w:ilvl="5" w:tplc="0128B672">
      <w:start w:val="1"/>
      <w:numFmt w:val="lowerRoman"/>
      <w:lvlText w:val="%6."/>
      <w:lvlJc w:val="right"/>
      <w:pPr>
        <w:ind w:left="4320" w:hanging="180"/>
      </w:pPr>
    </w:lvl>
    <w:lvl w:ilvl="6" w:tplc="DDB280DE">
      <w:start w:val="1"/>
      <w:numFmt w:val="decimal"/>
      <w:lvlText w:val="%7."/>
      <w:lvlJc w:val="left"/>
      <w:pPr>
        <w:ind w:left="5040" w:hanging="360"/>
      </w:pPr>
    </w:lvl>
    <w:lvl w:ilvl="7" w:tplc="4E825ABC">
      <w:start w:val="1"/>
      <w:numFmt w:val="lowerLetter"/>
      <w:lvlText w:val="%8."/>
      <w:lvlJc w:val="left"/>
      <w:pPr>
        <w:ind w:left="5760" w:hanging="360"/>
      </w:pPr>
    </w:lvl>
    <w:lvl w:ilvl="8" w:tplc="54E65CAE">
      <w:start w:val="1"/>
      <w:numFmt w:val="lowerRoman"/>
      <w:lvlText w:val="%9."/>
      <w:lvlJc w:val="right"/>
      <w:pPr>
        <w:ind w:left="6480" w:hanging="180"/>
      </w:pPr>
    </w:lvl>
  </w:abstractNum>
  <w:abstractNum w:abstractNumId="13" w15:restartNumberingAfterBreak="0">
    <w:nsid w:val="22B372A2"/>
    <w:multiLevelType w:val="multilevel"/>
    <w:tmpl w:val="7D2804EE"/>
    <w:lvl w:ilvl="0">
      <w:start w:val="3"/>
      <w:numFmt w:val="decimal"/>
      <w:lvlText w:val="%1."/>
      <w:lvlJc w:val="left"/>
      <w:pPr>
        <w:ind w:left="720" w:hanging="360"/>
      </w:pPr>
      <w:rPr>
        <w:rFonts w:hint="default"/>
      </w:rPr>
    </w:lvl>
    <w:lvl w:ilvl="1">
      <w:start w:val="61"/>
      <w:numFmt w:val="bullet"/>
      <w:lvlText w:val="-"/>
      <w:lvlJc w:val="left"/>
      <w:pPr>
        <w:ind w:left="720" w:hanging="360"/>
      </w:pPr>
      <w:rPr>
        <w:rFonts w:ascii="Aptos" w:eastAsiaTheme="minorHAnsi" w:hAnsi="Aptos" w:cstheme="minorBid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8E1025A"/>
    <w:multiLevelType w:val="multilevel"/>
    <w:tmpl w:val="A8626A26"/>
    <w:lvl w:ilvl="0">
      <w:start w:val="3"/>
      <w:numFmt w:val="decimal"/>
      <w:lvlText w:val="%1."/>
      <w:lvlJc w:val="left"/>
      <w:pPr>
        <w:ind w:left="630" w:hanging="630"/>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291426E3"/>
    <w:multiLevelType w:val="hybridMultilevel"/>
    <w:tmpl w:val="2C2E35DA"/>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E0E7B8"/>
    <w:multiLevelType w:val="hybridMultilevel"/>
    <w:tmpl w:val="FFFFFFFF"/>
    <w:lvl w:ilvl="0" w:tplc="0736228C">
      <w:start w:val="1"/>
      <w:numFmt w:val="decimal"/>
      <w:lvlText w:val="%1."/>
      <w:lvlJc w:val="left"/>
      <w:pPr>
        <w:ind w:left="720" w:hanging="360"/>
      </w:pPr>
    </w:lvl>
    <w:lvl w:ilvl="1" w:tplc="FFFFFFFF">
      <w:start w:val="1"/>
      <w:numFmt w:val="decimal"/>
      <w:lvlText w:val="%2."/>
      <w:lvlJc w:val="left"/>
      <w:pPr>
        <w:ind w:left="1440" w:hanging="360"/>
      </w:pPr>
    </w:lvl>
    <w:lvl w:ilvl="2" w:tplc="6AA4882A">
      <w:start w:val="1"/>
      <w:numFmt w:val="lowerRoman"/>
      <w:lvlText w:val="%3."/>
      <w:lvlJc w:val="right"/>
      <w:pPr>
        <w:ind w:left="2160" w:hanging="180"/>
      </w:pPr>
    </w:lvl>
    <w:lvl w:ilvl="3" w:tplc="224867CE">
      <w:start w:val="1"/>
      <w:numFmt w:val="decimal"/>
      <w:lvlText w:val="%4."/>
      <w:lvlJc w:val="left"/>
      <w:pPr>
        <w:ind w:left="2880" w:hanging="360"/>
      </w:pPr>
    </w:lvl>
    <w:lvl w:ilvl="4" w:tplc="BFB2BCE0">
      <w:start w:val="1"/>
      <w:numFmt w:val="lowerLetter"/>
      <w:lvlText w:val="%5."/>
      <w:lvlJc w:val="left"/>
      <w:pPr>
        <w:ind w:left="3600" w:hanging="360"/>
      </w:pPr>
    </w:lvl>
    <w:lvl w:ilvl="5" w:tplc="5D2CB81A">
      <w:start w:val="1"/>
      <w:numFmt w:val="lowerRoman"/>
      <w:lvlText w:val="%6."/>
      <w:lvlJc w:val="right"/>
      <w:pPr>
        <w:ind w:left="4320" w:hanging="180"/>
      </w:pPr>
    </w:lvl>
    <w:lvl w:ilvl="6" w:tplc="4E2A38A4">
      <w:start w:val="1"/>
      <w:numFmt w:val="decimal"/>
      <w:lvlText w:val="%7."/>
      <w:lvlJc w:val="left"/>
      <w:pPr>
        <w:ind w:left="5040" w:hanging="360"/>
      </w:pPr>
    </w:lvl>
    <w:lvl w:ilvl="7" w:tplc="6CD6E9C0">
      <w:start w:val="1"/>
      <w:numFmt w:val="lowerLetter"/>
      <w:lvlText w:val="%8."/>
      <w:lvlJc w:val="left"/>
      <w:pPr>
        <w:ind w:left="5760" w:hanging="360"/>
      </w:pPr>
    </w:lvl>
    <w:lvl w:ilvl="8" w:tplc="09FC6DD2">
      <w:start w:val="1"/>
      <w:numFmt w:val="lowerRoman"/>
      <w:lvlText w:val="%9."/>
      <w:lvlJc w:val="right"/>
      <w:pPr>
        <w:ind w:left="6480" w:hanging="180"/>
      </w:pPr>
    </w:lvl>
  </w:abstractNum>
  <w:abstractNum w:abstractNumId="17" w15:restartNumberingAfterBreak="0">
    <w:nsid w:val="2E3F3291"/>
    <w:multiLevelType w:val="hybridMultilevel"/>
    <w:tmpl w:val="B366FC2C"/>
    <w:lvl w:ilvl="0" w:tplc="DB56FA6C">
      <w:start w:val="1"/>
      <w:numFmt w:val="bullet"/>
      <w:lvlText w:val="-"/>
      <w:lvlJc w:val="left"/>
      <w:pPr>
        <w:ind w:left="720" w:hanging="360"/>
      </w:pPr>
      <w:rPr>
        <w:rFonts w:ascii="Aptos" w:hAnsi="Aptos" w:hint="default"/>
      </w:rPr>
    </w:lvl>
    <w:lvl w:ilvl="1" w:tplc="BF7EDA42">
      <w:start w:val="1"/>
      <w:numFmt w:val="bullet"/>
      <w:lvlText w:val="o"/>
      <w:lvlJc w:val="left"/>
      <w:pPr>
        <w:ind w:left="1440" w:hanging="360"/>
      </w:pPr>
      <w:rPr>
        <w:rFonts w:ascii="Courier New" w:hAnsi="Courier New" w:hint="default"/>
      </w:rPr>
    </w:lvl>
    <w:lvl w:ilvl="2" w:tplc="B16AE4AC">
      <w:start w:val="1"/>
      <w:numFmt w:val="bullet"/>
      <w:lvlText w:val=""/>
      <w:lvlJc w:val="left"/>
      <w:pPr>
        <w:ind w:left="2160" w:hanging="360"/>
      </w:pPr>
      <w:rPr>
        <w:rFonts w:ascii="Wingdings" w:hAnsi="Wingdings" w:hint="default"/>
      </w:rPr>
    </w:lvl>
    <w:lvl w:ilvl="3" w:tplc="4342B99A">
      <w:start w:val="1"/>
      <w:numFmt w:val="bullet"/>
      <w:lvlText w:val=""/>
      <w:lvlJc w:val="left"/>
      <w:pPr>
        <w:ind w:left="2880" w:hanging="360"/>
      </w:pPr>
      <w:rPr>
        <w:rFonts w:ascii="Symbol" w:hAnsi="Symbol" w:hint="default"/>
      </w:rPr>
    </w:lvl>
    <w:lvl w:ilvl="4" w:tplc="C7BE7206">
      <w:start w:val="1"/>
      <w:numFmt w:val="bullet"/>
      <w:lvlText w:val="o"/>
      <w:lvlJc w:val="left"/>
      <w:pPr>
        <w:ind w:left="3600" w:hanging="360"/>
      </w:pPr>
      <w:rPr>
        <w:rFonts w:ascii="Courier New" w:hAnsi="Courier New" w:hint="default"/>
      </w:rPr>
    </w:lvl>
    <w:lvl w:ilvl="5" w:tplc="DED2C910">
      <w:start w:val="1"/>
      <w:numFmt w:val="bullet"/>
      <w:lvlText w:val=""/>
      <w:lvlJc w:val="left"/>
      <w:pPr>
        <w:ind w:left="4320" w:hanging="360"/>
      </w:pPr>
      <w:rPr>
        <w:rFonts w:ascii="Wingdings" w:hAnsi="Wingdings" w:hint="default"/>
      </w:rPr>
    </w:lvl>
    <w:lvl w:ilvl="6" w:tplc="202200A8">
      <w:start w:val="1"/>
      <w:numFmt w:val="bullet"/>
      <w:lvlText w:val=""/>
      <w:lvlJc w:val="left"/>
      <w:pPr>
        <w:ind w:left="5040" w:hanging="360"/>
      </w:pPr>
      <w:rPr>
        <w:rFonts w:ascii="Symbol" w:hAnsi="Symbol" w:hint="default"/>
      </w:rPr>
    </w:lvl>
    <w:lvl w:ilvl="7" w:tplc="6A78DA54">
      <w:start w:val="1"/>
      <w:numFmt w:val="bullet"/>
      <w:lvlText w:val="o"/>
      <w:lvlJc w:val="left"/>
      <w:pPr>
        <w:ind w:left="5760" w:hanging="360"/>
      </w:pPr>
      <w:rPr>
        <w:rFonts w:ascii="Courier New" w:hAnsi="Courier New" w:hint="default"/>
      </w:rPr>
    </w:lvl>
    <w:lvl w:ilvl="8" w:tplc="877C1C98">
      <w:start w:val="1"/>
      <w:numFmt w:val="bullet"/>
      <w:lvlText w:val=""/>
      <w:lvlJc w:val="left"/>
      <w:pPr>
        <w:ind w:left="6480" w:hanging="360"/>
      </w:pPr>
      <w:rPr>
        <w:rFonts w:ascii="Wingdings" w:hAnsi="Wingdings" w:hint="default"/>
      </w:rPr>
    </w:lvl>
  </w:abstractNum>
  <w:abstractNum w:abstractNumId="18" w15:restartNumberingAfterBreak="0">
    <w:nsid w:val="469D32B8"/>
    <w:multiLevelType w:val="hybridMultilevel"/>
    <w:tmpl w:val="BD2AA94C"/>
    <w:lvl w:ilvl="0" w:tplc="0C3EFA10">
      <w:start w:val="1"/>
      <w:numFmt w:val="decimal"/>
      <w:lvlText w:val="%1."/>
      <w:lvlJc w:val="left"/>
      <w:pPr>
        <w:ind w:left="720" w:hanging="360"/>
      </w:pPr>
      <w:rPr>
        <w:rFonts w:ascii="Times New Roman" w:eastAsia="Times New Roman" w:hAnsi="Times New Roman" w:cs="Times New Roman" w:hint="default"/>
        <w:i w:val="0"/>
        <w:color w:val="000000" w:themeColor="text1"/>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6DA0D2A"/>
    <w:multiLevelType w:val="hybridMultilevel"/>
    <w:tmpl w:val="D4485CCE"/>
    <w:lvl w:ilvl="0" w:tplc="AD3EBE22">
      <w:start w:val="1"/>
      <w:numFmt w:val="bullet"/>
      <w:lvlText w:val=""/>
      <w:lvlJc w:val="left"/>
      <w:pPr>
        <w:ind w:left="1080" w:hanging="360"/>
      </w:pPr>
      <w:rPr>
        <w:rFonts w:ascii="Symbol" w:hAnsi="Symbol" w:hint="default"/>
      </w:rPr>
    </w:lvl>
    <w:lvl w:ilvl="1" w:tplc="C62C08CC">
      <w:start w:val="1"/>
      <w:numFmt w:val="bullet"/>
      <w:lvlText w:val="o"/>
      <w:lvlJc w:val="left"/>
      <w:pPr>
        <w:ind w:left="1800" w:hanging="360"/>
      </w:pPr>
      <w:rPr>
        <w:rFonts w:ascii="Courier New" w:hAnsi="Courier New" w:hint="default"/>
      </w:rPr>
    </w:lvl>
    <w:lvl w:ilvl="2" w:tplc="C72C7318">
      <w:start w:val="1"/>
      <w:numFmt w:val="bullet"/>
      <w:lvlText w:val=""/>
      <w:lvlJc w:val="left"/>
      <w:pPr>
        <w:ind w:left="2520" w:hanging="360"/>
      </w:pPr>
      <w:rPr>
        <w:rFonts w:ascii="Wingdings" w:hAnsi="Wingdings" w:hint="default"/>
      </w:rPr>
    </w:lvl>
    <w:lvl w:ilvl="3" w:tplc="C6BE1F2C">
      <w:start w:val="1"/>
      <w:numFmt w:val="bullet"/>
      <w:lvlText w:val=""/>
      <w:lvlJc w:val="left"/>
      <w:pPr>
        <w:ind w:left="3240" w:hanging="360"/>
      </w:pPr>
      <w:rPr>
        <w:rFonts w:ascii="Symbol" w:hAnsi="Symbol" w:hint="default"/>
      </w:rPr>
    </w:lvl>
    <w:lvl w:ilvl="4" w:tplc="5E28ADF2">
      <w:start w:val="1"/>
      <w:numFmt w:val="bullet"/>
      <w:lvlText w:val="o"/>
      <w:lvlJc w:val="left"/>
      <w:pPr>
        <w:ind w:left="3960" w:hanging="360"/>
      </w:pPr>
      <w:rPr>
        <w:rFonts w:ascii="Courier New" w:hAnsi="Courier New" w:hint="default"/>
      </w:rPr>
    </w:lvl>
    <w:lvl w:ilvl="5" w:tplc="A32C3888">
      <w:start w:val="1"/>
      <w:numFmt w:val="bullet"/>
      <w:lvlText w:val=""/>
      <w:lvlJc w:val="left"/>
      <w:pPr>
        <w:ind w:left="4680" w:hanging="360"/>
      </w:pPr>
      <w:rPr>
        <w:rFonts w:ascii="Wingdings" w:hAnsi="Wingdings" w:hint="default"/>
      </w:rPr>
    </w:lvl>
    <w:lvl w:ilvl="6" w:tplc="288E1AD0">
      <w:start w:val="1"/>
      <w:numFmt w:val="bullet"/>
      <w:lvlText w:val=""/>
      <w:lvlJc w:val="left"/>
      <w:pPr>
        <w:ind w:left="5400" w:hanging="360"/>
      </w:pPr>
      <w:rPr>
        <w:rFonts w:ascii="Symbol" w:hAnsi="Symbol" w:hint="default"/>
      </w:rPr>
    </w:lvl>
    <w:lvl w:ilvl="7" w:tplc="070CC646">
      <w:start w:val="1"/>
      <w:numFmt w:val="bullet"/>
      <w:lvlText w:val="o"/>
      <w:lvlJc w:val="left"/>
      <w:pPr>
        <w:ind w:left="6120" w:hanging="360"/>
      </w:pPr>
      <w:rPr>
        <w:rFonts w:ascii="Courier New" w:hAnsi="Courier New" w:hint="default"/>
      </w:rPr>
    </w:lvl>
    <w:lvl w:ilvl="8" w:tplc="EB72281C">
      <w:start w:val="1"/>
      <w:numFmt w:val="bullet"/>
      <w:lvlText w:val=""/>
      <w:lvlJc w:val="left"/>
      <w:pPr>
        <w:ind w:left="6840" w:hanging="360"/>
      </w:pPr>
      <w:rPr>
        <w:rFonts w:ascii="Wingdings" w:hAnsi="Wingdings" w:hint="default"/>
      </w:rPr>
    </w:lvl>
  </w:abstractNum>
  <w:abstractNum w:abstractNumId="20" w15:restartNumberingAfterBreak="0">
    <w:nsid w:val="488F4E14"/>
    <w:multiLevelType w:val="hybridMultilevel"/>
    <w:tmpl w:val="241A4FEC"/>
    <w:lvl w:ilvl="0" w:tplc="FFFFFFF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A0973D8"/>
    <w:multiLevelType w:val="hybridMultilevel"/>
    <w:tmpl w:val="E2905EE0"/>
    <w:lvl w:ilvl="0" w:tplc="FFFFFFFF">
      <w:start w:val="1"/>
      <w:numFmt w:val="decimal"/>
      <w:lvlText w:val="%1."/>
      <w:lvlJc w:val="left"/>
      <w:pPr>
        <w:ind w:left="28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B6E1622"/>
    <w:multiLevelType w:val="hybridMultilevel"/>
    <w:tmpl w:val="54E08C9E"/>
    <w:lvl w:ilvl="0" w:tplc="31B674EA">
      <w:start w:val="1"/>
      <w:numFmt w:val="decimal"/>
      <w:lvlText w:val="%1."/>
      <w:lvlJc w:val="left"/>
      <w:pPr>
        <w:ind w:left="720" w:hanging="360"/>
      </w:pPr>
    </w:lvl>
    <w:lvl w:ilvl="1" w:tplc="CF2A2710">
      <w:start w:val="1"/>
      <w:numFmt w:val="lowerLetter"/>
      <w:lvlText w:val="%2."/>
      <w:lvlJc w:val="left"/>
      <w:pPr>
        <w:ind w:left="1440" w:hanging="360"/>
      </w:pPr>
    </w:lvl>
    <w:lvl w:ilvl="2" w:tplc="109A2E86">
      <w:start w:val="1"/>
      <w:numFmt w:val="lowerRoman"/>
      <w:lvlText w:val="%3."/>
      <w:lvlJc w:val="right"/>
      <w:pPr>
        <w:ind w:left="2160" w:hanging="180"/>
      </w:pPr>
    </w:lvl>
    <w:lvl w:ilvl="3" w:tplc="526ECDF0">
      <w:start w:val="1"/>
      <w:numFmt w:val="decimal"/>
      <w:lvlText w:val="%4."/>
      <w:lvlJc w:val="left"/>
      <w:pPr>
        <w:ind w:left="2880" w:hanging="360"/>
      </w:pPr>
    </w:lvl>
    <w:lvl w:ilvl="4" w:tplc="2468F0BE">
      <w:start w:val="1"/>
      <w:numFmt w:val="lowerLetter"/>
      <w:lvlText w:val="%5."/>
      <w:lvlJc w:val="left"/>
      <w:pPr>
        <w:ind w:left="3600" w:hanging="360"/>
      </w:pPr>
    </w:lvl>
    <w:lvl w:ilvl="5" w:tplc="5184B534">
      <w:start w:val="1"/>
      <w:numFmt w:val="lowerRoman"/>
      <w:lvlText w:val="%6."/>
      <w:lvlJc w:val="right"/>
      <w:pPr>
        <w:ind w:left="4320" w:hanging="180"/>
      </w:pPr>
    </w:lvl>
    <w:lvl w:ilvl="6" w:tplc="423C5894">
      <w:start w:val="1"/>
      <w:numFmt w:val="decimal"/>
      <w:lvlText w:val="%7."/>
      <w:lvlJc w:val="left"/>
      <w:pPr>
        <w:ind w:left="5040" w:hanging="360"/>
      </w:pPr>
    </w:lvl>
    <w:lvl w:ilvl="7" w:tplc="C0B69AB8">
      <w:start w:val="1"/>
      <w:numFmt w:val="lowerLetter"/>
      <w:lvlText w:val="%8."/>
      <w:lvlJc w:val="left"/>
      <w:pPr>
        <w:ind w:left="5760" w:hanging="360"/>
      </w:pPr>
    </w:lvl>
    <w:lvl w:ilvl="8" w:tplc="04F0A5D0">
      <w:start w:val="1"/>
      <w:numFmt w:val="lowerRoman"/>
      <w:lvlText w:val="%9."/>
      <w:lvlJc w:val="right"/>
      <w:pPr>
        <w:ind w:left="6480" w:hanging="180"/>
      </w:pPr>
    </w:lvl>
  </w:abstractNum>
  <w:abstractNum w:abstractNumId="23" w15:restartNumberingAfterBreak="0">
    <w:nsid w:val="4D8C385E"/>
    <w:multiLevelType w:val="hybridMultilevel"/>
    <w:tmpl w:val="EFAADEC2"/>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FFFFFFFF">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0F6A85F"/>
    <w:multiLevelType w:val="hybridMultilevel"/>
    <w:tmpl w:val="FFFFFFFF"/>
    <w:lvl w:ilvl="0" w:tplc="D14A9D3C">
      <w:start w:val="1"/>
      <w:numFmt w:val="bullet"/>
      <w:lvlText w:val=""/>
      <w:lvlJc w:val="left"/>
      <w:pPr>
        <w:ind w:left="720" w:hanging="360"/>
      </w:pPr>
      <w:rPr>
        <w:rFonts w:ascii="Symbol" w:hAnsi="Symbol" w:hint="default"/>
      </w:rPr>
    </w:lvl>
    <w:lvl w:ilvl="1" w:tplc="71D8D1B0">
      <w:start w:val="1"/>
      <w:numFmt w:val="bullet"/>
      <w:lvlText w:val="o"/>
      <w:lvlJc w:val="left"/>
      <w:pPr>
        <w:ind w:left="1440" w:hanging="360"/>
      </w:pPr>
      <w:rPr>
        <w:rFonts w:ascii="Courier New" w:hAnsi="Courier New" w:hint="default"/>
      </w:rPr>
    </w:lvl>
    <w:lvl w:ilvl="2" w:tplc="E974CF4A">
      <w:start w:val="1"/>
      <w:numFmt w:val="bullet"/>
      <w:lvlText w:val=""/>
      <w:lvlJc w:val="left"/>
      <w:pPr>
        <w:ind w:left="2160" w:hanging="360"/>
      </w:pPr>
      <w:rPr>
        <w:rFonts w:ascii="Wingdings" w:hAnsi="Wingdings" w:hint="default"/>
      </w:rPr>
    </w:lvl>
    <w:lvl w:ilvl="3" w:tplc="C37AA8EA">
      <w:start w:val="1"/>
      <w:numFmt w:val="bullet"/>
      <w:lvlText w:val=""/>
      <w:lvlJc w:val="left"/>
      <w:pPr>
        <w:ind w:left="2880" w:hanging="360"/>
      </w:pPr>
      <w:rPr>
        <w:rFonts w:ascii="Symbol" w:hAnsi="Symbol" w:hint="default"/>
      </w:rPr>
    </w:lvl>
    <w:lvl w:ilvl="4" w:tplc="A4583BEE">
      <w:start w:val="1"/>
      <w:numFmt w:val="bullet"/>
      <w:lvlText w:val="o"/>
      <w:lvlJc w:val="left"/>
      <w:pPr>
        <w:ind w:left="3600" w:hanging="360"/>
      </w:pPr>
      <w:rPr>
        <w:rFonts w:ascii="Courier New" w:hAnsi="Courier New" w:hint="default"/>
      </w:rPr>
    </w:lvl>
    <w:lvl w:ilvl="5" w:tplc="77A213B2">
      <w:start w:val="1"/>
      <w:numFmt w:val="bullet"/>
      <w:lvlText w:val=""/>
      <w:lvlJc w:val="left"/>
      <w:pPr>
        <w:ind w:left="4320" w:hanging="360"/>
      </w:pPr>
      <w:rPr>
        <w:rFonts w:ascii="Wingdings" w:hAnsi="Wingdings" w:hint="default"/>
      </w:rPr>
    </w:lvl>
    <w:lvl w:ilvl="6" w:tplc="FD16DBE2">
      <w:start w:val="1"/>
      <w:numFmt w:val="bullet"/>
      <w:lvlText w:val=""/>
      <w:lvlJc w:val="left"/>
      <w:pPr>
        <w:ind w:left="5040" w:hanging="360"/>
      </w:pPr>
      <w:rPr>
        <w:rFonts w:ascii="Symbol" w:hAnsi="Symbol" w:hint="default"/>
      </w:rPr>
    </w:lvl>
    <w:lvl w:ilvl="7" w:tplc="17383D1C">
      <w:start w:val="1"/>
      <w:numFmt w:val="bullet"/>
      <w:lvlText w:val="o"/>
      <w:lvlJc w:val="left"/>
      <w:pPr>
        <w:ind w:left="5760" w:hanging="360"/>
      </w:pPr>
      <w:rPr>
        <w:rFonts w:ascii="Courier New" w:hAnsi="Courier New" w:hint="default"/>
      </w:rPr>
    </w:lvl>
    <w:lvl w:ilvl="8" w:tplc="DBBAE866">
      <w:start w:val="1"/>
      <w:numFmt w:val="bullet"/>
      <w:lvlText w:val=""/>
      <w:lvlJc w:val="left"/>
      <w:pPr>
        <w:ind w:left="6480" w:hanging="360"/>
      </w:pPr>
      <w:rPr>
        <w:rFonts w:ascii="Wingdings" w:hAnsi="Wingdings" w:hint="default"/>
      </w:rPr>
    </w:lvl>
  </w:abstractNum>
  <w:abstractNum w:abstractNumId="25" w15:restartNumberingAfterBreak="0">
    <w:nsid w:val="524D0F73"/>
    <w:multiLevelType w:val="multilevel"/>
    <w:tmpl w:val="7D2804EE"/>
    <w:lvl w:ilvl="0">
      <w:start w:val="3"/>
      <w:numFmt w:val="decimal"/>
      <w:lvlText w:val="%1."/>
      <w:lvlJc w:val="left"/>
      <w:pPr>
        <w:ind w:left="720" w:hanging="360"/>
      </w:pPr>
      <w:rPr>
        <w:rFonts w:hint="default"/>
      </w:rPr>
    </w:lvl>
    <w:lvl w:ilvl="1">
      <w:start w:val="61"/>
      <w:numFmt w:val="bullet"/>
      <w:lvlText w:val="-"/>
      <w:lvlJc w:val="left"/>
      <w:pPr>
        <w:ind w:left="720" w:hanging="360"/>
      </w:pPr>
      <w:rPr>
        <w:rFonts w:ascii="Aptos" w:eastAsiaTheme="minorHAnsi" w:hAnsi="Aptos" w:cstheme="minorBid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4DE09C9"/>
    <w:multiLevelType w:val="multilevel"/>
    <w:tmpl w:val="5FA23096"/>
    <w:lvl w:ilvl="0">
      <w:start w:val="1"/>
      <w:numFmt w:val="decimal"/>
      <w:lvlText w:val="%1."/>
      <w:lvlJc w:val="left"/>
      <w:pPr>
        <w:ind w:left="720" w:hanging="360"/>
      </w:pPr>
      <w:rPr>
        <w:rFonts w:hint="default"/>
      </w:rPr>
    </w:lvl>
    <w:lvl w:ilvl="1">
      <w:start w:val="61"/>
      <w:numFmt w:val="bullet"/>
      <w:lvlText w:val="-"/>
      <w:lvlJc w:val="left"/>
      <w:pPr>
        <w:ind w:left="720" w:hanging="360"/>
      </w:pPr>
      <w:rPr>
        <w:rFonts w:ascii="Aptos" w:eastAsiaTheme="minorHAnsi" w:hAnsi="Aptos" w:cstheme="minorBid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5BD0456"/>
    <w:multiLevelType w:val="hybridMultilevel"/>
    <w:tmpl w:val="1B10A82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C864854"/>
    <w:multiLevelType w:val="hybridMultilevel"/>
    <w:tmpl w:val="73C481CC"/>
    <w:lvl w:ilvl="0" w:tplc="1809000F">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D711163"/>
    <w:multiLevelType w:val="hybridMultilevel"/>
    <w:tmpl w:val="48B83012"/>
    <w:lvl w:ilvl="0" w:tplc="A51824C0">
      <w:start w:val="2"/>
      <w:numFmt w:val="decimal"/>
      <w:lvlText w:val="%1."/>
      <w:lvlJc w:val="left"/>
      <w:pPr>
        <w:ind w:left="720" w:hanging="360"/>
      </w:pPr>
    </w:lvl>
    <w:lvl w:ilvl="1" w:tplc="53241F70">
      <w:start w:val="1"/>
      <w:numFmt w:val="lowerLetter"/>
      <w:lvlText w:val="%2."/>
      <w:lvlJc w:val="left"/>
      <w:pPr>
        <w:ind w:left="1440" w:hanging="360"/>
      </w:pPr>
    </w:lvl>
    <w:lvl w:ilvl="2" w:tplc="5FE2CF2E">
      <w:start w:val="1"/>
      <w:numFmt w:val="lowerRoman"/>
      <w:lvlText w:val="%3."/>
      <w:lvlJc w:val="right"/>
      <w:pPr>
        <w:ind w:left="2160" w:hanging="180"/>
      </w:pPr>
    </w:lvl>
    <w:lvl w:ilvl="3" w:tplc="BCA21E5E">
      <w:start w:val="1"/>
      <w:numFmt w:val="decimal"/>
      <w:lvlText w:val="%4."/>
      <w:lvlJc w:val="left"/>
      <w:pPr>
        <w:ind w:left="2880" w:hanging="360"/>
      </w:pPr>
    </w:lvl>
    <w:lvl w:ilvl="4" w:tplc="715EC396">
      <w:start w:val="1"/>
      <w:numFmt w:val="lowerLetter"/>
      <w:lvlText w:val="%5."/>
      <w:lvlJc w:val="left"/>
      <w:pPr>
        <w:ind w:left="3600" w:hanging="360"/>
      </w:pPr>
    </w:lvl>
    <w:lvl w:ilvl="5" w:tplc="D6924D1E">
      <w:start w:val="1"/>
      <w:numFmt w:val="lowerRoman"/>
      <w:lvlText w:val="%6."/>
      <w:lvlJc w:val="right"/>
      <w:pPr>
        <w:ind w:left="4320" w:hanging="180"/>
      </w:pPr>
    </w:lvl>
    <w:lvl w:ilvl="6" w:tplc="E3DE54CE">
      <w:start w:val="1"/>
      <w:numFmt w:val="decimal"/>
      <w:lvlText w:val="%7."/>
      <w:lvlJc w:val="left"/>
      <w:pPr>
        <w:ind w:left="5040" w:hanging="360"/>
      </w:pPr>
    </w:lvl>
    <w:lvl w:ilvl="7" w:tplc="F0E8B970">
      <w:start w:val="1"/>
      <w:numFmt w:val="lowerLetter"/>
      <w:lvlText w:val="%8."/>
      <w:lvlJc w:val="left"/>
      <w:pPr>
        <w:ind w:left="5760" w:hanging="360"/>
      </w:pPr>
    </w:lvl>
    <w:lvl w:ilvl="8" w:tplc="B53C71A6">
      <w:start w:val="1"/>
      <w:numFmt w:val="lowerRoman"/>
      <w:lvlText w:val="%9."/>
      <w:lvlJc w:val="right"/>
      <w:pPr>
        <w:ind w:left="6480" w:hanging="180"/>
      </w:pPr>
    </w:lvl>
  </w:abstractNum>
  <w:abstractNum w:abstractNumId="30" w15:restartNumberingAfterBreak="0">
    <w:nsid w:val="68AD089B"/>
    <w:multiLevelType w:val="hybridMultilevel"/>
    <w:tmpl w:val="AEDEED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9FB0E20"/>
    <w:multiLevelType w:val="hybridMultilevel"/>
    <w:tmpl w:val="BFBE5558"/>
    <w:lvl w:ilvl="0" w:tplc="FFFFFFFF">
      <w:start w:val="1"/>
      <w:numFmt w:val="decimal"/>
      <w:lvlText w:val="%1."/>
      <w:lvlJc w:val="left"/>
      <w:pPr>
        <w:ind w:left="644" w:hanging="360"/>
      </w:pPr>
    </w:lvl>
    <w:lvl w:ilvl="1" w:tplc="FFFFFFFF">
      <w:start w:val="1"/>
      <w:numFmt w:val="lowerLetter"/>
      <w:lvlText w:val="(%2)"/>
      <w:lvlJc w:val="left"/>
      <w:pPr>
        <w:ind w:left="14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8B5B13"/>
    <w:multiLevelType w:val="hybridMultilevel"/>
    <w:tmpl w:val="732AAE96"/>
    <w:lvl w:ilvl="0" w:tplc="4F7CD2E0">
      <w:start w:val="1"/>
      <w:numFmt w:val="bullet"/>
      <w:lvlText w:val=""/>
      <w:lvlJc w:val="left"/>
      <w:pPr>
        <w:ind w:left="1080" w:hanging="360"/>
      </w:pPr>
      <w:rPr>
        <w:rFonts w:ascii="Symbol" w:hAnsi="Symbol" w:hint="default"/>
      </w:rPr>
    </w:lvl>
    <w:lvl w:ilvl="1" w:tplc="8DA8CE00">
      <w:start w:val="1"/>
      <w:numFmt w:val="bullet"/>
      <w:lvlText w:val="o"/>
      <w:lvlJc w:val="left"/>
      <w:pPr>
        <w:ind w:left="1800" w:hanging="360"/>
      </w:pPr>
      <w:rPr>
        <w:rFonts w:ascii="Courier New" w:hAnsi="Courier New" w:hint="default"/>
      </w:rPr>
    </w:lvl>
    <w:lvl w:ilvl="2" w:tplc="8C40DF32">
      <w:start w:val="1"/>
      <w:numFmt w:val="bullet"/>
      <w:lvlText w:val=""/>
      <w:lvlJc w:val="left"/>
      <w:pPr>
        <w:ind w:left="2520" w:hanging="360"/>
      </w:pPr>
      <w:rPr>
        <w:rFonts w:ascii="Wingdings" w:hAnsi="Wingdings" w:hint="default"/>
      </w:rPr>
    </w:lvl>
    <w:lvl w:ilvl="3" w:tplc="2C485612">
      <w:start w:val="1"/>
      <w:numFmt w:val="bullet"/>
      <w:lvlText w:val=""/>
      <w:lvlJc w:val="left"/>
      <w:pPr>
        <w:ind w:left="3240" w:hanging="360"/>
      </w:pPr>
      <w:rPr>
        <w:rFonts w:ascii="Symbol" w:hAnsi="Symbol" w:hint="default"/>
      </w:rPr>
    </w:lvl>
    <w:lvl w:ilvl="4" w:tplc="74160C02">
      <w:start w:val="1"/>
      <w:numFmt w:val="bullet"/>
      <w:lvlText w:val="o"/>
      <w:lvlJc w:val="left"/>
      <w:pPr>
        <w:ind w:left="3960" w:hanging="360"/>
      </w:pPr>
      <w:rPr>
        <w:rFonts w:ascii="Courier New" w:hAnsi="Courier New" w:hint="default"/>
      </w:rPr>
    </w:lvl>
    <w:lvl w:ilvl="5" w:tplc="10FA8692">
      <w:start w:val="1"/>
      <w:numFmt w:val="bullet"/>
      <w:lvlText w:val=""/>
      <w:lvlJc w:val="left"/>
      <w:pPr>
        <w:ind w:left="4680" w:hanging="360"/>
      </w:pPr>
      <w:rPr>
        <w:rFonts w:ascii="Wingdings" w:hAnsi="Wingdings" w:hint="default"/>
      </w:rPr>
    </w:lvl>
    <w:lvl w:ilvl="6" w:tplc="1A0CC8BC">
      <w:start w:val="1"/>
      <w:numFmt w:val="bullet"/>
      <w:lvlText w:val=""/>
      <w:lvlJc w:val="left"/>
      <w:pPr>
        <w:ind w:left="5400" w:hanging="360"/>
      </w:pPr>
      <w:rPr>
        <w:rFonts w:ascii="Symbol" w:hAnsi="Symbol" w:hint="default"/>
      </w:rPr>
    </w:lvl>
    <w:lvl w:ilvl="7" w:tplc="685E5C2A">
      <w:start w:val="1"/>
      <w:numFmt w:val="bullet"/>
      <w:lvlText w:val="o"/>
      <w:lvlJc w:val="left"/>
      <w:pPr>
        <w:ind w:left="6120" w:hanging="360"/>
      </w:pPr>
      <w:rPr>
        <w:rFonts w:ascii="Courier New" w:hAnsi="Courier New" w:hint="default"/>
      </w:rPr>
    </w:lvl>
    <w:lvl w:ilvl="8" w:tplc="41A0EE3C">
      <w:start w:val="1"/>
      <w:numFmt w:val="bullet"/>
      <w:lvlText w:val=""/>
      <w:lvlJc w:val="left"/>
      <w:pPr>
        <w:ind w:left="6840" w:hanging="360"/>
      </w:pPr>
      <w:rPr>
        <w:rFonts w:ascii="Wingdings" w:hAnsi="Wingdings" w:hint="default"/>
      </w:rPr>
    </w:lvl>
  </w:abstractNum>
  <w:abstractNum w:abstractNumId="33" w15:restartNumberingAfterBreak="0">
    <w:nsid w:val="7770430D"/>
    <w:multiLevelType w:val="hybridMultilevel"/>
    <w:tmpl w:val="95100EDE"/>
    <w:lvl w:ilvl="0" w:tplc="798C6420">
      <w:start w:val="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8D60E92"/>
    <w:multiLevelType w:val="hybridMultilevel"/>
    <w:tmpl w:val="D6367E76"/>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A55107F"/>
    <w:multiLevelType w:val="hybridMultilevel"/>
    <w:tmpl w:val="D82EE712"/>
    <w:lvl w:ilvl="0" w:tplc="4372E4C8">
      <w:start w:val="1"/>
      <w:numFmt w:val="bullet"/>
      <w:lvlText w:val="-"/>
      <w:lvlJc w:val="left"/>
      <w:pPr>
        <w:ind w:left="720" w:hanging="360"/>
      </w:pPr>
      <w:rPr>
        <w:rFonts w:ascii="Aptos" w:hAnsi="Aptos" w:hint="default"/>
      </w:rPr>
    </w:lvl>
    <w:lvl w:ilvl="1" w:tplc="48101D04">
      <w:start w:val="1"/>
      <w:numFmt w:val="bullet"/>
      <w:lvlText w:val="o"/>
      <w:lvlJc w:val="left"/>
      <w:pPr>
        <w:ind w:left="1440" w:hanging="360"/>
      </w:pPr>
      <w:rPr>
        <w:rFonts w:ascii="Courier New" w:hAnsi="Courier New" w:hint="default"/>
      </w:rPr>
    </w:lvl>
    <w:lvl w:ilvl="2" w:tplc="9FDC6690">
      <w:start w:val="1"/>
      <w:numFmt w:val="bullet"/>
      <w:lvlText w:val=""/>
      <w:lvlJc w:val="left"/>
      <w:pPr>
        <w:ind w:left="2160" w:hanging="360"/>
      </w:pPr>
      <w:rPr>
        <w:rFonts w:ascii="Wingdings" w:hAnsi="Wingdings" w:hint="default"/>
      </w:rPr>
    </w:lvl>
    <w:lvl w:ilvl="3" w:tplc="201AED74">
      <w:start w:val="1"/>
      <w:numFmt w:val="bullet"/>
      <w:lvlText w:val=""/>
      <w:lvlJc w:val="left"/>
      <w:pPr>
        <w:ind w:left="2880" w:hanging="360"/>
      </w:pPr>
      <w:rPr>
        <w:rFonts w:ascii="Symbol" w:hAnsi="Symbol" w:hint="default"/>
      </w:rPr>
    </w:lvl>
    <w:lvl w:ilvl="4" w:tplc="2E7258D6">
      <w:start w:val="1"/>
      <w:numFmt w:val="bullet"/>
      <w:lvlText w:val="o"/>
      <w:lvlJc w:val="left"/>
      <w:pPr>
        <w:ind w:left="3600" w:hanging="360"/>
      </w:pPr>
      <w:rPr>
        <w:rFonts w:ascii="Courier New" w:hAnsi="Courier New" w:hint="default"/>
      </w:rPr>
    </w:lvl>
    <w:lvl w:ilvl="5" w:tplc="64243022">
      <w:start w:val="1"/>
      <w:numFmt w:val="bullet"/>
      <w:lvlText w:val=""/>
      <w:lvlJc w:val="left"/>
      <w:pPr>
        <w:ind w:left="4320" w:hanging="360"/>
      </w:pPr>
      <w:rPr>
        <w:rFonts w:ascii="Wingdings" w:hAnsi="Wingdings" w:hint="default"/>
      </w:rPr>
    </w:lvl>
    <w:lvl w:ilvl="6" w:tplc="D5A6E406">
      <w:start w:val="1"/>
      <w:numFmt w:val="bullet"/>
      <w:lvlText w:val=""/>
      <w:lvlJc w:val="left"/>
      <w:pPr>
        <w:ind w:left="5040" w:hanging="360"/>
      </w:pPr>
      <w:rPr>
        <w:rFonts w:ascii="Symbol" w:hAnsi="Symbol" w:hint="default"/>
      </w:rPr>
    </w:lvl>
    <w:lvl w:ilvl="7" w:tplc="684833B8">
      <w:start w:val="1"/>
      <w:numFmt w:val="bullet"/>
      <w:lvlText w:val="o"/>
      <w:lvlJc w:val="left"/>
      <w:pPr>
        <w:ind w:left="5760" w:hanging="360"/>
      </w:pPr>
      <w:rPr>
        <w:rFonts w:ascii="Courier New" w:hAnsi="Courier New" w:hint="default"/>
      </w:rPr>
    </w:lvl>
    <w:lvl w:ilvl="8" w:tplc="6F382E2C">
      <w:start w:val="1"/>
      <w:numFmt w:val="bullet"/>
      <w:lvlText w:val=""/>
      <w:lvlJc w:val="left"/>
      <w:pPr>
        <w:ind w:left="6480" w:hanging="360"/>
      </w:pPr>
      <w:rPr>
        <w:rFonts w:ascii="Wingdings" w:hAnsi="Wingdings" w:hint="default"/>
      </w:rPr>
    </w:lvl>
  </w:abstractNum>
  <w:abstractNum w:abstractNumId="36" w15:restartNumberingAfterBreak="0">
    <w:nsid w:val="7BBC31D0"/>
    <w:multiLevelType w:val="hybridMultilevel"/>
    <w:tmpl w:val="D2105F0E"/>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8" w15:restartNumberingAfterBreak="0">
    <w:nsid w:val="7D9935F1"/>
    <w:multiLevelType w:val="hybridMultilevel"/>
    <w:tmpl w:val="5C0A5B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E490FCD"/>
    <w:multiLevelType w:val="hybridMultilevel"/>
    <w:tmpl w:val="27DA5E64"/>
    <w:lvl w:ilvl="0" w:tplc="3D927230">
      <w:start w:val="1"/>
      <w:numFmt w:val="decimal"/>
      <w:lvlText w:val="%1."/>
      <w:lvlJc w:val="left"/>
      <w:pPr>
        <w:ind w:left="720" w:hanging="360"/>
      </w:pPr>
      <w:rPr>
        <w:rFonts w:ascii="Times New Roman" w:eastAsia="Times New Roman" w:hAnsi="Times New Roman" w:cs="Times New Roman" w:hint="default"/>
        <w:i w:val="0"/>
        <w:color w:val="000000" w:themeColor="text1"/>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E8C24E7"/>
    <w:multiLevelType w:val="hybridMultilevel"/>
    <w:tmpl w:val="E0EE88D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abstractNumId w:val="24"/>
  </w:num>
  <w:num w:numId="2">
    <w:abstractNumId w:val="29"/>
  </w:num>
  <w:num w:numId="3">
    <w:abstractNumId w:val="2"/>
  </w:num>
  <w:num w:numId="4">
    <w:abstractNumId w:val="22"/>
  </w:num>
  <w:num w:numId="5">
    <w:abstractNumId w:val="35"/>
  </w:num>
  <w:num w:numId="6">
    <w:abstractNumId w:val="17"/>
  </w:num>
  <w:num w:numId="7">
    <w:abstractNumId w:val="32"/>
  </w:num>
  <w:num w:numId="8">
    <w:abstractNumId w:val="8"/>
  </w:num>
  <w:num w:numId="9">
    <w:abstractNumId w:val="19"/>
  </w:num>
  <w:num w:numId="10">
    <w:abstractNumId w:val="9"/>
  </w:num>
  <w:num w:numId="11">
    <w:abstractNumId w:val="6"/>
  </w:num>
  <w:num w:numId="12">
    <w:abstractNumId w:val="0"/>
  </w:num>
  <w:num w:numId="13">
    <w:abstractNumId w:val="26"/>
  </w:num>
  <w:num w:numId="14">
    <w:abstractNumId w:val="33"/>
  </w:num>
  <w:num w:numId="15">
    <w:abstractNumId w:val="11"/>
  </w:num>
  <w:num w:numId="16">
    <w:abstractNumId w:val="7"/>
  </w:num>
  <w:num w:numId="17">
    <w:abstractNumId w:val="20"/>
  </w:num>
  <w:num w:numId="18">
    <w:abstractNumId w:val="5"/>
  </w:num>
  <w:num w:numId="19">
    <w:abstractNumId w:val="27"/>
  </w:num>
  <w:num w:numId="20">
    <w:abstractNumId w:val="30"/>
  </w:num>
  <w:num w:numId="21">
    <w:abstractNumId w:val="14"/>
  </w:num>
  <w:num w:numId="22">
    <w:abstractNumId w:val="13"/>
  </w:num>
  <w:num w:numId="23">
    <w:abstractNumId w:val="23"/>
  </w:num>
  <w:num w:numId="24">
    <w:abstractNumId w:val="12"/>
  </w:num>
  <w:num w:numId="25">
    <w:abstractNumId w:val="16"/>
  </w:num>
  <w:num w:numId="26">
    <w:abstractNumId w:val="31"/>
  </w:num>
  <w:num w:numId="27">
    <w:abstractNumId w:val="4"/>
  </w:num>
  <w:num w:numId="28">
    <w:abstractNumId w:val="38"/>
  </w:num>
  <w:num w:numId="29">
    <w:abstractNumId w:val="10"/>
  </w:num>
  <w:num w:numId="30">
    <w:abstractNumId w:val="15"/>
  </w:num>
  <w:num w:numId="31">
    <w:abstractNumId w:val="36"/>
  </w:num>
  <w:num w:numId="32">
    <w:abstractNumId w:val="34"/>
  </w:num>
  <w:num w:numId="33">
    <w:abstractNumId w:val="21"/>
  </w:num>
  <w:num w:numId="34">
    <w:abstractNumId w:val="40"/>
  </w:num>
  <w:num w:numId="35">
    <w:abstractNumId w:val="1"/>
  </w:num>
  <w:num w:numId="36">
    <w:abstractNumId w:val="28"/>
  </w:num>
  <w:num w:numId="37">
    <w:abstractNumId w:val="39"/>
  </w:num>
  <w:num w:numId="38">
    <w:abstractNumId w:val="18"/>
  </w:num>
  <w:num w:numId="39">
    <w:abstractNumId w:val="25"/>
  </w:num>
  <w:num w:numId="40">
    <w:abstractNumId w:val="3"/>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CF5017F-37EA-42E9-A3EB-4578974B7E0A"/>
    <w:docVar w:name="LW_COVERPAGE_TYPE" w:val="1"/>
    <w:docVar w:name="LW_CROSSREFERENCE" w:val="&lt;UNUSED&gt;"/>
    <w:docVar w:name="LW_DocType" w:val="NORMAL"/>
    <w:docVar w:name="LW_EMISSION" w:val="19.11.2025"/>
    <w:docVar w:name="LW_EMISSION_ISODATE" w:val="2025-11-19"/>
    <w:docVar w:name="LW_EMISSION_LOCATION" w:val="BRX"/>
    <w:docVar w:name="LW_EMISSION_PREFIX" w:val="Bruxelles, le "/>
    <w:docVar w:name="LW_EMISSION_SUFFIX" w:val=" "/>
    <w:docVar w:name="LW_ID_DOCTYPE_NONLW" w:val="CP-015"/>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5) 8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a mobilité militaire&lt;/FMT&gt;"/>
    <w:docVar w:name="LW_TYPE.DOC.CP" w:val="COMMUNICATION CONJOINTE AU PARLEMENT EUROPÉEN ET AU CONSEIL"/>
    <w:docVar w:name="LW_TYPE.DOC.CP.USERTEXT" w:val="&lt;EMPTY&gt;"/>
    <w:docVar w:name="LwApiVersions" w:val="LW4CoDe 1.24.5.0; LW 9.2, Build 20251112"/>
  </w:docVars>
  <w:rsids>
    <w:rsidRoot w:val="1B20CE4B"/>
    <w:rsid w:val="0000026D"/>
    <w:rsid w:val="0000050E"/>
    <w:rsid w:val="00000515"/>
    <w:rsid w:val="00000A48"/>
    <w:rsid w:val="00000BDA"/>
    <w:rsid w:val="00000DB2"/>
    <w:rsid w:val="00001268"/>
    <w:rsid w:val="000015A2"/>
    <w:rsid w:val="0000197A"/>
    <w:rsid w:val="00001A1D"/>
    <w:rsid w:val="00002252"/>
    <w:rsid w:val="00002350"/>
    <w:rsid w:val="00002470"/>
    <w:rsid w:val="00002842"/>
    <w:rsid w:val="000029D1"/>
    <w:rsid w:val="00002A4A"/>
    <w:rsid w:val="00002C8E"/>
    <w:rsid w:val="00002D32"/>
    <w:rsid w:val="00002E97"/>
    <w:rsid w:val="00002F03"/>
    <w:rsid w:val="00002FA0"/>
    <w:rsid w:val="000032F7"/>
    <w:rsid w:val="0000344C"/>
    <w:rsid w:val="00003488"/>
    <w:rsid w:val="00003631"/>
    <w:rsid w:val="00003756"/>
    <w:rsid w:val="00003881"/>
    <w:rsid w:val="000038C6"/>
    <w:rsid w:val="0000397A"/>
    <w:rsid w:val="00003C28"/>
    <w:rsid w:val="00003F3B"/>
    <w:rsid w:val="00003F7A"/>
    <w:rsid w:val="00003FCF"/>
    <w:rsid w:val="000042CB"/>
    <w:rsid w:val="00004301"/>
    <w:rsid w:val="0000430B"/>
    <w:rsid w:val="00004327"/>
    <w:rsid w:val="0000439C"/>
    <w:rsid w:val="000049E1"/>
    <w:rsid w:val="00004BBE"/>
    <w:rsid w:val="00004C91"/>
    <w:rsid w:val="00004CA0"/>
    <w:rsid w:val="00004E3A"/>
    <w:rsid w:val="00005476"/>
    <w:rsid w:val="0000592B"/>
    <w:rsid w:val="00005A0B"/>
    <w:rsid w:val="00005B08"/>
    <w:rsid w:val="00005B8B"/>
    <w:rsid w:val="00005D62"/>
    <w:rsid w:val="00005D78"/>
    <w:rsid w:val="0000611A"/>
    <w:rsid w:val="000061DA"/>
    <w:rsid w:val="0000633E"/>
    <w:rsid w:val="000063D5"/>
    <w:rsid w:val="000066AB"/>
    <w:rsid w:val="000066AC"/>
    <w:rsid w:val="000069A5"/>
    <w:rsid w:val="00006DF8"/>
    <w:rsid w:val="00006EF1"/>
    <w:rsid w:val="0000728D"/>
    <w:rsid w:val="00007379"/>
    <w:rsid w:val="00007437"/>
    <w:rsid w:val="0000791C"/>
    <w:rsid w:val="00007944"/>
    <w:rsid w:val="00007FCC"/>
    <w:rsid w:val="00010012"/>
    <w:rsid w:val="00010129"/>
    <w:rsid w:val="000102F0"/>
    <w:rsid w:val="000102F3"/>
    <w:rsid w:val="000106CC"/>
    <w:rsid w:val="0001079C"/>
    <w:rsid w:val="00010D6B"/>
    <w:rsid w:val="00011143"/>
    <w:rsid w:val="000111E3"/>
    <w:rsid w:val="00011256"/>
    <w:rsid w:val="000113D8"/>
    <w:rsid w:val="000116ED"/>
    <w:rsid w:val="00011BD2"/>
    <w:rsid w:val="00011CBA"/>
    <w:rsid w:val="00011E21"/>
    <w:rsid w:val="00012317"/>
    <w:rsid w:val="000123C1"/>
    <w:rsid w:val="0001260B"/>
    <w:rsid w:val="000126C5"/>
    <w:rsid w:val="00012882"/>
    <w:rsid w:val="00012A50"/>
    <w:rsid w:val="00012CB9"/>
    <w:rsid w:val="00012D1C"/>
    <w:rsid w:val="00012DA3"/>
    <w:rsid w:val="00012DB7"/>
    <w:rsid w:val="00012DCB"/>
    <w:rsid w:val="00012F53"/>
    <w:rsid w:val="00012F6C"/>
    <w:rsid w:val="000134AF"/>
    <w:rsid w:val="00013647"/>
    <w:rsid w:val="000137BF"/>
    <w:rsid w:val="000138F1"/>
    <w:rsid w:val="00013998"/>
    <w:rsid w:val="00013BE1"/>
    <w:rsid w:val="000143BB"/>
    <w:rsid w:val="000143C2"/>
    <w:rsid w:val="000144CD"/>
    <w:rsid w:val="0001461A"/>
    <w:rsid w:val="00014652"/>
    <w:rsid w:val="000148ED"/>
    <w:rsid w:val="0001498E"/>
    <w:rsid w:val="000149B2"/>
    <w:rsid w:val="00014B5F"/>
    <w:rsid w:val="00014CD6"/>
    <w:rsid w:val="00014DAE"/>
    <w:rsid w:val="00014E52"/>
    <w:rsid w:val="00015178"/>
    <w:rsid w:val="00015356"/>
    <w:rsid w:val="00015536"/>
    <w:rsid w:val="000156F9"/>
    <w:rsid w:val="000158FF"/>
    <w:rsid w:val="00015AED"/>
    <w:rsid w:val="00015B64"/>
    <w:rsid w:val="00015B65"/>
    <w:rsid w:val="00015BA6"/>
    <w:rsid w:val="00015BEC"/>
    <w:rsid w:val="00015EF7"/>
    <w:rsid w:val="000160BE"/>
    <w:rsid w:val="00016218"/>
    <w:rsid w:val="000163CF"/>
    <w:rsid w:val="000163D8"/>
    <w:rsid w:val="00016548"/>
    <w:rsid w:val="000167CC"/>
    <w:rsid w:val="00016B28"/>
    <w:rsid w:val="000174D1"/>
    <w:rsid w:val="00017AF7"/>
    <w:rsid w:val="000203C3"/>
    <w:rsid w:val="000206BC"/>
    <w:rsid w:val="00020AF2"/>
    <w:rsid w:val="00020B86"/>
    <w:rsid w:val="00020C6A"/>
    <w:rsid w:val="00020CE0"/>
    <w:rsid w:val="00020DF1"/>
    <w:rsid w:val="00020EC9"/>
    <w:rsid w:val="00021180"/>
    <w:rsid w:val="000211A1"/>
    <w:rsid w:val="000214FB"/>
    <w:rsid w:val="00021662"/>
    <w:rsid w:val="0002166D"/>
    <w:rsid w:val="00021CBA"/>
    <w:rsid w:val="00021FCF"/>
    <w:rsid w:val="000220C3"/>
    <w:rsid w:val="0002251B"/>
    <w:rsid w:val="000225AB"/>
    <w:rsid w:val="00022897"/>
    <w:rsid w:val="000229F1"/>
    <w:rsid w:val="00022A55"/>
    <w:rsid w:val="00022B94"/>
    <w:rsid w:val="00022CAE"/>
    <w:rsid w:val="00022EF8"/>
    <w:rsid w:val="00023020"/>
    <w:rsid w:val="00023078"/>
    <w:rsid w:val="00023091"/>
    <w:rsid w:val="000230F2"/>
    <w:rsid w:val="0002324D"/>
    <w:rsid w:val="0002337F"/>
    <w:rsid w:val="000233A9"/>
    <w:rsid w:val="00023633"/>
    <w:rsid w:val="00023941"/>
    <w:rsid w:val="00023DA5"/>
    <w:rsid w:val="00023EA1"/>
    <w:rsid w:val="00024387"/>
    <w:rsid w:val="000244CE"/>
    <w:rsid w:val="000244D2"/>
    <w:rsid w:val="000247F4"/>
    <w:rsid w:val="00024BAE"/>
    <w:rsid w:val="00024CD8"/>
    <w:rsid w:val="00024D87"/>
    <w:rsid w:val="00024E6A"/>
    <w:rsid w:val="00024EB4"/>
    <w:rsid w:val="00025064"/>
    <w:rsid w:val="000250BF"/>
    <w:rsid w:val="00025143"/>
    <w:rsid w:val="00025229"/>
    <w:rsid w:val="00025411"/>
    <w:rsid w:val="00025531"/>
    <w:rsid w:val="0002557B"/>
    <w:rsid w:val="00025591"/>
    <w:rsid w:val="00025601"/>
    <w:rsid w:val="00025618"/>
    <w:rsid w:val="00025AFC"/>
    <w:rsid w:val="00025B59"/>
    <w:rsid w:val="00025BDB"/>
    <w:rsid w:val="00025CAC"/>
    <w:rsid w:val="00025CC8"/>
    <w:rsid w:val="00025DF1"/>
    <w:rsid w:val="00025FA4"/>
    <w:rsid w:val="00025FCC"/>
    <w:rsid w:val="000260A5"/>
    <w:rsid w:val="00026344"/>
    <w:rsid w:val="00026398"/>
    <w:rsid w:val="000264D2"/>
    <w:rsid w:val="000267A3"/>
    <w:rsid w:val="000267BB"/>
    <w:rsid w:val="000267FA"/>
    <w:rsid w:val="00026893"/>
    <w:rsid w:val="00026939"/>
    <w:rsid w:val="00026B44"/>
    <w:rsid w:val="00026B48"/>
    <w:rsid w:val="00026BCE"/>
    <w:rsid w:val="00026C89"/>
    <w:rsid w:val="00026E44"/>
    <w:rsid w:val="00027060"/>
    <w:rsid w:val="0002723D"/>
    <w:rsid w:val="00027365"/>
    <w:rsid w:val="0002747C"/>
    <w:rsid w:val="00027492"/>
    <w:rsid w:val="000274E6"/>
    <w:rsid w:val="00027636"/>
    <w:rsid w:val="000276C5"/>
    <w:rsid w:val="00027AEE"/>
    <w:rsid w:val="00027C90"/>
    <w:rsid w:val="00027EDC"/>
    <w:rsid w:val="00027FBB"/>
    <w:rsid w:val="00030132"/>
    <w:rsid w:val="0003016A"/>
    <w:rsid w:val="0003034F"/>
    <w:rsid w:val="000303F2"/>
    <w:rsid w:val="00030409"/>
    <w:rsid w:val="000304CA"/>
    <w:rsid w:val="000305D5"/>
    <w:rsid w:val="000305EB"/>
    <w:rsid w:val="000306F9"/>
    <w:rsid w:val="0003070C"/>
    <w:rsid w:val="000309B7"/>
    <w:rsid w:val="00030C20"/>
    <w:rsid w:val="00030D31"/>
    <w:rsid w:val="00030DF6"/>
    <w:rsid w:val="00030E2E"/>
    <w:rsid w:val="00030E96"/>
    <w:rsid w:val="00030F76"/>
    <w:rsid w:val="000313BB"/>
    <w:rsid w:val="00031471"/>
    <w:rsid w:val="000314A4"/>
    <w:rsid w:val="000316A1"/>
    <w:rsid w:val="000316D9"/>
    <w:rsid w:val="00031867"/>
    <w:rsid w:val="00031BE8"/>
    <w:rsid w:val="00031C5A"/>
    <w:rsid w:val="00031D8A"/>
    <w:rsid w:val="000325E2"/>
    <w:rsid w:val="0003269E"/>
    <w:rsid w:val="000326EB"/>
    <w:rsid w:val="0003271D"/>
    <w:rsid w:val="00032725"/>
    <w:rsid w:val="0003299C"/>
    <w:rsid w:val="00032BD8"/>
    <w:rsid w:val="00032C00"/>
    <w:rsid w:val="00032ED0"/>
    <w:rsid w:val="0003308D"/>
    <w:rsid w:val="000331B9"/>
    <w:rsid w:val="000331F4"/>
    <w:rsid w:val="0003331A"/>
    <w:rsid w:val="00033567"/>
    <w:rsid w:val="00033822"/>
    <w:rsid w:val="00033907"/>
    <w:rsid w:val="00033C90"/>
    <w:rsid w:val="000342D5"/>
    <w:rsid w:val="0003432D"/>
    <w:rsid w:val="00034346"/>
    <w:rsid w:val="00034694"/>
    <w:rsid w:val="000346CA"/>
    <w:rsid w:val="000346FE"/>
    <w:rsid w:val="00034882"/>
    <w:rsid w:val="00034994"/>
    <w:rsid w:val="00034CAB"/>
    <w:rsid w:val="00034DBD"/>
    <w:rsid w:val="00034ED8"/>
    <w:rsid w:val="00034F55"/>
    <w:rsid w:val="000350AA"/>
    <w:rsid w:val="000353DE"/>
    <w:rsid w:val="000353E7"/>
    <w:rsid w:val="000353E8"/>
    <w:rsid w:val="000353EE"/>
    <w:rsid w:val="00035464"/>
    <w:rsid w:val="000354D8"/>
    <w:rsid w:val="0003552A"/>
    <w:rsid w:val="00035930"/>
    <w:rsid w:val="00036349"/>
    <w:rsid w:val="0003641C"/>
    <w:rsid w:val="000364C4"/>
    <w:rsid w:val="00036584"/>
    <w:rsid w:val="000367BD"/>
    <w:rsid w:val="00036842"/>
    <w:rsid w:val="0003694D"/>
    <w:rsid w:val="00036A1B"/>
    <w:rsid w:val="00036F10"/>
    <w:rsid w:val="0003713F"/>
    <w:rsid w:val="00037AA3"/>
    <w:rsid w:val="00037AE8"/>
    <w:rsid w:val="00037B49"/>
    <w:rsid w:val="00037C56"/>
    <w:rsid w:val="00037CCE"/>
    <w:rsid w:val="00037FFD"/>
    <w:rsid w:val="0004019B"/>
    <w:rsid w:val="00040305"/>
    <w:rsid w:val="00040312"/>
    <w:rsid w:val="000403E7"/>
    <w:rsid w:val="00040460"/>
    <w:rsid w:val="00040A3D"/>
    <w:rsid w:val="00040AE5"/>
    <w:rsid w:val="00040BD1"/>
    <w:rsid w:val="00040F71"/>
    <w:rsid w:val="000410BE"/>
    <w:rsid w:val="000410ED"/>
    <w:rsid w:val="000411B9"/>
    <w:rsid w:val="000414A5"/>
    <w:rsid w:val="000414FE"/>
    <w:rsid w:val="00041767"/>
    <w:rsid w:val="0004186B"/>
    <w:rsid w:val="00041A29"/>
    <w:rsid w:val="00041CCD"/>
    <w:rsid w:val="00041ED7"/>
    <w:rsid w:val="00042016"/>
    <w:rsid w:val="000421AA"/>
    <w:rsid w:val="00042298"/>
    <w:rsid w:val="000422CF"/>
    <w:rsid w:val="00042382"/>
    <w:rsid w:val="00042385"/>
    <w:rsid w:val="00042A14"/>
    <w:rsid w:val="00042CBF"/>
    <w:rsid w:val="00042E52"/>
    <w:rsid w:val="00042E83"/>
    <w:rsid w:val="00042F28"/>
    <w:rsid w:val="00042F78"/>
    <w:rsid w:val="000436A0"/>
    <w:rsid w:val="000436F5"/>
    <w:rsid w:val="000436FA"/>
    <w:rsid w:val="00043C16"/>
    <w:rsid w:val="0004414F"/>
    <w:rsid w:val="000441AF"/>
    <w:rsid w:val="000442A3"/>
    <w:rsid w:val="00044301"/>
    <w:rsid w:val="0004440D"/>
    <w:rsid w:val="000446A7"/>
    <w:rsid w:val="0004498A"/>
    <w:rsid w:val="0004503A"/>
    <w:rsid w:val="00045110"/>
    <w:rsid w:val="000453C5"/>
    <w:rsid w:val="0004565D"/>
    <w:rsid w:val="0004566F"/>
    <w:rsid w:val="00045C29"/>
    <w:rsid w:val="00045C3B"/>
    <w:rsid w:val="00045CC6"/>
    <w:rsid w:val="00045EAC"/>
    <w:rsid w:val="000463A3"/>
    <w:rsid w:val="000463CD"/>
    <w:rsid w:val="000464F2"/>
    <w:rsid w:val="0004669C"/>
    <w:rsid w:val="000466D7"/>
    <w:rsid w:val="00046E5F"/>
    <w:rsid w:val="000470DF"/>
    <w:rsid w:val="00047126"/>
    <w:rsid w:val="000473A3"/>
    <w:rsid w:val="000475B5"/>
    <w:rsid w:val="000478DF"/>
    <w:rsid w:val="00047CDF"/>
    <w:rsid w:val="00047F83"/>
    <w:rsid w:val="00047FA3"/>
    <w:rsid w:val="000500DC"/>
    <w:rsid w:val="000501F4"/>
    <w:rsid w:val="000502F9"/>
    <w:rsid w:val="000503FC"/>
    <w:rsid w:val="0005040B"/>
    <w:rsid w:val="00050529"/>
    <w:rsid w:val="000506BF"/>
    <w:rsid w:val="000507A2"/>
    <w:rsid w:val="000508D6"/>
    <w:rsid w:val="00050D5F"/>
    <w:rsid w:val="00051027"/>
    <w:rsid w:val="000510BD"/>
    <w:rsid w:val="0005118A"/>
    <w:rsid w:val="000513E5"/>
    <w:rsid w:val="00051402"/>
    <w:rsid w:val="000517C8"/>
    <w:rsid w:val="00051877"/>
    <w:rsid w:val="0005200D"/>
    <w:rsid w:val="000521F5"/>
    <w:rsid w:val="00052258"/>
    <w:rsid w:val="00052292"/>
    <w:rsid w:val="000523C3"/>
    <w:rsid w:val="000523D1"/>
    <w:rsid w:val="0005245F"/>
    <w:rsid w:val="00052509"/>
    <w:rsid w:val="0005267A"/>
    <w:rsid w:val="00052748"/>
    <w:rsid w:val="00052750"/>
    <w:rsid w:val="00052A26"/>
    <w:rsid w:val="00052A7C"/>
    <w:rsid w:val="00052B4B"/>
    <w:rsid w:val="00052EC0"/>
    <w:rsid w:val="00053022"/>
    <w:rsid w:val="00053052"/>
    <w:rsid w:val="000532C2"/>
    <w:rsid w:val="0005336B"/>
    <w:rsid w:val="0005361B"/>
    <w:rsid w:val="000536E5"/>
    <w:rsid w:val="00053776"/>
    <w:rsid w:val="00053858"/>
    <w:rsid w:val="00053B77"/>
    <w:rsid w:val="000540F5"/>
    <w:rsid w:val="000542B8"/>
    <w:rsid w:val="0005442D"/>
    <w:rsid w:val="000544A5"/>
    <w:rsid w:val="00054508"/>
    <w:rsid w:val="0005468A"/>
    <w:rsid w:val="000548DC"/>
    <w:rsid w:val="00054CC9"/>
    <w:rsid w:val="00055062"/>
    <w:rsid w:val="0005555F"/>
    <w:rsid w:val="0005556A"/>
    <w:rsid w:val="0005565C"/>
    <w:rsid w:val="000558F2"/>
    <w:rsid w:val="00055A2D"/>
    <w:rsid w:val="00055C28"/>
    <w:rsid w:val="00055E31"/>
    <w:rsid w:val="00055F4F"/>
    <w:rsid w:val="00055F7B"/>
    <w:rsid w:val="00056282"/>
    <w:rsid w:val="000563F5"/>
    <w:rsid w:val="0005654D"/>
    <w:rsid w:val="0005654E"/>
    <w:rsid w:val="00056595"/>
    <w:rsid w:val="000565A5"/>
    <w:rsid w:val="0005685E"/>
    <w:rsid w:val="00056873"/>
    <w:rsid w:val="0005687A"/>
    <w:rsid w:val="000568C9"/>
    <w:rsid w:val="000569BE"/>
    <w:rsid w:val="00056A27"/>
    <w:rsid w:val="00056B24"/>
    <w:rsid w:val="00056B6A"/>
    <w:rsid w:val="00056E14"/>
    <w:rsid w:val="0005709E"/>
    <w:rsid w:val="000571BF"/>
    <w:rsid w:val="00057416"/>
    <w:rsid w:val="000574AE"/>
    <w:rsid w:val="00057601"/>
    <w:rsid w:val="00057631"/>
    <w:rsid w:val="000576A2"/>
    <w:rsid w:val="00057B79"/>
    <w:rsid w:val="000600DD"/>
    <w:rsid w:val="0006027F"/>
    <w:rsid w:val="000602B4"/>
    <w:rsid w:val="000606FF"/>
    <w:rsid w:val="0006073E"/>
    <w:rsid w:val="00060757"/>
    <w:rsid w:val="00060939"/>
    <w:rsid w:val="00060A6E"/>
    <w:rsid w:val="00060B61"/>
    <w:rsid w:val="00060D3A"/>
    <w:rsid w:val="00061050"/>
    <w:rsid w:val="000611BE"/>
    <w:rsid w:val="000611F3"/>
    <w:rsid w:val="000612D2"/>
    <w:rsid w:val="000612E9"/>
    <w:rsid w:val="000615A0"/>
    <w:rsid w:val="0006162A"/>
    <w:rsid w:val="0006181E"/>
    <w:rsid w:val="00061B42"/>
    <w:rsid w:val="00061CAC"/>
    <w:rsid w:val="00061EF2"/>
    <w:rsid w:val="00062109"/>
    <w:rsid w:val="00062156"/>
    <w:rsid w:val="000622EA"/>
    <w:rsid w:val="000622EC"/>
    <w:rsid w:val="00062439"/>
    <w:rsid w:val="00062490"/>
    <w:rsid w:val="000627C6"/>
    <w:rsid w:val="000629C9"/>
    <w:rsid w:val="00062BFB"/>
    <w:rsid w:val="000630F6"/>
    <w:rsid w:val="00063235"/>
    <w:rsid w:val="000633B3"/>
    <w:rsid w:val="00063555"/>
    <w:rsid w:val="000635BC"/>
    <w:rsid w:val="0006361F"/>
    <w:rsid w:val="00063707"/>
    <w:rsid w:val="00063778"/>
    <w:rsid w:val="00063976"/>
    <w:rsid w:val="00063C9E"/>
    <w:rsid w:val="00063D41"/>
    <w:rsid w:val="00063EF8"/>
    <w:rsid w:val="0006401B"/>
    <w:rsid w:val="000640BE"/>
    <w:rsid w:val="0006421B"/>
    <w:rsid w:val="0006436D"/>
    <w:rsid w:val="0006439C"/>
    <w:rsid w:val="0006464A"/>
    <w:rsid w:val="000648C6"/>
    <w:rsid w:val="00064904"/>
    <w:rsid w:val="000649B9"/>
    <w:rsid w:val="00064A57"/>
    <w:rsid w:val="00064BE2"/>
    <w:rsid w:val="00064D9C"/>
    <w:rsid w:val="00064DAE"/>
    <w:rsid w:val="00064E92"/>
    <w:rsid w:val="00064F31"/>
    <w:rsid w:val="00064FDF"/>
    <w:rsid w:val="0006522D"/>
    <w:rsid w:val="00065273"/>
    <w:rsid w:val="0006532A"/>
    <w:rsid w:val="000653CA"/>
    <w:rsid w:val="0006546B"/>
    <w:rsid w:val="000655CA"/>
    <w:rsid w:val="000662A2"/>
    <w:rsid w:val="00066360"/>
    <w:rsid w:val="000663B6"/>
    <w:rsid w:val="00066480"/>
    <w:rsid w:val="0006660D"/>
    <w:rsid w:val="000667B3"/>
    <w:rsid w:val="00066B76"/>
    <w:rsid w:val="00066B86"/>
    <w:rsid w:val="00066C1D"/>
    <w:rsid w:val="00066C85"/>
    <w:rsid w:val="00066DCF"/>
    <w:rsid w:val="00066E3D"/>
    <w:rsid w:val="00066ED3"/>
    <w:rsid w:val="00066EE2"/>
    <w:rsid w:val="000670C3"/>
    <w:rsid w:val="000674B2"/>
    <w:rsid w:val="000675CA"/>
    <w:rsid w:val="00067BB8"/>
    <w:rsid w:val="00067C3F"/>
    <w:rsid w:val="00067C52"/>
    <w:rsid w:val="00067D28"/>
    <w:rsid w:val="00067E28"/>
    <w:rsid w:val="00067F0B"/>
    <w:rsid w:val="00067F27"/>
    <w:rsid w:val="00070156"/>
    <w:rsid w:val="000703EF"/>
    <w:rsid w:val="0007052B"/>
    <w:rsid w:val="00070876"/>
    <w:rsid w:val="000708EF"/>
    <w:rsid w:val="00070A29"/>
    <w:rsid w:val="0007104B"/>
    <w:rsid w:val="000714A8"/>
    <w:rsid w:val="000714B9"/>
    <w:rsid w:val="00071565"/>
    <w:rsid w:val="00071E6C"/>
    <w:rsid w:val="00071E79"/>
    <w:rsid w:val="00071F0F"/>
    <w:rsid w:val="0007245E"/>
    <w:rsid w:val="0007247F"/>
    <w:rsid w:val="00072587"/>
    <w:rsid w:val="00072772"/>
    <w:rsid w:val="0007282C"/>
    <w:rsid w:val="000729BE"/>
    <w:rsid w:val="000729F0"/>
    <w:rsid w:val="00072DD8"/>
    <w:rsid w:val="00072F1B"/>
    <w:rsid w:val="00072FED"/>
    <w:rsid w:val="000730BD"/>
    <w:rsid w:val="000730CB"/>
    <w:rsid w:val="000732A1"/>
    <w:rsid w:val="000733C7"/>
    <w:rsid w:val="0007359E"/>
    <w:rsid w:val="00073A62"/>
    <w:rsid w:val="00073A9E"/>
    <w:rsid w:val="0007406D"/>
    <w:rsid w:val="00074091"/>
    <w:rsid w:val="0007419F"/>
    <w:rsid w:val="00074248"/>
    <w:rsid w:val="00074280"/>
    <w:rsid w:val="00074302"/>
    <w:rsid w:val="00074308"/>
    <w:rsid w:val="000746D8"/>
    <w:rsid w:val="000747B6"/>
    <w:rsid w:val="000747CC"/>
    <w:rsid w:val="00074DE5"/>
    <w:rsid w:val="000754B3"/>
    <w:rsid w:val="000758AF"/>
    <w:rsid w:val="000758D1"/>
    <w:rsid w:val="0007592A"/>
    <w:rsid w:val="0007596D"/>
    <w:rsid w:val="00075B85"/>
    <w:rsid w:val="00075BFF"/>
    <w:rsid w:val="00075C3C"/>
    <w:rsid w:val="00075D66"/>
    <w:rsid w:val="0007605B"/>
    <w:rsid w:val="0007616B"/>
    <w:rsid w:val="00076414"/>
    <w:rsid w:val="0007645A"/>
    <w:rsid w:val="0007661B"/>
    <w:rsid w:val="000766C5"/>
    <w:rsid w:val="00076788"/>
    <w:rsid w:val="0007681E"/>
    <w:rsid w:val="00076D3D"/>
    <w:rsid w:val="00076DA3"/>
    <w:rsid w:val="00076DE4"/>
    <w:rsid w:val="00076E25"/>
    <w:rsid w:val="00076ECB"/>
    <w:rsid w:val="000770C2"/>
    <w:rsid w:val="0007713E"/>
    <w:rsid w:val="000771E3"/>
    <w:rsid w:val="00077270"/>
    <w:rsid w:val="00077688"/>
    <w:rsid w:val="00077879"/>
    <w:rsid w:val="000779EE"/>
    <w:rsid w:val="00077C05"/>
    <w:rsid w:val="00077D1C"/>
    <w:rsid w:val="00077DB0"/>
    <w:rsid w:val="000801BD"/>
    <w:rsid w:val="00080545"/>
    <w:rsid w:val="000805C5"/>
    <w:rsid w:val="00080A12"/>
    <w:rsid w:val="00080AD7"/>
    <w:rsid w:val="00080C05"/>
    <w:rsid w:val="00080C1F"/>
    <w:rsid w:val="00080E65"/>
    <w:rsid w:val="0008142F"/>
    <w:rsid w:val="00081584"/>
    <w:rsid w:val="00081728"/>
    <w:rsid w:val="0008175B"/>
    <w:rsid w:val="00081939"/>
    <w:rsid w:val="00081995"/>
    <w:rsid w:val="0008199F"/>
    <w:rsid w:val="00081A30"/>
    <w:rsid w:val="00081B39"/>
    <w:rsid w:val="00081CFE"/>
    <w:rsid w:val="00081E01"/>
    <w:rsid w:val="00081EAB"/>
    <w:rsid w:val="00082618"/>
    <w:rsid w:val="0008299D"/>
    <w:rsid w:val="00082A4B"/>
    <w:rsid w:val="00082BB1"/>
    <w:rsid w:val="00082BEF"/>
    <w:rsid w:val="00082BF8"/>
    <w:rsid w:val="00082E12"/>
    <w:rsid w:val="00082F47"/>
    <w:rsid w:val="00083015"/>
    <w:rsid w:val="00083389"/>
    <w:rsid w:val="0008351C"/>
    <w:rsid w:val="000837BA"/>
    <w:rsid w:val="00083C9E"/>
    <w:rsid w:val="00083CDB"/>
    <w:rsid w:val="00083D40"/>
    <w:rsid w:val="00083D44"/>
    <w:rsid w:val="00083FC1"/>
    <w:rsid w:val="000840E4"/>
    <w:rsid w:val="000841EA"/>
    <w:rsid w:val="000843D4"/>
    <w:rsid w:val="00084490"/>
    <w:rsid w:val="0008460C"/>
    <w:rsid w:val="00084729"/>
    <w:rsid w:val="000848AA"/>
    <w:rsid w:val="00084C58"/>
    <w:rsid w:val="00084CE2"/>
    <w:rsid w:val="000851E9"/>
    <w:rsid w:val="000854E1"/>
    <w:rsid w:val="000857FF"/>
    <w:rsid w:val="00085AD7"/>
    <w:rsid w:val="00085B0A"/>
    <w:rsid w:val="00085D08"/>
    <w:rsid w:val="00085D30"/>
    <w:rsid w:val="00085D8C"/>
    <w:rsid w:val="0008605D"/>
    <w:rsid w:val="00086233"/>
    <w:rsid w:val="00086453"/>
    <w:rsid w:val="000864D1"/>
    <w:rsid w:val="00086521"/>
    <w:rsid w:val="0008658C"/>
    <w:rsid w:val="00086983"/>
    <w:rsid w:val="00086BB6"/>
    <w:rsid w:val="00086C4E"/>
    <w:rsid w:val="00086D12"/>
    <w:rsid w:val="00086DB6"/>
    <w:rsid w:val="00086E0C"/>
    <w:rsid w:val="00086E33"/>
    <w:rsid w:val="00086F99"/>
    <w:rsid w:val="00087294"/>
    <w:rsid w:val="000873FD"/>
    <w:rsid w:val="00087709"/>
    <w:rsid w:val="000877FA"/>
    <w:rsid w:val="00087973"/>
    <w:rsid w:val="0008797B"/>
    <w:rsid w:val="00087C50"/>
    <w:rsid w:val="00087ED4"/>
    <w:rsid w:val="00087EDA"/>
    <w:rsid w:val="00087FE6"/>
    <w:rsid w:val="0009002B"/>
    <w:rsid w:val="000901F0"/>
    <w:rsid w:val="000902EF"/>
    <w:rsid w:val="000903D8"/>
    <w:rsid w:val="000904AC"/>
    <w:rsid w:val="0009062B"/>
    <w:rsid w:val="00090693"/>
    <w:rsid w:val="000908C8"/>
    <w:rsid w:val="00090908"/>
    <w:rsid w:val="000909AB"/>
    <w:rsid w:val="00090AAA"/>
    <w:rsid w:val="00090B51"/>
    <w:rsid w:val="0009105F"/>
    <w:rsid w:val="000914BC"/>
    <w:rsid w:val="00091616"/>
    <w:rsid w:val="000919A3"/>
    <w:rsid w:val="00091A8E"/>
    <w:rsid w:val="00091ADC"/>
    <w:rsid w:val="00091D38"/>
    <w:rsid w:val="00091DEF"/>
    <w:rsid w:val="00091DF7"/>
    <w:rsid w:val="00091EC9"/>
    <w:rsid w:val="00091F4D"/>
    <w:rsid w:val="00092015"/>
    <w:rsid w:val="00092084"/>
    <w:rsid w:val="00092318"/>
    <w:rsid w:val="00092440"/>
    <w:rsid w:val="000924A0"/>
    <w:rsid w:val="00092C9C"/>
    <w:rsid w:val="0009303D"/>
    <w:rsid w:val="000931F2"/>
    <w:rsid w:val="00093585"/>
    <w:rsid w:val="000936B0"/>
    <w:rsid w:val="0009386E"/>
    <w:rsid w:val="00093925"/>
    <w:rsid w:val="00093986"/>
    <w:rsid w:val="0009398B"/>
    <w:rsid w:val="000939C6"/>
    <w:rsid w:val="00093A1B"/>
    <w:rsid w:val="00093A8B"/>
    <w:rsid w:val="00093BB5"/>
    <w:rsid w:val="00093C97"/>
    <w:rsid w:val="00093D55"/>
    <w:rsid w:val="00094092"/>
    <w:rsid w:val="00094143"/>
    <w:rsid w:val="00094144"/>
    <w:rsid w:val="00094D34"/>
    <w:rsid w:val="000951AE"/>
    <w:rsid w:val="000951C0"/>
    <w:rsid w:val="0009531E"/>
    <w:rsid w:val="000954C2"/>
    <w:rsid w:val="0009562C"/>
    <w:rsid w:val="000956D0"/>
    <w:rsid w:val="000958C2"/>
    <w:rsid w:val="00095C0A"/>
    <w:rsid w:val="00095DB3"/>
    <w:rsid w:val="00096058"/>
    <w:rsid w:val="000961B4"/>
    <w:rsid w:val="00096244"/>
    <w:rsid w:val="000962F8"/>
    <w:rsid w:val="0009639D"/>
    <w:rsid w:val="000963A9"/>
    <w:rsid w:val="0009663F"/>
    <w:rsid w:val="00096A4A"/>
    <w:rsid w:val="00096ED5"/>
    <w:rsid w:val="00096F07"/>
    <w:rsid w:val="00097230"/>
    <w:rsid w:val="000974CC"/>
    <w:rsid w:val="00097945"/>
    <w:rsid w:val="00097A00"/>
    <w:rsid w:val="00097A5A"/>
    <w:rsid w:val="00097C64"/>
    <w:rsid w:val="00097C80"/>
    <w:rsid w:val="00097D85"/>
    <w:rsid w:val="00097E19"/>
    <w:rsid w:val="00097E49"/>
    <w:rsid w:val="000A0110"/>
    <w:rsid w:val="000A0274"/>
    <w:rsid w:val="000A03CA"/>
    <w:rsid w:val="000A0649"/>
    <w:rsid w:val="000A065C"/>
    <w:rsid w:val="000A0796"/>
    <w:rsid w:val="000A07C8"/>
    <w:rsid w:val="000A07D7"/>
    <w:rsid w:val="000A0B9C"/>
    <w:rsid w:val="000A102B"/>
    <w:rsid w:val="000A1047"/>
    <w:rsid w:val="000A1173"/>
    <w:rsid w:val="000A140B"/>
    <w:rsid w:val="000A146B"/>
    <w:rsid w:val="000A1527"/>
    <w:rsid w:val="000A1632"/>
    <w:rsid w:val="000A169E"/>
    <w:rsid w:val="000A17B2"/>
    <w:rsid w:val="000A17B7"/>
    <w:rsid w:val="000A1945"/>
    <w:rsid w:val="000A199F"/>
    <w:rsid w:val="000A1E4C"/>
    <w:rsid w:val="000A202A"/>
    <w:rsid w:val="000A20F3"/>
    <w:rsid w:val="000A21CB"/>
    <w:rsid w:val="000A22DB"/>
    <w:rsid w:val="000A2404"/>
    <w:rsid w:val="000A2474"/>
    <w:rsid w:val="000A24A0"/>
    <w:rsid w:val="000A27E1"/>
    <w:rsid w:val="000A2C2C"/>
    <w:rsid w:val="000A2EAA"/>
    <w:rsid w:val="000A2F00"/>
    <w:rsid w:val="000A2FFE"/>
    <w:rsid w:val="000A3025"/>
    <w:rsid w:val="000A30E1"/>
    <w:rsid w:val="000A3158"/>
    <w:rsid w:val="000A3473"/>
    <w:rsid w:val="000A38BB"/>
    <w:rsid w:val="000A39DD"/>
    <w:rsid w:val="000A3A46"/>
    <w:rsid w:val="000A3AB9"/>
    <w:rsid w:val="000A3C16"/>
    <w:rsid w:val="000A3F16"/>
    <w:rsid w:val="000A3F39"/>
    <w:rsid w:val="000A401D"/>
    <w:rsid w:val="000A416B"/>
    <w:rsid w:val="000A4408"/>
    <w:rsid w:val="000A44A9"/>
    <w:rsid w:val="000A454C"/>
    <w:rsid w:val="000A45AA"/>
    <w:rsid w:val="000A4652"/>
    <w:rsid w:val="000A4949"/>
    <w:rsid w:val="000A4B9A"/>
    <w:rsid w:val="000A4CF2"/>
    <w:rsid w:val="000A4DD6"/>
    <w:rsid w:val="000A4E78"/>
    <w:rsid w:val="000A5058"/>
    <w:rsid w:val="000A5495"/>
    <w:rsid w:val="000A54B4"/>
    <w:rsid w:val="000A54BA"/>
    <w:rsid w:val="000A5841"/>
    <w:rsid w:val="000A5A2E"/>
    <w:rsid w:val="000A5E05"/>
    <w:rsid w:val="000A5ED9"/>
    <w:rsid w:val="000A5F51"/>
    <w:rsid w:val="000A6046"/>
    <w:rsid w:val="000A624D"/>
    <w:rsid w:val="000A6363"/>
    <w:rsid w:val="000A6656"/>
    <w:rsid w:val="000A676A"/>
    <w:rsid w:val="000A6ABE"/>
    <w:rsid w:val="000A6D0F"/>
    <w:rsid w:val="000A70EF"/>
    <w:rsid w:val="000A712E"/>
    <w:rsid w:val="000A7361"/>
    <w:rsid w:val="000A7386"/>
    <w:rsid w:val="000A78D1"/>
    <w:rsid w:val="000A7ACB"/>
    <w:rsid w:val="000A7B44"/>
    <w:rsid w:val="000A7B96"/>
    <w:rsid w:val="000A7C67"/>
    <w:rsid w:val="000A7C95"/>
    <w:rsid w:val="000A7D5E"/>
    <w:rsid w:val="000A7F8D"/>
    <w:rsid w:val="000B036C"/>
    <w:rsid w:val="000B0537"/>
    <w:rsid w:val="000B05AD"/>
    <w:rsid w:val="000B0677"/>
    <w:rsid w:val="000B083E"/>
    <w:rsid w:val="000B09E4"/>
    <w:rsid w:val="000B0A91"/>
    <w:rsid w:val="000B0D4F"/>
    <w:rsid w:val="000B0E2F"/>
    <w:rsid w:val="000B107F"/>
    <w:rsid w:val="000B114E"/>
    <w:rsid w:val="000B12F3"/>
    <w:rsid w:val="000B136B"/>
    <w:rsid w:val="000B1545"/>
    <w:rsid w:val="000B174A"/>
    <w:rsid w:val="000B176F"/>
    <w:rsid w:val="000B1A7E"/>
    <w:rsid w:val="000B1BA8"/>
    <w:rsid w:val="000B1DE9"/>
    <w:rsid w:val="000B1EAD"/>
    <w:rsid w:val="000B2432"/>
    <w:rsid w:val="000B2588"/>
    <w:rsid w:val="000B2656"/>
    <w:rsid w:val="000B26A7"/>
    <w:rsid w:val="000B292E"/>
    <w:rsid w:val="000B2A09"/>
    <w:rsid w:val="000B2A51"/>
    <w:rsid w:val="000B2AB3"/>
    <w:rsid w:val="000B2B0E"/>
    <w:rsid w:val="000B2D24"/>
    <w:rsid w:val="000B2E2C"/>
    <w:rsid w:val="000B2FC0"/>
    <w:rsid w:val="000B30AF"/>
    <w:rsid w:val="000B30C8"/>
    <w:rsid w:val="000B321C"/>
    <w:rsid w:val="000B33C6"/>
    <w:rsid w:val="000B34E7"/>
    <w:rsid w:val="000B36B4"/>
    <w:rsid w:val="000B36C9"/>
    <w:rsid w:val="000B3A35"/>
    <w:rsid w:val="000B429C"/>
    <w:rsid w:val="000B42C6"/>
    <w:rsid w:val="000B4369"/>
    <w:rsid w:val="000B4478"/>
    <w:rsid w:val="000B4669"/>
    <w:rsid w:val="000B4775"/>
    <w:rsid w:val="000B4850"/>
    <w:rsid w:val="000B4D85"/>
    <w:rsid w:val="000B5104"/>
    <w:rsid w:val="000B5106"/>
    <w:rsid w:val="000B5294"/>
    <w:rsid w:val="000B5820"/>
    <w:rsid w:val="000B5D17"/>
    <w:rsid w:val="000B613C"/>
    <w:rsid w:val="000B65F1"/>
    <w:rsid w:val="000B66D0"/>
    <w:rsid w:val="000B66F9"/>
    <w:rsid w:val="000B6800"/>
    <w:rsid w:val="000B6A20"/>
    <w:rsid w:val="000B7212"/>
    <w:rsid w:val="000B736F"/>
    <w:rsid w:val="000B74D3"/>
    <w:rsid w:val="000B76DA"/>
    <w:rsid w:val="000B794E"/>
    <w:rsid w:val="000B7A6F"/>
    <w:rsid w:val="000B7BF7"/>
    <w:rsid w:val="000B7D45"/>
    <w:rsid w:val="000B7DDE"/>
    <w:rsid w:val="000C039D"/>
    <w:rsid w:val="000C06B0"/>
    <w:rsid w:val="000C0759"/>
    <w:rsid w:val="000C092F"/>
    <w:rsid w:val="000C098E"/>
    <w:rsid w:val="000C0A8E"/>
    <w:rsid w:val="000C0AFB"/>
    <w:rsid w:val="000C0C8D"/>
    <w:rsid w:val="000C0EA3"/>
    <w:rsid w:val="000C0EDF"/>
    <w:rsid w:val="000C0FC2"/>
    <w:rsid w:val="000C1138"/>
    <w:rsid w:val="000C1346"/>
    <w:rsid w:val="000C1398"/>
    <w:rsid w:val="000C1640"/>
    <w:rsid w:val="000C1718"/>
    <w:rsid w:val="000C18CE"/>
    <w:rsid w:val="000C194B"/>
    <w:rsid w:val="000C1A00"/>
    <w:rsid w:val="000C1AD7"/>
    <w:rsid w:val="000C1B2B"/>
    <w:rsid w:val="000C236E"/>
    <w:rsid w:val="000C25BC"/>
    <w:rsid w:val="000C26E4"/>
    <w:rsid w:val="000C2707"/>
    <w:rsid w:val="000C28C8"/>
    <w:rsid w:val="000C292F"/>
    <w:rsid w:val="000C2B5C"/>
    <w:rsid w:val="000C2CF3"/>
    <w:rsid w:val="000C2D8D"/>
    <w:rsid w:val="000C2DE3"/>
    <w:rsid w:val="000C2FF6"/>
    <w:rsid w:val="000C3271"/>
    <w:rsid w:val="000C3280"/>
    <w:rsid w:val="000C3547"/>
    <w:rsid w:val="000C3651"/>
    <w:rsid w:val="000C3A18"/>
    <w:rsid w:val="000C4239"/>
    <w:rsid w:val="000C435D"/>
    <w:rsid w:val="000C4651"/>
    <w:rsid w:val="000C47AB"/>
    <w:rsid w:val="000C47E9"/>
    <w:rsid w:val="000C49DB"/>
    <w:rsid w:val="000C4AE3"/>
    <w:rsid w:val="000C4B04"/>
    <w:rsid w:val="000C4B26"/>
    <w:rsid w:val="000C4F16"/>
    <w:rsid w:val="000C4F57"/>
    <w:rsid w:val="000C5379"/>
    <w:rsid w:val="000C5535"/>
    <w:rsid w:val="000C5547"/>
    <w:rsid w:val="000C5671"/>
    <w:rsid w:val="000C587E"/>
    <w:rsid w:val="000C5ACE"/>
    <w:rsid w:val="000C5F0F"/>
    <w:rsid w:val="000C606F"/>
    <w:rsid w:val="000C6216"/>
    <w:rsid w:val="000C6330"/>
    <w:rsid w:val="000C65E0"/>
    <w:rsid w:val="000C6900"/>
    <w:rsid w:val="000C690E"/>
    <w:rsid w:val="000C70DC"/>
    <w:rsid w:val="000C748F"/>
    <w:rsid w:val="000C772D"/>
    <w:rsid w:val="000C7816"/>
    <w:rsid w:val="000C7A54"/>
    <w:rsid w:val="000C7AEA"/>
    <w:rsid w:val="000C7B7A"/>
    <w:rsid w:val="000C7D02"/>
    <w:rsid w:val="000C7FDD"/>
    <w:rsid w:val="000C9764"/>
    <w:rsid w:val="000D00B6"/>
    <w:rsid w:val="000D03CF"/>
    <w:rsid w:val="000D053F"/>
    <w:rsid w:val="000D0757"/>
    <w:rsid w:val="000D0851"/>
    <w:rsid w:val="000D085B"/>
    <w:rsid w:val="000D09C7"/>
    <w:rsid w:val="000D0A57"/>
    <w:rsid w:val="000D0FB2"/>
    <w:rsid w:val="000D0FB6"/>
    <w:rsid w:val="000D1179"/>
    <w:rsid w:val="000D12B5"/>
    <w:rsid w:val="000D169B"/>
    <w:rsid w:val="000D17CC"/>
    <w:rsid w:val="000D1D21"/>
    <w:rsid w:val="000D21F6"/>
    <w:rsid w:val="000D2374"/>
    <w:rsid w:val="000D23A8"/>
    <w:rsid w:val="000D252D"/>
    <w:rsid w:val="000D29AB"/>
    <w:rsid w:val="000D2A88"/>
    <w:rsid w:val="000D2B67"/>
    <w:rsid w:val="000D2F0E"/>
    <w:rsid w:val="000D2F11"/>
    <w:rsid w:val="000D2F1B"/>
    <w:rsid w:val="000D32AF"/>
    <w:rsid w:val="000D3514"/>
    <w:rsid w:val="000D364F"/>
    <w:rsid w:val="000D37D1"/>
    <w:rsid w:val="000D38C6"/>
    <w:rsid w:val="000D3BE9"/>
    <w:rsid w:val="000D3CFE"/>
    <w:rsid w:val="000D3D76"/>
    <w:rsid w:val="000D3FDA"/>
    <w:rsid w:val="000D4120"/>
    <w:rsid w:val="000D41C1"/>
    <w:rsid w:val="000D43CA"/>
    <w:rsid w:val="000D43CB"/>
    <w:rsid w:val="000D44BA"/>
    <w:rsid w:val="000D463D"/>
    <w:rsid w:val="000D496F"/>
    <w:rsid w:val="000D4B13"/>
    <w:rsid w:val="000D4D91"/>
    <w:rsid w:val="000D4EEB"/>
    <w:rsid w:val="000D516C"/>
    <w:rsid w:val="000D56B9"/>
    <w:rsid w:val="000D575C"/>
    <w:rsid w:val="000D5902"/>
    <w:rsid w:val="000D59E8"/>
    <w:rsid w:val="000D5A36"/>
    <w:rsid w:val="000D5AA8"/>
    <w:rsid w:val="000D5C37"/>
    <w:rsid w:val="000D5CE1"/>
    <w:rsid w:val="000D5DE5"/>
    <w:rsid w:val="000D602A"/>
    <w:rsid w:val="000D60AC"/>
    <w:rsid w:val="000D6152"/>
    <w:rsid w:val="000D6280"/>
    <w:rsid w:val="000D632C"/>
    <w:rsid w:val="000D6342"/>
    <w:rsid w:val="000D670B"/>
    <w:rsid w:val="000D6B9E"/>
    <w:rsid w:val="000D6E5C"/>
    <w:rsid w:val="000D7190"/>
    <w:rsid w:val="000D7563"/>
    <w:rsid w:val="000D77DF"/>
    <w:rsid w:val="000D7871"/>
    <w:rsid w:val="000D7894"/>
    <w:rsid w:val="000D78DC"/>
    <w:rsid w:val="000D79DA"/>
    <w:rsid w:val="000D7A94"/>
    <w:rsid w:val="000D7B1F"/>
    <w:rsid w:val="000D7BE1"/>
    <w:rsid w:val="000D7C79"/>
    <w:rsid w:val="000D7CDA"/>
    <w:rsid w:val="000D7D68"/>
    <w:rsid w:val="000D7DA3"/>
    <w:rsid w:val="000D7DBD"/>
    <w:rsid w:val="000DE001"/>
    <w:rsid w:val="000E00AC"/>
    <w:rsid w:val="000E0272"/>
    <w:rsid w:val="000E0296"/>
    <w:rsid w:val="000E042D"/>
    <w:rsid w:val="000E04F5"/>
    <w:rsid w:val="000E0577"/>
    <w:rsid w:val="000E060F"/>
    <w:rsid w:val="000E06A5"/>
    <w:rsid w:val="000E0865"/>
    <w:rsid w:val="000E09A5"/>
    <w:rsid w:val="000E0A79"/>
    <w:rsid w:val="000E0D05"/>
    <w:rsid w:val="000E0D37"/>
    <w:rsid w:val="000E0D71"/>
    <w:rsid w:val="000E0D8E"/>
    <w:rsid w:val="000E0DAE"/>
    <w:rsid w:val="000E0DD8"/>
    <w:rsid w:val="000E0FAE"/>
    <w:rsid w:val="000E126F"/>
    <w:rsid w:val="000E127F"/>
    <w:rsid w:val="000E1293"/>
    <w:rsid w:val="000E16FA"/>
    <w:rsid w:val="000E175A"/>
    <w:rsid w:val="000E187C"/>
    <w:rsid w:val="000E1886"/>
    <w:rsid w:val="000E193A"/>
    <w:rsid w:val="000E1A28"/>
    <w:rsid w:val="000E21B8"/>
    <w:rsid w:val="000E2349"/>
    <w:rsid w:val="000E239E"/>
    <w:rsid w:val="000E23F3"/>
    <w:rsid w:val="000E271C"/>
    <w:rsid w:val="000E2B73"/>
    <w:rsid w:val="000E2D0E"/>
    <w:rsid w:val="000E2D59"/>
    <w:rsid w:val="000E2EC5"/>
    <w:rsid w:val="000E3148"/>
    <w:rsid w:val="000E32C2"/>
    <w:rsid w:val="000E34C4"/>
    <w:rsid w:val="000E3782"/>
    <w:rsid w:val="000E393C"/>
    <w:rsid w:val="000E3A1B"/>
    <w:rsid w:val="000E3B84"/>
    <w:rsid w:val="000E4118"/>
    <w:rsid w:val="000E41A2"/>
    <w:rsid w:val="000E42B7"/>
    <w:rsid w:val="000E456A"/>
    <w:rsid w:val="000E45BD"/>
    <w:rsid w:val="000E4688"/>
    <w:rsid w:val="000E4868"/>
    <w:rsid w:val="000E48D8"/>
    <w:rsid w:val="000E4AED"/>
    <w:rsid w:val="000E544C"/>
    <w:rsid w:val="000E5909"/>
    <w:rsid w:val="000E5AA0"/>
    <w:rsid w:val="000E5AC9"/>
    <w:rsid w:val="000E5B51"/>
    <w:rsid w:val="000E5FE6"/>
    <w:rsid w:val="000E609E"/>
    <w:rsid w:val="000E60D0"/>
    <w:rsid w:val="000E665A"/>
    <w:rsid w:val="000E6717"/>
    <w:rsid w:val="000E69E2"/>
    <w:rsid w:val="000E6A53"/>
    <w:rsid w:val="000E6B7A"/>
    <w:rsid w:val="000E6EE9"/>
    <w:rsid w:val="000E711C"/>
    <w:rsid w:val="000E733A"/>
    <w:rsid w:val="000E7652"/>
    <w:rsid w:val="000E781D"/>
    <w:rsid w:val="000E79C6"/>
    <w:rsid w:val="000E7BB2"/>
    <w:rsid w:val="000E7E74"/>
    <w:rsid w:val="000E7EE7"/>
    <w:rsid w:val="000F0339"/>
    <w:rsid w:val="000F0481"/>
    <w:rsid w:val="000F0514"/>
    <w:rsid w:val="000F0532"/>
    <w:rsid w:val="000F05BD"/>
    <w:rsid w:val="000F096C"/>
    <w:rsid w:val="000F0E21"/>
    <w:rsid w:val="000F11F3"/>
    <w:rsid w:val="000F1211"/>
    <w:rsid w:val="000F12E9"/>
    <w:rsid w:val="000F135D"/>
    <w:rsid w:val="000F13F3"/>
    <w:rsid w:val="000F1415"/>
    <w:rsid w:val="000F15E9"/>
    <w:rsid w:val="000F1832"/>
    <w:rsid w:val="000F1ACB"/>
    <w:rsid w:val="000F1AF6"/>
    <w:rsid w:val="000F2375"/>
    <w:rsid w:val="000F23D3"/>
    <w:rsid w:val="000F23F2"/>
    <w:rsid w:val="000F2619"/>
    <w:rsid w:val="000F2649"/>
    <w:rsid w:val="000F26DD"/>
    <w:rsid w:val="000F27C5"/>
    <w:rsid w:val="000F2C44"/>
    <w:rsid w:val="000F2E95"/>
    <w:rsid w:val="000F3036"/>
    <w:rsid w:val="000F3207"/>
    <w:rsid w:val="000F321F"/>
    <w:rsid w:val="000F3391"/>
    <w:rsid w:val="000F33FD"/>
    <w:rsid w:val="000F37DE"/>
    <w:rsid w:val="000F3847"/>
    <w:rsid w:val="000F3B30"/>
    <w:rsid w:val="000F3F26"/>
    <w:rsid w:val="000F40C2"/>
    <w:rsid w:val="000F4978"/>
    <w:rsid w:val="000F4B72"/>
    <w:rsid w:val="000F4C5D"/>
    <w:rsid w:val="000F4DF7"/>
    <w:rsid w:val="000F4E1B"/>
    <w:rsid w:val="000F500F"/>
    <w:rsid w:val="000F5261"/>
    <w:rsid w:val="000F5389"/>
    <w:rsid w:val="000F538E"/>
    <w:rsid w:val="000F546E"/>
    <w:rsid w:val="000F557B"/>
    <w:rsid w:val="000F55A9"/>
    <w:rsid w:val="000F5613"/>
    <w:rsid w:val="000F56B4"/>
    <w:rsid w:val="000F56BF"/>
    <w:rsid w:val="000F585C"/>
    <w:rsid w:val="000F5862"/>
    <w:rsid w:val="000F59E6"/>
    <w:rsid w:val="000F5BE1"/>
    <w:rsid w:val="000F5CB1"/>
    <w:rsid w:val="000F5E64"/>
    <w:rsid w:val="000F600C"/>
    <w:rsid w:val="000F64D4"/>
    <w:rsid w:val="000F66A0"/>
    <w:rsid w:val="000F67F2"/>
    <w:rsid w:val="000F682C"/>
    <w:rsid w:val="000F68AE"/>
    <w:rsid w:val="000F6ABC"/>
    <w:rsid w:val="000F6B60"/>
    <w:rsid w:val="000F7030"/>
    <w:rsid w:val="000F7045"/>
    <w:rsid w:val="000F71BE"/>
    <w:rsid w:val="000F7471"/>
    <w:rsid w:val="000F7624"/>
    <w:rsid w:val="000F7775"/>
    <w:rsid w:val="000F77AD"/>
    <w:rsid w:val="000F782A"/>
    <w:rsid w:val="00100175"/>
    <w:rsid w:val="0010052B"/>
    <w:rsid w:val="00100677"/>
    <w:rsid w:val="00100695"/>
    <w:rsid w:val="001007D3"/>
    <w:rsid w:val="00100A04"/>
    <w:rsid w:val="00100CB3"/>
    <w:rsid w:val="00100CF8"/>
    <w:rsid w:val="00100D46"/>
    <w:rsid w:val="00100F3E"/>
    <w:rsid w:val="00101087"/>
    <w:rsid w:val="001014D2"/>
    <w:rsid w:val="00101569"/>
    <w:rsid w:val="001015BF"/>
    <w:rsid w:val="0010165E"/>
    <w:rsid w:val="00101C5E"/>
    <w:rsid w:val="00101CEA"/>
    <w:rsid w:val="00101D97"/>
    <w:rsid w:val="00101EC0"/>
    <w:rsid w:val="00101F00"/>
    <w:rsid w:val="00101F89"/>
    <w:rsid w:val="00102028"/>
    <w:rsid w:val="0010219D"/>
    <w:rsid w:val="001022DF"/>
    <w:rsid w:val="00102379"/>
    <w:rsid w:val="001027EB"/>
    <w:rsid w:val="0010289C"/>
    <w:rsid w:val="00102948"/>
    <w:rsid w:val="00102B8B"/>
    <w:rsid w:val="00102BB2"/>
    <w:rsid w:val="00102D8E"/>
    <w:rsid w:val="00102EF4"/>
    <w:rsid w:val="00102EFB"/>
    <w:rsid w:val="0010303C"/>
    <w:rsid w:val="0010312E"/>
    <w:rsid w:val="001032C4"/>
    <w:rsid w:val="00103337"/>
    <w:rsid w:val="001033E2"/>
    <w:rsid w:val="00103444"/>
    <w:rsid w:val="0010388A"/>
    <w:rsid w:val="00103BC0"/>
    <w:rsid w:val="001040F8"/>
    <w:rsid w:val="001043E4"/>
    <w:rsid w:val="00104643"/>
    <w:rsid w:val="00104968"/>
    <w:rsid w:val="00104AAF"/>
    <w:rsid w:val="00104C68"/>
    <w:rsid w:val="00104E4E"/>
    <w:rsid w:val="00104F91"/>
    <w:rsid w:val="00105319"/>
    <w:rsid w:val="001055C1"/>
    <w:rsid w:val="00105708"/>
    <w:rsid w:val="00105DD5"/>
    <w:rsid w:val="00105E4A"/>
    <w:rsid w:val="00105F88"/>
    <w:rsid w:val="00106085"/>
    <w:rsid w:val="001063B4"/>
    <w:rsid w:val="001069D1"/>
    <w:rsid w:val="00106A02"/>
    <w:rsid w:val="00106ADF"/>
    <w:rsid w:val="00106C2B"/>
    <w:rsid w:val="00106CB4"/>
    <w:rsid w:val="00106CBF"/>
    <w:rsid w:val="00106D07"/>
    <w:rsid w:val="00106ED4"/>
    <w:rsid w:val="0010719C"/>
    <w:rsid w:val="00107510"/>
    <w:rsid w:val="00107895"/>
    <w:rsid w:val="00107A79"/>
    <w:rsid w:val="00107B02"/>
    <w:rsid w:val="00107C68"/>
    <w:rsid w:val="00107C80"/>
    <w:rsid w:val="00107D49"/>
    <w:rsid w:val="00107E15"/>
    <w:rsid w:val="0010C9DD"/>
    <w:rsid w:val="0011015F"/>
    <w:rsid w:val="00110221"/>
    <w:rsid w:val="0011044B"/>
    <w:rsid w:val="00110893"/>
    <w:rsid w:val="00110A63"/>
    <w:rsid w:val="00110B6E"/>
    <w:rsid w:val="00110BFD"/>
    <w:rsid w:val="00110C5B"/>
    <w:rsid w:val="00110F59"/>
    <w:rsid w:val="00110F67"/>
    <w:rsid w:val="00110FC3"/>
    <w:rsid w:val="00111033"/>
    <w:rsid w:val="001110CD"/>
    <w:rsid w:val="001111BD"/>
    <w:rsid w:val="0011141E"/>
    <w:rsid w:val="001117FE"/>
    <w:rsid w:val="00111888"/>
    <w:rsid w:val="00111933"/>
    <w:rsid w:val="00111BFC"/>
    <w:rsid w:val="00111F4B"/>
    <w:rsid w:val="00112097"/>
    <w:rsid w:val="00112201"/>
    <w:rsid w:val="00112240"/>
    <w:rsid w:val="001122E7"/>
    <w:rsid w:val="001123A8"/>
    <w:rsid w:val="001125A9"/>
    <w:rsid w:val="0011294F"/>
    <w:rsid w:val="00112975"/>
    <w:rsid w:val="001129AB"/>
    <w:rsid w:val="00112A77"/>
    <w:rsid w:val="00112A9C"/>
    <w:rsid w:val="00112B15"/>
    <w:rsid w:val="00112E1C"/>
    <w:rsid w:val="00112F10"/>
    <w:rsid w:val="00112F57"/>
    <w:rsid w:val="00112F5E"/>
    <w:rsid w:val="0011303F"/>
    <w:rsid w:val="00113165"/>
    <w:rsid w:val="0011340B"/>
    <w:rsid w:val="001134CA"/>
    <w:rsid w:val="00113500"/>
    <w:rsid w:val="001137F1"/>
    <w:rsid w:val="00113895"/>
    <w:rsid w:val="00113B28"/>
    <w:rsid w:val="00113BF5"/>
    <w:rsid w:val="00113C00"/>
    <w:rsid w:val="00113C74"/>
    <w:rsid w:val="00113E28"/>
    <w:rsid w:val="00113E51"/>
    <w:rsid w:val="00113EDE"/>
    <w:rsid w:val="00113F91"/>
    <w:rsid w:val="00113F94"/>
    <w:rsid w:val="00114198"/>
    <w:rsid w:val="00114273"/>
    <w:rsid w:val="0011435F"/>
    <w:rsid w:val="001143CA"/>
    <w:rsid w:val="00114589"/>
    <w:rsid w:val="00114A05"/>
    <w:rsid w:val="00114A21"/>
    <w:rsid w:val="00114DAC"/>
    <w:rsid w:val="00114F28"/>
    <w:rsid w:val="00114FC9"/>
    <w:rsid w:val="00114FD0"/>
    <w:rsid w:val="00115010"/>
    <w:rsid w:val="00115011"/>
    <w:rsid w:val="001150DA"/>
    <w:rsid w:val="0011518F"/>
    <w:rsid w:val="00115293"/>
    <w:rsid w:val="001152C8"/>
    <w:rsid w:val="00115691"/>
    <w:rsid w:val="00115753"/>
    <w:rsid w:val="0011576C"/>
    <w:rsid w:val="00115885"/>
    <w:rsid w:val="00115B17"/>
    <w:rsid w:val="00115B94"/>
    <w:rsid w:val="00115C0A"/>
    <w:rsid w:val="00115D4F"/>
    <w:rsid w:val="00115D83"/>
    <w:rsid w:val="00115DA6"/>
    <w:rsid w:val="00115DC5"/>
    <w:rsid w:val="00115E74"/>
    <w:rsid w:val="00115EB8"/>
    <w:rsid w:val="00116046"/>
    <w:rsid w:val="00116275"/>
    <w:rsid w:val="00116523"/>
    <w:rsid w:val="00116552"/>
    <w:rsid w:val="00116667"/>
    <w:rsid w:val="0011666E"/>
    <w:rsid w:val="00116833"/>
    <w:rsid w:val="00116915"/>
    <w:rsid w:val="00116A6A"/>
    <w:rsid w:val="00116D51"/>
    <w:rsid w:val="00116E0B"/>
    <w:rsid w:val="00116E85"/>
    <w:rsid w:val="00116FF5"/>
    <w:rsid w:val="001173EA"/>
    <w:rsid w:val="0011771E"/>
    <w:rsid w:val="00117843"/>
    <w:rsid w:val="0011788E"/>
    <w:rsid w:val="00117B0F"/>
    <w:rsid w:val="00117B89"/>
    <w:rsid w:val="00117CDE"/>
    <w:rsid w:val="00117D03"/>
    <w:rsid w:val="00117DE8"/>
    <w:rsid w:val="00117E6B"/>
    <w:rsid w:val="00117E8C"/>
    <w:rsid w:val="00117FA1"/>
    <w:rsid w:val="00120229"/>
    <w:rsid w:val="0012023D"/>
    <w:rsid w:val="001202CB"/>
    <w:rsid w:val="00120323"/>
    <w:rsid w:val="0012055F"/>
    <w:rsid w:val="00120A45"/>
    <w:rsid w:val="00120D11"/>
    <w:rsid w:val="00120D13"/>
    <w:rsid w:val="00120D83"/>
    <w:rsid w:val="00120FC4"/>
    <w:rsid w:val="00121088"/>
    <w:rsid w:val="001210C0"/>
    <w:rsid w:val="00121479"/>
    <w:rsid w:val="0012197A"/>
    <w:rsid w:val="00121AA5"/>
    <w:rsid w:val="00121C4C"/>
    <w:rsid w:val="00121D9B"/>
    <w:rsid w:val="00121DC3"/>
    <w:rsid w:val="00121E4B"/>
    <w:rsid w:val="00121F11"/>
    <w:rsid w:val="00122119"/>
    <w:rsid w:val="001222EA"/>
    <w:rsid w:val="0012252A"/>
    <w:rsid w:val="001225E4"/>
    <w:rsid w:val="0012266D"/>
    <w:rsid w:val="00122932"/>
    <w:rsid w:val="00122D55"/>
    <w:rsid w:val="00122D6C"/>
    <w:rsid w:val="00122E98"/>
    <w:rsid w:val="00123022"/>
    <w:rsid w:val="001231A0"/>
    <w:rsid w:val="0012321F"/>
    <w:rsid w:val="001232B7"/>
    <w:rsid w:val="001232D6"/>
    <w:rsid w:val="001235E0"/>
    <w:rsid w:val="00123684"/>
    <w:rsid w:val="001237FF"/>
    <w:rsid w:val="0012392B"/>
    <w:rsid w:val="00123B65"/>
    <w:rsid w:val="00123B68"/>
    <w:rsid w:val="00123F5B"/>
    <w:rsid w:val="00123F94"/>
    <w:rsid w:val="0012437E"/>
    <w:rsid w:val="001243DF"/>
    <w:rsid w:val="001245F1"/>
    <w:rsid w:val="0012490A"/>
    <w:rsid w:val="0012490B"/>
    <w:rsid w:val="0012493F"/>
    <w:rsid w:val="00124A14"/>
    <w:rsid w:val="00124B4C"/>
    <w:rsid w:val="00124B91"/>
    <w:rsid w:val="00124C04"/>
    <w:rsid w:val="00124C7E"/>
    <w:rsid w:val="00124F1A"/>
    <w:rsid w:val="00125004"/>
    <w:rsid w:val="00125593"/>
    <w:rsid w:val="001255E5"/>
    <w:rsid w:val="00125690"/>
    <w:rsid w:val="0012573F"/>
    <w:rsid w:val="00125953"/>
    <w:rsid w:val="00125BA7"/>
    <w:rsid w:val="00125C87"/>
    <w:rsid w:val="00125CC2"/>
    <w:rsid w:val="00125F18"/>
    <w:rsid w:val="00126163"/>
    <w:rsid w:val="001261B4"/>
    <w:rsid w:val="001262B7"/>
    <w:rsid w:val="00126482"/>
    <w:rsid w:val="00126737"/>
    <w:rsid w:val="00126898"/>
    <w:rsid w:val="00126C39"/>
    <w:rsid w:val="00126D1E"/>
    <w:rsid w:val="00126EE8"/>
    <w:rsid w:val="0012710E"/>
    <w:rsid w:val="001271AB"/>
    <w:rsid w:val="00127543"/>
    <w:rsid w:val="001276CA"/>
    <w:rsid w:val="001276DB"/>
    <w:rsid w:val="00127AEC"/>
    <w:rsid w:val="00127C5A"/>
    <w:rsid w:val="00127CC5"/>
    <w:rsid w:val="00127CCB"/>
    <w:rsid w:val="00127CF5"/>
    <w:rsid w:val="00127D59"/>
    <w:rsid w:val="00127D5F"/>
    <w:rsid w:val="00127DB9"/>
    <w:rsid w:val="00127FB9"/>
    <w:rsid w:val="0012960E"/>
    <w:rsid w:val="0013015C"/>
    <w:rsid w:val="001301AD"/>
    <w:rsid w:val="001301E4"/>
    <w:rsid w:val="001303CB"/>
    <w:rsid w:val="001304CD"/>
    <w:rsid w:val="0013060D"/>
    <w:rsid w:val="00130699"/>
    <w:rsid w:val="001309E1"/>
    <w:rsid w:val="00130A1E"/>
    <w:rsid w:val="00130D13"/>
    <w:rsid w:val="00130D2E"/>
    <w:rsid w:val="00130F57"/>
    <w:rsid w:val="00131499"/>
    <w:rsid w:val="00131908"/>
    <w:rsid w:val="00131986"/>
    <w:rsid w:val="00131A7A"/>
    <w:rsid w:val="00131E0C"/>
    <w:rsid w:val="00131E77"/>
    <w:rsid w:val="00131F32"/>
    <w:rsid w:val="00132068"/>
    <w:rsid w:val="00132081"/>
    <w:rsid w:val="0013236B"/>
    <w:rsid w:val="0013277F"/>
    <w:rsid w:val="0013282D"/>
    <w:rsid w:val="0013290A"/>
    <w:rsid w:val="00132EB5"/>
    <w:rsid w:val="00133796"/>
    <w:rsid w:val="00133934"/>
    <w:rsid w:val="00133E43"/>
    <w:rsid w:val="00133F49"/>
    <w:rsid w:val="00134212"/>
    <w:rsid w:val="00134239"/>
    <w:rsid w:val="00134400"/>
    <w:rsid w:val="001345A8"/>
    <w:rsid w:val="001345E9"/>
    <w:rsid w:val="0013461E"/>
    <w:rsid w:val="00134677"/>
    <w:rsid w:val="001347A9"/>
    <w:rsid w:val="00134921"/>
    <w:rsid w:val="00134D63"/>
    <w:rsid w:val="0013524A"/>
    <w:rsid w:val="0013531C"/>
    <w:rsid w:val="0013554F"/>
    <w:rsid w:val="001356C8"/>
    <w:rsid w:val="00135AE1"/>
    <w:rsid w:val="00135BF1"/>
    <w:rsid w:val="00135C8C"/>
    <w:rsid w:val="0013652A"/>
    <w:rsid w:val="001365E2"/>
    <w:rsid w:val="001367B7"/>
    <w:rsid w:val="00136826"/>
    <w:rsid w:val="0013687F"/>
    <w:rsid w:val="001368DD"/>
    <w:rsid w:val="001369E8"/>
    <w:rsid w:val="00136A69"/>
    <w:rsid w:val="00136D05"/>
    <w:rsid w:val="00136EAB"/>
    <w:rsid w:val="00136FAD"/>
    <w:rsid w:val="0013704B"/>
    <w:rsid w:val="001370E3"/>
    <w:rsid w:val="001373AA"/>
    <w:rsid w:val="00137580"/>
    <w:rsid w:val="001375A7"/>
    <w:rsid w:val="00137654"/>
    <w:rsid w:val="00137AC3"/>
    <w:rsid w:val="00137CDB"/>
    <w:rsid w:val="001401EF"/>
    <w:rsid w:val="001409CB"/>
    <w:rsid w:val="00140DD9"/>
    <w:rsid w:val="0014103E"/>
    <w:rsid w:val="00141271"/>
    <w:rsid w:val="001412AC"/>
    <w:rsid w:val="0014167B"/>
    <w:rsid w:val="00141959"/>
    <w:rsid w:val="00141DB0"/>
    <w:rsid w:val="00141E67"/>
    <w:rsid w:val="00141FC3"/>
    <w:rsid w:val="00142141"/>
    <w:rsid w:val="001425A5"/>
    <w:rsid w:val="001426D0"/>
    <w:rsid w:val="001427F4"/>
    <w:rsid w:val="0014286F"/>
    <w:rsid w:val="00142923"/>
    <w:rsid w:val="00142964"/>
    <w:rsid w:val="00142980"/>
    <w:rsid w:val="00142C07"/>
    <w:rsid w:val="00142C16"/>
    <w:rsid w:val="00142D44"/>
    <w:rsid w:val="00142EFA"/>
    <w:rsid w:val="001435BB"/>
    <w:rsid w:val="001435C1"/>
    <w:rsid w:val="00143665"/>
    <w:rsid w:val="001436DE"/>
    <w:rsid w:val="00143874"/>
    <w:rsid w:val="00143DB1"/>
    <w:rsid w:val="00143E44"/>
    <w:rsid w:val="00144091"/>
    <w:rsid w:val="0014412A"/>
    <w:rsid w:val="001442CF"/>
    <w:rsid w:val="0014438F"/>
    <w:rsid w:val="00144459"/>
    <w:rsid w:val="001444F8"/>
    <w:rsid w:val="001447CB"/>
    <w:rsid w:val="00144BCE"/>
    <w:rsid w:val="00145202"/>
    <w:rsid w:val="001454DC"/>
    <w:rsid w:val="001454E8"/>
    <w:rsid w:val="00145674"/>
    <w:rsid w:val="00145A4E"/>
    <w:rsid w:val="00145C45"/>
    <w:rsid w:val="00145EAC"/>
    <w:rsid w:val="00145F2F"/>
    <w:rsid w:val="00145F8E"/>
    <w:rsid w:val="001461E9"/>
    <w:rsid w:val="001466A8"/>
    <w:rsid w:val="001468B2"/>
    <w:rsid w:val="00146981"/>
    <w:rsid w:val="00146C13"/>
    <w:rsid w:val="00146C64"/>
    <w:rsid w:val="00146E16"/>
    <w:rsid w:val="00147039"/>
    <w:rsid w:val="0014703B"/>
    <w:rsid w:val="0014715B"/>
    <w:rsid w:val="001471AD"/>
    <w:rsid w:val="00147551"/>
    <w:rsid w:val="00147675"/>
    <w:rsid w:val="0014790B"/>
    <w:rsid w:val="00147A37"/>
    <w:rsid w:val="00147C8A"/>
    <w:rsid w:val="00150075"/>
    <w:rsid w:val="001501DA"/>
    <w:rsid w:val="00150313"/>
    <w:rsid w:val="0015031A"/>
    <w:rsid w:val="0015038D"/>
    <w:rsid w:val="0015058D"/>
    <w:rsid w:val="00150943"/>
    <w:rsid w:val="00150B82"/>
    <w:rsid w:val="00150BC1"/>
    <w:rsid w:val="00150CEE"/>
    <w:rsid w:val="00150D6C"/>
    <w:rsid w:val="00151166"/>
    <w:rsid w:val="00151190"/>
    <w:rsid w:val="00151196"/>
    <w:rsid w:val="001511AC"/>
    <w:rsid w:val="001511B3"/>
    <w:rsid w:val="001511FB"/>
    <w:rsid w:val="00151227"/>
    <w:rsid w:val="0015125E"/>
    <w:rsid w:val="001512BD"/>
    <w:rsid w:val="0015137A"/>
    <w:rsid w:val="001513DE"/>
    <w:rsid w:val="00151603"/>
    <w:rsid w:val="0015160F"/>
    <w:rsid w:val="00151779"/>
    <w:rsid w:val="00151791"/>
    <w:rsid w:val="00151B2E"/>
    <w:rsid w:val="00151BBC"/>
    <w:rsid w:val="00151C0C"/>
    <w:rsid w:val="00151C65"/>
    <w:rsid w:val="00151F02"/>
    <w:rsid w:val="00152198"/>
    <w:rsid w:val="0015226B"/>
    <w:rsid w:val="00152430"/>
    <w:rsid w:val="001529F7"/>
    <w:rsid w:val="00152DCA"/>
    <w:rsid w:val="00152E6C"/>
    <w:rsid w:val="00152F7F"/>
    <w:rsid w:val="00153034"/>
    <w:rsid w:val="001530BD"/>
    <w:rsid w:val="001533FA"/>
    <w:rsid w:val="001536D8"/>
    <w:rsid w:val="00153AB9"/>
    <w:rsid w:val="00153AE4"/>
    <w:rsid w:val="00153D0E"/>
    <w:rsid w:val="00153E01"/>
    <w:rsid w:val="00153FFB"/>
    <w:rsid w:val="0015428D"/>
    <w:rsid w:val="001544CF"/>
    <w:rsid w:val="0015454A"/>
    <w:rsid w:val="0015489F"/>
    <w:rsid w:val="00154964"/>
    <w:rsid w:val="00154D80"/>
    <w:rsid w:val="00154E31"/>
    <w:rsid w:val="00155186"/>
    <w:rsid w:val="001551D8"/>
    <w:rsid w:val="00155392"/>
    <w:rsid w:val="001554C4"/>
    <w:rsid w:val="0015560B"/>
    <w:rsid w:val="00155686"/>
    <w:rsid w:val="00155A98"/>
    <w:rsid w:val="00155BB2"/>
    <w:rsid w:val="00155BDE"/>
    <w:rsid w:val="00155D90"/>
    <w:rsid w:val="00155E31"/>
    <w:rsid w:val="00155FBD"/>
    <w:rsid w:val="00156282"/>
    <w:rsid w:val="0015648A"/>
    <w:rsid w:val="00156496"/>
    <w:rsid w:val="001564F6"/>
    <w:rsid w:val="001566E4"/>
    <w:rsid w:val="001567A8"/>
    <w:rsid w:val="001567E9"/>
    <w:rsid w:val="00156AA5"/>
    <w:rsid w:val="00156B80"/>
    <w:rsid w:val="00156FF9"/>
    <w:rsid w:val="001570DD"/>
    <w:rsid w:val="00157103"/>
    <w:rsid w:val="0015797E"/>
    <w:rsid w:val="00157B4F"/>
    <w:rsid w:val="00157BB7"/>
    <w:rsid w:val="00157BE1"/>
    <w:rsid w:val="00157CE1"/>
    <w:rsid w:val="00157D43"/>
    <w:rsid w:val="00157D6A"/>
    <w:rsid w:val="00157F0B"/>
    <w:rsid w:val="00160015"/>
    <w:rsid w:val="0016014B"/>
    <w:rsid w:val="001602AE"/>
    <w:rsid w:val="0016039B"/>
    <w:rsid w:val="001608A6"/>
    <w:rsid w:val="00160ADD"/>
    <w:rsid w:val="00160B5E"/>
    <w:rsid w:val="00160FD5"/>
    <w:rsid w:val="0016123B"/>
    <w:rsid w:val="00161316"/>
    <w:rsid w:val="001613F3"/>
    <w:rsid w:val="00161C9D"/>
    <w:rsid w:val="00161F36"/>
    <w:rsid w:val="00161F68"/>
    <w:rsid w:val="001620DB"/>
    <w:rsid w:val="001621DA"/>
    <w:rsid w:val="0016220A"/>
    <w:rsid w:val="001623EE"/>
    <w:rsid w:val="001624D8"/>
    <w:rsid w:val="00162645"/>
    <w:rsid w:val="001626E7"/>
    <w:rsid w:val="001626F3"/>
    <w:rsid w:val="0016278B"/>
    <w:rsid w:val="00162820"/>
    <w:rsid w:val="00162824"/>
    <w:rsid w:val="0016315D"/>
    <w:rsid w:val="00163183"/>
    <w:rsid w:val="001631AB"/>
    <w:rsid w:val="0016346E"/>
    <w:rsid w:val="00163529"/>
    <w:rsid w:val="00163768"/>
    <w:rsid w:val="00163797"/>
    <w:rsid w:val="001637DE"/>
    <w:rsid w:val="00163EF5"/>
    <w:rsid w:val="00163FC4"/>
    <w:rsid w:val="00164244"/>
    <w:rsid w:val="001642D6"/>
    <w:rsid w:val="0016457F"/>
    <w:rsid w:val="001646C5"/>
    <w:rsid w:val="001647C9"/>
    <w:rsid w:val="00164B74"/>
    <w:rsid w:val="00164BF6"/>
    <w:rsid w:val="00164C60"/>
    <w:rsid w:val="00164D10"/>
    <w:rsid w:val="00164E51"/>
    <w:rsid w:val="00164E7A"/>
    <w:rsid w:val="00164EED"/>
    <w:rsid w:val="00165312"/>
    <w:rsid w:val="00165441"/>
    <w:rsid w:val="00165600"/>
    <w:rsid w:val="001656A6"/>
    <w:rsid w:val="00165899"/>
    <w:rsid w:val="0016596B"/>
    <w:rsid w:val="00165A00"/>
    <w:rsid w:val="0016610F"/>
    <w:rsid w:val="001661B0"/>
    <w:rsid w:val="001665BA"/>
    <w:rsid w:val="00166633"/>
    <w:rsid w:val="00166ADB"/>
    <w:rsid w:val="00166B65"/>
    <w:rsid w:val="00166EE8"/>
    <w:rsid w:val="00166F6C"/>
    <w:rsid w:val="001671BA"/>
    <w:rsid w:val="00167226"/>
    <w:rsid w:val="00167503"/>
    <w:rsid w:val="00167568"/>
    <w:rsid w:val="001675A0"/>
    <w:rsid w:val="00167768"/>
    <w:rsid w:val="00167AE3"/>
    <w:rsid w:val="00167BC2"/>
    <w:rsid w:val="00167C9E"/>
    <w:rsid w:val="00167D8D"/>
    <w:rsid w:val="00167E9B"/>
    <w:rsid w:val="00167E9E"/>
    <w:rsid w:val="00167F7C"/>
    <w:rsid w:val="00170079"/>
    <w:rsid w:val="0017017B"/>
    <w:rsid w:val="0017028D"/>
    <w:rsid w:val="00170294"/>
    <w:rsid w:val="0017030D"/>
    <w:rsid w:val="00170502"/>
    <w:rsid w:val="001705FC"/>
    <w:rsid w:val="001707F6"/>
    <w:rsid w:val="001708C2"/>
    <w:rsid w:val="00170A0E"/>
    <w:rsid w:val="00170A10"/>
    <w:rsid w:val="00170B59"/>
    <w:rsid w:val="00170C08"/>
    <w:rsid w:val="00170C94"/>
    <w:rsid w:val="00170D7B"/>
    <w:rsid w:val="00171007"/>
    <w:rsid w:val="00171197"/>
    <w:rsid w:val="0017125D"/>
    <w:rsid w:val="001712C6"/>
    <w:rsid w:val="001717E4"/>
    <w:rsid w:val="001718C2"/>
    <w:rsid w:val="00171A44"/>
    <w:rsid w:val="00171F04"/>
    <w:rsid w:val="00172026"/>
    <w:rsid w:val="00172039"/>
    <w:rsid w:val="00172120"/>
    <w:rsid w:val="00172189"/>
    <w:rsid w:val="001721A2"/>
    <w:rsid w:val="00172437"/>
    <w:rsid w:val="00172558"/>
    <w:rsid w:val="00172738"/>
    <w:rsid w:val="00172769"/>
    <w:rsid w:val="00172862"/>
    <w:rsid w:val="00172ABA"/>
    <w:rsid w:val="00172B07"/>
    <w:rsid w:val="00172DC2"/>
    <w:rsid w:val="00173338"/>
    <w:rsid w:val="0017352C"/>
    <w:rsid w:val="00173839"/>
    <w:rsid w:val="00173FCC"/>
    <w:rsid w:val="0017417D"/>
    <w:rsid w:val="00174210"/>
    <w:rsid w:val="0017431C"/>
    <w:rsid w:val="0017432E"/>
    <w:rsid w:val="00174396"/>
    <w:rsid w:val="001743DF"/>
    <w:rsid w:val="00174424"/>
    <w:rsid w:val="001745EA"/>
    <w:rsid w:val="0017471D"/>
    <w:rsid w:val="0017477D"/>
    <w:rsid w:val="00174870"/>
    <w:rsid w:val="001748B9"/>
    <w:rsid w:val="001748F5"/>
    <w:rsid w:val="00174C75"/>
    <w:rsid w:val="00174D29"/>
    <w:rsid w:val="00174EBA"/>
    <w:rsid w:val="00174FD0"/>
    <w:rsid w:val="00175046"/>
    <w:rsid w:val="0017526F"/>
    <w:rsid w:val="00175925"/>
    <w:rsid w:val="00175ADE"/>
    <w:rsid w:val="00175BB1"/>
    <w:rsid w:val="00175D90"/>
    <w:rsid w:val="00175E0D"/>
    <w:rsid w:val="00175FC2"/>
    <w:rsid w:val="0017615E"/>
    <w:rsid w:val="00176186"/>
    <w:rsid w:val="0017659F"/>
    <w:rsid w:val="00176661"/>
    <w:rsid w:val="00176720"/>
    <w:rsid w:val="00176C84"/>
    <w:rsid w:val="00176CBD"/>
    <w:rsid w:val="00176D8B"/>
    <w:rsid w:val="00176E8A"/>
    <w:rsid w:val="0017715B"/>
    <w:rsid w:val="00177690"/>
    <w:rsid w:val="00177929"/>
    <w:rsid w:val="0017796A"/>
    <w:rsid w:val="00177AF2"/>
    <w:rsid w:val="00177C52"/>
    <w:rsid w:val="00177CA7"/>
    <w:rsid w:val="00177D5F"/>
    <w:rsid w:val="00177DFC"/>
    <w:rsid w:val="00177E28"/>
    <w:rsid w:val="00177E29"/>
    <w:rsid w:val="00177F2C"/>
    <w:rsid w:val="00180145"/>
    <w:rsid w:val="001802CE"/>
    <w:rsid w:val="0018061A"/>
    <w:rsid w:val="00180A74"/>
    <w:rsid w:val="00180A8E"/>
    <w:rsid w:val="00180C56"/>
    <w:rsid w:val="00180F29"/>
    <w:rsid w:val="00181547"/>
    <w:rsid w:val="001815A9"/>
    <w:rsid w:val="00181AAA"/>
    <w:rsid w:val="00181CF0"/>
    <w:rsid w:val="00181F38"/>
    <w:rsid w:val="00181F61"/>
    <w:rsid w:val="0018209D"/>
    <w:rsid w:val="00182205"/>
    <w:rsid w:val="001822FC"/>
    <w:rsid w:val="001824FE"/>
    <w:rsid w:val="00182822"/>
    <w:rsid w:val="0018283F"/>
    <w:rsid w:val="001829A5"/>
    <w:rsid w:val="00182BD0"/>
    <w:rsid w:val="00182BE7"/>
    <w:rsid w:val="00182CE4"/>
    <w:rsid w:val="00182D06"/>
    <w:rsid w:val="00182FF7"/>
    <w:rsid w:val="0018300F"/>
    <w:rsid w:val="00183078"/>
    <w:rsid w:val="001831EB"/>
    <w:rsid w:val="0018325D"/>
    <w:rsid w:val="0018365C"/>
    <w:rsid w:val="0018375D"/>
    <w:rsid w:val="0018377A"/>
    <w:rsid w:val="0018378D"/>
    <w:rsid w:val="0018386F"/>
    <w:rsid w:val="00183A5F"/>
    <w:rsid w:val="00183D15"/>
    <w:rsid w:val="00183E18"/>
    <w:rsid w:val="00183FB9"/>
    <w:rsid w:val="00184026"/>
    <w:rsid w:val="0018461F"/>
    <w:rsid w:val="0018490C"/>
    <w:rsid w:val="00184A31"/>
    <w:rsid w:val="00184A4D"/>
    <w:rsid w:val="00184EBD"/>
    <w:rsid w:val="00184F6F"/>
    <w:rsid w:val="001853EA"/>
    <w:rsid w:val="00185434"/>
    <w:rsid w:val="001854A5"/>
    <w:rsid w:val="0018558E"/>
    <w:rsid w:val="001855A0"/>
    <w:rsid w:val="001858D4"/>
    <w:rsid w:val="00185B64"/>
    <w:rsid w:val="00185D83"/>
    <w:rsid w:val="001860DA"/>
    <w:rsid w:val="001862B9"/>
    <w:rsid w:val="00186516"/>
    <w:rsid w:val="00186566"/>
    <w:rsid w:val="001865DD"/>
    <w:rsid w:val="001867E2"/>
    <w:rsid w:val="00186C33"/>
    <w:rsid w:val="00186E04"/>
    <w:rsid w:val="00187506"/>
    <w:rsid w:val="0018769E"/>
    <w:rsid w:val="00187887"/>
    <w:rsid w:val="001879EA"/>
    <w:rsid w:val="00187A34"/>
    <w:rsid w:val="00187C5E"/>
    <w:rsid w:val="00187ED3"/>
    <w:rsid w:val="001902DC"/>
    <w:rsid w:val="001905C3"/>
    <w:rsid w:val="001907CD"/>
    <w:rsid w:val="0019083C"/>
    <w:rsid w:val="0019090D"/>
    <w:rsid w:val="00190C88"/>
    <w:rsid w:val="00190CA3"/>
    <w:rsid w:val="00190D09"/>
    <w:rsid w:val="00190E27"/>
    <w:rsid w:val="00190EAF"/>
    <w:rsid w:val="00190FB2"/>
    <w:rsid w:val="00191229"/>
    <w:rsid w:val="001912B3"/>
    <w:rsid w:val="00191E15"/>
    <w:rsid w:val="00192061"/>
    <w:rsid w:val="00192227"/>
    <w:rsid w:val="001922AE"/>
    <w:rsid w:val="001924EE"/>
    <w:rsid w:val="00192944"/>
    <w:rsid w:val="001929D3"/>
    <w:rsid w:val="00192A32"/>
    <w:rsid w:val="00192A93"/>
    <w:rsid w:val="00192E3D"/>
    <w:rsid w:val="00192F08"/>
    <w:rsid w:val="00193054"/>
    <w:rsid w:val="00193391"/>
    <w:rsid w:val="001935D2"/>
    <w:rsid w:val="00193976"/>
    <w:rsid w:val="001939BA"/>
    <w:rsid w:val="00193A8B"/>
    <w:rsid w:val="00194085"/>
    <w:rsid w:val="0019434A"/>
    <w:rsid w:val="0019435E"/>
    <w:rsid w:val="00194533"/>
    <w:rsid w:val="00194539"/>
    <w:rsid w:val="00194707"/>
    <w:rsid w:val="00194768"/>
    <w:rsid w:val="0019490C"/>
    <w:rsid w:val="00194A4D"/>
    <w:rsid w:val="00194B6A"/>
    <w:rsid w:val="00194C40"/>
    <w:rsid w:val="00194D20"/>
    <w:rsid w:val="00194EF9"/>
    <w:rsid w:val="00194FA0"/>
    <w:rsid w:val="001950E3"/>
    <w:rsid w:val="00195102"/>
    <w:rsid w:val="00195370"/>
    <w:rsid w:val="001953C7"/>
    <w:rsid w:val="001953FD"/>
    <w:rsid w:val="001956A8"/>
    <w:rsid w:val="001956B4"/>
    <w:rsid w:val="00195706"/>
    <w:rsid w:val="001958E9"/>
    <w:rsid w:val="00195A40"/>
    <w:rsid w:val="00195C6F"/>
    <w:rsid w:val="00195C98"/>
    <w:rsid w:val="00195D96"/>
    <w:rsid w:val="00195F8E"/>
    <w:rsid w:val="00196173"/>
    <w:rsid w:val="0019638B"/>
    <w:rsid w:val="001963C7"/>
    <w:rsid w:val="00196990"/>
    <w:rsid w:val="00196AAA"/>
    <w:rsid w:val="00196AC6"/>
    <w:rsid w:val="00196B50"/>
    <w:rsid w:val="00196C99"/>
    <w:rsid w:val="00196E54"/>
    <w:rsid w:val="00196E74"/>
    <w:rsid w:val="00196E7B"/>
    <w:rsid w:val="00196E8F"/>
    <w:rsid w:val="00197DDC"/>
    <w:rsid w:val="001A0200"/>
    <w:rsid w:val="001A043B"/>
    <w:rsid w:val="001A04DC"/>
    <w:rsid w:val="001A082A"/>
    <w:rsid w:val="001A08F3"/>
    <w:rsid w:val="001A0C18"/>
    <w:rsid w:val="001A0D3A"/>
    <w:rsid w:val="001A0D7C"/>
    <w:rsid w:val="001A0E96"/>
    <w:rsid w:val="001A116F"/>
    <w:rsid w:val="001A119F"/>
    <w:rsid w:val="001A11D6"/>
    <w:rsid w:val="001A1226"/>
    <w:rsid w:val="001A1695"/>
    <w:rsid w:val="001A19DA"/>
    <w:rsid w:val="001A1A6D"/>
    <w:rsid w:val="001A1B6F"/>
    <w:rsid w:val="001A1ED5"/>
    <w:rsid w:val="001A20C6"/>
    <w:rsid w:val="001A234B"/>
    <w:rsid w:val="001A27B3"/>
    <w:rsid w:val="001A28B0"/>
    <w:rsid w:val="001A290E"/>
    <w:rsid w:val="001A2D79"/>
    <w:rsid w:val="001A2E4F"/>
    <w:rsid w:val="001A31E7"/>
    <w:rsid w:val="001A3279"/>
    <w:rsid w:val="001A33F3"/>
    <w:rsid w:val="001A3477"/>
    <w:rsid w:val="001A3479"/>
    <w:rsid w:val="001A34A2"/>
    <w:rsid w:val="001A34B5"/>
    <w:rsid w:val="001A3560"/>
    <w:rsid w:val="001A35FC"/>
    <w:rsid w:val="001A36DE"/>
    <w:rsid w:val="001A3A7F"/>
    <w:rsid w:val="001A3C94"/>
    <w:rsid w:val="001A3E3D"/>
    <w:rsid w:val="001A3E60"/>
    <w:rsid w:val="001A3EAA"/>
    <w:rsid w:val="001A3F73"/>
    <w:rsid w:val="001A4043"/>
    <w:rsid w:val="001A4255"/>
    <w:rsid w:val="001A432E"/>
    <w:rsid w:val="001A43A7"/>
    <w:rsid w:val="001A4439"/>
    <w:rsid w:val="001A4599"/>
    <w:rsid w:val="001A4719"/>
    <w:rsid w:val="001A4863"/>
    <w:rsid w:val="001A49A2"/>
    <w:rsid w:val="001A4A04"/>
    <w:rsid w:val="001A4A2A"/>
    <w:rsid w:val="001A4CC5"/>
    <w:rsid w:val="001A4EB8"/>
    <w:rsid w:val="001A54A7"/>
    <w:rsid w:val="001A5672"/>
    <w:rsid w:val="001A5786"/>
    <w:rsid w:val="001A57A5"/>
    <w:rsid w:val="001A5825"/>
    <w:rsid w:val="001A5932"/>
    <w:rsid w:val="001A5B20"/>
    <w:rsid w:val="001A5B62"/>
    <w:rsid w:val="001A5E7F"/>
    <w:rsid w:val="001A5F01"/>
    <w:rsid w:val="001A6458"/>
    <w:rsid w:val="001A6969"/>
    <w:rsid w:val="001A6D03"/>
    <w:rsid w:val="001A6D24"/>
    <w:rsid w:val="001A718B"/>
    <w:rsid w:val="001A7190"/>
    <w:rsid w:val="001A722E"/>
    <w:rsid w:val="001A72DB"/>
    <w:rsid w:val="001A77F9"/>
    <w:rsid w:val="001A7A05"/>
    <w:rsid w:val="001A7B93"/>
    <w:rsid w:val="001A7DB2"/>
    <w:rsid w:val="001A7EB5"/>
    <w:rsid w:val="001B03E7"/>
    <w:rsid w:val="001B0482"/>
    <w:rsid w:val="001B06E9"/>
    <w:rsid w:val="001B0952"/>
    <w:rsid w:val="001B0960"/>
    <w:rsid w:val="001B0A1E"/>
    <w:rsid w:val="001B0EEF"/>
    <w:rsid w:val="001B11ED"/>
    <w:rsid w:val="001B1710"/>
    <w:rsid w:val="001B1768"/>
    <w:rsid w:val="001B179B"/>
    <w:rsid w:val="001B1846"/>
    <w:rsid w:val="001B190C"/>
    <w:rsid w:val="001B1DA8"/>
    <w:rsid w:val="001B1EB3"/>
    <w:rsid w:val="001B21DC"/>
    <w:rsid w:val="001B2258"/>
    <w:rsid w:val="001B22CA"/>
    <w:rsid w:val="001B2728"/>
    <w:rsid w:val="001B27B0"/>
    <w:rsid w:val="001B28D2"/>
    <w:rsid w:val="001B2973"/>
    <w:rsid w:val="001B29CB"/>
    <w:rsid w:val="001B3159"/>
    <w:rsid w:val="001B3169"/>
    <w:rsid w:val="001B3284"/>
    <w:rsid w:val="001B32CA"/>
    <w:rsid w:val="001B3321"/>
    <w:rsid w:val="001B3414"/>
    <w:rsid w:val="001B373A"/>
    <w:rsid w:val="001B3766"/>
    <w:rsid w:val="001B3A01"/>
    <w:rsid w:val="001B3AFA"/>
    <w:rsid w:val="001B3C33"/>
    <w:rsid w:val="001B3D00"/>
    <w:rsid w:val="001B3E02"/>
    <w:rsid w:val="001B3E0A"/>
    <w:rsid w:val="001B3E0B"/>
    <w:rsid w:val="001B3F5C"/>
    <w:rsid w:val="001B44F6"/>
    <w:rsid w:val="001B45B3"/>
    <w:rsid w:val="001B4969"/>
    <w:rsid w:val="001B4ED5"/>
    <w:rsid w:val="001B4FDB"/>
    <w:rsid w:val="001B50DE"/>
    <w:rsid w:val="001B50F0"/>
    <w:rsid w:val="001B558C"/>
    <w:rsid w:val="001B563F"/>
    <w:rsid w:val="001B5A26"/>
    <w:rsid w:val="001B5B77"/>
    <w:rsid w:val="001B5DBC"/>
    <w:rsid w:val="001B5E5A"/>
    <w:rsid w:val="001B6032"/>
    <w:rsid w:val="001B60BD"/>
    <w:rsid w:val="001B6100"/>
    <w:rsid w:val="001B61C7"/>
    <w:rsid w:val="001B62D3"/>
    <w:rsid w:val="001B648B"/>
    <w:rsid w:val="001B671A"/>
    <w:rsid w:val="001B6846"/>
    <w:rsid w:val="001B698D"/>
    <w:rsid w:val="001B6AF4"/>
    <w:rsid w:val="001B6EBF"/>
    <w:rsid w:val="001B701A"/>
    <w:rsid w:val="001B71C6"/>
    <w:rsid w:val="001B7258"/>
    <w:rsid w:val="001B74B2"/>
    <w:rsid w:val="001B7E37"/>
    <w:rsid w:val="001B7E56"/>
    <w:rsid w:val="001C07BC"/>
    <w:rsid w:val="001C08C1"/>
    <w:rsid w:val="001C0D9B"/>
    <w:rsid w:val="001C0EBA"/>
    <w:rsid w:val="001C0FA5"/>
    <w:rsid w:val="001C1053"/>
    <w:rsid w:val="001C10A2"/>
    <w:rsid w:val="001C12A0"/>
    <w:rsid w:val="001C1E02"/>
    <w:rsid w:val="001C1F42"/>
    <w:rsid w:val="001C1F87"/>
    <w:rsid w:val="001C2368"/>
    <w:rsid w:val="001C23F3"/>
    <w:rsid w:val="001C240C"/>
    <w:rsid w:val="001C245B"/>
    <w:rsid w:val="001C27B3"/>
    <w:rsid w:val="001C28B2"/>
    <w:rsid w:val="001C2A12"/>
    <w:rsid w:val="001C2B59"/>
    <w:rsid w:val="001C2BC2"/>
    <w:rsid w:val="001C2BE1"/>
    <w:rsid w:val="001C2EE7"/>
    <w:rsid w:val="001C2FF2"/>
    <w:rsid w:val="001C3167"/>
    <w:rsid w:val="001C3171"/>
    <w:rsid w:val="001C3207"/>
    <w:rsid w:val="001C372C"/>
    <w:rsid w:val="001C3C70"/>
    <w:rsid w:val="001C3EF0"/>
    <w:rsid w:val="001C411D"/>
    <w:rsid w:val="001C42FF"/>
    <w:rsid w:val="001C43F3"/>
    <w:rsid w:val="001C4418"/>
    <w:rsid w:val="001C4A7E"/>
    <w:rsid w:val="001C4BB8"/>
    <w:rsid w:val="001C4D88"/>
    <w:rsid w:val="001C4E48"/>
    <w:rsid w:val="001C51BF"/>
    <w:rsid w:val="001C52DD"/>
    <w:rsid w:val="001C533E"/>
    <w:rsid w:val="001C562A"/>
    <w:rsid w:val="001C5826"/>
    <w:rsid w:val="001C5A20"/>
    <w:rsid w:val="001C5A57"/>
    <w:rsid w:val="001C5E85"/>
    <w:rsid w:val="001C6085"/>
    <w:rsid w:val="001C61A9"/>
    <w:rsid w:val="001C63A0"/>
    <w:rsid w:val="001C63A3"/>
    <w:rsid w:val="001C640B"/>
    <w:rsid w:val="001C6479"/>
    <w:rsid w:val="001C649F"/>
    <w:rsid w:val="001C6655"/>
    <w:rsid w:val="001C66F1"/>
    <w:rsid w:val="001C6873"/>
    <w:rsid w:val="001C6928"/>
    <w:rsid w:val="001C6A87"/>
    <w:rsid w:val="001C6D76"/>
    <w:rsid w:val="001C6DAA"/>
    <w:rsid w:val="001C7151"/>
    <w:rsid w:val="001C7274"/>
    <w:rsid w:val="001C72A5"/>
    <w:rsid w:val="001C7464"/>
    <w:rsid w:val="001C7472"/>
    <w:rsid w:val="001C76DC"/>
    <w:rsid w:val="001C773D"/>
    <w:rsid w:val="001C7A03"/>
    <w:rsid w:val="001C7E1C"/>
    <w:rsid w:val="001C7F25"/>
    <w:rsid w:val="001D0292"/>
    <w:rsid w:val="001D0693"/>
    <w:rsid w:val="001D070F"/>
    <w:rsid w:val="001D074A"/>
    <w:rsid w:val="001D08C1"/>
    <w:rsid w:val="001D0AA4"/>
    <w:rsid w:val="001D0CFE"/>
    <w:rsid w:val="001D0F69"/>
    <w:rsid w:val="001D1140"/>
    <w:rsid w:val="001D1172"/>
    <w:rsid w:val="001D1A01"/>
    <w:rsid w:val="001D1A46"/>
    <w:rsid w:val="001D1CAF"/>
    <w:rsid w:val="001D1F4E"/>
    <w:rsid w:val="001D2316"/>
    <w:rsid w:val="001D2510"/>
    <w:rsid w:val="001D2606"/>
    <w:rsid w:val="001D28E1"/>
    <w:rsid w:val="001D2BE3"/>
    <w:rsid w:val="001D2C52"/>
    <w:rsid w:val="001D2C59"/>
    <w:rsid w:val="001D2C9E"/>
    <w:rsid w:val="001D2E88"/>
    <w:rsid w:val="001D2FF3"/>
    <w:rsid w:val="001D30E9"/>
    <w:rsid w:val="001D3178"/>
    <w:rsid w:val="001D3295"/>
    <w:rsid w:val="001D359E"/>
    <w:rsid w:val="001D3741"/>
    <w:rsid w:val="001D390B"/>
    <w:rsid w:val="001D3983"/>
    <w:rsid w:val="001D3A79"/>
    <w:rsid w:val="001D3B06"/>
    <w:rsid w:val="001D3DEF"/>
    <w:rsid w:val="001D3FB4"/>
    <w:rsid w:val="001D4030"/>
    <w:rsid w:val="001D40CC"/>
    <w:rsid w:val="001D413D"/>
    <w:rsid w:val="001D418C"/>
    <w:rsid w:val="001D41CC"/>
    <w:rsid w:val="001D42B9"/>
    <w:rsid w:val="001D4584"/>
    <w:rsid w:val="001D4599"/>
    <w:rsid w:val="001D465B"/>
    <w:rsid w:val="001D46AC"/>
    <w:rsid w:val="001D476E"/>
    <w:rsid w:val="001D4781"/>
    <w:rsid w:val="001D483C"/>
    <w:rsid w:val="001D4959"/>
    <w:rsid w:val="001D4A95"/>
    <w:rsid w:val="001D4CD8"/>
    <w:rsid w:val="001D4D26"/>
    <w:rsid w:val="001D4DEB"/>
    <w:rsid w:val="001D4F9C"/>
    <w:rsid w:val="001D4FA8"/>
    <w:rsid w:val="001D4FD8"/>
    <w:rsid w:val="001D558B"/>
    <w:rsid w:val="001D5A21"/>
    <w:rsid w:val="001D5AE3"/>
    <w:rsid w:val="001D5FFE"/>
    <w:rsid w:val="001D64D1"/>
    <w:rsid w:val="001D6576"/>
    <w:rsid w:val="001D6671"/>
    <w:rsid w:val="001D6697"/>
    <w:rsid w:val="001D690E"/>
    <w:rsid w:val="001D69E5"/>
    <w:rsid w:val="001D6A23"/>
    <w:rsid w:val="001D6AFA"/>
    <w:rsid w:val="001D6BB2"/>
    <w:rsid w:val="001D70C8"/>
    <w:rsid w:val="001D7511"/>
    <w:rsid w:val="001D768C"/>
    <w:rsid w:val="001D7C37"/>
    <w:rsid w:val="001D7C4A"/>
    <w:rsid w:val="001D7F88"/>
    <w:rsid w:val="001D7FB6"/>
    <w:rsid w:val="001E04EB"/>
    <w:rsid w:val="001E08F2"/>
    <w:rsid w:val="001E0AC8"/>
    <w:rsid w:val="001E0D89"/>
    <w:rsid w:val="001E0E9D"/>
    <w:rsid w:val="001E130C"/>
    <w:rsid w:val="001E16F7"/>
    <w:rsid w:val="001E18FA"/>
    <w:rsid w:val="001E1B12"/>
    <w:rsid w:val="001E1B70"/>
    <w:rsid w:val="001E1DCD"/>
    <w:rsid w:val="001E1E18"/>
    <w:rsid w:val="001E2190"/>
    <w:rsid w:val="001E23EE"/>
    <w:rsid w:val="001E24B5"/>
    <w:rsid w:val="001E26EE"/>
    <w:rsid w:val="001E2770"/>
    <w:rsid w:val="001E281C"/>
    <w:rsid w:val="001E2825"/>
    <w:rsid w:val="001E282E"/>
    <w:rsid w:val="001E2ACF"/>
    <w:rsid w:val="001E2E25"/>
    <w:rsid w:val="001E2EAD"/>
    <w:rsid w:val="001E2FC4"/>
    <w:rsid w:val="001E2FD7"/>
    <w:rsid w:val="001E3332"/>
    <w:rsid w:val="001E33ED"/>
    <w:rsid w:val="001E34B4"/>
    <w:rsid w:val="001E358D"/>
    <w:rsid w:val="001E359F"/>
    <w:rsid w:val="001E35F7"/>
    <w:rsid w:val="001E3866"/>
    <w:rsid w:val="001E3A28"/>
    <w:rsid w:val="001E3A95"/>
    <w:rsid w:val="001E3B05"/>
    <w:rsid w:val="001E3CDB"/>
    <w:rsid w:val="001E3D47"/>
    <w:rsid w:val="001E3E66"/>
    <w:rsid w:val="001E3E87"/>
    <w:rsid w:val="001E41DD"/>
    <w:rsid w:val="001E4365"/>
    <w:rsid w:val="001E44B0"/>
    <w:rsid w:val="001E46D6"/>
    <w:rsid w:val="001E4A27"/>
    <w:rsid w:val="001E4B98"/>
    <w:rsid w:val="001E4F00"/>
    <w:rsid w:val="001E50F7"/>
    <w:rsid w:val="001E511E"/>
    <w:rsid w:val="001E5302"/>
    <w:rsid w:val="001E548E"/>
    <w:rsid w:val="001E5EF3"/>
    <w:rsid w:val="001E5FA7"/>
    <w:rsid w:val="001E64AF"/>
    <w:rsid w:val="001E6993"/>
    <w:rsid w:val="001E6D53"/>
    <w:rsid w:val="001E6E39"/>
    <w:rsid w:val="001E6EC0"/>
    <w:rsid w:val="001E7193"/>
    <w:rsid w:val="001E7258"/>
    <w:rsid w:val="001E72B3"/>
    <w:rsid w:val="001E75BB"/>
    <w:rsid w:val="001E7818"/>
    <w:rsid w:val="001E7981"/>
    <w:rsid w:val="001E7985"/>
    <w:rsid w:val="001E7A6D"/>
    <w:rsid w:val="001E7B39"/>
    <w:rsid w:val="001E7D64"/>
    <w:rsid w:val="001E7E63"/>
    <w:rsid w:val="001E7FB1"/>
    <w:rsid w:val="001E7FD9"/>
    <w:rsid w:val="001F02DD"/>
    <w:rsid w:val="001F068C"/>
    <w:rsid w:val="001F09A5"/>
    <w:rsid w:val="001F0A1C"/>
    <w:rsid w:val="001F0C24"/>
    <w:rsid w:val="001F0D44"/>
    <w:rsid w:val="001F0DAE"/>
    <w:rsid w:val="001F0E34"/>
    <w:rsid w:val="001F0ECF"/>
    <w:rsid w:val="001F1145"/>
    <w:rsid w:val="001F16FC"/>
    <w:rsid w:val="001F1724"/>
    <w:rsid w:val="001F18F0"/>
    <w:rsid w:val="001F1964"/>
    <w:rsid w:val="001F1EB5"/>
    <w:rsid w:val="001F213B"/>
    <w:rsid w:val="001F2178"/>
    <w:rsid w:val="001F2293"/>
    <w:rsid w:val="001F271A"/>
    <w:rsid w:val="001F27AD"/>
    <w:rsid w:val="001F2838"/>
    <w:rsid w:val="001F2D21"/>
    <w:rsid w:val="001F2ECC"/>
    <w:rsid w:val="001F30B8"/>
    <w:rsid w:val="001F32F4"/>
    <w:rsid w:val="001F33B7"/>
    <w:rsid w:val="001F3443"/>
    <w:rsid w:val="001F3501"/>
    <w:rsid w:val="001F3608"/>
    <w:rsid w:val="001F3682"/>
    <w:rsid w:val="001F3945"/>
    <w:rsid w:val="001F3CB8"/>
    <w:rsid w:val="001F3F07"/>
    <w:rsid w:val="001F406D"/>
    <w:rsid w:val="001F40DE"/>
    <w:rsid w:val="001F4326"/>
    <w:rsid w:val="001F495E"/>
    <w:rsid w:val="001F4DEE"/>
    <w:rsid w:val="001F4EFD"/>
    <w:rsid w:val="001F4F93"/>
    <w:rsid w:val="001F5051"/>
    <w:rsid w:val="001F5065"/>
    <w:rsid w:val="001F52EA"/>
    <w:rsid w:val="001F53CC"/>
    <w:rsid w:val="001F54DB"/>
    <w:rsid w:val="001F57B2"/>
    <w:rsid w:val="001F589B"/>
    <w:rsid w:val="001F5C9A"/>
    <w:rsid w:val="001F61F2"/>
    <w:rsid w:val="001F643F"/>
    <w:rsid w:val="001F686F"/>
    <w:rsid w:val="001F696D"/>
    <w:rsid w:val="001F6A28"/>
    <w:rsid w:val="001F6A45"/>
    <w:rsid w:val="001F6A7F"/>
    <w:rsid w:val="001F6AE2"/>
    <w:rsid w:val="001F6E44"/>
    <w:rsid w:val="001F6EE8"/>
    <w:rsid w:val="001F6F56"/>
    <w:rsid w:val="001F70E3"/>
    <w:rsid w:val="001F7235"/>
    <w:rsid w:val="001F72F2"/>
    <w:rsid w:val="001F759D"/>
    <w:rsid w:val="001F75B8"/>
    <w:rsid w:val="001F7E79"/>
    <w:rsid w:val="001FE565"/>
    <w:rsid w:val="002001B8"/>
    <w:rsid w:val="002002B5"/>
    <w:rsid w:val="002004A0"/>
    <w:rsid w:val="002005C5"/>
    <w:rsid w:val="0020085B"/>
    <w:rsid w:val="002009FD"/>
    <w:rsid w:val="00200C3D"/>
    <w:rsid w:val="00200C5D"/>
    <w:rsid w:val="00200C7A"/>
    <w:rsid w:val="00200CD1"/>
    <w:rsid w:val="00200CEA"/>
    <w:rsid w:val="0020111E"/>
    <w:rsid w:val="002011B8"/>
    <w:rsid w:val="0020124B"/>
    <w:rsid w:val="00201264"/>
    <w:rsid w:val="002014E4"/>
    <w:rsid w:val="002019C8"/>
    <w:rsid w:val="00201A63"/>
    <w:rsid w:val="00201AAE"/>
    <w:rsid w:val="00201ADB"/>
    <w:rsid w:val="00201C5F"/>
    <w:rsid w:val="0020206F"/>
    <w:rsid w:val="002022AA"/>
    <w:rsid w:val="002022AD"/>
    <w:rsid w:val="00202302"/>
    <w:rsid w:val="0020235B"/>
    <w:rsid w:val="00202497"/>
    <w:rsid w:val="00202615"/>
    <w:rsid w:val="00202632"/>
    <w:rsid w:val="00202937"/>
    <w:rsid w:val="00202A14"/>
    <w:rsid w:val="00202DB0"/>
    <w:rsid w:val="00202EF4"/>
    <w:rsid w:val="00202F36"/>
    <w:rsid w:val="0020305A"/>
    <w:rsid w:val="002031BD"/>
    <w:rsid w:val="00203245"/>
    <w:rsid w:val="002033BD"/>
    <w:rsid w:val="002034E9"/>
    <w:rsid w:val="00203BB9"/>
    <w:rsid w:val="00203CCC"/>
    <w:rsid w:val="00203E7B"/>
    <w:rsid w:val="002040BE"/>
    <w:rsid w:val="002042F2"/>
    <w:rsid w:val="00204510"/>
    <w:rsid w:val="002047E7"/>
    <w:rsid w:val="002048CB"/>
    <w:rsid w:val="00204A45"/>
    <w:rsid w:val="00204AB8"/>
    <w:rsid w:val="00204C57"/>
    <w:rsid w:val="00204CB3"/>
    <w:rsid w:val="00204D9F"/>
    <w:rsid w:val="00205421"/>
    <w:rsid w:val="00205956"/>
    <w:rsid w:val="00205D31"/>
    <w:rsid w:val="00205F21"/>
    <w:rsid w:val="002063BB"/>
    <w:rsid w:val="0020653F"/>
    <w:rsid w:val="002065CB"/>
    <w:rsid w:val="002067B0"/>
    <w:rsid w:val="0020695C"/>
    <w:rsid w:val="00206BAC"/>
    <w:rsid w:val="00206CDF"/>
    <w:rsid w:val="00206EFB"/>
    <w:rsid w:val="00206F96"/>
    <w:rsid w:val="0020710D"/>
    <w:rsid w:val="00207170"/>
    <w:rsid w:val="00207178"/>
    <w:rsid w:val="0020732C"/>
    <w:rsid w:val="00207394"/>
    <w:rsid w:val="002076A1"/>
    <w:rsid w:val="0020771E"/>
    <w:rsid w:val="0020774C"/>
    <w:rsid w:val="002077AB"/>
    <w:rsid w:val="002078A4"/>
    <w:rsid w:val="00207C91"/>
    <w:rsid w:val="00207CAC"/>
    <w:rsid w:val="00207D03"/>
    <w:rsid w:val="00210370"/>
    <w:rsid w:val="00210380"/>
    <w:rsid w:val="002104DD"/>
    <w:rsid w:val="00210518"/>
    <w:rsid w:val="00210721"/>
    <w:rsid w:val="002108ED"/>
    <w:rsid w:val="00210945"/>
    <w:rsid w:val="00210A6E"/>
    <w:rsid w:val="00210BBC"/>
    <w:rsid w:val="00210D01"/>
    <w:rsid w:val="00210E5D"/>
    <w:rsid w:val="00210E98"/>
    <w:rsid w:val="00211130"/>
    <w:rsid w:val="002111A6"/>
    <w:rsid w:val="0021133E"/>
    <w:rsid w:val="00211440"/>
    <w:rsid w:val="00211783"/>
    <w:rsid w:val="002117D3"/>
    <w:rsid w:val="002117FF"/>
    <w:rsid w:val="002119A4"/>
    <w:rsid w:val="00211A24"/>
    <w:rsid w:val="00211B86"/>
    <w:rsid w:val="00211CC2"/>
    <w:rsid w:val="00212012"/>
    <w:rsid w:val="0021216E"/>
    <w:rsid w:val="0021225A"/>
    <w:rsid w:val="002122F1"/>
    <w:rsid w:val="00212405"/>
    <w:rsid w:val="0021240C"/>
    <w:rsid w:val="00212462"/>
    <w:rsid w:val="0021252A"/>
    <w:rsid w:val="00212642"/>
    <w:rsid w:val="00212709"/>
    <w:rsid w:val="002127F6"/>
    <w:rsid w:val="00212A61"/>
    <w:rsid w:val="00212CF7"/>
    <w:rsid w:val="00212F65"/>
    <w:rsid w:val="00213021"/>
    <w:rsid w:val="00213350"/>
    <w:rsid w:val="002134B8"/>
    <w:rsid w:val="0021366C"/>
    <w:rsid w:val="002136D9"/>
    <w:rsid w:val="00213791"/>
    <w:rsid w:val="002138A9"/>
    <w:rsid w:val="00213943"/>
    <w:rsid w:val="00213989"/>
    <w:rsid w:val="00213AA4"/>
    <w:rsid w:val="00213CE6"/>
    <w:rsid w:val="00213D89"/>
    <w:rsid w:val="00213DC6"/>
    <w:rsid w:val="00213E1A"/>
    <w:rsid w:val="00213EBA"/>
    <w:rsid w:val="00213FFD"/>
    <w:rsid w:val="00214159"/>
    <w:rsid w:val="00214169"/>
    <w:rsid w:val="002144A4"/>
    <w:rsid w:val="00214570"/>
    <w:rsid w:val="00214629"/>
    <w:rsid w:val="00214674"/>
    <w:rsid w:val="00214684"/>
    <w:rsid w:val="00214767"/>
    <w:rsid w:val="002147A5"/>
    <w:rsid w:val="002149AC"/>
    <w:rsid w:val="00214AB8"/>
    <w:rsid w:val="00214F33"/>
    <w:rsid w:val="00215302"/>
    <w:rsid w:val="002155A5"/>
    <w:rsid w:val="002155B6"/>
    <w:rsid w:val="00215A8F"/>
    <w:rsid w:val="00215C84"/>
    <w:rsid w:val="00215DC2"/>
    <w:rsid w:val="00216137"/>
    <w:rsid w:val="002163D4"/>
    <w:rsid w:val="0021644C"/>
    <w:rsid w:val="002164C2"/>
    <w:rsid w:val="002165C8"/>
    <w:rsid w:val="002165E4"/>
    <w:rsid w:val="002168BA"/>
    <w:rsid w:val="00216A2D"/>
    <w:rsid w:val="00216C7E"/>
    <w:rsid w:val="00216CB8"/>
    <w:rsid w:val="00216D0D"/>
    <w:rsid w:val="00216D49"/>
    <w:rsid w:val="00216DEE"/>
    <w:rsid w:val="00217261"/>
    <w:rsid w:val="002172EE"/>
    <w:rsid w:val="00217354"/>
    <w:rsid w:val="0021738D"/>
    <w:rsid w:val="0021768B"/>
    <w:rsid w:val="0021770C"/>
    <w:rsid w:val="00217A69"/>
    <w:rsid w:val="00217BB3"/>
    <w:rsid w:val="00217E53"/>
    <w:rsid w:val="00217E74"/>
    <w:rsid w:val="00217EBB"/>
    <w:rsid w:val="00220003"/>
    <w:rsid w:val="0022006E"/>
    <w:rsid w:val="002202B9"/>
    <w:rsid w:val="002203BA"/>
    <w:rsid w:val="00220400"/>
    <w:rsid w:val="00220423"/>
    <w:rsid w:val="0022047A"/>
    <w:rsid w:val="0022062D"/>
    <w:rsid w:val="00220660"/>
    <w:rsid w:val="00220672"/>
    <w:rsid w:val="00220A4C"/>
    <w:rsid w:val="00220C2C"/>
    <w:rsid w:val="00220D4E"/>
    <w:rsid w:val="00220DB0"/>
    <w:rsid w:val="00220F88"/>
    <w:rsid w:val="00221287"/>
    <w:rsid w:val="00221314"/>
    <w:rsid w:val="0022153E"/>
    <w:rsid w:val="002217A3"/>
    <w:rsid w:val="00221AED"/>
    <w:rsid w:val="00221AFA"/>
    <w:rsid w:val="00221B72"/>
    <w:rsid w:val="00221EC7"/>
    <w:rsid w:val="00221F51"/>
    <w:rsid w:val="00222093"/>
    <w:rsid w:val="00222328"/>
    <w:rsid w:val="002223FA"/>
    <w:rsid w:val="00222478"/>
    <w:rsid w:val="002226B2"/>
    <w:rsid w:val="0022274E"/>
    <w:rsid w:val="002228EF"/>
    <w:rsid w:val="00222BFE"/>
    <w:rsid w:val="0022321B"/>
    <w:rsid w:val="002234B4"/>
    <w:rsid w:val="00223710"/>
    <w:rsid w:val="0022373C"/>
    <w:rsid w:val="00223F7B"/>
    <w:rsid w:val="00224031"/>
    <w:rsid w:val="00224147"/>
    <w:rsid w:val="002243C4"/>
    <w:rsid w:val="002243DD"/>
    <w:rsid w:val="00224604"/>
    <w:rsid w:val="00224689"/>
    <w:rsid w:val="0022483E"/>
    <w:rsid w:val="0022498A"/>
    <w:rsid w:val="00224B24"/>
    <w:rsid w:val="00224C3E"/>
    <w:rsid w:val="00224CE8"/>
    <w:rsid w:val="00224D8D"/>
    <w:rsid w:val="00224E1E"/>
    <w:rsid w:val="00224E91"/>
    <w:rsid w:val="002254AF"/>
    <w:rsid w:val="002254E9"/>
    <w:rsid w:val="002256AC"/>
    <w:rsid w:val="00225791"/>
    <w:rsid w:val="002259E7"/>
    <w:rsid w:val="00225B23"/>
    <w:rsid w:val="00225BB5"/>
    <w:rsid w:val="00225D45"/>
    <w:rsid w:val="00226421"/>
    <w:rsid w:val="002266DD"/>
    <w:rsid w:val="002267F7"/>
    <w:rsid w:val="00226A39"/>
    <w:rsid w:val="00226ACA"/>
    <w:rsid w:val="00226F81"/>
    <w:rsid w:val="0022705C"/>
    <w:rsid w:val="002270B9"/>
    <w:rsid w:val="00227215"/>
    <w:rsid w:val="00227505"/>
    <w:rsid w:val="002275B6"/>
    <w:rsid w:val="002275EA"/>
    <w:rsid w:val="00227764"/>
    <w:rsid w:val="00227811"/>
    <w:rsid w:val="00227872"/>
    <w:rsid w:val="002278BD"/>
    <w:rsid w:val="002279E0"/>
    <w:rsid w:val="00227A12"/>
    <w:rsid w:val="00227A8E"/>
    <w:rsid w:val="00227D86"/>
    <w:rsid w:val="00227EE3"/>
    <w:rsid w:val="00227EE7"/>
    <w:rsid w:val="00227F04"/>
    <w:rsid w:val="00227F08"/>
    <w:rsid w:val="0022C85B"/>
    <w:rsid w:val="00230565"/>
    <w:rsid w:val="00230A3B"/>
    <w:rsid w:val="00230A95"/>
    <w:rsid w:val="00230C0D"/>
    <w:rsid w:val="00230E1C"/>
    <w:rsid w:val="00230E3C"/>
    <w:rsid w:val="00230FEC"/>
    <w:rsid w:val="00231664"/>
    <w:rsid w:val="002317E5"/>
    <w:rsid w:val="002319EE"/>
    <w:rsid w:val="00231AC1"/>
    <w:rsid w:val="00231C2E"/>
    <w:rsid w:val="0023202E"/>
    <w:rsid w:val="0023232F"/>
    <w:rsid w:val="00232498"/>
    <w:rsid w:val="002326E2"/>
    <w:rsid w:val="002326EC"/>
    <w:rsid w:val="002328C8"/>
    <w:rsid w:val="00232E52"/>
    <w:rsid w:val="0023303C"/>
    <w:rsid w:val="002331A9"/>
    <w:rsid w:val="0023321D"/>
    <w:rsid w:val="00233467"/>
    <w:rsid w:val="0023373D"/>
    <w:rsid w:val="002338DE"/>
    <w:rsid w:val="00233A84"/>
    <w:rsid w:val="00233B0A"/>
    <w:rsid w:val="00233B47"/>
    <w:rsid w:val="00233C4F"/>
    <w:rsid w:val="0023424D"/>
    <w:rsid w:val="002343F1"/>
    <w:rsid w:val="00234710"/>
    <w:rsid w:val="0023490C"/>
    <w:rsid w:val="002349EC"/>
    <w:rsid w:val="00234A3D"/>
    <w:rsid w:val="00234A6C"/>
    <w:rsid w:val="00234B90"/>
    <w:rsid w:val="00234F5E"/>
    <w:rsid w:val="00234FCF"/>
    <w:rsid w:val="002351C5"/>
    <w:rsid w:val="00235254"/>
    <w:rsid w:val="00235452"/>
    <w:rsid w:val="0023552F"/>
    <w:rsid w:val="002357A4"/>
    <w:rsid w:val="00235B00"/>
    <w:rsid w:val="00235F66"/>
    <w:rsid w:val="0023605C"/>
    <w:rsid w:val="0023615C"/>
    <w:rsid w:val="002361FC"/>
    <w:rsid w:val="002363A5"/>
    <w:rsid w:val="0023643D"/>
    <w:rsid w:val="0023655F"/>
    <w:rsid w:val="0023662F"/>
    <w:rsid w:val="00236989"/>
    <w:rsid w:val="00236A57"/>
    <w:rsid w:val="00236B23"/>
    <w:rsid w:val="00237075"/>
    <w:rsid w:val="002370A8"/>
    <w:rsid w:val="00237396"/>
    <w:rsid w:val="00237898"/>
    <w:rsid w:val="00237D63"/>
    <w:rsid w:val="00237DE8"/>
    <w:rsid w:val="00237E3F"/>
    <w:rsid w:val="00237F04"/>
    <w:rsid w:val="00238486"/>
    <w:rsid w:val="00240177"/>
    <w:rsid w:val="002402AE"/>
    <w:rsid w:val="0024039C"/>
    <w:rsid w:val="00240880"/>
    <w:rsid w:val="002408EC"/>
    <w:rsid w:val="00240A66"/>
    <w:rsid w:val="00240B02"/>
    <w:rsid w:val="00240DF6"/>
    <w:rsid w:val="00240E52"/>
    <w:rsid w:val="002412B4"/>
    <w:rsid w:val="002415F2"/>
    <w:rsid w:val="002416F6"/>
    <w:rsid w:val="00241B5F"/>
    <w:rsid w:val="00241D60"/>
    <w:rsid w:val="0024207E"/>
    <w:rsid w:val="00242265"/>
    <w:rsid w:val="00242577"/>
    <w:rsid w:val="00242774"/>
    <w:rsid w:val="00242A7B"/>
    <w:rsid w:val="00242B17"/>
    <w:rsid w:val="00242B8C"/>
    <w:rsid w:val="0024320B"/>
    <w:rsid w:val="0024337D"/>
    <w:rsid w:val="002433BA"/>
    <w:rsid w:val="0024343E"/>
    <w:rsid w:val="002437A7"/>
    <w:rsid w:val="002437BC"/>
    <w:rsid w:val="0024394E"/>
    <w:rsid w:val="00243A63"/>
    <w:rsid w:val="00243AB0"/>
    <w:rsid w:val="00243C52"/>
    <w:rsid w:val="00243EAC"/>
    <w:rsid w:val="00243EC1"/>
    <w:rsid w:val="00243F5D"/>
    <w:rsid w:val="0024446B"/>
    <w:rsid w:val="002446BB"/>
    <w:rsid w:val="002448B3"/>
    <w:rsid w:val="00244AB4"/>
    <w:rsid w:val="00244AE8"/>
    <w:rsid w:val="00244E09"/>
    <w:rsid w:val="0024514D"/>
    <w:rsid w:val="0024528F"/>
    <w:rsid w:val="0024539F"/>
    <w:rsid w:val="002454DF"/>
    <w:rsid w:val="00245D42"/>
    <w:rsid w:val="0024609D"/>
    <w:rsid w:val="00246259"/>
    <w:rsid w:val="00246671"/>
    <w:rsid w:val="002467F9"/>
    <w:rsid w:val="002468CB"/>
    <w:rsid w:val="00246C6B"/>
    <w:rsid w:val="00246D13"/>
    <w:rsid w:val="00246E65"/>
    <w:rsid w:val="00246E91"/>
    <w:rsid w:val="002470E6"/>
    <w:rsid w:val="002472BF"/>
    <w:rsid w:val="0024731F"/>
    <w:rsid w:val="002474CA"/>
    <w:rsid w:val="00247521"/>
    <w:rsid w:val="0024792F"/>
    <w:rsid w:val="0024799E"/>
    <w:rsid w:val="00247BCD"/>
    <w:rsid w:val="00247C16"/>
    <w:rsid w:val="00247EB2"/>
    <w:rsid w:val="00247FEC"/>
    <w:rsid w:val="002500A7"/>
    <w:rsid w:val="002504EB"/>
    <w:rsid w:val="002506B4"/>
    <w:rsid w:val="002506DC"/>
    <w:rsid w:val="00250744"/>
    <w:rsid w:val="00250BDB"/>
    <w:rsid w:val="00250F9D"/>
    <w:rsid w:val="002512F2"/>
    <w:rsid w:val="002512F6"/>
    <w:rsid w:val="002515A5"/>
    <w:rsid w:val="002516E5"/>
    <w:rsid w:val="0025174B"/>
    <w:rsid w:val="00251C6E"/>
    <w:rsid w:val="00251C7C"/>
    <w:rsid w:val="00251F2C"/>
    <w:rsid w:val="002522E5"/>
    <w:rsid w:val="00252381"/>
    <w:rsid w:val="002524F1"/>
    <w:rsid w:val="002527CE"/>
    <w:rsid w:val="00252960"/>
    <w:rsid w:val="002529DC"/>
    <w:rsid w:val="00252A9A"/>
    <w:rsid w:val="00252B47"/>
    <w:rsid w:val="00252B5F"/>
    <w:rsid w:val="00252BEF"/>
    <w:rsid w:val="00252D64"/>
    <w:rsid w:val="00252E07"/>
    <w:rsid w:val="00253143"/>
    <w:rsid w:val="002534B4"/>
    <w:rsid w:val="0025350B"/>
    <w:rsid w:val="00253557"/>
    <w:rsid w:val="002535E2"/>
    <w:rsid w:val="00253A9D"/>
    <w:rsid w:val="00253C7F"/>
    <w:rsid w:val="00253DBD"/>
    <w:rsid w:val="00254130"/>
    <w:rsid w:val="00254381"/>
    <w:rsid w:val="00254682"/>
    <w:rsid w:val="00254B1A"/>
    <w:rsid w:val="00254F56"/>
    <w:rsid w:val="002551A0"/>
    <w:rsid w:val="00255369"/>
    <w:rsid w:val="002553D8"/>
    <w:rsid w:val="00255921"/>
    <w:rsid w:val="00255B0A"/>
    <w:rsid w:val="0025630A"/>
    <w:rsid w:val="002563FF"/>
    <w:rsid w:val="0025652D"/>
    <w:rsid w:val="0025664D"/>
    <w:rsid w:val="00256664"/>
    <w:rsid w:val="0025673E"/>
    <w:rsid w:val="0025687D"/>
    <w:rsid w:val="002569C2"/>
    <w:rsid w:val="002569C6"/>
    <w:rsid w:val="00256E1C"/>
    <w:rsid w:val="00256E85"/>
    <w:rsid w:val="00257134"/>
    <w:rsid w:val="002571A6"/>
    <w:rsid w:val="0025724A"/>
    <w:rsid w:val="00257264"/>
    <w:rsid w:val="00257381"/>
    <w:rsid w:val="002575AE"/>
    <w:rsid w:val="002576F2"/>
    <w:rsid w:val="00257754"/>
    <w:rsid w:val="00257761"/>
    <w:rsid w:val="00257871"/>
    <w:rsid w:val="002578AC"/>
    <w:rsid w:val="002578C6"/>
    <w:rsid w:val="00257C4B"/>
    <w:rsid w:val="00257DE2"/>
    <w:rsid w:val="00257E6D"/>
    <w:rsid w:val="00257FD5"/>
    <w:rsid w:val="00257FED"/>
    <w:rsid w:val="002602B5"/>
    <w:rsid w:val="002604FC"/>
    <w:rsid w:val="002605D5"/>
    <w:rsid w:val="002606A4"/>
    <w:rsid w:val="002606D3"/>
    <w:rsid w:val="0026070D"/>
    <w:rsid w:val="0026073B"/>
    <w:rsid w:val="002608A5"/>
    <w:rsid w:val="00260A2C"/>
    <w:rsid w:val="00260AD4"/>
    <w:rsid w:val="00260D48"/>
    <w:rsid w:val="00260D7A"/>
    <w:rsid w:val="00260F73"/>
    <w:rsid w:val="002610BE"/>
    <w:rsid w:val="00261176"/>
    <w:rsid w:val="002612E9"/>
    <w:rsid w:val="0026134A"/>
    <w:rsid w:val="00261394"/>
    <w:rsid w:val="0026168C"/>
    <w:rsid w:val="00261817"/>
    <w:rsid w:val="00261859"/>
    <w:rsid w:val="00261919"/>
    <w:rsid w:val="00261981"/>
    <w:rsid w:val="002619F2"/>
    <w:rsid w:val="00261C70"/>
    <w:rsid w:val="00262148"/>
    <w:rsid w:val="0026217E"/>
    <w:rsid w:val="002626AF"/>
    <w:rsid w:val="002627F3"/>
    <w:rsid w:val="00262948"/>
    <w:rsid w:val="00262A53"/>
    <w:rsid w:val="00262EE1"/>
    <w:rsid w:val="00263384"/>
    <w:rsid w:val="002636B0"/>
    <w:rsid w:val="0026376F"/>
    <w:rsid w:val="00263905"/>
    <w:rsid w:val="002639BB"/>
    <w:rsid w:val="00263BC6"/>
    <w:rsid w:val="00263FEE"/>
    <w:rsid w:val="00264164"/>
    <w:rsid w:val="00264191"/>
    <w:rsid w:val="00264326"/>
    <w:rsid w:val="00264468"/>
    <w:rsid w:val="0026452C"/>
    <w:rsid w:val="002647F9"/>
    <w:rsid w:val="0026489F"/>
    <w:rsid w:val="00264B4C"/>
    <w:rsid w:val="00264DAD"/>
    <w:rsid w:val="00264DC4"/>
    <w:rsid w:val="00264EEC"/>
    <w:rsid w:val="00264F0F"/>
    <w:rsid w:val="002652E0"/>
    <w:rsid w:val="00265409"/>
    <w:rsid w:val="00265501"/>
    <w:rsid w:val="002655FC"/>
    <w:rsid w:val="002656A4"/>
    <w:rsid w:val="00265765"/>
    <w:rsid w:val="0026580C"/>
    <w:rsid w:val="002658B5"/>
    <w:rsid w:val="00265D6C"/>
    <w:rsid w:val="00265E6E"/>
    <w:rsid w:val="0026624D"/>
    <w:rsid w:val="002662CA"/>
    <w:rsid w:val="00266658"/>
    <w:rsid w:val="00266732"/>
    <w:rsid w:val="00266BCF"/>
    <w:rsid w:val="0026702D"/>
    <w:rsid w:val="002670B3"/>
    <w:rsid w:val="002671EC"/>
    <w:rsid w:val="00267228"/>
    <w:rsid w:val="002672AF"/>
    <w:rsid w:val="0026785C"/>
    <w:rsid w:val="00267B3C"/>
    <w:rsid w:val="00267E97"/>
    <w:rsid w:val="00267EF8"/>
    <w:rsid w:val="0026D210"/>
    <w:rsid w:val="0026D949"/>
    <w:rsid w:val="00270170"/>
    <w:rsid w:val="002701AB"/>
    <w:rsid w:val="002705BE"/>
    <w:rsid w:val="002707CF"/>
    <w:rsid w:val="00270A45"/>
    <w:rsid w:val="00270B8C"/>
    <w:rsid w:val="00270C74"/>
    <w:rsid w:val="00270FC6"/>
    <w:rsid w:val="002710FF"/>
    <w:rsid w:val="002711E0"/>
    <w:rsid w:val="00271591"/>
    <w:rsid w:val="00271593"/>
    <w:rsid w:val="002718EA"/>
    <w:rsid w:val="00271B36"/>
    <w:rsid w:val="00271BF4"/>
    <w:rsid w:val="00271E42"/>
    <w:rsid w:val="00271EEE"/>
    <w:rsid w:val="002720EF"/>
    <w:rsid w:val="00272223"/>
    <w:rsid w:val="00272295"/>
    <w:rsid w:val="0027234B"/>
    <w:rsid w:val="002723FE"/>
    <w:rsid w:val="002724A5"/>
    <w:rsid w:val="002724AE"/>
    <w:rsid w:val="002724DD"/>
    <w:rsid w:val="002725EB"/>
    <w:rsid w:val="002726D2"/>
    <w:rsid w:val="0027279B"/>
    <w:rsid w:val="002727CD"/>
    <w:rsid w:val="002728A9"/>
    <w:rsid w:val="00272D0F"/>
    <w:rsid w:val="00272F45"/>
    <w:rsid w:val="0027305F"/>
    <w:rsid w:val="00273184"/>
    <w:rsid w:val="00273300"/>
    <w:rsid w:val="00273379"/>
    <w:rsid w:val="00273657"/>
    <w:rsid w:val="00273821"/>
    <w:rsid w:val="00273A66"/>
    <w:rsid w:val="00273B5C"/>
    <w:rsid w:val="00273CA2"/>
    <w:rsid w:val="00273D2B"/>
    <w:rsid w:val="00273FD4"/>
    <w:rsid w:val="0027403E"/>
    <w:rsid w:val="00274483"/>
    <w:rsid w:val="002744CE"/>
    <w:rsid w:val="002744D2"/>
    <w:rsid w:val="002745E7"/>
    <w:rsid w:val="002747D9"/>
    <w:rsid w:val="00274B58"/>
    <w:rsid w:val="00274B86"/>
    <w:rsid w:val="00274D0C"/>
    <w:rsid w:val="00274F85"/>
    <w:rsid w:val="0027501A"/>
    <w:rsid w:val="002750C5"/>
    <w:rsid w:val="00275565"/>
    <w:rsid w:val="0027572C"/>
    <w:rsid w:val="00275781"/>
    <w:rsid w:val="00275829"/>
    <w:rsid w:val="002759DE"/>
    <w:rsid w:val="00275B6D"/>
    <w:rsid w:val="00275C7D"/>
    <w:rsid w:val="00275D71"/>
    <w:rsid w:val="00276019"/>
    <w:rsid w:val="00276129"/>
    <w:rsid w:val="002762A5"/>
    <w:rsid w:val="00276343"/>
    <w:rsid w:val="002764BE"/>
    <w:rsid w:val="0027657F"/>
    <w:rsid w:val="002766DE"/>
    <w:rsid w:val="00276992"/>
    <w:rsid w:val="00276B30"/>
    <w:rsid w:val="00276BD4"/>
    <w:rsid w:val="00276C6F"/>
    <w:rsid w:val="00276EB2"/>
    <w:rsid w:val="002773AE"/>
    <w:rsid w:val="002776B7"/>
    <w:rsid w:val="00277967"/>
    <w:rsid w:val="00277B4D"/>
    <w:rsid w:val="00277BA3"/>
    <w:rsid w:val="00277D9B"/>
    <w:rsid w:val="00277E2B"/>
    <w:rsid w:val="00277F44"/>
    <w:rsid w:val="002800EA"/>
    <w:rsid w:val="002802B6"/>
    <w:rsid w:val="002804AB"/>
    <w:rsid w:val="0028085B"/>
    <w:rsid w:val="0028091A"/>
    <w:rsid w:val="00280E41"/>
    <w:rsid w:val="00280E6A"/>
    <w:rsid w:val="002810E8"/>
    <w:rsid w:val="0028127F"/>
    <w:rsid w:val="0028141A"/>
    <w:rsid w:val="0028186F"/>
    <w:rsid w:val="00281A3A"/>
    <w:rsid w:val="00281C0B"/>
    <w:rsid w:val="002820F9"/>
    <w:rsid w:val="0028218B"/>
    <w:rsid w:val="002822AB"/>
    <w:rsid w:val="00282615"/>
    <w:rsid w:val="00282744"/>
    <w:rsid w:val="002827E0"/>
    <w:rsid w:val="00282B2E"/>
    <w:rsid w:val="00282BDD"/>
    <w:rsid w:val="00282F6F"/>
    <w:rsid w:val="002831A9"/>
    <w:rsid w:val="0028325F"/>
    <w:rsid w:val="002837FD"/>
    <w:rsid w:val="002839C9"/>
    <w:rsid w:val="00283DF5"/>
    <w:rsid w:val="00283E8F"/>
    <w:rsid w:val="00284230"/>
    <w:rsid w:val="00284AFE"/>
    <w:rsid w:val="00284E6A"/>
    <w:rsid w:val="00284E92"/>
    <w:rsid w:val="00284EC6"/>
    <w:rsid w:val="00284FCF"/>
    <w:rsid w:val="00284FD4"/>
    <w:rsid w:val="00285631"/>
    <w:rsid w:val="00285795"/>
    <w:rsid w:val="00285819"/>
    <w:rsid w:val="00285A97"/>
    <w:rsid w:val="00285E8A"/>
    <w:rsid w:val="00285FDC"/>
    <w:rsid w:val="00286004"/>
    <w:rsid w:val="00286102"/>
    <w:rsid w:val="00286143"/>
    <w:rsid w:val="00286229"/>
    <w:rsid w:val="00286423"/>
    <w:rsid w:val="00286437"/>
    <w:rsid w:val="00286621"/>
    <w:rsid w:val="00286835"/>
    <w:rsid w:val="00286915"/>
    <w:rsid w:val="00286DBE"/>
    <w:rsid w:val="00286F30"/>
    <w:rsid w:val="002875BE"/>
    <w:rsid w:val="00287672"/>
    <w:rsid w:val="00287800"/>
    <w:rsid w:val="00287A1D"/>
    <w:rsid w:val="00287AF4"/>
    <w:rsid w:val="00287CED"/>
    <w:rsid w:val="00287E64"/>
    <w:rsid w:val="00290005"/>
    <w:rsid w:val="00290017"/>
    <w:rsid w:val="00290121"/>
    <w:rsid w:val="002901CB"/>
    <w:rsid w:val="00290200"/>
    <w:rsid w:val="00290336"/>
    <w:rsid w:val="00290502"/>
    <w:rsid w:val="00290DCA"/>
    <w:rsid w:val="002910B6"/>
    <w:rsid w:val="002911C3"/>
    <w:rsid w:val="002912E0"/>
    <w:rsid w:val="0029133A"/>
    <w:rsid w:val="00291384"/>
    <w:rsid w:val="0029156A"/>
    <w:rsid w:val="002915A8"/>
    <w:rsid w:val="00291631"/>
    <w:rsid w:val="0029168B"/>
    <w:rsid w:val="002916AE"/>
    <w:rsid w:val="002917FD"/>
    <w:rsid w:val="00291AF2"/>
    <w:rsid w:val="00291D04"/>
    <w:rsid w:val="00291ED3"/>
    <w:rsid w:val="00291F21"/>
    <w:rsid w:val="002920C3"/>
    <w:rsid w:val="00292116"/>
    <w:rsid w:val="002921A9"/>
    <w:rsid w:val="0029239E"/>
    <w:rsid w:val="002923EB"/>
    <w:rsid w:val="00292996"/>
    <w:rsid w:val="00292B6C"/>
    <w:rsid w:val="00292B8E"/>
    <w:rsid w:val="00292C6A"/>
    <w:rsid w:val="00292D6E"/>
    <w:rsid w:val="00292FC2"/>
    <w:rsid w:val="0029303E"/>
    <w:rsid w:val="00293383"/>
    <w:rsid w:val="002933DF"/>
    <w:rsid w:val="002936AF"/>
    <w:rsid w:val="0029371C"/>
    <w:rsid w:val="0029381A"/>
    <w:rsid w:val="00293943"/>
    <w:rsid w:val="00293962"/>
    <w:rsid w:val="00293A31"/>
    <w:rsid w:val="00293CBC"/>
    <w:rsid w:val="00294235"/>
    <w:rsid w:val="002946EC"/>
    <w:rsid w:val="0029470A"/>
    <w:rsid w:val="00294786"/>
    <w:rsid w:val="00294A72"/>
    <w:rsid w:val="00294A7D"/>
    <w:rsid w:val="00294AA5"/>
    <w:rsid w:val="00294BC7"/>
    <w:rsid w:val="00294D64"/>
    <w:rsid w:val="00294FB0"/>
    <w:rsid w:val="0029527A"/>
    <w:rsid w:val="0029599E"/>
    <w:rsid w:val="00295BD2"/>
    <w:rsid w:val="00295D46"/>
    <w:rsid w:val="00296586"/>
    <w:rsid w:val="00296611"/>
    <w:rsid w:val="00296658"/>
    <w:rsid w:val="002966A7"/>
    <w:rsid w:val="00296A4F"/>
    <w:rsid w:val="00296AE5"/>
    <w:rsid w:val="00296B44"/>
    <w:rsid w:val="00296CFD"/>
    <w:rsid w:val="00296D24"/>
    <w:rsid w:val="002970CF"/>
    <w:rsid w:val="0029715A"/>
    <w:rsid w:val="00297646"/>
    <w:rsid w:val="002976E8"/>
    <w:rsid w:val="00297707"/>
    <w:rsid w:val="00297930"/>
    <w:rsid w:val="00297CA7"/>
    <w:rsid w:val="00297D7E"/>
    <w:rsid w:val="00297E46"/>
    <w:rsid w:val="00297F97"/>
    <w:rsid w:val="0029E5CB"/>
    <w:rsid w:val="002A0252"/>
    <w:rsid w:val="002A0641"/>
    <w:rsid w:val="002A0760"/>
    <w:rsid w:val="002A079B"/>
    <w:rsid w:val="002A087C"/>
    <w:rsid w:val="002A08F9"/>
    <w:rsid w:val="002A0C2B"/>
    <w:rsid w:val="002A0CF4"/>
    <w:rsid w:val="002A0D07"/>
    <w:rsid w:val="002A1063"/>
    <w:rsid w:val="002A10E1"/>
    <w:rsid w:val="002A1596"/>
    <w:rsid w:val="002A15F1"/>
    <w:rsid w:val="002A172A"/>
    <w:rsid w:val="002A1948"/>
    <w:rsid w:val="002A1AE8"/>
    <w:rsid w:val="002A1BA0"/>
    <w:rsid w:val="002A1BC4"/>
    <w:rsid w:val="002A1C94"/>
    <w:rsid w:val="002A1D3C"/>
    <w:rsid w:val="002A1E37"/>
    <w:rsid w:val="002A2064"/>
    <w:rsid w:val="002A215C"/>
    <w:rsid w:val="002A21CC"/>
    <w:rsid w:val="002A2446"/>
    <w:rsid w:val="002A2717"/>
    <w:rsid w:val="002A2758"/>
    <w:rsid w:val="002A277C"/>
    <w:rsid w:val="002A2860"/>
    <w:rsid w:val="002A2C63"/>
    <w:rsid w:val="002A2CB2"/>
    <w:rsid w:val="002A2FE5"/>
    <w:rsid w:val="002A3085"/>
    <w:rsid w:val="002A335D"/>
    <w:rsid w:val="002A3464"/>
    <w:rsid w:val="002A35D1"/>
    <w:rsid w:val="002A364D"/>
    <w:rsid w:val="002A3B77"/>
    <w:rsid w:val="002A3BC9"/>
    <w:rsid w:val="002A3C7D"/>
    <w:rsid w:val="002A3CA8"/>
    <w:rsid w:val="002A3E13"/>
    <w:rsid w:val="002A431D"/>
    <w:rsid w:val="002A4407"/>
    <w:rsid w:val="002A4600"/>
    <w:rsid w:val="002A4713"/>
    <w:rsid w:val="002A4773"/>
    <w:rsid w:val="002A49BE"/>
    <w:rsid w:val="002A49EC"/>
    <w:rsid w:val="002A4AC8"/>
    <w:rsid w:val="002A4BCA"/>
    <w:rsid w:val="002A4BE0"/>
    <w:rsid w:val="002A4D28"/>
    <w:rsid w:val="002A4DB6"/>
    <w:rsid w:val="002A4E82"/>
    <w:rsid w:val="002A4F0B"/>
    <w:rsid w:val="002A4F56"/>
    <w:rsid w:val="002A5001"/>
    <w:rsid w:val="002A5331"/>
    <w:rsid w:val="002A5460"/>
    <w:rsid w:val="002A54C4"/>
    <w:rsid w:val="002A587B"/>
    <w:rsid w:val="002A589F"/>
    <w:rsid w:val="002A5A17"/>
    <w:rsid w:val="002A5CE1"/>
    <w:rsid w:val="002A628F"/>
    <w:rsid w:val="002A643A"/>
    <w:rsid w:val="002A64F7"/>
    <w:rsid w:val="002A6505"/>
    <w:rsid w:val="002A658A"/>
    <w:rsid w:val="002A65F0"/>
    <w:rsid w:val="002A68C3"/>
    <w:rsid w:val="002A68F8"/>
    <w:rsid w:val="002A6B5A"/>
    <w:rsid w:val="002A6E70"/>
    <w:rsid w:val="002A6EB6"/>
    <w:rsid w:val="002A7157"/>
    <w:rsid w:val="002A751E"/>
    <w:rsid w:val="002A796E"/>
    <w:rsid w:val="002A79DC"/>
    <w:rsid w:val="002A79EB"/>
    <w:rsid w:val="002A7B9C"/>
    <w:rsid w:val="002A7C9B"/>
    <w:rsid w:val="002A7DF4"/>
    <w:rsid w:val="002A7FCA"/>
    <w:rsid w:val="002B02AD"/>
    <w:rsid w:val="002B0314"/>
    <w:rsid w:val="002B038C"/>
    <w:rsid w:val="002B03E8"/>
    <w:rsid w:val="002B060B"/>
    <w:rsid w:val="002B0861"/>
    <w:rsid w:val="002B0947"/>
    <w:rsid w:val="002B0C7C"/>
    <w:rsid w:val="002B0CDD"/>
    <w:rsid w:val="002B0F91"/>
    <w:rsid w:val="002B105E"/>
    <w:rsid w:val="002B10F0"/>
    <w:rsid w:val="002B15C3"/>
    <w:rsid w:val="002B17FD"/>
    <w:rsid w:val="002B1AB8"/>
    <w:rsid w:val="002B1ACE"/>
    <w:rsid w:val="002B1B81"/>
    <w:rsid w:val="002B1B9E"/>
    <w:rsid w:val="002B1CCD"/>
    <w:rsid w:val="002B1DA3"/>
    <w:rsid w:val="002B1DE0"/>
    <w:rsid w:val="002B1EFB"/>
    <w:rsid w:val="002B207B"/>
    <w:rsid w:val="002B25A5"/>
    <w:rsid w:val="002B289B"/>
    <w:rsid w:val="002B2A0D"/>
    <w:rsid w:val="002B2C65"/>
    <w:rsid w:val="002B2C85"/>
    <w:rsid w:val="002B2D87"/>
    <w:rsid w:val="002B30FD"/>
    <w:rsid w:val="002B323B"/>
    <w:rsid w:val="002B35EE"/>
    <w:rsid w:val="002B36B6"/>
    <w:rsid w:val="002B374D"/>
    <w:rsid w:val="002B38CA"/>
    <w:rsid w:val="002B3924"/>
    <w:rsid w:val="002B3A30"/>
    <w:rsid w:val="002B3C9E"/>
    <w:rsid w:val="002B3DAA"/>
    <w:rsid w:val="002B4032"/>
    <w:rsid w:val="002B475F"/>
    <w:rsid w:val="002B4887"/>
    <w:rsid w:val="002B4A07"/>
    <w:rsid w:val="002B4DB5"/>
    <w:rsid w:val="002B4DEA"/>
    <w:rsid w:val="002B4F73"/>
    <w:rsid w:val="002B5362"/>
    <w:rsid w:val="002B57A1"/>
    <w:rsid w:val="002B582C"/>
    <w:rsid w:val="002B5A06"/>
    <w:rsid w:val="002B5A93"/>
    <w:rsid w:val="002B5ED6"/>
    <w:rsid w:val="002B63C2"/>
    <w:rsid w:val="002B677B"/>
    <w:rsid w:val="002B6920"/>
    <w:rsid w:val="002B6962"/>
    <w:rsid w:val="002B69D4"/>
    <w:rsid w:val="002B6B15"/>
    <w:rsid w:val="002B6CB6"/>
    <w:rsid w:val="002B6E76"/>
    <w:rsid w:val="002B6F97"/>
    <w:rsid w:val="002B70DD"/>
    <w:rsid w:val="002B7210"/>
    <w:rsid w:val="002B72B4"/>
    <w:rsid w:val="002B72F0"/>
    <w:rsid w:val="002B7352"/>
    <w:rsid w:val="002B73A0"/>
    <w:rsid w:val="002B75EE"/>
    <w:rsid w:val="002B7748"/>
    <w:rsid w:val="002B77E4"/>
    <w:rsid w:val="002B78C5"/>
    <w:rsid w:val="002B7A6C"/>
    <w:rsid w:val="002B7B31"/>
    <w:rsid w:val="002B7B68"/>
    <w:rsid w:val="002B7C6C"/>
    <w:rsid w:val="002B7F28"/>
    <w:rsid w:val="002C0026"/>
    <w:rsid w:val="002C0363"/>
    <w:rsid w:val="002C041A"/>
    <w:rsid w:val="002C0453"/>
    <w:rsid w:val="002C04FA"/>
    <w:rsid w:val="002C0679"/>
    <w:rsid w:val="002C0EF5"/>
    <w:rsid w:val="002C0F2E"/>
    <w:rsid w:val="002C1166"/>
    <w:rsid w:val="002C126E"/>
    <w:rsid w:val="002C144F"/>
    <w:rsid w:val="002C1453"/>
    <w:rsid w:val="002C155E"/>
    <w:rsid w:val="002C1650"/>
    <w:rsid w:val="002C16F7"/>
    <w:rsid w:val="002C1844"/>
    <w:rsid w:val="002C18E9"/>
    <w:rsid w:val="002C19E0"/>
    <w:rsid w:val="002C1BC9"/>
    <w:rsid w:val="002C1DA7"/>
    <w:rsid w:val="002C1E0E"/>
    <w:rsid w:val="002C1FEA"/>
    <w:rsid w:val="002C20BD"/>
    <w:rsid w:val="002C2942"/>
    <w:rsid w:val="002C2998"/>
    <w:rsid w:val="002C3107"/>
    <w:rsid w:val="002C31FF"/>
    <w:rsid w:val="002C3292"/>
    <w:rsid w:val="002C33FC"/>
    <w:rsid w:val="002C3EC5"/>
    <w:rsid w:val="002C4140"/>
    <w:rsid w:val="002C4149"/>
    <w:rsid w:val="002C4762"/>
    <w:rsid w:val="002C49AE"/>
    <w:rsid w:val="002C4E0E"/>
    <w:rsid w:val="002C4E5B"/>
    <w:rsid w:val="002C5052"/>
    <w:rsid w:val="002C517D"/>
    <w:rsid w:val="002C5231"/>
    <w:rsid w:val="002C53A1"/>
    <w:rsid w:val="002C579E"/>
    <w:rsid w:val="002C590A"/>
    <w:rsid w:val="002C5A8F"/>
    <w:rsid w:val="002C5AA4"/>
    <w:rsid w:val="002C5DAE"/>
    <w:rsid w:val="002C5E8A"/>
    <w:rsid w:val="002C61A4"/>
    <w:rsid w:val="002C62D7"/>
    <w:rsid w:val="002C63CE"/>
    <w:rsid w:val="002C6475"/>
    <w:rsid w:val="002C682D"/>
    <w:rsid w:val="002C6DE2"/>
    <w:rsid w:val="002C70F8"/>
    <w:rsid w:val="002C71F0"/>
    <w:rsid w:val="002C73A4"/>
    <w:rsid w:val="002C75A9"/>
    <w:rsid w:val="002C76C8"/>
    <w:rsid w:val="002C771D"/>
    <w:rsid w:val="002C77DA"/>
    <w:rsid w:val="002C78A6"/>
    <w:rsid w:val="002C78A9"/>
    <w:rsid w:val="002C7948"/>
    <w:rsid w:val="002C7AF8"/>
    <w:rsid w:val="002C7CC5"/>
    <w:rsid w:val="002C7E02"/>
    <w:rsid w:val="002D00AB"/>
    <w:rsid w:val="002D033C"/>
    <w:rsid w:val="002D04A8"/>
    <w:rsid w:val="002D060C"/>
    <w:rsid w:val="002D0738"/>
    <w:rsid w:val="002D07F0"/>
    <w:rsid w:val="002D0A7A"/>
    <w:rsid w:val="002D0F17"/>
    <w:rsid w:val="002D11BF"/>
    <w:rsid w:val="002D1229"/>
    <w:rsid w:val="002D13BB"/>
    <w:rsid w:val="002D1521"/>
    <w:rsid w:val="002D165D"/>
    <w:rsid w:val="002D16CA"/>
    <w:rsid w:val="002D16F2"/>
    <w:rsid w:val="002D175E"/>
    <w:rsid w:val="002D17D8"/>
    <w:rsid w:val="002D1804"/>
    <w:rsid w:val="002D181C"/>
    <w:rsid w:val="002D18D0"/>
    <w:rsid w:val="002D18F4"/>
    <w:rsid w:val="002D18F5"/>
    <w:rsid w:val="002D1981"/>
    <w:rsid w:val="002D1982"/>
    <w:rsid w:val="002D1F46"/>
    <w:rsid w:val="002D2158"/>
    <w:rsid w:val="002D21AF"/>
    <w:rsid w:val="002D25D4"/>
    <w:rsid w:val="002D26CC"/>
    <w:rsid w:val="002D2791"/>
    <w:rsid w:val="002D2A43"/>
    <w:rsid w:val="002D2BBC"/>
    <w:rsid w:val="002D2C44"/>
    <w:rsid w:val="002D3002"/>
    <w:rsid w:val="002D3680"/>
    <w:rsid w:val="002D3B72"/>
    <w:rsid w:val="002D3CAA"/>
    <w:rsid w:val="002D3D98"/>
    <w:rsid w:val="002D3ED1"/>
    <w:rsid w:val="002D4403"/>
    <w:rsid w:val="002D4552"/>
    <w:rsid w:val="002D472D"/>
    <w:rsid w:val="002D49AB"/>
    <w:rsid w:val="002D4A5D"/>
    <w:rsid w:val="002D4B26"/>
    <w:rsid w:val="002D4C31"/>
    <w:rsid w:val="002D4D84"/>
    <w:rsid w:val="002D4FD4"/>
    <w:rsid w:val="002D548C"/>
    <w:rsid w:val="002D54D7"/>
    <w:rsid w:val="002D5DB1"/>
    <w:rsid w:val="002D66A1"/>
    <w:rsid w:val="002D68C2"/>
    <w:rsid w:val="002D6A3F"/>
    <w:rsid w:val="002D6BFF"/>
    <w:rsid w:val="002D6C34"/>
    <w:rsid w:val="002D6D73"/>
    <w:rsid w:val="002D6E2C"/>
    <w:rsid w:val="002D702B"/>
    <w:rsid w:val="002D71CD"/>
    <w:rsid w:val="002D71CE"/>
    <w:rsid w:val="002D71E2"/>
    <w:rsid w:val="002D7276"/>
    <w:rsid w:val="002D72ED"/>
    <w:rsid w:val="002D73A0"/>
    <w:rsid w:val="002D74F2"/>
    <w:rsid w:val="002D75A8"/>
    <w:rsid w:val="002D79DD"/>
    <w:rsid w:val="002D7C5D"/>
    <w:rsid w:val="002D7CC1"/>
    <w:rsid w:val="002E0202"/>
    <w:rsid w:val="002E03B0"/>
    <w:rsid w:val="002E0418"/>
    <w:rsid w:val="002E0527"/>
    <w:rsid w:val="002E06DD"/>
    <w:rsid w:val="002E0785"/>
    <w:rsid w:val="002E0796"/>
    <w:rsid w:val="002E0935"/>
    <w:rsid w:val="002E0A30"/>
    <w:rsid w:val="002E0A34"/>
    <w:rsid w:val="002E0B0D"/>
    <w:rsid w:val="002E0B1E"/>
    <w:rsid w:val="002E0EB8"/>
    <w:rsid w:val="002E0EDD"/>
    <w:rsid w:val="002E0F36"/>
    <w:rsid w:val="002E1277"/>
    <w:rsid w:val="002E17EA"/>
    <w:rsid w:val="002E1866"/>
    <w:rsid w:val="002E1DD1"/>
    <w:rsid w:val="002E1E29"/>
    <w:rsid w:val="002E1F45"/>
    <w:rsid w:val="002E2002"/>
    <w:rsid w:val="002E236F"/>
    <w:rsid w:val="002E23D2"/>
    <w:rsid w:val="002E2583"/>
    <w:rsid w:val="002E28CC"/>
    <w:rsid w:val="002E2A8F"/>
    <w:rsid w:val="002E2CAB"/>
    <w:rsid w:val="002E2E70"/>
    <w:rsid w:val="002E2EF4"/>
    <w:rsid w:val="002E2F0E"/>
    <w:rsid w:val="002E3255"/>
    <w:rsid w:val="002E3534"/>
    <w:rsid w:val="002E3731"/>
    <w:rsid w:val="002E3896"/>
    <w:rsid w:val="002E3DB8"/>
    <w:rsid w:val="002E3F62"/>
    <w:rsid w:val="002E40BB"/>
    <w:rsid w:val="002E431E"/>
    <w:rsid w:val="002E44E8"/>
    <w:rsid w:val="002E47BF"/>
    <w:rsid w:val="002E4803"/>
    <w:rsid w:val="002E4D03"/>
    <w:rsid w:val="002E4D85"/>
    <w:rsid w:val="002E4E03"/>
    <w:rsid w:val="002E50A6"/>
    <w:rsid w:val="002E51EB"/>
    <w:rsid w:val="002E5423"/>
    <w:rsid w:val="002E5526"/>
    <w:rsid w:val="002E5739"/>
    <w:rsid w:val="002E5785"/>
    <w:rsid w:val="002E5A93"/>
    <w:rsid w:val="002E5A98"/>
    <w:rsid w:val="002E5C11"/>
    <w:rsid w:val="002E5D74"/>
    <w:rsid w:val="002E6195"/>
    <w:rsid w:val="002E635E"/>
    <w:rsid w:val="002E65C1"/>
    <w:rsid w:val="002E66E6"/>
    <w:rsid w:val="002E6D67"/>
    <w:rsid w:val="002E6DBD"/>
    <w:rsid w:val="002E71BB"/>
    <w:rsid w:val="002E728E"/>
    <w:rsid w:val="002E730D"/>
    <w:rsid w:val="002E73AE"/>
    <w:rsid w:val="002E7424"/>
    <w:rsid w:val="002E7491"/>
    <w:rsid w:val="002E76D4"/>
    <w:rsid w:val="002E77EC"/>
    <w:rsid w:val="002E7A33"/>
    <w:rsid w:val="002E7CCA"/>
    <w:rsid w:val="002E7DD1"/>
    <w:rsid w:val="002EB792"/>
    <w:rsid w:val="002F02C1"/>
    <w:rsid w:val="002F06F9"/>
    <w:rsid w:val="002F0E6D"/>
    <w:rsid w:val="002F10DA"/>
    <w:rsid w:val="002F11F4"/>
    <w:rsid w:val="002F1454"/>
    <w:rsid w:val="002F14C5"/>
    <w:rsid w:val="002F1614"/>
    <w:rsid w:val="002F1A61"/>
    <w:rsid w:val="002F1D21"/>
    <w:rsid w:val="002F1DD5"/>
    <w:rsid w:val="002F1E1D"/>
    <w:rsid w:val="002F1EC0"/>
    <w:rsid w:val="002F1F45"/>
    <w:rsid w:val="002F2305"/>
    <w:rsid w:val="002F2465"/>
    <w:rsid w:val="002F2567"/>
    <w:rsid w:val="002F2685"/>
    <w:rsid w:val="002F2CB6"/>
    <w:rsid w:val="002F2D48"/>
    <w:rsid w:val="002F301F"/>
    <w:rsid w:val="002F3414"/>
    <w:rsid w:val="002F3443"/>
    <w:rsid w:val="002F3632"/>
    <w:rsid w:val="002F37DA"/>
    <w:rsid w:val="002F3DAE"/>
    <w:rsid w:val="002F3E6D"/>
    <w:rsid w:val="002F3FA6"/>
    <w:rsid w:val="002F3FA7"/>
    <w:rsid w:val="002F45E7"/>
    <w:rsid w:val="002F45FF"/>
    <w:rsid w:val="002F4701"/>
    <w:rsid w:val="002F4948"/>
    <w:rsid w:val="002F4D05"/>
    <w:rsid w:val="002F4E58"/>
    <w:rsid w:val="002F4ECF"/>
    <w:rsid w:val="002F4FE3"/>
    <w:rsid w:val="002F5441"/>
    <w:rsid w:val="002F5ADF"/>
    <w:rsid w:val="002F5B47"/>
    <w:rsid w:val="002F62AE"/>
    <w:rsid w:val="002F6561"/>
    <w:rsid w:val="002F6610"/>
    <w:rsid w:val="002F672B"/>
    <w:rsid w:val="002F68EE"/>
    <w:rsid w:val="002F6AAA"/>
    <w:rsid w:val="002F6B7C"/>
    <w:rsid w:val="002F6B95"/>
    <w:rsid w:val="002F6BCB"/>
    <w:rsid w:val="002F6D24"/>
    <w:rsid w:val="002F6F2A"/>
    <w:rsid w:val="002F70E4"/>
    <w:rsid w:val="002F7125"/>
    <w:rsid w:val="002F795B"/>
    <w:rsid w:val="002F7A1B"/>
    <w:rsid w:val="002F7AA2"/>
    <w:rsid w:val="002F7AD6"/>
    <w:rsid w:val="002F7C1B"/>
    <w:rsid w:val="003003CB"/>
    <w:rsid w:val="00300419"/>
    <w:rsid w:val="0030053B"/>
    <w:rsid w:val="0030069B"/>
    <w:rsid w:val="003007B1"/>
    <w:rsid w:val="003008A1"/>
    <w:rsid w:val="00300976"/>
    <w:rsid w:val="00301031"/>
    <w:rsid w:val="00301316"/>
    <w:rsid w:val="00301350"/>
    <w:rsid w:val="0030138E"/>
    <w:rsid w:val="00301437"/>
    <w:rsid w:val="0030170D"/>
    <w:rsid w:val="00301AA6"/>
    <w:rsid w:val="00301D9D"/>
    <w:rsid w:val="0030201E"/>
    <w:rsid w:val="003022D7"/>
    <w:rsid w:val="003024D4"/>
    <w:rsid w:val="00302545"/>
    <w:rsid w:val="00302751"/>
    <w:rsid w:val="0030277D"/>
    <w:rsid w:val="00302862"/>
    <w:rsid w:val="00302A92"/>
    <w:rsid w:val="00302FBE"/>
    <w:rsid w:val="003031E8"/>
    <w:rsid w:val="003032DA"/>
    <w:rsid w:val="00303593"/>
    <w:rsid w:val="00303603"/>
    <w:rsid w:val="003039CF"/>
    <w:rsid w:val="00303A52"/>
    <w:rsid w:val="00303AEA"/>
    <w:rsid w:val="00303BA4"/>
    <w:rsid w:val="00303D17"/>
    <w:rsid w:val="00303FD4"/>
    <w:rsid w:val="00304170"/>
    <w:rsid w:val="003041C3"/>
    <w:rsid w:val="00304378"/>
    <w:rsid w:val="00304681"/>
    <w:rsid w:val="0030480F"/>
    <w:rsid w:val="00304C09"/>
    <w:rsid w:val="00304F78"/>
    <w:rsid w:val="00305282"/>
    <w:rsid w:val="003052DE"/>
    <w:rsid w:val="00305572"/>
    <w:rsid w:val="003055FA"/>
    <w:rsid w:val="00305896"/>
    <w:rsid w:val="00305946"/>
    <w:rsid w:val="0030599C"/>
    <w:rsid w:val="00305C6C"/>
    <w:rsid w:val="00306141"/>
    <w:rsid w:val="003062F7"/>
    <w:rsid w:val="0030639D"/>
    <w:rsid w:val="00306584"/>
    <w:rsid w:val="003066B1"/>
    <w:rsid w:val="003068D7"/>
    <w:rsid w:val="00306B37"/>
    <w:rsid w:val="00306B6F"/>
    <w:rsid w:val="00306CE4"/>
    <w:rsid w:val="00306D86"/>
    <w:rsid w:val="00306F49"/>
    <w:rsid w:val="00306F98"/>
    <w:rsid w:val="00306FE5"/>
    <w:rsid w:val="003070F8"/>
    <w:rsid w:val="00307161"/>
    <w:rsid w:val="003071A5"/>
    <w:rsid w:val="00307672"/>
    <w:rsid w:val="0030778F"/>
    <w:rsid w:val="00307B45"/>
    <w:rsid w:val="00307B87"/>
    <w:rsid w:val="00307BE1"/>
    <w:rsid w:val="00307E16"/>
    <w:rsid w:val="0030A807"/>
    <w:rsid w:val="0031006C"/>
    <w:rsid w:val="003100EB"/>
    <w:rsid w:val="003100FC"/>
    <w:rsid w:val="0031028C"/>
    <w:rsid w:val="0031057C"/>
    <w:rsid w:val="00310963"/>
    <w:rsid w:val="00310A26"/>
    <w:rsid w:val="00310B03"/>
    <w:rsid w:val="00310D1E"/>
    <w:rsid w:val="00310DBE"/>
    <w:rsid w:val="00310FF7"/>
    <w:rsid w:val="00310FFF"/>
    <w:rsid w:val="00311174"/>
    <w:rsid w:val="00311188"/>
    <w:rsid w:val="003111AB"/>
    <w:rsid w:val="0031138F"/>
    <w:rsid w:val="003113DE"/>
    <w:rsid w:val="003114BA"/>
    <w:rsid w:val="0031171D"/>
    <w:rsid w:val="00311966"/>
    <w:rsid w:val="00311EF8"/>
    <w:rsid w:val="003121D8"/>
    <w:rsid w:val="003122A1"/>
    <w:rsid w:val="003122A3"/>
    <w:rsid w:val="00312455"/>
    <w:rsid w:val="003124D1"/>
    <w:rsid w:val="003125C4"/>
    <w:rsid w:val="003127A3"/>
    <w:rsid w:val="00312939"/>
    <w:rsid w:val="00312A0D"/>
    <w:rsid w:val="00312A85"/>
    <w:rsid w:val="00312C4D"/>
    <w:rsid w:val="00313430"/>
    <w:rsid w:val="003136F7"/>
    <w:rsid w:val="0031376F"/>
    <w:rsid w:val="003137BD"/>
    <w:rsid w:val="003137FC"/>
    <w:rsid w:val="00313994"/>
    <w:rsid w:val="00313B8E"/>
    <w:rsid w:val="00313BE0"/>
    <w:rsid w:val="00313CF6"/>
    <w:rsid w:val="00314060"/>
    <w:rsid w:val="003140D1"/>
    <w:rsid w:val="00314282"/>
    <w:rsid w:val="00314296"/>
    <w:rsid w:val="00314335"/>
    <w:rsid w:val="0031440B"/>
    <w:rsid w:val="00314433"/>
    <w:rsid w:val="003144A3"/>
    <w:rsid w:val="003146AC"/>
    <w:rsid w:val="00314737"/>
    <w:rsid w:val="003147BF"/>
    <w:rsid w:val="003148A5"/>
    <w:rsid w:val="0031496B"/>
    <w:rsid w:val="003149E0"/>
    <w:rsid w:val="00314BAA"/>
    <w:rsid w:val="0031526E"/>
    <w:rsid w:val="00315276"/>
    <w:rsid w:val="003152A6"/>
    <w:rsid w:val="003152C9"/>
    <w:rsid w:val="00315626"/>
    <w:rsid w:val="00315655"/>
    <w:rsid w:val="0031573C"/>
    <w:rsid w:val="00315F19"/>
    <w:rsid w:val="003160B0"/>
    <w:rsid w:val="0031614C"/>
    <w:rsid w:val="00316395"/>
    <w:rsid w:val="0031653E"/>
    <w:rsid w:val="00316708"/>
    <w:rsid w:val="00316A36"/>
    <w:rsid w:val="00316C41"/>
    <w:rsid w:val="00316C4D"/>
    <w:rsid w:val="00316DE6"/>
    <w:rsid w:val="00316E71"/>
    <w:rsid w:val="00316F5F"/>
    <w:rsid w:val="003170BF"/>
    <w:rsid w:val="0031729B"/>
    <w:rsid w:val="0031732F"/>
    <w:rsid w:val="003173E1"/>
    <w:rsid w:val="00317475"/>
    <w:rsid w:val="00317509"/>
    <w:rsid w:val="003177BA"/>
    <w:rsid w:val="003177F6"/>
    <w:rsid w:val="00317D9B"/>
    <w:rsid w:val="00317E15"/>
    <w:rsid w:val="00317E7E"/>
    <w:rsid w:val="00320349"/>
    <w:rsid w:val="003205AA"/>
    <w:rsid w:val="00320691"/>
    <w:rsid w:val="00320C38"/>
    <w:rsid w:val="00320DE5"/>
    <w:rsid w:val="00320DEF"/>
    <w:rsid w:val="00320E51"/>
    <w:rsid w:val="003212F2"/>
    <w:rsid w:val="00321642"/>
    <w:rsid w:val="0032172E"/>
    <w:rsid w:val="00321959"/>
    <w:rsid w:val="00321A3A"/>
    <w:rsid w:val="00321C78"/>
    <w:rsid w:val="00321FAF"/>
    <w:rsid w:val="003220FD"/>
    <w:rsid w:val="0032259A"/>
    <w:rsid w:val="0032261F"/>
    <w:rsid w:val="00322647"/>
    <w:rsid w:val="00322868"/>
    <w:rsid w:val="00322978"/>
    <w:rsid w:val="00322C3F"/>
    <w:rsid w:val="00322CFB"/>
    <w:rsid w:val="00322D4A"/>
    <w:rsid w:val="00322D4B"/>
    <w:rsid w:val="00322D9B"/>
    <w:rsid w:val="00322D9D"/>
    <w:rsid w:val="00323217"/>
    <w:rsid w:val="003233A3"/>
    <w:rsid w:val="003238C0"/>
    <w:rsid w:val="0032391E"/>
    <w:rsid w:val="00323B66"/>
    <w:rsid w:val="00323C65"/>
    <w:rsid w:val="00323EA4"/>
    <w:rsid w:val="00324003"/>
    <w:rsid w:val="00324117"/>
    <w:rsid w:val="0032414D"/>
    <w:rsid w:val="003242E0"/>
    <w:rsid w:val="00324534"/>
    <w:rsid w:val="00324733"/>
    <w:rsid w:val="003247F5"/>
    <w:rsid w:val="00324A71"/>
    <w:rsid w:val="00324AAF"/>
    <w:rsid w:val="00324D92"/>
    <w:rsid w:val="00324ED1"/>
    <w:rsid w:val="00324FDD"/>
    <w:rsid w:val="00325484"/>
    <w:rsid w:val="00325533"/>
    <w:rsid w:val="003255C3"/>
    <w:rsid w:val="00325618"/>
    <w:rsid w:val="00325865"/>
    <w:rsid w:val="003258F0"/>
    <w:rsid w:val="00325AF6"/>
    <w:rsid w:val="00325E4B"/>
    <w:rsid w:val="00325E4D"/>
    <w:rsid w:val="00326397"/>
    <w:rsid w:val="00326539"/>
    <w:rsid w:val="00326787"/>
    <w:rsid w:val="00326AFC"/>
    <w:rsid w:val="00326DD5"/>
    <w:rsid w:val="00326F53"/>
    <w:rsid w:val="00327434"/>
    <w:rsid w:val="0032744E"/>
    <w:rsid w:val="003277AF"/>
    <w:rsid w:val="0032780A"/>
    <w:rsid w:val="00327B00"/>
    <w:rsid w:val="00327C67"/>
    <w:rsid w:val="00327E88"/>
    <w:rsid w:val="00327E8F"/>
    <w:rsid w:val="0033009A"/>
    <w:rsid w:val="0033017D"/>
    <w:rsid w:val="00330259"/>
    <w:rsid w:val="003303BC"/>
    <w:rsid w:val="003304E4"/>
    <w:rsid w:val="003306E2"/>
    <w:rsid w:val="00330A38"/>
    <w:rsid w:val="00330B3F"/>
    <w:rsid w:val="00330D91"/>
    <w:rsid w:val="00330E45"/>
    <w:rsid w:val="00330F52"/>
    <w:rsid w:val="00330F63"/>
    <w:rsid w:val="0033139D"/>
    <w:rsid w:val="003316A9"/>
    <w:rsid w:val="00331981"/>
    <w:rsid w:val="00331AB8"/>
    <w:rsid w:val="00331AFC"/>
    <w:rsid w:val="00331ECF"/>
    <w:rsid w:val="00331F6B"/>
    <w:rsid w:val="0033227C"/>
    <w:rsid w:val="0033228D"/>
    <w:rsid w:val="0033233C"/>
    <w:rsid w:val="003324F8"/>
    <w:rsid w:val="00332530"/>
    <w:rsid w:val="0033292A"/>
    <w:rsid w:val="003329C7"/>
    <w:rsid w:val="00332F2C"/>
    <w:rsid w:val="0033316B"/>
    <w:rsid w:val="003333AC"/>
    <w:rsid w:val="003336F3"/>
    <w:rsid w:val="00333BF6"/>
    <w:rsid w:val="0033403D"/>
    <w:rsid w:val="00334192"/>
    <w:rsid w:val="003346C6"/>
    <w:rsid w:val="00334914"/>
    <w:rsid w:val="00334A74"/>
    <w:rsid w:val="00334AFA"/>
    <w:rsid w:val="00334C34"/>
    <w:rsid w:val="00334C7E"/>
    <w:rsid w:val="00335533"/>
    <w:rsid w:val="00335C6C"/>
    <w:rsid w:val="00335CC7"/>
    <w:rsid w:val="00335D4B"/>
    <w:rsid w:val="003360E2"/>
    <w:rsid w:val="0033625A"/>
    <w:rsid w:val="00336395"/>
    <w:rsid w:val="00336558"/>
    <w:rsid w:val="00336723"/>
    <w:rsid w:val="0033684D"/>
    <w:rsid w:val="00336C65"/>
    <w:rsid w:val="0033714D"/>
    <w:rsid w:val="00337239"/>
    <w:rsid w:val="0033737C"/>
    <w:rsid w:val="0033745A"/>
    <w:rsid w:val="0033763A"/>
    <w:rsid w:val="00337C76"/>
    <w:rsid w:val="00337FFE"/>
    <w:rsid w:val="0034009D"/>
    <w:rsid w:val="00340356"/>
    <w:rsid w:val="00340368"/>
    <w:rsid w:val="00340374"/>
    <w:rsid w:val="00340375"/>
    <w:rsid w:val="00340472"/>
    <w:rsid w:val="003404AF"/>
    <w:rsid w:val="003404CD"/>
    <w:rsid w:val="003405A0"/>
    <w:rsid w:val="0034068C"/>
    <w:rsid w:val="003407D1"/>
    <w:rsid w:val="00340802"/>
    <w:rsid w:val="00340DF7"/>
    <w:rsid w:val="00340E79"/>
    <w:rsid w:val="00341031"/>
    <w:rsid w:val="00341089"/>
    <w:rsid w:val="003410CF"/>
    <w:rsid w:val="00341204"/>
    <w:rsid w:val="00341436"/>
    <w:rsid w:val="00341477"/>
    <w:rsid w:val="00341507"/>
    <w:rsid w:val="003415D7"/>
    <w:rsid w:val="00341638"/>
    <w:rsid w:val="0034184C"/>
    <w:rsid w:val="0034187A"/>
    <w:rsid w:val="00341B3A"/>
    <w:rsid w:val="003420CC"/>
    <w:rsid w:val="003421D0"/>
    <w:rsid w:val="00342848"/>
    <w:rsid w:val="0034284A"/>
    <w:rsid w:val="00342B3B"/>
    <w:rsid w:val="00342B98"/>
    <w:rsid w:val="00342D41"/>
    <w:rsid w:val="00342DB8"/>
    <w:rsid w:val="00342E82"/>
    <w:rsid w:val="00343120"/>
    <w:rsid w:val="003433DF"/>
    <w:rsid w:val="0034353B"/>
    <w:rsid w:val="003436BC"/>
    <w:rsid w:val="003437B1"/>
    <w:rsid w:val="003438BB"/>
    <w:rsid w:val="00343A61"/>
    <w:rsid w:val="00343B2C"/>
    <w:rsid w:val="00343B9F"/>
    <w:rsid w:val="00343E29"/>
    <w:rsid w:val="0034400B"/>
    <w:rsid w:val="00344264"/>
    <w:rsid w:val="0034469B"/>
    <w:rsid w:val="003446BA"/>
    <w:rsid w:val="0034474C"/>
    <w:rsid w:val="00344775"/>
    <w:rsid w:val="00344872"/>
    <w:rsid w:val="00344CFB"/>
    <w:rsid w:val="00344DFC"/>
    <w:rsid w:val="00344E76"/>
    <w:rsid w:val="003451A0"/>
    <w:rsid w:val="00345349"/>
    <w:rsid w:val="003453BE"/>
    <w:rsid w:val="003454FB"/>
    <w:rsid w:val="00345884"/>
    <w:rsid w:val="0034596A"/>
    <w:rsid w:val="003460DC"/>
    <w:rsid w:val="00346267"/>
    <w:rsid w:val="003468FE"/>
    <w:rsid w:val="00346BEA"/>
    <w:rsid w:val="00346EE0"/>
    <w:rsid w:val="00346FFF"/>
    <w:rsid w:val="00347011"/>
    <w:rsid w:val="00347159"/>
    <w:rsid w:val="003474F5"/>
    <w:rsid w:val="003477D4"/>
    <w:rsid w:val="0034786A"/>
    <w:rsid w:val="0034795D"/>
    <w:rsid w:val="00347C98"/>
    <w:rsid w:val="00347FA7"/>
    <w:rsid w:val="00350032"/>
    <w:rsid w:val="003500C5"/>
    <w:rsid w:val="003500D6"/>
    <w:rsid w:val="003501C0"/>
    <w:rsid w:val="00350384"/>
    <w:rsid w:val="0035040A"/>
    <w:rsid w:val="00350481"/>
    <w:rsid w:val="00350616"/>
    <w:rsid w:val="003506F8"/>
    <w:rsid w:val="00350938"/>
    <w:rsid w:val="00350D55"/>
    <w:rsid w:val="00350E0A"/>
    <w:rsid w:val="003510E2"/>
    <w:rsid w:val="00351144"/>
    <w:rsid w:val="003514C1"/>
    <w:rsid w:val="003514CD"/>
    <w:rsid w:val="003517AA"/>
    <w:rsid w:val="003517C6"/>
    <w:rsid w:val="0035185C"/>
    <w:rsid w:val="003518CD"/>
    <w:rsid w:val="00351C37"/>
    <w:rsid w:val="00351DCB"/>
    <w:rsid w:val="00351F36"/>
    <w:rsid w:val="00352291"/>
    <w:rsid w:val="0035233D"/>
    <w:rsid w:val="00352407"/>
    <w:rsid w:val="0035279F"/>
    <w:rsid w:val="0035280A"/>
    <w:rsid w:val="00352815"/>
    <w:rsid w:val="00352829"/>
    <w:rsid w:val="00352830"/>
    <w:rsid w:val="003529A0"/>
    <w:rsid w:val="00352B39"/>
    <w:rsid w:val="00352CD9"/>
    <w:rsid w:val="00352F9C"/>
    <w:rsid w:val="003532ED"/>
    <w:rsid w:val="003534C8"/>
    <w:rsid w:val="0035355E"/>
    <w:rsid w:val="003535C5"/>
    <w:rsid w:val="00353761"/>
    <w:rsid w:val="003539A3"/>
    <w:rsid w:val="00353A9D"/>
    <w:rsid w:val="00353D96"/>
    <w:rsid w:val="00353DC1"/>
    <w:rsid w:val="00353DD7"/>
    <w:rsid w:val="00353E30"/>
    <w:rsid w:val="0035409E"/>
    <w:rsid w:val="00354313"/>
    <w:rsid w:val="0035439B"/>
    <w:rsid w:val="0035446C"/>
    <w:rsid w:val="00354527"/>
    <w:rsid w:val="0035468C"/>
    <w:rsid w:val="0035473D"/>
    <w:rsid w:val="003547E7"/>
    <w:rsid w:val="00354868"/>
    <w:rsid w:val="00354A07"/>
    <w:rsid w:val="00354A72"/>
    <w:rsid w:val="00354B65"/>
    <w:rsid w:val="00354DA6"/>
    <w:rsid w:val="00354E37"/>
    <w:rsid w:val="0035527D"/>
    <w:rsid w:val="003552F5"/>
    <w:rsid w:val="00355330"/>
    <w:rsid w:val="00355939"/>
    <w:rsid w:val="003559E7"/>
    <w:rsid w:val="00355A1B"/>
    <w:rsid w:val="00355D0D"/>
    <w:rsid w:val="00355FFB"/>
    <w:rsid w:val="003560D3"/>
    <w:rsid w:val="00356159"/>
    <w:rsid w:val="00356342"/>
    <w:rsid w:val="00356376"/>
    <w:rsid w:val="00356498"/>
    <w:rsid w:val="00356525"/>
    <w:rsid w:val="00356830"/>
    <w:rsid w:val="00356B7C"/>
    <w:rsid w:val="00356ED5"/>
    <w:rsid w:val="003577CC"/>
    <w:rsid w:val="00357A42"/>
    <w:rsid w:val="00357C35"/>
    <w:rsid w:val="00357DE2"/>
    <w:rsid w:val="00357E63"/>
    <w:rsid w:val="003602E5"/>
    <w:rsid w:val="00360613"/>
    <w:rsid w:val="003606CB"/>
    <w:rsid w:val="00360708"/>
    <w:rsid w:val="00360B27"/>
    <w:rsid w:val="00360BEF"/>
    <w:rsid w:val="00360DDB"/>
    <w:rsid w:val="00360DF3"/>
    <w:rsid w:val="00360E04"/>
    <w:rsid w:val="00361208"/>
    <w:rsid w:val="00361263"/>
    <w:rsid w:val="00361870"/>
    <w:rsid w:val="003618D8"/>
    <w:rsid w:val="003619B1"/>
    <w:rsid w:val="00361B16"/>
    <w:rsid w:val="00361E7D"/>
    <w:rsid w:val="00361EF4"/>
    <w:rsid w:val="00362039"/>
    <w:rsid w:val="003623A9"/>
    <w:rsid w:val="00362769"/>
    <w:rsid w:val="00362845"/>
    <w:rsid w:val="003628DC"/>
    <w:rsid w:val="00362C2B"/>
    <w:rsid w:val="00362D79"/>
    <w:rsid w:val="003631BE"/>
    <w:rsid w:val="003632B5"/>
    <w:rsid w:val="00363420"/>
    <w:rsid w:val="00363662"/>
    <w:rsid w:val="00363701"/>
    <w:rsid w:val="003639A1"/>
    <w:rsid w:val="00363AD7"/>
    <w:rsid w:val="00363C50"/>
    <w:rsid w:val="00364037"/>
    <w:rsid w:val="00364062"/>
    <w:rsid w:val="0036430A"/>
    <w:rsid w:val="00364642"/>
    <w:rsid w:val="00364663"/>
    <w:rsid w:val="00364975"/>
    <w:rsid w:val="0036497F"/>
    <w:rsid w:val="00364AD7"/>
    <w:rsid w:val="00364BBF"/>
    <w:rsid w:val="00364CE7"/>
    <w:rsid w:val="003650E7"/>
    <w:rsid w:val="00365104"/>
    <w:rsid w:val="003651F8"/>
    <w:rsid w:val="0036559B"/>
    <w:rsid w:val="00365E6B"/>
    <w:rsid w:val="0036603B"/>
    <w:rsid w:val="003661F8"/>
    <w:rsid w:val="00366277"/>
    <w:rsid w:val="00366288"/>
    <w:rsid w:val="0036654F"/>
    <w:rsid w:val="003669D5"/>
    <w:rsid w:val="00366F1C"/>
    <w:rsid w:val="00366F1E"/>
    <w:rsid w:val="00366FEE"/>
    <w:rsid w:val="00367013"/>
    <w:rsid w:val="0036746D"/>
    <w:rsid w:val="0036756F"/>
    <w:rsid w:val="00367A07"/>
    <w:rsid w:val="00367C8E"/>
    <w:rsid w:val="00367D02"/>
    <w:rsid w:val="00367F79"/>
    <w:rsid w:val="003700D1"/>
    <w:rsid w:val="003701CF"/>
    <w:rsid w:val="003704DA"/>
    <w:rsid w:val="00370B12"/>
    <w:rsid w:val="00370BED"/>
    <w:rsid w:val="00370C9B"/>
    <w:rsid w:val="00370D7A"/>
    <w:rsid w:val="00371612"/>
    <w:rsid w:val="00371BED"/>
    <w:rsid w:val="00371E45"/>
    <w:rsid w:val="00371F84"/>
    <w:rsid w:val="003720A2"/>
    <w:rsid w:val="003723A8"/>
    <w:rsid w:val="00372504"/>
    <w:rsid w:val="003726B6"/>
    <w:rsid w:val="00372796"/>
    <w:rsid w:val="003729A5"/>
    <w:rsid w:val="00372C13"/>
    <w:rsid w:val="00372CB5"/>
    <w:rsid w:val="00372EC3"/>
    <w:rsid w:val="0037309A"/>
    <w:rsid w:val="003732F1"/>
    <w:rsid w:val="003733CA"/>
    <w:rsid w:val="0037360F"/>
    <w:rsid w:val="00373A3F"/>
    <w:rsid w:val="00373B9D"/>
    <w:rsid w:val="00373C0B"/>
    <w:rsid w:val="00373CCE"/>
    <w:rsid w:val="00373E17"/>
    <w:rsid w:val="00373FE2"/>
    <w:rsid w:val="003740FE"/>
    <w:rsid w:val="00374479"/>
    <w:rsid w:val="003744BB"/>
    <w:rsid w:val="0037469E"/>
    <w:rsid w:val="00374791"/>
    <w:rsid w:val="00374CA2"/>
    <w:rsid w:val="00374DC8"/>
    <w:rsid w:val="00375623"/>
    <w:rsid w:val="003757C4"/>
    <w:rsid w:val="00375816"/>
    <w:rsid w:val="00375AC8"/>
    <w:rsid w:val="00375D89"/>
    <w:rsid w:val="00375E92"/>
    <w:rsid w:val="003760FB"/>
    <w:rsid w:val="003761BC"/>
    <w:rsid w:val="00376282"/>
    <w:rsid w:val="003766B7"/>
    <w:rsid w:val="00376918"/>
    <w:rsid w:val="00376BF8"/>
    <w:rsid w:val="00376C10"/>
    <w:rsid w:val="00376ECC"/>
    <w:rsid w:val="00376F6C"/>
    <w:rsid w:val="00376FFA"/>
    <w:rsid w:val="0037711C"/>
    <w:rsid w:val="003774EC"/>
    <w:rsid w:val="0037757E"/>
    <w:rsid w:val="0037766B"/>
    <w:rsid w:val="0037773D"/>
    <w:rsid w:val="0037785E"/>
    <w:rsid w:val="00377871"/>
    <w:rsid w:val="0037794D"/>
    <w:rsid w:val="00377B8C"/>
    <w:rsid w:val="00377D51"/>
    <w:rsid w:val="0037EA3E"/>
    <w:rsid w:val="0038000A"/>
    <w:rsid w:val="0038012B"/>
    <w:rsid w:val="003801EB"/>
    <w:rsid w:val="00380283"/>
    <w:rsid w:val="00380339"/>
    <w:rsid w:val="0038033E"/>
    <w:rsid w:val="003804DC"/>
    <w:rsid w:val="003806AD"/>
    <w:rsid w:val="00380743"/>
    <w:rsid w:val="003807A4"/>
    <w:rsid w:val="00380861"/>
    <w:rsid w:val="00380B83"/>
    <w:rsid w:val="00380CCA"/>
    <w:rsid w:val="00380E7C"/>
    <w:rsid w:val="00380FF1"/>
    <w:rsid w:val="00381005"/>
    <w:rsid w:val="00381024"/>
    <w:rsid w:val="0038116B"/>
    <w:rsid w:val="00381695"/>
    <w:rsid w:val="00381CC8"/>
    <w:rsid w:val="003821C4"/>
    <w:rsid w:val="00382561"/>
    <w:rsid w:val="00382582"/>
    <w:rsid w:val="00382672"/>
    <w:rsid w:val="00382699"/>
    <w:rsid w:val="0038277A"/>
    <w:rsid w:val="003828B9"/>
    <w:rsid w:val="00382D4F"/>
    <w:rsid w:val="00382E0F"/>
    <w:rsid w:val="00383195"/>
    <w:rsid w:val="00383702"/>
    <w:rsid w:val="00383BE6"/>
    <w:rsid w:val="00383D00"/>
    <w:rsid w:val="00384085"/>
    <w:rsid w:val="0038435F"/>
    <w:rsid w:val="003843B1"/>
    <w:rsid w:val="00384460"/>
    <w:rsid w:val="00384578"/>
    <w:rsid w:val="003847CA"/>
    <w:rsid w:val="00384BEA"/>
    <w:rsid w:val="00384DBE"/>
    <w:rsid w:val="00384E52"/>
    <w:rsid w:val="0038512A"/>
    <w:rsid w:val="00385223"/>
    <w:rsid w:val="003852E4"/>
    <w:rsid w:val="003854FE"/>
    <w:rsid w:val="0038552D"/>
    <w:rsid w:val="003855EC"/>
    <w:rsid w:val="00385700"/>
    <w:rsid w:val="00385B87"/>
    <w:rsid w:val="0038601D"/>
    <w:rsid w:val="003860D1"/>
    <w:rsid w:val="003866B3"/>
    <w:rsid w:val="0038697D"/>
    <w:rsid w:val="00386A9E"/>
    <w:rsid w:val="00386D99"/>
    <w:rsid w:val="00386E4A"/>
    <w:rsid w:val="00386F86"/>
    <w:rsid w:val="00387168"/>
    <w:rsid w:val="0038717A"/>
    <w:rsid w:val="003871AB"/>
    <w:rsid w:val="00387241"/>
    <w:rsid w:val="00387319"/>
    <w:rsid w:val="00387387"/>
    <w:rsid w:val="00387390"/>
    <w:rsid w:val="0038772F"/>
    <w:rsid w:val="003878AD"/>
    <w:rsid w:val="003878BC"/>
    <w:rsid w:val="003878C2"/>
    <w:rsid w:val="00387923"/>
    <w:rsid w:val="00387B40"/>
    <w:rsid w:val="00387CF6"/>
    <w:rsid w:val="00387E5A"/>
    <w:rsid w:val="00387F16"/>
    <w:rsid w:val="00390572"/>
    <w:rsid w:val="003905BE"/>
    <w:rsid w:val="00390801"/>
    <w:rsid w:val="00390827"/>
    <w:rsid w:val="00390A64"/>
    <w:rsid w:val="00390B9F"/>
    <w:rsid w:val="00390FB3"/>
    <w:rsid w:val="00390FB6"/>
    <w:rsid w:val="00391585"/>
    <w:rsid w:val="0039161F"/>
    <w:rsid w:val="00391762"/>
    <w:rsid w:val="0039188B"/>
    <w:rsid w:val="00391C71"/>
    <w:rsid w:val="00391C8D"/>
    <w:rsid w:val="00391D46"/>
    <w:rsid w:val="00391D60"/>
    <w:rsid w:val="0039227A"/>
    <w:rsid w:val="00392435"/>
    <w:rsid w:val="003924BF"/>
    <w:rsid w:val="00392586"/>
    <w:rsid w:val="0039262E"/>
    <w:rsid w:val="00392753"/>
    <w:rsid w:val="00392783"/>
    <w:rsid w:val="003927C7"/>
    <w:rsid w:val="003929C6"/>
    <w:rsid w:val="00392A63"/>
    <w:rsid w:val="00392C18"/>
    <w:rsid w:val="00392E2D"/>
    <w:rsid w:val="00392E49"/>
    <w:rsid w:val="00393070"/>
    <w:rsid w:val="00393128"/>
    <w:rsid w:val="00393144"/>
    <w:rsid w:val="003931CF"/>
    <w:rsid w:val="00393228"/>
    <w:rsid w:val="003932A3"/>
    <w:rsid w:val="0039331B"/>
    <w:rsid w:val="00393410"/>
    <w:rsid w:val="0039345F"/>
    <w:rsid w:val="0039389D"/>
    <w:rsid w:val="003938F0"/>
    <w:rsid w:val="00394031"/>
    <w:rsid w:val="003940B8"/>
    <w:rsid w:val="003942A5"/>
    <w:rsid w:val="00394373"/>
    <w:rsid w:val="00394427"/>
    <w:rsid w:val="00394656"/>
    <w:rsid w:val="00394AD8"/>
    <w:rsid w:val="00394B59"/>
    <w:rsid w:val="00394DE9"/>
    <w:rsid w:val="00395000"/>
    <w:rsid w:val="003955E0"/>
    <w:rsid w:val="00395ADC"/>
    <w:rsid w:val="003965CB"/>
    <w:rsid w:val="00396712"/>
    <w:rsid w:val="00396734"/>
    <w:rsid w:val="003968A2"/>
    <w:rsid w:val="00396A6F"/>
    <w:rsid w:val="00396E64"/>
    <w:rsid w:val="00396EDA"/>
    <w:rsid w:val="003971BD"/>
    <w:rsid w:val="003972C4"/>
    <w:rsid w:val="00397347"/>
    <w:rsid w:val="003974F8"/>
    <w:rsid w:val="0039758D"/>
    <w:rsid w:val="003976D2"/>
    <w:rsid w:val="0039783B"/>
    <w:rsid w:val="0039798A"/>
    <w:rsid w:val="00397EBD"/>
    <w:rsid w:val="00397FE8"/>
    <w:rsid w:val="003A0352"/>
    <w:rsid w:val="003A05DC"/>
    <w:rsid w:val="003A07AC"/>
    <w:rsid w:val="003A08C5"/>
    <w:rsid w:val="003A0F87"/>
    <w:rsid w:val="003A1102"/>
    <w:rsid w:val="003A1256"/>
    <w:rsid w:val="003A1775"/>
    <w:rsid w:val="003A1DCE"/>
    <w:rsid w:val="003A1E7F"/>
    <w:rsid w:val="003A21F0"/>
    <w:rsid w:val="003A239C"/>
    <w:rsid w:val="003A24BC"/>
    <w:rsid w:val="003A24F5"/>
    <w:rsid w:val="003A28CB"/>
    <w:rsid w:val="003A2BA9"/>
    <w:rsid w:val="003A2C0D"/>
    <w:rsid w:val="003A303C"/>
    <w:rsid w:val="003A30E1"/>
    <w:rsid w:val="003A3367"/>
    <w:rsid w:val="003A36FC"/>
    <w:rsid w:val="003A3804"/>
    <w:rsid w:val="003A383E"/>
    <w:rsid w:val="003A3A27"/>
    <w:rsid w:val="003A3A8E"/>
    <w:rsid w:val="003A3BB9"/>
    <w:rsid w:val="003A3C20"/>
    <w:rsid w:val="003A3DE6"/>
    <w:rsid w:val="003A3F3E"/>
    <w:rsid w:val="003A3F87"/>
    <w:rsid w:val="003A44E8"/>
    <w:rsid w:val="003A4539"/>
    <w:rsid w:val="003A45E4"/>
    <w:rsid w:val="003A46E7"/>
    <w:rsid w:val="003A499B"/>
    <w:rsid w:val="003A49CA"/>
    <w:rsid w:val="003A4B94"/>
    <w:rsid w:val="003A4E18"/>
    <w:rsid w:val="003A4FB7"/>
    <w:rsid w:val="003A4FC1"/>
    <w:rsid w:val="003A5296"/>
    <w:rsid w:val="003A5485"/>
    <w:rsid w:val="003A57E6"/>
    <w:rsid w:val="003A5DA5"/>
    <w:rsid w:val="003A6003"/>
    <w:rsid w:val="003A63BB"/>
    <w:rsid w:val="003A6868"/>
    <w:rsid w:val="003A68B5"/>
    <w:rsid w:val="003A6AC4"/>
    <w:rsid w:val="003A6B21"/>
    <w:rsid w:val="003A6C93"/>
    <w:rsid w:val="003A6F01"/>
    <w:rsid w:val="003A6F75"/>
    <w:rsid w:val="003A7021"/>
    <w:rsid w:val="003A70D2"/>
    <w:rsid w:val="003A7197"/>
    <w:rsid w:val="003A728E"/>
    <w:rsid w:val="003A742D"/>
    <w:rsid w:val="003A76A3"/>
    <w:rsid w:val="003A7791"/>
    <w:rsid w:val="003A7909"/>
    <w:rsid w:val="003A79C6"/>
    <w:rsid w:val="003A79F7"/>
    <w:rsid w:val="003A7A91"/>
    <w:rsid w:val="003A7BFA"/>
    <w:rsid w:val="003A7C79"/>
    <w:rsid w:val="003A7CE3"/>
    <w:rsid w:val="003A7F51"/>
    <w:rsid w:val="003B027F"/>
    <w:rsid w:val="003B0320"/>
    <w:rsid w:val="003B0371"/>
    <w:rsid w:val="003B0494"/>
    <w:rsid w:val="003B04C0"/>
    <w:rsid w:val="003B0867"/>
    <w:rsid w:val="003B0E07"/>
    <w:rsid w:val="003B10D0"/>
    <w:rsid w:val="003B116E"/>
    <w:rsid w:val="003B16C7"/>
    <w:rsid w:val="003B186E"/>
    <w:rsid w:val="003B19F4"/>
    <w:rsid w:val="003B1B5A"/>
    <w:rsid w:val="003B1B94"/>
    <w:rsid w:val="003B201C"/>
    <w:rsid w:val="003B201E"/>
    <w:rsid w:val="003B20A7"/>
    <w:rsid w:val="003B2264"/>
    <w:rsid w:val="003B254B"/>
    <w:rsid w:val="003B27E0"/>
    <w:rsid w:val="003B280A"/>
    <w:rsid w:val="003B2844"/>
    <w:rsid w:val="003B29D1"/>
    <w:rsid w:val="003B2D27"/>
    <w:rsid w:val="003B2D5C"/>
    <w:rsid w:val="003B3084"/>
    <w:rsid w:val="003B3095"/>
    <w:rsid w:val="003B36CD"/>
    <w:rsid w:val="003B3703"/>
    <w:rsid w:val="003B3A3B"/>
    <w:rsid w:val="003B3B0D"/>
    <w:rsid w:val="003B3D6E"/>
    <w:rsid w:val="003B40C5"/>
    <w:rsid w:val="003B410C"/>
    <w:rsid w:val="003B4207"/>
    <w:rsid w:val="003B4289"/>
    <w:rsid w:val="003B4329"/>
    <w:rsid w:val="003B472D"/>
    <w:rsid w:val="003B48AF"/>
    <w:rsid w:val="003B498D"/>
    <w:rsid w:val="003B4AC8"/>
    <w:rsid w:val="003B4BBA"/>
    <w:rsid w:val="003B4F40"/>
    <w:rsid w:val="003B4F7B"/>
    <w:rsid w:val="003B5287"/>
    <w:rsid w:val="003B5374"/>
    <w:rsid w:val="003B53B7"/>
    <w:rsid w:val="003B5580"/>
    <w:rsid w:val="003B55E3"/>
    <w:rsid w:val="003B5677"/>
    <w:rsid w:val="003B58B6"/>
    <w:rsid w:val="003B5A2F"/>
    <w:rsid w:val="003B5F8F"/>
    <w:rsid w:val="003B63F9"/>
    <w:rsid w:val="003B6644"/>
    <w:rsid w:val="003B6911"/>
    <w:rsid w:val="003B6A22"/>
    <w:rsid w:val="003B6A92"/>
    <w:rsid w:val="003B6B27"/>
    <w:rsid w:val="003B6D46"/>
    <w:rsid w:val="003B71CD"/>
    <w:rsid w:val="003B759F"/>
    <w:rsid w:val="003B7732"/>
    <w:rsid w:val="003B7733"/>
    <w:rsid w:val="003B77F4"/>
    <w:rsid w:val="003B7C3C"/>
    <w:rsid w:val="003C01E8"/>
    <w:rsid w:val="003C045F"/>
    <w:rsid w:val="003C06BD"/>
    <w:rsid w:val="003C0843"/>
    <w:rsid w:val="003C0A32"/>
    <w:rsid w:val="003C0A47"/>
    <w:rsid w:val="003C0AEF"/>
    <w:rsid w:val="003C0CC0"/>
    <w:rsid w:val="003C0D25"/>
    <w:rsid w:val="003C0D7B"/>
    <w:rsid w:val="003C0E82"/>
    <w:rsid w:val="003C0F69"/>
    <w:rsid w:val="003C123B"/>
    <w:rsid w:val="003C12D9"/>
    <w:rsid w:val="003C1353"/>
    <w:rsid w:val="003C1462"/>
    <w:rsid w:val="003C17E7"/>
    <w:rsid w:val="003C1A38"/>
    <w:rsid w:val="003C1C79"/>
    <w:rsid w:val="003C1EFE"/>
    <w:rsid w:val="003C2002"/>
    <w:rsid w:val="003C2021"/>
    <w:rsid w:val="003C2099"/>
    <w:rsid w:val="003C225B"/>
    <w:rsid w:val="003C249D"/>
    <w:rsid w:val="003C262E"/>
    <w:rsid w:val="003C2D53"/>
    <w:rsid w:val="003C2F62"/>
    <w:rsid w:val="003C2FD8"/>
    <w:rsid w:val="003C32B9"/>
    <w:rsid w:val="003C33D3"/>
    <w:rsid w:val="003C35FC"/>
    <w:rsid w:val="003C3680"/>
    <w:rsid w:val="003C3777"/>
    <w:rsid w:val="003C38C5"/>
    <w:rsid w:val="003C39F3"/>
    <w:rsid w:val="003C3A3D"/>
    <w:rsid w:val="003C3B56"/>
    <w:rsid w:val="003C40EA"/>
    <w:rsid w:val="003C4490"/>
    <w:rsid w:val="003C44CE"/>
    <w:rsid w:val="003C44F6"/>
    <w:rsid w:val="003C461C"/>
    <w:rsid w:val="003C4820"/>
    <w:rsid w:val="003C4859"/>
    <w:rsid w:val="003C499A"/>
    <w:rsid w:val="003C4AAB"/>
    <w:rsid w:val="003C4AD7"/>
    <w:rsid w:val="003C4C94"/>
    <w:rsid w:val="003C4D75"/>
    <w:rsid w:val="003C4D76"/>
    <w:rsid w:val="003C4FCD"/>
    <w:rsid w:val="003C5077"/>
    <w:rsid w:val="003C5166"/>
    <w:rsid w:val="003C5313"/>
    <w:rsid w:val="003C532C"/>
    <w:rsid w:val="003C53D1"/>
    <w:rsid w:val="003C57A2"/>
    <w:rsid w:val="003C590D"/>
    <w:rsid w:val="003C59E0"/>
    <w:rsid w:val="003C5BF7"/>
    <w:rsid w:val="003C5C2A"/>
    <w:rsid w:val="003C6299"/>
    <w:rsid w:val="003C6533"/>
    <w:rsid w:val="003C6816"/>
    <w:rsid w:val="003C688C"/>
    <w:rsid w:val="003C68E6"/>
    <w:rsid w:val="003C6A8F"/>
    <w:rsid w:val="003C6AC9"/>
    <w:rsid w:val="003C6B9A"/>
    <w:rsid w:val="003C6BED"/>
    <w:rsid w:val="003C6E66"/>
    <w:rsid w:val="003C7041"/>
    <w:rsid w:val="003C70E0"/>
    <w:rsid w:val="003C7373"/>
    <w:rsid w:val="003C7454"/>
    <w:rsid w:val="003C77EC"/>
    <w:rsid w:val="003C7894"/>
    <w:rsid w:val="003C79DD"/>
    <w:rsid w:val="003C7BD6"/>
    <w:rsid w:val="003C7EAF"/>
    <w:rsid w:val="003D03C9"/>
    <w:rsid w:val="003D040E"/>
    <w:rsid w:val="003D045F"/>
    <w:rsid w:val="003D1024"/>
    <w:rsid w:val="003D1274"/>
    <w:rsid w:val="003D12F6"/>
    <w:rsid w:val="003D14B0"/>
    <w:rsid w:val="003D1552"/>
    <w:rsid w:val="003D1593"/>
    <w:rsid w:val="003D1F35"/>
    <w:rsid w:val="003D1F91"/>
    <w:rsid w:val="003D1FF8"/>
    <w:rsid w:val="003D214F"/>
    <w:rsid w:val="003D2452"/>
    <w:rsid w:val="003D27B1"/>
    <w:rsid w:val="003D2A4A"/>
    <w:rsid w:val="003D2C16"/>
    <w:rsid w:val="003D2CAC"/>
    <w:rsid w:val="003D2E24"/>
    <w:rsid w:val="003D2E26"/>
    <w:rsid w:val="003D2ED0"/>
    <w:rsid w:val="003D2F79"/>
    <w:rsid w:val="003D2F86"/>
    <w:rsid w:val="003D312D"/>
    <w:rsid w:val="003D325B"/>
    <w:rsid w:val="003D353B"/>
    <w:rsid w:val="003D35F4"/>
    <w:rsid w:val="003D381B"/>
    <w:rsid w:val="003D39F1"/>
    <w:rsid w:val="003D3A07"/>
    <w:rsid w:val="003D3AA7"/>
    <w:rsid w:val="003D3B99"/>
    <w:rsid w:val="003D3F98"/>
    <w:rsid w:val="003D3FCE"/>
    <w:rsid w:val="003D4017"/>
    <w:rsid w:val="003D414F"/>
    <w:rsid w:val="003D451B"/>
    <w:rsid w:val="003D4677"/>
    <w:rsid w:val="003D480F"/>
    <w:rsid w:val="003D4830"/>
    <w:rsid w:val="003D4969"/>
    <w:rsid w:val="003D4F86"/>
    <w:rsid w:val="003D555C"/>
    <w:rsid w:val="003D57C6"/>
    <w:rsid w:val="003D57F4"/>
    <w:rsid w:val="003D5871"/>
    <w:rsid w:val="003D590C"/>
    <w:rsid w:val="003D594C"/>
    <w:rsid w:val="003D5DEB"/>
    <w:rsid w:val="003D6219"/>
    <w:rsid w:val="003D63D2"/>
    <w:rsid w:val="003D6697"/>
    <w:rsid w:val="003D6CEE"/>
    <w:rsid w:val="003D6D2B"/>
    <w:rsid w:val="003D6F07"/>
    <w:rsid w:val="003D7223"/>
    <w:rsid w:val="003D735B"/>
    <w:rsid w:val="003D75E6"/>
    <w:rsid w:val="003D7679"/>
    <w:rsid w:val="003D7B00"/>
    <w:rsid w:val="003E01BC"/>
    <w:rsid w:val="003E0582"/>
    <w:rsid w:val="003E0596"/>
    <w:rsid w:val="003E08DA"/>
    <w:rsid w:val="003E0960"/>
    <w:rsid w:val="003E0ABB"/>
    <w:rsid w:val="003E0BD8"/>
    <w:rsid w:val="003E0BE1"/>
    <w:rsid w:val="003E0BE6"/>
    <w:rsid w:val="003E0CAA"/>
    <w:rsid w:val="003E0F5C"/>
    <w:rsid w:val="003E1099"/>
    <w:rsid w:val="003E11A8"/>
    <w:rsid w:val="003E13C4"/>
    <w:rsid w:val="003E1611"/>
    <w:rsid w:val="003E17BD"/>
    <w:rsid w:val="003E17DF"/>
    <w:rsid w:val="003E189B"/>
    <w:rsid w:val="003E1928"/>
    <w:rsid w:val="003E19B9"/>
    <w:rsid w:val="003E1B39"/>
    <w:rsid w:val="003E1BCB"/>
    <w:rsid w:val="003E1D19"/>
    <w:rsid w:val="003E1D84"/>
    <w:rsid w:val="003E1F6C"/>
    <w:rsid w:val="003E200D"/>
    <w:rsid w:val="003E2059"/>
    <w:rsid w:val="003E24CF"/>
    <w:rsid w:val="003E262F"/>
    <w:rsid w:val="003E285F"/>
    <w:rsid w:val="003E28EE"/>
    <w:rsid w:val="003E292B"/>
    <w:rsid w:val="003E2A27"/>
    <w:rsid w:val="003E2BD2"/>
    <w:rsid w:val="003E2C51"/>
    <w:rsid w:val="003E2DEE"/>
    <w:rsid w:val="003E32E3"/>
    <w:rsid w:val="003E33B3"/>
    <w:rsid w:val="003E343A"/>
    <w:rsid w:val="003E373B"/>
    <w:rsid w:val="003E37D9"/>
    <w:rsid w:val="003E3D55"/>
    <w:rsid w:val="003E3EE6"/>
    <w:rsid w:val="003E4074"/>
    <w:rsid w:val="003E41D3"/>
    <w:rsid w:val="003E4674"/>
    <w:rsid w:val="003E469F"/>
    <w:rsid w:val="003E48EB"/>
    <w:rsid w:val="003E4AA3"/>
    <w:rsid w:val="003E4BCB"/>
    <w:rsid w:val="003E4D30"/>
    <w:rsid w:val="003E4D3E"/>
    <w:rsid w:val="003E4F20"/>
    <w:rsid w:val="003E4FFF"/>
    <w:rsid w:val="003E5299"/>
    <w:rsid w:val="003E543F"/>
    <w:rsid w:val="003E5471"/>
    <w:rsid w:val="003E58EF"/>
    <w:rsid w:val="003E5944"/>
    <w:rsid w:val="003E59A1"/>
    <w:rsid w:val="003E5CC8"/>
    <w:rsid w:val="003E5CF1"/>
    <w:rsid w:val="003E5D2F"/>
    <w:rsid w:val="003E6226"/>
    <w:rsid w:val="003E6298"/>
    <w:rsid w:val="003E65B2"/>
    <w:rsid w:val="003E6663"/>
    <w:rsid w:val="003E66A4"/>
    <w:rsid w:val="003E66FD"/>
    <w:rsid w:val="003E6AD0"/>
    <w:rsid w:val="003E6B93"/>
    <w:rsid w:val="003E6D41"/>
    <w:rsid w:val="003E6D67"/>
    <w:rsid w:val="003E6E3F"/>
    <w:rsid w:val="003E6E9A"/>
    <w:rsid w:val="003E6ECC"/>
    <w:rsid w:val="003E708D"/>
    <w:rsid w:val="003E7109"/>
    <w:rsid w:val="003E71C5"/>
    <w:rsid w:val="003E72ED"/>
    <w:rsid w:val="003E7312"/>
    <w:rsid w:val="003E731C"/>
    <w:rsid w:val="003E746D"/>
    <w:rsid w:val="003E74EC"/>
    <w:rsid w:val="003E7A61"/>
    <w:rsid w:val="003E7EC2"/>
    <w:rsid w:val="003E7F2A"/>
    <w:rsid w:val="003F032C"/>
    <w:rsid w:val="003F0530"/>
    <w:rsid w:val="003F0598"/>
    <w:rsid w:val="003F06FB"/>
    <w:rsid w:val="003F08BB"/>
    <w:rsid w:val="003F0957"/>
    <w:rsid w:val="003F0C45"/>
    <w:rsid w:val="003F0DEC"/>
    <w:rsid w:val="003F1082"/>
    <w:rsid w:val="003F181A"/>
    <w:rsid w:val="003F1A26"/>
    <w:rsid w:val="003F1BB9"/>
    <w:rsid w:val="003F21DE"/>
    <w:rsid w:val="003F23CE"/>
    <w:rsid w:val="003F2485"/>
    <w:rsid w:val="003F263D"/>
    <w:rsid w:val="003F2A62"/>
    <w:rsid w:val="003F2AE9"/>
    <w:rsid w:val="003F2B92"/>
    <w:rsid w:val="003F2CA1"/>
    <w:rsid w:val="003F2E87"/>
    <w:rsid w:val="003F2FDA"/>
    <w:rsid w:val="003F3013"/>
    <w:rsid w:val="003F334F"/>
    <w:rsid w:val="003F3386"/>
    <w:rsid w:val="003F36A9"/>
    <w:rsid w:val="003F36B0"/>
    <w:rsid w:val="003F3768"/>
    <w:rsid w:val="003F3803"/>
    <w:rsid w:val="003F3C90"/>
    <w:rsid w:val="003F3CA8"/>
    <w:rsid w:val="003F3D12"/>
    <w:rsid w:val="003F3F04"/>
    <w:rsid w:val="003F3F35"/>
    <w:rsid w:val="003F40AD"/>
    <w:rsid w:val="003F4297"/>
    <w:rsid w:val="003F46BA"/>
    <w:rsid w:val="003F4A38"/>
    <w:rsid w:val="003F4BA8"/>
    <w:rsid w:val="003F4EB8"/>
    <w:rsid w:val="003F504D"/>
    <w:rsid w:val="003F5309"/>
    <w:rsid w:val="003F5359"/>
    <w:rsid w:val="003F54A1"/>
    <w:rsid w:val="003F57B9"/>
    <w:rsid w:val="003F5AAB"/>
    <w:rsid w:val="003F5B87"/>
    <w:rsid w:val="003F6127"/>
    <w:rsid w:val="003F6275"/>
    <w:rsid w:val="003F635D"/>
    <w:rsid w:val="003F63E7"/>
    <w:rsid w:val="003F64C5"/>
    <w:rsid w:val="003F696F"/>
    <w:rsid w:val="003F6A9E"/>
    <w:rsid w:val="003F6C38"/>
    <w:rsid w:val="003F6E79"/>
    <w:rsid w:val="003F6F43"/>
    <w:rsid w:val="003F6F72"/>
    <w:rsid w:val="003F6FF3"/>
    <w:rsid w:val="003F702D"/>
    <w:rsid w:val="003F70BF"/>
    <w:rsid w:val="003F7480"/>
    <w:rsid w:val="003F75DC"/>
    <w:rsid w:val="003F7614"/>
    <w:rsid w:val="003F764B"/>
    <w:rsid w:val="003F7EB8"/>
    <w:rsid w:val="0040001E"/>
    <w:rsid w:val="0040016D"/>
    <w:rsid w:val="0040024C"/>
    <w:rsid w:val="0040028C"/>
    <w:rsid w:val="0040040E"/>
    <w:rsid w:val="00400422"/>
    <w:rsid w:val="0040049A"/>
    <w:rsid w:val="004004B5"/>
    <w:rsid w:val="0040063F"/>
    <w:rsid w:val="00400679"/>
    <w:rsid w:val="004006CB"/>
    <w:rsid w:val="00400902"/>
    <w:rsid w:val="00400F86"/>
    <w:rsid w:val="00401124"/>
    <w:rsid w:val="004013B0"/>
    <w:rsid w:val="004013E5"/>
    <w:rsid w:val="0040141E"/>
    <w:rsid w:val="00401650"/>
    <w:rsid w:val="00401A19"/>
    <w:rsid w:val="00401AD0"/>
    <w:rsid w:val="004020E8"/>
    <w:rsid w:val="004027AD"/>
    <w:rsid w:val="00402A3E"/>
    <w:rsid w:val="00402DC2"/>
    <w:rsid w:val="00403097"/>
    <w:rsid w:val="0040322A"/>
    <w:rsid w:val="004032A0"/>
    <w:rsid w:val="004033DB"/>
    <w:rsid w:val="0040374C"/>
    <w:rsid w:val="004037AD"/>
    <w:rsid w:val="00403BB9"/>
    <w:rsid w:val="00404102"/>
    <w:rsid w:val="0040415C"/>
    <w:rsid w:val="00404203"/>
    <w:rsid w:val="00404599"/>
    <w:rsid w:val="00404767"/>
    <w:rsid w:val="004047FD"/>
    <w:rsid w:val="00404840"/>
    <w:rsid w:val="00404AEA"/>
    <w:rsid w:val="00404E92"/>
    <w:rsid w:val="00404F36"/>
    <w:rsid w:val="00404FF4"/>
    <w:rsid w:val="0040526A"/>
    <w:rsid w:val="00405615"/>
    <w:rsid w:val="0040581A"/>
    <w:rsid w:val="0040586B"/>
    <w:rsid w:val="004058B0"/>
    <w:rsid w:val="00405D27"/>
    <w:rsid w:val="00405D97"/>
    <w:rsid w:val="00405DE9"/>
    <w:rsid w:val="00405EFE"/>
    <w:rsid w:val="00405FF3"/>
    <w:rsid w:val="00406227"/>
    <w:rsid w:val="0040622B"/>
    <w:rsid w:val="00406368"/>
    <w:rsid w:val="004063DC"/>
    <w:rsid w:val="00406471"/>
    <w:rsid w:val="00406930"/>
    <w:rsid w:val="00406969"/>
    <w:rsid w:val="00407086"/>
    <w:rsid w:val="0040711A"/>
    <w:rsid w:val="0040715E"/>
    <w:rsid w:val="00407167"/>
    <w:rsid w:val="0040728A"/>
    <w:rsid w:val="004075EA"/>
    <w:rsid w:val="0040777E"/>
    <w:rsid w:val="00407852"/>
    <w:rsid w:val="00407870"/>
    <w:rsid w:val="00407986"/>
    <w:rsid w:val="00407BB8"/>
    <w:rsid w:val="00407C0A"/>
    <w:rsid w:val="00407D67"/>
    <w:rsid w:val="00407DC6"/>
    <w:rsid w:val="00407DE7"/>
    <w:rsid w:val="00407E1F"/>
    <w:rsid w:val="00407EB2"/>
    <w:rsid w:val="00407F09"/>
    <w:rsid w:val="00410184"/>
    <w:rsid w:val="00410231"/>
    <w:rsid w:val="00410295"/>
    <w:rsid w:val="0041034F"/>
    <w:rsid w:val="0041035F"/>
    <w:rsid w:val="004103FC"/>
    <w:rsid w:val="004104E2"/>
    <w:rsid w:val="00410987"/>
    <w:rsid w:val="00410B79"/>
    <w:rsid w:val="00410BF1"/>
    <w:rsid w:val="0041119E"/>
    <w:rsid w:val="0041129D"/>
    <w:rsid w:val="004112EA"/>
    <w:rsid w:val="0041134F"/>
    <w:rsid w:val="004113A8"/>
    <w:rsid w:val="004113FC"/>
    <w:rsid w:val="0041185C"/>
    <w:rsid w:val="00411893"/>
    <w:rsid w:val="00411A5B"/>
    <w:rsid w:val="00411A63"/>
    <w:rsid w:val="00411E83"/>
    <w:rsid w:val="004120AD"/>
    <w:rsid w:val="00412200"/>
    <w:rsid w:val="00412360"/>
    <w:rsid w:val="00412717"/>
    <w:rsid w:val="004129FB"/>
    <w:rsid w:val="00412A09"/>
    <w:rsid w:val="00412C60"/>
    <w:rsid w:val="00412CAE"/>
    <w:rsid w:val="00412EC9"/>
    <w:rsid w:val="0041326F"/>
    <w:rsid w:val="00413359"/>
    <w:rsid w:val="00413362"/>
    <w:rsid w:val="004133C2"/>
    <w:rsid w:val="00413424"/>
    <w:rsid w:val="004134C4"/>
    <w:rsid w:val="00413AA8"/>
    <w:rsid w:val="00413BD5"/>
    <w:rsid w:val="00413FBD"/>
    <w:rsid w:val="004140BA"/>
    <w:rsid w:val="00414380"/>
    <w:rsid w:val="0041442C"/>
    <w:rsid w:val="004145A4"/>
    <w:rsid w:val="00414724"/>
    <w:rsid w:val="00414AD4"/>
    <w:rsid w:val="00414CDB"/>
    <w:rsid w:val="00414DCB"/>
    <w:rsid w:val="00414F6A"/>
    <w:rsid w:val="00414FD4"/>
    <w:rsid w:val="004150A2"/>
    <w:rsid w:val="004151D0"/>
    <w:rsid w:val="0041523C"/>
    <w:rsid w:val="00415383"/>
    <w:rsid w:val="00415AC5"/>
    <w:rsid w:val="00415CEB"/>
    <w:rsid w:val="0041607A"/>
    <w:rsid w:val="004166B5"/>
    <w:rsid w:val="00416755"/>
    <w:rsid w:val="00416839"/>
    <w:rsid w:val="00416982"/>
    <w:rsid w:val="00416A4C"/>
    <w:rsid w:val="00416B98"/>
    <w:rsid w:val="0041700E"/>
    <w:rsid w:val="004170FB"/>
    <w:rsid w:val="00417309"/>
    <w:rsid w:val="0041749A"/>
    <w:rsid w:val="00417750"/>
    <w:rsid w:val="00417965"/>
    <w:rsid w:val="004179B7"/>
    <w:rsid w:val="004179EC"/>
    <w:rsid w:val="00417B3C"/>
    <w:rsid w:val="00417DB0"/>
    <w:rsid w:val="0042003C"/>
    <w:rsid w:val="004200AC"/>
    <w:rsid w:val="004202B8"/>
    <w:rsid w:val="004203A4"/>
    <w:rsid w:val="0042051E"/>
    <w:rsid w:val="00420A15"/>
    <w:rsid w:val="00420BA0"/>
    <w:rsid w:val="00420C2D"/>
    <w:rsid w:val="00420ED7"/>
    <w:rsid w:val="00420EEA"/>
    <w:rsid w:val="00421060"/>
    <w:rsid w:val="004210A5"/>
    <w:rsid w:val="004210E1"/>
    <w:rsid w:val="004212B0"/>
    <w:rsid w:val="004212B6"/>
    <w:rsid w:val="004214F4"/>
    <w:rsid w:val="00421605"/>
    <w:rsid w:val="00421651"/>
    <w:rsid w:val="0042168A"/>
    <w:rsid w:val="0042197E"/>
    <w:rsid w:val="00421A06"/>
    <w:rsid w:val="00421B1D"/>
    <w:rsid w:val="00421B42"/>
    <w:rsid w:val="00421BF4"/>
    <w:rsid w:val="00421C30"/>
    <w:rsid w:val="00421C6A"/>
    <w:rsid w:val="00421D6D"/>
    <w:rsid w:val="00421F8E"/>
    <w:rsid w:val="0042210A"/>
    <w:rsid w:val="00422350"/>
    <w:rsid w:val="004224DA"/>
    <w:rsid w:val="0042280E"/>
    <w:rsid w:val="00422A22"/>
    <w:rsid w:val="00422BAA"/>
    <w:rsid w:val="00422BFF"/>
    <w:rsid w:val="00422D26"/>
    <w:rsid w:val="004230EB"/>
    <w:rsid w:val="00423196"/>
    <w:rsid w:val="004235EB"/>
    <w:rsid w:val="004236C2"/>
    <w:rsid w:val="00423AF4"/>
    <w:rsid w:val="00423CAE"/>
    <w:rsid w:val="00423E02"/>
    <w:rsid w:val="00423F61"/>
    <w:rsid w:val="0042401D"/>
    <w:rsid w:val="004243A9"/>
    <w:rsid w:val="004246A4"/>
    <w:rsid w:val="00424799"/>
    <w:rsid w:val="004247F3"/>
    <w:rsid w:val="00424851"/>
    <w:rsid w:val="00424B26"/>
    <w:rsid w:val="00424B3F"/>
    <w:rsid w:val="00424B75"/>
    <w:rsid w:val="00424E0D"/>
    <w:rsid w:val="00424EAB"/>
    <w:rsid w:val="00424F4E"/>
    <w:rsid w:val="00424FF5"/>
    <w:rsid w:val="00425123"/>
    <w:rsid w:val="004251C2"/>
    <w:rsid w:val="00425244"/>
    <w:rsid w:val="00425381"/>
    <w:rsid w:val="0042541C"/>
    <w:rsid w:val="004257F4"/>
    <w:rsid w:val="00425A02"/>
    <w:rsid w:val="00425A26"/>
    <w:rsid w:val="00425A45"/>
    <w:rsid w:val="00425C37"/>
    <w:rsid w:val="0042606E"/>
    <w:rsid w:val="00426190"/>
    <w:rsid w:val="00426265"/>
    <w:rsid w:val="004267F2"/>
    <w:rsid w:val="00426A80"/>
    <w:rsid w:val="00426AB7"/>
    <w:rsid w:val="00426B19"/>
    <w:rsid w:val="00426B36"/>
    <w:rsid w:val="00426D0A"/>
    <w:rsid w:val="00426D55"/>
    <w:rsid w:val="00427077"/>
    <w:rsid w:val="004272D4"/>
    <w:rsid w:val="00427620"/>
    <w:rsid w:val="004277AB"/>
    <w:rsid w:val="00427845"/>
    <w:rsid w:val="004278D6"/>
    <w:rsid w:val="0042791E"/>
    <w:rsid w:val="00427922"/>
    <w:rsid w:val="0042797A"/>
    <w:rsid w:val="00427B6B"/>
    <w:rsid w:val="00427C92"/>
    <w:rsid w:val="00427D62"/>
    <w:rsid w:val="00427EAB"/>
    <w:rsid w:val="00427FB4"/>
    <w:rsid w:val="0043089D"/>
    <w:rsid w:val="00430B92"/>
    <w:rsid w:val="00430D55"/>
    <w:rsid w:val="00430E9C"/>
    <w:rsid w:val="00431103"/>
    <w:rsid w:val="0043120B"/>
    <w:rsid w:val="0043140F"/>
    <w:rsid w:val="0043148B"/>
    <w:rsid w:val="00431516"/>
    <w:rsid w:val="00431536"/>
    <w:rsid w:val="0043180B"/>
    <w:rsid w:val="00431834"/>
    <w:rsid w:val="004319D2"/>
    <w:rsid w:val="00431C6E"/>
    <w:rsid w:val="00431C7B"/>
    <w:rsid w:val="00431F25"/>
    <w:rsid w:val="00432562"/>
    <w:rsid w:val="004328A8"/>
    <w:rsid w:val="00432934"/>
    <w:rsid w:val="004329E3"/>
    <w:rsid w:val="00432B62"/>
    <w:rsid w:val="00432BDD"/>
    <w:rsid w:val="00432D6A"/>
    <w:rsid w:val="00432D93"/>
    <w:rsid w:val="00432E3E"/>
    <w:rsid w:val="004330A2"/>
    <w:rsid w:val="0043311D"/>
    <w:rsid w:val="0043338C"/>
    <w:rsid w:val="0043342A"/>
    <w:rsid w:val="00433AD3"/>
    <w:rsid w:val="00433D9D"/>
    <w:rsid w:val="004342C9"/>
    <w:rsid w:val="004347DA"/>
    <w:rsid w:val="0043490D"/>
    <w:rsid w:val="00434947"/>
    <w:rsid w:val="00434ABD"/>
    <w:rsid w:val="00434C85"/>
    <w:rsid w:val="00434CD2"/>
    <w:rsid w:val="00434FD8"/>
    <w:rsid w:val="004351E7"/>
    <w:rsid w:val="00435359"/>
    <w:rsid w:val="00435745"/>
    <w:rsid w:val="0043588F"/>
    <w:rsid w:val="004358B3"/>
    <w:rsid w:val="004358F6"/>
    <w:rsid w:val="00435B8C"/>
    <w:rsid w:val="00435D18"/>
    <w:rsid w:val="00435FDB"/>
    <w:rsid w:val="004364E0"/>
    <w:rsid w:val="004368EA"/>
    <w:rsid w:val="00436940"/>
    <w:rsid w:val="00436BFE"/>
    <w:rsid w:val="00436C86"/>
    <w:rsid w:val="00436F2C"/>
    <w:rsid w:val="00436FEB"/>
    <w:rsid w:val="004370AB"/>
    <w:rsid w:val="004371D6"/>
    <w:rsid w:val="004373CE"/>
    <w:rsid w:val="00437718"/>
    <w:rsid w:val="0043782B"/>
    <w:rsid w:val="00437841"/>
    <w:rsid w:val="00437865"/>
    <w:rsid w:val="00437872"/>
    <w:rsid w:val="00437CDA"/>
    <w:rsid w:val="00437DC8"/>
    <w:rsid w:val="00437FFB"/>
    <w:rsid w:val="004404C1"/>
    <w:rsid w:val="00440571"/>
    <w:rsid w:val="004409B2"/>
    <w:rsid w:val="004409D1"/>
    <w:rsid w:val="00440E0B"/>
    <w:rsid w:val="00440EEB"/>
    <w:rsid w:val="004410EE"/>
    <w:rsid w:val="0044118D"/>
    <w:rsid w:val="00441388"/>
    <w:rsid w:val="004413AA"/>
    <w:rsid w:val="00441443"/>
    <w:rsid w:val="004414A6"/>
    <w:rsid w:val="00441505"/>
    <w:rsid w:val="00441620"/>
    <w:rsid w:val="00441775"/>
    <w:rsid w:val="00441A22"/>
    <w:rsid w:val="00441A4E"/>
    <w:rsid w:val="00441F61"/>
    <w:rsid w:val="004424DA"/>
    <w:rsid w:val="00442622"/>
    <w:rsid w:val="00442676"/>
    <w:rsid w:val="00442726"/>
    <w:rsid w:val="004428DB"/>
    <w:rsid w:val="00442A99"/>
    <w:rsid w:val="00442B66"/>
    <w:rsid w:val="00443001"/>
    <w:rsid w:val="004430B7"/>
    <w:rsid w:val="004431D8"/>
    <w:rsid w:val="004431DE"/>
    <w:rsid w:val="004433A6"/>
    <w:rsid w:val="004433A8"/>
    <w:rsid w:val="0044344E"/>
    <w:rsid w:val="0044363E"/>
    <w:rsid w:val="004436F0"/>
    <w:rsid w:val="004436F4"/>
    <w:rsid w:val="004437C9"/>
    <w:rsid w:val="004437DA"/>
    <w:rsid w:val="004439C6"/>
    <w:rsid w:val="00443AEA"/>
    <w:rsid w:val="00443BA5"/>
    <w:rsid w:val="00443D5E"/>
    <w:rsid w:val="00444487"/>
    <w:rsid w:val="0044473B"/>
    <w:rsid w:val="00444742"/>
    <w:rsid w:val="00444830"/>
    <w:rsid w:val="00444C95"/>
    <w:rsid w:val="00444D5B"/>
    <w:rsid w:val="00445119"/>
    <w:rsid w:val="0044519D"/>
    <w:rsid w:val="004453D2"/>
    <w:rsid w:val="0044559C"/>
    <w:rsid w:val="004455AF"/>
    <w:rsid w:val="004455C1"/>
    <w:rsid w:val="00445A70"/>
    <w:rsid w:val="00445C02"/>
    <w:rsid w:val="00445DA5"/>
    <w:rsid w:val="00446436"/>
    <w:rsid w:val="00446551"/>
    <w:rsid w:val="004468DF"/>
    <w:rsid w:val="00446B76"/>
    <w:rsid w:val="00446C44"/>
    <w:rsid w:val="00446DC1"/>
    <w:rsid w:val="00446E35"/>
    <w:rsid w:val="00446E5C"/>
    <w:rsid w:val="004471BC"/>
    <w:rsid w:val="00447470"/>
    <w:rsid w:val="004477DE"/>
    <w:rsid w:val="00447AB7"/>
    <w:rsid w:val="00447B63"/>
    <w:rsid w:val="00447E77"/>
    <w:rsid w:val="0044D6AE"/>
    <w:rsid w:val="00450149"/>
    <w:rsid w:val="00450231"/>
    <w:rsid w:val="004503B1"/>
    <w:rsid w:val="00450675"/>
    <w:rsid w:val="004506E6"/>
    <w:rsid w:val="004509C0"/>
    <w:rsid w:val="00450A45"/>
    <w:rsid w:val="00450BCA"/>
    <w:rsid w:val="00450CD9"/>
    <w:rsid w:val="00450FB9"/>
    <w:rsid w:val="0045103F"/>
    <w:rsid w:val="004514F8"/>
    <w:rsid w:val="0045179C"/>
    <w:rsid w:val="0045183B"/>
    <w:rsid w:val="0045189E"/>
    <w:rsid w:val="00451B16"/>
    <w:rsid w:val="00451E15"/>
    <w:rsid w:val="0045218D"/>
    <w:rsid w:val="004521C7"/>
    <w:rsid w:val="004522AA"/>
    <w:rsid w:val="00452399"/>
    <w:rsid w:val="004523C3"/>
    <w:rsid w:val="004526AC"/>
    <w:rsid w:val="00452799"/>
    <w:rsid w:val="004528AB"/>
    <w:rsid w:val="00452A85"/>
    <w:rsid w:val="00452C02"/>
    <w:rsid w:val="00452E64"/>
    <w:rsid w:val="00452F06"/>
    <w:rsid w:val="004530C8"/>
    <w:rsid w:val="00453120"/>
    <w:rsid w:val="00453264"/>
    <w:rsid w:val="0045355B"/>
    <w:rsid w:val="00453567"/>
    <w:rsid w:val="00453858"/>
    <w:rsid w:val="004539F9"/>
    <w:rsid w:val="00453B4A"/>
    <w:rsid w:val="00453D20"/>
    <w:rsid w:val="0045418B"/>
    <w:rsid w:val="00454291"/>
    <w:rsid w:val="00454293"/>
    <w:rsid w:val="0045444E"/>
    <w:rsid w:val="00454827"/>
    <w:rsid w:val="0045490C"/>
    <w:rsid w:val="00454E21"/>
    <w:rsid w:val="00454EF3"/>
    <w:rsid w:val="00454F1C"/>
    <w:rsid w:val="00455119"/>
    <w:rsid w:val="004555FC"/>
    <w:rsid w:val="00455747"/>
    <w:rsid w:val="00455AEA"/>
    <w:rsid w:val="00455B26"/>
    <w:rsid w:val="00455B3E"/>
    <w:rsid w:val="00455E02"/>
    <w:rsid w:val="00456018"/>
    <w:rsid w:val="0045604D"/>
    <w:rsid w:val="0045614F"/>
    <w:rsid w:val="0045621D"/>
    <w:rsid w:val="00456220"/>
    <w:rsid w:val="00456221"/>
    <w:rsid w:val="00456257"/>
    <w:rsid w:val="00456272"/>
    <w:rsid w:val="004567D9"/>
    <w:rsid w:val="004568E7"/>
    <w:rsid w:val="00456CCA"/>
    <w:rsid w:val="004573D9"/>
    <w:rsid w:val="004574E0"/>
    <w:rsid w:val="004575C9"/>
    <w:rsid w:val="004576EE"/>
    <w:rsid w:val="00457762"/>
    <w:rsid w:val="00457981"/>
    <w:rsid w:val="00457A59"/>
    <w:rsid w:val="00457A6B"/>
    <w:rsid w:val="00457C0A"/>
    <w:rsid w:val="00457DA2"/>
    <w:rsid w:val="00460236"/>
    <w:rsid w:val="00460282"/>
    <w:rsid w:val="004602A3"/>
    <w:rsid w:val="00460840"/>
    <w:rsid w:val="004609A4"/>
    <w:rsid w:val="00460A3F"/>
    <w:rsid w:val="00460EBA"/>
    <w:rsid w:val="00460F11"/>
    <w:rsid w:val="00460F57"/>
    <w:rsid w:val="004613FA"/>
    <w:rsid w:val="0046149A"/>
    <w:rsid w:val="0046151E"/>
    <w:rsid w:val="00461561"/>
    <w:rsid w:val="0046159A"/>
    <w:rsid w:val="004619B3"/>
    <w:rsid w:val="00461A0A"/>
    <w:rsid w:val="00461AFD"/>
    <w:rsid w:val="00461B38"/>
    <w:rsid w:val="00461CE1"/>
    <w:rsid w:val="00461D72"/>
    <w:rsid w:val="00461E31"/>
    <w:rsid w:val="00461EF2"/>
    <w:rsid w:val="00461F5F"/>
    <w:rsid w:val="00462364"/>
    <w:rsid w:val="004624BB"/>
    <w:rsid w:val="0046250D"/>
    <w:rsid w:val="00462861"/>
    <w:rsid w:val="00462E13"/>
    <w:rsid w:val="00462FD5"/>
    <w:rsid w:val="00463029"/>
    <w:rsid w:val="004633A9"/>
    <w:rsid w:val="004634CF"/>
    <w:rsid w:val="0046365D"/>
    <w:rsid w:val="00463864"/>
    <w:rsid w:val="004638EC"/>
    <w:rsid w:val="00463A07"/>
    <w:rsid w:val="00463A8B"/>
    <w:rsid w:val="00463D5C"/>
    <w:rsid w:val="00463E2C"/>
    <w:rsid w:val="00463F0F"/>
    <w:rsid w:val="00463F2C"/>
    <w:rsid w:val="00463F41"/>
    <w:rsid w:val="00463F7E"/>
    <w:rsid w:val="0046415E"/>
    <w:rsid w:val="0046439B"/>
    <w:rsid w:val="00464540"/>
    <w:rsid w:val="004645F2"/>
    <w:rsid w:val="004645F5"/>
    <w:rsid w:val="0046462B"/>
    <w:rsid w:val="004647DB"/>
    <w:rsid w:val="00464931"/>
    <w:rsid w:val="00464D4E"/>
    <w:rsid w:val="00464DD4"/>
    <w:rsid w:val="00464DE7"/>
    <w:rsid w:val="00464E7A"/>
    <w:rsid w:val="00465088"/>
    <w:rsid w:val="004653E9"/>
    <w:rsid w:val="00465411"/>
    <w:rsid w:val="004655C1"/>
    <w:rsid w:val="004656B3"/>
    <w:rsid w:val="00465961"/>
    <w:rsid w:val="004659A4"/>
    <w:rsid w:val="004659EF"/>
    <w:rsid w:val="00465B28"/>
    <w:rsid w:val="00465F52"/>
    <w:rsid w:val="00466186"/>
    <w:rsid w:val="00466361"/>
    <w:rsid w:val="004663C6"/>
    <w:rsid w:val="004663F1"/>
    <w:rsid w:val="00466456"/>
    <w:rsid w:val="004664EC"/>
    <w:rsid w:val="004666D9"/>
    <w:rsid w:val="00466752"/>
    <w:rsid w:val="004668D5"/>
    <w:rsid w:val="00466A6D"/>
    <w:rsid w:val="00466D87"/>
    <w:rsid w:val="00466E39"/>
    <w:rsid w:val="00466F01"/>
    <w:rsid w:val="00466F50"/>
    <w:rsid w:val="00466F7F"/>
    <w:rsid w:val="00466FE8"/>
    <w:rsid w:val="00467056"/>
    <w:rsid w:val="004674F5"/>
    <w:rsid w:val="004675FD"/>
    <w:rsid w:val="004675FF"/>
    <w:rsid w:val="00467739"/>
    <w:rsid w:val="00467780"/>
    <w:rsid w:val="004677F9"/>
    <w:rsid w:val="004677FC"/>
    <w:rsid w:val="00467832"/>
    <w:rsid w:val="00467F00"/>
    <w:rsid w:val="00467F55"/>
    <w:rsid w:val="0047023D"/>
    <w:rsid w:val="0047028A"/>
    <w:rsid w:val="00470431"/>
    <w:rsid w:val="0047077D"/>
    <w:rsid w:val="0047085E"/>
    <w:rsid w:val="00470D36"/>
    <w:rsid w:val="004710DC"/>
    <w:rsid w:val="00471241"/>
    <w:rsid w:val="00471313"/>
    <w:rsid w:val="0047132F"/>
    <w:rsid w:val="0047134C"/>
    <w:rsid w:val="0047134E"/>
    <w:rsid w:val="004713CB"/>
    <w:rsid w:val="0047141A"/>
    <w:rsid w:val="004714FB"/>
    <w:rsid w:val="004716A8"/>
    <w:rsid w:val="00471868"/>
    <w:rsid w:val="00471A9D"/>
    <w:rsid w:val="00471BB8"/>
    <w:rsid w:val="00471BD9"/>
    <w:rsid w:val="00471C1B"/>
    <w:rsid w:val="0047212A"/>
    <w:rsid w:val="004721B5"/>
    <w:rsid w:val="004721BF"/>
    <w:rsid w:val="0047221E"/>
    <w:rsid w:val="00472299"/>
    <w:rsid w:val="004726F7"/>
    <w:rsid w:val="0047280A"/>
    <w:rsid w:val="00472873"/>
    <w:rsid w:val="0047294A"/>
    <w:rsid w:val="00472F6E"/>
    <w:rsid w:val="004731CA"/>
    <w:rsid w:val="00473454"/>
    <w:rsid w:val="004735AE"/>
    <w:rsid w:val="0047364E"/>
    <w:rsid w:val="00473695"/>
    <w:rsid w:val="004736A1"/>
    <w:rsid w:val="00473876"/>
    <w:rsid w:val="004738A6"/>
    <w:rsid w:val="00473A39"/>
    <w:rsid w:val="00473C10"/>
    <w:rsid w:val="004743D6"/>
    <w:rsid w:val="004748A0"/>
    <w:rsid w:val="00474B21"/>
    <w:rsid w:val="00474CCB"/>
    <w:rsid w:val="00475467"/>
    <w:rsid w:val="004754F6"/>
    <w:rsid w:val="00475555"/>
    <w:rsid w:val="00475577"/>
    <w:rsid w:val="00475584"/>
    <w:rsid w:val="00475A27"/>
    <w:rsid w:val="00475A3A"/>
    <w:rsid w:val="00476123"/>
    <w:rsid w:val="00476189"/>
    <w:rsid w:val="00476356"/>
    <w:rsid w:val="00476362"/>
    <w:rsid w:val="004767C6"/>
    <w:rsid w:val="004768F4"/>
    <w:rsid w:val="00476AC2"/>
    <w:rsid w:val="00476BE8"/>
    <w:rsid w:val="00476C43"/>
    <w:rsid w:val="00476CC0"/>
    <w:rsid w:val="00476EA2"/>
    <w:rsid w:val="00476FE6"/>
    <w:rsid w:val="0047717B"/>
    <w:rsid w:val="004773E5"/>
    <w:rsid w:val="004775C8"/>
    <w:rsid w:val="00477716"/>
    <w:rsid w:val="00477BFB"/>
    <w:rsid w:val="00477EE6"/>
    <w:rsid w:val="00477FBD"/>
    <w:rsid w:val="00480002"/>
    <w:rsid w:val="00480034"/>
    <w:rsid w:val="0048030A"/>
    <w:rsid w:val="004803D3"/>
    <w:rsid w:val="004804B9"/>
    <w:rsid w:val="0048061C"/>
    <w:rsid w:val="004808B2"/>
    <w:rsid w:val="004808F3"/>
    <w:rsid w:val="00480B97"/>
    <w:rsid w:val="00480C5D"/>
    <w:rsid w:val="00480DB6"/>
    <w:rsid w:val="00481231"/>
    <w:rsid w:val="00481350"/>
    <w:rsid w:val="00481420"/>
    <w:rsid w:val="004814FC"/>
    <w:rsid w:val="0048158E"/>
    <w:rsid w:val="00481972"/>
    <w:rsid w:val="00481BEB"/>
    <w:rsid w:val="004824B0"/>
    <w:rsid w:val="00482573"/>
    <w:rsid w:val="004825B3"/>
    <w:rsid w:val="004826DF"/>
    <w:rsid w:val="00482964"/>
    <w:rsid w:val="00482B54"/>
    <w:rsid w:val="00482C56"/>
    <w:rsid w:val="00482D87"/>
    <w:rsid w:val="00482D95"/>
    <w:rsid w:val="00482DE8"/>
    <w:rsid w:val="00482FA0"/>
    <w:rsid w:val="0048301C"/>
    <w:rsid w:val="00483135"/>
    <w:rsid w:val="0048319C"/>
    <w:rsid w:val="004831B8"/>
    <w:rsid w:val="0048324F"/>
    <w:rsid w:val="00483417"/>
    <w:rsid w:val="00483623"/>
    <w:rsid w:val="0048373F"/>
    <w:rsid w:val="0048378D"/>
    <w:rsid w:val="00483AC1"/>
    <w:rsid w:val="00483B6B"/>
    <w:rsid w:val="00483BD4"/>
    <w:rsid w:val="00483EAD"/>
    <w:rsid w:val="00484101"/>
    <w:rsid w:val="004841AA"/>
    <w:rsid w:val="004842DE"/>
    <w:rsid w:val="0048447A"/>
    <w:rsid w:val="004846D7"/>
    <w:rsid w:val="004847B4"/>
    <w:rsid w:val="0048481E"/>
    <w:rsid w:val="00484A11"/>
    <w:rsid w:val="00484AE9"/>
    <w:rsid w:val="00484C4D"/>
    <w:rsid w:val="00484C83"/>
    <w:rsid w:val="00484CA6"/>
    <w:rsid w:val="00484D5C"/>
    <w:rsid w:val="00484ED1"/>
    <w:rsid w:val="0048527E"/>
    <w:rsid w:val="004853B6"/>
    <w:rsid w:val="00485608"/>
    <w:rsid w:val="00485A84"/>
    <w:rsid w:val="00485B80"/>
    <w:rsid w:val="00485B99"/>
    <w:rsid w:val="00485D7B"/>
    <w:rsid w:val="00485FE3"/>
    <w:rsid w:val="00486490"/>
    <w:rsid w:val="0048669A"/>
    <w:rsid w:val="0048697E"/>
    <w:rsid w:val="00486994"/>
    <w:rsid w:val="004869B4"/>
    <w:rsid w:val="00486EEA"/>
    <w:rsid w:val="00486FA5"/>
    <w:rsid w:val="004873FD"/>
    <w:rsid w:val="00487485"/>
    <w:rsid w:val="004875C4"/>
    <w:rsid w:val="0048771A"/>
    <w:rsid w:val="00487967"/>
    <w:rsid w:val="004879D0"/>
    <w:rsid w:val="004879F5"/>
    <w:rsid w:val="00487B32"/>
    <w:rsid w:val="00487E38"/>
    <w:rsid w:val="00490348"/>
    <w:rsid w:val="004905D8"/>
    <w:rsid w:val="00490848"/>
    <w:rsid w:val="00490AD5"/>
    <w:rsid w:val="00490DC7"/>
    <w:rsid w:val="004910F5"/>
    <w:rsid w:val="004914B6"/>
    <w:rsid w:val="00491860"/>
    <w:rsid w:val="0049194D"/>
    <w:rsid w:val="00491C22"/>
    <w:rsid w:val="00491CB6"/>
    <w:rsid w:val="0049202E"/>
    <w:rsid w:val="00492B2E"/>
    <w:rsid w:val="00492B6D"/>
    <w:rsid w:val="00492B81"/>
    <w:rsid w:val="00492BC6"/>
    <w:rsid w:val="00492C65"/>
    <w:rsid w:val="004938B0"/>
    <w:rsid w:val="00493A4A"/>
    <w:rsid w:val="00493AC9"/>
    <w:rsid w:val="00493C44"/>
    <w:rsid w:val="00493F1C"/>
    <w:rsid w:val="00493FA8"/>
    <w:rsid w:val="0049456B"/>
    <w:rsid w:val="004946A0"/>
    <w:rsid w:val="00494736"/>
    <w:rsid w:val="004947E5"/>
    <w:rsid w:val="00494829"/>
    <w:rsid w:val="0049490E"/>
    <w:rsid w:val="0049492B"/>
    <w:rsid w:val="0049492D"/>
    <w:rsid w:val="004949FB"/>
    <w:rsid w:val="00494D35"/>
    <w:rsid w:val="00494D50"/>
    <w:rsid w:val="00494E04"/>
    <w:rsid w:val="0049511F"/>
    <w:rsid w:val="00495164"/>
    <w:rsid w:val="004951AE"/>
    <w:rsid w:val="00495272"/>
    <w:rsid w:val="0049536E"/>
    <w:rsid w:val="00495507"/>
    <w:rsid w:val="004955B2"/>
    <w:rsid w:val="004955FE"/>
    <w:rsid w:val="00495698"/>
    <w:rsid w:val="00495831"/>
    <w:rsid w:val="00495A80"/>
    <w:rsid w:val="00495B9E"/>
    <w:rsid w:val="00495CA7"/>
    <w:rsid w:val="00495D92"/>
    <w:rsid w:val="00495E7F"/>
    <w:rsid w:val="00495ECF"/>
    <w:rsid w:val="00496496"/>
    <w:rsid w:val="004966D0"/>
    <w:rsid w:val="004968F9"/>
    <w:rsid w:val="00496B03"/>
    <w:rsid w:val="00496CAF"/>
    <w:rsid w:val="00496F41"/>
    <w:rsid w:val="00497169"/>
    <w:rsid w:val="004972AA"/>
    <w:rsid w:val="004974AC"/>
    <w:rsid w:val="00497A19"/>
    <w:rsid w:val="00497CDF"/>
    <w:rsid w:val="00497E15"/>
    <w:rsid w:val="00497E96"/>
    <w:rsid w:val="004A00A8"/>
    <w:rsid w:val="004A00E7"/>
    <w:rsid w:val="004A03F2"/>
    <w:rsid w:val="004A0504"/>
    <w:rsid w:val="004A0588"/>
    <w:rsid w:val="004A062D"/>
    <w:rsid w:val="004A064C"/>
    <w:rsid w:val="004A0C34"/>
    <w:rsid w:val="004A0EBA"/>
    <w:rsid w:val="004A0F56"/>
    <w:rsid w:val="004A1229"/>
    <w:rsid w:val="004A12D7"/>
    <w:rsid w:val="004A1473"/>
    <w:rsid w:val="004A1784"/>
    <w:rsid w:val="004A1895"/>
    <w:rsid w:val="004A1A07"/>
    <w:rsid w:val="004A1DE6"/>
    <w:rsid w:val="004A1EB3"/>
    <w:rsid w:val="004A203D"/>
    <w:rsid w:val="004A2297"/>
    <w:rsid w:val="004A22C6"/>
    <w:rsid w:val="004A22D0"/>
    <w:rsid w:val="004A2320"/>
    <w:rsid w:val="004A280E"/>
    <w:rsid w:val="004A2AA0"/>
    <w:rsid w:val="004A2B8E"/>
    <w:rsid w:val="004A2C70"/>
    <w:rsid w:val="004A2F01"/>
    <w:rsid w:val="004A34E8"/>
    <w:rsid w:val="004A366D"/>
    <w:rsid w:val="004A3866"/>
    <w:rsid w:val="004A3B6C"/>
    <w:rsid w:val="004A3C31"/>
    <w:rsid w:val="004A3D2E"/>
    <w:rsid w:val="004A3D3B"/>
    <w:rsid w:val="004A3DF2"/>
    <w:rsid w:val="004A3F97"/>
    <w:rsid w:val="004A3FFE"/>
    <w:rsid w:val="004A42AA"/>
    <w:rsid w:val="004A4504"/>
    <w:rsid w:val="004A465D"/>
    <w:rsid w:val="004A4668"/>
    <w:rsid w:val="004A46AC"/>
    <w:rsid w:val="004A46D9"/>
    <w:rsid w:val="004A47C2"/>
    <w:rsid w:val="004A48F0"/>
    <w:rsid w:val="004A4A1B"/>
    <w:rsid w:val="004A4BE0"/>
    <w:rsid w:val="004A4E10"/>
    <w:rsid w:val="004A4E88"/>
    <w:rsid w:val="004A54FF"/>
    <w:rsid w:val="004A5593"/>
    <w:rsid w:val="004A55BB"/>
    <w:rsid w:val="004A5724"/>
    <w:rsid w:val="004A5813"/>
    <w:rsid w:val="004A5839"/>
    <w:rsid w:val="004A58B1"/>
    <w:rsid w:val="004A5D59"/>
    <w:rsid w:val="004A5E1A"/>
    <w:rsid w:val="004A607C"/>
    <w:rsid w:val="004A61C2"/>
    <w:rsid w:val="004A62F5"/>
    <w:rsid w:val="004A6360"/>
    <w:rsid w:val="004A655D"/>
    <w:rsid w:val="004A6893"/>
    <w:rsid w:val="004A6AFB"/>
    <w:rsid w:val="004A6B14"/>
    <w:rsid w:val="004A6C84"/>
    <w:rsid w:val="004A6CA7"/>
    <w:rsid w:val="004A6F40"/>
    <w:rsid w:val="004A7350"/>
    <w:rsid w:val="004A73B0"/>
    <w:rsid w:val="004A749D"/>
    <w:rsid w:val="004A78E7"/>
    <w:rsid w:val="004A7B44"/>
    <w:rsid w:val="004A7EFE"/>
    <w:rsid w:val="004A7F4E"/>
    <w:rsid w:val="004AEAF6"/>
    <w:rsid w:val="004B0064"/>
    <w:rsid w:val="004B031F"/>
    <w:rsid w:val="004B038B"/>
    <w:rsid w:val="004B0584"/>
    <w:rsid w:val="004B05AC"/>
    <w:rsid w:val="004B09A6"/>
    <w:rsid w:val="004B0CB7"/>
    <w:rsid w:val="004B0D7C"/>
    <w:rsid w:val="004B0DE1"/>
    <w:rsid w:val="004B0F75"/>
    <w:rsid w:val="004B1346"/>
    <w:rsid w:val="004B1614"/>
    <w:rsid w:val="004B1AD6"/>
    <w:rsid w:val="004B1C28"/>
    <w:rsid w:val="004B1DD0"/>
    <w:rsid w:val="004B1E78"/>
    <w:rsid w:val="004B2039"/>
    <w:rsid w:val="004B204F"/>
    <w:rsid w:val="004B21C5"/>
    <w:rsid w:val="004B21D9"/>
    <w:rsid w:val="004B25F9"/>
    <w:rsid w:val="004B2754"/>
    <w:rsid w:val="004B2781"/>
    <w:rsid w:val="004B2881"/>
    <w:rsid w:val="004B28E2"/>
    <w:rsid w:val="004B2992"/>
    <w:rsid w:val="004B2A2E"/>
    <w:rsid w:val="004B2E6D"/>
    <w:rsid w:val="004B3107"/>
    <w:rsid w:val="004B32F5"/>
    <w:rsid w:val="004B34B7"/>
    <w:rsid w:val="004B361E"/>
    <w:rsid w:val="004B3651"/>
    <w:rsid w:val="004B371C"/>
    <w:rsid w:val="004B373D"/>
    <w:rsid w:val="004B38BA"/>
    <w:rsid w:val="004B3CC2"/>
    <w:rsid w:val="004B4288"/>
    <w:rsid w:val="004B4597"/>
    <w:rsid w:val="004B4792"/>
    <w:rsid w:val="004B4A5E"/>
    <w:rsid w:val="004B4B51"/>
    <w:rsid w:val="004B4BF7"/>
    <w:rsid w:val="004B4C1B"/>
    <w:rsid w:val="004B4FF9"/>
    <w:rsid w:val="004B506A"/>
    <w:rsid w:val="004B5338"/>
    <w:rsid w:val="004B54D6"/>
    <w:rsid w:val="004B59E2"/>
    <w:rsid w:val="004B5A65"/>
    <w:rsid w:val="004B5B5F"/>
    <w:rsid w:val="004B5E25"/>
    <w:rsid w:val="004B5F10"/>
    <w:rsid w:val="004B6140"/>
    <w:rsid w:val="004B6243"/>
    <w:rsid w:val="004B658A"/>
    <w:rsid w:val="004B6676"/>
    <w:rsid w:val="004B686E"/>
    <w:rsid w:val="004B6B4C"/>
    <w:rsid w:val="004B6C04"/>
    <w:rsid w:val="004B6DCC"/>
    <w:rsid w:val="004B6E18"/>
    <w:rsid w:val="004B6F6A"/>
    <w:rsid w:val="004B71FF"/>
    <w:rsid w:val="004B757A"/>
    <w:rsid w:val="004B78B9"/>
    <w:rsid w:val="004B7C41"/>
    <w:rsid w:val="004B7DEF"/>
    <w:rsid w:val="004B7E40"/>
    <w:rsid w:val="004C0143"/>
    <w:rsid w:val="004C0466"/>
    <w:rsid w:val="004C069D"/>
    <w:rsid w:val="004C08C3"/>
    <w:rsid w:val="004C08EA"/>
    <w:rsid w:val="004C093B"/>
    <w:rsid w:val="004C0BAD"/>
    <w:rsid w:val="004C0F72"/>
    <w:rsid w:val="004C1289"/>
    <w:rsid w:val="004C1404"/>
    <w:rsid w:val="004C14F4"/>
    <w:rsid w:val="004C180E"/>
    <w:rsid w:val="004C18AA"/>
    <w:rsid w:val="004C1984"/>
    <w:rsid w:val="004C1B43"/>
    <w:rsid w:val="004C1C38"/>
    <w:rsid w:val="004C1FCC"/>
    <w:rsid w:val="004C2511"/>
    <w:rsid w:val="004C2617"/>
    <w:rsid w:val="004C2689"/>
    <w:rsid w:val="004C26CA"/>
    <w:rsid w:val="004C27AB"/>
    <w:rsid w:val="004C285B"/>
    <w:rsid w:val="004C2B23"/>
    <w:rsid w:val="004C2C80"/>
    <w:rsid w:val="004C2CD2"/>
    <w:rsid w:val="004C2DC7"/>
    <w:rsid w:val="004C31B3"/>
    <w:rsid w:val="004C35BF"/>
    <w:rsid w:val="004C3712"/>
    <w:rsid w:val="004C40C8"/>
    <w:rsid w:val="004C43C6"/>
    <w:rsid w:val="004C4574"/>
    <w:rsid w:val="004C460A"/>
    <w:rsid w:val="004C486B"/>
    <w:rsid w:val="004C48F1"/>
    <w:rsid w:val="004C490B"/>
    <w:rsid w:val="004C4B42"/>
    <w:rsid w:val="004C4E82"/>
    <w:rsid w:val="004C4FAC"/>
    <w:rsid w:val="004C51DA"/>
    <w:rsid w:val="004C536D"/>
    <w:rsid w:val="004C542F"/>
    <w:rsid w:val="004C54BB"/>
    <w:rsid w:val="004C5510"/>
    <w:rsid w:val="004C5591"/>
    <w:rsid w:val="004C5795"/>
    <w:rsid w:val="004C5881"/>
    <w:rsid w:val="004C5A02"/>
    <w:rsid w:val="004C5BAD"/>
    <w:rsid w:val="004C5C84"/>
    <w:rsid w:val="004C5E05"/>
    <w:rsid w:val="004C6056"/>
    <w:rsid w:val="004C61B3"/>
    <w:rsid w:val="004C652B"/>
    <w:rsid w:val="004C6663"/>
    <w:rsid w:val="004C686D"/>
    <w:rsid w:val="004C687E"/>
    <w:rsid w:val="004C690D"/>
    <w:rsid w:val="004C69FD"/>
    <w:rsid w:val="004C6BA1"/>
    <w:rsid w:val="004C6BDD"/>
    <w:rsid w:val="004C6D16"/>
    <w:rsid w:val="004C70FC"/>
    <w:rsid w:val="004C7455"/>
    <w:rsid w:val="004C75EE"/>
    <w:rsid w:val="004C76B8"/>
    <w:rsid w:val="004C78CC"/>
    <w:rsid w:val="004C7ADC"/>
    <w:rsid w:val="004C7B2C"/>
    <w:rsid w:val="004C7D85"/>
    <w:rsid w:val="004C7F2D"/>
    <w:rsid w:val="004D0100"/>
    <w:rsid w:val="004D012B"/>
    <w:rsid w:val="004D04C8"/>
    <w:rsid w:val="004D06B2"/>
    <w:rsid w:val="004D06EA"/>
    <w:rsid w:val="004D084C"/>
    <w:rsid w:val="004D0917"/>
    <w:rsid w:val="004D0999"/>
    <w:rsid w:val="004D0A30"/>
    <w:rsid w:val="004D0B5F"/>
    <w:rsid w:val="004D0CAD"/>
    <w:rsid w:val="004D11E6"/>
    <w:rsid w:val="004D1391"/>
    <w:rsid w:val="004D1506"/>
    <w:rsid w:val="004D151D"/>
    <w:rsid w:val="004D15BF"/>
    <w:rsid w:val="004D1687"/>
    <w:rsid w:val="004D17B7"/>
    <w:rsid w:val="004D198E"/>
    <w:rsid w:val="004D1B8C"/>
    <w:rsid w:val="004D1CDC"/>
    <w:rsid w:val="004D1E91"/>
    <w:rsid w:val="004D20C4"/>
    <w:rsid w:val="004D21E8"/>
    <w:rsid w:val="004D246F"/>
    <w:rsid w:val="004D24C6"/>
    <w:rsid w:val="004D275B"/>
    <w:rsid w:val="004D2928"/>
    <w:rsid w:val="004D298B"/>
    <w:rsid w:val="004D2C82"/>
    <w:rsid w:val="004D2D3C"/>
    <w:rsid w:val="004D2EAD"/>
    <w:rsid w:val="004D2EDA"/>
    <w:rsid w:val="004D32B6"/>
    <w:rsid w:val="004D3449"/>
    <w:rsid w:val="004D35DA"/>
    <w:rsid w:val="004D36A1"/>
    <w:rsid w:val="004D385E"/>
    <w:rsid w:val="004D3D9E"/>
    <w:rsid w:val="004D3DA1"/>
    <w:rsid w:val="004D3DBF"/>
    <w:rsid w:val="004D3DD2"/>
    <w:rsid w:val="004D3E8B"/>
    <w:rsid w:val="004D3FA3"/>
    <w:rsid w:val="004D414B"/>
    <w:rsid w:val="004D41E5"/>
    <w:rsid w:val="004D4388"/>
    <w:rsid w:val="004D44B0"/>
    <w:rsid w:val="004D454B"/>
    <w:rsid w:val="004D4682"/>
    <w:rsid w:val="004D4909"/>
    <w:rsid w:val="004D4CDC"/>
    <w:rsid w:val="004D4D81"/>
    <w:rsid w:val="004D4D8E"/>
    <w:rsid w:val="004D55DB"/>
    <w:rsid w:val="004D5D04"/>
    <w:rsid w:val="004D5D52"/>
    <w:rsid w:val="004D5D80"/>
    <w:rsid w:val="004D5ED7"/>
    <w:rsid w:val="004D6076"/>
    <w:rsid w:val="004D6600"/>
    <w:rsid w:val="004D6651"/>
    <w:rsid w:val="004D6734"/>
    <w:rsid w:val="004D6770"/>
    <w:rsid w:val="004D691F"/>
    <w:rsid w:val="004D6A11"/>
    <w:rsid w:val="004D6C7F"/>
    <w:rsid w:val="004D6DDB"/>
    <w:rsid w:val="004D725D"/>
    <w:rsid w:val="004D76D8"/>
    <w:rsid w:val="004D770A"/>
    <w:rsid w:val="004D7CD4"/>
    <w:rsid w:val="004D7F2A"/>
    <w:rsid w:val="004E019F"/>
    <w:rsid w:val="004E038E"/>
    <w:rsid w:val="004E03F2"/>
    <w:rsid w:val="004E081E"/>
    <w:rsid w:val="004E082F"/>
    <w:rsid w:val="004E08B8"/>
    <w:rsid w:val="004E0B79"/>
    <w:rsid w:val="004E0EDE"/>
    <w:rsid w:val="004E0F16"/>
    <w:rsid w:val="004E1099"/>
    <w:rsid w:val="004E1114"/>
    <w:rsid w:val="004E1360"/>
    <w:rsid w:val="004E15C8"/>
    <w:rsid w:val="004E163E"/>
    <w:rsid w:val="004E188A"/>
    <w:rsid w:val="004E1C57"/>
    <w:rsid w:val="004E1D28"/>
    <w:rsid w:val="004E1D51"/>
    <w:rsid w:val="004E1E39"/>
    <w:rsid w:val="004E1E51"/>
    <w:rsid w:val="004E1EC7"/>
    <w:rsid w:val="004E1F4A"/>
    <w:rsid w:val="004E1F5D"/>
    <w:rsid w:val="004E2239"/>
    <w:rsid w:val="004E2409"/>
    <w:rsid w:val="004E25F4"/>
    <w:rsid w:val="004E2695"/>
    <w:rsid w:val="004E29E1"/>
    <w:rsid w:val="004E2A66"/>
    <w:rsid w:val="004E2D59"/>
    <w:rsid w:val="004E2EBF"/>
    <w:rsid w:val="004E2ECE"/>
    <w:rsid w:val="004E3107"/>
    <w:rsid w:val="004E330A"/>
    <w:rsid w:val="004E339B"/>
    <w:rsid w:val="004E3589"/>
    <w:rsid w:val="004E3593"/>
    <w:rsid w:val="004E368C"/>
    <w:rsid w:val="004E3730"/>
    <w:rsid w:val="004E383D"/>
    <w:rsid w:val="004E38C2"/>
    <w:rsid w:val="004E3911"/>
    <w:rsid w:val="004E3921"/>
    <w:rsid w:val="004E40DD"/>
    <w:rsid w:val="004E438B"/>
    <w:rsid w:val="004E4435"/>
    <w:rsid w:val="004E48C8"/>
    <w:rsid w:val="004E4BC7"/>
    <w:rsid w:val="004E5549"/>
    <w:rsid w:val="004E55BC"/>
    <w:rsid w:val="004E567E"/>
    <w:rsid w:val="004E5857"/>
    <w:rsid w:val="004E5936"/>
    <w:rsid w:val="004E5C0B"/>
    <w:rsid w:val="004E5DF4"/>
    <w:rsid w:val="004E5E37"/>
    <w:rsid w:val="004E5EED"/>
    <w:rsid w:val="004E628D"/>
    <w:rsid w:val="004E687E"/>
    <w:rsid w:val="004E68CC"/>
    <w:rsid w:val="004E6B10"/>
    <w:rsid w:val="004E6B25"/>
    <w:rsid w:val="004E6D37"/>
    <w:rsid w:val="004E6E3C"/>
    <w:rsid w:val="004E6FBC"/>
    <w:rsid w:val="004E72CA"/>
    <w:rsid w:val="004E73B8"/>
    <w:rsid w:val="004E74CD"/>
    <w:rsid w:val="004E7652"/>
    <w:rsid w:val="004E76AA"/>
    <w:rsid w:val="004E7A22"/>
    <w:rsid w:val="004E7B10"/>
    <w:rsid w:val="004E7B29"/>
    <w:rsid w:val="004E7BB4"/>
    <w:rsid w:val="004E7EE7"/>
    <w:rsid w:val="004F011D"/>
    <w:rsid w:val="004F01C7"/>
    <w:rsid w:val="004F02F5"/>
    <w:rsid w:val="004F03BB"/>
    <w:rsid w:val="004F03D6"/>
    <w:rsid w:val="004F06FC"/>
    <w:rsid w:val="004F0816"/>
    <w:rsid w:val="004F0B72"/>
    <w:rsid w:val="004F0CD8"/>
    <w:rsid w:val="004F0CE0"/>
    <w:rsid w:val="004F0D98"/>
    <w:rsid w:val="004F0E67"/>
    <w:rsid w:val="004F0EBD"/>
    <w:rsid w:val="004F0EF8"/>
    <w:rsid w:val="004F0FB5"/>
    <w:rsid w:val="004F10B7"/>
    <w:rsid w:val="004F13C4"/>
    <w:rsid w:val="004F13CA"/>
    <w:rsid w:val="004F16EA"/>
    <w:rsid w:val="004F1A28"/>
    <w:rsid w:val="004F1AC2"/>
    <w:rsid w:val="004F1D7C"/>
    <w:rsid w:val="004F1E68"/>
    <w:rsid w:val="004F24C2"/>
    <w:rsid w:val="004F2595"/>
    <w:rsid w:val="004F2613"/>
    <w:rsid w:val="004F281C"/>
    <w:rsid w:val="004F2A2B"/>
    <w:rsid w:val="004F2B47"/>
    <w:rsid w:val="004F2C9B"/>
    <w:rsid w:val="004F2CCF"/>
    <w:rsid w:val="004F2D13"/>
    <w:rsid w:val="004F2E73"/>
    <w:rsid w:val="004F2F78"/>
    <w:rsid w:val="004F3253"/>
    <w:rsid w:val="004F3347"/>
    <w:rsid w:val="004F35C0"/>
    <w:rsid w:val="004F35EF"/>
    <w:rsid w:val="004F3683"/>
    <w:rsid w:val="004F370F"/>
    <w:rsid w:val="004F37FF"/>
    <w:rsid w:val="004F3851"/>
    <w:rsid w:val="004F38D8"/>
    <w:rsid w:val="004F39A5"/>
    <w:rsid w:val="004F3BF3"/>
    <w:rsid w:val="004F3C8A"/>
    <w:rsid w:val="004F3E17"/>
    <w:rsid w:val="004F3E42"/>
    <w:rsid w:val="004F3F35"/>
    <w:rsid w:val="004F4039"/>
    <w:rsid w:val="004F407E"/>
    <w:rsid w:val="004F423A"/>
    <w:rsid w:val="004F4813"/>
    <w:rsid w:val="004F4864"/>
    <w:rsid w:val="004F4954"/>
    <w:rsid w:val="004F4A44"/>
    <w:rsid w:val="004F4C09"/>
    <w:rsid w:val="004F4EAC"/>
    <w:rsid w:val="004F4F42"/>
    <w:rsid w:val="004F5013"/>
    <w:rsid w:val="004F5229"/>
    <w:rsid w:val="004F52C9"/>
    <w:rsid w:val="004F5400"/>
    <w:rsid w:val="004F5A6E"/>
    <w:rsid w:val="004F5C99"/>
    <w:rsid w:val="004F5CAF"/>
    <w:rsid w:val="004F5E45"/>
    <w:rsid w:val="004F5EF1"/>
    <w:rsid w:val="004F613C"/>
    <w:rsid w:val="004F630D"/>
    <w:rsid w:val="004F642D"/>
    <w:rsid w:val="004F649A"/>
    <w:rsid w:val="004F64D0"/>
    <w:rsid w:val="004F65C1"/>
    <w:rsid w:val="004F6635"/>
    <w:rsid w:val="004F6830"/>
    <w:rsid w:val="004F685A"/>
    <w:rsid w:val="004F692A"/>
    <w:rsid w:val="004F6B02"/>
    <w:rsid w:val="004F6C52"/>
    <w:rsid w:val="004F6CD4"/>
    <w:rsid w:val="004F6D02"/>
    <w:rsid w:val="004F713E"/>
    <w:rsid w:val="004F7283"/>
    <w:rsid w:val="004F7438"/>
    <w:rsid w:val="004F74C8"/>
    <w:rsid w:val="004F7508"/>
    <w:rsid w:val="004F7679"/>
    <w:rsid w:val="004F7681"/>
    <w:rsid w:val="004F77A7"/>
    <w:rsid w:val="004F78A4"/>
    <w:rsid w:val="004F7986"/>
    <w:rsid w:val="004F7A96"/>
    <w:rsid w:val="004F7FC5"/>
    <w:rsid w:val="004F7FEA"/>
    <w:rsid w:val="00500230"/>
    <w:rsid w:val="0050028B"/>
    <w:rsid w:val="0050044C"/>
    <w:rsid w:val="00500594"/>
    <w:rsid w:val="0050067A"/>
    <w:rsid w:val="005007FA"/>
    <w:rsid w:val="00500806"/>
    <w:rsid w:val="00500A1A"/>
    <w:rsid w:val="00500D82"/>
    <w:rsid w:val="00500E91"/>
    <w:rsid w:val="005010E9"/>
    <w:rsid w:val="005011B2"/>
    <w:rsid w:val="0050133D"/>
    <w:rsid w:val="00501BDF"/>
    <w:rsid w:val="00501E07"/>
    <w:rsid w:val="00502052"/>
    <w:rsid w:val="0050206E"/>
    <w:rsid w:val="0050225C"/>
    <w:rsid w:val="00502279"/>
    <w:rsid w:val="005022FA"/>
    <w:rsid w:val="00502381"/>
    <w:rsid w:val="0050255D"/>
    <w:rsid w:val="005025FA"/>
    <w:rsid w:val="0050263F"/>
    <w:rsid w:val="005026B0"/>
    <w:rsid w:val="00502910"/>
    <w:rsid w:val="005029A6"/>
    <w:rsid w:val="00502CF7"/>
    <w:rsid w:val="00503345"/>
    <w:rsid w:val="00503806"/>
    <w:rsid w:val="0050444A"/>
    <w:rsid w:val="00504735"/>
    <w:rsid w:val="00504916"/>
    <w:rsid w:val="00505044"/>
    <w:rsid w:val="005050CB"/>
    <w:rsid w:val="005050EC"/>
    <w:rsid w:val="005052C7"/>
    <w:rsid w:val="005055F1"/>
    <w:rsid w:val="005056A9"/>
    <w:rsid w:val="005056BD"/>
    <w:rsid w:val="005056D8"/>
    <w:rsid w:val="00505A4E"/>
    <w:rsid w:val="00505BD9"/>
    <w:rsid w:val="00505D33"/>
    <w:rsid w:val="00505F77"/>
    <w:rsid w:val="005060A2"/>
    <w:rsid w:val="00506156"/>
    <w:rsid w:val="005061E2"/>
    <w:rsid w:val="005063F6"/>
    <w:rsid w:val="005065A7"/>
    <w:rsid w:val="005066BB"/>
    <w:rsid w:val="005066F1"/>
    <w:rsid w:val="00506961"/>
    <w:rsid w:val="00506CE3"/>
    <w:rsid w:val="00506E79"/>
    <w:rsid w:val="00506F8C"/>
    <w:rsid w:val="005071DA"/>
    <w:rsid w:val="0050741E"/>
    <w:rsid w:val="0050748F"/>
    <w:rsid w:val="005074A7"/>
    <w:rsid w:val="00507554"/>
    <w:rsid w:val="00507622"/>
    <w:rsid w:val="00507667"/>
    <w:rsid w:val="005077EF"/>
    <w:rsid w:val="0050787D"/>
    <w:rsid w:val="00507886"/>
    <w:rsid w:val="00507C26"/>
    <w:rsid w:val="00507D2E"/>
    <w:rsid w:val="00507F5C"/>
    <w:rsid w:val="00507F60"/>
    <w:rsid w:val="00510133"/>
    <w:rsid w:val="0051027E"/>
    <w:rsid w:val="0051036C"/>
    <w:rsid w:val="0051053D"/>
    <w:rsid w:val="005105E4"/>
    <w:rsid w:val="0051094D"/>
    <w:rsid w:val="00510C7B"/>
    <w:rsid w:val="00510CCF"/>
    <w:rsid w:val="00510D38"/>
    <w:rsid w:val="00510E51"/>
    <w:rsid w:val="005110C3"/>
    <w:rsid w:val="00511238"/>
    <w:rsid w:val="00511278"/>
    <w:rsid w:val="0051161B"/>
    <w:rsid w:val="005119B7"/>
    <w:rsid w:val="00511C5F"/>
    <w:rsid w:val="00511F4E"/>
    <w:rsid w:val="005126CD"/>
    <w:rsid w:val="0051281F"/>
    <w:rsid w:val="005129D3"/>
    <w:rsid w:val="005129FB"/>
    <w:rsid w:val="00512A02"/>
    <w:rsid w:val="00512CCF"/>
    <w:rsid w:val="005130B4"/>
    <w:rsid w:val="005130EC"/>
    <w:rsid w:val="00513479"/>
    <w:rsid w:val="0051356A"/>
    <w:rsid w:val="0051361A"/>
    <w:rsid w:val="00513880"/>
    <w:rsid w:val="00513A43"/>
    <w:rsid w:val="00513A78"/>
    <w:rsid w:val="00513C08"/>
    <w:rsid w:val="00513CBF"/>
    <w:rsid w:val="005140BF"/>
    <w:rsid w:val="00514385"/>
    <w:rsid w:val="005144F7"/>
    <w:rsid w:val="0051456E"/>
    <w:rsid w:val="00514593"/>
    <w:rsid w:val="0051466E"/>
    <w:rsid w:val="00514779"/>
    <w:rsid w:val="005148F9"/>
    <w:rsid w:val="0051495F"/>
    <w:rsid w:val="00514B0C"/>
    <w:rsid w:val="00514BFD"/>
    <w:rsid w:val="00514C94"/>
    <w:rsid w:val="00514CC1"/>
    <w:rsid w:val="00514E58"/>
    <w:rsid w:val="00514F75"/>
    <w:rsid w:val="005150D6"/>
    <w:rsid w:val="00515119"/>
    <w:rsid w:val="00515194"/>
    <w:rsid w:val="005151ED"/>
    <w:rsid w:val="0051527C"/>
    <w:rsid w:val="00515624"/>
    <w:rsid w:val="0051592C"/>
    <w:rsid w:val="00515B4E"/>
    <w:rsid w:val="00515CEE"/>
    <w:rsid w:val="00515D98"/>
    <w:rsid w:val="00515ECC"/>
    <w:rsid w:val="005160A1"/>
    <w:rsid w:val="0051628A"/>
    <w:rsid w:val="00516515"/>
    <w:rsid w:val="00516965"/>
    <w:rsid w:val="005169A4"/>
    <w:rsid w:val="00516C8A"/>
    <w:rsid w:val="00517062"/>
    <w:rsid w:val="005170F6"/>
    <w:rsid w:val="00517103"/>
    <w:rsid w:val="005174DC"/>
    <w:rsid w:val="005176D6"/>
    <w:rsid w:val="005177FE"/>
    <w:rsid w:val="0051797D"/>
    <w:rsid w:val="00517993"/>
    <w:rsid w:val="005179C2"/>
    <w:rsid w:val="00517A64"/>
    <w:rsid w:val="00517CA8"/>
    <w:rsid w:val="00517D2C"/>
    <w:rsid w:val="00520163"/>
    <w:rsid w:val="0052048B"/>
    <w:rsid w:val="005206CF"/>
    <w:rsid w:val="00520789"/>
    <w:rsid w:val="00520893"/>
    <w:rsid w:val="005208D1"/>
    <w:rsid w:val="005208F9"/>
    <w:rsid w:val="00520D08"/>
    <w:rsid w:val="00521075"/>
    <w:rsid w:val="005213C3"/>
    <w:rsid w:val="005213E9"/>
    <w:rsid w:val="00521467"/>
    <w:rsid w:val="00521468"/>
    <w:rsid w:val="00521527"/>
    <w:rsid w:val="00521AEA"/>
    <w:rsid w:val="00521C7C"/>
    <w:rsid w:val="00521EBC"/>
    <w:rsid w:val="00522025"/>
    <w:rsid w:val="00522184"/>
    <w:rsid w:val="00522197"/>
    <w:rsid w:val="00522308"/>
    <w:rsid w:val="00522334"/>
    <w:rsid w:val="005225A3"/>
    <w:rsid w:val="00522822"/>
    <w:rsid w:val="005229F1"/>
    <w:rsid w:val="00522B8F"/>
    <w:rsid w:val="00522E96"/>
    <w:rsid w:val="00522F96"/>
    <w:rsid w:val="005231AE"/>
    <w:rsid w:val="005232F8"/>
    <w:rsid w:val="00523341"/>
    <w:rsid w:val="0052364C"/>
    <w:rsid w:val="005236D8"/>
    <w:rsid w:val="005237D4"/>
    <w:rsid w:val="00523BCF"/>
    <w:rsid w:val="00523C78"/>
    <w:rsid w:val="00523C97"/>
    <w:rsid w:val="00523D36"/>
    <w:rsid w:val="00523DA2"/>
    <w:rsid w:val="00523EFF"/>
    <w:rsid w:val="00524043"/>
    <w:rsid w:val="00524094"/>
    <w:rsid w:val="0052429F"/>
    <w:rsid w:val="00524317"/>
    <w:rsid w:val="005246EE"/>
    <w:rsid w:val="00524814"/>
    <w:rsid w:val="0052497F"/>
    <w:rsid w:val="00524A39"/>
    <w:rsid w:val="00524A44"/>
    <w:rsid w:val="00524AEA"/>
    <w:rsid w:val="00524CB3"/>
    <w:rsid w:val="00524D31"/>
    <w:rsid w:val="00524E22"/>
    <w:rsid w:val="00524EBA"/>
    <w:rsid w:val="0052508E"/>
    <w:rsid w:val="005252F3"/>
    <w:rsid w:val="00525549"/>
    <w:rsid w:val="00525725"/>
    <w:rsid w:val="0052583C"/>
    <w:rsid w:val="00525A29"/>
    <w:rsid w:val="00525D5F"/>
    <w:rsid w:val="00525E6B"/>
    <w:rsid w:val="00525EE2"/>
    <w:rsid w:val="00526413"/>
    <w:rsid w:val="005264A5"/>
    <w:rsid w:val="005265D5"/>
    <w:rsid w:val="00526631"/>
    <w:rsid w:val="005266FF"/>
    <w:rsid w:val="00526746"/>
    <w:rsid w:val="005267E8"/>
    <w:rsid w:val="00526A04"/>
    <w:rsid w:val="00526A59"/>
    <w:rsid w:val="00526B39"/>
    <w:rsid w:val="00526DE8"/>
    <w:rsid w:val="00526FF2"/>
    <w:rsid w:val="0052725C"/>
    <w:rsid w:val="0052766D"/>
    <w:rsid w:val="0052767C"/>
    <w:rsid w:val="005277A9"/>
    <w:rsid w:val="0052783E"/>
    <w:rsid w:val="00527908"/>
    <w:rsid w:val="00527911"/>
    <w:rsid w:val="0053014B"/>
    <w:rsid w:val="005302B2"/>
    <w:rsid w:val="005304A4"/>
    <w:rsid w:val="00530680"/>
    <w:rsid w:val="00530BCC"/>
    <w:rsid w:val="00530C83"/>
    <w:rsid w:val="00530C9D"/>
    <w:rsid w:val="00530D52"/>
    <w:rsid w:val="00530E6F"/>
    <w:rsid w:val="00530F38"/>
    <w:rsid w:val="00530F83"/>
    <w:rsid w:val="0053129A"/>
    <w:rsid w:val="0053131C"/>
    <w:rsid w:val="0053133D"/>
    <w:rsid w:val="005315AB"/>
    <w:rsid w:val="0053179E"/>
    <w:rsid w:val="005317DF"/>
    <w:rsid w:val="00531824"/>
    <w:rsid w:val="005318CB"/>
    <w:rsid w:val="00531A4D"/>
    <w:rsid w:val="0053206C"/>
    <w:rsid w:val="00532181"/>
    <w:rsid w:val="005321B7"/>
    <w:rsid w:val="005321CB"/>
    <w:rsid w:val="0053241B"/>
    <w:rsid w:val="0053252F"/>
    <w:rsid w:val="005326F3"/>
    <w:rsid w:val="005327D2"/>
    <w:rsid w:val="00532A57"/>
    <w:rsid w:val="00532D46"/>
    <w:rsid w:val="00533029"/>
    <w:rsid w:val="005330A4"/>
    <w:rsid w:val="005330B3"/>
    <w:rsid w:val="005331AB"/>
    <w:rsid w:val="005333F1"/>
    <w:rsid w:val="00533595"/>
    <w:rsid w:val="005335E7"/>
    <w:rsid w:val="00533691"/>
    <w:rsid w:val="0053387C"/>
    <w:rsid w:val="0053391E"/>
    <w:rsid w:val="005339D9"/>
    <w:rsid w:val="00533AF7"/>
    <w:rsid w:val="00533B58"/>
    <w:rsid w:val="00533C05"/>
    <w:rsid w:val="00533DCE"/>
    <w:rsid w:val="00533E95"/>
    <w:rsid w:val="00533FA5"/>
    <w:rsid w:val="005341D5"/>
    <w:rsid w:val="0053433E"/>
    <w:rsid w:val="005343AE"/>
    <w:rsid w:val="00534A66"/>
    <w:rsid w:val="00534AAC"/>
    <w:rsid w:val="00534D16"/>
    <w:rsid w:val="00534FC7"/>
    <w:rsid w:val="0053503B"/>
    <w:rsid w:val="005352A7"/>
    <w:rsid w:val="005354D5"/>
    <w:rsid w:val="00535561"/>
    <w:rsid w:val="005355D1"/>
    <w:rsid w:val="00535612"/>
    <w:rsid w:val="00535809"/>
    <w:rsid w:val="0053589B"/>
    <w:rsid w:val="00535945"/>
    <w:rsid w:val="0053599B"/>
    <w:rsid w:val="0053611B"/>
    <w:rsid w:val="005361F2"/>
    <w:rsid w:val="005362A2"/>
    <w:rsid w:val="0053640F"/>
    <w:rsid w:val="005364F2"/>
    <w:rsid w:val="0053657D"/>
    <w:rsid w:val="00536636"/>
    <w:rsid w:val="00536644"/>
    <w:rsid w:val="005366A9"/>
    <w:rsid w:val="00536833"/>
    <w:rsid w:val="00536A26"/>
    <w:rsid w:val="00536B24"/>
    <w:rsid w:val="00537195"/>
    <w:rsid w:val="00537406"/>
    <w:rsid w:val="00537577"/>
    <w:rsid w:val="005375F6"/>
    <w:rsid w:val="00537868"/>
    <w:rsid w:val="00537887"/>
    <w:rsid w:val="005379A6"/>
    <w:rsid w:val="00537B12"/>
    <w:rsid w:val="00537BD4"/>
    <w:rsid w:val="00537D2B"/>
    <w:rsid w:val="005401B6"/>
    <w:rsid w:val="00540282"/>
    <w:rsid w:val="00540600"/>
    <w:rsid w:val="005409F1"/>
    <w:rsid w:val="00540AE7"/>
    <w:rsid w:val="005414E9"/>
    <w:rsid w:val="005415F5"/>
    <w:rsid w:val="005416C2"/>
    <w:rsid w:val="005416CE"/>
    <w:rsid w:val="005417C3"/>
    <w:rsid w:val="0054191E"/>
    <w:rsid w:val="00541936"/>
    <w:rsid w:val="005419F8"/>
    <w:rsid w:val="00541A11"/>
    <w:rsid w:val="00541D39"/>
    <w:rsid w:val="00542086"/>
    <w:rsid w:val="0054211B"/>
    <w:rsid w:val="00542195"/>
    <w:rsid w:val="00542202"/>
    <w:rsid w:val="005424F8"/>
    <w:rsid w:val="005427C7"/>
    <w:rsid w:val="00542A6E"/>
    <w:rsid w:val="00542BB9"/>
    <w:rsid w:val="00542DD4"/>
    <w:rsid w:val="00542E3A"/>
    <w:rsid w:val="00542F9C"/>
    <w:rsid w:val="005431E8"/>
    <w:rsid w:val="005432FF"/>
    <w:rsid w:val="00543325"/>
    <w:rsid w:val="0054379D"/>
    <w:rsid w:val="005439BC"/>
    <w:rsid w:val="00543AC9"/>
    <w:rsid w:val="00543C0A"/>
    <w:rsid w:val="00544013"/>
    <w:rsid w:val="00544287"/>
    <w:rsid w:val="005445F8"/>
    <w:rsid w:val="005446BE"/>
    <w:rsid w:val="005446E7"/>
    <w:rsid w:val="00544E2B"/>
    <w:rsid w:val="00544FD7"/>
    <w:rsid w:val="00545255"/>
    <w:rsid w:val="005452E5"/>
    <w:rsid w:val="005453A1"/>
    <w:rsid w:val="00545549"/>
    <w:rsid w:val="00545597"/>
    <w:rsid w:val="00545612"/>
    <w:rsid w:val="005456CE"/>
    <w:rsid w:val="005456EB"/>
    <w:rsid w:val="005457E9"/>
    <w:rsid w:val="00545954"/>
    <w:rsid w:val="00545999"/>
    <w:rsid w:val="00545A60"/>
    <w:rsid w:val="00545AF2"/>
    <w:rsid w:val="00545BFD"/>
    <w:rsid w:val="00545C36"/>
    <w:rsid w:val="00545D11"/>
    <w:rsid w:val="00545EE5"/>
    <w:rsid w:val="00545F25"/>
    <w:rsid w:val="00545F53"/>
    <w:rsid w:val="005461AA"/>
    <w:rsid w:val="0054627E"/>
    <w:rsid w:val="005465D3"/>
    <w:rsid w:val="005466FB"/>
    <w:rsid w:val="005467E4"/>
    <w:rsid w:val="00546BE1"/>
    <w:rsid w:val="00546C74"/>
    <w:rsid w:val="00546E0C"/>
    <w:rsid w:val="00546E3E"/>
    <w:rsid w:val="005470A2"/>
    <w:rsid w:val="00547230"/>
    <w:rsid w:val="0054753A"/>
    <w:rsid w:val="00547603"/>
    <w:rsid w:val="00547AAF"/>
    <w:rsid w:val="00547BCD"/>
    <w:rsid w:val="00547BF1"/>
    <w:rsid w:val="00547C27"/>
    <w:rsid w:val="00547F16"/>
    <w:rsid w:val="0055028D"/>
    <w:rsid w:val="005502BB"/>
    <w:rsid w:val="005502BC"/>
    <w:rsid w:val="00550889"/>
    <w:rsid w:val="0055089A"/>
    <w:rsid w:val="0055098E"/>
    <w:rsid w:val="00550AB5"/>
    <w:rsid w:val="00550DDA"/>
    <w:rsid w:val="00550ED6"/>
    <w:rsid w:val="00551144"/>
    <w:rsid w:val="0055120C"/>
    <w:rsid w:val="005512B1"/>
    <w:rsid w:val="00551497"/>
    <w:rsid w:val="00551500"/>
    <w:rsid w:val="00551656"/>
    <w:rsid w:val="0055166A"/>
    <w:rsid w:val="005518CF"/>
    <w:rsid w:val="00551AE6"/>
    <w:rsid w:val="00551CCC"/>
    <w:rsid w:val="00551E27"/>
    <w:rsid w:val="00552038"/>
    <w:rsid w:val="0055205E"/>
    <w:rsid w:val="005520A6"/>
    <w:rsid w:val="005521D7"/>
    <w:rsid w:val="00552254"/>
    <w:rsid w:val="0055249D"/>
    <w:rsid w:val="00552598"/>
    <w:rsid w:val="00552674"/>
    <w:rsid w:val="005529EB"/>
    <w:rsid w:val="00552A2E"/>
    <w:rsid w:val="00552CF3"/>
    <w:rsid w:val="00552F6D"/>
    <w:rsid w:val="0055306E"/>
    <w:rsid w:val="00553101"/>
    <w:rsid w:val="00553144"/>
    <w:rsid w:val="005532F4"/>
    <w:rsid w:val="0055335F"/>
    <w:rsid w:val="005534BD"/>
    <w:rsid w:val="0055362F"/>
    <w:rsid w:val="005536B8"/>
    <w:rsid w:val="00553738"/>
    <w:rsid w:val="005538B8"/>
    <w:rsid w:val="00553901"/>
    <w:rsid w:val="00553947"/>
    <w:rsid w:val="00553E5E"/>
    <w:rsid w:val="00553E94"/>
    <w:rsid w:val="00554283"/>
    <w:rsid w:val="0055434A"/>
    <w:rsid w:val="005544BE"/>
    <w:rsid w:val="005544C9"/>
    <w:rsid w:val="005544DE"/>
    <w:rsid w:val="005546DA"/>
    <w:rsid w:val="0055480F"/>
    <w:rsid w:val="00554857"/>
    <w:rsid w:val="005548F4"/>
    <w:rsid w:val="00554A9B"/>
    <w:rsid w:val="00554C7B"/>
    <w:rsid w:val="00554D87"/>
    <w:rsid w:val="00554EAA"/>
    <w:rsid w:val="00554EEB"/>
    <w:rsid w:val="00554FBD"/>
    <w:rsid w:val="0055520D"/>
    <w:rsid w:val="00555245"/>
    <w:rsid w:val="00555560"/>
    <w:rsid w:val="005555A0"/>
    <w:rsid w:val="005557B1"/>
    <w:rsid w:val="005558D8"/>
    <w:rsid w:val="00555993"/>
    <w:rsid w:val="00555A6B"/>
    <w:rsid w:val="00555BBA"/>
    <w:rsid w:val="00555D7B"/>
    <w:rsid w:val="00556099"/>
    <w:rsid w:val="005564E0"/>
    <w:rsid w:val="00556787"/>
    <w:rsid w:val="005567F0"/>
    <w:rsid w:val="005568D8"/>
    <w:rsid w:val="00556A67"/>
    <w:rsid w:val="00556DA6"/>
    <w:rsid w:val="00556EB1"/>
    <w:rsid w:val="005571C6"/>
    <w:rsid w:val="00557326"/>
    <w:rsid w:val="00557596"/>
    <w:rsid w:val="00557700"/>
    <w:rsid w:val="00557B06"/>
    <w:rsid w:val="00557E6A"/>
    <w:rsid w:val="005600C9"/>
    <w:rsid w:val="00560284"/>
    <w:rsid w:val="0056033B"/>
    <w:rsid w:val="005605BF"/>
    <w:rsid w:val="00560737"/>
    <w:rsid w:val="00560AA0"/>
    <w:rsid w:val="00560C0F"/>
    <w:rsid w:val="00560C25"/>
    <w:rsid w:val="00560D27"/>
    <w:rsid w:val="00560EE3"/>
    <w:rsid w:val="005610F8"/>
    <w:rsid w:val="00561165"/>
    <w:rsid w:val="005613F5"/>
    <w:rsid w:val="0056149E"/>
    <w:rsid w:val="005614F8"/>
    <w:rsid w:val="005616C3"/>
    <w:rsid w:val="0056187C"/>
    <w:rsid w:val="005618EE"/>
    <w:rsid w:val="00561D62"/>
    <w:rsid w:val="005620A1"/>
    <w:rsid w:val="005621C9"/>
    <w:rsid w:val="00562200"/>
    <w:rsid w:val="0056237B"/>
    <w:rsid w:val="005623A4"/>
    <w:rsid w:val="00562745"/>
    <w:rsid w:val="005627F7"/>
    <w:rsid w:val="005631F9"/>
    <w:rsid w:val="00563215"/>
    <w:rsid w:val="0056332B"/>
    <w:rsid w:val="005634BC"/>
    <w:rsid w:val="00563505"/>
    <w:rsid w:val="005637CD"/>
    <w:rsid w:val="0056383B"/>
    <w:rsid w:val="00564261"/>
    <w:rsid w:val="0056428C"/>
    <w:rsid w:val="005643B2"/>
    <w:rsid w:val="005645B3"/>
    <w:rsid w:val="0056461F"/>
    <w:rsid w:val="00564835"/>
    <w:rsid w:val="005648DC"/>
    <w:rsid w:val="00564905"/>
    <w:rsid w:val="00564B18"/>
    <w:rsid w:val="00564BFF"/>
    <w:rsid w:val="00564C6F"/>
    <w:rsid w:val="00564D58"/>
    <w:rsid w:val="00564E21"/>
    <w:rsid w:val="00564E45"/>
    <w:rsid w:val="00564EAA"/>
    <w:rsid w:val="00564F9A"/>
    <w:rsid w:val="00565188"/>
    <w:rsid w:val="005652A9"/>
    <w:rsid w:val="005652BB"/>
    <w:rsid w:val="005653E2"/>
    <w:rsid w:val="00565500"/>
    <w:rsid w:val="00565680"/>
    <w:rsid w:val="00565739"/>
    <w:rsid w:val="005657A5"/>
    <w:rsid w:val="00565B37"/>
    <w:rsid w:val="00566384"/>
    <w:rsid w:val="005663ED"/>
    <w:rsid w:val="0056699C"/>
    <w:rsid w:val="00566B2F"/>
    <w:rsid w:val="00566CF0"/>
    <w:rsid w:val="00566FEC"/>
    <w:rsid w:val="00567130"/>
    <w:rsid w:val="005673C5"/>
    <w:rsid w:val="00567593"/>
    <w:rsid w:val="00567615"/>
    <w:rsid w:val="0056766D"/>
    <w:rsid w:val="005677BB"/>
    <w:rsid w:val="00567815"/>
    <w:rsid w:val="00567864"/>
    <w:rsid w:val="0056789C"/>
    <w:rsid w:val="005678E2"/>
    <w:rsid w:val="0056791D"/>
    <w:rsid w:val="00567981"/>
    <w:rsid w:val="00567A13"/>
    <w:rsid w:val="00567FF4"/>
    <w:rsid w:val="0056E6A1"/>
    <w:rsid w:val="0057030D"/>
    <w:rsid w:val="005703B2"/>
    <w:rsid w:val="0057040A"/>
    <w:rsid w:val="005705CF"/>
    <w:rsid w:val="0057062E"/>
    <w:rsid w:val="00570942"/>
    <w:rsid w:val="00570ABA"/>
    <w:rsid w:val="00570ABD"/>
    <w:rsid w:val="00570EED"/>
    <w:rsid w:val="005710EE"/>
    <w:rsid w:val="0057119F"/>
    <w:rsid w:val="005713D3"/>
    <w:rsid w:val="00571425"/>
    <w:rsid w:val="0057143B"/>
    <w:rsid w:val="0057149F"/>
    <w:rsid w:val="00571512"/>
    <w:rsid w:val="005716B7"/>
    <w:rsid w:val="005716C6"/>
    <w:rsid w:val="0057170C"/>
    <w:rsid w:val="005718EE"/>
    <w:rsid w:val="00571913"/>
    <w:rsid w:val="00571E1B"/>
    <w:rsid w:val="00571E64"/>
    <w:rsid w:val="00571F14"/>
    <w:rsid w:val="00571FC9"/>
    <w:rsid w:val="0057207D"/>
    <w:rsid w:val="0057209C"/>
    <w:rsid w:val="00572637"/>
    <w:rsid w:val="0057270B"/>
    <w:rsid w:val="0057280B"/>
    <w:rsid w:val="005728BC"/>
    <w:rsid w:val="005729CC"/>
    <w:rsid w:val="00572C93"/>
    <w:rsid w:val="00573276"/>
    <w:rsid w:val="00573295"/>
    <w:rsid w:val="00573322"/>
    <w:rsid w:val="00573389"/>
    <w:rsid w:val="00573715"/>
    <w:rsid w:val="00573832"/>
    <w:rsid w:val="00573A66"/>
    <w:rsid w:val="00573C3C"/>
    <w:rsid w:val="00573C4A"/>
    <w:rsid w:val="00573CA4"/>
    <w:rsid w:val="00573D46"/>
    <w:rsid w:val="00573EA7"/>
    <w:rsid w:val="00574107"/>
    <w:rsid w:val="00574333"/>
    <w:rsid w:val="0057450A"/>
    <w:rsid w:val="005745E7"/>
    <w:rsid w:val="005748F3"/>
    <w:rsid w:val="0057498A"/>
    <w:rsid w:val="00574A0E"/>
    <w:rsid w:val="00574B00"/>
    <w:rsid w:val="00574B4F"/>
    <w:rsid w:val="00574D2E"/>
    <w:rsid w:val="00574ED9"/>
    <w:rsid w:val="00574F80"/>
    <w:rsid w:val="00575140"/>
    <w:rsid w:val="0057532D"/>
    <w:rsid w:val="00575353"/>
    <w:rsid w:val="00575411"/>
    <w:rsid w:val="0057549A"/>
    <w:rsid w:val="00575699"/>
    <w:rsid w:val="0057571F"/>
    <w:rsid w:val="00575745"/>
    <w:rsid w:val="00575827"/>
    <w:rsid w:val="0057591F"/>
    <w:rsid w:val="00575A0D"/>
    <w:rsid w:val="00575A9A"/>
    <w:rsid w:val="00575B9E"/>
    <w:rsid w:val="00575C7A"/>
    <w:rsid w:val="00575CDE"/>
    <w:rsid w:val="00575E05"/>
    <w:rsid w:val="00575E5F"/>
    <w:rsid w:val="00575F07"/>
    <w:rsid w:val="0057600F"/>
    <w:rsid w:val="00576098"/>
    <w:rsid w:val="0057613D"/>
    <w:rsid w:val="00576224"/>
    <w:rsid w:val="005764EC"/>
    <w:rsid w:val="00576551"/>
    <w:rsid w:val="0057667A"/>
    <w:rsid w:val="00576C9D"/>
    <w:rsid w:val="00576CFB"/>
    <w:rsid w:val="00577548"/>
    <w:rsid w:val="005775D9"/>
    <w:rsid w:val="0057776C"/>
    <w:rsid w:val="005778B2"/>
    <w:rsid w:val="00580829"/>
    <w:rsid w:val="0058098E"/>
    <w:rsid w:val="00580A85"/>
    <w:rsid w:val="00580C1B"/>
    <w:rsid w:val="00580CC1"/>
    <w:rsid w:val="005810F4"/>
    <w:rsid w:val="0058143A"/>
    <w:rsid w:val="00581443"/>
    <w:rsid w:val="00581810"/>
    <w:rsid w:val="00581CF7"/>
    <w:rsid w:val="00581DE8"/>
    <w:rsid w:val="00581E2B"/>
    <w:rsid w:val="0058209C"/>
    <w:rsid w:val="005823BD"/>
    <w:rsid w:val="00582655"/>
    <w:rsid w:val="00582876"/>
    <w:rsid w:val="00582879"/>
    <w:rsid w:val="00582A3E"/>
    <w:rsid w:val="00582A83"/>
    <w:rsid w:val="00582E68"/>
    <w:rsid w:val="00583014"/>
    <w:rsid w:val="00583223"/>
    <w:rsid w:val="005835ED"/>
    <w:rsid w:val="00583A5B"/>
    <w:rsid w:val="00583EF0"/>
    <w:rsid w:val="00584417"/>
    <w:rsid w:val="00584421"/>
    <w:rsid w:val="005848A9"/>
    <w:rsid w:val="00584A0B"/>
    <w:rsid w:val="00584A71"/>
    <w:rsid w:val="00584AD6"/>
    <w:rsid w:val="00584EBB"/>
    <w:rsid w:val="00585113"/>
    <w:rsid w:val="00585176"/>
    <w:rsid w:val="005854CD"/>
    <w:rsid w:val="0058553C"/>
    <w:rsid w:val="00585575"/>
    <w:rsid w:val="00585754"/>
    <w:rsid w:val="0058589F"/>
    <w:rsid w:val="005858C2"/>
    <w:rsid w:val="00585CA0"/>
    <w:rsid w:val="005863A7"/>
    <w:rsid w:val="005867BB"/>
    <w:rsid w:val="005867FD"/>
    <w:rsid w:val="00586AB4"/>
    <w:rsid w:val="00586BE1"/>
    <w:rsid w:val="00586D27"/>
    <w:rsid w:val="00586D6B"/>
    <w:rsid w:val="00586E6C"/>
    <w:rsid w:val="0058726D"/>
    <w:rsid w:val="00587325"/>
    <w:rsid w:val="00587387"/>
    <w:rsid w:val="005873F3"/>
    <w:rsid w:val="0058744D"/>
    <w:rsid w:val="00587627"/>
    <w:rsid w:val="0058797C"/>
    <w:rsid w:val="005879D0"/>
    <w:rsid w:val="00587A96"/>
    <w:rsid w:val="00587BF7"/>
    <w:rsid w:val="00587D90"/>
    <w:rsid w:val="00587EBC"/>
    <w:rsid w:val="0058AC33"/>
    <w:rsid w:val="00590060"/>
    <w:rsid w:val="0059013E"/>
    <w:rsid w:val="00590221"/>
    <w:rsid w:val="005902F9"/>
    <w:rsid w:val="0059035A"/>
    <w:rsid w:val="00590395"/>
    <w:rsid w:val="005903E3"/>
    <w:rsid w:val="00590711"/>
    <w:rsid w:val="0059073E"/>
    <w:rsid w:val="005907AA"/>
    <w:rsid w:val="00590AFC"/>
    <w:rsid w:val="00590B5A"/>
    <w:rsid w:val="00590D4E"/>
    <w:rsid w:val="00590DDB"/>
    <w:rsid w:val="0059114B"/>
    <w:rsid w:val="0059145F"/>
    <w:rsid w:val="005914D6"/>
    <w:rsid w:val="00591556"/>
    <w:rsid w:val="0059161D"/>
    <w:rsid w:val="0059163F"/>
    <w:rsid w:val="00591640"/>
    <w:rsid w:val="00591767"/>
    <w:rsid w:val="005917CD"/>
    <w:rsid w:val="00591B7F"/>
    <w:rsid w:val="00591DE6"/>
    <w:rsid w:val="00591FC5"/>
    <w:rsid w:val="00592121"/>
    <w:rsid w:val="00592158"/>
    <w:rsid w:val="00592244"/>
    <w:rsid w:val="0059228C"/>
    <w:rsid w:val="0059234B"/>
    <w:rsid w:val="00592564"/>
    <w:rsid w:val="005925A8"/>
    <w:rsid w:val="005926F8"/>
    <w:rsid w:val="00592901"/>
    <w:rsid w:val="00592A38"/>
    <w:rsid w:val="00592B23"/>
    <w:rsid w:val="00592B57"/>
    <w:rsid w:val="00592D52"/>
    <w:rsid w:val="0059310B"/>
    <w:rsid w:val="0059345B"/>
    <w:rsid w:val="005935D0"/>
    <w:rsid w:val="0059374B"/>
    <w:rsid w:val="00593A03"/>
    <w:rsid w:val="00593A7D"/>
    <w:rsid w:val="00593B7F"/>
    <w:rsid w:val="00593C19"/>
    <w:rsid w:val="00593C41"/>
    <w:rsid w:val="00594366"/>
    <w:rsid w:val="00594553"/>
    <w:rsid w:val="005945B3"/>
    <w:rsid w:val="005946A8"/>
    <w:rsid w:val="00594972"/>
    <w:rsid w:val="00594992"/>
    <w:rsid w:val="00594B62"/>
    <w:rsid w:val="00594CA7"/>
    <w:rsid w:val="00594D21"/>
    <w:rsid w:val="00594D98"/>
    <w:rsid w:val="00594F20"/>
    <w:rsid w:val="005952C2"/>
    <w:rsid w:val="00595381"/>
    <w:rsid w:val="00595834"/>
    <w:rsid w:val="005958D5"/>
    <w:rsid w:val="005959A7"/>
    <w:rsid w:val="00595A3A"/>
    <w:rsid w:val="00595A4E"/>
    <w:rsid w:val="00595C4B"/>
    <w:rsid w:val="0059607E"/>
    <w:rsid w:val="005961C5"/>
    <w:rsid w:val="005961DD"/>
    <w:rsid w:val="0059642E"/>
    <w:rsid w:val="00596465"/>
    <w:rsid w:val="00596720"/>
    <w:rsid w:val="0059676F"/>
    <w:rsid w:val="00596A76"/>
    <w:rsid w:val="00596A9F"/>
    <w:rsid w:val="00596B1C"/>
    <w:rsid w:val="00596B99"/>
    <w:rsid w:val="00596D82"/>
    <w:rsid w:val="00596E34"/>
    <w:rsid w:val="00596E70"/>
    <w:rsid w:val="00596E89"/>
    <w:rsid w:val="00596FFC"/>
    <w:rsid w:val="00597375"/>
    <w:rsid w:val="00597388"/>
    <w:rsid w:val="005973A5"/>
    <w:rsid w:val="00597718"/>
    <w:rsid w:val="00597A4E"/>
    <w:rsid w:val="00597B27"/>
    <w:rsid w:val="00597B73"/>
    <w:rsid w:val="00597B92"/>
    <w:rsid w:val="00597BA0"/>
    <w:rsid w:val="00597C86"/>
    <w:rsid w:val="00597F12"/>
    <w:rsid w:val="005A0003"/>
    <w:rsid w:val="005A000A"/>
    <w:rsid w:val="005A02F1"/>
    <w:rsid w:val="005A0359"/>
    <w:rsid w:val="005A03B2"/>
    <w:rsid w:val="005A06B4"/>
    <w:rsid w:val="005A0E0B"/>
    <w:rsid w:val="005A1622"/>
    <w:rsid w:val="005A16D5"/>
    <w:rsid w:val="005A17E8"/>
    <w:rsid w:val="005A19F7"/>
    <w:rsid w:val="005A1A3D"/>
    <w:rsid w:val="005A1ABA"/>
    <w:rsid w:val="005A1EA9"/>
    <w:rsid w:val="005A1F14"/>
    <w:rsid w:val="005A2058"/>
    <w:rsid w:val="005A2062"/>
    <w:rsid w:val="005A227E"/>
    <w:rsid w:val="005A2294"/>
    <w:rsid w:val="005A2486"/>
    <w:rsid w:val="005A25AC"/>
    <w:rsid w:val="005A275F"/>
    <w:rsid w:val="005A276B"/>
    <w:rsid w:val="005A30DB"/>
    <w:rsid w:val="005A31B5"/>
    <w:rsid w:val="005A3851"/>
    <w:rsid w:val="005A38FE"/>
    <w:rsid w:val="005A3948"/>
    <w:rsid w:val="005A3D51"/>
    <w:rsid w:val="005A3DA6"/>
    <w:rsid w:val="005A420F"/>
    <w:rsid w:val="005A44E6"/>
    <w:rsid w:val="005A46C2"/>
    <w:rsid w:val="005A4A79"/>
    <w:rsid w:val="005A4E73"/>
    <w:rsid w:val="005A4EC4"/>
    <w:rsid w:val="005A4F74"/>
    <w:rsid w:val="005A4FC4"/>
    <w:rsid w:val="005A529C"/>
    <w:rsid w:val="005A52FF"/>
    <w:rsid w:val="005A53F9"/>
    <w:rsid w:val="005A5426"/>
    <w:rsid w:val="005A5916"/>
    <w:rsid w:val="005A5A99"/>
    <w:rsid w:val="005A5AF9"/>
    <w:rsid w:val="005A5C92"/>
    <w:rsid w:val="005A5E14"/>
    <w:rsid w:val="005A5E44"/>
    <w:rsid w:val="005A60DE"/>
    <w:rsid w:val="005A650D"/>
    <w:rsid w:val="005A6655"/>
    <w:rsid w:val="005A66E4"/>
    <w:rsid w:val="005A6A13"/>
    <w:rsid w:val="005A6A81"/>
    <w:rsid w:val="005A6EF4"/>
    <w:rsid w:val="005A6F6F"/>
    <w:rsid w:val="005A7003"/>
    <w:rsid w:val="005A7104"/>
    <w:rsid w:val="005A7212"/>
    <w:rsid w:val="005A7217"/>
    <w:rsid w:val="005A73DC"/>
    <w:rsid w:val="005A7555"/>
    <w:rsid w:val="005A7581"/>
    <w:rsid w:val="005A7659"/>
    <w:rsid w:val="005A7661"/>
    <w:rsid w:val="005A76D8"/>
    <w:rsid w:val="005A7A74"/>
    <w:rsid w:val="005A7A94"/>
    <w:rsid w:val="005A7EFC"/>
    <w:rsid w:val="005B0039"/>
    <w:rsid w:val="005B0088"/>
    <w:rsid w:val="005B0153"/>
    <w:rsid w:val="005B015C"/>
    <w:rsid w:val="005B033C"/>
    <w:rsid w:val="005B0410"/>
    <w:rsid w:val="005B096F"/>
    <w:rsid w:val="005B0CBA"/>
    <w:rsid w:val="005B0DCC"/>
    <w:rsid w:val="005B1152"/>
    <w:rsid w:val="005B1202"/>
    <w:rsid w:val="005B1397"/>
    <w:rsid w:val="005B1670"/>
    <w:rsid w:val="005B1D18"/>
    <w:rsid w:val="005B1F0F"/>
    <w:rsid w:val="005B205C"/>
    <w:rsid w:val="005B2850"/>
    <w:rsid w:val="005B28C2"/>
    <w:rsid w:val="005B2A4C"/>
    <w:rsid w:val="005B3453"/>
    <w:rsid w:val="005B3468"/>
    <w:rsid w:val="005B3669"/>
    <w:rsid w:val="005B36A0"/>
    <w:rsid w:val="005B371D"/>
    <w:rsid w:val="005B37D6"/>
    <w:rsid w:val="005B3A1D"/>
    <w:rsid w:val="005B3B07"/>
    <w:rsid w:val="005B3C30"/>
    <w:rsid w:val="005B3CA6"/>
    <w:rsid w:val="005B3E18"/>
    <w:rsid w:val="005B3E82"/>
    <w:rsid w:val="005B40C1"/>
    <w:rsid w:val="005B424E"/>
    <w:rsid w:val="005B43FE"/>
    <w:rsid w:val="005B458E"/>
    <w:rsid w:val="005B4611"/>
    <w:rsid w:val="005B47D6"/>
    <w:rsid w:val="005B47D8"/>
    <w:rsid w:val="005B4B4C"/>
    <w:rsid w:val="005B4D69"/>
    <w:rsid w:val="005B531E"/>
    <w:rsid w:val="005B5375"/>
    <w:rsid w:val="005B54D1"/>
    <w:rsid w:val="005B55E0"/>
    <w:rsid w:val="005B5720"/>
    <w:rsid w:val="005B5741"/>
    <w:rsid w:val="005B5B3E"/>
    <w:rsid w:val="005B5B50"/>
    <w:rsid w:val="005B5BF3"/>
    <w:rsid w:val="005B5E95"/>
    <w:rsid w:val="005B629B"/>
    <w:rsid w:val="005B6467"/>
    <w:rsid w:val="005B64EB"/>
    <w:rsid w:val="005B65F9"/>
    <w:rsid w:val="005B6675"/>
    <w:rsid w:val="005B6751"/>
    <w:rsid w:val="005B69C7"/>
    <w:rsid w:val="005B6A14"/>
    <w:rsid w:val="005B6B5A"/>
    <w:rsid w:val="005B6B9C"/>
    <w:rsid w:val="005B6DF3"/>
    <w:rsid w:val="005B6E59"/>
    <w:rsid w:val="005B6FE2"/>
    <w:rsid w:val="005B700D"/>
    <w:rsid w:val="005B74D2"/>
    <w:rsid w:val="005B7670"/>
    <w:rsid w:val="005B774F"/>
    <w:rsid w:val="005B77D8"/>
    <w:rsid w:val="005B792F"/>
    <w:rsid w:val="005B7981"/>
    <w:rsid w:val="005B7B71"/>
    <w:rsid w:val="005B7CC3"/>
    <w:rsid w:val="005B7CCD"/>
    <w:rsid w:val="005B7D67"/>
    <w:rsid w:val="005B7DD2"/>
    <w:rsid w:val="005B7E65"/>
    <w:rsid w:val="005C0179"/>
    <w:rsid w:val="005C0222"/>
    <w:rsid w:val="005C050A"/>
    <w:rsid w:val="005C0643"/>
    <w:rsid w:val="005C065B"/>
    <w:rsid w:val="005C06D4"/>
    <w:rsid w:val="005C0A99"/>
    <w:rsid w:val="005C0BA1"/>
    <w:rsid w:val="005C0C22"/>
    <w:rsid w:val="005C0CEC"/>
    <w:rsid w:val="005C0F55"/>
    <w:rsid w:val="005C0F85"/>
    <w:rsid w:val="005C10DA"/>
    <w:rsid w:val="005C1448"/>
    <w:rsid w:val="005C16DF"/>
    <w:rsid w:val="005C1768"/>
    <w:rsid w:val="005C1B54"/>
    <w:rsid w:val="005C1C29"/>
    <w:rsid w:val="005C20CB"/>
    <w:rsid w:val="005C23D5"/>
    <w:rsid w:val="005C25B8"/>
    <w:rsid w:val="005C27CC"/>
    <w:rsid w:val="005C2D07"/>
    <w:rsid w:val="005C303E"/>
    <w:rsid w:val="005C3523"/>
    <w:rsid w:val="005C35E5"/>
    <w:rsid w:val="005C36FB"/>
    <w:rsid w:val="005C3830"/>
    <w:rsid w:val="005C384E"/>
    <w:rsid w:val="005C3A99"/>
    <w:rsid w:val="005C3C52"/>
    <w:rsid w:val="005C3C8B"/>
    <w:rsid w:val="005C462E"/>
    <w:rsid w:val="005C46D9"/>
    <w:rsid w:val="005C4883"/>
    <w:rsid w:val="005C4B25"/>
    <w:rsid w:val="005C4C99"/>
    <w:rsid w:val="005C4CA2"/>
    <w:rsid w:val="005C4E86"/>
    <w:rsid w:val="005C54A9"/>
    <w:rsid w:val="005C622A"/>
    <w:rsid w:val="005C6388"/>
    <w:rsid w:val="005C6549"/>
    <w:rsid w:val="005C6819"/>
    <w:rsid w:val="005C6CB5"/>
    <w:rsid w:val="005C6E82"/>
    <w:rsid w:val="005C70E3"/>
    <w:rsid w:val="005C71AD"/>
    <w:rsid w:val="005C7369"/>
    <w:rsid w:val="005C74FF"/>
    <w:rsid w:val="005C7D86"/>
    <w:rsid w:val="005C7E3D"/>
    <w:rsid w:val="005D009D"/>
    <w:rsid w:val="005D0672"/>
    <w:rsid w:val="005D0726"/>
    <w:rsid w:val="005D072A"/>
    <w:rsid w:val="005D07A8"/>
    <w:rsid w:val="005D097E"/>
    <w:rsid w:val="005D0995"/>
    <w:rsid w:val="005D0B4C"/>
    <w:rsid w:val="005D1692"/>
    <w:rsid w:val="005D1843"/>
    <w:rsid w:val="005D19BC"/>
    <w:rsid w:val="005D1D9C"/>
    <w:rsid w:val="005D1DE2"/>
    <w:rsid w:val="005D1E73"/>
    <w:rsid w:val="005D1EC8"/>
    <w:rsid w:val="005D20E7"/>
    <w:rsid w:val="005D21B6"/>
    <w:rsid w:val="005D22CA"/>
    <w:rsid w:val="005D234B"/>
    <w:rsid w:val="005D23AF"/>
    <w:rsid w:val="005D2429"/>
    <w:rsid w:val="005D2455"/>
    <w:rsid w:val="005D264D"/>
    <w:rsid w:val="005D2929"/>
    <w:rsid w:val="005D2A1A"/>
    <w:rsid w:val="005D2BC9"/>
    <w:rsid w:val="005D2CAC"/>
    <w:rsid w:val="005D2EE7"/>
    <w:rsid w:val="005D318E"/>
    <w:rsid w:val="005D33CE"/>
    <w:rsid w:val="005D36B3"/>
    <w:rsid w:val="005D36C7"/>
    <w:rsid w:val="005D3990"/>
    <w:rsid w:val="005D39DE"/>
    <w:rsid w:val="005D3A39"/>
    <w:rsid w:val="005D3B42"/>
    <w:rsid w:val="005D3BAB"/>
    <w:rsid w:val="005D3BB5"/>
    <w:rsid w:val="005D3CAB"/>
    <w:rsid w:val="005D3CD1"/>
    <w:rsid w:val="005D3D6F"/>
    <w:rsid w:val="005D4012"/>
    <w:rsid w:val="005D40A9"/>
    <w:rsid w:val="005D410D"/>
    <w:rsid w:val="005D414E"/>
    <w:rsid w:val="005D42BB"/>
    <w:rsid w:val="005D432C"/>
    <w:rsid w:val="005D43A6"/>
    <w:rsid w:val="005D4413"/>
    <w:rsid w:val="005D4444"/>
    <w:rsid w:val="005D4458"/>
    <w:rsid w:val="005D4637"/>
    <w:rsid w:val="005D4841"/>
    <w:rsid w:val="005D495E"/>
    <w:rsid w:val="005D49F4"/>
    <w:rsid w:val="005D4D2A"/>
    <w:rsid w:val="005D4DA9"/>
    <w:rsid w:val="005D4E95"/>
    <w:rsid w:val="005D4FC2"/>
    <w:rsid w:val="005D5012"/>
    <w:rsid w:val="005D5202"/>
    <w:rsid w:val="005D5209"/>
    <w:rsid w:val="005D520D"/>
    <w:rsid w:val="005D5543"/>
    <w:rsid w:val="005D5692"/>
    <w:rsid w:val="005D5914"/>
    <w:rsid w:val="005D5C99"/>
    <w:rsid w:val="005D5E07"/>
    <w:rsid w:val="005D5EC9"/>
    <w:rsid w:val="005D645F"/>
    <w:rsid w:val="005D6542"/>
    <w:rsid w:val="005D6647"/>
    <w:rsid w:val="005D6AB8"/>
    <w:rsid w:val="005D6C31"/>
    <w:rsid w:val="005D6F0F"/>
    <w:rsid w:val="005D6F9D"/>
    <w:rsid w:val="005D701D"/>
    <w:rsid w:val="005D72D5"/>
    <w:rsid w:val="005D7703"/>
    <w:rsid w:val="005D79A7"/>
    <w:rsid w:val="005D7B91"/>
    <w:rsid w:val="005D8A29"/>
    <w:rsid w:val="005E007A"/>
    <w:rsid w:val="005E0085"/>
    <w:rsid w:val="005E0217"/>
    <w:rsid w:val="005E079B"/>
    <w:rsid w:val="005E0807"/>
    <w:rsid w:val="005E0D0E"/>
    <w:rsid w:val="005E0DB8"/>
    <w:rsid w:val="005E0E84"/>
    <w:rsid w:val="005E110A"/>
    <w:rsid w:val="005E1349"/>
    <w:rsid w:val="005E1715"/>
    <w:rsid w:val="005E1889"/>
    <w:rsid w:val="005E1A73"/>
    <w:rsid w:val="005E1CFB"/>
    <w:rsid w:val="005E1D80"/>
    <w:rsid w:val="005E1EA7"/>
    <w:rsid w:val="005E1F07"/>
    <w:rsid w:val="005E2043"/>
    <w:rsid w:val="005E20C4"/>
    <w:rsid w:val="005E2176"/>
    <w:rsid w:val="005E261F"/>
    <w:rsid w:val="005E2771"/>
    <w:rsid w:val="005E294C"/>
    <w:rsid w:val="005E29A1"/>
    <w:rsid w:val="005E29FC"/>
    <w:rsid w:val="005E2AC7"/>
    <w:rsid w:val="005E2BAE"/>
    <w:rsid w:val="005E3181"/>
    <w:rsid w:val="005E34A3"/>
    <w:rsid w:val="005E34DC"/>
    <w:rsid w:val="005E34EC"/>
    <w:rsid w:val="005E3579"/>
    <w:rsid w:val="005E3852"/>
    <w:rsid w:val="005E38E7"/>
    <w:rsid w:val="005E39A2"/>
    <w:rsid w:val="005E3C25"/>
    <w:rsid w:val="005E42AB"/>
    <w:rsid w:val="005E4315"/>
    <w:rsid w:val="005E4404"/>
    <w:rsid w:val="005E456A"/>
    <w:rsid w:val="005E4797"/>
    <w:rsid w:val="005E48FC"/>
    <w:rsid w:val="005E4949"/>
    <w:rsid w:val="005E4A5E"/>
    <w:rsid w:val="005E4C0A"/>
    <w:rsid w:val="005E4C55"/>
    <w:rsid w:val="005E4DDC"/>
    <w:rsid w:val="005E4FB0"/>
    <w:rsid w:val="005E51A6"/>
    <w:rsid w:val="005E568B"/>
    <w:rsid w:val="005E5698"/>
    <w:rsid w:val="005E589E"/>
    <w:rsid w:val="005E595B"/>
    <w:rsid w:val="005E5967"/>
    <w:rsid w:val="005E5B12"/>
    <w:rsid w:val="005E5C80"/>
    <w:rsid w:val="005E5E48"/>
    <w:rsid w:val="005E5ED7"/>
    <w:rsid w:val="005E5F15"/>
    <w:rsid w:val="005E674C"/>
    <w:rsid w:val="005E6B92"/>
    <w:rsid w:val="005E6BA5"/>
    <w:rsid w:val="005E6F3B"/>
    <w:rsid w:val="005E7431"/>
    <w:rsid w:val="005E784F"/>
    <w:rsid w:val="005E7A1C"/>
    <w:rsid w:val="005E7F07"/>
    <w:rsid w:val="005F0246"/>
    <w:rsid w:val="005F0607"/>
    <w:rsid w:val="005F0BBE"/>
    <w:rsid w:val="005F0E0A"/>
    <w:rsid w:val="005F11DA"/>
    <w:rsid w:val="005F1485"/>
    <w:rsid w:val="005F15DD"/>
    <w:rsid w:val="005F164C"/>
    <w:rsid w:val="005F16F4"/>
    <w:rsid w:val="005F1A14"/>
    <w:rsid w:val="005F1A6E"/>
    <w:rsid w:val="005F1A88"/>
    <w:rsid w:val="005F1B37"/>
    <w:rsid w:val="005F1FFD"/>
    <w:rsid w:val="005F2060"/>
    <w:rsid w:val="005F2216"/>
    <w:rsid w:val="005F2272"/>
    <w:rsid w:val="005F2338"/>
    <w:rsid w:val="005F2609"/>
    <w:rsid w:val="005F2831"/>
    <w:rsid w:val="005F2846"/>
    <w:rsid w:val="005F28A6"/>
    <w:rsid w:val="005F2D25"/>
    <w:rsid w:val="005F2D86"/>
    <w:rsid w:val="005F2DD6"/>
    <w:rsid w:val="005F2E69"/>
    <w:rsid w:val="005F2FEB"/>
    <w:rsid w:val="005F309D"/>
    <w:rsid w:val="005F31A4"/>
    <w:rsid w:val="005F3272"/>
    <w:rsid w:val="005F3325"/>
    <w:rsid w:val="005F3458"/>
    <w:rsid w:val="005F3594"/>
    <w:rsid w:val="005F3754"/>
    <w:rsid w:val="005F380D"/>
    <w:rsid w:val="005F3834"/>
    <w:rsid w:val="005F3870"/>
    <w:rsid w:val="005F3B35"/>
    <w:rsid w:val="005F3BDC"/>
    <w:rsid w:val="005F40D2"/>
    <w:rsid w:val="005F415F"/>
    <w:rsid w:val="005F44C1"/>
    <w:rsid w:val="005F46DC"/>
    <w:rsid w:val="005F47DC"/>
    <w:rsid w:val="005F4869"/>
    <w:rsid w:val="005F490D"/>
    <w:rsid w:val="005F4C8B"/>
    <w:rsid w:val="005F4E99"/>
    <w:rsid w:val="005F507B"/>
    <w:rsid w:val="005F50E2"/>
    <w:rsid w:val="005F52E1"/>
    <w:rsid w:val="005F54F8"/>
    <w:rsid w:val="005F5697"/>
    <w:rsid w:val="005F5990"/>
    <w:rsid w:val="005F5A20"/>
    <w:rsid w:val="005F5ADC"/>
    <w:rsid w:val="005F5C83"/>
    <w:rsid w:val="005F5FAC"/>
    <w:rsid w:val="005F5FD3"/>
    <w:rsid w:val="005F60DB"/>
    <w:rsid w:val="005F6382"/>
    <w:rsid w:val="005F6868"/>
    <w:rsid w:val="005F68C0"/>
    <w:rsid w:val="005F694F"/>
    <w:rsid w:val="005F6C2D"/>
    <w:rsid w:val="005F6D54"/>
    <w:rsid w:val="005F6D5D"/>
    <w:rsid w:val="005F6F23"/>
    <w:rsid w:val="005F6F51"/>
    <w:rsid w:val="005F6F7D"/>
    <w:rsid w:val="005F6FC9"/>
    <w:rsid w:val="005F7377"/>
    <w:rsid w:val="005F7520"/>
    <w:rsid w:val="005F766C"/>
    <w:rsid w:val="005F7C81"/>
    <w:rsid w:val="005F7CFD"/>
    <w:rsid w:val="005F7D47"/>
    <w:rsid w:val="006000AB"/>
    <w:rsid w:val="00600482"/>
    <w:rsid w:val="00600628"/>
    <w:rsid w:val="006006CF"/>
    <w:rsid w:val="00600BA0"/>
    <w:rsid w:val="00600CC0"/>
    <w:rsid w:val="00600FA9"/>
    <w:rsid w:val="006012E7"/>
    <w:rsid w:val="0060130D"/>
    <w:rsid w:val="00601644"/>
    <w:rsid w:val="006016A1"/>
    <w:rsid w:val="0060195B"/>
    <w:rsid w:val="00601AE7"/>
    <w:rsid w:val="00601B93"/>
    <w:rsid w:val="00601EA6"/>
    <w:rsid w:val="00601F63"/>
    <w:rsid w:val="00601FC1"/>
    <w:rsid w:val="0060215B"/>
    <w:rsid w:val="00602416"/>
    <w:rsid w:val="006024FC"/>
    <w:rsid w:val="006026F9"/>
    <w:rsid w:val="0060276C"/>
    <w:rsid w:val="00602A36"/>
    <w:rsid w:val="00602D60"/>
    <w:rsid w:val="00602FC7"/>
    <w:rsid w:val="00603017"/>
    <w:rsid w:val="006030DD"/>
    <w:rsid w:val="0060317E"/>
    <w:rsid w:val="0060374F"/>
    <w:rsid w:val="00603822"/>
    <w:rsid w:val="006038BF"/>
    <w:rsid w:val="00603C3C"/>
    <w:rsid w:val="00603D69"/>
    <w:rsid w:val="00603F4B"/>
    <w:rsid w:val="00604081"/>
    <w:rsid w:val="006040E8"/>
    <w:rsid w:val="00604163"/>
    <w:rsid w:val="0060450A"/>
    <w:rsid w:val="006045B6"/>
    <w:rsid w:val="0060481C"/>
    <w:rsid w:val="006048FE"/>
    <w:rsid w:val="00604CE6"/>
    <w:rsid w:val="00604DBD"/>
    <w:rsid w:val="00604F7B"/>
    <w:rsid w:val="006051D3"/>
    <w:rsid w:val="0060520E"/>
    <w:rsid w:val="006054F0"/>
    <w:rsid w:val="00605928"/>
    <w:rsid w:val="00605B12"/>
    <w:rsid w:val="00605C18"/>
    <w:rsid w:val="006063B3"/>
    <w:rsid w:val="006064F8"/>
    <w:rsid w:val="0060652C"/>
    <w:rsid w:val="00606572"/>
    <w:rsid w:val="006065CB"/>
    <w:rsid w:val="00606878"/>
    <w:rsid w:val="00606A60"/>
    <w:rsid w:val="00606A90"/>
    <w:rsid w:val="00606B5B"/>
    <w:rsid w:val="00606FC0"/>
    <w:rsid w:val="006072DD"/>
    <w:rsid w:val="00607334"/>
    <w:rsid w:val="00607414"/>
    <w:rsid w:val="00607597"/>
    <w:rsid w:val="00607CA3"/>
    <w:rsid w:val="00610027"/>
    <w:rsid w:val="00610099"/>
    <w:rsid w:val="006104B2"/>
    <w:rsid w:val="00610639"/>
    <w:rsid w:val="0061090B"/>
    <w:rsid w:val="00610A74"/>
    <w:rsid w:val="00610A91"/>
    <w:rsid w:val="00610C86"/>
    <w:rsid w:val="00610CAC"/>
    <w:rsid w:val="00610D4F"/>
    <w:rsid w:val="00610EB2"/>
    <w:rsid w:val="006111AB"/>
    <w:rsid w:val="0061125C"/>
    <w:rsid w:val="006113A5"/>
    <w:rsid w:val="0061180B"/>
    <w:rsid w:val="00611890"/>
    <w:rsid w:val="0061197B"/>
    <w:rsid w:val="006119EB"/>
    <w:rsid w:val="00611EC6"/>
    <w:rsid w:val="00611F49"/>
    <w:rsid w:val="00612129"/>
    <w:rsid w:val="006123AB"/>
    <w:rsid w:val="006123B5"/>
    <w:rsid w:val="00612440"/>
    <w:rsid w:val="00612537"/>
    <w:rsid w:val="006127E5"/>
    <w:rsid w:val="006128BC"/>
    <w:rsid w:val="00612935"/>
    <w:rsid w:val="00612AFB"/>
    <w:rsid w:val="00612CB9"/>
    <w:rsid w:val="00612D4D"/>
    <w:rsid w:val="00612E10"/>
    <w:rsid w:val="00612E22"/>
    <w:rsid w:val="00613112"/>
    <w:rsid w:val="006135CD"/>
    <w:rsid w:val="00613864"/>
    <w:rsid w:val="00613C6F"/>
    <w:rsid w:val="00613E89"/>
    <w:rsid w:val="00613E98"/>
    <w:rsid w:val="00613FB6"/>
    <w:rsid w:val="00614027"/>
    <w:rsid w:val="00614A26"/>
    <w:rsid w:val="00614A7A"/>
    <w:rsid w:val="006151D9"/>
    <w:rsid w:val="006155E0"/>
    <w:rsid w:val="00615A07"/>
    <w:rsid w:val="00615AA3"/>
    <w:rsid w:val="00615C74"/>
    <w:rsid w:val="006161A8"/>
    <w:rsid w:val="006164D7"/>
    <w:rsid w:val="0061660E"/>
    <w:rsid w:val="00616790"/>
    <w:rsid w:val="00616A53"/>
    <w:rsid w:val="00616C9D"/>
    <w:rsid w:val="00616E91"/>
    <w:rsid w:val="00616EFB"/>
    <w:rsid w:val="00616FC8"/>
    <w:rsid w:val="0061725D"/>
    <w:rsid w:val="00617309"/>
    <w:rsid w:val="00617380"/>
    <w:rsid w:val="006173FD"/>
    <w:rsid w:val="00617746"/>
    <w:rsid w:val="0061775A"/>
    <w:rsid w:val="006177A4"/>
    <w:rsid w:val="006178C4"/>
    <w:rsid w:val="006179BA"/>
    <w:rsid w:val="00617C7C"/>
    <w:rsid w:val="00617F27"/>
    <w:rsid w:val="0062012E"/>
    <w:rsid w:val="006202AB"/>
    <w:rsid w:val="00620314"/>
    <w:rsid w:val="006203AE"/>
    <w:rsid w:val="00620414"/>
    <w:rsid w:val="006208B8"/>
    <w:rsid w:val="00620B72"/>
    <w:rsid w:val="00620F7F"/>
    <w:rsid w:val="006213BE"/>
    <w:rsid w:val="00621659"/>
    <w:rsid w:val="00621715"/>
    <w:rsid w:val="00621736"/>
    <w:rsid w:val="00621938"/>
    <w:rsid w:val="00621ADA"/>
    <w:rsid w:val="00621DF5"/>
    <w:rsid w:val="00621ED7"/>
    <w:rsid w:val="00621F93"/>
    <w:rsid w:val="006220EB"/>
    <w:rsid w:val="006222E6"/>
    <w:rsid w:val="006223B9"/>
    <w:rsid w:val="0062246F"/>
    <w:rsid w:val="00622B2B"/>
    <w:rsid w:val="00622E1D"/>
    <w:rsid w:val="0062307A"/>
    <w:rsid w:val="0062329A"/>
    <w:rsid w:val="00623488"/>
    <w:rsid w:val="00623974"/>
    <w:rsid w:val="006239FD"/>
    <w:rsid w:val="00623B36"/>
    <w:rsid w:val="00623C43"/>
    <w:rsid w:val="00623D6F"/>
    <w:rsid w:val="00623FB1"/>
    <w:rsid w:val="00623FF1"/>
    <w:rsid w:val="0062403E"/>
    <w:rsid w:val="00624A00"/>
    <w:rsid w:val="00624B16"/>
    <w:rsid w:val="00625239"/>
    <w:rsid w:val="0062527E"/>
    <w:rsid w:val="00625313"/>
    <w:rsid w:val="006253DE"/>
    <w:rsid w:val="006254FB"/>
    <w:rsid w:val="006256C5"/>
    <w:rsid w:val="00625A44"/>
    <w:rsid w:val="00625D8E"/>
    <w:rsid w:val="00625E74"/>
    <w:rsid w:val="00626048"/>
    <w:rsid w:val="006260B0"/>
    <w:rsid w:val="00626171"/>
    <w:rsid w:val="0062629C"/>
    <w:rsid w:val="006265D1"/>
    <w:rsid w:val="006266FF"/>
    <w:rsid w:val="006267B2"/>
    <w:rsid w:val="006267E3"/>
    <w:rsid w:val="00626A3D"/>
    <w:rsid w:val="00626B50"/>
    <w:rsid w:val="00626CBB"/>
    <w:rsid w:val="006272C4"/>
    <w:rsid w:val="00627387"/>
    <w:rsid w:val="006273DC"/>
    <w:rsid w:val="006275DB"/>
    <w:rsid w:val="006279FB"/>
    <w:rsid w:val="00627A64"/>
    <w:rsid w:val="00627AA2"/>
    <w:rsid w:val="00627DA9"/>
    <w:rsid w:val="00627EE5"/>
    <w:rsid w:val="0062CB3A"/>
    <w:rsid w:val="006300AF"/>
    <w:rsid w:val="0063054B"/>
    <w:rsid w:val="0063077F"/>
    <w:rsid w:val="006307CA"/>
    <w:rsid w:val="006308EB"/>
    <w:rsid w:val="00630917"/>
    <w:rsid w:val="00630A94"/>
    <w:rsid w:val="00630B21"/>
    <w:rsid w:val="00630C4F"/>
    <w:rsid w:val="00630CDC"/>
    <w:rsid w:val="00630F78"/>
    <w:rsid w:val="0063123A"/>
    <w:rsid w:val="00631322"/>
    <w:rsid w:val="006313DE"/>
    <w:rsid w:val="006314B4"/>
    <w:rsid w:val="0063180E"/>
    <w:rsid w:val="00631868"/>
    <w:rsid w:val="006319B7"/>
    <w:rsid w:val="006319E9"/>
    <w:rsid w:val="006319EC"/>
    <w:rsid w:val="00631B72"/>
    <w:rsid w:val="00631C41"/>
    <w:rsid w:val="00631C45"/>
    <w:rsid w:val="0063213C"/>
    <w:rsid w:val="00632152"/>
    <w:rsid w:val="006324BC"/>
    <w:rsid w:val="006328FC"/>
    <w:rsid w:val="00632A90"/>
    <w:rsid w:val="00632C43"/>
    <w:rsid w:val="00632D34"/>
    <w:rsid w:val="006331EC"/>
    <w:rsid w:val="00633452"/>
    <w:rsid w:val="00633565"/>
    <w:rsid w:val="00633837"/>
    <w:rsid w:val="0063397D"/>
    <w:rsid w:val="00633B5B"/>
    <w:rsid w:val="00633C44"/>
    <w:rsid w:val="00633D6D"/>
    <w:rsid w:val="00633E1B"/>
    <w:rsid w:val="006342F6"/>
    <w:rsid w:val="0063465A"/>
    <w:rsid w:val="0063469B"/>
    <w:rsid w:val="00634B25"/>
    <w:rsid w:val="00634E07"/>
    <w:rsid w:val="006351A1"/>
    <w:rsid w:val="0063522A"/>
    <w:rsid w:val="006352A4"/>
    <w:rsid w:val="006354A0"/>
    <w:rsid w:val="0063563A"/>
    <w:rsid w:val="006356A6"/>
    <w:rsid w:val="00635754"/>
    <w:rsid w:val="00635B70"/>
    <w:rsid w:val="0063602F"/>
    <w:rsid w:val="006360B8"/>
    <w:rsid w:val="006361FF"/>
    <w:rsid w:val="006364B2"/>
    <w:rsid w:val="006366A1"/>
    <w:rsid w:val="00636C6A"/>
    <w:rsid w:val="00636C91"/>
    <w:rsid w:val="00636D97"/>
    <w:rsid w:val="00637006"/>
    <w:rsid w:val="00637070"/>
    <w:rsid w:val="0063732A"/>
    <w:rsid w:val="00637A91"/>
    <w:rsid w:val="00637AB3"/>
    <w:rsid w:val="00637ACB"/>
    <w:rsid w:val="00637BB8"/>
    <w:rsid w:val="00637C57"/>
    <w:rsid w:val="00637D99"/>
    <w:rsid w:val="00637EEA"/>
    <w:rsid w:val="00637FAD"/>
    <w:rsid w:val="0064000A"/>
    <w:rsid w:val="0064003A"/>
    <w:rsid w:val="00640430"/>
    <w:rsid w:val="006407F1"/>
    <w:rsid w:val="006408A1"/>
    <w:rsid w:val="006409DF"/>
    <w:rsid w:val="00640BE7"/>
    <w:rsid w:val="00640FBC"/>
    <w:rsid w:val="0064122C"/>
    <w:rsid w:val="006412CF"/>
    <w:rsid w:val="00641336"/>
    <w:rsid w:val="00641459"/>
    <w:rsid w:val="006416BE"/>
    <w:rsid w:val="00641993"/>
    <w:rsid w:val="00641A0B"/>
    <w:rsid w:val="00641A7B"/>
    <w:rsid w:val="00641AF5"/>
    <w:rsid w:val="00641BAD"/>
    <w:rsid w:val="00641BDC"/>
    <w:rsid w:val="00641BE4"/>
    <w:rsid w:val="00641BFE"/>
    <w:rsid w:val="00641D51"/>
    <w:rsid w:val="00641DB6"/>
    <w:rsid w:val="00641E8B"/>
    <w:rsid w:val="0064215E"/>
    <w:rsid w:val="006421B3"/>
    <w:rsid w:val="0064221A"/>
    <w:rsid w:val="0064241E"/>
    <w:rsid w:val="00642426"/>
    <w:rsid w:val="00642440"/>
    <w:rsid w:val="006424C5"/>
    <w:rsid w:val="0064286D"/>
    <w:rsid w:val="0064286F"/>
    <w:rsid w:val="006428E1"/>
    <w:rsid w:val="00642C22"/>
    <w:rsid w:val="00642D19"/>
    <w:rsid w:val="00642E17"/>
    <w:rsid w:val="00643097"/>
    <w:rsid w:val="00643118"/>
    <w:rsid w:val="006432B6"/>
    <w:rsid w:val="00643318"/>
    <w:rsid w:val="0064334A"/>
    <w:rsid w:val="006436EC"/>
    <w:rsid w:val="0064371D"/>
    <w:rsid w:val="0064388A"/>
    <w:rsid w:val="00643AB4"/>
    <w:rsid w:val="00643C0A"/>
    <w:rsid w:val="00643CBB"/>
    <w:rsid w:val="00644129"/>
    <w:rsid w:val="00644181"/>
    <w:rsid w:val="00644490"/>
    <w:rsid w:val="00644755"/>
    <w:rsid w:val="006448BF"/>
    <w:rsid w:val="00644E23"/>
    <w:rsid w:val="0064514B"/>
    <w:rsid w:val="00645549"/>
    <w:rsid w:val="00645685"/>
    <w:rsid w:val="00645739"/>
    <w:rsid w:val="00645B75"/>
    <w:rsid w:val="0064628B"/>
    <w:rsid w:val="00646331"/>
    <w:rsid w:val="00646539"/>
    <w:rsid w:val="006465A5"/>
    <w:rsid w:val="00646A97"/>
    <w:rsid w:val="00646D58"/>
    <w:rsid w:val="00646F01"/>
    <w:rsid w:val="00647049"/>
    <w:rsid w:val="006470CC"/>
    <w:rsid w:val="0064726A"/>
    <w:rsid w:val="00647598"/>
    <w:rsid w:val="00647734"/>
    <w:rsid w:val="006479A1"/>
    <w:rsid w:val="00647AC3"/>
    <w:rsid w:val="00647DEF"/>
    <w:rsid w:val="00647E49"/>
    <w:rsid w:val="00647E4E"/>
    <w:rsid w:val="006501B2"/>
    <w:rsid w:val="00650368"/>
    <w:rsid w:val="006503C5"/>
    <w:rsid w:val="0065054F"/>
    <w:rsid w:val="006506A1"/>
    <w:rsid w:val="006508E9"/>
    <w:rsid w:val="00650911"/>
    <w:rsid w:val="00650971"/>
    <w:rsid w:val="00650EF3"/>
    <w:rsid w:val="00651109"/>
    <w:rsid w:val="006511E6"/>
    <w:rsid w:val="006515D4"/>
    <w:rsid w:val="0065174B"/>
    <w:rsid w:val="0065176E"/>
    <w:rsid w:val="00651B2F"/>
    <w:rsid w:val="00651B50"/>
    <w:rsid w:val="00651B51"/>
    <w:rsid w:val="00651D40"/>
    <w:rsid w:val="00651D62"/>
    <w:rsid w:val="006522F8"/>
    <w:rsid w:val="00652538"/>
    <w:rsid w:val="0065262C"/>
    <w:rsid w:val="006526C9"/>
    <w:rsid w:val="00652835"/>
    <w:rsid w:val="00652C22"/>
    <w:rsid w:val="00652C3D"/>
    <w:rsid w:val="00652C45"/>
    <w:rsid w:val="00652E9E"/>
    <w:rsid w:val="006532C7"/>
    <w:rsid w:val="00653349"/>
    <w:rsid w:val="00653498"/>
    <w:rsid w:val="006536E7"/>
    <w:rsid w:val="00653712"/>
    <w:rsid w:val="0065374C"/>
    <w:rsid w:val="00653B74"/>
    <w:rsid w:val="00653CD6"/>
    <w:rsid w:val="00653DDE"/>
    <w:rsid w:val="00653E96"/>
    <w:rsid w:val="00653FE4"/>
    <w:rsid w:val="00654108"/>
    <w:rsid w:val="006544CD"/>
    <w:rsid w:val="006546BD"/>
    <w:rsid w:val="00654823"/>
    <w:rsid w:val="00654C15"/>
    <w:rsid w:val="00654DC2"/>
    <w:rsid w:val="00654E17"/>
    <w:rsid w:val="00654ED8"/>
    <w:rsid w:val="00655315"/>
    <w:rsid w:val="006556F8"/>
    <w:rsid w:val="00655A1F"/>
    <w:rsid w:val="00655A43"/>
    <w:rsid w:val="00655F14"/>
    <w:rsid w:val="00656383"/>
    <w:rsid w:val="0065672F"/>
    <w:rsid w:val="00656B8E"/>
    <w:rsid w:val="00656BA7"/>
    <w:rsid w:val="00657330"/>
    <w:rsid w:val="0065736F"/>
    <w:rsid w:val="00657382"/>
    <w:rsid w:val="0065744B"/>
    <w:rsid w:val="00657DB0"/>
    <w:rsid w:val="00657DC3"/>
    <w:rsid w:val="006601AE"/>
    <w:rsid w:val="006601BF"/>
    <w:rsid w:val="0066026B"/>
    <w:rsid w:val="0066028A"/>
    <w:rsid w:val="00660C9A"/>
    <w:rsid w:val="00660E0B"/>
    <w:rsid w:val="00660E2B"/>
    <w:rsid w:val="00661361"/>
    <w:rsid w:val="006615D7"/>
    <w:rsid w:val="00661721"/>
    <w:rsid w:val="00661C10"/>
    <w:rsid w:val="00661E76"/>
    <w:rsid w:val="00661FBF"/>
    <w:rsid w:val="00662039"/>
    <w:rsid w:val="00662194"/>
    <w:rsid w:val="00662333"/>
    <w:rsid w:val="0066246B"/>
    <w:rsid w:val="006624DC"/>
    <w:rsid w:val="00662571"/>
    <w:rsid w:val="00662834"/>
    <w:rsid w:val="00662956"/>
    <w:rsid w:val="006629BE"/>
    <w:rsid w:val="00662A39"/>
    <w:rsid w:val="00662CC4"/>
    <w:rsid w:val="00662CF8"/>
    <w:rsid w:val="00662F78"/>
    <w:rsid w:val="00663059"/>
    <w:rsid w:val="006630D7"/>
    <w:rsid w:val="00663146"/>
    <w:rsid w:val="006632E2"/>
    <w:rsid w:val="00663706"/>
    <w:rsid w:val="006637A9"/>
    <w:rsid w:val="00663919"/>
    <w:rsid w:val="0066396D"/>
    <w:rsid w:val="00663A21"/>
    <w:rsid w:val="00663C6B"/>
    <w:rsid w:val="00663EF0"/>
    <w:rsid w:val="00664829"/>
    <w:rsid w:val="0066498F"/>
    <w:rsid w:val="00664A54"/>
    <w:rsid w:val="00664E47"/>
    <w:rsid w:val="00664FCF"/>
    <w:rsid w:val="00665127"/>
    <w:rsid w:val="006652DD"/>
    <w:rsid w:val="0066537F"/>
    <w:rsid w:val="00665542"/>
    <w:rsid w:val="0066585D"/>
    <w:rsid w:val="00665BB5"/>
    <w:rsid w:val="00665C78"/>
    <w:rsid w:val="00665D08"/>
    <w:rsid w:val="00665D21"/>
    <w:rsid w:val="00665DC0"/>
    <w:rsid w:val="00665E32"/>
    <w:rsid w:val="00666112"/>
    <w:rsid w:val="006664E9"/>
    <w:rsid w:val="00666535"/>
    <w:rsid w:val="00666565"/>
    <w:rsid w:val="00666600"/>
    <w:rsid w:val="006669FD"/>
    <w:rsid w:val="00666DC2"/>
    <w:rsid w:val="00666E0D"/>
    <w:rsid w:val="00666E46"/>
    <w:rsid w:val="0066721C"/>
    <w:rsid w:val="006673A6"/>
    <w:rsid w:val="00667605"/>
    <w:rsid w:val="00667763"/>
    <w:rsid w:val="006678E2"/>
    <w:rsid w:val="00667CEE"/>
    <w:rsid w:val="00667E89"/>
    <w:rsid w:val="00667EDB"/>
    <w:rsid w:val="0067009D"/>
    <w:rsid w:val="0067012F"/>
    <w:rsid w:val="006701A9"/>
    <w:rsid w:val="006701DE"/>
    <w:rsid w:val="00670423"/>
    <w:rsid w:val="00670665"/>
    <w:rsid w:val="00670918"/>
    <w:rsid w:val="00670B29"/>
    <w:rsid w:val="00670E28"/>
    <w:rsid w:val="00670EC7"/>
    <w:rsid w:val="00670F3A"/>
    <w:rsid w:val="00671135"/>
    <w:rsid w:val="006714C9"/>
    <w:rsid w:val="006715C1"/>
    <w:rsid w:val="006717BC"/>
    <w:rsid w:val="00671AA2"/>
    <w:rsid w:val="00671C38"/>
    <w:rsid w:val="0067203A"/>
    <w:rsid w:val="0067213D"/>
    <w:rsid w:val="006722EB"/>
    <w:rsid w:val="0067242B"/>
    <w:rsid w:val="006724EA"/>
    <w:rsid w:val="006725FD"/>
    <w:rsid w:val="0067288E"/>
    <w:rsid w:val="006728A0"/>
    <w:rsid w:val="006728DE"/>
    <w:rsid w:val="00672B60"/>
    <w:rsid w:val="00672C35"/>
    <w:rsid w:val="00672CCB"/>
    <w:rsid w:val="00672CF6"/>
    <w:rsid w:val="0067312F"/>
    <w:rsid w:val="00673AD6"/>
    <w:rsid w:val="00673DE8"/>
    <w:rsid w:val="006743A7"/>
    <w:rsid w:val="0067459D"/>
    <w:rsid w:val="006747B4"/>
    <w:rsid w:val="00674BD8"/>
    <w:rsid w:val="00674D84"/>
    <w:rsid w:val="0067504D"/>
    <w:rsid w:val="0067534E"/>
    <w:rsid w:val="006756A5"/>
    <w:rsid w:val="00675736"/>
    <w:rsid w:val="00675843"/>
    <w:rsid w:val="00675A7C"/>
    <w:rsid w:val="00675BF6"/>
    <w:rsid w:val="00675C43"/>
    <w:rsid w:val="00675E12"/>
    <w:rsid w:val="006760A3"/>
    <w:rsid w:val="0067632C"/>
    <w:rsid w:val="00676360"/>
    <w:rsid w:val="006763D2"/>
    <w:rsid w:val="006766F2"/>
    <w:rsid w:val="006767D8"/>
    <w:rsid w:val="006767F8"/>
    <w:rsid w:val="006767FB"/>
    <w:rsid w:val="006768F2"/>
    <w:rsid w:val="0067695D"/>
    <w:rsid w:val="006769D5"/>
    <w:rsid w:val="00676AEF"/>
    <w:rsid w:val="00676DA8"/>
    <w:rsid w:val="00676DB0"/>
    <w:rsid w:val="00676E8B"/>
    <w:rsid w:val="00677139"/>
    <w:rsid w:val="00677157"/>
    <w:rsid w:val="00677502"/>
    <w:rsid w:val="00677717"/>
    <w:rsid w:val="00677773"/>
    <w:rsid w:val="006777A5"/>
    <w:rsid w:val="0067794F"/>
    <w:rsid w:val="00677B33"/>
    <w:rsid w:val="00677ED3"/>
    <w:rsid w:val="00677F0F"/>
    <w:rsid w:val="0068003E"/>
    <w:rsid w:val="00680319"/>
    <w:rsid w:val="00680B1C"/>
    <w:rsid w:val="00680E14"/>
    <w:rsid w:val="00680EA0"/>
    <w:rsid w:val="00680FAF"/>
    <w:rsid w:val="00681495"/>
    <w:rsid w:val="0068156F"/>
    <w:rsid w:val="00681B9A"/>
    <w:rsid w:val="00681BA7"/>
    <w:rsid w:val="00681DFE"/>
    <w:rsid w:val="006822B2"/>
    <w:rsid w:val="00682629"/>
    <w:rsid w:val="006826FB"/>
    <w:rsid w:val="006827D2"/>
    <w:rsid w:val="00682CC7"/>
    <w:rsid w:val="00682D16"/>
    <w:rsid w:val="00682D22"/>
    <w:rsid w:val="00682D5B"/>
    <w:rsid w:val="00682D5D"/>
    <w:rsid w:val="00682E31"/>
    <w:rsid w:val="00682FC9"/>
    <w:rsid w:val="006830BB"/>
    <w:rsid w:val="0068330E"/>
    <w:rsid w:val="0068362A"/>
    <w:rsid w:val="006836E1"/>
    <w:rsid w:val="00683939"/>
    <w:rsid w:val="0068399C"/>
    <w:rsid w:val="00683D68"/>
    <w:rsid w:val="00683E41"/>
    <w:rsid w:val="00683FB2"/>
    <w:rsid w:val="006841CE"/>
    <w:rsid w:val="0068422F"/>
    <w:rsid w:val="00684277"/>
    <w:rsid w:val="00684320"/>
    <w:rsid w:val="0068495D"/>
    <w:rsid w:val="006849DF"/>
    <w:rsid w:val="00684B30"/>
    <w:rsid w:val="00685299"/>
    <w:rsid w:val="006855BE"/>
    <w:rsid w:val="006857A7"/>
    <w:rsid w:val="0068585F"/>
    <w:rsid w:val="00685A10"/>
    <w:rsid w:val="00685B2A"/>
    <w:rsid w:val="00685B63"/>
    <w:rsid w:val="00685EB3"/>
    <w:rsid w:val="00685FF1"/>
    <w:rsid w:val="006860A1"/>
    <w:rsid w:val="006863D2"/>
    <w:rsid w:val="006863F4"/>
    <w:rsid w:val="00686443"/>
    <w:rsid w:val="006865A2"/>
    <w:rsid w:val="006865BF"/>
    <w:rsid w:val="006867E2"/>
    <w:rsid w:val="00686879"/>
    <w:rsid w:val="00686EF8"/>
    <w:rsid w:val="00686F3A"/>
    <w:rsid w:val="0068739E"/>
    <w:rsid w:val="0068754F"/>
    <w:rsid w:val="00687721"/>
    <w:rsid w:val="00687B64"/>
    <w:rsid w:val="00687F18"/>
    <w:rsid w:val="00687FDE"/>
    <w:rsid w:val="00690083"/>
    <w:rsid w:val="00690134"/>
    <w:rsid w:val="00690276"/>
    <w:rsid w:val="00690377"/>
    <w:rsid w:val="0069039D"/>
    <w:rsid w:val="006903DA"/>
    <w:rsid w:val="00690402"/>
    <w:rsid w:val="006904BE"/>
    <w:rsid w:val="0069056B"/>
    <w:rsid w:val="0069085D"/>
    <w:rsid w:val="00690890"/>
    <w:rsid w:val="00690900"/>
    <w:rsid w:val="00690CE1"/>
    <w:rsid w:val="00690ED2"/>
    <w:rsid w:val="0069102D"/>
    <w:rsid w:val="006910A7"/>
    <w:rsid w:val="00691346"/>
    <w:rsid w:val="006913C6"/>
    <w:rsid w:val="00691467"/>
    <w:rsid w:val="0069149D"/>
    <w:rsid w:val="006916E7"/>
    <w:rsid w:val="00691832"/>
    <w:rsid w:val="00691955"/>
    <w:rsid w:val="00691A59"/>
    <w:rsid w:val="00691A5F"/>
    <w:rsid w:val="00691B35"/>
    <w:rsid w:val="00691F01"/>
    <w:rsid w:val="00691F6C"/>
    <w:rsid w:val="006921B9"/>
    <w:rsid w:val="00692250"/>
    <w:rsid w:val="0069228B"/>
    <w:rsid w:val="00692399"/>
    <w:rsid w:val="006924BA"/>
    <w:rsid w:val="00692501"/>
    <w:rsid w:val="0069259E"/>
    <w:rsid w:val="0069282E"/>
    <w:rsid w:val="00692867"/>
    <w:rsid w:val="0069289E"/>
    <w:rsid w:val="006928AA"/>
    <w:rsid w:val="006929FF"/>
    <w:rsid w:val="00692A1D"/>
    <w:rsid w:val="00692A8D"/>
    <w:rsid w:val="00692AC1"/>
    <w:rsid w:val="00692C6F"/>
    <w:rsid w:val="00693150"/>
    <w:rsid w:val="00693268"/>
    <w:rsid w:val="006933DF"/>
    <w:rsid w:val="00693457"/>
    <w:rsid w:val="006934E0"/>
    <w:rsid w:val="00693735"/>
    <w:rsid w:val="00693881"/>
    <w:rsid w:val="0069388D"/>
    <w:rsid w:val="006938C2"/>
    <w:rsid w:val="0069391F"/>
    <w:rsid w:val="0069396C"/>
    <w:rsid w:val="00693980"/>
    <w:rsid w:val="00693F1C"/>
    <w:rsid w:val="006942F8"/>
    <w:rsid w:val="006946AE"/>
    <w:rsid w:val="0069475B"/>
    <w:rsid w:val="0069485A"/>
    <w:rsid w:val="0069498C"/>
    <w:rsid w:val="006949AC"/>
    <w:rsid w:val="006949B8"/>
    <w:rsid w:val="00694A93"/>
    <w:rsid w:val="00694B70"/>
    <w:rsid w:val="00694CD5"/>
    <w:rsid w:val="00694D4D"/>
    <w:rsid w:val="00694D58"/>
    <w:rsid w:val="00694D67"/>
    <w:rsid w:val="00694DA1"/>
    <w:rsid w:val="00695112"/>
    <w:rsid w:val="006952D9"/>
    <w:rsid w:val="006956A5"/>
    <w:rsid w:val="00695A75"/>
    <w:rsid w:val="00695C10"/>
    <w:rsid w:val="00695DD0"/>
    <w:rsid w:val="00695DE8"/>
    <w:rsid w:val="00696047"/>
    <w:rsid w:val="006960CB"/>
    <w:rsid w:val="00696231"/>
    <w:rsid w:val="0069663C"/>
    <w:rsid w:val="00696779"/>
    <w:rsid w:val="006968B6"/>
    <w:rsid w:val="006968D9"/>
    <w:rsid w:val="00696AF8"/>
    <w:rsid w:val="00696B14"/>
    <w:rsid w:val="00696C56"/>
    <w:rsid w:val="00696C5C"/>
    <w:rsid w:val="00696D41"/>
    <w:rsid w:val="00696DD8"/>
    <w:rsid w:val="00696E80"/>
    <w:rsid w:val="00697186"/>
    <w:rsid w:val="00697243"/>
    <w:rsid w:val="006973EA"/>
    <w:rsid w:val="00697429"/>
    <w:rsid w:val="00697467"/>
    <w:rsid w:val="00697579"/>
    <w:rsid w:val="006976E9"/>
    <w:rsid w:val="0069775A"/>
    <w:rsid w:val="0069780D"/>
    <w:rsid w:val="0069783D"/>
    <w:rsid w:val="006A0386"/>
    <w:rsid w:val="006A0465"/>
    <w:rsid w:val="006A053C"/>
    <w:rsid w:val="006A061E"/>
    <w:rsid w:val="006A06E4"/>
    <w:rsid w:val="006A074C"/>
    <w:rsid w:val="006A0962"/>
    <w:rsid w:val="006A09F0"/>
    <w:rsid w:val="006A0B69"/>
    <w:rsid w:val="006A0B98"/>
    <w:rsid w:val="006A0BAE"/>
    <w:rsid w:val="006A1032"/>
    <w:rsid w:val="006A11BE"/>
    <w:rsid w:val="006A13EC"/>
    <w:rsid w:val="006A175B"/>
    <w:rsid w:val="006A17B7"/>
    <w:rsid w:val="006A1960"/>
    <w:rsid w:val="006A1A15"/>
    <w:rsid w:val="006A1B2C"/>
    <w:rsid w:val="006A1F97"/>
    <w:rsid w:val="006A21AF"/>
    <w:rsid w:val="006A223F"/>
    <w:rsid w:val="006A27FB"/>
    <w:rsid w:val="006A29FA"/>
    <w:rsid w:val="006A2FD9"/>
    <w:rsid w:val="006A3047"/>
    <w:rsid w:val="006A3565"/>
    <w:rsid w:val="006A3717"/>
    <w:rsid w:val="006A37BD"/>
    <w:rsid w:val="006A382D"/>
    <w:rsid w:val="006A3B54"/>
    <w:rsid w:val="006A3F29"/>
    <w:rsid w:val="006A3FE6"/>
    <w:rsid w:val="006A4A4B"/>
    <w:rsid w:val="006A4D71"/>
    <w:rsid w:val="006A4DB9"/>
    <w:rsid w:val="006A4ECA"/>
    <w:rsid w:val="006A5246"/>
    <w:rsid w:val="006A5301"/>
    <w:rsid w:val="006A53C0"/>
    <w:rsid w:val="006A5687"/>
    <w:rsid w:val="006A5814"/>
    <w:rsid w:val="006A5920"/>
    <w:rsid w:val="006A5B0A"/>
    <w:rsid w:val="006A5B9A"/>
    <w:rsid w:val="006A5C09"/>
    <w:rsid w:val="006A5C66"/>
    <w:rsid w:val="006A5D17"/>
    <w:rsid w:val="006A5EBD"/>
    <w:rsid w:val="006A5EF6"/>
    <w:rsid w:val="006A5FCC"/>
    <w:rsid w:val="006A5FD3"/>
    <w:rsid w:val="006A62F0"/>
    <w:rsid w:val="006A64E1"/>
    <w:rsid w:val="006A6AF6"/>
    <w:rsid w:val="006A6B3C"/>
    <w:rsid w:val="006A6DFF"/>
    <w:rsid w:val="006A6E47"/>
    <w:rsid w:val="006A7167"/>
    <w:rsid w:val="006A71CF"/>
    <w:rsid w:val="006A73BD"/>
    <w:rsid w:val="006A74C7"/>
    <w:rsid w:val="006A7574"/>
    <w:rsid w:val="006A75AC"/>
    <w:rsid w:val="006A780A"/>
    <w:rsid w:val="006A7879"/>
    <w:rsid w:val="006A7B7E"/>
    <w:rsid w:val="006A7CA5"/>
    <w:rsid w:val="006A7EA3"/>
    <w:rsid w:val="006A7F98"/>
    <w:rsid w:val="006A7FAE"/>
    <w:rsid w:val="006B0136"/>
    <w:rsid w:val="006B0151"/>
    <w:rsid w:val="006B022B"/>
    <w:rsid w:val="006B0469"/>
    <w:rsid w:val="006B0542"/>
    <w:rsid w:val="006B069A"/>
    <w:rsid w:val="006B0859"/>
    <w:rsid w:val="006B089F"/>
    <w:rsid w:val="006B08A4"/>
    <w:rsid w:val="006B0C3B"/>
    <w:rsid w:val="006B103C"/>
    <w:rsid w:val="006B106C"/>
    <w:rsid w:val="006B1210"/>
    <w:rsid w:val="006B1366"/>
    <w:rsid w:val="006B1487"/>
    <w:rsid w:val="006B173D"/>
    <w:rsid w:val="006B182C"/>
    <w:rsid w:val="006B1A05"/>
    <w:rsid w:val="006B1C8F"/>
    <w:rsid w:val="006B1FB0"/>
    <w:rsid w:val="006B22A6"/>
    <w:rsid w:val="006B23D4"/>
    <w:rsid w:val="006B2690"/>
    <w:rsid w:val="006B2817"/>
    <w:rsid w:val="006B29C6"/>
    <w:rsid w:val="006B2B5B"/>
    <w:rsid w:val="006B2C77"/>
    <w:rsid w:val="006B2D39"/>
    <w:rsid w:val="006B2DCB"/>
    <w:rsid w:val="006B304C"/>
    <w:rsid w:val="006B30E4"/>
    <w:rsid w:val="006B3138"/>
    <w:rsid w:val="006B31C4"/>
    <w:rsid w:val="006B3218"/>
    <w:rsid w:val="006B33CF"/>
    <w:rsid w:val="006B33D0"/>
    <w:rsid w:val="006B33FD"/>
    <w:rsid w:val="006B35E0"/>
    <w:rsid w:val="006B364B"/>
    <w:rsid w:val="006B3715"/>
    <w:rsid w:val="006B3819"/>
    <w:rsid w:val="006B3946"/>
    <w:rsid w:val="006B3A85"/>
    <w:rsid w:val="006B3AF1"/>
    <w:rsid w:val="006B3BB1"/>
    <w:rsid w:val="006B3C29"/>
    <w:rsid w:val="006B3D4A"/>
    <w:rsid w:val="006B3E6F"/>
    <w:rsid w:val="006B407B"/>
    <w:rsid w:val="006B4269"/>
    <w:rsid w:val="006B4717"/>
    <w:rsid w:val="006B47F6"/>
    <w:rsid w:val="006B48C4"/>
    <w:rsid w:val="006B48FD"/>
    <w:rsid w:val="006B49A6"/>
    <w:rsid w:val="006B4AE9"/>
    <w:rsid w:val="006B4C94"/>
    <w:rsid w:val="006B4D17"/>
    <w:rsid w:val="006B550B"/>
    <w:rsid w:val="006B5648"/>
    <w:rsid w:val="006B5D1A"/>
    <w:rsid w:val="006B5DAA"/>
    <w:rsid w:val="006B5F77"/>
    <w:rsid w:val="006B6169"/>
    <w:rsid w:val="006B61D3"/>
    <w:rsid w:val="006B6210"/>
    <w:rsid w:val="006B6226"/>
    <w:rsid w:val="006B62BB"/>
    <w:rsid w:val="006B6305"/>
    <w:rsid w:val="006B630E"/>
    <w:rsid w:val="006B676C"/>
    <w:rsid w:val="006B687E"/>
    <w:rsid w:val="006B6AB6"/>
    <w:rsid w:val="006B6B83"/>
    <w:rsid w:val="006B7CF8"/>
    <w:rsid w:val="006B7E51"/>
    <w:rsid w:val="006C004F"/>
    <w:rsid w:val="006C076D"/>
    <w:rsid w:val="006C0817"/>
    <w:rsid w:val="006C0C92"/>
    <w:rsid w:val="006C0F6E"/>
    <w:rsid w:val="006C1106"/>
    <w:rsid w:val="006C1138"/>
    <w:rsid w:val="006C1347"/>
    <w:rsid w:val="006C17FE"/>
    <w:rsid w:val="006C19A8"/>
    <w:rsid w:val="006C1C5B"/>
    <w:rsid w:val="006C1F2C"/>
    <w:rsid w:val="006C2014"/>
    <w:rsid w:val="006C2284"/>
    <w:rsid w:val="006C229B"/>
    <w:rsid w:val="006C22EC"/>
    <w:rsid w:val="006C234D"/>
    <w:rsid w:val="006C25B5"/>
    <w:rsid w:val="006C25E8"/>
    <w:rsid w:val="006C26BA"/>
    <w:rsid w:val="006C2802"/>
    <w:rsid w:val="006C2C05"/>
    <w:rsid w:val="006C2D15"/>
    <w:rsid w:val="006C3113"/>
    <w:rsid w:val="006C3141"/>
    <w:rsid w:val="006C3520"/>
    <w:rsid w:val="006C371A"/>
    <w:rsid w:val="006C431F"/>
    <w:rsid w:val="006C4359"/>
    <w:rsid w:val="006C4760"/>
    <w:rsid w:val="006C4784"/>
    <w:rsid w:val="006C478F"/>
    <w:rsid w:val="006C489D"/>
    <w:rsid w:val="006C4D53"/>
    <w:rsid w:val="006C4DD6"/>
    <w:rsid w:val="006C4DFB"/>
    <w:rsid w:val="006C4EA4"/>
    <w:rsid w:val="006C4F18"/>
    <w:rsid w:val="006C4F3E"/>
    <w:rsid w:val="006C5166"/>
    <w:rsid w:val="006C5196"/>
    <w:rsid w:val="006C529D"/>
    <w:rsid w:val="006C5892"/>
    <w:rsid w:val="006C58D1"/>
    <w:rsid w:val="006C59B6"/>
    <w:rsid w:val="006C5C17"/>
    <w:rsid w:val="006C631B"/>
    <w:rsid w:val="006C63A8"/>
    <w:rsid w:val="006C64C0"/>
    <w:rsid w:val="006C66D4"/>
    <w:rsid w:val="006C66FB"/>
    <w:rsid w:val="006C6CE5"/>
    <w:rsid w:val="006C6DBE"/>
    <w:rsid w:val="006C7011"/>
    <w:rsid w:val="006C76F2"/>
    <w:rsid w:val="006C77EE"/>
    <w:rsid w:val="006C788D"/>
    <w:rsid w:val="006C78AE"/>
    <w:rsid w:val="006C78E5"/>
    <w:rsid w:val="006D01F5"/>
    <w:rsid w:val="006D0241"/>
    <w:rsid w:val="006D02CB"/>
    <w:rsid w:val="006D0601"/>
    <w:rsid w:val="006D06C4"/>
    <w:rsid w:val="006D0CFC"/>
    <w:rsid w:val="006D0FC3"/>
    <w:rsid w:val="006D11A6"/>
    <w:rsid w:val="006D13EE"/>
    <w:rsid w:val="006D1666"/>
    <w:rsid w:val="006D1704"/>
    <w:rsid w:val="006D1720"/>
    <w:rsid w:val="006D18A2"/>
    <w:rsid w:val="006D1955"/>
    <w:rsid w:val="006D1A3A"/>
    <w:rsid w:val="006D1C21"/>
    <w:rsid w:val="006D1C5E"/>
    <w:rsid w:val="006D1D4A"/>
    <w:rsid w:val="006D1EF0"/>
    <w:rsid w:val="006D2018"/>
    <w:rsid w:val="006D22A7"/>
    <w:rsid w:val="006D23B0"/>
    <w:rsid w:val="006D2771"/>
    <w:rsid w:val="006D2906"/>
    <w:rsid w:val="006D2938"/>
    <w:rsid w:val="006D29DB"/>
    <w:rsid w:val="006D3073"/>
    <w:rsid w:val="006D32E6"/>
    <w:rsid w:val="006D35EC"/>
    <w:rsid w:val="006D36C9"/>
    <w:rsid w:val="006D3B35"/>
    <w:rsid w:val="006D3BBD"/>
    <w:rsid w:val="006D3DB3"/>
    <w:rsid w:val="006D3FE2"/>
    <w:rsid w:val="006D40AD"/>
    <w:rsid w:val="006D412B"/>
    <w:rsid w:val="006D41A8"/>
    <w:rsid w:val="006D436F"/>
    <w:rsid w:val="006D4444"/>
    <w:rsid w:val="006D454E"/>
    <w:rsid w:val="006D477B"/>
    <w:rsid w:val="006D4848"/>
    <w:rsid w:val="006D4BC2"/>
    <w:rsid w:val="006D4F21"/>
    <w:rsid w:val="006D5544"/>
    <w:rsid w:val="006D565C"/>
    <w:rsid w:val="006D579D"/>
    <w:rsid w:val="006D5AE7"/>
    <w:rsid w:val="006D5B27"/>
    <w:rsid w:val="006D5D80"/>
    <w:rsid w:val="006D5EA8"/>
    <w:rsid w:val="006D5F30"/>
    <w:rsid w:val="006D6063"/>
    <w:rsid w:val="006D64F5"/>
    <w:rsid w:val="006D65C8"/>
    <w:rsid w:val="006D6698"/>
    <w:rsid w:val="006D67D0"/>
    <w:rsid w:val="006D68E3"/>
    <w:rsid w:val="006D6A33"/>
    <w:rsid w:val="006D6B6E"/>
    <w:rsid w:val="006D6BC9"/>
    <w:rsid w:val="006D6C05"/>
    <w:rsid w:val="006D70C0"/>
    <w:rsid w:val="006D74DC"/>
    <w:rsid w:val="006D754A"/>
    <w:rsid w:val="006D7746"/>
    <w:rsid w:val="006D77A5"/>
    <w:rsid w:val="006D781F"/>
    <w:rsid w:val="006D78C8"/>
    <w:rsid w:val="006D79FB"/>
    <w:rsid w:val="006D7BC7"/>
    <w:rsid w:val="006D7CAB"/>
    <w:rsid w:val="006D7DE9"/>
    <w:rsid w:val="006D7E8E"/>
    <w:rsid w:val="006D7ECD"/>
    <w:rsid w:val="006E028E"/>
    <w:rsid w:val="006E029D"/>
    <w:rsid w:val="006E02F8"/>
    <w:rsid w:val="006E031A"/>
    <w:rsid w:val="006E042E"/>
    <w:rsid w:val="006E076C"/>
    <w:rsid w:val="006E085E"/>
    <w:rsid w:val="006E0A9A"/>
    <w:rsid w:val="006E0BA1"/>
    <w:rsid w:val="006E0DC0"/>
    <w:rsid w:val="006E0DF4"/>
    <w:rsid w:val="006E0E12"/>
    <w:rsid w:val="006E1334"/>
    <w:rsid w:val="006E150B"/>
    <w:rsid w:val="006E153D"/>
    <w:rsid w:val="006E18BE"/>
    <w:rsid w:val="006E19FE"/>
    <w:rsid w:val="006E1BA0"/>
    <w:rsid w:val="006E1D98"/>
    <w:rsid w:val="006E1E34"/>
    <w:rsid w:val="006E1ED0"/>
    <w:rsid w:val="006E218D"/>
    <w:rsid w:val="006E230E"/>
    <w:rsid w:val="006E2450"/>
    <w:rsid w:val="006E24A9"/>
    <w:rsid w:val="006E24DE"/>
    <w:rsid w:val="006E269C"/>
    <w:rsid w:val="006E2730"/>
    <w:rsid w:val="006E2B22"/>
    <w:rsid w:val="006E2CB2"/>
    <w:rsid w:val="006E2D1A"/>
    <w:rsid w:val="006E2D3B"/>
    <w:rsid w:val="006E2D8D"/>
    <w:rsid w:val="006E2F89"/>
    <w:rsid w:val="006E32E5"/>
    <w:rsid w:val="006E3404"/>
    <w:rsid w:val="006E3828"/>
    <w:rsid w:val="006E3877"/>
    <w:rsid w:val="006E38E5"/>
    <w:rsid w:val="006E3A38"/>
    <w:rsid w:val="006E3A4E"/>
    <w:rsid w:val="006E3BCD"/>
    <w:rsid w:val="006E3BFE"/>
    <w:rsid w:val="006E4074"/>
    <w:rsid w:val="006E40BC"/>
    <w:rsid w:val="006E419D"/>
    <w:rsid w:val="006E44A1"/>
    <w:rsid w:val="006E4533"/>
    <w:rsid w:val="006E48C1"/>
    <w:rsid w:val="006E4C90"/>
    <w:rsid w:val="006E4E48"/>
    <w:rsid w:val="006E4EFB"/>
    <w:rsid w:val="006E501B"/>
    <w:rsid w:val="006E5073"/>
    <w:rsid w:val="006E54EE"/>
    <w:rsid w:val="006E5511"/>
    <w:rsid w:val="006E553F"/>
    <w:rsid w:val="006E5564"/>
    <w:rsid w:val="006E5715"/>
    <w:rsid w:val="006E5903"/>
    <w:rsid w:val="006E5A1C"/>
    <w:rsid w:val="006E5A88"/>
    <w:rsid w:val="006E5AAB"/>
    <w:rsid w:val="006E5AEC"/>
    <w:rsid w:val="006E5BA6"/>
    <w:rsid w:val="006E5D10"/>
    <w:rsid w:val="006E5EAE"/>
    <w:rsid w:val="006E5F99"/>
    <w:rsid w:val="006E6462"/>
    <w:rsid w:val="006E646A"/>
    <w:rsid w:val="006E669B"/>
    <w:rsid w:val="006E678E"/>
    <w:rsid w:val="006E6993"/>
    <w:rsid w:val="006E6AA4"/>
    <w:rsid w:val="006E6B15"/>
    <w:rsid w:val="006E6D8A"/>
    <w:rsid w:val="006E7067"/>
    <w:rsid w:val="006E7421"/>
    <w:rsid w:val="006E7697"/>
    <w:rsid w:val="006E76C7"/>
    <w:rsid w:val="006E7719"/>
    <w:rsid w:val="006E7756"/>
    <w:rsid w:val="006E790F"/>
    <w:rsid w:val="006E791E"/>
    <w:rsid w:val="006E7A13"/>
    <w:rsid w:val="006E7A7E"/>
    <w:rsid w:val="006E7F31"/>
    <w:rsid w:val="006F00E1"/>
    <w:rsid w:val="006F01B3"/>
    <w:rsid w:val="006F039D"/>
    <w:rsid w:val="006F0582"/>
    <w:rsid w:val="006F0594"/>
    <w:rsid w:val="006F05DD"/>
    <w:rsid w:val="006F0821"/>
    <w:rsid w:val="006F096D"/>
    <w:rsid w:val="006F0EBB"/>
    <w:rsid w:val="006F10E1"/>
    <w:rsid w:val="006F1481"/>
    <w:rsid w:val="006F1518"/>
    <w:rsid w:val="006F16E4"/>
    <w:rsid w:val="006F17AD"/>
    <w:rsid w:val="006F1997"/>
    <w:rsid w:val="006F1D15"/>
    <w:rsid w:val="006F1E08"/>
    <w:rsid w:val="006F1EDD"/>
    <w:rsid w:val="006F1F5B"/>
    <w:rsid w:val="006F20FE"/>
    <w:rsid w:val="006F22F6"/>
    <w:rsid w:val="006F26A2"/>
    <w:rsid w:val="006F2866"/>
    <w:rsid w:val="006F2A53"/>
    <w:rsid w:val="006F2D86"/>
    <w:rsid w:val="006F2EDF"/>
    <w:rsid w:val="006F3025"/>
    <w:rsid w:val="006F3749"/>
    <w:rsid w:val="006F37B2"/>
    <w:rsid w:val="006F3E17"/>
    <w:rsid w:val="006F3F01"/>
    <w:rsid w:val="006F4173"/>
    <w:rsid w:val="006F4240"/>
    <w:rsid w:val="006F426E"/>
    <w:rsid w:val="006F46AC"/>
    <w:rsid w:val="006F4742"/>
    <w:rsid w:val="006F4789"/>
    <w:rsid w:val="006F4BEB"/>
    <w:rsid w:val="006F4D14"/>
    <w:rsid w:val="006F4EBC"/>
    <w:rsid w:val="006F51A1"/>
    <w:rsid w:val="006F550A"/>
    <w:rsid w:val="006F56D4"/>
    <w:rsid w:val="006F5729"/>
    <w:rsid w:val="006F5742"/>
    <w:rsid w:val="006F58CD"/>
    <w:rsid w:val="006F5927"/>
    <w:rsid w:val="006F599E"/>
    <w:rsid w:val="006F5A64"/>
    <w:rsid w:val="006F5A70"/>
    <w:rsid w:val="006F5A96"/>
    <w:rsid w:val="006F5AB0"/>
    <w:rsid w:val="006F5D14"/>
    <w:rsid w:val="006F5D3B"/>
    <w:rsid w:val="006F5F30"/>
    <w:rsid w:val="006F6151"/>
    <w:rsid w:val="006F6633"/>
    <w:rsid w:val="006F692F"/>
    <w:rsid w:val="006F6A2F"/>
    <w:rsid w:val="006F6A6D"/>
    <w:rsid w:val="006F6DB1"/>
    <w:rsid w:val="006F72DE"/>
    <w:rsid w:val="006F758B"/>
    <w:rsid w:val="006F7595"/>
    <w:rsid w:val="006F7A0E"/>
    <w:rsid w:val="006F7ABD"/>
    <w:rsid w:val="006F7BB6"/>
    <w:rsid w:val="006F7BBE"/>
    <w:rsid w:val="006F7D96"/>
    <w:rsid w:val="006F7EDC"/>
    <w:rsid w:val="007002B7"/>
    <w:rsid w:val="0070042F"/>
    <w:rsid w:val="007008B8"/>
    <w:rsid w:val="00700AB3"/>
    <w:rsid w:val="00700BD9"/>
    <w:rsid w:val="00700DCF"/>
    <w:rsid w:val="00700EE3"/>
    <w:rsid w:val="00700F54"/>
    <w:rsid w:val="007014D7"/>
    <w:rsid w:val="0070166A"/>
    <w:rsid w:val="00701D46"/>
    <w:rsid w:val="00701F4C"/>
    <w:rsid w:val="00702271"/>
    <w:rsid w:val="00702361"/>
    <w:rsid w:val="00702530"/>
    <w:rsid w:val="00702611"/>
    <w:rsid w:val="00702671"/>
    <w:rsid w:val="00702711"/>
    <w:rsid w:val="00702948"/>
    <w:rsid w:val="00702989"/>
    <w:rsid w:val="00702CEC"/>
    <w:rsid w:val="00702D7F"/>
    <w:rsid w:val="0070315C"/>
    <w:rsid w:val="007033D9"/>
    <w:rsid w:val="00703567"/>
    <w:rsid w:val="0070371E"/>
    <w:rsid w:val="007037B7"/>
    <w:rsid w:val="00703D6F"/>
    <w:rsid w:val="00703E4D"/>
    <w:rsid w:val="007040F9"/>
    <w:rsid w:val="007041F9"/>
    <w:rsid w:val="00704405"/>
    <w:rsid w:val="0070441F"/>
    <w:rsid w:val="00704494"/>
    <w:rsid w:val="007048B1"/>
    <w:rsid w:val="00704A99"/>
    <w:rsid w:val="00704C4A"/>
    <w:rsid w:val="00704D14"/>
    <w:rsid w:val="007055F0"/>
    <w:rsid w:val="007056BE"/>
    <w:rsid w:val="00705787"/>
    <w:rsid w:val="00706179"/>
    <w:rsid w:val="0070626D"/>
    <w:rsid w:val="007062C4"/>
    <w:rsid w:val="0070658A"/>
    <w:rsid w:val="00706A67"/>
    <w:rsid w:val="00706B57"/>
    <w:rsid w:val="00706CF4"/>
    <w:rsid w:val="00706FAA"/>
    <w:rsid w:val="007070DA"/>
    <w:rsid w:val="00707543"/>
    <w:rsid w:val="00707693"/>
    <w:rsid w:val="007077CB"/>
    <w:rsid w:val="00707B59"/>
    <w:rsid w:val="00707E36"/>
    <w:rsid w:val="00707E52"/>
    <w:rsid w:val="00707F27"/>
    <w:rsid w:val="00707F6E"/>
    <w:rsid w:val="0071007D"/>
    <w:rsid w:val="0071024E"/>
    <w:rsid w:val="00710276"/>
    <w:rsid w:val="0071050A"/>
    <w:rsid w:val="00710A3B"/>
    <w:rsid w:val="00710C25"/>
    <w:rsid w:val="00710CB6"/>
    <w:rsid w:val="00710CC7"/>
    <w:rsid w:val="00710E03"/>
    <w:rsid w:val="00710F11"/>
    <w:rsid w:val="0071114A"/>
    <w:rsid w:val="00711805"/>
    <w:rsid w:val="007118D1"/>
    <w:rsid w:val="00711C27"/>
    <w:rsid w:val="00711D15"/>
    <w:rsid w:val="00711E4C"/>
    <w:rsid w:val="00712118"/>
    <w:rsid w:val="0071222A"/>
    <w:rsid w:val="007122D9"/>
    <w:rsid w:val="00712879"/>
    <w:rsid w:val="00712DAE"/>
    <w:rsid w:val="00712DCB"/>
    <w:rsid w:val="00712E03"/>
    <w:rsid w:val="00712E41"/>
    <w:rsid w:val="00712E4E"/>
    <w:rsid w:val="00712ED8"/>
    <w:rsid w:val="00712FA5"/>
    <w:rsid w:val="0071300C"/>
    <w:rsid w:val="007130AB"/>
    <w:rsid w:val="007135C4"/>
    <w:rsid w:val="0071365C"/>
    <w:rsid w:val="00713A83"/>
    <w:rsid w:val="00713ADE"/>
    <w:rsid w:val="00713D49"/>
    <w:rsid w:val="00713D4A"/>
    <w:rsid w:val="00714074"/>
    <w:rsid w:val="0071423D"/>
    <w:rsid w:val="0071423E"/>
    <w:rsid w:val="007148BD"/>
    <w:rsid w:val="00714A4F"/>
    <w:rsid w:val="00714B05"/>
    <w:rsid w:val="00714DAC"/>
    <w:rsid w:val="007150D9"/>
    <w:rsid w:val="0071568D"/>
    <w:rsid w:val="007156B5"/>
    <w:rsid w:val="007157D0"/>
    <w:rsid w:val="007158F5"/>
    <w:rsid w:val="007158F9"/>
    <w:rsid w:val="00715CEE"/>
    <w:rsid w:val="007162E7"/>
    <w:rsid w:val="00716403"/>
    <w:rsid w:val="007166FD"/>
    <w:rsid w:val="00716730"/>
    <w:rsid w:val="00716C01"/>
    <w:rsid w:val="00716D69"/>
    <w:rsid w:val="00716DC4"/>
    <w:rsid w:val="007170B9"/>
    <w:rsid w:val="0071792B"/>
    <w:rsid w:val="0071797E"/>
    <w:rsid w:val="00717CD8"/>
    <w:rsid w:val="00717CF5"/>
    <w:rsid w:val="00717FD0"/>
    <w:rsid w:val="00717FE0"/>
    <w:rsid w:val="00717FFC"/>
    <w:rsid w:val="0072007B"/>
    <w:rsid w:val="00720348"/>
    <w:rsid w:val="007203FF"/>
    <w:rsid w:val="007205CB"/>
    <w:rsid w:val="00720788"/>
    <w:rsid w:val="0072080D"/>
    <w:rsid w:val="0072088F"/>
    <w:rsid w:val="007208FE"/>
    <w:rsid w:val="00720B7A"/>
    <w:rsid w:val="00720BE8"/>
    <w:rsid w:val="00720D32"/>
    <w:rsid w:val="00720ED1"/>
    <w:rsid w:val="00720F3A"/>
    <w:rsid w:val="00721124"/>
    <w:rsid w:val="00721151"/>
    <w:rsid w:val="007211F9"/>
    <w:rsid w:val="00721577"/>
    <w:rsid w:val="0072163B"/>
    <w:rsid w:val="0072168B"/>
    <w:rsid w:val="007217E0"/>
    <w:rsid w:val="00721D30"/>
    <w:rsid w:val="00721DA1"/>
    <w:rsid w:val="00721E57"/>
    <w:rsid w:val="00721FC1"/>
    <w:rsid w:val="00722323"/>
    <w:rsid w:val="0072242C"/>
    <w:rsid w:val="007224C3"/>
    <w:rsid w:val="0072275D"/>
    <w:rsid w:val="007229A5"/>
    <w:rsid w:val="00722D73"/>
    <w:rsid w:val="00723268"/>
    <w:rsid w:val="00723399"/>
    <w:rsid w:val="007236E8"/>
    <w:rsid w:val="0072371B"/>
    <w:rsid w:val="007239C6"/>
    <w:rsid w:val="00723A6C"/>
    <w:rsid w:val="00723B33"/>
    <w:rsid w:val="00723CFF"/>
    <w:rsid w:val="00724306"/>
    <w:rsid w:val="00724359"/>
    <w:rsid w:val="0072453F"/>
    <w:rsid w:val="00724829"/>
    <w:rsid w:val="00724978"/>
    <w:rsid w:val="007249C5"/>
    <w:rsid w:val="007249F5"/>
    <w:rsid w:val="00724A7E"/>
    <w:rsid w:val="00724B1B"/>
    <w:rsid w:val="00724C8C"/>
    <w:rsid w:val="00724D5A"/>
    <w:rsid w:val="00724F5F"/>
    <w:rsid w:val="007250F0"/>
    <w:rsid w:val="00725160"/>
    <w:rsid w:val="0072548E"/>
    <w:rsid w:val="007254B0"/>
    <w:rsid w:val="0072559D"/>
    <w:rsid w:val="007255B5"/>
    <w:rsid w:val="00725AF7"/>
    <w:rsid w:val="00725B50"/>
    <w:rsid w:val="00725C86"/>
    <w:rsid w:val="00725EA5"/>
    <w:rsid w:val="00726232"/>
    <w:rsid w:val="00726363"/>
    <w:rsid w:val="007263C4"/>
    <w:rsid w:val="0072659F"/>
    <w:rsid w:val="007265BE"/>
    <w:rsid w:val="00726718"/>
    <w:rsid w:val="00726727"/>
    <w:rsid w:val="00726767"/>
    <w:rsid w:val="00726854"/>
    <w:rsid w:val="00726859"/>
    <w:rsid w:val="00726968"/>
    <w:rsid w:val="007269B5"/>
    <w:rsid w:val="00726A10"/>
    <w:rsid w:val="00726C97"/>
    <w:rsid w:val="00726E55"/>
    <w:rsid w:val="007274CF"/>
    <w:rsid w:val="00727A37"/>
    <w:rsid w:val="00727B47"/>
    <w:rsid w:val="00727CA9"/>
    <w:rsid w:val="00730080"/>
    <w:rsid w:val="007300ED"/>
    <w:rsid w:val="0073044C"/>
    <w:rsid w:val="007306EF"/>
    <w:rsid w:val="00730CA9"/>
    <w:rsid w:val="00730CE0"/>
    <w:rsid w:val="00730D0E"/>
    <w:rsid w:val="00731026"/>
    <w:rsid w:val="0073160E"/>
    <w:rsid w:val="007316CE"/>
    <w:rsid w:val="00731E5A"/>
    <w:rsid w:val="00731FD1"/>
    <w:rsid w:val="0073212C"/>
    <w:rsid w:val="00732183"/>
    <w:rsid w:val="0073241B"/>
    <w:rsid w:val="00732435"/>
    <w:rsid w:val="00732598"/>
    <w:rsid w:val="00732E04"/>
    <w:rsid w:val="007330DA"/>
    <w:rsid w:val="007331A6"/>
    <w:rsid w:val="0073332B"/>
    <w:rsid w:val="0073369E"/>
    <w:rsid w:val="00733816"/>
    <w:rsid w:val="00733C0F"/>
    <w:rsid w:val="00733C60"/>
    <w:rsid w:val="00733CE7"/>
    <w:rsid w:val="00733DEB"/>
    <w:rsid w:val="00734099"/>
    <w:rsid w:val="007346DA"/>
    <w:rsid w:val="00734706"/>
    <w:rsid w:val="007347CE"/>
    <w:rsid w:val="00734AC1"/>
    <w:rsid w:val="00734E7A"/>
    <w:rsid w:val="007352AC"/>
    <w:rsid w:val="00735394"/>
    <w:rsid w:val="00735595"/>
    <w:rsid w:val="00735613"/>
    <w:rsid w:val="00735646"/>
    <w:rsid w:val="0073580E"/>
    <w:rsid w:val="007358F0"/>
    <w:rsid w:val="007359D3"/>
    <w:rsid w:val="00735A8B"/>
    <w:rsid w:val="00735C3A"/>
    <w:rsid w:val="00735CED"/>
    <w:rsid w:val="00735EA1"/>
    <w:rsid w:val="00735FA6"/>
    <w:rsid w:val="0073600E"/>
    <w:rsid w:val="007360CD"/>
    <w:rsid w:val="00736181"/>
    <w:rsid w:val="00736383"/>
    <w:rsid w:val="00736490"/>
    <w:rsid w:val="007365EC"/>
    <w:rsid w:val="007368AB"/>
    <w:rsid w:val="00736902"/>
    <w:rsid w:val="00736997"/>
    <w:rsid w:val="00736A46"/>
    <w:rsid w:val="00736E6C"/>
    <w:rsid w:val="00736FB1"/>
    <w:rsid w:val="0073756D"/>
    <w:rsid w:val="00737731"/>
    <w:rsid w:val="00737870"/>
    <w:rsid w:val="00737893"/>
    <w:rsid w:val="0073793D"/>
    <w:rsid w:val="00737AF0"/>
    <w:rsid w:val="00737ED6"/>
    <w:rsid w:val="00737FD3"/>
    <w:rsid w:val="007401C4"/>
    <w:rsid w:val="00740296"/>
    <w:rsid w:val="007404FB"/>
    <w:rsid w:val="0074070B"/>
    <w:rsid w:val="0074075D"/>
    <w:rsid w:val="007407AF"/>
    <w:rsid w:val="00740882"/>
    <w:rsid w:val="00740C8E"/>
    <w:rsid w:val="00740DBA"/>
    <w:rsid w:val="0074108B"/>
    <w:rsid w:val="0074114B"/>
    <w:rsid w:val="00741328"/>
    <w:rsid w:val="00741386"/>
    <w:rsid w:val="0074148B"/>
    <w:rsid w:val="007414C5"/>
    <w:rsid w:val="0074154B"/>
    <w:rsid w:val="00741727"/>
    <w:rsid w:val="0074172C"/>
    <w:rsid w:val="00741749"/>
    <w:rsid w:val="00741989"/>
    <w:rsid w:val="00741E37"/>
    <w:rsid w:val="00741FA4"/>
    <w:rsid w:val="0074211F"/>
    <w:rsid w:val="0074225E"/>
    <w:rsid w:val="0074232A"/>
    <w:rsid w:val="0074247B"/>
    <w:rsid w:val="007427A5"/>
    <w:rsid w:val="00742853"/>
    <w:rsid w:val="00742DCE"/>
    <w:rsid w:val="00742FB5"/>
    <w:rsid w:val="007430FE"/>
    <w:rsid w:val="00743363"/>
    <w:rsid w:val="00743641"/>
    <w:rsid w:val="00743664"/>
    <w:rsid w:val="00743666"/>
    <w:rsid w:val="00743BAD"/>
    <w:rsid w:val="00743C0F"/>
    <w:rsid w:val="00743C30"/>
    <w:rsid w:val="00743F5F"/>
    <w:rsid w:val="00743FBA"/>
    <w:rsid w:val="00744048"/>
    <w:rsid w:val="0074422E"/>
    <w:rsid w:val="007442D5"/>
    <w:rsid w:val="007449A0"/>
    <w:rsid w:val="00744DCB"/>
    <w:rsid w:val="00744DD0"/>
    <w:rsid w:val="00744DED"/>
    <w:rsid w:val="0074520F"/>
    <w:rsid w:val="00745212"/>
    <w:rsid w:val="0074524A"/>
    <w:rsid w:val="0074591A"/>
    <w:rsid w:val="00745CB5"/>
    <w:rsid w:val="00745F4B"/>
    <w:rsid w:val="00745FF5"/>
    <w:rsid w:val="00746347"/>
    <w:rsid w:val="007463BE"/>
    <w:rsid w:val="0074664E"/>
    <w:rsid w:val="0074686D"/>
    <w:rsid w:val="00746A49"/>
    <w:rsid w:val="00746B9B"/>
    <w:rsid w:val="00746E1F"/>
    <w:rsid w:val="0074700E"/>
    <w:rsid w:val="0074701A"/>
    <w:rsid w:val="00747124"/>
    <w:rsid w:val="0074739E"/>
    <w:rsid w:val="0074740A"/>
    <w:rsid w:val="007475A5"/>
    <w:rsid w:val="00747703"/>
    <w:rsid w:val="0074774B"/>
    <w:rsid w:val="0074786C"/>
    <w:rsid w:val="007479BF"/>
    <w:rsid w:val="00747AE2"/>
    <w:rsid w:val="00747CAC"/>
    <w:rsid w:val="00747EC7"/>
    <w:rsid w:val="007500D4"/>
    <w:rsid w:val="0075010D"/>
    <w:rsid w:val="00750124"/>
    <w:rsid w:val="00750688"/>
    <w:rsid w:val="00750A53"/>
    <w:rsid w:val="00750C2C"/>
    <w:rsid w:val="00750DDA"/>
    <w:rsid w:val="0075122A"/>
    <w:rsid w:val="00751276"/>
    <w:rsid w:val="00751372"/>
    <w:rsid w:val="0075140C"/>
    <w:rsid w:val="007518C3"/>
    <w:rsid w:val="00751993"/>
    <w:rsid w:val="00751AB8"/>
    <w:rsid w:val="00752193"/>
    <w:rsid w:val="007523C4"/>
    <w:rsid w:val="00752461"/>
    <w:rsid w:val="0075266A"/>
    <w:rsid w:val="0075273D"/>
    <w:rsid w:val="007528CE"/>
    <w:rsid w:val="00752923"/>
    <w:rsid w:val="00752A4D"/>
    <w:rsid w:val="00752D2C"/>
    <w:rsid w:val="007530CB"/>
    <w:rsid w:val="00753357"/>
    <w:rsid w:val="007535D8"/>
    <w:rsid w:val="00753A05"/>
    <w:rsid w:val="00753C86"/>
    <w:rsid w:val="00753E1E"/>
    <w:rsid w:val="00753F11"/>
    <w:rsid w:val="00754066"/>
    <w:rsid w:val="007540D1"/>
    <w:rsid w:val="00754518"/>
    <w:rsid w:val="0075469E"/>
    <w:rsid w:val="00754777"/>
    <w:rsid w:val="00754BE1"/>
    <w:rsid w:val="00754EA6"/>
    <w:rsid w:val="00754EB5"/>
    <w:rsid w:val="00754F78"/>
    <w:rsid w:val="007554E2"/>
    <w:rsid w:val="00755902"/>
    <w:rsid w:val="00755AD1"/>
    <w:rsid w:val="00755B8B"/>
    <w:rsid w:val="00755C48"/>
    <w:rsid w:val="0075602A"/>
    <w:rsid w:val="007561B4"/>
    <w:rsid w:val="00756295"/>
    <w:rsid w:val="00756483"/>
    <w:rsid w:val="00756716"/>
    <w:rsid w:val="00756766"/>
    <w:rsid w:val="0075689C"/>
    <w:rsid w:val="00756B51"/>
    <w:rsid w:val="00756BED"/>
    <w:rsid w:val="00756C41"/>
    <w:rsid w:val="00756C88"/>
    <w:rsid w:val="00756D89"/>
    <w:rsid w:val="0075708E"/>
    <w:rsid w:val="007571DF"/>
    <w:rsid w:val="007572DB"/>
    <w:rsid w:val="007574A0"/>
    <w:rsid w:val="00757662"/>
    <w:rsid w:val="007576AE"/>
    <w:rsid w:val="007576D1"/>
    <w:rsid w:val="00757AB0"/>
    <w:rsid w:val="00757ACD"/>
    <w:rsid w:val="00757BD6"/>
    <w:rsid w:val="00760037"/>
    <w:rsid w:val="007600DA"/>
    <w:rsid w:val="00760527"/>
    <w:rsid w:val="007607A6"/>
    <w:rsid w:val="00760824"/>
    <w:rsid w:val="00760863"/>
    <w:rsid w:val="00760905"/>
    <w:rsid w:val="00760E00"/>
    <w:rsid w:val="00760F0D"/>
    <w:rsid w:val="007612AA"/>
    <w:rsid w:val="007614AF"/>
    <w:rsid w:val="00761723"/>
    <w:rsid w:val="00761827"/>
    <w:rsid w:val="0076188F"/>
    <w:rsid w:val="007618A6"/>
    <w:rsid w:val="007619CB"/>
    <w:rsid w:val="00761A9F"/>
    <w:rsid w:val="00761C8A"/>
    <w:rsid w:val="00761D62"/>
    <w:rsid w:val="00761DD8"/>
    <w:rsid w:val="0076211A"/>
    <w:rsid w:val="007623F1"/>
    <w:rsid w:val="007624E7"/>
    <w:rsid w:val="00762893"/>
    <w:rsid w:val="00762A29"/>
    <w:rsid w:val="00763641"/>
    <w:rsid w:val="0076367C"/>
    <w:rsid w:val="00763689"/>
    <w:rsid w:val="00763790"/>
    <w:rsid w:val="00763A7F"/>
    <w:rsid w:val="00763C39"/>
    <w:rsid w:val="00763F92"/>
    <w:rsid w:val="0076455A"/>
    <w:rsid w:val="007646AF"/>
    <w:rsid w:val="00764935"/>
    <w:rsid w:val="00764A0F"/>
    <w:rsid w:val="00764A72"/>
    <w:rsid w:val="00764A8A"/>
    <w:rsid w:val="00765139"/>
    <w:rsid w:val="0076538C"/>
    <w:rsid w:val="00765B2D"/>
    <w:rsid w:val="00765BC4"/>
    <w:rsid w:val="00765C75"/>
    <w:rsid w:val="00765CD0"/>
    <w:rsid w:val="00765FA8"/>
    <w:rsid w:val="00766050"/>
    <w:rsid w:val="00766063"/>
    <w:rsid w:val="007660E1"/>
    <w:rsid w:val="00766111"/>
    <w:rsid w:val="00766203"/>
    <w:rsid w:val="007663E9"/>
    <w:rsid w:val="00766411"/>
    <w:rsid w:val="00766419"/>
    <w:rsid w:val="007664C7"/>
    <w:rsid w:val="007665A3"/>
    <w:rsid w:val="007665F7"/>
    <w:rsid w:val="00766627"/>
    <w:rsid w:val="007669D5"/>
    <w:rsid w:val="00766B7F"/>
    <w:rsid w:val="00766D08"/>
    <w:rsid w:val="00766DAA"/>
    <w:rsid w:val="007670BE"/>
    <w:rsid w:val="0076774A"/>
    <w:rsid w:val="00767A1B"/>
    <w:rsid w:val="00767AD0"/>
    <w:rsid w:val="00767B21"/>
    <w:rsid w:val="00767C4D"/>
    <w:rsid w:val="00767CA8"/>
    <w:rsid w:val="007700ED"/>
    <w:rsid w:val="007700F8"/>
    <w:rsid w:val="0077023C"/>
    <w:rsid w:val="007703BF"/>
    <w:rsid w:val="00770903"/>
    <w:rsid w:val="00770940"/>
    <w:rsid w:val="0077094E"/>
    <w:rsid w:val="00770957"/>
    <w:rsid w:val="00770A03"/>
    <w:rsid w:val="00770A75"/>
    <w:rsid w:val="00770BD5"/>
    <w:rsid w:val="00770F22"/>
    <w:rsid w:val="00770F63"/>
    <w:rsid w:val="0077100D"/>
    <w:rsid w:val="00771062"/>
    <w:rsid w:val="0077138C"/>
    <w:rsid w:val="00771477"/>
    <w:rsid w:val="00771802"/>
    <w:rsid w:val="00772085"/>
    <w:rsid w:val="00772354"/>
    <w:rsid w:val="00772550"/>
    <w:rsid w:val="007726E3"/>
    <w:rsid w:val="007728C3"/>
    <w:rsid w:val="00772A11"/>
    <w:rsid w:val="00772BCE"/>
    <w:rsid w:val="00772D71"/>
    <w:rsid w:val="00772FF3"/>
    <w:rsid w:val="007734ED"/>
    <w:rsid w:val="007734F6"/>
    <w:rsid w:val="00773616"/>
    <w:rsid w:val="007737B0"/>
    <w:rsid w:val="0077384D"/>
    <w:rsid w:val="007739D5"/>
    <w:rsid w:val="00774212"/>
    <w:rsid w:val="00774293"/>
    <w:rsid w:val="007746B8"/>
    <w:rsid w:val="007748E4"/>
    <w:rsid w:val="007749CA"/>
    <w:rsid w:val="00774A2B"/>
    <w:rsid w:val="00774E3B"/>
    <w:rsid w:val="00774E76"/>
    <w:rsid w:val="00775352"/>
    <w:rsid w:val="007753AA"/>
    <w:rsid w:val="00775550"/>
    <w:rsid w:val="0077565B"/>
    <w:rsid w:val="00775822"/>
    <w:rsid w:val="007758AE"/>
    <w:rsid w:val="00775947"/>
    <w:rsid w:val="00775F85"/>
    <w:rsid w:val="00775FFC"/>
    <w:rsid w:val="007763A2"/>
    <w:rsid w:val="0077665A"/>
    <w:rsid w:val="007766F5"/>
    <w:rsid w:val="007768EC"/>
    <w:rsid w:val="00776D40"/>
    <w:rsid w:val="00776E07"/>
    <w:rsid w:val="00777218"/>
    <w:rsid w:val="00777309"/>
    <w:rsid w:val="00777332"/>
    <w:rsid w:val="007774F3"/>
    <w:rsid w:val="00777977"/>
    <w:rsid w:val="00777A8E"/>
    <w:rsid w:val="00777CD2"/>
    <w:rsid w:val="00780295"/>
    <w:rsid w:val="007806B3"/>
    <w:rsid w:val="00780731"/>
    <w:rsid w:val="00780738"/>
    <w:rsid w:val="00780787"/>
    <w:rsid w:val="00780B51"/>
    <w:rsid w:val="00780E3D"/>
    <w:rsid w:val="00780E69"/>
    <w:rsid w:val="00780F21"/>
    <w:rsid w:val="00781099"/>
    <w:rsid w:val="007811ED"/>
    <w:rsid w:val="00781377"/>
    <w:rsid w:val="00781676"/>
    <w:rsid w:val="007818BD"/>
    <w:rsid w:val="0078197D"/>
    <w:rsid w:val="00781D65"/>
    <w:rsid w:val="00781DFB"/>
    <w:rsid w:val="00781E33"/>
    <w:rsid w:val="00781EB3"/>
    <w:rsid w:val="00781F96"/>
    <w:rsid w:val="00781FAE"/>
    <w:rsid w:val="0078237E"/>
    <w:rsid w:val="007823D6"/>
    <w:rsid w:val="00782471"/>
    <w:rsid w:val="007824C5"/>
    <w:rsid w:val="007824C8"/>
    <w:rsid w:val="007824E8"/>
    <w:rsid w:val="00782601"/>
    <w:rsid w:val="00782924"/>
    <w:rsid w:val="00782E7E"/>
    <w:rsid w:val="007830BF"/>
    <w:rsid w:val="0078310B"/>
    <w:rsid w:val="007833DA"/>
    <w:rsid w:val="0078362F"/>
    <w:rsid w:val="00783771"/>
    <w:rsid w:val="0078391F"/>
    <w:rsid w:val="00783AF6"/>
    <w:rsid w:val="0078431B"/>
    <w:rsid w:val="00784325"/>
    <w:rsid w:val="00784411"/>
    <w:rsid w:val="007844EF"/>
    <w:rsid w:val="007846C0"/>
    <w:rsid w:val="0078476F"/>
    <w:rsid w:val="007847B9"/>
    <w:rsid w:val="0078483A"/>
    <w:rsid w:val="007848B8"/>
    <w:rsid w:val="00784AB0"/>
    <w:rsid w:val="00784AE2"/>
    <w:rsid w:val="00784B45"/>
    <w:rsid w:val="00784B6C"/>
    <w:rsid w:val="00784B72"/>
    <w:rsid w:val="00784C46"/>
    <w:rsid w:val="00784C98"/>
    <w:rsid w:val="0078511A"/>
    <w:rsid w:val="00785133"/>
    <w:rsid w:val="007851AC"/>
    <w:rsid w:val="0078554E"/>
    <w:rsid w:val="007858E8"/>
    <w:rsid w:val="00785935"/>
    <w:rsid w:val="00785A22"/>
    <w:rsid w:val="00785A2B"/>
    <w:rsid w:val="00785B09"/>
    <w:rsid w:val="0078608C"/>
    <w:rsid w:val="007860D4"/>
    <w:rsid w:val="00786143"/>
    <w:rsid w:val="007861DC"/>
    <w:rsid w:val="007863BA"/>
    <w:rsid w:val="0078645A"/>
    <w:rsid w:val="00786730"/>
    <w:rsid w:val="00786A99"/>
    <w:rsid w:val="00786AD0"/>
    <w:rsid w:val="00786BE4"/>
    <w:rsid w:val="00786E99"/>
    <w:rsid w:val="00786ED3"/>
    <w:rsid w:val="00786ED4"/>
    <w:rsid w:val="00786EFC"/>
    <w:rsid w:val="007872D0"/>
    <w:rsid w:val="0078731B"/>
    <w:rsid w:val="00787442"/>
    <w:rsid w:val="00787501"/>
    <w:rsid w:val="00787839"/>
    <w:rsid w:val="007879CA"/>
    <w:rsid w:val="00787AE6"/>
    <w:rsid w:val="00787B20"/>
    <w:rsid w:val="00787CC2"/>
    <w:rsid w:val="00787D9C"/>
    <w:rsid w:val="007903B6"/>
    <w:rsid w:val="00790952"/>
    <w:rsid w:val="00790A49"/>
    <w:rsid w:val="00790B59"/>
    <w:rsid w:val="00790C3F"/>
    <w:rsid w:val="00790CFC"/>
    <w:rsid w:val="00790CFD"/>
    <w:rsid w:val="00791163"/>
    <w:rsid w:val="0079127D"/>
    <w:rsid w:val="0079141A"/>
    <w:rsid w:val="007917AE"/>
    <w:rsid w:val="0079195E"/>
    <w:rsid w:val="00791B2E"/>
    <w:rsid w:val="00791D47"/>
    <w:rsid w:val="00791F09"/>
    <w:rsid w:val="00792149"/>
    <w:rsid w:val="007923E0"/>
    <w:rsid w:val="00792458"/>
    <w:rsid w:val="00792ADF"/>
    <w:rsid w:val="00792B08"/>
    <w:rsid w:val="00792EC0"/>
    <w:rsid w:val="00793208"/>
    <w:rsid w:val="00793284"/>
    <w:rsid w:val="0079341D"/>
    <w:rsid w:val="007934B2"/>
    <w:rsid w:val="007938A7"/>
    <w:rsid w:val="007938CE"/>
    <w:rsid w:val="00793A42"/>
    <w:rsid w:val="00793A5C"/>
    <w:rsid w:val="007940E7"/>
    <w:rsid w:val="007941B3"/>
    <w:rsid w:val="0079428D"/>
    <w:rsid w:val="007942D5"/>
    <w:rsid w:val="00794328"/>
    <w:rsid w:val="0079432F"/>
    <w:rsid w:val="0079444F"/>
    <w:rsid w:val="007945A0"/>
    <w:rsid w:val="00794734"/>
    <w:rsid w:val="007947FD"/>
    <w:rsid w:val="00794901"/>
    <w:rsid w:val="00794942"/>
    <w:rsid w:val="00794A45"/>
    <w:rsid w:val="00794E82"/>
    <w:rsid w:val="00794EA2"/>
    <w:rsid w:val="007950BC"/>
    <w:rsid w:val="00795241"/>
    <w:rsid w:val="00795244"/>
    <w:rsid w:val="00795341"/>
    <w:rsid w:val="00795344"/>
    <w:rsid w:val="00795469"/>
    <w:rsid w:val="007955B8"/>
    <w:rsid w:val="007957FE"/>
    <w:rsid w:val="00795D30"/>
    <w:rsid w:val="00795F54"/>
    <w:rsid w:val="007965BE"/>
    <w:rsid w:val="00796A9D"/>
    <w:rsid w:val="00796D86"/>
    <w:rsid w:val="00797234"/>
    <w:rsid w:val="00797748"/>
    <w:rsid w:val="0079788E"/>
    <w:rsid w:val="00797986"/>
    <w:rsid w:val="00797D85"/>
    <w:rsid w:val="00797FA9"/>
    <w:rsid w:val="007A019E"/>
    <w:rsid w:val="007A0392"/>
    <w:rsid w:val="007A0439"/>
    <w:rsid w:val="007A0481"/>
    <w:rsid w:val="007A06BD"/>
    <w:rsid w:val="007A0770"/>
    <w:rsid w:val="007A083B"/>
    <w:rsid w:val="007A08D4"/>
    <w:rsid w:val="007A09F6"/>
    <w:rsid w:val="007A0A82"/>
    <w:rsid w:val="007A0E51"/>
    <w:rsid w:val="007A1019"/>
    <w:rsid w:val="007A1214"/>
    <w:rsid w:val="007A1253"/>
    <w:rsid w:val="007A1526"/>
    <w:rsid w:val="007A1628"/>
    <w:rsid w:val="007A163C"/>
    <w:rsid w:val="007A168A"/>
    <w:rsid w:val="007A171E"/>
    <w:rsid w:val="007A17FC"/>
    <w:rsid w:val="007A184A"/>
    <w:rsid w:val="007A19DB"/>
    <w:rsid w:val="007A1A70"/>
    <w:rsid w:val="007A1B66"/>
    <w:rsid w:val="007A1B8D"/>
    <w:rsid w:val="007A1D89"/>
    <w:rsid w:val="007A211C"/>
    <w:rsid w:val="007A2154"/>
    <w:rsid w:val="007A22D1"/>
    <w:rsid w:val="007A2353"/>
    <w:rsid w:val="007A2396"/>
    <w:rsid w:val="007A24C5"/>
    <w:rsid w:val="007A273A"/>
    <w:rsid w:val="007A27C7"/>
    <w:rsid w:val="007A28A3"/>
    <w:rsid w:val="007A2AD1"/>
    <w:rsid w:val="007A2D6D"/>
    <w:rsid w:val="007A2F62"/>
    <w:rsid w:val="007A31BE"/>
    <w:rsid w:val="007A3784"/>
    <w:rsid w:val="007A3840"/>
    <w:rsid w:val="007A3919"/>
    <w:rsid w:val="007A39AB"/>
    <w:rsid w:val="007A3E28"/>
    <w:rsid w:val="007A42E2"/>
    <w:rsid w:val="007A45FB"/>
    <w:rsid w:val="007A4A55"/>
    <w:rsid w:val="007A4C64"/>
    <w:rsid w:val="007A5367"/>
    <w:rsid w:val="007A5D57"/>
    <w:rsid w:val="007A5D7F"/>
    <w:rsid w:val="007A6100"/>
    <w:rsid w:val="007A61FF"/>
    <w:rsid w:val="007A640A"/>
    <w:rsid w:val="007A667A"/>
    <w:rsid w:val="007A6884"/>
    <w:rsid w:val="007A6A23"/>
    <w:rsid w:val="007A6D94"/>
    <w:rsid w:val="007A6F22"/>
    <w:rsid w:val="007A7348"/>
    <w:rsid w:val="007A740C"/>
    <w:rsid w:val="007A76EE"/>
    <w:rsid w:val="007A7711"/>
    <w:rsid w:val="007A774C"/>
    <w:rsid w:val="007A7A9B"/>
    <w:rsid w:val="007A7B5B"/>
    <w:rsid w:val="007A7BB8"/>
    <w:rsid w:val="007A7C69"/>
    <w:rsid w:val="007A7CE5"/>
    <w:rsid w:val="007A7DD4"/>
    <w:rsid w:val="007A7E73"/>
    <w:rsid w:val="007A7F1B"/>
    <w:rsid w:val="007B041E"/>
    <w:rsid w:val="007B053F"/>
    <w:rsid w:val="007B0895"/>
    <w:rsid w:val="007B0947"/>
    <w:rsid w:val="007B0BCB"/>
    <w:rsid w:val="007B0C4E"/>
    <w:rsid w:val="007B0C79"/>
    <w:rsid w:val="007B0CBB"/>
    <w:rsid w:val="007B0EEA"/>
    <w:rsid w:val="007B0F05"/>
    <w:rsid w:val="007B0F8B"/>
    <w:rsid w:val="007B0FA3"/>
    <w:rsid w:val="007B1542"/>
    <w:rsid w:val="007B156A"/>
    <w:rsid w:val="007B171D"/>
    <w:rsid w:val="007B1771"/>
    <w:rsid w:val="007B1B99"/>
    <w:rsid w:val="007B1B9A"/>
    <w:rsid w:val="007B1E18"/>
    <w:rsid w:val="007B1F73"/>
    <w:rsid w:val="007B2717"/>
    <w:rsid w:val="007B31DA"/>
    <w:rsid w:val="007B3331"/>
    <w:rsid w:val="007B385A"/>
    <w:rsid w:val="007B38EC"/>
    <w:rsid w:val="007B38FA"/>
    <w:rsid w:val="007B3BC0"/>
    <w:rsid w:val="007B3C6D"/>
    <w:rsid w:val="007B3D2F"/>
    <w:rsid w:val="007B3E5E"/>
    <w:rsid w:val="007B3ECB"/>
    <w:rsid w:val="007B3F85"/>
    <w:rsid w:val="007B4104"/>
    <w:rsid w:val="007B41CC"/>
    <w:rsid w:val="007B4605"/>
    <w:rsid w:val="007B4622"/>
    <w:rsid w:val="007B4BD2"/>
    <w:rsid w:val="007B51CC"/>
    <w:rsid w:val="007B55A6"/>
    <w:rsid w:val="007B59F9"/>
    <w:rsid w:val="007B5CBC"/>
    <w:rsid w:val="007B5D2A"/>
    <w:rsid w:val="007B61C5"/>
    <w:rsid w:val="007B63F1"/>
    <w:rsid w:val="007B6683"/>
    <w:rsid w:val="007B66E4"/>
    <w:rsid w:val="007B68A9"/>
    <w:rsid w:val="007B68C2"/>
    <w:rsid w:val="007B68E6"/>
    <w:rsid w:val="007B6C45"/>
    <w:rsid w:val="007B6C80"/>
    <w:rsid w:val="007B6C98"/>
    <w:rsid w:val="007B70E8"/>
    <w:rsid w:val="007B74FA"/>
    <w:rsid w:val="007B76BE"/>
    <w:rsid w:val="007B7BCB"/>
    <w:rsid w:val="007B7E9A"/>
    <w:rsid w:val="007B7F6E"/>
    <w:rsid w:val="007C0010"/>
    <w:rsid w:val="007C00B9"/>
    <w:rsid w:val="007C0210"/>
    <w:rsid w:val="007C03F8"/>
    <w:rsid w:val="007C05A3"/>
    <w:rsid w:val="007C05E4"/>
    <w:rsid w:val="007C064E"/>
    <w:rsid w:val="007C0A4F"/>
    <w:rsid w:val="007C0A66"/>
    <w:rsid w:val="007C0C7F"/>
    <w:rsid w:val="007C0CD3"/>
    <w:rsid w:val="007C0E85"/>
    <w:rsid w:val="007C0F5C"/>
    <w:rsid w:val="007C113D"/>
    <w:rsid w:val="007C1237"/>
    <w:rsid w:val="007C1867"/>
    <w:rsid w:val="007C1B21"/>
    <w:rsid w:val="007C1B3B"/>
    <w:rsid w:val="007C1B76"/>
    <w:rsid w:val="007C1C91"/>
    <w:rsid w:val="007C1CC3"/>
    <w:rsid w:val="007C1D87"/>
    <w:rsid w:val="007C1DD9"/>
    <w:rsid w:val="007C1DE6"/>
    <w:rsid w:val="007C1E19"/>
    <w:rsid w:val="007C2008"/>
    <w:rsid w:val="007C212B"/>
    <w:rsid w:val="007C25AD"/>
    <w:rsid w:val="007C2726"/>
    <w:rsid w:val="007C274D"/>
    <w:rsid w:val="007C27B1"/>
    <w:rsid w:val="007C28E9"/>
    <w:rsid w:val="007C2D4E"/>
    <w:rsid w:val="007C2DB2"/>
    <w:rsid w:val="007C2ECA"/>
    <w:rsid w:val="007C2FD2"/>
    <w:rsid w:val="007C3057"/>
    <w:rsid w:val="007C38A1"/>
    <w:rsid w:val="007C39F4"/>
    <w:rsid w:val="007C39FB"/>
    <w:rsid w:val="007C435D"/>
    <w:rsid w:val="007C44CD"/>
    <w:rsid w:val="007C45F4"/>
    <w:rsid w:val="007C463E"/>
    <w:rsid w:val="007C4737"/>
    <w:rsid w:val="007C4870"/>
    <w:rsid w:val="007C4DA6"/>
    <w:rsid w:val="007C4DBD"/>
    <w:rsid w:val="007C4E2F"/>
    <w:rsid w:val="007C4EAB"/>
    <w:rsid w:val="007C502A"/>
    <w:rsid w:val="007C50AA"/>
    <w:rsid w:val="007C51AA"/>
    <w:rsid w:val="007C5D2F"/>
    <w:rsid w:val="007C6024"/>
    <w:rsid w:val="007C61E4"/>
    <w:rsid w:val="007C6363"/>
    <w:rsid w:val="007C6556"/>
    <w:rsid w:val="007C665E"/>
    <w:rsid w:val="007C670A"/>
    <w:rsid w:val="007C6959"/>
    <w:rsid w:val="007C6AB3"/>
    <w:rsid w:val="007C6D0D"/>
    <w:rsid w:val="007C6E6C"/>
    <w:rsid w:val="007C6EF6"/>
    <w:rsid w:val="007C7154"/>
    <w:rsid w:val="007C73A5"/>
    <w:rsid w:val="007C74A3"/>
    <w:rsid w:val="007C7577"/>
    <w:rsid w:val="007C79EB"/>
    <w:rsid w:val="007C7B26"/>
    <w:rsid w:val="007C7B27"/>
    <w:rsid w:val="007C7C46"/>
    <w:rsid w:val="007C7D93"/>
    <w:rsid w:val="007C7F77"/>
    <w:rsid w:val="007D000D"/>
    <w:rsid w:val="007D01E6"/>
    <w:rsid w:val="007D0296"/>
    <w:rsid w:val="007D03BC"/>
    <w:rsid w:val="007D06C0"/>
    <w:rsid w:val="007D096F"/>
    <w:rsid w:val="007D0A78"/>
    <w:rsid w:val="007D0C67"/>
    <w:rsid w:val="007D0CE9"/>
    <w:rsid w:val="007D0D17"/>
    <w:rsid w:val="007D1066"/>
    <w:rsid w:val="007D1815"/>
    <w:rsid w:val="007D1AFA"/>
    <w:rsid w:val="007D1B85"/>
    <w:rsid w:val="007D1B91"/>
    <w:rsid w:val="007D1CA0"/>
    <w:rsid w:val="007D1EA3"/>
    <w:rsid w:val="007D1EE0"/>
    <w:rsid w:val="007D20EE"/>
    <w:rsid w:val="007D2157"/>
    <w:rsid w:val="007D2163"/>
    <w:rsid w:val="007D24A0"/>
    <w:rsid w:val="007D25F1"/>
    <w:rsid w:val="007D2601"/>
    <w:rsid w:val="007D2CA4"/>
    <w:rsid w:val="007D2D9B"/>
    <w:rsid w:val="007D2F4E"/>
    <w:rsid w:val="007D33AB"/>
    <w:rsid w:val="007D34CE"/>
    <w:rsid w:val="007D3547"/>
    <w:rsid w:val="007D374F"/>
    <w:rsid w:val="007D37E8"/>
    <w:rsid w:val="007D3838"/>
    <w:rsid w:val="007D38C9"/>
    <w:rsid w:val="007D38CF"/>
    <w:rsid w:val="007D3A1F"/>
    <w:rsid w:val="007D3A35"/>
    <w:rsid w:val="007D3ABD"/>
    <w:rsid w:val="007D3B91"/>
    <w:rsid w:val="007D3C0D"/>
    <w:rsid w:val="007D3DFF"/>
    <w:rsid w:val="007D3F47"/>
    <w:rsid w:val="007D4108"/>
    <w:rsid w:val="007D42CA"/>
    <w:rsid w:val="007D4431"/>
    <w:rsid w:val="007D4620"/>
    <w:rsid w:val="007D476B"/>
    <w:rsid w:val="007D4BF8"/>
    <w:rsid w:val="007D4C6F"/>
    <w:rsid w:val="007D4DE5"/>
    <w:rsid w:val="007D4E2B"/>
    <w:rsid w:val="007D4E5D"/>
    <w:rsid w:val="007D5066"/>
    <w:rsid w:val="007D511D"/>
    <w:rsid w:val="007D52AA"/>
    <w:rsid w:val="007D59FB"/>
    <w:rsid w:val="007D5ACB"/>
    <w:rsid w:val="007D5C14"/>
    <w:rsid w:val="007D60CE"/>
    <w:rsid w:val="007D63F0"/>
    <w:rsid w:val="007D6436"/>
    <w:rsid w:val="007D6613"/>
    <w:rsid w:val="007D66DC"/>
    <w:rsid w:val="007D699E"/>
    <w:rsid w:val="007D69F6"/>
    <w:rsid w:val="007D6E27"/>
    <w:rsid w:val="007D6EE9"/>
    <w:rsid w:val="007D6FC5"/>
    <w:rsid w:val="007D705E"/>
    <w:rsid w:val="007D7633"/>
    <w:rsid w:val="007D7A23"/>
    <w:rsid w:val="007D7CBA"/>
    <w:rsid w:val="007D7DA2"/>
    <w:rsid w:val="007E00C8"/>
    <w:rsid w:val="007E00F8"/>
    <w:rsid w:val="007E017E"/>
    <w:rsid w:val="007E01F0"/>
    <w:rsid w:val="007E0320"/>
    <w:rsid w:val="007E0366"/>
    <w:rsid w:val="007E036D"/>
    <w:rsid w:val="007E03D9"/>
    <w:rsid w:val="007E0536"/>
    <w:rsid w:val="007E08BF"/>
    <w:rsid w:val="007E08C6"/>
    <w:rsid w:val="007E08FB"/>
    <w:rsid w:val="007E0B13"/>
    <w:rsid w:val="007E0D24"/>
    <w:rsid w:val="007E0D85"/>
    <w:rsid w:val="007E0F57"/>
    <w:rsid w:val="007E1170"/>
    <w:rsid w:val="007E1244"/>
    <w:rsid w:val="007E1288"/>
    <w:rsid w:val="007E12B0"/>
    <w:rsid w:val="007E1341"/>
    <w:rsid w:val="007E143B"/>
    <w:rsid w:val="007E15FF"/>
    <w:rsid w:val="007E1644"/>
    <w:rsid w:val="007E16A2"/>
    <w:rsid w:val="007E1841"/>
    <w:rsid w:val="007E1C75"/>
    <w:rsid w:val="007E1CE2"/>
    <w:rsid w:val="007E1D99"/>
    <w:rsid w:val="007E1E8B"/>
    <w:rsid w:val="007E1EB5"/>
    <w:rsid w:val="007E200B"/>
    <w:rsid w:val="007E203E"/>
    <w:rsid w:val="007E20C7"/>
    <w:rsid w:val="007E2199"/>
    <w:rsid w:val="007E2A9B"/>
    <w:rsid w:val="007E2BE4"/>
    <w:rsid w:val="007E2BF4"/>
    <w:rsid w:val="007E2FBC"/>
    <w:rsid w:val="007E31A4"/>
    <w:rsid w:val="007E3272"/>
    <w:rsid w:val="007E3AC6"/>
    <w:rsid w:val="007E3ADC"/>
    <w:rsid w:val="007E3D39"/>
    <w:rsid w:val="007E3F63"/>
    <w:rsid w:val="007E4306"/>
    <w:rsid w:val="007E4466"/>
    <w:rsid w:val="007E459D"/>
    <w:rsid w:val="007E45EA"/>
    <w:rsid w:val="007E470A"/>
    <w:rsid w:val="007E4816"/>
    <w:rsid w:val="007E49FB"/>
    <w:rsid w:val="007E4AE0"/>
    <w:rsid w:val="007E4B2F"/>
    <w:rsid w:val="007E4B56"/>
    <w:rsid w:val="007E4C98"/>
    <w:rsid w:val="007E4D30"/>
    <w:rsid w:val="007E4D91"/>
    <w:rsid w:val="007E4D99"/>
    <w:rsid w:val="007E4EE6"/>
    <w:rsid w:val="007E4EFE"/>
    <w:rsid w:val="007E518F"/>
    <w:rsid w:val="007E52AC"/>
    <w:rsid w:val="007E5555"/>
    <w:rsid w:val="007E5717"/>
    <w:rsid w:val="007E57E5"/>
    <w:rsid w:val="007E5A44"/>
    <w:rsid w:val="007E5A4C"/>
    <w:rsid w:val="007E5B7E"/>
    <w:rsid w:val="007E5D7D"/>
    <w:rsid w:val="007E5E0C"/>
    <w:rsid w:val="007E5F2C"/>
    <w:rsid w:val="007E5FC9"/>
    <w:rsid w:val="007E6043"/>
    <w:rsid w:val="007E605E"/>
    <w:rsid w:val="007E60E9"/>
    <w:rsid w:val="007E6325"/>
    <w:rsid w:val="007E6373"/>
    <w:rsid w:val="007E639A"/>
    <w:rsid w:val="007E63C3"/>
    <w:rsid w:val="007E64A1"/>
    <w:rsid w:val="007E64CA"/>
    <w:rsid w:val="007E65DD"/>
    <w:rsid w:val="007E676E"/>
    <w:rsid w:val="007E67CF"/>
    <w:rsid w:val="007E69FD"/>
    <w:rsid w:val="007E6EA2"/>
    <w:rsid w:val="007E6EC3"/>
    <w:rsid w:val="007E70D9"/>
    <w:rsid w:val="007E7160"/>
    <w:rsid w:val="007E72AF"/>
    <w:rsid w:val="007E7329"/>
    <w:rsid w:val="007E7441"/>
    <w:rsid w:val="007E767F"/>
    <w:rsid w:val="007E7AC7"/>
    <w:rsid w:val="007E7D17"/>
    <w:rsid w:val="007E7F39"/>
    <w:rsid w:val="007EC934"/>
    <w:rsid w:val="007F00FA"/>
    <w:rsid w:val="007F019F"/>
    <w:rsid w:val="007F01BD"/>
    <w:rsid w:val="007F03AE"/>
    <w:rsid w:val="007F085B"/>
    <w:rsid w:val="007F0AA3"/>
    <w:rsid w:val="007F0C14"/>
    <w:rsid w:val="007F0C74"/>
    <w:rsid w:val="007F0FBF"/>
    <w:rsid w:val="007F15EA"/>
    <w:rsid w:val="007F17EA"/>
    <w:rsid w:val="007F1892"/>
    <w:rsid w:val="007F1C8C"/>
    <w:rsid w:val="007F1D08"/>
    <w:rsid w:val="007F1F32"/>
    <w:rsid w:val="007F1FC7"/>
    <w:rsid w:val="007F22A4"/>
    <w:rsid w:val="007F2325"/>
    <w:rsid w:val="007F2373"/>
    <w:rsid w:val="007F26EB"/>
    <w:rsid w:val="007F29AA"/>
    <w:rsid w:val="007F29F5"/>
    <w:rsid w:val="007F2ACA"/>
    <w:rsid w:val="007F2B3A"/>
    <w:rsid w:val="007F2B89"/>
    <w:rsid w:val="007F2D62"/>
    <w:rsid w:val="007F2E57"/>
    <w:rsid w:val="007F2EB9"/>
    <w:rsid w:val="007F3024"/>
    <w:rsid w:val="007F30FD"/>
    <w:rsid w:val="007F32B4"/>
    <w:rsid w:val="007F3444"/>
    <w:rsid w:val="007F3AA9"/>
    <w:rsid w:val="007F3AB3"/>
    <w:rsid w:val="007F3AE7"/>
    <w:rsid w:val="007F3BD6"/>
    <w:rsid w:val="007F3D63"/>
    <w:rsid w:val="007F3E80"/>
    <w:rsid w:val="007F403D"/>
    <w:rsid w:val="007F412C"/>
    <w:rsid w:val="007F414A"/>
    <w:rsid w:val="007F4299"/>
    <w:rsid w:val="007F43CF"/>
    <w:rsid w:val="007F4421"/>
    <w:rsid w:val="007F49F9"/>
    <w:rsid w:val="007F4B1D"/>
    <w:rsid w:val="007F4C34"/>
    <w:rsid w:val="007F50D1"/>
    <w:rsid w:val="007F53C1"/>
    <w:rsid w:val="007F5804"/>
    <w:rsid w:val="007F5BAC"/>
    <w:rsid w:val="007F5CA2"/>
    <w:rsid w:val="007F5F92"/>
    <w:rsid w:val="007F613F"/>
    <w:rsid w:val="007F61B7"/>
    <w:rsid w:val="007F6374"/>
    <w:rsid w:val="007F6542"/>
    <w:rsid w:val="007F6AE4"/>
    <w:rsid w:val="007F6BC4"/>
    <w:rsid w:val="007F6D53"/>
    <w:rsid w:val="007F6EA6"/>
    <w:rsid w:val="007F6F23"/>
    <w:rsid w:val="007F6F56"/>
    <w:rsid w:val="007F7575"/>
    <w:rsid w:val="007F769A"/>
    <w:rsid w:val="007F78E4"/>
    <w:rsid w:val="007F7966"/>
    <w:rsid w:val="007F7C1E"/>
    <w:rsid w:val="007F7C7C"/>
    <w:rsid w:val="007F7EA0"/>
    <w:rsid w:val="007F7F63"/>
    <w:rsid w:val="007F7FDF"/>
    <w:rsid w:val="00800267"/>
    <w:rsid w:val="00800441"/>
    <w:rsid w:val="0080072E"/>
    <w:rsid w:val="0080089B"/>
    <w:rsid w:val="00800C2C"/>
    <w:rsid w:val="00800C44"/>
    <w:rsid w:val="00800CDF"/>
    <w:rsid w:val="00800E01"/>
    <w:rsid w:val="00800E17"/>
    <w:rsid w:val="00800FA5"/>
    <w:rsid w:val="00801069"/>
    <w:rsid w:val="00801A3E"/>
    <w:rsid w:val="00801C39"/>
    <w:rsid w:val="00801D01"/>
    <w:rsid w:val="00801EF4"/>
    <w:rsid w:val="00801F37"/>
    <w:rsid w:val="0080215C"/>
    <w:rsid w:val="00802211"/>
    <w:rsid w:val="00802233"/>
    <w:rsid w:val="00802234"/>
    <w:rsid w:val="0080231D"/>
    <w:rsid w:val="0080242B"/>
    <w:rsid w:val="008027E6"/>
    <w:rsid w:val="008028A3"/>
    <w:rsid w:val="00802A10"/>
    <w:rsid w:val="00802B1E"/>
    <w:rsid w:val="00802BA0"/>
    <w:rsid w:val="00802CAE"/>
    <w:rsid w:val="00802DA6"/>
    <w:rsid w:val="00802E99"/>
    <w:rsid w:val="00802F26"/>
    <w:rsid w:val="00802F78"/>
    <w:rsid w:val="0080327C"/>
    <w:rsid w:val="008032BE"/>
    <w:rsid w:val="008032E6"/>
    <w:rsid w:val="00803396"/>
    <w:rsid w:val="008033B3"/>
    <w:rsid w:val="008034FF"/>
    <w:rsid w:val="00803570"/>
    <w:rsid w:val="00803603"/>
    <w:rsid w:val="00803708"/>
    <w:rsid w:val="008037D3"/>
    <w:rsid w:val="00803986"/>
    <w:rsid w:val="00803E0B"/>
    <w:rsid w:val="00803F6C"/>
    <w:rsid w:val="00803FB7"/>
    <w:rsid w:val="008040E7"/>
    <w:rsid w:val="00804192"/>
    <w:rsid w:val="00804391"/>
    <w:rsid w:val="00804399"/>
    <w:rsid w:val="0080448E"/>
    <w:rsid w:val="0080450C"/>
    <w:rsid w:val="0080452E"/>
    <w:rsid w:val="0080453E"/>
    <w:rsid w:val="008045C4"/>
    <w:rsid w:val="0080467C"/>
    <w:rsid w:val="00804736"/>
    <w:rsid w:val="008048A6"/>
    <w:rsid w:val="008048CB"/>
    <w:rsid w:val="00804D09"/>
    <w:rsid w:val="00804D88"/>
    <w:rsid w:val="0080501B"/>
    <w:rsid w:val="008055C4"/>
    <w:rsid w:val="00805AF0"/>
    <w:rsid w:val="00806143"/>
    <w:rsid w:val="008063AE"/>
    <w:rsid w:val="0080647B"/>
    <w:rsid w:val="00806706"/>
    <w:rsid w:val="00806A66"/>
    <w:rsid w:val="00806BD6"/>
    <w:rsid w:val="00806DB9"/>
    <w:rsid w:val="00806F41"/>
    <w:rsid w:val="008075EE"/>
    <w:rsid w:val="00807A4B"/>
    <w:rsid w:val="00807A8B"/>
    <w:rsid w:val="00810416"/>
    <w:rsid w:val="0081049A"/>
    <w:rsid w:val="00810549"/>
    <w:rsid w:val="008105B2"/>
    <w:rsid w:val="008106DF"/>
    <w:rsid w:val="00810958"/>
    <w:rsid w:val="00810A02"/>
    <w:rsid w:val="00810AB8"/>
    <w:rsid w:val="00810C74"/>
    <w:rsid w:val="00810DB2"/>
    <w:rsid w:val="00810FCA"/>
    <w:rsid w:val="008110AA"/>
    <w:rsid w:val="00811126"/>
    <w:rsid w:val="00811218"/>
    <w:rsid w:val="00811274"/>
    <w:rsid w:val="0081195B"/>
    <w:rsid w:val="00811A5F"/>
    <w:rsid w:val="00811A7F"/>
    <w:rsid w:val="00811AFB"/>
    <w:rsid w:val="00811E92"/>
    <w:rsid w:val="00812027"/>
    <w:rsid w:val="008121F5"/>
    <w:rsid w:val="00812232"/>
    <w:rsid w:val="00812A52"/>
    <w:rsid w:val="00812AE8"/>
    <w:rsid w:val="00812AE9"/>
    <w:rsid w:val="00812C9B"/>
    <w:rsid w:val="00812F73"/>
    <w:rsid w:val="0081303F"/>
    <w:rsid w:val="008130E2"/>
    <w:rsid w:val="008132C3"/>
    <w:rsid w:val="008132DF"/>
    <w:rsid w:val="008135BD"/>
    <w:rsid w:val="008136EF"/>
    <w:rsid w:val="0081375E"/>
    <w:rsid w:val="00813DCB"/>
    <w:rsid w:val="0081412C"/>
    <w:rsid w:val="0081416D"/>
    <w:rsid w:val="008141A2"/>
    <w:rsid w:val="0081439C"/>
    <w:rsid w:val="008143A5"/>
    <w:rsid w:val="00814BD8"/>
    <w:rsid w:val="00814E72"/>
    <w:rsid w:val="00814F59"/>
    <w:rsid w:val="008150D1"/>
    <w:rsid w:val="008151B5"/>
    <w:rsid w:val="00815207"/>
    <w:rsid w:val="00815210"/>
    <w:rsid w:val="008153FB"/>
    <w:rsid w:val="00815515"/>
    <w:rsid w:val="00815639"/>
    <w:rsid w:val="00815696"/>
    <w:rsid w:val="008157AD"/>
    <w:rsid w:val="008157F8"/>
    <w:rsid w:val="0081587E"/>
    <w:rsid w:val="00815880"/>
    <w:rsid w:val="008158E0"/>
    <w:rsid w:val="008158F6"/>
    <w:rsid w:val="00815AC3"/>
    <w:rsid w:val="00815B4E"/>
    <w:rsid w:val="00815E02"/>
    <w:rsid w:val="00815FBF"/>
    <w:rsid w:val="008165DA"/>
    <w:rsid w:val="008166BA"/>
    <w:rsid w:val="008167FF"/>
    <w:rsid w:val="008168D2"/>
    <w:rsid w:val="00816906"/>
    <w:rsid w:val="00817279"/>
    <w:rsid w:val="00817754"/>
    <w:rsid w:val="008177F6"/>
    <w:rsid w:val="008178B8"/>
    <w:rsid w:val="00817909"/>
    <w:rsid w:val="00817D1A"/>
    <w:rsid w:val="0082010B"/>
    <w:rsid w:val="00820111"/>
    <w:rsid w:val="00820255"/>
    <w:rsid w:val="008208A4"/>
    <w:rsid w:val="008209B0"/>
    <w:rsid w:val="00820AFB"/>
    <w:rsid w:val="00820B6E"/>
    <w:rsid w:val="0082111C"/>
    <w:rsid w:val="00821825"/>
    <w:rsid w:val="00821873"/>
    <w:rsid w:val="00821882"/>
    <w:rsid w:val="00821FA6"/>
    <w:rsid w:val="00822256"/>
    <w:rsid w:val="00822270"/>
    <w:rsid w:val="00822349"/>
    <w:rsid w:val="00822579"/>
    <w:rsid w:val="0082261E"/>
    <w:rsid w:val="008226B1"/>
    <w:rsid w:val="008226CF"/>
    <w:rsid w:val="008227BA"/>
    <w:rsid w:val="008227FF"/>
    <w:rsid w:val="00822C4E"/>
    <w:rsid w:val="00822CAC"/>
    <w:rsid w:val="00822CDD"/>
    <w:rsid w:val="00822E04"/>
    <w:rsid w:val="00822E59"/>
    <w:rsid w:val="00822F58"/>
    <w:rsid w:val="00822FC2"/>
    <w:rsid w:val="00822FCB"/>
    <w:rsid w:val="00822FE0"/>
    <w:rsid w:val="00823161"/>
    <w:rsid w:val="00823333"/>
    <w:rsid w:val="008233B3"/>
    <w:rsid w:val="00823708"/>
    <w:rsid w:val="00823A61"/>
    <w:rsid w:val="00823B50"/>
    <w:rsid w:val="00823C47"/>
    <w:rsid w:val="00823D28"/>
    <w:rsid w:val="00823E47"/>
    <w:rsid w:val="00823E99"/>
    <w:rsid w:val="00823EE1"/>
    <w:rsid w:val="00824249"/>
    <w:rsid w:val="0082465D"/>
    <w:rsid w:val="00824738"/>
    <w:rsid w:val="008249FB"/>
    <w:rsid w:val="00824B6C"/>
    <w:rsid w:val="00824D91"/>
    <w:rsid w:val="00824DDA"/>
    <w:rsid w:val="00825247"/>
    <w:rsid w:val="008252C5"/>
    <w:rsid w:val="00825381"/>
    <w:rsid w:val="0082539D"/>
    <w:rsid w:val="00825938"/>
    <w:rsid w:val="00825ADE"/>
    <w:rsid w:val="00825EA9"/>
    <w:rsid w:val="00826297"/>
    <w:rsid w:val="008264A2"/>
    <w:rsid w:val="00826533"/>
    <w:rsid w:val="008265AA"/>
    <w:rsid w:val="008265F0"/>
    <w:rsid w:val="00826651"/>
    <w:rsid w:val="008266EB"/>
    <w:rsid w:val="00826866"/>
    <w:rsid w:val="00826A50"/>
    <w:rsid w:val="00826B4B"/>
    <w:rsid w:val="00826D1A"/>
    <w:rsid w:val="00826E1C"/>
    <w:rsid w:val="00826E9C"/>
    <w:rsid w:val="00826FB3"/>
    <w:rsid w:val="0082700A"/>
    <w:rsid w:val="008274D9"/>
    <w:rsid w:val="0082753D"/>
    <w:rsid w:val="0082756E"/>
    <w:rsid w:val="008275C4"/>
    <w:rsid w:val="008277A9"/>
    <w:rsid w:val="008277DD"/>
    <w:rsid w:val="00827A21"/>
    <w:rsid w:val="00827BAE"/>
    <w:rsid w:val="00827C0E"/>
    <w:rsid w:val="00827FC6"/>
    <w:rsid w:val="00830176"/>
    <w:rsid w:val="0083027E"/>
    <w:rsid w:val="00830420"/>
    <w:rsid w:val="0083045C"/>
    <w:rsid w:val="008304DE"/>
    <w:rsid w:val="00830587"/>
    <w:rsid w:val="0083076C"/>
    <w:rsid w:val="00830807"/>
    <w:rsid w:val="00830812"/>
    <w:rsid w:val="00830F89"/>
    <w:rsid w:val="008310E8"/>
    <w:rsid w:val="0083134A"/>
    <w:rsid w:val="008313D8"/>
    <w:rsid w:val="0083153D"/>
    <w:rsid w:val="00831623"/>
    <w:rsid w:val="0083166A"/>
    <w:rsid w:val="0083167E"/>
    <w:rsid w:val="00831929"/>
    <w:rsid w:val="00831D23"/>
    <w:rsid w:val="008321D7"/>
    <w:rsid w:val="008324A9"/>
    <w:rsid w:val="00832649"/>
    <w:rsid w:val="00832670"/>
    <w:rsid w:val="008328FB"/>
    <w:rsid w:val="00832C11"/>
    <w:rsid w:val="00832C30"/>
    <w:rsid w:val="00832D11"/>
    <w:rsid w:val="00832E2F"/>
    <w:rsid w:val="00832ED5"/>
    <w:rsid w:val="00832F5D"/>
    <w:rsid w:val="00832F79"/>
    <w:rsid w:val="00833091"/>
    <w:rsid w:val="008332B8"/>
    <w:rsid w:val="00833345"/>
    <w:rsid w:val="0083341A"/>
    <w:rsid w:val="008334D7"/>
    <w:rsid w:val="008335A5"/>
    <w:rsid w:val="008335E2"/>
    <w:rsid w:val="008337D4"/>
    <w:rsid w:val="0083391C"/>
    <w:rsid w:val="00833A12"/>
    <w:rsid w:val="00833ABA"/>
    <w:rsid w:val="00833B5C"/>
    <w:rsid w:val="00833D2D"/>
    <w:rsid w:val="00833DAE"/>
    <w:rsid w:val="008341F0"/>
    <w:rsid w:val="00834328"/>
    <w:rsid w:val="00834466"/>
    <w:rsid w:val="00834631"/>
    <w:rsid w:val="008346A8"/>
    <w:rsid w:val="008347E9"/>
    <w:rsid w:val="008347F2"/>
    <w:rsid w:val="00834A8A"/>
    <w:rsid w:val="00834D04"/>
    <w:rsid w:val="00834E61"/>
    <w:rsid w:val="00835082"/>
    <w:rsid w:val="00835302"/>
    <w:rsid w:val="008353DA"/>
    <w:rsid w:val="0083549C"/>
    <w:rsid w:val="0083557D"/>
    <w:rsid w:val="008358C6"/>
    <w:rsid w:val="00835A56"/>
    <w:rsid w:val="00835CD9"/>
    <w:rsid w:val="00835DC1"/>
    <w:rsid w:val="00835EDD"/>
    <w:rsid w:val="00835F40"/>
    <w:rsid w:val="008362CE"/>
    <w:rsid w:val="00836B10"/>
    <w:rsid w:val="008370C2"/>
    <w:rsid w:val="008371B3"/>
    <w:rsid w:val="008371D1"/>
    <w:rsid w:val="008376C9"/>
    <w:rsid w:val="00837D81"/>
    <w:rsid w:val="00837F24"/>
    <w:rsid w:val="00837F82"/>
    <w:rsid w:val="0084010C"/>
    <w:rsid w:val="008402D6"/>
    <w:rsid w:val="00840393"/>
    <w:rsid w:val="0084042D"/>
    <w:rsid w:val="00840780"/>
    <w:rsid w:val="008407E6"/>
    <w:rsid w:val="00840951"/>
    <w:rsid w:val="008409CA"/>
    <w:rsid w:val="00840A03"/>
    <w:rsid w:val="00840BCC"/>
    <w:rsid w:val="00840C33"/>
    <w:rsid w:val="00840CE8"/>
    <w:rsid w:val="00840D12"/>
    <w:rsid w:val="00841288"/>
    <w:rsid w:val="00841516"/>
    <w:rsid w:val="00841607"/>
    <w:rsid w:val="008417C2"/>
    <w:rsid w:val="00841B4A"/>
    <w:rsid w:val="00841BA2"/>
    <w:rsid w:val="00841BC7"/>
    <w:rsid w:val="00841CA5"/>
    <w:rsid w:val="00841D92"/>
    <w:rsid w:val="00841F7C"/>
    <w:rsid w:val="0084240C"/>
    <w:rsid w:val="008428E9"/>
    <w:rsid w:val="00842A0A"/>
    <w:rsid w:val="00842DE3"/>
    <w:rsid w:val="0084313C"/>
    <w:rsid w:val="008431E4"/>
    <w:rsid w:val="00843210"/>
    <w:rsid w:val="00843489"/>
    <w:rsid w:val="008434E0"/>
    <w:rsid w:val="00843566"/>
    <w:rsid w:val="008436B5"/>
    <w:rsid w:val="008436E9"/>
    <w:rsid w:val="008438BB"/>
    <w:rsid w:val="008439AA"/>
    <w:rsid w:val="00843F12"/>
    <w:rsid w:val="00843F38"/>
    <w:rsid w:val="00843F73"/>
    <w:rsid w:val="00844114"/>
    <w:rsid w:val="008442EB"/>
    <w:rsid w:val="008443EA"/>
    <w:rsid w:val="00844765"/>
    <w:rsid w:val="00844780"/>
    <w:rsid w:val="0084483A"/>
    <w:rsid w:val="0084489A"/>
    <w:rsid w:val="00844905"/>
    <w:rsid w:val="00844918"/>
    <w:rsid w:val="00844997"/>
    <w:rsid w:val="00844ABB"/>
    <w:rsid w:val="00844DA1"/>
    <w:rsid w:val="00845183"/>
    <w:rsid w:val="00845382"/>
    <w:rsid w:val="00845535"/>
    <w:rsid w:val="0084583D"/>
    <w:rsid w:val="00845880"/>
    <w:rsid w:val="0084616A"/>
    <w:rsid w:val="008462D8"/>
    <w:rsid w:val="0084644F"/>
    <w:rsid w:val="00846A91"/>
    <w:rsid w:val="00846B37"/>
    <w:rsid w:val="00846C81"/>
    <w:rsid w:val="00847119"/>
    <w:rsid w:val="008471AF"/>
    <w:rsid w:val="00847317"/>
    <w:rsid w:val="00847525"/>
    <w:rsid w:val="00847669"/>
    <w:rsid w:val="00847889"/>
    <w:rsid w:val="00847901"/>
    <w:rsid w:val="00847BB6"/>
    <w:rsid w:val="00847E28"/>
    <w:rsid w:val="00847F75"/>
    <w:rsid w:val="0085017F"/>
    <w:rsid w:val="00850278"/>
    <w:rsid w:val="00850626"/>
    <w:rsid w:val="00850843"/>
    <w:rsid w:val="00850873"/>
    <w:rsid w:val="00850ABD"/>
    <w:rsid w:val="00850D81"/>
    <w:rsid w:val="00850D8A"/>
    <w:rsid w:val="00851033"/>
    <w:rsid w:val="00851162"/>
    <w:rsid w:val="00851214"/>
    <w:rsid w:val="008515B5"/>
    <w:rsid w:val="00851629"/>
    <w:rsid w:val="00851676"/>
    <w:rsid w:val="008516E8"/>
    <w:rsid w:val="00851A71"/>
    <w:rsid w:val="00851C77"/>
    <w:rsid w:val="00851D1B"/>
    <w:rsid w:val="008520FF"/>
    <w:rsid w:val="0085232B"/>
    <w:rsid w:val="00852473"/>
    <w:rsid w:val="00852624"/>
    <w:rsid w:val="00852C1C"/>
    <w:rsid w:val="00852D11"/>
    <w:rsid w:val="00852E5D"/>
    <w:rsid w:val="00852FFC"/>
    <w:rsid w:val="0085351E"/>
    <w:rsid w:val="008535AF"/>
    <w:rsid w:val="00853613"/>
    <w:rsid w:val="008538D1"/>
    <w:rsid w:val="00853A17"/>
    <w:rsid w:val="00853C74"/>
    <w:rsid w:val="00853DDA"/>
    <w:rsid w:val="00853EDD"/>
    <w:rsid w:val="00853F18"/>
    <w:rsid w:val="00853F92"/>
    <w:rsid w:val="008540D9"/>
    <w:rsid w:val="008545BE"/>
    <w:rsid w:val="0085495C"/>
    <w:rsid w:val="00854A2F"/>
    <w:rsid w:val="00854B24"/>
    <w:rsid w:val="00854B40"/>
    <w:rsid w:val="00854E74"/>
    <w:rsid w:val="0085516D"/>
    <w:rsid w:val="0085566F"/>
    <w:rsid w:val="008557E5"/>
    <w:rsid w:val="0085597B"/>
    <w:rsid w:val="008559D6"/>
    <w:rsid w:val="00855AFE"/>
    <w:rsid w:val="00855B6D"/>
    <w:rsid w:val="00855DA9"/>
    <w:rsid w:val="00856043"/>
    <w:rsid w:val="008560E5"/>
    <w:rsid w:val="008561AF"/>
    <w:rsid w:val="00856257"/>
    <w:rsid w:val="00856457"/>
    <w:rsid w:val="008564FD"/>
    <w:rsid w:val="0085650C"/>
    <w:rsid w:val="0085686D"/>
    <w:rsid w:val="0085688B"/>
    <w:rsid w:val="008568F4"/>
    <w:rsid w:val="00856BD2"/>
    <w:rsid w:val="00856D86"/>
    <w:rsid w:val="00856DD2"/>
    <w:rsid w:val="0085712B"/>
    <w:rsid w:val="008573C4"/>
    <w:rsid w:val="0085746B"/>
    <w:rsid w:val="008574DC"/>
    <w:rsid w:val="008575AB"/>
    <w:rsid w:val="008577AF"/>
    <w:rsid w:val="0085787B"/>
    <w:rsid w:val="00857B11"/>
    <w:rsid w:val="00857DC2"/>
    <w:rsid w:val="00857FA9"/>
    <w:rsid w:val="00860047"/>
    <w:rsid w:val="00860096"/>
    <w:rsid w:val="008600AE"/>
    <w:rsid w:val="008601D5"/>
    <w:rsid w:val="008601E3"/>
    <w:rsid w:val="0086029A"/>
    <w:rsid w:val="008602B9"/>
    <w:rsid w:val="008607B7"/>
    <w:rsid w:val="00860861"/>
    <w:rsid w:val="00860881"/>
    <w:rsid w:val="00860BB5"/>
    <w:rsid w:val="00860C05"/>
    <w:rsid w:val="00860ED4"/>
    <w:rsid w:val="00860EDB"/>
    <w:rsid w:val="00860F87"/>
    <w:rsid w:val="00860FA9"/>
    <w:rsid w:val="008611AB"/>
    <w:rsid w:val="008611E4"/>
    <w:rsid w:val="008613B4"/>
    <w:rsid w:val="00861469"/>
    <w:rsid w:val="008618AA"/>
    <w:rsid w:val="00861BC8"/>
    <w:rsid w:val="00861FC8"/>
    <w:rsid w:val="00862081"/>
    <w:rsid w:val="008627DB"/>
    <w:rsid w:val="00862C09"/>
    <w:rsid w:val="00862C21"/>
    <w:rsid w:val="00862DAA"/>
    <w:rsid w:val="00863057"/>
    <w:rsid w:val="00863312"/>
    <w:rsid w:val="00863483"/>
    <w:rsid w:val="008634C7"/>
    <w:rsid w:val="00863CF1"/>
    <w:rsid w:val="0086407B"/>
    <w:rsid w:val="0086412D"/>
    <w:rsid w:val="00864150"/>
    <w:rsid w:val="008646B7"/>
    <w:rsid w:val="00864AFE"/>
    <w:rsid w:val="00864BEA"/>
    <w:rsid w:val="00864C30"/>
    <w:rsid w:val="00864F80"/>
    <w:rsid w:val="00864F93"/>
    <w:rsid w:val="00864FA8"/>
    <w:rsid w:val="00865188"/>
    <w:rsid w:val="0086523D"/>
    <w:rsid w:val="00865311"/>
    <w:rsid w:val="008653BA"/>
    <w:rsid w:val="00865E80"/>
    <w:rsid w:val="00866108"/>
    <w:rsid w:val="0086622D"/>
    <w:rsid w:val="008667BE"/>
    <w:rsid w:val="00866806"/>
    <w:rsid w:val="00866AEF"/>
    <w:rsid w:val="00866BDD"/>
    <w:rsid w:val="00866DDC"/>
    <w:rsid w:val="00866F31"/>
    <w:rsid w:val="00866FCE"/>
    <w:rsid w:val="0086726A"/>
    <w:rsid w:val="00867777"/>
    <w:rsid w:val="008678D9"/>
    <w:rsid w:val="00867B51"/>
    <w:rsid w:val="00867DE3"/>
    <w:rsid w:val="00867EC6"/>
    <w:rsid w:val="0086ED4A"/>
    <w:rsid w:val="008700BC"/>
    <w:rsid w:val="0087020B"/>
    <w:rsid w:val="00870349"/>
    <w:rsid w:val="008705DD"/>
    <w:rsid w:val="008705E1"/>
    <w:rsid w:val="00870661"/>
    <w:rsid w:val="00870964"/>
    <w:rsid w:val="00870BA1"/>
    <w:rsid w:val="00870C37"/>
    <w:rsid w:val="00870E97"/>
    <w:rsid w:val="00870EC8"/>
    <w:rsid w:val="00871228"/>
    <w:rsid w:val="008712B6"/>
    <w:rsid w:val="00871CFF"/>
    <w:rsid w:val="00871D15"/>
    <w:rsid w:val="00871D3A"/>
    <w:rsid w:val="00871F3A"/>
    <w:rsid w:val="00872096"/>
    <w:rsid w:val="008720B8"/>
    <w:rsid w:val="0087223C"/>
    <w:rsid w:val="00872749"/>
    <w:rsid w:val="00872811"/>
    <w:rsid w:val="008728AA"/>
    <w:rsid w:val="00872DFE"/>
    <w:rsid w:val="00872E94"/>
    <w:rsid w:val="00873359"/>
    <w:rsid w:val="0087344C"/>
    <w:rsid w:val="00873491"/>
    <w:rsid w:val="00873852"/>
    <w:rsid w:val="00873A70"/>
    <w:rsid w:val="00873D70"/>
    <w:rsid w:val="00873E01"/>
    <w:rsid w:val="00873E4C"/>
    <w:rsid w:val="00873E8D"/>
    <w:rsid w:val="00873F07"/>
    <w:rsid w:val="00874156"/>
    <w:rsid w:val="0087420B"/>
    <w:rsid w:val="008743CA"/>
    <w:rsid w:val="008743D8"/>
    <w:rsid w:val="00874624"/>
    <w:rsid w:val="0087466F"/>
    <w:rsid w:val="008749CA"/>
    <w:rsid w:val="00874A38"/>
    <w:rsid w:val="00874B85"/>
    <w:rsid w:val="00874D43"/>
    <w:rsid w:val="00874F63"/>
    <w:rsid w:val="00874F8C"/>
    <w:rsid w:val="0087519F"/>
    <w:rsid w:val="008755E0"/>
    <w:rsid w:val="0087575F"/>
    <w:rsid w:val="008758C8"/>
    <w:rsid w:val="008759F3"/>
    <w:rsid w:val="00875D8D"/>
    <w:rsid w:val="00876041"/>
    <w:rsid w:val="0087641E"/>
    <w:rsid w:val="00876813"/>
    <w:rsid w:val="008768B2"/>
    <w:rsid w:val="008769AA"/>
    <w:rsid w:val="00876A01"/>
    <w:rsid w:val="00876ACB"/>
    <w:rsid w:val="00876B6E"/>
    <w:rsid w:val="00876D17"/>
    <w:rsid w:val="0087712A"/>
    <w:rsid w:val="0087725A"/>
    <w:rsid w:val="00877340"/>
    <w:rsid w:val="0087787D"/>
    <w:rsid w:val="00877908"/>
    <w:rsid w:val="00877A23"/>
    <w:rsid w:val="00877BE4"/>
    <w:rsid w:val="008807C2"/>
    <w:rsid w:val="0088087C"/>
    <w:rsid w:val="00880A21"/>
    <w:rsid w:val="00880CEB"/>
    <w:rsid w:val="00880FDD"/>
    <w:rsid w:val="00881113"/>
    <w:rsid w:val="00881294"/>
    <w:rsid w:val="00881376"/>
    <w:rsid w:val="00881438"/>
    <w:rsid w:val="0088195C"/>
    <w:rsid w:val="008819D9"/>
    <w:rsid w:val="00881A27"/>
    <w:rsid w:val="00881AE5"/>
    <w:rsid w:val="00881AED"/>
    <w:rsid w:val="00881D22"/>
    <w:rsid w:val="00881D95"/>
    <w:rsid w:val="00882055"/>
    <w:rsid w:val="008821F4"/>
    <w:rsid w:val="008822AD"/>
    <w:rsid w:val="008824F7"/>
    <w:rsid w:val="008825B5"/>
    <w:rsid w:val="008825DD"/>
    <w:rsid w:val="008826FD"/>
    <w:rsid w:val="008827C0"/>
    <w:rsid w:val="008827F1"/>
    <w:rsid w:val="00882871"/>
    <w:rsid w:val="00882EDA"/>
    <w:rsid w:val="00882F0A"/>
    <w:rsid w:val="00882F4A"/>
    <w:rsid w:val="00883055"/>
    <w:rsid w:val="00883107"/>
    <w:rsid w:val="00883298"/>
    <w:rsid w:val="0088365B"/>
    <w:rsid w:val="0088365F"/>
    <w:rsid w:val="008837A8"/>
    <w:rsid w:val="008837BE"/>
    <w:rsid w:val="008838E3"/>
    <w:rsid w:val="00883962"/>
    <w:rsid w:val="00883A0C"/>
    <w:rsid w:val="00883D55"/>
    <w:rsid w:val="00883E1F"/>
    <w:rsid w:val="00883F20"/>
    <w:rsid w:val="00884001"/>
    <w:rsid w:val="00884173"/>
    <w:rsid w:val="00884177"/>
    <w:rsid w:val="008841B9"/>
    <w:rsid w:val="0088429E"/>
    <w:rsid w:val="008842DF"/>
    <w:rsid w:val="0088451C"/>
    <w:rsid w:val="008845D1"/>
    <w:rsid w:val="00884B39"/>
    <w:rsid w:val="00884C97"/>
    <w:rsid w:val="00884D76"/>
    <w:rsid w:val="00885745"/>
    <w:rsid w:val="00885BA7"/>
    <w:rsid w:val="00885CBC"/>
    <w:rsid w:val="00885CC0"/>
    <w:rsid w:val="00885D43"/>
    <w:rsid w:val="00885E9D"/>
    <w:rsid w:val="00885FAB"/>
    <w:rsid w:val="008863D0"/>
    <w:rsid w:val="0088652D"/>
    <w:rsid w:val="00886775"/>
    <w:rsid w:val="00886861"/>
    <w:rsid w:val="00886B58"/>
    <w:rsid w:val="00886B9E"/>
    <w:rsid w:val="00886C8A"/>
    <w:rsid w:val="00886CD4"/>
    <w:rsid w:val="00886E2A"/>
    <w:rsid w:val="008870CA"/>
    <w:rsid w:val="0088728D"/>
    <w:rsid w:val="00887374"/>
    <w:rsid w:val="008874F4"/>
    <w:rsid w:val="008875D1"/>
    <w:rsid w:val="008875FF"/>
    <w:rsid w:val="00887678"/>
    <w:rsid w:val="0088778A"/>
    <w:rsid w:val="008877EB"/>
    <w:rsid w:val="00887891"/>
    <w:rsid w:val="00887C53"/>
    <w:rsid w:val="00887E99"/>
    <w:rsid w:val="00887F91"/>
    <w:rsid w:val="0089085B"/>
    <w:rsid w:val="00890A8D"/>
    <w:rsid w:val="00890C49"/>
    <w:rsid w:val="00890FA6"/>
    <w:rsid w:val="008910FB"/>
    <w:rsid w:val="00891270"/>
    <w:rsid w:val="00891521"/>
    <w:rsid w:val="008915C2"/>
    <w:rsid w:val="0089164D"/>
    <w:rsid w:val="00891A8B"/>
    <w:rsid w:val="00891BBB"/>
    <w:rsid w:val="00891DB8"/>
    <w:rsid w:val="0089200E"/>
    <w:rsid w:val="008920FB"/>
    <w:rsid w:val="0089212F"/>
    <w:rsid w:val="0089228C"/>
    <w:rsid w:val="008922A4"/>
    <w:rsid w:val="008923BD"/>
    <w:rsid w:val="008924BD"/>
    <w:rsid w:val="0089257A"/>
    <w:rsid w:val="008926CF"/>
    <w:rsid w:val="00892A69"/>
    <w:rsid w:val="00892EF4"/>
    <w:rsid w:val="00892F6E"/>
    <w:rsid w:val="00893124"/>
    <w:rsid w:val="008931D8"/>
    <w:rsid w:val="0089332C"/>
    <w:rsid w:val="0089395A"/>
    <w:rsid w:val="00893B0B"/>
    <w:rsid w:val="00893C81"/>
    <w:rsid w:val="00893E2F"/>
    <w:rsid w:val="00893E7E"/>
    <w:rsid w:val="00893F2E"/>
    <w:rsid w:val="00894012"/>
    <w:rsid w:val="008942A0"/>
    <w:rsid w:val="008943B7"/>
    <w:rsid w:val="008946E2"/>
    <w:rsid w:val="008946F3"/>
    <w:rsid w:val="0089490B"/>
    <w:rsid w:val="00894967"/>
    <w:rsid w:val="0089498E"/>
    <w:rsid w:val="00894D86"/>
    <w:rsid w:val="00894FF4"/>
    <w:rsid w:val="008950F8"/>
    <w:rsid w:val="008953CF"/>
    <w:rsid w:val="008953E9"/>
    <w:rsid w:val="00895615"/>
    <w:rsid w:val="00895843"/>
    <w:rsid w:val="00895970"/>
    <w:rsid w:val="008959DD"/>
    <w:rsid w:val="00895A3F"/>
    <w:rsid w:val="00895AAF"/>
    <w:rsid w:val="0089649D"/>
    <w:rsid w:val="0089661E"/>
    <w:rsid w:val="00896735"/>
    <w:rsid w:val="00896927"/>
    <w:rsid w:val="00896DBA"/>
    <w:rsid w:val="00897539"/>
    <w:rsid w:val="00897574"/>
    <w:rsid w:val="0089759C"/>
    <w:rsid w:val="0089792C"/>
    <w:rsid w:val="00897AF6"/>
    <w:rsid w:val="00897D1E"/>
    <w:rsid w:val="00897EB2"/>
    <w:rsid w:val="00897F5B"/>
    <w:rsid w:val="008A005B"/>
    <w:rsid w:val="008A0355"/>
    <w:rsid w:val="008A0376"/>
    <w:rsid w:val="008A04A7"/>
    <w:rsid w:val="008A04D7"/>
    <w:rsid w:val="008A0589"/>
    <w:rsid w:val="008A06E9"/>
    <w:rsid w:val="008A06EC"/>
    <w:rsid w:val="008A0CC7"/>
    <w:rsid w:val="008A0D2D"/>
    <w:rsid w:val="008A0D56"/>
    <w:rsid w:val="008A0D58"/>
    <w:rsid w:val="008A0EB4"/>
    <w:rsid w:val="008A1182"/>
    <w:rsid w:val="008A1292"/>
    <w:rsid w:val="008A12C2"/>
    <w:rsid w:val="008A1353"/>
    <w:rsid w:val="008A143C"/>
    <w:rsid w:val="008A149B"/>
    <w:rsid w:val="008A1722"/>
    <w:rsid w:val="008A18FC"/>
    <w:rsid w:val="008A1A73"/>
    <w:rsid w:val="008A1B76"/>
    <w:rsid w:val="008A1B8D"/>
    <w:rsid w:val="008A1F36"/>
    <w:rsid w:val="008A232D"/>
    <w:rsid w:val="008A25D4"/>
    <w:rsid w:val="008A2684"/>
    <w:rsid w:val="008A28A5"/>
    <w:rsid w:val="008A28E1"/>
    <w:rsid w:val="008A29F2"/>
    <w:rsid w:val="008A2BA6"/>
    <w:rsid w:val="008A2C09"/>
    <w:rsid w:val="008A2E7F"/>
    <w:rsid w:val="008A2EA8"/>
    <w:rsid w:val="008A2F77"/>
    <w:rsid w:val="008A3160"/>
    <w:rsid w:val="008A353C"/>
    <w:rsid w:val="008A3716"/>
    <w:rsid w:val="008A3BDC"/>
    <w:rsid w:val="008A3ECF"/>
    <w:rsid w:val="008A3EDF"/>
    <w:rsid w:val="008A3F43"/>
    <w:rsid w:val="008A4049"/>
    <w:rsid w:val="008A465A"/>
    <w:rsid w:val="008A471C"/>
    <w:rsid w:val="008A4746"/>
    <w:rsid w:val="008A481D"/>
    <w:rsid w:val="008A49CC"/>
    <w:rsid w:val="008A4C97"/>
    <w:rsid w:val="008A4D35"/>
    <w:rsid w:val="008A4F5A"/>
    <w:rsid w:val="008A5066"/>
    <w:rsid w:val="008A5362"/>
    <w:rsid w:val="008A55F5"/>
    <w:rsid w:val="008A5680"/>
    <w:rsid w:val="008A5714"/>
    <w:rsid w:val="008A579A"/>
    <w:rsid w:val="008A5A9B"/>
    <w:rsid w:val="008A5B1D"/>
    <w:rsid w:val="008A5BA4"/>
    <w:rsid w:val="008A5DA2"/>
    <w:rsid w:val="008A612D"/>
    <w:rsid w:val="008A6480"/>
    <w:rsid w:val="008A6543"/>
    <w:rsid w:val="008A662C"/>
    <w:rsid w:val="008A6797"/>
    <w:rsid w:val="008A69C0"/>
    <w:rsid w:val="008A6A27"/>
    <w:rsid w:val="008A6BAD"/>
    <w:rsid w:val="008A6C9A"/>
    <w:rsid w:val="008A6CAF"/>
    <w:rsid w:val="008A6E5A"/>
    <w:rsid w:val="008A6F04"/>
    <w:rsid w:val="008A7036"/>
    <w:rsid w:val="008A7055"/>
    <w:rsid w:val="008A71C7"/>
    <w:rsid w:val="008A7342"/>
    <w:rsid w:val="008A7571"/>
    <w:rsid w:val="008A7827"/>
    <w:rsid w:val="008A78F8"/>
    <w:rsid w:val="008A7AFA"/>
    <w:rsid w:val="008A7BDA"/>
    <w:rsid w:val="008A7CD5"/>
    <w:rsid w:val="008A7E99"/>
    <w:rsid w:val="008B01FB"/>
    <w:rsid w:val="008B0216"/>
    <w:rsid w:val="008B025D"/>
    <w:rsid w:val="008B0476"/>
    <w:rsid w:val="008B0643"/>
    <w:rsid w:val="008B065E"/>
    <w:rsid w:val="008B0666"/>
    <w:rsid w:val="008B0712"/>
    <w:rsid w:val="008B072A"/>
    <w:rsid w:val="008B0759"/>
    <w:rsid w:val="008B0789"/>
    <w:rsid w:val="008B0935"/>
    <w:rsid w:val="008B0A6B"/>
    <w:rsid w:val="008B0E4E"/>
    <w:rsid w:val="008B0FD2"/>
    <w:rsid w:val="008B1033"/>
    <w:rsid w:val="008B11E8"/>
    <w:rsid w:val="008B1242"/>
    <w:rsid w:val="008B142E"/>
    <w:rsid w:val="008B1688"/>
    <w:rsid w:val="008B180E"/>
    <w:rsid w:val="008B18DC"/>
    <w:rsid w:val="008B1951"/>
    <w:rsid w:val="008B1A87"/>
    <w:rsid w:val="008B1DB9"/>
    <w:rsid w:val="008B1EAD"/>
    <w:rsid w:val="008B1F61"/>
    <w:rsid w:val="008B1FBA"/>
    <w:rsid w:val="008B27A8"/>
    <w:rsid w:val="008B28F4"/>
    <w:rsid w:val="008B2BE6"/>
    <w:rsid w:val="008B2F40"/>
    <w:rsid w:val="008B30CC"/>
    <w:rsid w:val="008B319F"/>
    <w:rsid w:val="008B3426"/>
    <w:rsid w:val="008B373A"/>
    <w:rsid w:val="008B3771"/>
    <w:rsid w:val="008B37BE"/>
    <w:rsid w:val="008B3BD7"/>
    <w:rsid w:val="008B3CD5"/>
    <w:rsid w:val="008B3D26"/>
    <w:rsid w:val="008B3D4E"/>
    <w:rsid w:val="008B40D6"/>
    <w:rsid w:val="008B420D"/>
    <w:rsid w:val="008B458A"/>
    <w:rsid w:val="008B49CB"/>
    <w:rsid w:val="008B4E6B"/>
    <w:rsid w:val="008B516D"/>
    <w:rsid w:val="008B55AA"/>
    <w:rsid w:val="008B56EA"/>
    <w:rsid w:val="008B5A1F"/>
    <w:rsid w:val="008B5CF2"/>
    <w:rsid w:val="008B5D7C"/>
    <w:rsid w:val="008B5D82"/>
    <w:rsid w:val="008B5DCD"/>
    <w:rsid w:val="008B5DD5"/>
    <w:rsid w:val="008B61E3"/>
    <w:rsid w:val="008B65B0"/>
    <w:rsid w:val="008B66F7"/>
    <w:rsid w:val="008B67B1"/>
    <w:rsid w:val="008B6A00"/>
    <w:rsid w:val="008B6CBB"/>
    <w:rsid w:val="008B6D17"/>
    <w:rsid w:val="008B7044"/>
    <w:rsid w:val="008B7373"/>
    <w:rsid w:val="008B75CD"/>
    <w:rsid w:val="008B764C"/>
    <w:rsid w:val="008B7DF3"/>
    <w:rsid w:val="008B7EB5"/>
    <w:rsid w:val="008B8480"/>
    <w:rsid w:val="008C0097"/>
    <w:rsid w:val="008C033A"/>
    <w:rsid w:val="008C0625"/>
    <w:rsid w:val="008C06B9"/>
    <w:rsid w:val="008C0811"/>
    <w:rsid w:val="008C08C1"/>
    <w:rsid w:val="008C0B22"/>
    <w:rsid w:val="008C0B84"/>
    <w:rsid w:val="008C0D67"/>
    <w:rsid w:val="008C10CF"/>
    <w:rsid w:val="008C114A"/>
    <w:rsid w:val="008C11C1"/>
    <w:rsid w:val="008C11EC"/>
    <w:rsid w:val="008C138D"/>
    <w:rsid w:val="008C160D"/>
    <w:rsid w:val="008C163A"/>
    <w:rsid w:val="008C1947"/>
    <w:rsid w:val="008C1A54"/>
    <w:rsid w:val="008C1B92"/>
    <w:rsid w:val="008C1CC4"/>
    <w:rsid w:val="008C1D77"/>
    <w:rsid w:val="008C1DAA"/>
    <w:rsid w:val="008C2198"/>
    <w:rsid w:val="008C2263"/>
    <w:rsid w:val="008C2344"/>
    <w:rsid w:val="008C24FE"/>
    <w:rsid w:val="008C2522"/>
    <w:rsid w:val="008C2640"/>
    <w:rsid w:val="008C27C6"/>
    <w:rsid w:val="008C2C49"/>
    <w:rsid w:val="008C2CE9"/>
    <w:rsid w:val="008C2FFA"/>
    <w:rsid w:val="008C3042"/>
    <w:rsid w:val="008C3252"/>
    <w:rsid w:val="008C338F"/>
    <w:rsid w:val="008C3420"/>
    <w:rsid w:val="008C34EE"/>
    <w:rsid w:val="008C3668"/>
    <w:rsid w:val="008C3780"/>
    <w:rsid w:val="008C3941"/>
    <w:rsid w:val="008C3973"/>
    <w:rsid w:val="008C3AAE"/>
    <w:rsid w:val="008C3C80"/>
    <w:rsid w:val="008C3D34"/>
    <w:rsid w:val="008C3DC7"/>
    <w:rsid w:val="008C3E54"/>
    <w:rsid w:val="008C3FB3"/>
    <w:rsid w:val="008C4078"/>
    <w:rsid w:val="008C434A"/>
    <w:rsid w:val="008C471F"/>
    <w:rsid w:val="008C4827"/>
    <w:rsid w:val="008C485B"/>
    <w:rsid w:val="008C4E4E"/>
    <w:rsid w:val="008C4F8E"/>
    <w:rsid w:val="008C51CA"/>
    <w:rsid w:val="008C5643"/>
    <w:rsid w:val="008C57A1"/>
    <w:rsid w:val="008C5CB8"/>
    <w:rsid w:val="008C5CC7"/>
    <w:rsid w:val="008C5D68"/>
    <w:rsid w:val="008C6235"/>
    <w:rsid w:val="008C6628"/>
    <w:rsid w:val="008C69F0"/>
    <w:rsid w:val="008C6C2D"/>
    <w:rsid w:val="008C6C65"/>
    <w:rsid w:val="008C6D16"/>
    <w:rsid w:val="008C7389"/>
    <w:rsid w:val="008C7396"/>
    <w:rsid w:val="008C772C"/>
    <w:rsid w:val="008C7975"/>
    <w:rsid w:val="008C79C5"/>
    <w:rsid w:val="008C7C68"/>
    <w:rsid w:val="008C7D93"/>
    <w:rsid w:val="008C7DE9"/>
    <w:rsid w:val="008C7E4F"/>
    <w:rsid w:val="008C7F57"/>
    <w:rsid w:val="008D00DC"/>
    <w:rsid w:val="008D070B"/>
    <w:rsid w:val="008D072B"/>
    <w:rsid w:val="008D08FE"/>
    <w:rsid w:val="008D0B96"/>
    <w:rsid w:val="008D0BD1"/>
    <w:rsid w:val="008D0C18"/>
    <w:rsid w:val="008D0D0B"/>
    <w:rsid w:val="008D0E7A"/>
    <w:rsid w:val="008D10F1"/>
    <w:rsid w:val="008D1246"/>
    <w:rsid w:val="008D134E"/>
    <w:rsid w:val="008D14E9"/>
    <w:rsid w:val="008D158A"/>
    <w:rsid w:val="008D1606"/>
    <w:rsid w:val="008D1677"/>
    <w:rsid w:val="008D16D2"/>
    <w:rsid w:val="008D171E"/>
    <w:rsid w:val="008D182E"/>
    <w:rsid w:val="008D1A70"/>
    <w:rsid w:val="008D1D62"/>
    <w:rsid w:val="008D1DDB"/>
    <w:rsid w:val="008D2170"/>
    <w:rsid w:val="008D23D5"/>
    <w:rsid w:val="008D25AA"/>
    <w:rsid w:val="008D294D"/>
    <w:rsid w:val="008D2954"/>
    <w:rsid w:val="008D2AB2"/>
    <w:rsid w:val="008D2BEA"/>
    <w:rsid w:val="008D2C81"/>
    <w:rsid w:val="008D2FAE"/>
    <w:rsid w:val="008D3170"/>
    <w:rsid w:val="008D32AA"/>
    <w:rsid w:val="008D34B2"/>
    <w:rsid w:val="008D3696"/>
    <w:rsid w:val="008D36D4"/>
    <w:rsid w:val="008D388B"/>
    <w:rsid w:val="008D3A88"/>
    <w:rsid w:val="008D3EE9"/>
    <w:rsid w:val="008D4064"/>
    <w:rsid w:val="008D407D"/>
    <w:rsid w:val="008D4368"/>
    <w:rsid w:val="008D4A21"/>
    <w:rsid w:val="008D4E56"/>
    <w:rsid w:val="008D4E92"/>
    <w:rsid w:val="008D4EDD"/>
    <w:rsid w:val="008D4F40"/>
    <w:rsid w:val="008D50C7"/>
    <w:rsid w:val="008D5197"/>
    <w:rsid w:val="008D52FB"/>
    <w:rsid w:val="008D540C"/>
    <w:rsid w:val="008D5496"/>
    <w:rsid w:val="008D560E"/>
    <w:rsid w:val="008D5998"/>
    <w:rsid w:val="008D5A0C"/>
    <w:rsid w:val="008D5B61"/>
    <w:rsid w:val="008D5C3A"/>
    <w:rsid w:val="008D5C6D"/>
    <w:rsid w:val="008D5E57"/>
    <w:rsid w:val="008D5E59"/>
    <w:rsid w:val="008D60E6"/>
    <w:rsid w:val="008D616C"/>
    <w:rsid w:val="008D6404"/>
    <w:rsid w:val="008D64BB"/>
    <w:rsid w:val="008D6B3B"/>
    <w:rsid w:val="008D6C50"/>
    <w:rsid w:val="008D6CD7"/>
    <w:rsid w:val="008D6D68"/>
    <w:rsid w:val="008D702C"/>
    <w:rsid w:val="008D7117"/>
    <w:rsid w:val="008D7146"/>
    <w:rsid w:val="008D72F9"/>
    <w:rsid w:val="008D7525"/>
    <w:rsid w:val="008D764A"/>
    <w:rsid w:val="008D7A5C"/>
    <w:rsid w:val="008D7C36"/>
    <w:rsid w:val="008D7E17"/>
    <w:rsid w:val="008E00C7"/>
    <w:rsid w:val="008E0370"/>
    <w:rsid w:val="008E0385"/>
    <w:rsid w:val="008E04A3"/>
    <w:rsid w:val="008E04DD"/>
    <w:rsid w:val="008E0759"/>
    <w:rsid w:val="008E0769"/>
    <w:rsid w:val="008E07C7"/>
    <w:rsid w:val="008E0832"/>
    <w:rsid w:val="008E0DD5"/>
    <w:rsid w:val="008E0EC4"/>
    <w:rsid w:val="008E116B"/>
    <w:rsid w:val="008E1401"/>
    <w:rsid w:val="008E1407"/>
    <w:rsid w:val="008E150B"/>
    <w:rsid w:val="008E15EE"/>
    <w:rsid w:val="008E177B"/>
    <w:rsid w:val="008E192C"/>
    <w:rsid w:val="008E1946"/>
    <w:rsid w:val="008E19CF"/>
    <w:rsid w:val="008E221B"/>
    <w:rsid w:val="008E2622"/>
    <w:rsid w:val="008E262B"/>
    <w:rsid w:val="008E2647"/>
    <w:rsid w:val="008E28B1"/>
    <w:rsid w:val="008E2957"/>
    <w:rsid w:val="008E2AEF"/>
    <w:rsid w:val="008E2B0A"/>
    <w:rsid w:val="008E2C8F"/>
    <w:rsid w:val="008E3172"/>
    <w:rsid w:val="008E33E2"/>
    <w:rsid w:val="008E3421"/>
    <w:rsid w:val="008E34E7"/>
    <w:rsid w:val="008E364D"/>
    <w:rsid w:val="008E377F"/>
    <w:rsid w:val="008E37DE"/>
    <w:rsid w:val="008E386F"/>
    <w:rsid w:val="008E39AD"/>
    <w:rsid w:val="008E3BCE"/>
    <w:rsid w:val="008E3C8E"/>
    <w:rsid w:val="008E3D59"/>
    <w:rsid w:val="008E3E56"/>
    <w:rsid w:val="008E3EB5"/>
    <w:rsid w:val="008E41DB"/>
    <w:rsid w:val="008E41F9"/>
    <w:rsid w:val="008E421D"/>
    <w:rsid w:val="008E43D8"/>
    <w:rsid w:val="008E45ED"/>
    <w:rsid w:val="008E4674"/>
    <w:rsid w:val="008E46FF"/>
    <w:rsid w:val="008E4946"/>
    <w:rsid w:val="008E49D4"/>
    <w:rsid w:val="008E5510"/>
    <w:rsid w:val="008E5839"/>
    <w:rsid w:val="008E5A5B"/>
    <w:rsid w:val="008E5C64"/>
    <w:rsid w:val="008E5CEA"/>
    <w:rsid w:val="008E5E14"/>
    <w:rsid w:val="008E61B1"/>
    <w:rsid w:val="008E6281"/>
    <w:rsid w:val="008E66CD"/>
    <w:rsid w:val="008E68E0"/>
    <w:rsid w:val="008E6BD1"/>
    <w:rsid w:val="008E6D9B"/>
    <w:rsid w:val="008E71CF"/>
    <w:rsid w:val="008E72E6"/>
    <w:rsid w:val="008E7318"/>
    <w:rsid w:val="008E7397"/>
    <w:rsid w:val="008E75E9"/>
    <w:rsid w:val="008E7881"/>
    <w:rsid w:val="008E7A22"/>
    <w:rsid w:val="008E7B98"/>
    <w:rsid w:val="008E7D1F"/>
    <w:rsid w:val="008E7EAC"/>
    <w:rsid w:val="008F01E1"/>
    <w:rsid w:val="008F02E2"/>
    <w:rsid w:val="008F031F"/>
    <w:rsid w:val="008F0508"/>
    <w:rsid w:val="008F06ED"/>
    <w:rsid w:val="008F0A17"/>
    <w:rsid w:val="008F0BA0"/>
    <w:rsid w:val="008F0BFA"/>
    <w:rsid w:val="008F0C9B"/>
    <w:rsid w:val="008F0E29"/>
    <w:rsid w:val="008F0E3E"/>
    <w:rsid w:val="008F0F05"/>
    <w:rsid w:val="008F1359"/>
    <w:rsid w:val="008F137D"/>
    <w:rsid w:val="008F13A8"/>
    <w:rsid w:val="008F1476"/>
    <w:rsid w:val="008F14A4"/>
    <w:rsid w:val="008F1597"/>
    <w:rsid w:val="008F1649"/>
    <w:rsid w:val="008F189F"/>
    <w:rsid w:val="008F1AC2"/>
    <w:rsid w:val="008F1B73"/>
    <w:rsid w:val="008F1E0F"/>
    <w:rsid w:val="008F1EAD"/>
    <w:rsid w:val="008F22E6"/>
    <w:rsid w:val="008F2402"/>
    <w:rsid w:val="008F2674"/>
    <w:rsid w:val="008F26D4"/>
    <w:rsid w:val="008F290E"/>
    <w:rsid w:val="008F299D"/>
    <w:rsid w:val="008F2AA6"/>
    <w:rsid w:val="008F2AC3"/>
    <w:rsid w:val="008F2B3D"/>
    <w:rsid w:val="008F2DDF"/>
    <w:rsid w:val="008F301D"/>
    <w:rsid w:val="008F3050"/>
    <w:rsid w:val="008F3090"/>
    <w:rsid w:val="008F3400"/>
    <w:rsid w:val="008F3450"/>
    <w:rsid w:val="008F3470"/>
    <w:rsid w:val="008F3473"/>
    <w:rsid w:val="008F35D3"/>
    <w:rsid w:val="008F38E7"/>
    <w:rsid w:val="008F3948"/>
    <w:rsid w:val="008F39CD"/>
    <w:rsid w:val="008F3B87"/>
    <w:rsid w:val="008F3CA2"/>
    <w:rsid w:val="008F3DC8"/>
    <w:rsid w:val="008F3E51"/>
    <w:rsid w:val="008F406C"/>
    <w:rsid w:val="008F44A8"/>
    <w:rsid w:val="008F4C14"/>
    <w:rsid w:val="008F4CA7"/>
    <w:rsid w:val="008F4DF2"/>
    <w:rsid w:val="008F4F81"/>
    <w:rsid w:val="008F5449"/>
    <w:rsid w:val="008F5521"/>
    <w:rsid w:val="008F563D"/>
    <w:rsid w:val="008F56B6"/>
    <w:rsid w:val="008F5A88"/>
    <w:rsid w:val="008F5A97"/>
    <w:rsid w:val="008F5AF1"/>
    <w:rsid w:val="008F5B3A"/>
    <w:rsid w:val="008F5B5E"/>
    <w:rsid w:val="008F5D80"/>
    <w:rsid w:val="008F6036"/>
    <w:rsid w:val="008F6063"/>
    <w:rsid w:val="008F6210"/>
    <w:rsid w:val="008F632D"/>
    <w:rsid w:val="008F6419"/>
    <w:rsid w:val="008F6739"/>
    <w:rsid w:val="008F6755"/>
    <w:rsid w:val="008F68CC"/>
    <w:rsid w:val="008F693D"/>
    <w:rsid w:val="008F6AAF"/>
    <w:rsid w:val="008F6CC7"/>
    <w:rsid w:val="008F6D1F"/>
    <w:rsid w:val="008F6FA4"/>
    <w:rsid w:val="008F720D"/>
    <w:rsid w:val="008F78B3"/>
    <w:rsid w:val="008F79D9"/>
    <w:rsid w:val="008F7C9E"/>
    <w:rsid w:val="008F7F40"/>
    <w:rsid w:val="008F7FD4"/>
    <w:rsid w:val="00900213"/>
    <w:rsid w:val="0090033F"/>
    <w:rsid w:val="009003EA"/>
    <w:rsid w:val="0090048C"/>
    <w:rsid w:val="009005AA"/>
    <w:rsid w:val="009006C9"/>
    <w:rsid w:val="00900771"/>
    <w:rsid w:val="00900782"/>
    <w:rsid w:val="00900A25"/>
    <w:rsid w:val="00900BBE"/>
    <w:rsid w:val="00900DE5"/>
    <w:rsid w:val="00900F81"/>
    <w:rsid w:val="009010CF"/>
    <w:rsid w:val="0090113D"/>
    <w:rsid w:val="009013DE"/>
    <w:rsid w:val="00901612"/>
    <w:rsid w:val="00901701"/>
    <w:rsid w:val="009017E9"/>
    <w:rsid w:val="0090181E"/>
    <w:rsid w:val="009019DA"/>
    <w:rsid w:val="00901A18"/>
    <w:rsid w:val="00901A86"/>
    <w:rsid w:val="00901B1A"/>
    <w:rsid w:val="00901BF6"/>
    <w:rsid w:val="00901CA4"/>
    <w:rsid w:val="00901D13"/>
    <w:rsid w:val="00901DA7"/>
    <w:rsid w:val="00901DDD"/>
    <w:rsid w:val="009020A6"/>
    <w:rsid w:val="00902799"/>
    <w:rsid w:val="0090288D"/>
    <w:rsid w:val="00902991"/>
    <w:rsid w:val="00902C74"/>
    <w:rsid w:val="00902E20"/>
    <w:rsid w:val="00902E5E"/>
    <w:rsid w:val="00902F12"/>
    <w:rsid w:val="00903150"/>
    <w:rsid w:val="009032FF"/>
    <w:rsid w:val="00903402"/>
    <w:rsid w:val="00903423"/>
    <w:rsid w:val="009034EB"/>
    <w:rsid w:val="00903721"/>
    <w:rsid w:val="0090374F"/>
    <w:rsid w:val="00903CA0"/>
    <w:rsid w:val="00903CCB"/>
    <w:rsid w:val="00903D12"/>
    <w:rsid w:val="00903EB4"/>
    <w:rsid w:val="00903FF9"/>
    <w:rsid w:val="009042C8"/>
    <w:rsid w:val="009044D3"/>
    <w:rsid w:val="00904535"/>
    <w:rsid w:val="009046DE"/>
    <w:rsid w:val="0090487D"/>
    <w:rsid w:val="009049E7"/>
    <w:rsid w:val="00904A1B"/>
    <w:rsid w:val="00904D22"/>
    <w:rsid w:val="00905560"/>
    <w:rsid w:val="00905BAC"/>
    <w:rsid w:val="00905C34"/>
    <w:rsid w:val="00905CCB"/>
    <w:rsid w:val="00905D98"/>
    <w:rsid w:val="00905E36"/>
    <w:rsid w:val="00906007"/>
    <w:rsid w:val="0090624B"/>
    <w:rsid w:val="009062D8"/>
    <w:rsid w:val="0090644F"/>
    <w:rsid w:val="0090673E"/>
    <w:rsid w:val="00906862"/>
    <w:rsid w:val="00906A0A"/>
    <w:rsid w:val="00906B23"/>
    <w:rsid w:val="00906C05"/>
    <w:rsid w:val="00906C76"/>
    <w:rsid w:val="00906D07"/>
    <w:rsid w:val="0090720B"/>
    <w:rsid w:val="0090788F"/>
    <w:rsid w:val="00907B23"/>
    <w:rsid w:val="00907BF5"/>
    <w:rsid w:val="0091012B"/>
    <w:rsid w:val="0091036B"/>
    <w:rsid w:val="009106F7"/>
    <w:rsid w:val="009108F6"/>
    <w:rsid w:val="00910B0B"/>
    <w:rsid w:val="00910C6F"/>
    <w:rsid w:val="00910C81"/>
    <w:rsid w:val="00910FEB"/>
    <w:rsid w:val="00911386"/>
    <w:rsid w:val="0091140F"/>
    <w:rsid w:val="009114AF"/>
    <w:rsid w:val="00911639"/>
    <w:rsid w:val="00911903"/>
    <w:rsid w:val="00911C6C"/>
    <w:rsid w:val="00912150"/>
    <w:rsid w:val="009122A4"/>
    <w:rsid w:val="009124A7"/>
    <w:rsid w:val="0091266C"/>
    <w:rsid w:val="00912A58"/>
    <w:rsid w:val="00912A87"/>
    <w:rsid w:val="00912AC4"/>
    <w:rsid w:val="00912D3A"/>
    <w:rsid w:val="0091316D"/>
    <w:rsid w:val="009131EA"/>
    <w:rsid w:val="009132BD"/>
    <w:rsid w:val="0091333F"/>
    <w:rsid w:val="00913418"/>
    <w:rsid w:val="00913D7A"/>
    <w:rsid w:val="00913E35"/>
    <w:rsid w:val="00913E92"/>
    <w:rsid w:val="00913EE8"/>
    <w:rsid w:val="00913F38"/>
    <w:rsid w:val="00914719"/>
    <w:rsid w:val="00914797"/>
    <w:rsid w:val="00914A88"/>
    <w:rsid w:val="00914AEE"/>
    <w:rsid w:val="00914DBF"/>
    <w:rsid w:val="009151A8"/>
    <w:rsid w:val="00915418"/>
    <w:rsid w:val="009154A0"/>
    <w:rsid w:val="009154C3"/>
    <w:rsid w:val="00915512"/>
    <w:rsid w:val="009156BE"/>
    <w:rsid w:val="00915B6B"/>
    <w:rsid w:val="00915D0D"/>
    <w:rsid w:val="00915D29"/>
    <w:rsid w:val="00915D66"/>
    <w:rsid w:val="009160D9"/>
    <w:rsid w:val="0091662F"/>
    <w:rsid w:val="009168C4"/>
    <w:rsid w:val="00916B40"/>
    <w:rsid w:val="00916E42"/>
    <w:rsid w:val="00916E4F"/>
    <w:rsid w:val="00916F31"/>
    <w:rsid w:val="00916F57"/>
    <w:rsid w:val="00916FC3"/>
    <w:rsid w:val="00917218"/>
    <w:rsid w:val="009172BE"/>
    <w:rsid w:val="00917322"/>
    <w:rsid w:val="00917984"/>
    <w:rsid w:val="009179AA"/>
    <w:rsid w:val="00917CEC"/>
    <w:rsid w:val="00917FBC"/>
    <w:rsid w:val="0092000B"/>
    <w:rsid w:val="009201F6"/>
    <w:rsid w:val="00920448"/>
    <w:rsid w:val="00920505"/>
    <w:rsid w:val="009205A1"/>
    <w:rsid w:val="00920692"/>
    <w:rsid w:val="009206A3"/>
    <w:rsid w:val="009206C3"/>
    <w:rsid w:val="009207A7"/>
    <w:rsid w:val="00920ADD"/>
    <w:rsid w:val="00920AEE"/>
    <w:rsid w:val="00920EB7"/>
    <w:rsid w:val="00920F38"/>
    <w:rsid w:val="00921095"/>
    <w:rsid w:val="009215C9"/>
    <w:rsid w:val="009215FC"/>
    <w:rsid w:val="00921639"/>
    <w:rsid w:val="009216E0"/>
    <w:rsid w:val="00921786"/>
    <w:rsid w:val="009219C9"/>
    <w:rsid w:val="00921E0C"/>
    <w:rsid w:val="00921FE0"/>
    <w:rsid w:val="0092208D"/>
    <w:rsid w:val="009220C2"/>
    <w:rsid w:val="0092223B"/>
    <w:rsid w:val="00922376"/>
    <w:rsid w:val="00922426"/>
    <w:rsid w:val="0092265E"/>
    <w:rsid w:val="00922838"/>
    <w:rsid w:val="009228B5"/>
    <w:rsid w:val="00922BF0"/>
    <w:rsid w:val="00922C84"/>
    <w:rsid w:val="00922FF6"/>
    <w:rsid w:val="00923042"/>
    <w:rsid w:val="00923349"/>
    <w:rsid w:val="00923707"/>
    <w:rsid w:val="00923867"/>
    <w:rsid w:val="0092397D"/>
    <w:rsid w:val="00923B40"/>
    <w:rsid w:val="00923EFE"/>
    <w:rsid w:val="00923F55"/>
    <w:rsid w:val="00924031"/>
    <w:rsid w:val="00924432"/>
    <w:rsid w:val="0092454F"/>
    <w:rsid w:val="00924780"/>
    <w:rsid w:val="00924A5A"/>
    <w:rsid w:val="0092501E"/>
    <w:rsid w:val="009250D0"/>
    <w:rsid w:val="009250F5"/>
    <w:rsid w:val="00925A37"/>
    <w:rsid w:val="00925F61"/>
    <w:rsid w:val="009262C6"/>
    <w:rsid w:val="00926369"/>
    <w:rsid w:val="0092647B"/>
    <w:rsid w:val="0092666B"/>
    <w:rsid w:val="009267D0"/>
    <w:rsid w:val="009267DE"/>
    <w:rsid w:val="00926853"/>
    <w:rsid w:val="00926BED"/>
    <w:rsid w:val="00926E4E"/>
    <w:rsid w:val="00926E79"/>
    <w:rsid w:val="00926EAF"/>
    <w:rsid w:val="00926FCE"/>
    <w:rsid w:val="0092703C"/>
    <w:rsid w:val="00927087"/>
    <w:rsid w:val="0092755C"/>
    <w:rsid w:val="00927781"/>
    <w:rsid w:val="009278CD"/>
    <w:rsid w:val="00927A00"/>
    <w:rsid w:val="009300A3"/>
    <w:rsid w:val="009307F5"/>
    <w:rsid w:val="0093099C"/>
    <w:rsid w:val="00930A08"/>
    <w:rsid w:val="00930B3C"/>
    <w:rsid w:val="00930F16"/>
    <w:rsid w:val="00930F6E"/>
    <w:rsid w:val="0093103B"/>
    <w:rsid w:val="009311A3"/>
    <w:rsid w:val="009311E1"/>
    <w:rsid w:val="009311FC"/>
    <w:rsid w:val="00931234"/>
    <w:rsid w:val="0093124F"/>
    <w:rsid w:val="00931315"/>
    <w:rsid w:val="00931521"/>
    <w:rsid w:val="009317F5"/>
    <w:rsid w:val="00931B24"/>
    <w:rsid w:val="00931FCA"/>
    <w:rsid w:val="0093239F"/>
    <w:rsid w:val="009324B6"/>
    <w:rsid w:val="009325B4"/>
    <w:rsid w:val="009326FF"/>
    <w:rsid w:val="009327D0"/>
    <w:rsid w:val="009327D7"/>
    <w:rsid w:val="00932A63"/>
    <w:rsid w:val="00932BD0"/>
    <w:rsid w:val="00932F7D"/>
    <w:rsid w:val="009339AA"/>
    <w:rsid w:val="00933CBA"/>
    <w:rsid w:val="00933EF5"/>
    <w:rsid w:val="009341BF"/>
    <w:rsid w:val="00934243"/>
    <w:rsid w:val="00934918"/>
    <w:rsid w:val="00934CC2"/>
    <w:rsid w:val="00934D10"/>
    <w:rsid w:val="00934D15"/>
    <w:rsid w:val="00934F20"/>
    <w:rsid w:val="00934F7E"/>
    <w:rsid w:val="00935076"/>
    <w:rsid w:val="009351C1"/>
    <w:rsid w:val="00935361"/>
    <w:rsid w:val="009356FE"/>
    <w:rsid w:val="0093578A"/>
    <w:rsid w:val="009357BC"/>
    <w:rsid w:val="009357D2"/>
    <w:rsid w:val="009358CC"/>
    <w:rsid w:val="009358FE"/>
    <w:rsid w:val="00935B34"/>
    <w:rsid w:val="00935D47"/>
    <w:rsid w:val="00936486"/>
    <w:rsid w:val="00936699"/>
    <w:rsid w:val="009366F6"/>
    <w:rsid w:val="00936D0B"/>
    <w:rsid w:val="00936E11"/>
    <w:rsid w:val="009371E8"/>
    <w:rsid w:val="009372E4"/>
    <w:rsid w:val="009372ED"/>
    <w:rsid w:val="00937443"/>
    <w:rsid w:val="00937506"/>
    <w:rsid w:val="00937916"/>
    <w:rsid w:val="00937A63"/>
    <w:rsid w:val="00937C17"/>
    <w:rsid w:val="00937C23"/>
    <w:rsid w:val="00937DFD"/>
    <w:rsid w:val="009400C3"/>
    <w:rsid w:val="00940590"/>
    <w:rsid w:val="0094078D"/>
    <w:rsid w:val="00940891"/>
    <w:rsid w:val="00940AB3"/>
    <w:rsid w:val="00940C85"/>
    <w:rsid w:val="00940C9B"/>
    <w:rsid w:val="00940CFD"/>
    <w:rsid w:val="00940D45"/>
    <w:rsid w:val="00941123"/>
    <w:rsid w:val="00941325"/>
    <w:rsid w:val="009413E6"/>
    <w:rsid w:val="009414E8"/>
    <w:rsid w:val="00941568"/>
    <w:rsid w:val="009416EA"/>
    <w:rsid w:val="0094197D"/>
    <w:rsid w:val="00941B6B"/>
    <w:rsid w:val="00941CE3"/>
    <w:rsid w:val="00941D2B"/>
    <w:rsid w:val="00942031"/>
    <w:rsid w:val="00942233"/>
    <w:rsid w:val="00942281"/>
    <w:rsid w:val="009425E8"/>
    <w:rsid w:val="00942A3F"/>
    <w:rsid w:val="00942A9A"/>
    <w:rsid w:val="00942B4B"/>
    <w:rsid w:val="00942BB3"/>
    <w:rsid w:val="00942E57"/>
    <w:rsid w:val="00942E97"/>
    <w:rsid w:val="00942F00"/>
    <w:rsid w:val="00942FD2"/>
    <w:rsid w:val="009431D4"/>
    <w:rsid w:val="00943ACB"/>
    <w:rsid w:val="00943B24"/>
    <w:rsid w:val="00943B57"/>
    <w:rsid w:val="00943E83"/>
    <w:rsid w:val="00943F8F"/>
    <w:rsid w:val="009446DC"/>
    <w:rsid w:val="009449F0"/>
    <w:rsid w:val="00944B61"/>
    <w:rsid w:val="00944E7E"/>
    <w:rsid w:val="00944F98"/>
    <w:rsid w:val="00944FCE"/>
    <w:rsid w:val="00945138"/>
    <w:rsid w:val="0094526A"/>
    <w:rsid w:val="00945412"/>
    <w:rsid w:val="00945508"/>
    <w:rsid w:val="00945599"/>
    <w:rsid w:val="00945628"/>
    <w:rsid w:val="00945683"/>
    <w:rsid w:val="009457C7"/>
    <w:rsid w:val="00945A03"/>
    <w:rsid w:val="00945A77"/>
    <w:rsid w:val="00945AA5"/>
    <w:rsid w:val="00945BF4"/>
    <w:rsid w:val="00945D42"/>
    <w:rsid w:val="00945EF6"/>
    <w:rsid w:val="009461D3"/>
    <w:rsid w:val="009462CF"/>
    <w:rsid w:val="00946315"/>
    <w:rsid w:val="0094674A"/>
    <w:rsid w:val="00946975"/>
    <w:rsid w:val="00946A48"/>
    <w:rsid w:val="00946BC6"/>
    <w:rsid w:val="00946D02"/>
    <w:rsid w:val="00946D21"/>
    <w:rsid w:val="00946FCA"/>
    <w:rsid w:val="00947173"/>
    <w:rsid w:val="009471E5"/>
    <w:rsid w:val="009471FF"/>
    <w:rsid w:val="00947878"/>
    <w:rsid w:val="00947A73"/>
    <w:rsid w:val="00947B18"/>
    <w:rsid w:val="00950022"/>
    <w:rsid w:val="00950366"/>
    <w:rsid w:val="009503ED"/>
    <w:rsid w:val="00950866"/>
    <w:rsid w:val="00950BB4"/>
    <w:rsid w:val="00950C9A"/>
    <w:rsid w:val="00950F62"/>
    <w:rsid w:val="009515BA"/>
    <w:rsid w:val="00951A10"/>
    <w:rsid w:val="00951C33"/>
    <w:rsid w:val="00951DD0"/>
    <w:rsid w:val="00951F33"/>
    <w:rsid w:val="00952179"/>
    <w:rsid w:val="00952544"/>
    <w:rsid w:val="00952957"/>
    <w:rsid w:val="009529AE"/>
    <w:rsid w:val="00952CDE"/>
    <w:rsid w:val="0095308B"/>
    <w:rsid w:val="009530C9"/>
    <w:rsid w:val="00953139"/>
    <w:rsid w:val="009531D7"/>
    <w:rsid w:val="00953238"/>
    <w:rsid w:val="0095324B"/>
    <w:rsid w:val="0095373E"/>
    <w:rsid w:val="00953796"/>
    <w:rsid w:val="009537D5"/>
    <w:rsid w:val="0095385C"/>
    <w:rsid w:val="00953DB1"/>
    <w:rsid w:val="00953E4F"/>
    <w:rsid w:val="00953E90"/>
    <w:rsid w:val="00953EEF"/>
    <w:rsid w:val="00953FCF"/>
    <w:rsid w:val="00954039"/>
    <w:rsid w:val="0095403F"/>
    <w:rsid w:val="00954068"/>
    <w:rsid w:val="0095436D"/>
    <w:rsid w:val="00954389"/>
    <w:rsid w:val="0095499F"/>
    <w:rsid w:val="009549FF"/>
    <w:rsid w:val="00954A48"/>
    <w:rsid w:val="00954F89"/>
    <w:rsid w:val="00954FC8"/>
    <w:rsid w:val="00955184"/>
    <w:rsid w:val="00955293"/>
    <w:rsid w:val="00955326"/>
    <w:rsid w:val="00955361"/>
    <w:rsid w:val="00955579"/>
    <w:rsid w:val="009556E0"/>
    <w:rsid w:val="0095571D"/>
    <w:rsid w:val="0095578E"/>
    <w:rsid w:val="0095584D"/>
    <w:rsid w:val="0095585C"/>
    <w:rsid w:val="009559B1"/>
    <w:rsid w:val="00955A7E"/>
    <w:rsid w:val="00955BC1"/>
    <w:rsid w:val="00955C88"/>
    <w:rsid w:val="00955DF7"/>
    <w:rsid w:val="00956125"/>
    <w:rsid w:val="0095643B"/>
    <w:rsid w:val="00956474"/>
    <w:rsid w:val="00956A2C"/>
    <w:rsid w:val="00956A5B"/>
    <w:rsid w:val="00956BF0"/>
    <w:rsid w:val="00956C95"/>
    <w:rsid w:val="00956EC7"/>
    <w:rsid w:val="00957047"/>
    <w:rsid w:val="00957088"/>
    <w:rsid w:val="009570E4"/>
    <w:rsid w:val="009570ED"/>
    <w:rsid w:val="00957132"/>
    <w:rsid w:val="00957177"/>
    <w:rsid w:val="009572A8"/>
    <w:rsid w:val="00957379"/>
    <w:rsid w:val="0095751E"/>
    <w:rsid w:val="00957558"/>
    <w:rsid w:val="0095759C"/>
    <w:rsid w:val="0095767B"/>
    <w:rsid w:val="0095778B"/>
    <w:rsid w:val="0095778F"/>
    <w:rsid w:val="009579B9"/>
    <w:rsid w:val="00957AD5"/>
    <w:rsid w:val="00957B8C"/>
    <w:rsid w:val="00957CAF"/>
    <w:rsid w:val="00957E7C"/>
    <w:rsid w:val="0095F302"/>
    <w:rsid w:val="0096031C"/>
    <w:rsid w:val="0096063C"/>
    <w:rsid w:val="00960678"/>
    <w:rsid w:val="00960A29"/>
    <w:rsid w:val="00960BEB"/>
    <w:rsid w:val="00960CE4"/>
    <w:rsid w:val="00960DA4"/>
    <w:rsid w:val="00961186"/>
    <w:rsid w:val="00961598"/>
    <w:rsid w:val="00961691"/>
    <w:rsid w:val="00961741"/>
    <w:rsid w:val="00961B0A"/>
    <w:rsid w:val="00961DF3"/>
    <w:rsid w:val="00961EBA"/>
    <w:rsid w:val="00961ECF"/>
    <w:rsid w:val="00961EDD"/>
    <w:rsid w:val="00961FDB"/>
    <w:rsid w:val="00962007"/>
    <w:rsid w:val="0096207A"/>
    <w:rsid w:val="00962286"/>
    <w:rsid w:val="009623E4"/>
    <w:rsid w:val="0096247B"/>
    <w:rsid w:val="009624D8"/>
    <w:rsid w:val="009626C9"/>
    <w:rsid w:val="00962822"/>
    <w:rsid w:val="0096293E"/>
    <w:rsid w:val="009629A1"/>
    <w:rsid w:val="00962A54"/>
    <w:rsid w:val="00962B5B"/>
    <w:rsid w:val="00962E12"/>
    <w:rsid w:val="00962E7C"/>
    <w:rsid w:val="00963488"/>
    <w:rsid w:val="009634C3"/>
    <w:rsid w:val="00963520"/>
    <w:rsid w:val="00963542"/>
    <w:rsid w:val="00963589"/>
    <w:rsid w:val="0096369E"/>
    <w:rsid w:val="009637BA"/>
    <w:rsid w:val="009638F2"/>
    <w:rsid w:val="00963D6F"/>
    <w:rsid w:val="00963E9C"/>
    <w:rsid w:val="00963FCD"/>
    <w:rsid w:val="009641C8"/>
    <w:rsid w:val="0096422A"/>
    <w:rsid w:val="0096449C"/>
    <w:rsid w:val="00964780"/>
    <w:rsid w:val="00964B5C"/>
    <w:rsid w:val="00964EC7"/>
    <w:rsid w:val="0096522A"/>
    <w:rsid w:val="00965309"/>
    <w:rsid w:val="009653B7"/>
    <w:rsid w:val="0096593F"/>
    <w:rsid w:val="00965BCB"/>
    <w:rsid w:val="00965D29"/>
    <w:rsid w:val="00965DAE"/>
    <w:rsid w:val="00965E3B"/>
    <w:rsid w:val="00966075"/>
    <w:rsid w:val="0096624B"/>
    <w:rsid w:val="0096624D"/>
    <w:rsid w:val="009662B2"/>
    <w:rsid w:val="00966417"/>
    <w:rsid w:val="00966501"/>
    <w:rsid w:val="0096655D"/>
    <w:rsid w:val="00966578"/>
    <w:rsid w:val="00966602"/>
    <w:rsid w:val="00966791"/>
    <w:rsid w:val="00966794"/>
    <w:rsid w:val="00966DD2"/>
    <w:rsid w:val="00966ED5"/>
    <w:rsid w:val="0096704E"/>
    <w:rsid w:val="009671D5"/>
    <w:rsid w:val="0096720D"/>
    <w:rsid w:val="0096729D"/>
    <w:rsid w:val="00967339"/>
    <w:rsid w:val="00967533"/>
    <w:rsid w:val="0096755C"/>
    <w:rsid w:val="009675E5"/>
    <w:rsid w:val="00967DB4"/>
    <w:rsid w:val="0096F299"/>
    <w:rsid w:val="0097007B"/>
    <w:rsid w:val="00970155"/>
    <w:rsid w:val="0097015D"/>
    <w:rsid w:val="00970371"/>
    <w:rsid w:val="00970CBC"/>
    <w:rsid w:val="00970D49"/>
    <w:rsid w:val="00970E95"/>
    <w:rsid w:val="00971037"/>
    <w:rsid w:val="00971142"/>
    <w:rsid w:val="00971357"/>
    <w:rsid w:val="0097142B"/>
    <w:rsid w:val="00971576"/>
    <w:rsid w:val="00971689"/>
    <w:rsid w:val="009716F3"/>
    <w:rsid w:val="00971C9F"/>
    <w:rsid w:val="00971E8D"/>
    <w:rsid w:val="00971ECF"/>
    <w:rsid w:val="00972232"/>
    <w:rsid w:val="009722B9"/>
    <w:rsid w:val="009726FB"/>
    <w:rsid w:val="00972779"/>
    <w:rsid w:val="0097278A"/>
    <w:rsid w:val="00972808"/>
    <w:rsid w:val="009728C8"/>
    <w:rsid w:val="00972D5A"/>
    <w:rsid w:val="00972DB5"/>
    <w:rsid w:val="00972E2F"/>
    <w:rsid w:val="009731A7"/>
    <w:rsid w:val="00973358"/>
    <w:rsid w:val="00973468"/>
    <w:rsid w:val="0097394E"/>
    <w:rsid w:val="00973A32"/>
    <w:rsid w:val="00973BB8"/>
    <w:rsid w:val="00973CCC"/>
    <w:rsid w:val="00973CCD"/>
    <w:rsid w:val="00973CED"/>
    <w:rsid w:val="00973DFE"/>
    <w:rsid w:val="0097412E"/>
    <w:rsid w:val="00974705"/>
    <w:rsid w:val="00974B2C"/>
    <w:rsid w:val="00974C35"/>
    <w:rsid w:val="00974CCB"/>
    <w:rsid w:val="00974CF6"/>
    <w:rsid w:val="00974F10"/>
    <w:rsid w:val="009752E3"/>
    <w:rsid w:val="00975764"/>
    <w:rsid w:val="00975A2C"/>
    <w:rsid w:val="00975DFB"/>
    <w:rsid w:val="00976008"/>
    <w:rsid w:val="009760E1"/>
    <w:rsid w:val="00976162"/>
    <w:rsid w:val="0097616A"/>
    <w:rsid w:val="00976183"/>
    <w:rsid w:val="00976A90"/>
    <w:rsid w:val="00976B9A"/>
    <w:rsid w:val="00976C0D"/>
    <w:rsid w:val="00976FA5"/>
    <w:rsid w:val="00976FAE"/>
    <w:rsid w:val="00977269"/>
    <w:rsid w:val="009772DD"/>
    <w:rsid w:val="0097748A"/>
    <w:rsid w:val="009777D0"/>
    <w:rsid w:val="00977869"/>
    <w:rsid w:val="00977895"/>
    <w:rsid w:val="00977A13"/>
    <w:rsid w:val="00977A62"/>
    <w:rsid w:val="00977ACB"/>
    <w:rsid w:val="00977E72"/>
    <w:rsid w:val="00977E75"/>
    <w:rsid w:val="00977FBF"/>
    <w:rsid w:val="00980077"/>
    <w:rsid w:val="00980323"/>
    <w:rsid w:val="0098040D"/>
    <w:rsid w:val="00980447"/>
    <w:rsid w:val="00980506"/>
    <w:rsid w:val="009807C6"/>
    <w:rsid w:val="009808D6"/>
    <w:rsid w:val="00981132"/>
    <w:rsid w:val="00981319"/>
    <w:rsid w:val="00981500"/>
    <w:rsid w:val="00981600"/>
    <w:rsid w:val="00981793"/>
    <w:rsid w:val="009817A7"/>
    <w:rsid w:val="009818AE"/>
    <w:rsid w:val="00981B17"/>
    <w:rsid w:val="00981E74"/>
    <w:rsid w:val="00981FD5"/>
    <w:rsid w:val="0098200F"/>
    <w:rsid w:val="0098206B"/>
    <w:rsid w:val="009821A1"/>
    <w:rsid w:val="009823A0"/>
    <w:rsid w:val="00982405"/>
    <w:rsid w:val="0098241C"/>
    <w:rsid w:val="0098242E"/>
    <w:rsid w:val="00982439"/>
    <w:rsid w:val="009824C9"/>
    <w:rsid w:val="00982908"/>
    <w:rsid w:val="00982ECA"/>
    <w:rsid w:val="009830EA"/>
    <w:rsid w:val="009832F1"/>
    <w:rsid w:val="00983408"/>
    <w:rsid w:val="00983422"/>
    <w:rsid w:val="0098346F"/>
    <w:rsid w:val="009834B2"/>
    <w:rsid w:val="00983646"/>
    <w:rsid w:val="0098372E"/>
    <w:rsid w:val="00983810"/>
    <w:rsid w:val="00983ACB"/>
    <w:rsid w:val="00983ADD"/>
    <w:rsid w:val="00983AE0"/>
    <w:rsid w:val="00983CF9"/>
    <w:rsid w:val="00984010"/>
    <w:rsid w:val="00984307"/>
    <w:rsid w:val="00984512"/>
    <w:rsid w:val="00984537"/>
    <w:rsid w:val="00984704"/>
    <w:rsid w:val="0098472A"/>
    <w:rsid w:val="00984904"/>
    <w:rsid w:val="00984919"/>
    <w:rsid w:val="00984984"/>
    <w:rsid w:val="00984FF8"/>
    <w:rsid w:val="0098500E"/>
    <w:rsid w:val="0098506B"/>
    <w:rsid w:val="009850A5"/>
    <w:rsid w:val="009850C5"/>
    <w:rsid w:val="00985181"/>
    <w:rsid w:val="00985340"/>
    <w:rsid w:val="00985525"/>
    <w:rsid w:val="00985640"/>
    <w:rsid w:val="00985703"/>
    <w:rsid w:val="009859D3"/>
    <w:rsid w:val="00985A18"/>
    <w:rsid w:val="00985C22"/>
    <w:rsid w:val="00985D23"/>
    <w:rsid w:val="00985F6E"/>
    <w:rsid w:val="009861DB"/>
    <w:rsid w:val="00986241"/>
    <w:rsid w:val="0098628A"/>
    <w:rsid w:val="009863F8"/>
    <w:rsid w:val="0098649D"/>
    <w:rsid w:val="0098649E"/>
    <w:rsid w:val="009864DC"/>
    <w:rsid w:val="009866BF"/>
    <w:rsid w:val="009869A8"/>
    <w:rsid w:val="00986BEE"/>
    <w:rsid w:val="00986E33"/>
    <w:rsid w:val="00987239"/>
    <w:rsid w:val="009878A8"/>
    <w:rsid w:val="009878C9"/>
    <w:rsid w:val="009878F6"/>
    <w:rsid w:val="00987918"/>
    <w:rsid w:val="009879BA"/>
    <w:rsid w:val="00987A9D"/>
    <w:rsid w:val="00987D78"/>
    <w:rsid w:val="00987D8E"/>
    <w:rsid w:val="00987DA7"/>
    <w:rsid w:val="0098CD95"/>
    <w:rsid w:val="00990075"/>
    <w:rsid w:val="009902BA"/>
    <w:rsid w:val="00990329"/>
    <w:rsid w:val="009905C0"/>
    <w:rsid w:val="0099076E"/>
    <w:rsid w:val="0099081A"/>
    <w:rsid w:val="00990A71"/>
    <w:rsid w:val="00990D54"/>
    <w:rsid w:val="009914BF"/>
    <w:rsid w:val="00991556"/>
    <w:rsid w:val="009915B5"/>
    <w:rsid w:val="009915E8"/>
    <w:rsid w:val="00991769"/>
    <w:rsid w:val="00991924"/>
    <w:rsid w:val="00991A11"/>
    <w:rsid w:val="00991A95"/>
    <w:rsid w:val="00991BAC"/>
    <w:rsid w:val="00991C4C"/>
    <w:rsid w:val="00991DA4"/>
    <w:rsid w:val="00991EAF"/>
    <w:rsid w:val="00991FF7"/>
    <w:rsid w:val="0099205E"/>
    <w:rsid w:val="009920FA"/>
    <w:rsid w:val="00992392"/>
    <w:rsid w:val="009923A9"/>
    <w:rsid w:val="00992581"/>
    <w:rsid w:val="00992672"/>
    <w:rsid w:val="00992752"/>
    <w:rsid w:val="009928E6"/>
    <w:rsid w:val="00992E5C"/>
    <w:rsid w:val="009932CB"/>
    <w:rsid w:val="00993809"/>
    <w:rsid w:val="00993894"/>
    <w:rsid w:val="00993B74"/>
    <w:rsid w:val="00993C09"/>
    <w:rsid w:val="00993EF1"/>
    <w:rsid w:val="0099404A"/>
    <w:rsid w:val="009943AD"/>
    <w:rsid w:val="009944ED"/>
    <w:rsid w:val="00994791"/>
    <w:rsid w:val="00994860"/>
    <w:rsid w:val="00994AC6"/>
    <w:rsid w:val="009951C7"/>
    <w:rsid w:val="0099536D"/>
    <w:rsid w:val="009953F2"/>
    <w:rsid w:val="009955DF"/>
    <w:rsid w:val="009959CB"/>
    <w:rsid w:val="00995A79"/>
    <w:rsid w:val="00995B50"/>
    <w:rsid w:val="00995C97"/>
    <w:rsid w:val="00996168"/>
    <w:rsid w:val="009961C8"/>
    <w:rsid w:val="009964D1"/>
    <w:rsid w:val="00996B44"/>
    <w:rsid w:val="00996CC4"/>
    <w:rsid w:val="00996EC7"/>
    <w:rsid w:val="00997210"/>
    <w:rsid w:val="0099745E"/>
    <w:rsid w:val="009975D5"/>
    <w:rsid w:val="0099776A"/>
    <w:rsid w:val="00997E0F"/>
    <w:rsid w:val="00997E4D"/>
    <w:rsid w:val="00997F73"/>
    <w:rsid w:val="009A029F"/>
    <w:rsid w:val="009A030F"/>
    <w:rsid w:val="009A034A"/>
    <w:rsid w:val="009A03B7"/>
    <w:rsid w:val="009A040B"/>
    <w:rsid w:val="009A0839"/>
    <w:rsid w:val="009A0F1E"/>
    <w:rsid w:val="009A1052"/>
    <w:rsid w:val="009A147A"/>
    <w:rsid w:val="009A14AA"/>
    <w:rsid w:val="009A1730"/>
    <w:rsid w:val="009A1BE4"/>
    <w:rsid w:val="009A1C23"/>
    <w:rsid w:val="009A1C93"/>
    <w:rsid w:val="009A2288"/>
    <w:rsid w:val="009A24CC"/>
    <w:rsid w:val="009A26DF"/>
    <w:rsid w:val="009A2739"/>
    <w:rsid w:val="009A28F8"/>
    <w:rsid w:val="009A290B"/>
    <w:rsid w:val="009A29DA"/>
    <w:rsid w:val="009A2B44"/>
    <w:rsid w:val="009A2C06"/>
    <w:rsid w:val="009A2CE1"/>
    <w:rsid w:val="009A2D05"/>
    <w:rsid w:val="009A3062"/>
    <w:rsid w:val="009A3076"/>
    <w:rsid w:val="009A31FB"/>
    <w:rsid w:val="009A3369"/>
    <w:rsid w:val="009A34D1"/>
    <w:rsid w:val="009A365E"/>
    <w:rsid w:val="009A38B1"/>
    <w:rsid w:val="009A3978"/>
    <w:rsid w:val="009A39C0"/>
    <w:rsid w:val="009A3C16"/>
    <w:rsid w:val="009A3EE0"/>
    <w:rsid w:val="009A3EE6"/>
    <w:rsid w:val="009A3F43"/>
    <w:rsid w:val="009A433A"/>
    <w:rsid w:val="009A4572"/>
    <w:rsid w:val="009A4755"/>
    <w:rsid w:val="009A479A"/>
    <w:rsid w:val="009A486A"/>
    <w:rsid w:val="009A4C1D"/>
    <w:rsid w:val="009A4D9E"/>
    <w:rsid w:val="009A4EB5"/>
    <w:rsid w:val="009A4F9C"/>
    <w:rsid w:val="009A55CB"/>
    <w:rsid w:val="009A575E"/>
    <w:rsid w:val="009A59CC"/>
    <w:rsid w:val="009A5A1A"/>
    <w:rsid w:val="009A60DC"/>
    <w:rsid w:val="009A6206"/>
    <w:rsid w:val="009A631C"/>
    <w:rsid w:val="009A648A"/>
    <w:rsid w:val="009A658D"/>
    <w:rsid w:val="009A65D1"/>
    <w:rsid w:val="009A6758"/>
    <w:rsid w:val="009A6759"/>
    <w:rsid w:val="009A67BA"/>
    <w:rsid w:val="009A6862"/>
    <w:rsid w:val="009A6AEB"/>
    <w:rsid w:val="009A6AEE"/>
    <w:rsid w:val="009A6AF5"/>
    <w:rsid w:val="009A6B00"/>
    <w:rsid w:val="009A6D45"/>
    <w:rsid w:val="009A7103"/>
    <w:rsid w:val="009A7203"/>
    <w:rsid w:val="009A7492"/>
    <w:rsid w:val="009A74A3"/>
    <w:rsid w:val="009A758D"/>
    <w:rsid w:val="009A76CF"/>
    <w:rsid w:val="009A77F3"/>
    <w:rsid w:val="009A7DB8"/>
    <w:rsid w:val="009B0308"/>
    <w:rsid w:val="009B0603"/>
    <w:rsid w:val="009B0686"/>
    <w:rsid w:val="009B0881"/>
    <w:rsid w:val="009B08B5"/>
    <w:rsid w:val="009B0953"/>
    <w:rsid w:val="009B0F81"/>
    <w:rsid w:val="009B0FFB"/>
    <w:rsid w:val="009B117C"/>
    <w:rsid w:val="009B12DA"/>
    <w:rsid w:val="009B145D"/>
    <w:rsid w:val="009B1569"/>
    <w:rsid w:val="009B17E9"/>
    <w:rsid w:val="009B1944"/>
    <w:rsid w:val="009B1965"/>
    <w:rsid w:val="009B19C1"/>
    <w:rsid w:val="009B19C6"/>
    <w:rsid w:val="009B1A8D"/>
    <w:rsid w:val="009B1B94"/>
    <w:rsid w:val="009B1BC4"/>
    <w:rsid w:val="009B1C8C"/>
    <w:rsid w:val="009B1FB1"/>
    <w:rsid w:val="009B24EC"/>
    <w:rsid w:val="009B25D4"/>
    <w:rsid w:val="009B2AD0"/>
    <w:rsid w:val="009B2BC0"/>
    <w:rsid w:val="009B3071"/>
    <w:rsid w:val="009B3129"/>
    <w:rsid w:val="009B3217"/>
    <w:rsid w:val="009B341A"/>
    <w:rsid w:val="009B3433"/>
    <w:rsid w:val="009B37FB"/>
    <w:rsid w:val="009B3977"/>
    <w:rsid w:val="009B3BCC"/>
    <w:rsid w:val="009B3EFE"/>
    <w:rsid w:val="009B41C7"/>
    <w:rsid w:val="009B4536"/>
    <w:rsid w:val="009B463E"/>
    <w:rsid w:val="009B46A4"/>
    <w:rsid w:val="009B470C"/>
    <w:rsid w:val="009B489E"/>
    <w:rsid w:val="009B48D9"/>
    <w:rsid w:val="009B48F1"/>
    <w:rsid w:val="009B4A9F"/>
    <w:rsid w:val="009B4F63"/>
    <w:rsid w:val="009B52CD"/>
    <w:rsid w:val="009B5396"/>
    <w:rsid w:val="009B5430"/>
    <w:rsid w:val="009B56D9"/>
    <w:rsid w:val="009B573A"/>
    <w:rsid w:val="009B5835"/>
    <w:rsid w:val="009B5B0F"/>
    <w:rsid w:val="009B5B2D"/>
    <w:rsid w:val="009B5BA0"/>
    <w:rsid w:val="009B5D26"/>
    <w:rsid w:val="009B5E1D"/>
    <w:rsid w:val="009B61F7"/>
    <w:rsid w:val="009B6389"/>
    <w:rsid w:val="009B63A8"/>
    <w:rsid w:val="009B64FC"/>
    <w:rsid w:val="009B6531"/>
    <w:rsid w:val="009B6561"/>
    <w:rsid w:val="009B68BD"/>
    <w:rsid w:val="009B69A5"/>
    <w:rsid w:val="009B6B86"/>
    <w:rsid w:val="009B6C88"/>
    <w:rsid w:val="009B6ED5"/>
    <w:rsid w:val="009B6FCD"/>
    <w:rsid w:val="009B73AB"/>
    <w:rsid w:val="009B73F6"/>
    <w:rsid w:val="009B74A3"/>
    <w:rsid w:val="009B759A"/>
    <w:rsid w:val="009B7708"/>
    <w:rsid w:val="009B77F2"/>
    <w:rsid w:val="009B7A27"/>
    <w:rsid w:val="009B7E92"/>
    <w:rsid w:val="009C01A1"/>
    <w:rsid w:val="009C01C5"/>
    <w:rsid w:val="009C01D9"/>
    <w:rsid w:val="009C021C"/>
    <w:rsid w:val="009C0305"/>
    <w:rsid w:val="009C05BA"/>
    <w:rsid w:val="009C064E"/>
    <w:rsid w:val="009C0982"/>
    <w:rsid w:val="009C0A61"/>
    <w:rsid w:val="009C0B4B"/>
    <w:rsid w:val="009C0D84"/>
    <w:rsid w:val="009C105D"/>
    <w:rsid w:val="009C10F2"/>
    <w:rsid w:val="009C12D3"/>
    <w:rsid w:val="009C14A7"/>
    <w:rsid w:val="009C1598"/>
    <w:rsid w:val="009C171B"/>
    <w:rsid w:val="009C17AF"/>
    <w:rsid w:val="009C1AE2"/>
    <w:rsid w:val="009C1CFE"/>
    <w:rsid w:val="009C1D97"/>
    <w:rsid w:val="009C1E0B"/>
    <w:rsid w:val="009C21C0"/>
    <w:rsid w:val="009C2318"/>
    <w:rsid w:val="009C2494"/>
    <w:rsid w:val="009C2579"/>
    <w:rsid w:val="009C258A"/>
    <w:rsid w:val="009C2617"/>
    <w:rsid w:val="009C2989"/>
    <w:rsid w:val="009C2BAE"/>
    <w:rsid w:val="009C2C61"/>
    <w:rsid w:val="009C2DC8"/>
    <w:rsid w:val="009C3061"/>
    <w:rsid w:val="009C363A"/>
    <w:rsid w:val="009C3829"/>
    <w:rsid w:val="009C3ACC"/>
    <w:rsid w:val="009C3E8D"/>
    <w:rsid w:val="009C4320"/>
    <w:rsid w:val="009C44AB"/>
    <w:rsid w:val="009C4524"/>
    <w:rsid w:val="009C4553"/>
    <w:rsid w:val="009C45F7"/>
    <w:rsid w:val="009C4812"/>
    <w:rsid w:val="009C48B6"/>
    <w:rsid w:val="009C4976"/>
    <w:rsid w:val="009C49CA"/>
    <w:rsid w:val="009C4A77"/>
    <w:rsid w:val="009C4AAC"/>
    <w:rsid w:val="009C4DE0"/>
    <w:rsid w:val="009C4F7A"/>
    <w:rsid w:val="009C50D0"/>
    <w:rsid w:val="009C5103"/>
    <w:rsid w:val="009C5146"/>
    <w:rsid w:val="009C51A5"/>
    <w:rsid w:val="009C51D8"/>
    <w:rsid w:val="009C546D"/>
    <w:rsid w:val="009C57C3"/>
    <w:rsid w:val="009C5BEC"/>
    <w:rsid w:val="009C5DB9"/>
    <w:rsid w:val="009C5E83"/>
    <w:rsid w:val="009C5F07"/>
    <w:rsid w:val="009C5F1A"/>
    <w:rsid w:val="009C5FCA"/>
    <w:rsid w:val="009C5FCE"/>
    <w:rsid w:val="009C5FF0"/>
    <w:rsid w:val="009C60F7"/>
    <w:rsid w:val="009C6149"/>
    <w:rsid w:val="009C6180"/>
    <w:rsid w:val="009C6209"/>
    <w:rsid w:val="009C6560"/>
    <w:rsid w:val="009C66D1"/>
    <w:rsid w:val="009C6956"/>
    <w:rsid w:val="009C6C02"/>
    <w:rsid w:val="009C6E55"/>
    <w:rsid w:val="009C72F0"/>
    <w:rsid w:val="009C72F1"/>
    <w:rsid w:val="009C73CA"/>
    <w:rsid w:val="009C76E6"/>
    <w:rsid w:val="009C7B96"/>
    <w:rsid w:val="009C7B9F"/>
    <w:rsid w:val="009C7BC5"/>
    <w:rsid w:val="009C7C08"/>
    <w:rsid w:val="009C7CF9"/>
    <w:rsid w:val="009C7D38"/>
    <w:rsid w:val="009C7E0A"/>
    <w:rsid w:val="009C7EBE"/>
    <w:rsid w:val="009C7FAB"/>
    <w:rsid w:val="009D0499"/>
    <w:rsid w:val="009D0938"/>
    <w:rsid w:val="009D097C"/>
    <w:rsid w:val="009D0CAE"/>
    <w:rsid w:val="009D0F07"/>
    <w:rsid w:val="009D1170"/>
    <w:rsid w:val="009D13E7"/>
    <w:rsid w:val="009D142B"/>
    <w:rsid w:val="009D174F"/>
    <w:rsid w:val="009D1BC1"/>
    <w:rsid w:val="009D1D87"/>
    <w:rsid w:val="009D21A1"/>
    <w:rsid w:val="009D2301"/>
    <w:rsid w:val="009D2492"/>
    <w:rsid w:val="009D25D4"/>
    <w:rsid w:val="009D2603"/>
    <w:rsid w:val="009D2696"/>
    <w:rsid w:val="009D26B5"/>
    <w:rsid w:val="009D270B"/>
    <w:rsid w:val="009D2882"/>
    <w:rsid w:val="009D288F"/>
    <w:rsid w:val="009D29C0"/>
    <w:rsid w:val="009D2A12"/>
    <w:rsid w:val="009D2D87"/>
    <w:rsid w:val="009D2D94"/>
    <w:rsid w:val="009D2E4D"/>
    <w:rsid w:val="009D2FC6"/>
    <w:rsid w:val="009D308D"/>
    <w:rsid w:val="009D3111"/>
    <w:rsid w:val="009D31C3"/>
    <w:rsid w:val="009D32DC"/>
    <w:rsid w:val="009D361B"/>
    <w:rsid w:val="009D36C7"/>
    <w:rsid w:val="009D373F"/>
    <w:rsid w:val="009D387E"/>
    <w:rsid w:val="009D38F8"/>
    <w:rsid w:val="009D3918"/>
    <w:rsid w:val="009D3A23"/>
    <w:rsid w:val="009D3B73"/>
    <w:rsid w:val="009D3C87"/>
    <w:rsid w:val="009D3C8D"/>
    <w:rsid w:val="009D3E13"/>
    <w:rsid w:val="009D3F70"/>
    <w:rsid w:val="009D3F8F"/>
    <w:rsid w:val="009D4478"/>
    <w:rsid w:val="009D499D"/>
    <w:rsid w:val="009D49C7"/>
    <w:rsid w:val="009D4C28"/>
    <w:rsid w:val="009D4D0F"/>
    <w:rsid w:val="009D50C3"/>
    <w:rsid w:val="009D52AD"/>
    <w:rsid w:val="009D5373"/>
    <w:rsid w:val="009D56D4"/>
    <w:rsid w:val="009D5D40"/>
    <w:rsid w:val="009D6065"/>
    <w:rsid w:val="009D6189"/>
    <w:rsid w:val="009D619C"/>
    <w:rsid w:val="009D64FE"/>
    <w:rsid w:val="009D69D8"/>
    <w:rsid w:val="009D6AE7"/>
    <w:rsid w:val="009D6B91"/>
    <w:rsid w:val="009D6D9B"/>
    <w:rsid w:val="009D70F3"/>
    <w:rsid w:val="009D715D"/>
    <w:rsid w:val="009D7580"/>
    <w:rsid w:val="009D7965"/>
    <w:rsid w:val="009D7D97"/>
    <w:rsid w:val="009E00B2"/>
    <w:rsid w:val="009E0148"/>
    <w:rsid w:val="009E0192"/>
    <w:rsid w:val="009E0340"/>
    <w:rsid w:val="009E0575"/>
    <w:rsid w:val="009E06F0"/>
    <w:rsid w:val="009E0724"/>
    <w:rsid w:val="009E08EB"/>
    <w:rsid w:val="009E0A98"/>
    <w:rsid w:val="009E0AC7"/>
    <w:rsid w:val="009E0B00"/>
    <w:rsid w:val="009E0B15"/>
    <w:rsid w:val="009E0F13"/>
    <w:rsid w:val="009E1012"/>
    <w:rsid w:val="009E12DC"/>
    <w:rsid w:val="009E1532"/>
    <w:rsid w:val="009E186B"/>
    <w:rsid w:val="009E193D"/>
    <w:rsid w:val="009E1A58"/>
    <w:rsid w:val="009E1A59"/>
    <w:rsid w:val="009E1A69"/>
    <w:rsid w:val="009E2042"/>
    <w:rsid w:val="009E2151"/>
    <w:rsid w:val="009E2685"/>
    <w:rsid w:val="009E26F6"/>
    <w:rsid w:val="009E276C"/>
    <w:rsid w:val="009E2801"/>
    <w:rsid w:val="009E298F"/>
    <w:rsid w:val="009E2B84"/>
    <w:rsid w:val="009E2C64"/>
    <w:rsid w:val="009E2DF5"/>
    <w:rsid w:val="009E2FF7"/>
    <w:rsid w:val="009E33D5"/>
    <w:rsid w:val="009E354B"/>
    <w:rsid w:val="009E35C1"/>
    <w:rsid w:val="009E38B1"/>
    <w:rsid w:val="009E398C"/>
    <w:rsid w:val="009E3AD9"/>
    <w:rsid w:val="009E3CB9"/>
    <w:rsid w:val="009E3D86"/>
    <w:rsid w:val="009E3DA2"/>
    <w:rsid w:val="009E3E05"/>
    <w:rsid w:val="009E40D3"/>
    <w:rsid w:val="009E40DD"/>
    <w:rsid w:val="009E410A"/>
    <w:rsid w:val="009E4436"/>
    <w:rsid w:val="009E4462"/>
    <w:rsid w:val="009E44A7"/>
    <w:rsid w:val="009E4761"/>
    <w:rsid w:val="009E49C1"/>
    <w:rsid w:val="009E4AC9"/>
    <w:rsid w:val="009E4B8B"/>
    <w:rsid w:val="009E4C35"/>
    <w:rsid w:val="009E4DFE"/>
    <w:rsid w:val="009E520A"/>
    <w:rsid w:val="009E5400"/>
    <w:rsid w:val="009E557B"/>
    <w:rsid w:val="009E5609"/>
    <w:rsid w:val="009E572A"/>
    <w:rsid w:val="009E5F59"/>
    <w:rsid w:val="009E5FBB"/>
    <w:rsid w:val="009E60B1"/>
    <w:rsid w:val="009E60E5"/>
    <w:rsid w:val="009E6491"/>
    <w:rsid w:val="009E6633"/>
    <w:rsid w:val="009E6743"/>
    <w:rsid w:val="009E681D"/>
    <w:rsid w:val="009E6A1E"/>
    <w:rsid w:val="009E6A89"/>
    <w:rsid w:val="009E6B92"/>
    <w:rsid w:val="009E6C2C"/>
    <w:rsid w:val="009E6CF1"/>
    <w:rsid w:val="009E6D0D"/>
    <w:rsid w:val="009E6E58"/>
    <w:rsid w:val="009E6FC4"/>
    <w:rsid w:val="009E7474"/>
    <w:rsid w:val="009E755C"/>
    <w:rsid w:val="009E76A8"/>
    <w:rsid w:val="009E79CA"/>
    <w:rsid w:val="009E7B01"/>
    <w:rsid w:val="009E7C82"/>
    <w:rsid w:val="009E7C93"/>
    <w:rsid w:val="009E7ED1"/>
    <w:rsid w:val="009F02F9"/>
    <w:rsid w:val="009F051E"/>
    <w:rsid w:val="009F08D1"/>
    <w:rsid w:val="009F08E1"/>
    <w:rsid w:val="009F0948"/>
    <w:rsid w:val="009F09B7"/>
    <w:rsid w:val="009F0A36"/>
    <w:rsid w:val="009F0B3A"/>
    <w:rsid w:val="009F117F"/>
    <w:rsid w:val="009F1241"/>
    <w:rsid w:val="009F126A"/>
    <w:rsid w:val="009F12CF"/>
    <w:rsid w:val="009F1658"/>
    <w:rsid w:val="009F1A54"/>
    <w:rsid w:val="009F1ED3"/>
    <w:rsid w:val="009F20D4"/>
    <w:rsid w:val="009F2222"/>
    <w:rsid w:val="009F2570"/>
    <w:rsid w:val="009F2ED6"/>
    <w:rsid w:val="009F2F08"/>
    <w:rsid w:val="009F2F0E"/>
    <w:rsid w:val="009F2FF7"/>
    <w:rsid w:val="009F3221"/>
    <w:rsid w:val="009F3466"/>
    <w:rsid w:val="009F34AD"/>
    <w:rsid w:val="009F35CC"/>
    <w:rsid w:val="009F3D58"/>
    <w:rsid w:val="009F3F34"/>
    <w:rsid w:val="009F4016"/>
    <w:rsid w:val="009F40F5"/>
    <w:rsid w:val="009F4492"/>
    <w:rsid w:val="009F485C"/>
    <w:rsid w:val="009F4941"/>
    <w:rsid w:val="009F4C5D"/>
    <w:rsid w:val="009F5043"/>
    <w:rsid w:val="009F526C"/>
    <w:rsid w:val="009F532D"/>
    <w:rsid w:val="009F5366"/>
    <w:rsid w:val="009F5716"/>
    <w:rsid w:val="009F5726"/>
    <w:rsid w:val="009F581E"/>
    <w:rsid w:val="009F59DF"/>
    <w:rsid w:val="009F59FD"/>
    <w:rsid w:val="009F5ABC"/>
    <w:rsid w:val="009F5C47"/>
    <w:rsid w:val="009F5D61"/>
    <w:rsid w:val="009F5ED9"/>
    <w:rsid w:val="009F61A4"/>
    <w:rsid w:val="009F63A3"/>
    <w:rsid w:val="009F63FE"/>
    <w:rsid w:val="009F6622"/>
    <w:rsid w:val="009F663B"/>
    <w:rsid w:val="009F666C"/>
    <w:rsid w:val="009F66CA"/>
    <w:rsid w:val="009F66CE"/>
    <w:rsid w:val="009F6977"/>
    <w:rsid w:val="009F6A23"/>
    <w:rsid w:val="009F6D54"/>
    <w:rsid w:val="009F6D7E"/>
    <w:rsid w:val="009F6FD2"/>
    <w:rsid w:val="009F7619"/>
    <w:rsid w:val="009F771C"/>
    <w:rsid w:val="009F795F"/>
    <w:rsid w:val="009F79A0"/>
    <w:rsid w:val="009F79C4"/>
    <w:rsid w:val="009F7A49"/>
    <w:rsid w:val="009F7BEB"/>
    <w:rsid w:val="009F7C1C"/>
    <w:rsid w:val="009F7CA4"/>
    <w:rsid w:val="009F7CC9"/>
    <w:rsid w:val="009F7E00"/>
    <w:rsid w:val="009F7E6D"/>
    <w:rsid w:val="00A00032"/>
    <w:rsid w:val="00A000AB"/>
    <w:rsid w:val="00A000CD"/>
    <w:rsid w:val="00A00544"/>
    <w:rsid w:val="00A006C1"/>
    <w:rsid w:val="00A009B1"/>
    <w:rsid w:val="00A00A24"/>
    <w:rsid w:val="00A00B6B"/>
    <w:rsid w:val="00A00D2B"/>
    <w:rsid w:val="00A011CA"/>
    <w:rsid w:val="00A0123D"/>
    <w:rsid w:val="00A01261"/>
    <w:rsid w:val="00A01292"/>
    <w:rsid w:val="00A013F1"/>
    <w:rsid w:val="00A018C2"/>
    <w:rsid w:val="00A01E0C"/>
    <w:rsid w:val="00A01F23"/>
    <w:rsid w:val="00A020B0"/>
    <w:rsid w:val="00A0213A"/>
    <w:rsid w:val="00A02261"/>
    <w:rsid w:val="00A02569"/>
    <w:rsid w:val="00A02583"/>
    <w:rsid w:val="00A0266F"/>
    <w:rsid w:val="00A0280B"/>
    <w:rsid w:val="00A02C89"/>
    <w:rsid w:val="00A02CE1"/>
    <w:rsid w:val="00A02E55"/>
    <w:rsid w:val="00A02F69"/>
    <w:rsid w:val="00A02FF3"/>
    <w:rsid w:val="00A034D9"/>
    <w:rsid w:val="00A03A1E"/>
    <w:rsid w:val="00A03AB2"/>
    <w:rsid w:val="00A03B45"/>
    <w:rsid w:val="00A03BDB"/>
    <w:rsid w:val="00A03C44"/>
    <w:rsid w:val="00A03D34"/>
    <w:rsid w:val="00A03D3D"/>
    <w:rsid w:val="00A04161"/>
    <w:rsid w:val="00A041FC"/>
    <w:rsid w:val="00A0422D"/>
    <w:rsid w:val="00A044D7"/>
    <w:rsid w:val="00A04856"/>
    <w:rsid w:val="00A04BCA"/>
    <w:rsid w:val="00A04DB1"/>
    <w:rsid w:val="00A04FE9"/>
    <w:rsid w:val="00A050D4"/>
    <w:rsid w:val="00A05312"/>
    <w:rsid w:val="00A05769"/>
    <w:rsid w:val="00A05917"/>
    <w:rsid w:val="00A059B8"/>
    <w:rsid w:val="00A059BF"/>
    <w:rsid w:val="00A05AC4"/>
    <w:rsid w:val="00A06561"/>
    <w:rsid w:val="00A0687E"/>
    <w:rsid w:val="00A06897"/>
    <w:rsid w:val="00A06ACA"/>
    <w:rsid w:val="00A06BC2"/>
    <w:rsid w:val="00A06C4B"/>
    <w:rsid w:val="00A06C8B"/>
    <w:rsid w:val="00A06CB2"/>
    <w:rsid w:val="00A06CCC"/>
    <w:rsid w:val="00A06CDF"/>
    <w:rsid w:val="00A06D0A"/>
    <w:rsid w:val="00A06F8D"/>
    <w:rsid w:val="00A06FCD"/>
    <w:rsid w:val="00A07114"/>
    <w:rsid w:val="00A0722F"/>
    <w:rsid w:val="00A076BD"/>
    <w:rsid w:val="00A0783C"/>
    <w:rsid w:val="00A07A4C"/>
    <w:rsid w:val="00A07AB0"/>
    <w:rsid w:val="00A07B64"/>
    <w:rsid w:val="00A100CC"/>
    <w:rsid w:val="00A10422"/>
    <w:rsid w:val="00A10448"/>
    <w:rsid w:val="00A1046F"/>
    <w:rsid w:val="00A107CC"/>
    <w:rsid w:val="00A10D8E"/>
    <w:rsid w:val="00A10F9B"/>
    <w:rsid w:val="00A110F1"/>
    <w:rsid w:val="00A1119E"/>
    <w:rsid w:val="00A112B7"/>
    <w:rsid w:val="00A1134B"/>
    <w:rsid w:val="00A113A4"/>
    <w:rsid w:val="00A114EE"/>
    <w:rsid w:val="00A115C5"/>
    <w:rsid w:val="00A11710"/>
    <w:rsid w:val="00A11AA8"/>
    <w:rsid w:val="00A11D28"/>
    <w:rsid w:val="00A11E72"/>
    <w:rsid w:val="00A1235D"/>
    <w:rsid w:val="00A124D8"/>
    <w:rsid w:val="00A124F0"/>
    <w:rsid w:val="00A1284C"/>
    <w:rsid w:val="00A12933"/>
    <w:rsid w:val="00A12A8D"/>
    <w:rsid w:val="00A12E6B"/>
    <w:rsid w:val="00A12E6F"/>
    <w:rsid w:val="00A12E78"/>
    <w:rsid w:val="00A12F04"/>
    <w:rsid w:val="00A135C8"/>
    <w:rsid w:val="00A13727"/>
    <w:rsid w:val="00A1378C"/>
    <w:rsid w:val="00A1383B"/>
    <w:rsid w:val="00A139EA"/>
    <w:rsid w:val="00A13A90"/>
    <w:rsid w:val="00A13B01"/>
    <w:rsid w:val="00A13C22"/>
    <w:rsid w:val="00A13E5C"/>
    <w:rsid w:val="00A14176"/>
    <w:rsid w:val="00A142CA"/>
    <w:rsid w:val="00A14643"/>
    <w:rsid w:val="00A146DE"/>
    <w:rsid w:val="00A14D18"/>
    <w:rsid w:val="00A151DF"/>
    <w:rsid w:val="00A155F5"/>
    <w:rsid w:val="00A1564D"/>
    <w:rsid w:val="00A15D3F"/>
    <w:rsid w:val="00A15F85"/>
    <w:rsid w:val="00A1607E"/>
    <w:rsid w:val="00A16442"/>
    <w:rsid w:val="00A16809"/>
    <w:rsid w:val="00A16995"/>
    <w:rsid w:val="00A16B70"/>
    <w:rsid w:val="00A16CA2"/>
    <w:rsid w:val="00A16E48"/>
    <w:rsid w:val="00A170DC"/>
    <w:rsid w:val="00A17294"/>
    <w:rsid w:val="00A175A0"/>
    <w:rsid w:val="00A1771C"/>
    <w:rsid w:val="00A17A94"/>
    <w:rsid w:val="00A17BB8"/>
    <w:rsid w:val="00A17CD2"/>
    <w:rsid w:val="00A17CDA"/>
    <w:rsid w:val="00A2012C"/>
    <w:rsid w:val="00A204F9"/>
    <w:rsid w:val="00A208D8"/>
    <w:rsid w:val="00A20971"/>
    <w:rsid w:val="00A20AE2"/>
    <w:rsid w:val="00A20D54"/>
    <w:rsid w:val="00A20D76"/>
    <w:rsid w:val="00A20EE1"/>
    <w:rsid w:val="00A20F0D"/>
    <w:rsid w:val="00A20F6E"/>
    <w:rsid w:val="00A21079"/>
    <w:rsid w:val="00A2108A"/>
    <w:rsid w:val="00A21293"/>
    <w:rsid w:val="00A213A2"/>
    <w:rsid w:val="00A21427"/>
    <w:rsid w:val="00A217AD"/>
    <w:rsid w:val="00A2191B"/>
    <w:rsid w:val="00A21DA6"/>
    <w:rsid w:val="00A21E1C"/>
    <w:rsid w:val="00A220E1"/>
    <w:rsid w:val="00A22242"/>
    <w:rsid w:val="00A22266"/>
    <w:rsid w:val="00A22382"/>
    <w:rsid w:val="00A22640"/>
    <w:rsid w:val="00A2289D"/>
    <w:rsid w:val="00A228A0"/>
    <w:rsid w:val="00A22CC4"/>
    <w:rsid w:val="00A22D1B"/>
    <w:rsid w:val="00A22E3C"/>
    <w:rsid w:val="00A22FB5"/>
    <w:rsid w:val="00A23202"/>
    <w:rsid w:val="00A23298"/>
    <w:rsid w:val="00A23384"/>
    <w:rsid w:val="00A23501"/>
    <w:rsid w:val="00A235C4"/>
    <w:rsid w:val="00A235C8"/>
    <w:rsid w:val="00A23747"/>
    <w:rsid w:val="00A237F7"/>
    <w:rsid w:val="00A238C1"/>
    <w:rsid w:val="00A23F39"/>
    <w:rsid w:val="00A2409E"/>
    <w:rsid w:val="00A24282"/>
    <w:rsid w:val="00A243E1"/>
    <w:rsid w:val="00A24412"/>
    <w:rsid w:val="00A244E3"/>
    <w:rsid w:val="00A24520"/>
    <w:rsid w:val="00A24536"/>
    <w:rsid w:val="00A2464B"/>
    <w:rsid w:val="00A2472D"/>
    <w:rsid w:val="00A247CA"/>
    <w:rsid w:val="00A24811"/>
    <w:rsid w:val="00A248FD"/>
    <w:rsid w:val="00A2494C"/>
    <w:rsid w:val="00A24A10"/>
    <w:rsid w:val="00A24ACF"/>
    <w:rsid w:val="00A24C5A"/>
    <w:rsid w:val="00A24CD1"/>
    <w:rsid w:val="00A24D09"/>
    <w:rsid w:val="00A24D66"/>
    <w:rsid w:val="00A25031"/>
    <w:rsid w:val="00A25087"/>
    <w:rsid w:val="00A253C0"/>
    <w:rsid w:val="00A254F6"/>
    <w:rsid w:val="00A255D6"/>
    <w:rsid w:val="00A25848"/>
    <w:rsid w:val="00A25C19"/>
    <w:rsid w:val="00A25D17"/>
    <w:rsid w:val="00A2632A"/>
    <w:rsid w:val="00A265CE"/>
    <w:rsid w:val="00A2661E"/>
    <w:rsid w:val="00A267B7"/>
    <w:rsid w:val="00A2687C"/>
    <w:rsid w:val="00A26971"/>
    <w:rsid w:val="00A26A5F"/>
    <w:rsid w:val="00A26C49"/>
    <w:rsid w:val="00A26E2D"/>
    <w:rsid w:val="00A26E39"/>
    <w:rsid w:val="00A26E87"/>
    <w:rsid w:val="00A26ECE"/>
    <w:rsid w:val="00A27125"/>
    <w:rsid w:val="00A273AE"/>
    <w:rsid w:val="00A2744C"/>
    <w:rsid w:val="00A274E7"/>
    <w:rsid w:val="00A27500"/>
    <w:rsid w:val="00A27600"/>
    <w:rsid w:val="00A278A5"/>
    <w:rsid w:val="00A278BA"/>
    <w:rsid w:val="00A278C9"/>
    <w:rsid w:val="00A279C9"/>
    <w:rsid w:val="00A27A3B"/>
    <w:rsid w:val="00A27B34"/>
    <w:rsid w:val="00A27B93"/>
    <w:rsid w:val="00A27BCF"/>
    <w:rsid w:val="00A27DAC"/>
    <w:rsid w:val="00A27EF1"/>
    <w:rsid w:val="00A3015E"/>
    <w:rsid w:val="00A301EE"/>
    <w:rsid w:val="00A30554"/>
    <w:rsid w:val="00A30598"/>
    <w:rsid w:val="00A305CB"/>
    <w:rsid w:val="00A305D6"/>
    <w:rsid w:val="00A3060B"/>
    <w:rsid w:val="00A307DF"/>
    <w:rsid w:val="00A3085E"/>
    <w:rsid w:val="00A3093E"/>
    <w:rsid w:val="00A30C64"/>
    <w:rsid w:val="00A30CD1"/>
    <w:rsid w:val="00A30EA6"/>
    <w:rsid w:val="00A310F3"/>
    <w:rsid w:val="00A311C6"/>
    <w:rsid w:val="00A31247"/>
    <w:rsid w:val="00A31261"/>
    <w:rsid w:val="00A3137E"/>
    <w:rsid w:val="00A314E9"/>
    <w:rsid w:val="00A31641"/>
    <w:rsid w:val="00A31690"/>
    <w:rsid w:val="00A31B25"/>
    <w:rsid w:val="00A31C76"/>
    <w:rsid w:val="00A31FA1"/>
    <w:rsid w:val="00A32201"/>
    <w:rsid w:val="00A32233"/>
    <w:rsid w:val="00A3224A"/>
    <w:rsid w:val="00A323C1"/>
    <w:rsid w:val="00A3270B"/>
    <w:rsid w:val="00A327C1"/>
    <w:rsid w:val="00A32830"/>
    <w:rsid w:val="00A328F9"/>
    <w:rsid w:val="00A32975"/>
    <w:rsid w:val="00A32B7A"/>
    <w:rsid w:val="00A331FE"/>
    <w:rsid w:val="00A33347"/>
    <w:rsid w:val="00A334D3"/>
    <w:rsid w:val="00A335AD"/>
    <w:rsid w:val="00A33655"/>
    <w:rsid w:val="00A33686"/>
    <w:rsid w:val="00A338C1"/>
    <w:rsid w:val="00A33ABD"/>
    <w:rsid w:val="00A33ADC"/>
    <w:rsid w:val="00A33C07"/>
    <w:rsid w:val="00A33CB5"/>
    <w:rsid w:val="00A33CB8"/>
    <w:rsid w:val="00A33E4B"/>
    <w:rsid w:val="00A33F82"/>
    <w:rsid w:val="00A33FBE"/>
    <w:rsid w:val="00A34075"/>
    <w:rsid w:val="00A34092"/>
    <w:rsid w:val="00A34293"/>
    <w:rsid w:val="00A34369"/>
    <w:rsid w:val="00A343DF"/>
    <w:rsid w:val="00A344E7"/>
    <w:rsid w:val="00A34572"/>
    <w:rsid w:val="00A345EA"/>
    <w:rsid w:val="00A352ED"/>
    <w:rsid w:val="00A353FC"/>
    <w:rsid w:val="00A3547E"/>
    <w:rsid w:val="00A354EE"/>
    <w:rsid w:val="00A357D4"/>
    <w:rsid w:val="00A35C1D"/>
    <w:rsid w:val="00A35CB4"/>
    <w:rsid w:val="00A35CF4"/>
    <w:rsid w:val="00A35E35"/>
    <w:rsid w:val="00A360B9"/>
    <w:rsid w:val="00A3611E"/>
    <w:rsid w:val="00A3614E"/>
    <w:rsid w:val="00A36187"/>
    <w:rsid w:val="00A366CC"/>
    <w:rsid w:val="00A36BCD"/>
    <w:rsid w:val="00A36E87"/>
    <w:rsid w:val="00A37167"/>
    <w:rsid w:val="00A37272"/>
    <w:rsid w:val="00A37735"/>
    <w:rsid w:val="00A37922"/>
    <w:rsid w:val="00A37BB2"/>
    <w:rsid w:val="00A37D24"/>
    <w:rsid w:val="00A4005A"/>
    <w:rsid w:val="00A40119"/>
    <w:rsid w:val="00A40141"/>
    <w:rsid w:val="00A40535"/>
    <w:rsid w:val="00A406A5"/>
    <w:rsid w:val="00A407DC"/>
    <w:rsid w:val="00A40918"/>
    <w:rsid w:val="00A40B29"/>
    <w:rsid w:val="00A40D58"/>
    <w:rsid w:val="00A40FEE"/>
    <w:rsid w:val="00A416A0"/>
    <w:rsid w:val="00A41716"/>
    <w:rsid w:val="00A41897"/>
    <w:rsid w:val="00A4191A"/>
    <w:rsid w:val="00A41A51"/>
    <w:rsid w:val="00A41C5C"/>
    <w:rsid w:val="00A41DE6"/>
    <w:rsid w:val="00A41DF1"/>
    <w:rsid w:val="00A41EED"/>
    <w:rsid w:val="00A42053"/>
    <w:rsid w:val="00A42211"/>
    <w:rsid w:val="00A4236C"/>
    <w:rsid w:val="00A424E2"/>
    <w:rsid w:val="00A42583"/>
    <w:rsid w:val="00A425C2"/>
    <w:rsid w:val="00A42656"/>
    <w:rsid w:val="00A42B58"/>
    <w:rsid w:val="00A42CC1"/>
    <w:rsid w:val="00A43482"/>
    <w:rsid w:val="00A43616"/>
    <w:rsid w:val="00A437CD"/>
    <w:rsid w:val="00A438E8"/>
    <w:rsid w:val="00A43A91"/>
    <w:rsid w:val="00A43AD9"/>
    <w:rsid w:val="00A43FC6"/>
    <w:rsid w:val="00A4440A"/>
    <w:rsid w:val="00A44432"/>
    <w:rsid w:val="00A444D7"/>
    <w:rsid w:val="00A4453D"/>
    <w:rsid w:val="00A4482F"/>
    <w:rsid w:val="00A44EBB"/>
    <w:rsid w:val="00A44ECE"/>
    <w:rsid w:val="00A44EF4"/>
    <w:rsid w:val="00A44F75"/>
    <w:rsid w:val="00A45015"/>
    <w:rsid w:val="00A4508C"/>
    <w:rsid w:val="00A45141"/>
    <w:rsid w:val="00A4523D"/>
    <w:rsid w:val="00A4529A"/>
    <w:rsid w:val="00A4551F"/>
    <w:rsid w:val="00A457E7"/>
    <w:rsid w:val="00A45AEA"/>
    <w:rsid w:val="00A4639F"/>
    <w:rsid w:val="00A4645C"/>
    <w:rsid w:val="00A4658E"/>
    <w:rsid w:val="00A466C0"/>
    <w:rsid w:val="00A46C32"/>
    <w:rsid w:val="00A46E27"/>
    <w:rsid w:val="00A46E29"/>
    <w:rsid w:val="00A47095"/>
    <w:rsid w:val="00A47273"/>
    <w:rsid w:val="00A475DC"/>
    <w:rsid w:val="00A47D2E"/>
    <w:rsid w:val="00A47EA9"/>
    <w:rsid w:val="00A47F9B"/>
    <w:rsid w:val="00A500B2"/>
    <w:rsid w:val="00A500EA"/>
    <w:rsid w:val="00A503BE"/>
    <w:rsid w:val="00A5040E"/>
    <w:rsid w:val="00A506A3"/>
    <w:rsid w:val="00A50900"/>
    <w:rsid w:val="00A50A5E"/>
    <w:rsid w:val="00A50A76"/>
    <w:rsid w:val="00A50ABA"/>
    <w:rsid w:val="00A50BA9"/>
    <w:rsid w:val="00A50BF2"/>
    <w:rsid w:val="00A50EBE"/>
    <w:rsid w:val="00A50FB7"/>
    <w:rsid w:val="00A51065"/>
    <w:rsid w:val="00A511B5"/>
    <w:rsid w:val="00A51754"/>
    <w:rsid w:val="00A51860"/>
    <w:rsid w:val="00A51C36"/>
    <w:rsid w:val="00A51DE7"/>
    <w:rsid w:val="00A51F0D"/>
    <w:rsid w:val="00A52244"/>
    <w:rsid w:val="00A52315"/>
    <w:rsid w:val="00A52320"/>
    <w:rsid w:val="00A5239F"/>
    <w:rsid w:val="00A52687"/>
    <w:rsid w:val="00A529CC"/>
    <w:rsid w:val="00A52DD8"/>
    <w:rsid w:val="00A53167"/>
    <w:rsid w:val="00A535B9"/>
    <w:rsid w:val="00A5365B"/>
    <w:rsid w:val="00A53754"/>
    <w:rsid w:val="00A539B3"/>
    <w:rsid w:val="00A539E0"/>
    <w:rsid w:val="00A53A05"/>
    <w:rsid w:val="00A53A5F"/>
    <w:rsid w:val="00A53B27"/>
    <w:rsid w:val="00A53B45"/>
    <w:rsid w:val="00A54209"/>
    <w:rsid w:val="00A5458D"/>
    <w:rsid w:val="00A54606"/>
    <w:rsid w:val="00A549D1"/>
    <w:rsid w:val="00A54C2A"/>
    <w:rsid w:val="00A54D1A"/>
    <w:rsid w:val="00A54D3D"/>
    <w:rsid w:val="00A54F9F"/>
    <w:rsid w:val="00A5508D"/>
    <w:rsid w:val="00A5513C"/>
    <w:rsid w:val="00A55256"/>
    <w:rsid w:val="00A555DE"/>
    <w:rsid w:val="00A55691"/>
    <w:rsid w:val="00A556EE"/>
    <w:rsid w:val="00A55A60"/>
    <w:rsid w:val="00A55B64"/>
    <w:rsid w:val="00A55BC1"/>
    <w:rsid w:val="00A55C2F"/>
    <w:rsid w:val="00A55E70"/>
    <w:rsid w:val="00A56217"/>
    <w:rsid w:val="00A56265"/>
    <w:rsid w:val="00A56705"/>
    <w:rsid w:val="00A56941"/>
    <w:rsid w:val="00A56C14"/>
    <w:rsid w:val="00A56F3F"/>
    <w:rsid w:val="00A57386"/>
    <w:rsid w:val="00A57873"/>
    <w:rsid w:val="00A5FEC6"/>
    <w:rsid w:val="00A60220"/>
    <w:rsid w:val="00A6032E"/>
    <w:rsid w:val="00A6036D"/>
    <w:rsid w:val="00A6061A"/>
    <w:rsid w:val="00A60637"/>
    <w:rsid w:val="00A6068C"/>
    <w:rsid w:val="00A6077E"/>
    <w:rsid w:val="00A608EE"/>
    <w:rsid w:val="00A60BD5"/>
    <w:rsid w:val="00A60BDE"/>
    <w:rsid w:val="00A60E97"/>
    <w:rsid w:val="00A60F83"/>
    <w:rsid w:val="00A60F8B"/>
    <w:rsid w:val="00A6108C"/>
    <w:rsid w:val="00A6122E"/>
    <w:rsid w:val="00A6125D"/>
    <w:rsid w:val="00A61468"/>
    <w:rsid w:val="00A61641"/>
    <w:rsid w:val="00A61B03"/>
    <w:rsid w:val="00A61B3D"/>
    <w:rsid w:val="00A61B6C"/>
    <w:rsid w:val="00A61BF1"/>
    <w:rsid w:val="00A61D4D"/>
    <w:rsid w:val="00A61DA1"/>
    <w:rsid w:val="00A61DB8"/>
    <w:rsid w:val="00A61DC3"/>
    <w:rsid w:val="00A61DE7"/>
    <w:rsid w:val="00A6206B"/>
    <w:rsid w:val="00A6221A"/>
    <w:rsid w:val="00A62266"/>
    <w:rsid w:val="00A62305"/>
    <w:rsid w:val="00A62468"/>
    <w:rsid w:val="00A62499"/>
    <w:rsid w:val="00A6258B"/>
    <w:rsid w:val="00A628E7"/>
    <w:rsid w:val="00A62D3C"/>
    <w:rsid w:val="00A62D71"/>
    <w:rsid w:val="00A62D74"/>
    <w:rsid w:val="00A62D9F"/>
    <w:rsid w:val="00A62DD1"/>
    <w:rsid w:val="00A63A5E"/>
    <w:rsid w:val="00A63B87"/>
    <w:rsid w:val="00A63BF4"/>
    <w:rsid w:val="00A63C8D"/>
    <w:rsid w:val="00A63D32"/>
    <w:rsid w:val="00A63D55"/>
    <w:rsid w:val="00A63E94"/>
    <w:rsid w:val="00A63FA6"/>
    <w:rsid w:val="00A64186"/>
    <w:rsid w:val="00A644C6"/>
    <w:rsid w:val="00A64630"/>
    <w:rsid w:val="00A64787"/>
    <w:rsid w:val="00A6498B"/>
    <w:rsid w:val="00A649E3"/>
    <w:rsid w:val="00A64AD6"/>
    <w:rsid w:val="00A64CF3"/>
    <w:rsid w:val="00A6520C"/>
    <w:rsid w:val="00A653C6"/>
    <w:rsid w:val="00A6541D"/>
    <w:rsid w:val="00A65573"/>
    <w:rsid w:val="00A656F5"/>
    <w:rsid w:val="00A65BC0"/>
    <w:rsid w:val="00A65CCD"/>
    <w:rsid w:val="00A65F53"/>
    <w:rsid w:val="00A66076"/>
    <w:rsid w:val="00A66457"/>
    <w:rsid w:val="00A66527"/>
    <w:rsid w:val="00A667A8"/>
    <w:rsid w:val="00A667FA"/>
    <w:rsid w:val="00A66BBA"/>
    <w:rsid w:val="00A66CAD"/>
    <w:rsid w:val="00A670DE"/>
    <w:rsid w:val="00A6718D"/>
    <w:rsid w:val="00A672A6"/>
    <w:rsid w:val="00A67454"/>
    <w:rsid w:val="00A675CD"/>
    <w:rsid w:val="00A6777E"/>
    <w:rsid w:val="00A67CD7"/>
    <w:rsid w:val="00A67FB4"/>
    <w:rsid w:val="00A67FD3"/>
    <w:rsid w:val="00A70198"/>
    <w:rsid w:val="00A7047C"/>
    <w:rsid w:val="00A704CE"/>
    <w:rsid w:val="00A706EC"/>
    <w:rsid w:val="00A70732"/>
    <w:rsid w:val="00A708F5"/>
    <w:rsid w:val="00A70987"/>
    <w:rsid w:val="00A70A3F"/>
    <w:rsid w:val="00A70DBA"/>
    <w:rsid w:val="00A70DEA"/>
    <w:rsid w:val="00A70E09"/>
    <w:rsid w:val="00A70EEC"/>
    <w:rsid w:val="00A70F48"/>
    <w:rsid w:val="00A7135E"/>
    <w:rsid w:val="00A7139E"/>
    <w:rsid w:val="00A713FD"/>
    <w:rsid w:val="00A7148A"/>
    <w:rsid w:val="00A714F9"/>
    <w:rsid w:val="00A71688"/>
    <w:rsid w:val="00A71698"/>
    <w:rsid w:val="00A717EB"/>
    <w:rsid w:val="00A71A46"/>
    <w:rsid w:val="00A71B24"/>
    <w:rsid w:val="00A71CBC"/>
    <w:rsid w:val="00A71D33"/>
    <w:rsid w:val="00A72169"/>
    <w:rsid w:val="00A723EA"/>
    <w:rsid w:val="00A7279A"/>
    <w:rsid w:val="00A727C1"/>
    <w:rsid w:val="00A72AF3"/>
    <w:rsid w:val="00A72D1D"/>
    <w:rsid w:val="00A72D65"/>
    <w:rsid w:val="00A72DBB"/>
    <w:rsid w:val="00A73090"/>
    <w:rsid w:val="00A73189"/>
    <w:rsid w:val="00A7338A"/>
    <w:rsid w:val="00A734E6"/>
    <w:rsid w:val="00A7364E"/>
    <w:rsid w:val="00A736E5"/>
    <w:rsid w:val="00A737C6"/>
    <w:rsid w:val="00A7386A"/>
    <w:rsid w:val="00A73B84"/>
    <w:rsid w:val="00A74020"/>
    <w:rsid w:val="00A74197"/>
    <w:rsid w:val="00A741B3"/>
    <w:rsid w:val="00A741B4"/>
    <w:rsid w:val="00A74244"/>
    <w:rsid w:val="00A7461D"/>
    <w:rsid w:val="00A74840"/>
    <w:rsid w:val="00A748BE"/>
    <w:rsid w:val="00A74A84"/>
    <w:rsid w:val="00A74CF9"/>
    <w:rsid w:val="00A74F72"/>
    <w:rsid w:val="00A7533D"/>
    <w:rsid w:val="00A75352"/>
    <w:rsid w:val="00A755D7"/>
    <w:rsid w:val="00A75662"/>
    <w:rsid w:val="00A75905"/>
    <w:rsid w:val="00A75A17"/>
    <w:rsid w:val="00A75B74"/>
    <w:rsid w:val="00A75E44"/>
    <w:rsid w:val="00A75EBD"/>
    <w:rsid w:val="00A75F89"/>
    <w:rsid w:val="00A760A2"/>
    <w:rsid w:val="00A761FE"/>
    <w:rsid w:val="00A76266"/>
    <w:rsid w:val="00A76465"/>
    <w:rsid w:val="00A766EC"/>
    <w:rsid w:val="00A769BB"/>
    <w:rsid w:val="00A76AAE"/>
    <w:rsid w:val="00A76D54"/>
    <w:rsid w:val="00A76E2A"/>
    <w:rsid w:val="00A77171"/>
    <w:rsid w:val="00A77222"/>
    <w:rsid w:val="00A77364"/>
    <w:rsid w:val="00A77408"/>
    <w:rsid w:val="00A77748"/>
    <w:rsid w:val="00A7783A"/>
    <w:rsid w:val="00A77B67"/>
    <w:rsid w:val="00A80092"/>
    <w:rsid w:val="00A80150"/>
    <w:rsid w:val="00A801A9"/>
    <w:rsid w:val="00A80286"/>
    <w:rsid w:val="00A80446"/>
    <w:rsid w:val="00A804EC"/>
    <w:rsid w:val="00A804EE"/>
    <w:rsid w:val="00A80540"/>
    <w:rsid w:val="00A80593"/>
    <w:rsid w:val="00A8063F"/>
    <w:rsid w:val="00A8086C"/>
    <w:rsid w:val="00A809D4"/>
    <w:rsid w:val="00A80C3F"/>
    <w:rsid w:val="00A80CB0"/>
    <w:rsid w:val="00A80EA3"/>
    <w:rsid w:val="00A81036"/>
    <w:rsid w:val="00A812CC"/>
    <w:rsid w:val="00A813BA"/>
    <w:rsid w:val="00A813F4"/>
    <w:rsid w:val="00A814A9"/>
    <w:rsid w:val="00A8176E"/>
    <w:rsid w:val="00A81839"/>
    <w:rsid w:val="00A81B79"/>
    <w:rsid w:val="00A820ED"/>
    <w:rsid w:val="00A82101"/>
    <w:rsid w:val="00A82305"/>
    <w:rsid w:val="00A823A7"/>
    <w:rsid w:val="00A8240E"/>
    <w:rsid w:val="00A824C6"/>
    <w:rsid w:val="00A8252B"/>
    <w:rsid w:val="00A8264C"/>
    <w:rsid w:val="00A8266D"/>
    <w:rsid w:val="00A827C4"/>
    <w:rsid w:val="00A82B5C"/>
    <w:rsid w:val="00A82BAB"/>
    <w:rsid w:val="00A82DC3"/>
    <w:rsid w:val="00A83222"/>
    <w:rsid w:val="00A83A47"/>
    <w:rsid w:val="00A83B80"/>
    <w:rsid w:val="00A83E1F"/>
    <w:rsid w:val="00A83E3A"/>
    <w:rsid w:val="00A83E5A"/>
    <w:rsid w:val="00A8401E"/>
    <w:rsid w:val="00A84211"/>
    <w:rsid w:val="00A84450"/>
    <w:rsid w:val="00A844A2"/>
    <w:rsid w:val="00A84720"/>
    <w:rsid w:val="00A849EE"/>
    <w:rsid w:val="00A8514B"/>
    <w:rsid w:val="00A85487"/>
    <w:rsid w:val="00A859F2"/>
    <w:rsid w:val="00A85B66"/>
    <w:rsid w:val="00A85BE0"/>
    <w:rsid w:val="00A85C88"/>
    <w:rsid w:val="00A85E04"/>
    <w:rsid w:val="00A8606D"/>
    <w:rsid w:val="00A862E9"/>
    <w:rsid w:val="00A86806"/>
    <w:rsid w:val="00A86B38"/>
    <w:rsid w:val="00A86BFE"/>
    <w:rsid w:val="00A86D5E"/>
    <w:rsid w:val="00A86E90"/>
    <w:rsid w:val="00A8700F"/>
    <w:rsid w:val="00A87034"/>
    <w:rsid w:val="00A870E7"/>
    <w:rsid w:val="00A87104"/>
    <w:rsid w:val="00A871A6"/>
    <w:rsid w:val="00A873DC"/>
    <w:rsid w:val="00A8743B"/>
    <w:rsid w:val="00A875D3"/>
    <w:rsid w:val="00A875F8"/>
    <w:rsid w:val="00A87780"/>
    <w:rsid w:val="00A877A3"/>
    <w:rsid w:val="00A87B5E"/>
    <w:rsid w:val="00A87B62"/>
    <w:rsid w:val="00A87CDD"/>
    <w:rsid w:val="00A87E83"/>
    <w:rsid w:val="00A87ECA"/>
    <w:rsid w:val="00A87ECF"/>
    <w:rsid w:val="00A87F2A"/>
    <w:rsid w:val="00A90179"/>
    <w:rsid w:val="00A901DA"/>
    <w:rsid w:val="00A90512"/>
    <w:rsid w:val="00A90563"/>
    <w:rsid w:val="00A905E8"/>
    <w:rsid w:val="00A905FE"/>
    <w:rsid w:val="00A906B3"/>
    <w:rsid w:val="00A90CAD"/>
    <w:rsid w:val="00A90DB6"/>
    <w:rsid w:val="00A90E59"/>
    <w:rsid w:val="00A90E67"/>
    <w:rsid w:val="00A90EDF"/>
    <w:rsid w:val="00A90F9F"/>
    <w:rsid w:val="00A910BE"/>
    <w:rsid w:val="00A9129B"/>
    <w:rsid w:val="00A91472"/>
    <w:rsid w:val="00A9150B"/>
    <w:rsid w:val="00A917B6"/>
    <w:rsid w:val="00A917C2"/>
    <w:rsid w:val="00A91C51"/>
    <w:rsid w:val="00A91DBC"/>
    <w:rsid w:val="00A91ED8"/>
    <w:rsid w:val="00A91F6F"/>
    <w:rsid w:val="00A92113"/>
    <w:rsid w:val="00A9225F"/>
    <w:rsid w:val="00A9239A"/>
    <w:rsid w:val="00A923B7"/>
    <w:rsid w:val="00A9271C"/>
    <w:rsid w:val="00A9274D"/>
    <w:rsid w:val="00A929A7"/>
    <w:rsid w:val="00A92C0E"/>
    <w:rsid w:val="00A92C25"/>
    <w:rsid w:val="00A92C84"/>
    <w:rsid w:val="00A92CE8"/>
    <w:rsid w:val="00A92D69"/>
    <w:rsid w:val="00A93255"/>
    <w:rsid w:val="00A934DF"/>
    <w:rsid w:val="00A93594"/>
    <w:rsid w:val="00A936F0"/>
    <w:rsid w:val="00A93890"/>
    <w:rsid w:val="00A93953"/>
    <w:rsid w:val="00A93A3B"/>
    <w:rsid w:val="00A93B79"/>
    <w:rsid w:val="00A93CCB"/>
    <w:rsid w:val="00A93D6F"/>
    <w:rsid w:val="00A93D9E"/>
    <w:rsid w:val="00A93DB7"/>
    <w:rsid w:val="00A93E0C"/>
    <w:rsid w:val="00A9407E"/>
    <w:rsid w:val="00A940D3"/>
    <w:rsid w:val="00A942C6"/>
    <w:rsid w:val="00A943FC"/>
    <w:rsid w:val="00A94529"/>
    <w:rsid w:val="00A94643"/>
    <w:rsid w:val="00A94688"/>
    <w:rsid w:val="00A94738"/>
    <w:rsid w:val="00A94755"/>
    <w:rsid w:val="00A94A8E"/>
    <w:rsid w:val="00A94BA0"/>
    <w:rsid w:val="00A94CA1"/>
    <w:rsid w:val="00A94D76"/>
    <w:rsid w:val="00A94EF0"/>
    <w:rsid w:val="00A9506A"/>
    <w:rsid w:val="00A95297"/>
    <w:rsid w:val="00A9565D"/>
    <w:rsid w:val="00A9570C"/>
    <w:rsid w:val="00A95A1A"/>
    <w:rsid w:val="00A95B8A"/>
    <w:rsid w:val="00A95CDB"/>
    <w:rsid w:val="00A95E9F"/>
    <w:rsid w:val="00A95F92"/>
    <w:rsid w:val="00A95FD4"/>
    <w:rsid w:val="00A95FDD"/>
    <w:rsid w:val="00A9608E"/>
    <w:rsid w:val="00A96139"/>
    <w:rsid w:val="00A96140"/>
    <w:rsid w:val="00A962D8"/>
    <w:rsid w:val="00A9632E"/>
    <w:rsid w:val="00A9648C"/>
    <w:rsid w:val="00A9664C"/>
    <w:rsid w:val="00A96816"/>
    <w:rsid w:val="00A96C22"/>
    <w:rsid w:val="00A96DAE"/>
    <w:rsid w:val="00A96EC3"/>
    <w:rsid w:val="00A96FB3"/>
    <w:rsid w:val="00A970EC"/>
    <w:rsid w:val="00A97425"/>
    <w:rsid w:val="00A9746D"/>
    <w:rsid w:val="00A9759E"/>
    <w:rsid w:val="00A97934"/>
    <w:rsid w:val="00A9798A"/>
    <w:rsid w:val="00A9798D"/>
    <w:rsid w:val="00A97B2A"/>
    <w:rsid w:val="00A97B30"/>
    <w:rsid w:val="00A97BF0"/>
    <w:rsid w:val="00A97C23"/>
    <w:rsid w:val="00A97CB2"/>
    <w:rsid w:val="00A97D3C"/>
    <w:rsid w:val="00A97D99"/>
    <w:rsid w:val="00AA0015"/>
    <w:rsid w:val="00AA0071"/>
    <w:rsid w:val="00AA0185"/>
    <w:rsid w:val="00AA0352"/>
    <w:rsid w:val="00AA03E7"/>
    <w:rsid w:val="00AA0CBA"/>
    <w:rsid w:val="00AA0DB7"/>
    <w:rsid w:val="00AA0DF7"/>
    <w:rsid w:val="00AA1228"/>
    <w:rsid w:val="00AA1347"/>
    <w:rsid w:val="00AA1AE0"/>
    <w:rsid w:val="00AA1DA2"/>
    <w:rsid w:val="00AA1E72"/>
    <w:rsid w:val="00AA1F34"/>
    <w:rsid w:val="00AA1FC6"/>
    <w:rsid w:val="00AA20B8"/>
    <w:rsid w:val="00AA2407"/>
    <w:rsid w:val="00AA28B9"/>
    <w:rsid w:val="00AA29F9"/>
    <w:rsid w:val="00AA2A83"/>
    <w:rsid w:val="00AA3011"/>
    <w:rsid w:val="00AA3063"/>
    <w:rsid w:val="00AA3120"/>
    <w:rsid w:val="00AA3FE7"/>
    <w:rsid w:val="00AA4202"/>
    <w:rsid w:val="00AA4237"/>
    <w:rsid w:val="00AA4847"/>
    <w:rsid w:val="00AA48A2"/>
    <w:rsid w:val="00AA48BD"/>
    <w:rsid w:val="00AA4BF0"/>
    <w:rsid w:val="00AA4D74"/>
    <w:rsid w:val="00AA4E01"/>
    <w:rsid w:val="00AA51D0"/>
    <w:rsid w:val="00AA5591"/>
    <w:rsid w:val="00AA56F9"/>
    <w:rsid w:val="00AA576F"/>
    <w:rsid w:val="00AA583F"/>
    <w:rsid w:val="00AA59DC"/>
    <w:rsid w:val="00AA5C5D"/>
    <w:rsid w:val="00AA5C7C"/>
    <w:rsid w:val="00AA5D72"/>
    <w:rsid w:val="00AA5ECC"/>
    <w:rsid w:val="00AA5FCC"/>
    <w:rsid w:val="00AA669F"/>
    <w:rsid w:val="00AA6731"/>
    <w:rsid w:val="00AA687D"/>
    <w:rsid w:val="00AA6AA4"/>
    <w:rsid w:val="00AA6F99"/>
    <w:rsid w:val="00AA705D"/>
    <w:rsid w:val="00AA70AD"/>
    <w:rsid w:val="00AA748F"/>
    <w:rsid w:val="00AA74FD"/>
    <w:rsid w:val="00AA7669"/>
    <w:rsid w:val="00AA781F"/>
    <w:rsid w:val="00AA7E21"/>
    <w:rsid w:val="00AAE83C"/>
    <w:rsid w:val="00AB007E"/>
    <w:rsid w:val="00AB0083"/>
    <w:rsid w:val="00AB0170"/>
    <w:rsid w:val="00AB02DC"/>
    <w:rsid w:val="00AB0683"/>
    <w:rsid w:val="00AB0698"/>
    <w:rsid w:val="00AB0899"/>
    <w:rsid w:val="00AB09AD"/>
    <w:rsid w:val="00AB0C9D"/>
    <w:rsid w:val="00AB0F69"/>
    <w:rsid w:val="00AB1008"/>
    <w:rsid w:val="00AB10B0"/>
    <w:rsid w:val="00AB1113"/>
    <w:rsid w:val="00AB13D5"/>
    <w:rsid w:val="00AB1672"/>
    <w:rsid w:val="00AB18C7"/>
    <w:rsid w:val="00AB190C"/>
    <w:rsid w:val="00AB21B7"/>
    <w:rsid w:val="00AB256C"/>
    <w:rsid w:val="00AB28F1"/>
    <w:rsid w:val="00AB29F3"/>
    <w:rsid w:val="00AB2AE1"/>
    <w:rsid w:val="00AB2C4F"/>
    <w:rsid w:val="00AB2C79"/>
    <w:rsid w:val="00AB2DA6"/>
    <w:rsid w:val="00AB2E20"/>
    <w:rsid w:val="00AB2FD6"/>
    <w:rsid w:val="00AB31F3"/>
    <w:rsid w:val="00AB322D"/>
    <w:rsid w:val="00AB3411"/>
    <w:rsid w:val="00AB34F2"/>
    <w:rsid w:val="00AB3776"/>
    <w:rsid w:val="00AB3B8E"/>
    <w:rsid w:val="00AB3C2D"/>
    <w:rsid w:val="00AB3C9C"/>
    <w:rsid w:val="00AB43B6"/>
    <w:rsid w:val="00AB450D"/>
    <w:rsid w:val="00AB4697"/>
    <w:rsid w:val="00AB55F4"/>
    <w:rsid w:val="00AB560F"/>
    <w:rsid w:val="00AB5690"/>
    <w:rsid w:val="00AB56BA"/>
    <w:rsid w:val="00AB57A3"/>
    <w:rsid w:val="00AB5952"/>
    <w:rsid w:val="00AB5D12"/>
    <w:rsid w:val="00AB5DE8"/>
    <w:rsid w:val="00AB5E03"/>
    <w:rsid w:val="00AB608B"/>
    <w:rsid w:val="00AB60F1"/>
    <w:rsid w:val="00AB624C"/>
    <w:rsid w:val="00AB64AD"/>
    <w:rsid w:val="00AB65F5"/>
    <w:rsid w:val="00AB6AD0"/>
    <w:rsid w:val="00AB6BCA"/>
    <w:rsid w:val="00AB6CDE"/>
    <w:rsid w:val="00AB6DE6"/>
    <w:rsid w:val="00AB70AD"/>
    <w:rsid w:val="00AB71C9"/>
    <w:rsid w:val="00AB7359"/>
    <w:rsid w:val="00AB742F"/>
    <w:rsid w:val="00AB7583"/>
    <w:rsid w:val="00AB7622"/>
    <w:rsid w:val="00AB76FE"/>
    <w:rsid w:val="00AB79B2"/>
    <w:rsid w:val="00AB7D75"/>
    <w:rsid w:val="00AB9E3E"/>
    <w:rsid w:val="00AC00DE"/>
    <w:rsid w:val="00AC0255"/>
    <w:rsid w:val="00AC0333"/>
    <w:rsid w:val="00AC03BA"/>
    <w:rsid w:val="00AC04CD"/>
    <w:rsid w:val="00AC080D"/>
    <w:rsid w:val="00AC0AE8"/>
    <w:rsid w:val="00AC1155"/>
    <w:rsid w:val="00AC17E9"/>
    <w:rsid w:val="00AC1A65"/>
    <w:rsid w:val="00AC1E72"/>
    <w:rsid w:val="00AC1F0C"/>
    <w:rsid w:val="00AC1FAE"/>
    <w:rsid w:val="00AC220B"/>
    <w:rsid w:val="00AC22C4"/>
    <w:rsid w:val="00AC250F"/>
    <w:rsid w:val="00AC2607"/>
    <w:rsid w:val="00AC264F"/>
    <w:rsid w:val="00AC27FC"/>
    <w:rsid w:val="00AC2888"/>
    <w:rsid w:val="00AC28E6"/>
    <w:rsid w:val="00AC2906"/>
    <w:rsid w:val="00AC2A12"/>
    <w:rsid w:val="00AC2B38"/>
    <w:rsid w:val="00AC2C5B"/>
    <w:rsid w:val="00AC2E95"/>
    <w:rsid w:val="00AC2F0E"/>
    <w:rsid w:val="00AC3061"/>
    <w:rsid w:val="00AC317A"/>
    <w:rsid w:val="00AC31EA"/>
    <w:rsid w:val="00AC33C6"/>
    <w:rsid w:val="00AC346E"/>
    <w:rsid w:val="00AC35E2"/>
    <w:rsid w:val="00AC3A73"/>
    <w:rsid w:val="00AC3AE7"/>
    <w:rsid w:val="00AC3AE9"/>
    <w:rsid w:val="00AC3B01"/>
    <w:rsid w:val="00AC3C5F"/>
    <w:rsid w:val="00AC3C7D"/>
    <w:rsid w:val="00AC3EFF"/>
    <w:rsid w:val="00AC3F56"/>
    <w:rsid w:val="00AC4381"/>
    <w:rsid w:val="00AC43AB"/>
    <w:rsid w:val="00AC4899"/>
    <w:rsid w:val="00AC489A"/>
    <w:rsid w:val="00AC4F6D"/>
    <w:rsid w:val="00AC50E8"/>
    <w:rsid w:val="00AC511B"/>
    <w:rsid w:val="00AC5588"/>
    <w:rsid w:val="00AC560C"/>
    <w:rsid w:val="00AC5735"/>
    <w:rsid w:val="00AC575C"/>
    <w:rsid w:val="00AC5790"/>
    <w:rsid w:val="00AC58D2"/>
    <w:rsid w:val="00AC5986"/>
    <w:rsid w:val="00AC59B8"/>
    <w:rsid w:val="00AC5CCE"/>
    <w:rsid w:val="00AC5EFB"/>
    <w:rsid w:val="00AC6054"/>
    <w:rsid w:val="00AC6339"/>
    <w:rsid w:val="00AC63D2"/>
    <w:rsid w:val="00AC6919"/>
    <w:rsid w:val="00AC6A7D"/>
    <w:rsid w:val="00AC6C2B"/>
    <w:rsid w:val="00AC6DB4"/>
    <w:rsid w:val="00AC6DE8"/>
    <w:rsid w:val="00AC6ECA"/>
    <w:rsid w:val="00AC6F5F"/>
    <w:rsid w:val="00AC71BC"/>
    <w:rsid w:val="00AC7307"/>
    <w:rsid w:val="00AC7749"/>
    <w:rsid w:val="00AC77B9"/>
    <w:rsid w:val="00AC7A18"/>
    <w:rsid w:val="00AC7D40"/>
    <w:rsid w:val="00AC7DD9"/>
    <w:rsid w:val="00AC7E04"/>
    <w:rsid w:val="00AD0026"/>
    <w:rsid w:val="00AD011C"/>
    <w:rsid w:val="00AD01B3"/>
    <w:rsid w:val="00AD035B"/>
    <w:rsid w:val="00AD0574"/>
    <w:rsid w:val="00AD098F"/>
    <w:rsid w:val="00AD09D8"/>
    <w:rsid w:val="00AD1073"/>
    <w:rsid w:val="00AD11A4"/>
    <w:rsid w:val="00AD12DC"/>
    <w:rsid w:val="00AD1366"/>
    <w:rsid w:val="00AD16EE"/>
    <w:rsid w:val="00AD1776"/>
    <w:rsid w:val="00AD182E"/>
    <w:rsid w:val="00AD18B7"/>
    <w:rsid w:val="00AD19EC"/>
    <w:rsid w:val="00AD1A2E"/>
    <w:rsid w:val="00AD1D52"/>
    <w:rsid w:val="00AD1F2E"/>
    <w:rsid w:val="00AD1F60"/>
    <w:rsid w:val="00AD1FCE"/>
    <w:rsid w:val="00AD2169"/>
    <w:rsid w:val="00AD217B"/>
    <w:rsid w:val="00AD2482"/>
    <w:rsid w:val="00AD24DA"/>
    <w:rsid w:val="00AD24ED"/>
    <w:rsid w:val="00AD263F"/>
    <w:rsid w:val="00AD27FA"/>
    <w:rsid w:val="00AD29E8"/>
    <w:rsid w:val="00AD2A02"/>
    <w:rsid w:val="00AD2A5B"/>
    <w:rsid w:val="00AD2FF5"/>
    <w:rsid w:val="00AD31F1"/>
    <w:rsid w:val="00AD3364"/>
    <w:rsid w:val="00AD36D3"/>
    <w:rsid w:val="00AD3A15"/>
    <w:rsid w:val="00AD3A72"/>
    <w:rsid w:val="00AD3B99"/>
    <w:rsid w:val="00AD3DD6"/>
    <w:rsid w:val="00AD3FBC"/>
    <w:rsid w:val="00AD3FD3"/>
    <w:rsid w:val="00AD4314"/>
    <w:rsid w:val="00AD4676"/>
    <w:rsid w:val="00AD47A0"/>
    <w:rsid w:val="00AD48D2"/>
    <w:rsid w:val="00AD4B35"/>
    <w:rsid w:val="00AD4BE8"/>
    <w:rsid w:val="00AD4D47"/>
    <w:rsid w:val="00AD4DE1"/>
    <w:rsid w:val="00AD4FAD"/>
    <w:rsid w:val="00AD5443"/>
    <w:rsid w:val="00AD5552"/>
    <w:rsid w:val="00AD56F8"/>
    <w:rsid w:val="00AD579A"/>
    <w:rsid w:val="00AD5BDD"/>
    <w:rsid w:val="00AD5CFB"/>
    <w:rsid w:val="00AD5D28"/>
    <w:rsid w:val="00AD5D4C"/>
    <w:rsid w:val="00AD5D59"/>
    <w:rsid w:val="00AD60F5"/>
    <w:rsid w:val="00AD61D3"/>
    <w:rsid w:val="00AD64DE"/>
    <w:rsid w:val="00AD67FF"/>
    <w:rsid w:val="00AD6931"/>
    <w:rsid w:val="00AD6D24"/>
    <w:rsid w:val="00AD6EAB"/>
    <w:rsid w:val="00AD707D"/>
    <w:rsid w:val="00AD711B"/>
    <w:rsid w:val="00AD7428"/>
    <w:rsid w:val="00AD75A0"/>
    <w:rsid w:val="00AD75D4"/>
    <w:rsid w:val="00AD7CBE"/>
    <w:rsid w:val="00AD7DC4"/>
    <w:rsid w:val="00AD7F7E"/>
    <w:rsid w:val="00AE00C6"/>
    <w:rsid w:val="00AE0205"/>
    <w:rsid w:val="00AE04B3"/>
    <w:rsid w:val="00AE0722"/>
    <w:rsid w:val="00AE076C"/>
    <w:rsid w:val="00AE0911"/>
    <w:rsid w:val="00AE091D"/>
    <w:rsid w:val="00AE093A"/>
    <w:rsid w:val="00AE095D"/>
    <w:rsid w:val="00AE09DC"/>
    <w:rsid w:val="00AE0B70"/>
    <w:rsid w:val="00AE0D03"/>
    <w:rsid w:val="00AE0F64"/>
    <w:rsid w:val="00AE1187"/>
    <w:rsid w:val="00AE1554"/>
    <w:rsid w:val="00AE174F"/>
    <w:rsid w:val="00AE1780"/>
    <w:rsid w:val="00AE1784"/>
    <w:rsid w:val="00AE18BA"/>
    <w:rsid w:val="00AE19F5"/>
    <w:rsid w:val="00AE1A36"/>
    <w:rsid w:val="00AE1AAB"/>
    <w:rsid w:val="00AE1AF5"/>
    <w:rsid w:val="00AE21DB"/>
    <w:rsid w:val="00AE260A"/>
    <w:rsid w:val="00AE288D"/>
    <w:rsid w:val="00AE28B9"/>
    <w:rsid w:val="00AE2B67"/>
    <w:rsid w:val="00AE3190"/>
    <w:rsid w:val="00AE32A0"/>
    <w:rsid w:val="00AE384C"/>
    <w:rsid w:val="00AE39D3"/>
    <w:rsid w:val="00AE44FC"/>
    <w:rsid w:val="00AE454D"/>
    <w:rsid w:val="00AE4B8E"/>
    <w:rsid w:val="00AE50B6"/>
    <w:rsid w:val="00AE5316"/>
    <w:rsid w:val="00AE5455"/>
    <w:rsid w:val="00AE5A13"/>
    <w:rsid w:val="00AE5AE1"/>
    <w:rsid w:val="00AE5BD2"/>
    <w:rsid w:val="00AE5BDE"/>
    <w:rsid w:val="00AE5D38"/>
    <w:rsid w:val="00AE5E1C"/>
    <w:rsid w:val="00AE5E2B"/>
    <w:rsid w:val="00AE6100"/>
    <w:rsid w:val="00AE61A9"/>
    <w:rsid w:val="00AE63F3"/>
    <w:rsid w:val="00AE670A"/>
    <w:rsid w:val="00AE675A"/>
    <w:rsid w:val="00AE67A4"/>
    <w:rsid w:val="00AE6881"/>
    <w:rsid w:val="00AE68A7"/>
    <w:rsid w:val="00AE6CB3"/>
    <w:rsid w:val="00AE6CE0"/>
    <w:rsid w:val="00AE6E45"/>
    <w:rsid w:val="00AE6EAE"/>
    <w:rsid w:val="00AE7125"/>
    <w:rsid w:val="00AE7249"/>
    <w:rsid w:val="00AE7338"/>
    <w:rsid w:val="00AE7465"/>
    <w:rsid w:val="00AE7640"/>
    <w:rsid w:val="00AE76C1"/>
    <w:rsid w:val="00AE7717"/>
    <w:rsid w:val="00AE7C3B"/>
    <w:rsid w:val="00AF0116"/>
    <w:rsid w:val="00AF01D2"/>
    <w:rsid w:val="00AF022E"/>
    <w:rsid w:val="00AF028E"/>
    <w:rsid w:val="00AF029C"/>
    <w:rsid w:val="00AF031F"/>
    <w:rsid w:val="00AF0429"/>
    <w:rsid w:val="00AF04C0"/>
    <w:rsid w:val="00AF04E6"/>
    <w:rsid w:val="00AF0629"/>
    <w:rsid w:val="00AF0974"/>
    <w:rsid w:val="00AF0C34"/>
    <w:rsid w:val="00AF0D0F"/>
    <w:rsid w:val="00AF0D4C"/>
    <w:rsid w:val="00AF0EAB"/>
    <w:rsid w:val="00AF0FB0"/>
    <w:rsid w:val="00AF1019"/>
    <w:rsid w:val="00AF12EB"/>
    <w:rsid w:val="00AF1327"/>
    <w:rsid w:val="00AF135C"/>
    <w:rsid w:val="00AF1366"/>
    <w:rsid w:val="00AF1690"/>
    <w:rsid w:val="00AF17DE"/>
    <w:rsid w:val="00AF185F"/>
    <w:rsid w:val="00AF18F8"/>
    <w:rsid w:val="00AF1AD9"/>
    <w:rsid w:val="00AF1ADC"/>
    <w:rsid w:val="00AF1BD9"/>
    <w:rsid w:val="00AF1E92"/>
    <w:rsid w:val="00AF2028"/>
    <w:rsid w:val="00AF21A3"/>
    <w:rsid w:val="00AF2593"/>
    <w:rsid w:val="00AF2770"/>
    <w:rsid w:val="00AF27C7"/>
    <w:rsid w:val="00AF297F"/>
    <w:rsid w:val="00AF2B8B"/>
    <w:rsid w:val="00AF2DAC"/>
    <w:rsid w:val="00AF2E42"/>
    <w:rsid w:val="00AF2EF6"/>
    <w:rsid w:val="00AF2F87"/>
    <w:rsid w:val="00AF3136"/>
    <w:rsid w:val="00AF31AF"/>
    <w:rsid w:val="00AF31FB"/>
    <w:rsid w:val="00AF334A"/>
    <w:rsid w:val="00AF33B3"/>
    <w:rsid w:val="00AF3478"/>
    <w:rsid w:val="00AF34E1"/>
    <w:rsid w:val="00AF36C9"/>
    <w:rsid w:val="00AF38EB"/>
    <w:rsid w:val="00AF3A65"/>
    <w:rsid w:val="00AF3D0A"/>
    <w:rsid w:val="00AF3E6A"/>
    <w:rsid w:val="00AF4157"/>
    <w:rsid w:val="00AF457E"/>
    <w:rsid w:val="00AF4650"/>
    <w:rsid w:val="00AF48D5"/>
    <w:rsid w:val="00AF4EC6"/>
    <w:rsid w:val="00AF4F8A"/>
    <w:rsid w:val="00AF51AE"/>
    <w:rsid w:val="00AF5393"/>
    <w:rsid w:val="00AF53B2"/>
    <w:rsid w:val="00AF5402"/>
    <w:rsid w:val="00AF5570"/>
    <w:rsid w:val="00AF557C"/>
    <w:rsid w:val="00AF55AA"/>
    <w:rsid w:val="00AF59E4"/>
    <w:rsid w:val="00AF5A3B"/>
    <w:rsid w:val="00AF5A4D"/>
    <w:rsid w:val="00AF5B2F"/>
    <w:rsid w:val="00AF5BC6"/>
    <w:rsid w:val="00AF5C10"/>
    <w:rsid w:val="00AF5CAA"/>
    <w:rsid w:val="00AF5E7A"/>
    <w:rsid w:val="00AF5FE9"/>
    <w:rsid w:val="00AF5FEA"/>
    <w:rsid w:val="00AF6210"/>
    <w:rsid w:val="00AF622F"/>
    <w:rsid w:val="00AF6810"/>
    <w:rsid w:val="00AF6876"/>
    <w:rsid w:val="00AF68E6"/>
    <w:rsid w:val="00AF6A9F"/>
    <w:rsid w:val="00AF6B2A"/>
    <w:rsid w:val="00AF6B98"/>
    <w:rsid w:val="00AF6BAC"/>
    <w:rsid w:val="00AF7389"/>
    <w:rsid w:val="00AF75B7"/>
    <w:rsid w:val="00AF7866"/>
    <w:rsid w:val="00AF7C28"/>
    <w:rsid w:val="00AF7CDC"/>
    <w:rsid w:val="00AF7D31"/>
    <w:rsid w:val="00AF7DB8"/>
    <w:rsid w:val="00AF7DDD"/>
    <w:rsid w:val="00AF7DFB"/>
    <w:rsid w:val="00AF7E75"/>
    <w:rsid w:val="00B0018E"/>
    <w:rsid w:val="00B00590"/>
    <w:rsid w:val="00B005C8"/>
    <w:rsid w:val="00B00698"/>
    <w:rsid w:val="00B00E40"/>
    <w:rsid w:val="00B01116"/>
    <w:rsid w:val="00B0132F"/>
    <w:rsid w:val="00B01459"/>
    <w:rsid w:val="00B01492"/>
    <w:rsid w:val="00B0160D"/>
    <w:rsid w:val="00B01748"/>
    <w:rsid w:val="00B01B1E"/>
    <w:rsid w:val="00B01C8E"/>
    <w:rsid w:val="00B0204F"/>
    <w:rsid w:val="00B02059"/>
    <w:rsid w:val="00B02197"/>
    <w:rsid w:val="00B02361"/>
    <w:rsid w:val="00B02631"/>
    <w:rsid w:val="00B027AE"/>
    <w:rsid w:val="00B028D1"/>
    <w:rsid w:val="00B029E5"/>
    <w:rsid w:val="00B02B5A"/>
    <w:rsid w:val="00B02D40"/>
    <w:rsid w:val="00B02E8C"/>
    <w:rsid w:val="00B02F24"/>
    <w:rsid w:val="00B03007"/>
    <w:rsid w:val="00B0303F"/>
    <w:rsid w:val="00B03108"/>
    <w:rsid w:val="00B0324C"/>
    <w:rsid w:val="00B0328C"/>
    <w:rsid w:val="00B032A8"/>
    <w:rsid w:val="00B0358A"/>
    <w:rsid w:val="00B0389E"/>
    <w:rsid w:val="00B03BA7"/>
    <w:rsid w:val="00B03DDE"/>
    <w:rsid w:val="00B03EAC"/>
    <w:rsid w:val="00B03F6D"/>
    <w:rsid w:val="00B03F74"/>
    <w:rsid w:val="00B04890"/>
    <w:rsid w:val="00B04914"/>
    <w:rsid w:val="00B0497B"/>
    <w:rsid w:val="00B04A1C"/>
    <w:rsid w:val="00B04AB9"/>
    <w:rsid w:val="00B04C13"/>
    <w:rsid w:val="00B04CA9"/>
    <w:rsid w:val="00B04E4F"/>
    <w:rsid w:val="00B04F9B"/>
    <w:rsid w:val="00B05050"/>
    <w:rsid w:val="00B0523E"/>
    <w:rsid w:val="00B05411"/>
    <w:rsid w:val="00B054AF"/>
    <w:rsid w:val="00B055F5"/>
    <w:rsid w:val="00B05656"/>
    <w:rsid w:val="00B05787"/>
    <w:rsid w:val="00B05B41"/>
    <w:rsid w:val="00B05BCD"/>
    <w:rsid w:val="00B05CBC"/>
    <w:rsid w:val="00B060BF"/>
    <w:rsid w:val="00B061D4"/>
    <w:rsid w:val="00B06324"/>
    <w:rsid w:val="00B06357"/>
    <w:rsid w:val="00B06363"/>
    <w:rsid w:val="00B063EA"/>
    <w:rsid w:val="00B064E0"/>
    <w:rsid w:val="00B064E8"/>
    <w:rsid w:val="00B06731"/>
    <w:rsid w:val="00B06754"/>
    <w:rsid w:val="00B06997"/>
    <w:rsid w:val="00B06B95"/>
    <w:rsid w:val="00B06CD6"/>
    <w:rsid w:val="00B06EA6"/>
    <w:rsid w:val="00B06F11"/>
    <w:rsid w:val="00B06F23"/>
    <w:rsid w:val="00B0709E"/>
    <w:rsid w:val="00B070EF"/>
    <w:rsid w:val="00B07165"/>
    <w:rsid w:val="00B071E0"/>
    <w:rsid w:val="00B07493"/>
    <w:rsid w:val="00B07610"/>
    <w:rsid w:val="00B07673"/>
    <w:rsid w:val="00B07817"/>
    <w:rsid w:val="00B07851"/>
    <w:rsid w:val="00B078AD"/>
    <w:rsid w:val="00B07B93"/>
    <w:rsid w:val="00B07D2E"/>
    <w:rsid w:val="00B07DCF"/>
    <w:rsid w:val="00B07F44"/>
    <w:rsid w:val="00B1003A"/>
    <w:rsid w:val="00B10379"/>
    <w:rsid w:val="00B10418"/>
    <w:rsid w:val="00B105E0"/>
    <w:rsid w:val="00B10606"/>
    <w:rsid w:val="00B10717"/>
    <w:rsid w:val="00B1074C"/>
    <w:rsid w:val="00B1080F"/>
    <w:rsid w:val="00B10A1F"/>
    <w:rsid w:val="00B10AB4"/>
    <w:rsid w:val="00B10EAF"/>
    <w:rsid w:val="00B110D1"/>
    <w:rsid w:val="00B11407"/>
    <w:rsid w:val="00B11430"/>
    <w:rsid w:val="00B114FF"/>
    <w:rsid w:val="00B115AA"/>
    <w:rsid w:val="00B119D1"/>
    <w:rsid w:val="00B119DC"/>
    <w:rsid w:val="00B119F8"/>
    <w:rsid w:val="00B11DA0"/>
    <w:rsid w:val="00B12079"/>
    <w:rsid w:val="00B121C7"/>
    <w:rsid w:val="00B12241"/>
    <w:rsid w:val="00B12334"/>
    <w:rsid w:val="00B1235B"/>
    <w:rsid w:val="00B12440"/>
    <w:rsid w:val="00B1254F"/>
    <w:rsid w:val="00B1258F"/>
    <w:rsid w:val="00B125A6"/>
    <w:rsid w:val="00B129FD"/>
    <w:rsid w:val="00B12BC5"/>
    <w:rsid w:val="00B12C48"/>
    <w:rsid w:val="00B12F2D"/>
    <w:rsid w:val="00B12F48"/>
    <w:rsid w:val="00B131D3"/>
    <w:rsid w:val="00B1323A"/>
    <w:rsid w:val="00B133D3"/>
    <w:rsid w:val="00B136A8"/>
    <w:rsid w:val="00B139E4"/>
    <w:rsid w:val="00B13C32"/>
    <w:rsid w:val="00B13C73"/>
    <w:rsid w:val="00B13CE7"/>
    <w:rsid w:val="00B13D5A"/>
    <w:rsid w:val="00B13DCF"/>
    <w:rsid w:val="00B14030"/>
    <w:rsid w:val="00B14175"/>
    <w:rsid w:val="00B1461F"/>
    <w:rsid w:val="00B146A2"/>
    <w:rsid w:val="00B14859"/>
    <w:rsid w:val="00B14890"/>
    <w:rsid w:val="00B14AA7"/>
    <w:rsid w:val="00B14CCF"/>
    <w:rsid w:val="00B14F58"/>
    <w:rsid w:val="00B15003"/>
    <w:rsid w:val="00B15005"/>
    <w:rsid w:val="00B15347"/>
    <w:rsid w:val="00B1581A"/>
    <w:rsid w:val="00B158E7"/>
    <w:rsid w:val="00B15F18"/>
    <w:rsid w:val="00B1609C"/>
    <w:rsid w:val="00B16237"/>
    <w:rsid w:val="00B16356"/>
    <w:rsid w:val="00B167E2"/>
    <w:rsid w:val="00B167FE"/>
    <w:rsid w:val="00B168C8"/>
    <w:rsid w:val="00B16B15"/>
    <w:rsid w:val="00B16E99"/>
    <w:rsid w:val="00B17025"/>
    <w:rsid w:val="00B17152"/>
    <w:rsid w:val="00B17656"/>
    <w:rsid w:val="00B1771A"/>
    <w:rsid w:val="00B1789F"/>
    <w:rsid w:val="00B17B46"/>
    <w:rsid w:val="00B17C67"/>
    <w:rsid w:val="00B17F1D"/>
    <w:rsid w:val="00B17FFD"/>
    <w:rsid w:val="00B204D2"/>
    <w:rsid w:val="00B20615"/>
    <w:rsid w:val="00B20B14"/>
    <w:rsid w:val="00B20BD4"/>
    <w:rsid w:val="00B20C07"/>
    <w:rsid w:val="00B20D5B"/>
    <w:rsid w:val="00B211BA"/>
    <w:rsid w:val="00B21376"/>
    <w:rsid w:val="00B2149C"/>
    <w:rsid w:val="00B2167C"/>
    <w:rsid w:val="00B217CE"/>
    <w:rsid w:val="00B21940"/>
    <w:rsid w:val="00B21CDF"/>
    <w:rsid w:val="00B21E19"/>
    <w:rsid w:val="00B21E6D"/>
    <w:rsid w:val="00B21E99"/>
    <w:rsid w:val="00B2200F"/>
    <w:rsid w:val="00B22364"/>
    <w:rsid w:val="00B223CA"/>
    <w:rsid w:val="00B226B6"/>
    <w:rsid w:val="00B22752"/>
    <w:rsid w:val="00B22932"/>
    <w:rsid w:val="00B22A56"/>
    <w:rsid w:val="00B22B02"/>
    <w:rsid w:val="00B22BA8"/>
    <w:rsid w:val="00B22BB2"/>
    <w:rsid w:val="00B22CC4"/>
    <w:rsid w:val="00B22F3B"/>
    <w:rsid w:val="00B2337F"/>
    <w:rsid w:val="00B23390"/>
    <w:rsid w:val="00B237CF"/>
    <w:rsid w:val="00B2385C"/>
    <w:rsid w:val="00B23B36"/>
    <w:rsid w:val="00B23BBB"/>
    <w:rsid w:val="00B23DAB"/>
    <w:rsid w:val="00B23EEB"/>
    <w:rsid w:val="00B23F82"/>
    <w:rsid w:val="00B23FF0"/>
    <w:rsid w:val="00B242FA"/>
    <w:rsid w:val="00B2430E"/>
    <w:rsid w:val="00B2454A"/>
    <w:rsid w:val="00B247E9"/>
    <w:rsid w:val="00B247F0"/>
    <w:rsid w:val="00B248DE"/>
    <w:rsid w:val="00B24A72"/>
    <w:rsid w:val="00B24C30"/>
    <w:rsid w:val="00B24D3E"/>
    <w:rsid w:val="00B24EBF"/>
    <w:rsid w:val="00B250CD"/>
    <w:rsid w:val="00B253BA"/>
    <w:rsid w:val="00B2540F"/>
    <w:rsid w:val="00B259E6"/>
    <w:rsid w:val="00B25AF4"/>
    <w:rsid w:val="00B25BAF"/>
    <w:rsid w:val="00B26464"/>
    <w:rsid w:val="00B264CF"/>
    <w:rsid w:val="00B26954"/>
    <w:rsid w:val="00B26C55"/>
    <w:rsid w:val="00B26E60"/>
    <w:rsid w:val="00B26EC1"/>
    <w:rsid w:val="00B270CE"/>
    <w:rsid w:val="00B272F9"/>
    <w:rsid w:val="00B27433"/>
    <w:rsid w:val="00B276F2"/>
    <w:rsid w:val="00B2796E"/>
    <w:rsid w:val="00B27A4A"/>
    <w:rsid w:val="00B27A8D"/>
    <w:rsid w:val="00B27CC5"/>
    <w:rsid w:val="00B27DD4"/>
    <w:rsid w:val="00B27E0B"/>
    <w:rsid w:val="00B27FCF"/>
    <w:rsid w:val="00B3014A"/>
    <w:rsid w:val="00B3037E"/>
    <w:rsid w:val="00B303F0"/>
    <w:rsid w:val="00B30667"/>
    <w:rsid w:val="00B3075F"/>
    <w:rsid w:val="00B30764"/>
    <w:rsid w:val="00B309B6"/>
    <w:rsid w:val="00B30C67"/>
    <w:rsid w:val="00B30E1C"/>
    <w:rsid w:val="00B30F5C"/>
    <w:rsid w:val="00B310B0"/>
    <w:rsid w:val="00B31271"/>
    <w:rsid w:val="00B314D2"/>
    <w:rsid w:val="00B314EE"/>
    <w:rsid w:val="00B31829"/>
    <w:rsid w:val="00B319A5"/>
    <w:rsid w:val="00B31AF9"/>
    <w:rsid w:val="00B31E32"/>
    <w:rsid w:val="00B31F10"/>
    <w:rsid w:val="00B3206F"/>
    <w:rsid w:val="00B32241"/>
    <w:rsid w:val="00B3224C"/>
    <w:rsid w:val="00B322BC"/>
    <w:rsid w:val="00B327A5"/>
    <w:rsid w:val="00B32B5F"/>
    <w:rsid w:val="00B32D8B"/>
    <w:rsid w:val="00B32E3F"/>
    <w:rsid w:val="00B32FE7"/>
    <w:rsid w:val="00B332E0"/>
    <w:rsid w:val="00B33446"/>
    <w:rsid w:val="00B3357D"/>
    <w:rsid w:val="00B3374C"/>
    <w:rsid w:val="00B3406A"/>
    <w:rsid w:val="00B34141"/>
    <w:rsid w:val="00B341B9"/>
    <w:rsid w:val="00B3448A"/>
    <w:rsid w:val="00B3453A"/>
    <w:rsid w:val="00B34688"/>
    <w:rsid w:val="00B347E4"/>
    <w:rsid w:val="00B34905"/>
    <w:rsid w:val="00B34A08"/>
    <w:rsid w:val="00B34C22"/>
    <w:rsid w:val="00B34CE3"/>
    <w:rsid w:val="00B34D3C"/>
    <w:rsid w:val="00B34E90"/>
    <w:rsid w:val="00B34F57"/>
    <w:rsid w:val="00B3538A"/>
    <w:rsid w:val="00B35516"/>
    <w:rsid w:val="00B355DF"/>
    <w:rsid w:val="00B355FC"/>
    <w:rsid w:val="00B3566A"/>
    <w:rsid w:val="00B35733"/>
    <w:rsid w:val="00B35836"/>
    <w:rsid w:val="00B35974"/>
    <w:rsid w:val="00B35BE9"/>
    <w:rsid w:val="00B35D8A"/>
    <w:rsid w:val="00B362D4"/>
    <w:rsid w:val="00B36335"/>
    <w:rsid w:val="00B36380"/>
    <w:rsid w:val="00B363B0"/>
    <w:rsid w:val="00B364C3"/>
    <w:rsid w:val="00B364ED"/>
    <w:rsid w:val="00B36770"/>
    <w:rsid w:val="00B3688A"/>
    <w:rsid w:val="00B36938"/>
    <w:rsid w:val="00B36940"/>
    <w:rsid w:val="00B369B3"/>
    <w:rsid w:val="00B36ABD"/>
    <w:rsid w:val="00B36C18"/>
    <w:rsid w:val="00B37193"/>
    <w:rsid w:val="00B373CD"/>
    <w:rsid w:val="00B37830"/>
    <w:rsid w:val="00B37BAB"/>
    <w:rsid w:val="00B37C51"/>
    <w:rsid w:val="00B37D76"/>
    <w:rsid w:val="00B37DF2"/>
    <w:rsid w:val="00B37EA0"/>
    <w:rsid w:val="00B37EBE"/>
    <w:rsid w:val="00B37F04"/>
    <w:rsid w:val="00B37F34"/>
    <w:rsid w:val="00B4004A"/>
    <w:rsid w:val="00B402DD"/>
    <w:rsid w:val="00B40787"/>
    <w:rsid w:val="00B407B2"/>
    <w:rsid w:val="00B40D40"/>
    <w:rsid w:val="00B40EAF"/>
    <w:rsid w:val="00B40F4F"/>
    <w:rsid w:val="00B40F8A"/>
    <w:rsid w:val="00B41001"/>
    <w:rsid w:val="00B412DD"/>
    <w:rsid w:val="00B415F8"/>
    <w:rsid w:val="00B41782"/>
    <w:rsid w:val="00B41789"/>
    <w:rsid w:val="00B418F6"/>
    <w:rsid w:val="00B41AF4"/>
    <w:rsid w:val="00B41F72"/>
    <w:rsid w:val="00B425F8"/>
    <w:rsid w:val="00B4265B"/>
    <w:rsid w:val="00B426CF"/>
    <w:rsid w:val="00B42841"/>
    <w:rsid w:val="00B42B76"/>
    <w:rsid w:val="00B42C81"/>
    <w:rsid w:val="00B42CD9"/>
    <w:rsid w:val="00B42E83"/>
    <w:rsid w:val="00B42F18"/>
    <w:rsid w:val="00B43341"/>
    <w:rsid w:val="00B435F8"/>
    <w:rsid w:val="00B43760"/>
    <w:rsid w:val="00B43978"/>
    <w:rsid w:val="00B43A11"/>
    <w:rsid w:val="00B43AC8"/>
    <w:rsid w:val="00B43B30"/>
    <w:rsid w:val="00B43BF7"/>
    <w:rsid w:val="00B43CE1"/>
    <w:rsid w:val="00B43D87"/>
    <w:rsid w:val="00B43E58"/>
    <w:rsid w:val="00B43EAB"/>
    <w:rsid w:val="00B43F8A"/>
    <w:rsid w:val="00B4415A"/>
    <w:rsid w:val="00B4448F"/>
    <w:rsid w:val="00B452E0"/>
    <w:rsid w:val="00B45451"/>
    <w:rsid w:val="00B455B1"/>
    <w:rsid w:val="00B4571C"/>
    <w:rsid w:val="00B457A7"/>
    <w:rsid w:val="00B45BCE"/>
    <w:rsid w:val="00B4617A"/>
    <w:rsid w:val="00B462FF"/>
    <w:rsid w:val="00B463F7"/>
    <w:rsid w:val="00B468B9"/>
    <w:rsid w:val="00B46A0D"/>
    <w:rsid w:val="00B46F24"/>
    <w:rsid w:val="00B4707F"/>
    <w:rsid w:val="00B47116"/>
    <w:rsid w:val="00B473E0"/>
    <w:rsid w:val="00B473EA"/>
    <w:rsid w:val="00B4752F"/>
    <w:rsid w:val="00B47535"/>
    <w:rsid w:val="00B476F7"/>
    <w:rsid w:val="00B477A9"/>
    <w:rsid w:val="00B477EA"/>
    <w:rsid w:val="00B4783F"/>
    <w:rsid w:val="00B47910"/>
    <w:rsid w:val="00B47FD6"/>
    <w:rsid w:val="00B5021A"/>
    <w:rsid w:val="00B50442"/>
    <w:rsid w:val="00B505AB"/>
    <w:rsid w:val="00B50689"/>
    <w:rsid w:val="00B506CE"/>
    <w:rsid w:val="00B5070F"/>
    <w:rsid w:val="00B508D1"/>
    <w:rsid w:val="00B50CD0"/>
    <w:rsid w:val="00B50D55"/>
    <w:rsid w:val="00B51654"/>
    <w:rsid w:val="00B51701"/>
    <w:rsid w:val="00B51774"/>
    <w:rsid w:val="00B51938"/>
    <w:rsid w:val="00B51B85"/>
    <w:rsid w:val="00B51C5B"/>
    <w:rsid w:val="00B51DA1"/>
    <w:rsid w:val="00B51EC2"/>
    <w:rsid w:val="00B52087"/>
    <w:rsid w:val="00B5215B"/>
    <w:rsid w:val="00B5216F"/>
    <w:rsid w:val="00B5217F"/>
    <w:rsid w:val="00B524AE"/>
    <w:rsid w:val="00B525EE"/>
    <w:rsid w:val="00B52897"/>
    <w:rsid w:val="00B52ADF"/>
    <w:rsid w:val="00B52C03"/>
    <w:rsid w:val="00B53274"/>
    <w:rsid w:val="00B53286"/>
    <w:rsid w:val="00B5336C"/>
    <w:rsid w:val="00B533C1"/>
    <w:rsid w:val="00B535C8"/>
    <w:rsid w:val="00B5385A"/>
    <w:rsid w:val="00B538DE"/>
    <w:rsid w:val="00B539AC"/>
    <w:rsid w:val="00B539AF"/>
    <w:rsid w:val="00B53B76"/>
    <w:rsid w:val="00B53DB1"/>
    <w:rsid w:val="00B53EC4"/>
    <w:rsid w:val="00B5418C"/>
    <w:rsid w:val="00B543A4"/>
    <w:rsid w:val="00B54460"/>
    <w:rsid w:val="00B545E9"/>
    <w:rsid w:val="00B54694"/>
    <w:rsid w:val="00B547A3"/>
    <w:rsid w:val="00B547B2"/>
    <w:rsid w:val="00B5481E"/>
    <w:rsid w:val="00B548B2"/>
    <w:rsid w:val="00B549CA"/>
    <w:rsid w:val="00B54B64"/>
    <w:rsid w:val="00B54FED"/>
    <w:rsid w:val="00B55154"/>
    <w:rsid w:val="00B553D0"/>
    <w:rsid w:val="00B55464"/>
    <w:rsid w:val="00B5554B"/>
    <w:rsid w:val="00B55A3F"/>
    <w:rsid w:val="00B55CF8"/>
    <w:rsid w:val="00B55D15"/>
    <w:rsid w:val="00B55DC8"/>
    <w:rsid w:val="00B55F33"/>
    <w:rsid w:val="00B562AD"/>
    <w:rsid w:val="00B56394"/>
    <w:rsid w:val="00B564D0"/>
    <w:rsid w:val="00B564E7"/>
    <w:rsid w:val="00B56822"/>
    <w:rsid w:val="00B56C84"/>
    <w:rsid w:val="00B56CCA"/>
    <w:rsid w:val="00B56F34"/>
    <w:rsid w:val="00B56FAE"/>
    <w:rsid w:val="00B571DE"/>
    <w:rsid w:val="00B5755D"/>
    <w:rsid w:val="00B575C2"/>
    <w:rsid w:val="00B57A6B"/>
    <w:rsid w:val="00B57E18"/>
    <w:rsid w:val="00B6009F"/>
    <w:rsid w:val="00B6012E"/>
    <w:rsid w:val="00B60139"/>
    <w:rsid w:val="00B60160"/>
    <w:rsid w:val="00B601A7"/>
    <w:rsid w:val="00B601BE"/>
    <w:rsid w:val="00B603B9"/>
    <w:rsid w:val="00B60571"/>
    <w:rsid w:val="00B6057F"/>
    <w:rsid w:val="00B605B2"/>
    <w:rsid w:val="00B60671"/>
    <w:rsid w:val="00B60696"/>
    <w:rsid w:val="00B606AA"/>
    <w:rsid w:val="00B6076E"/>
    <w:rsid w:val="00B6077C"/>
    <w:rsid w:val="00B609FE"/>
    <w:rsid w:val="00B60CA8"/>
    <w:rsid w:val="00B60FF7"/>
    <w:rsid w:val="00B61295"/>
    <w:rsid w:val="00B612C8"/>
    <w:rsid w:val="00B6181B"/>
    <w:rsid w:val="00B618CB"/>
    <w:rsid w:val="00B61D58"/>
    <w:rsid w:val="00B61DC1"/>
    <w:rsid w:val="00B620EE"/>
    <w:rsid w:val="00B621AB"/>
    <w:rsid w:val="00B62290"/>
    <w:rsid w:val="00B6259F"/>
    <w:rsid w:val="00B6261B"/>
    <w:rsid w:val="00B62C29"/>
    <w:rsid w:val="00B63491"/>
    <w:rsid w:val="00B6362B"/>
    <w:rsid w:val="00B6370B"/>
    <w:rsid w:val="00B63729"/>
    <w:rsid w:val="00B63D0C"/>
    <w:rsid w:val="00B63D80"/>
    <w:rsid w:val="00B63F19"/>
    <w:rsid w:val="00B640DD"/>
    <w:rsid w:val="00B640EC"/>
    <w:rsid w:val="00B640F3"/>
    <w:rsid w:val="00B64294"/>
    <w:rsid w:val="00B6434A"/>
    <w:rsid w:val="00B64429"/>
    <w:rsid w:val="00B64442"/>
    <w:rsid w:val="00B644DA"/>
    <w:rsid w:val="00B6467D"/>
    <w:rsid w:val="00B646F3"/>
    <w:rsid w:val="00B648C3"/>
    <w:rsid w:val="00B64975"/>
    <w:rsid w:val="00B64A13"/>
    <w:rsid w:val="00B64C04"/>
    <w:rsid w:val="00B64F27"/>
    <w:rsid w:val="00B64F8C"/>
    <w:rsid w:val="00B6529D"/>
    <w:rsid w:val="00B652F8"/>
    <w:rsid w:val="00B65337"/>
    <w:rsid w:val="00B65476"/>
    <w:rsid w:val="00B65560"/>
    <w:rsid w:val="00B65664"/>
    <w:rsid w:val="00B65F0F"/>
    <w:rsid w:val="00B66124"/>
    <w:rsid w:val="00B66695"/>
    <w:rsid w:val="00B66B09"/>
    <w:rsid w:val="00B66C3E"/>
    <w:rsid w:val="00B66E0F"/>
    <w:rsid w:val="00B66E97"/>
    <w:rsid w:val="00B66F83"/>
    <w:rsid w:val="00B6707C"/>
    <w:rsid w:val="00B673A0"/>
    <w:rsid w:val="00B6746B"/>
    <w:rsid w:val="00B676A9"/>
    <w:rsid w:val="00B67758"/>
    <w:rsid w:val="00B67863"/>
    <w:rsid w:val="00B67C7D"/>
    <w:rsid w:val="00B67C97"/>
    <w:rsid w:val="00B67D42"/>
    <w:rsid w:val="00B67D6F"/>
    <w:rsid w:val="00B67E43"/>
    <w:rsid w:val="00B67E5A"/>
    <w:rsid w:val="00B700FB"/>
    <w:rsid w:val="00B7010D"/>
    <w:rsid w:val="00B70237"/>
    <w:rsid w:val="00B70326"/>
    <w:rsid w:val="00B70595"/>
    <w:rsid w:val="00B70662"/>
    <w:rsid w:val="00B706DE"/>
    <w:rsid w:val="00B70A2E"/>
    <w:rsid w:val="00B70B48"/>
    <w:rsid w:val="00B70B7B"/>
    <w:rsid w:val="00B70B86"/>
    <w:rsid w:val="00B70C37"/>
    <w:rsid w:val="00B70D19"/>
    <w:rsid w:val="00B70DF2"/>
    <w:rsid w:val="00B70E76"/>
    <w:rsid w:val="00B7125F"/>
    <w:rsid w:val="00B713F8"/>
    <w:rsid w:val="00B7144F"/>
    <w:rsid w:val="00B71482"/>
    <w:rsid w:val="00B71564"/>
    <w:rsid w:val="00B716D3"/>
    <w:rsid w:val="00B719CE"/>
    <w:rsid w:val="00B71A0B"/>
    <w:rsid w:val="00B71A28"/>
    <w:rsid w:val="00B71E38"/>
    <w:rsid w:val="00B71EDA"/>
    <w:rsid w:val="00B7204B"/>
    <w:rsid w:val="00B720C2"/>
    <w:rsid w:val="00B722B3"/>
    <w:rsid w:val="00B72447"/>
    <w:rsid w:val="00B72490"/>
    <w:rsid w:val="00B724D4"/>
    <w:rsid w:val="00B724E3"/>
    <w:rsid w:val="00B726A2"/>
    <w:rsid w:val="00B72899"/>
    <w:rsid w:val="00B72AD0"/>
    <w:rsid w:val="00B72D5F"/>
    <w:rsid w:val="00B72E05"/>
    <w:rsid w:val="00B72E8C"/>
    <w:rsid w:val="00B72F39"/>
    <w:rsid w:val="00B73138"/>
    <w:rsid w:val="00B732EF"/>
    <w:rsid w:val="00B732FD"/>
    <w:rsid w:val="00B735BD"/>
    <w:rsid w:val="00B73734"/>
    <w:rsid w:val="00B73878"/>
    <w:rsid w:val="00B73AC9"/>
    <w:rsid w:val="00B73DF5"/>
    <w:rsid w:val="00B74143"/>
    <w:rsid w:val="00B7426A"/>
    <w:rsid w:val="00B744B6"/>
    <w:rsid w:val="00B74558"/>
    <w:rsid w:val="00B746B8"/>
    <w:rsid w:val="00B75102"/>
    <w:rsid w:val="00B75171"/>
    <w:rsid w:val="00B75189"/>
    <w:rsid w:val="00B752DB"/>
    <w:rsid w:val="00B75353"/>
    <w:rsid w:val="00B75377"/>
    <w:rsid w:val="00B75443"/>
    <w:rsid w:val="00B7562A"/>
    <w:rsid w:val="00B75B57"/>
    <w:rsid w:val="00B75E0E"/>
    <w:rsid w:val="00B75EDA"/>
    <w:rsid w:val="00B75FA4"/>
    <w:rsid w:val="00B76343"/>
    <w:rsid w:val="00B765BE"/>
    <w:rsid w:val="00B765C3"/>
    <w:rsid w:val="00B7663C"/>
    <w:rsid w:val="00B766FE"/>
    <w:rsid w:val="00B76704"/>
    <w:rsid w:val="00B76A1E"/>
    <w:rsid w:val="00B76B10"/>
    <w:rsid w:val="00B76E07"/>
    <w:rsid w:val="00B7702F"/>
    <w:rsid w:val="00B7709E"/>
    <w:rsid w:val="00B77203"/>
    <w:rsid w:val="00B7736E"/>
    <w:rsid w:val="00B77393"/>
    <w:rsid w:val="00B77589"/>
    <w:rsid w:val="00B77625"/>
    <w:rsid w:val="00B77799"/>
    <w:rsid w:val="00B77A01"/>
    <w:rsid w:val="00B77A63"/>
    <w:rsid w:val="00B77BB5"/>
    <w:rsid w:val="00B77BCA"/>
    <w:rsid w:val="00B77BEA"/>
    <w:rsid w:val="00B77D17"/>
    <w:rsid w:val="00B77DAE"/>
    <w:rsid w:val="00B77DE3"/>
    <w:rsid w:val="00B77F9D"/>
    <w:rsid w:val="00B800D1"/>
    <w:rsid w:val="00B8020B"/>
    <w:rsid w:val="00B80531"/>
    <w:rsid w:val="00B806AA"/>
    <w:rsid w:val="00B80846"/>
    <w:rsid w:val="00B8095E"/>
    <w:rsid w:val="00B80ADE"/>
    <w:rsid w:val="00B80CA0"/>
    <w:rsid w:val="00B80D9A"/>
    <w:rsid w:val="00B80EE5"/>
    <w:rsid w:val="00B81447"/>
    <w:rsid w:val="00B815CC"/>
    <w:rsid w:val="00B8183A"/>
    <w:rsid w:val="00B8183C"/>
    <w:rsid w:val="00B81975"/>
    <w:rsid w:val="00B81A3C"/>
    <w:rsid w:val="00B81B23"/>
    <w:rsid w:val="00B81C0F"/>
    <w:rsid w:val="00B81D19"/>
    <w:rsid w:val="00B81D77"/>
    <w:rsid w:val="00B81DEB"/>
    <w:rsid w:val="00B82068"/>
    <w:rsid w:val="00B82173"/>
    <w:rsid w:val="00B82268"/>
    <w:rsid w:val="00B8228C"/>
    <w:rsid w:val="00B82354"/>
    <w:rsid w:val="00B82445"/>
    <w:rsid w:val="00B825F1"/>
    <w:rsid w:val="00B826AE"/>
    <w:rsid w:val="00B826BB"/>
    <w:rsid w:val="00B828DC"/>
    <w:rsid w:val="00B82A4A"/>
    <w:rsid w:val="00B82DFE"/>
    <w:rsid w:val="00B83020"/>
    <w:rsid w:val="00B8322D"/>
    <w:rsid w:val="00B8338E"/>
    <w:rsid w:val="00B8341A"/>
    <w:rsid w:val="00B836B5"/>
    <w:rsid w:val="00B83784"/>
    <w:rsid w:val="00B8380F"/>
    <w:rsid w:val="00B838B6"/>
    <w:rsid w:val="00B83ACD"/>
    <w:rsid w:val="00B83AE5"/>
    <w:rsid w:val="00B83C99"/>
    <w:rsid w:val="00B83D5D"/>
    <w:rsid w:val="00B84892"/>
    <w:rsid w:val="00B84A2F"/>
    <w:rsid w:val="00B84CC9"/>
    <w:rsid w:val="00B84DF9"/>
    <w:rsid w:val="00B8519A"/>
    <w:rsid w:val="00B8538E"/>
    <w:rsid w:val="00B853B7"/>
    <w:rsid w:val="00B854F8"/>
    <w:rsid w:val="00B85792"/>
    <w:rsid w:val="00B8581B"/>
    <w:rsid w:val="00B858CB"/>
    <w:rsid w:val="00B858EE"/>
    <w:rsid w:val="00B85D2C"/>
    <w:rsid w:val="00B85EEF"/>
    <w:rsid w:val="00B86038"/>
    <w:rsid w:val="00B86050"/>
    <w:rsid w:val="00B864A4"/>
    <w:rsid w:val="00B864EB"/>
    <w:rsid w:val="00B8676E"/>
    <w:rsid w:val="00B8685B"/>
    <w:rsid w:val="00B86B1D"/>
    <w:rsid w:val="00B86F0A"/>
    <w:rsid w:val="00B873CE"/>
    <w:rsid w:val="00B8749B"/>
    <w:rsid w:val="00B87768"/>
    <w:rsid w:val="00B87924"/>
    <w:rsid w:val="00B879C7"/>
    <w:rsid w:val="00B87AB4"/>
    <w:rsid w:val="00B87AD0"/>
    <w:rsid w:val="00B87FB1"/>
    <w:rsid w:val="00B901E4"/>
    <w:rsid w:val="00B902C4"/>
    <w:rsid w:val="00B907A0"/>
    <w:rsid w:val="00B907D6"/>
    <w:rsid w:val="00B90833"/>
    <w:rsid w:val="00B90834"/>
    <w:rsid w:val="00B90976"/>
    <w:rsid w:val="00B90C1E"/>
    <w:rsid w:val="00B90D47"/>
    <w:rsid w:val="00B90E90"/>
    <w:rsid w:val="00B90EAF"/>
    <w:rsid w:val="00B911FC"/>
    <w:rsid w:val="00B9129E"/>
    <w:rsid w:val="00B915EF"/>
    <w:rsid w:val="00B918C6"/>
    <w:rsid w:val="00B9191C"/>
    <w:rsid w:val="00B91FAA"/>
    <w:rsid w:val="00B92076"/>
    <w:rsid w:val="00B9232D"/>
    <w:rsid w:val="00B92424"/>
    <w:rsid w:val="00B9297B"/>
    <w:rsid w:val="00B92ABF"/>
    <w:rsid w:val="00B92B3B"/>
    <w:rsid w:val="00B92B48"/>
    <w:rsid w:val="00B92BC9"/>
    <w:rsid w:val="00B92C4F"/>
    <w:rsid w:val="00B92C6B"/>
    <w:rsid w:val="00B92E0B"/>
    <w:rsid w:val="00B9309A"/>
    <w:rsid w:val="00B9310E"/>
    <w:rsid w:val="00B9313E"/>
    <w:rsid w:val="00B936CC"/>
    <w:rsid w:val="00B936DE"/>
    <w:rsid w:val="00B93754"/>
    <w:rsid w:val="00B93947"/>
    <w:rsid w:val="00B93AA9"/>
    <w:rsid w:val="00B93C52"/>
    <w:rsid w:val="00B93C77"/>
    <w:rsid w:val="00B93C83"/>
    <w:rsid w:val="00B93CED"/>
    <w:rsid w:val="00B93D3F"/>
    <w:rsid w:val="00B93D4B"/>
    <w:rsid w:val="00B93D92"/>
    <w:rsid w:val="00B93F59"/>
    <w:rsid w:val="00B94425"/>
    <w:rsid w:val="00B9463B"/>
    <w:rsid w:val="00B94FBE"/>
    <w:rsid w:val="00B952B6"/>
    <w:rsid w:val="00B95379"/>
    <w:rsid w:val="00B955B1"/>
    <w:rsid w:val="00B9565D"/>
    <w:rsid w:val="00B957BF"/>
    <w:rsid w:val="00B959CA"/>
    <w:rsid w:val="00B95A86"/>
    <w:rsid w:val="00B95C6D"/>
    <w:rsid w:val="00B95CF1"/>
    <w:rsid w:val="00B95D68"/>
    <w:rsid w:val="00B962E8"/>
    <w:rsid w:val="00B963AE"/>
    <w:rsid w:val="00B96807"/>
    <w:rsid w:val="00B96880"/>
    <w:rsid w:val="00B96D01"/>
    <w:rsid w:val="00B96D45"/>
    <w:rsid w:val="00B96E18"/>
    <w:rsid w:val="00B96FDA"/>
    <w:rsid w:val="00B97257"/>
    <w:rsid w:val="00B973BA"/>
    <w:rsid w:val="00B976BE"/>
    <w:rsid w:val="00B976F7"/>
    <w:rsid w:val="00B977B6"/>
    <w:rsid w:val="00B97891"/>
    <w:rsid w:val="00B978BC"/>
    <w:rsid w:val="00B979A6"/>
    <w:rsid w:val="00B97A57"/>
    <w:rsid w:val="00B97BC6"/>
    <w:rsid w:val="00B97D8B"/>
    <w:rsid w:val="00B97FFE"/>
    <w:rsid w:val="00BA00A6"/>
    <w:rsid w:val="00BA00CC"/>
    <w:rsid w:val="00BA049F"/>
    <w:rsid w:val="00BA0867"/>
    <w:rsid w:val="00BA08BE"/>
    <w:rsid w:val="00BA0B34"/>
    <w:rsid w:val="00BA0C4C"/>
    <w:rsid w:val="00BA0D4A"/>
    <w:rsid w:val="00BA0D95"/>
    <w:rsid w:val="00BA0EBF"/>
    <w:rsid w:val="00BA0EF1"/>
    <w:rsid w:val="00BA1446"/>
    <w:rsid w:val="00BA1466"/>
    <w:rsid w:val="00BA175A"/>
    <w:rsid w:val="00BA19BE"/>
    <w:rsid w:val="00BA1AAB"/>
    <w:rsid w:val="00BA1BD4"/>
    <w:rsid w:val="00BA1DB5"/>
    <w:rsid w:val="00BA1F3A"/>
    <w:rsid w:val="00BA23BD"/>
    <w:rsid w:val="00BA240F"/>
    <w:rsid w:val="00BA2547"/>
    <w:rsid w:val="00BA264B"/>
    <w:rsid w:val="00BA2B12"/>
    <w:rsid w:val="00BA2B84"/>
    <w:rsid w:val="00BA2C5E"/>
    <w:rsid w:val="00BA2FCD"/>
    <w:rsid w:val="00BA32E1"/>
    <w:rsid w:val="00BA3459"/>
    <w:rsid w:val="00BA34A4"/>
    <w:rsid w:val="00BA3866"/>
    <w:rsid w:val="00BA38F4"/>
    <w:rsid w:val="00BA39C6"/>
    <w:rsid w:val="00BA3BAA"/>
    <w:rsid w:val="00BA3DC2"/>
    <w:rsid w:val="00BA403D"/>
    <w:rsid w:val="00BA407F"/>
    <w:rsid w:val="00BA40AC"/>
    <w:rsid w:val="00BA42E3"/>
    <w:rsid w:val="00BA42FD"/>
    <w:rsid w:val="00BA4414"/>
    <w:rsid w:val="00BA488A"/>
    <w:rsid w:val="00BA495C"/>
    <w:rsid w:val="00BA4981"/>
    <w:rsid w:val="00BA4A5B"/>
    <w:rsid w:val="00BA506A"/>
    <w:rsid w:val="00BA5082"/>
    <w:rsid w:val="00BA5269"/>
    <w:rsid w:val="00BA542D"/>
    <w:rsid w:val="00BA5A42"/>
    <w:rsid w:val="00BA5AAA"/>
    <w:rsid w:val="00BA5C5C"/>
    <w:rsid w:val="00BA6358"/>
    <w:rsid w:val="00BA6756"/>
    <w:rsid w:val="00BA68EF"/>
    <w:rsid w:val="00BA69A7"/>
    <w:rsid w:val="00BA6A63"/>
    <w:rsid w:val="00BA6AC0"/>
    <w:rsid w:val="00BA6AE1"/>
    <w:rsid w:val="00BA6D71"/>
    <w:rsid w:val="00BA703C"/>
    <w:rsid w:val="00BA704A"/>
    <w:rsid w:val="00BA7100"/>
    <w:rsid w:val="00BA7141"/>
    <w:rsid w:val="00BA77E9"/>
    <w:rsid w:val="00BA7988"/>
    <w:rsid w:val="00BA7AD9"/>
    <w:rsid w:val="00BA7C10"/>
    <w:rsid w:val="00BA7C15"/>
    <w:rsid w:val="00BA7C28"/>
    <w:rsid w:val="00BA7D8E"/>
    <w:rsid w:val="00BA7E9F"/>
    <w:rsid w:val="00BB023A"/>
    <w:rsid w:val="00BB0389"/>
    <w:rsid w:val="00BB0612"/>
    <w:rsid w:val="00BB0766"/>
    <w:rsid w:val="00BB0A41"/>
    <w:rsid w:val="00BB0B1B"/>
    <w:rsid w:val="00BB10F5"/>
    <w:rsid w:val="00BB12D6"/>
    <w:rsid w:val="00BB13B1"/>
    <w:rsid w:val="00BB1435"/>
    <w:rsid w:val="00BB157C"/>
    <w:rsid w:val="00BB1746"/>
    <w:rsid w:val="00BB1A3F"/>
    <w:rsid w:val="00BB1A7E"/>
    <w:rsid w:val="00BB1F98"/>
    <w:rsid w:val="00BB1FA2"/>
    <w:rsid w:val="00BB2498"/>
    <w:rsid w:val="00BB27F0"/>
    <w:rsid w:val="00BB2D17"/>
    <w:rsid w:val="00BB302C"/>
    <w:rsid w:val="00BB3384"/>
    <w:rsid w:val="00BB3662"/>
    <w:rsid w:val="00BB36A3"/>
    <w:rsid w:val="00BB36D8"/>
    <w:rsid w:val="00BB378C"/>
    <w:rsid w:val="00BB39F2"/>
    <w:rsid w:val="00BB3D12"/>
    <w:rsid w:val="00BB413B"/>
    <w:rsid w:val="00BB414D"/>
    <w:rsid w:val="00BB4343"/>
    <w:rsid w:val="00BB4390"/>
    <w:rsid w:val="00BB439E"/>
    <w:rsid w:val="00BB4671"/>
    <w:rsid w:val="00BB46BC"/>
    <w:rsid w:val="00BB48FC"/>
    <w:rsid w:val="00BB49C6"/>
    <w:rsid w:val="00BB4B08"/>
    <w:rsid w:val="00BB4EE9"/>
    <w:rsid w:val="00BB5011"/>
    <w:rsid w:val="00BB5038"/>
    <w:rsid w:val="00BB504A"/>
    <w:rsid w:val="00BB511C"/>
    <w:rsid w:val="00BB51AB"/>
    <w:rsid w:val="00BB5330"/>
    <w:rsid w:val="00BB534F"/>
    <w:rsid w:val="00BB5399"/>
    <w:rsid w:val="00BB5857"/>
    <w:rsid w:val="00BB596C"/>
    <w:rsid w:val="00BB59E0"/>
    <w:rsid w:val="00BB5B09"/>
    <w:rsid w:val="00BB5BA5"/>
    <w:rsid w:val="00BB5BDC"/>
    <w:rsid w:val="00BB5CEA"/>
    <w:rsid w:val="00BB5E93"/>
    <w:rsid w:val="00BB5E9A"/>
    <w:rsid w:val="00BB5F0E"/>
    <w:rsid w:val="00BB6529"/>
    <w:rsid w:val="00BB65C7"/>
    <w:rsid w:val="00BB65E7"/>
    <w:rsid w:val="00BB672B"/>
    <w:rsid w:val="00BB69C9"/>
    <w:rsid w:val="00BB6D1E"/>
    <w:rsid w:val="00BB6DA0"/>
    <w:rsid w:val="00BB6EF1"/>
    <w:rsid w:val="00BB70C3"/>
    <w:rsid w:val="00BB7352"/>
    <w:rsid w:val="00BB7502"/>
    <w:rsid w:val="00BB76B2"/>
    <w:rsid w:val="00BB773E"/>
    <w:rsid w:val="00BB777C"/>
    <w:rsid w:val="00BB77CD"/>
    <w:rsid w:val="00BB7DCB"/>
    <w:rsid w:val="00BC00D5"/>
    <w:rsid w:val="00BC0147"/>
    <w:rsid w:val="00BC0194"/>
    <w:rsid w:val="00BC0244"/>
    <w:rsid w:val="00BC06B2"/>
    <w:rsid w:val="00BC092C"/>
    <w:rsid w:val="00BC0C0D"/>
    <w:rsid w:val="00BC0D82"/>
    <w:rsid w:val="00BC11DF"/>
    <w:rsid w:val="00BC1238"/>
    <w:rsid w:val="00BC12FF"/>
    <w:rsid w:val="00BC1538"/>
    <w:rsid w:val="00BC15B0"/>
    <w:rsid w:val="00BC1755"/>
    <w:rsid w:val="00BC18B5"/>
    <w:rsid w:val="00BC1DC5"/>
    <w:rsid w:val="00BC1FF7"/>
    <w:rsid w:val="00BC2150"/>
    <w:rsid w:val="00BC21F1"/>
    <w:rsid w:val="00BC24A9"/>
    <w:rsid w:val="00BC2602"/>
    <w:rsid w:val="00BC2606"/>
    <w:rsid w:val="00BC281C"/>
    <w:rsid w:val="00BC299E"/>
    <w:rsid w:val="00BC29F7"/>
    <w:rsid w:val="00BC2B93"/>
    <w:rsid w:val="00BC2C14"/>
    <w:rsid w:val="00BC2D10"/>
    <w:rsid w:val="00BC2E7B"/>
    <w:rsid w:val="00BC3118"/>
    <w:rsid w:val="00BC31CF"/>
    <w:rsid w:val="00BC32E4"/>
    <w:rsid w:val="00BC335E"/>
    <w:rsid w:val="00BC3399"/>
    <w:rsid w:val="00BC3400"/>
    <w:rsid w:val="00BC341E"/>
    <w:rsid w:val="00BC35B5"/>
    <w:rsid w:val="00BC3663"/>
    <w:rsid w:val="00BC36E5"/>
    <w:rsid w:val="00BC37A8"/>
    <w:rsid w:val="00BC3925"/>
    <w:rsid w:val="00BC3A3D"/>
    <w:rsid w:val="00BC3D20"/>
    <w:rsid w:val="00BC3E25"/>
    <w:rsid w:val="00BC3F35"/>
    <w:rsid w:val="00BC3F4F"/>
    <w:rsid w:val="00BC4156"/>
    <w:rsid w:val="00BC43AF"/>
    <w:rsid w:val="00BC4747"/>
    <w:rsid w:val="00BC4957"/>
    <w:rsid w:val="00BC49B7"/>
    <w:rsid w:val="00BC4C82"/>
    <w:rsid w:val="00BC4D4D"/>
    <w:rsid w:val="00BC4E24"/>
    <w:rsid w:val="00BC4ED1"/>
    <w:rsid w:val="00BC519A"/>
    <w:rsid w:val="00BC52DB"/>
    <w:rsid w:val="00BC535A"/>
    <w:rsid w:val="00BC544B"/>
    <w:rsid w:val="00BC5468"/>
    <w:rsid w:val="00BC54CD"/>
    <w:rsid w:val="00BC55B3"/>
    <w:rsid w:val="00BC5757"/>
    <w:rsid w:val="00BC5855"/>
    <w:rsid w:val="00BC58A7"/>
    <w:rsid w:val="00BC58B5"/>
    <w:rsid w:val="00BC5C28"/>
    <w:rsid w:val="00BC5CF3"/>
    <w:rsid w:val="00BC5E26"/>
    <w:rsid w:val="00BC62CF"/>
    <w:rsid w:val="00BC6387"/>
    <w:rsid w:val="00BC65F1"/>
    <w:rsid w:val="00BC67C6"/>
    <w:rsid w:val="00BC6BD1"/>
    <w:rsid w:val="00BC6C30"/>
    <w:rsid w:val="00BC6DE6"/>
    <w:rsid w:val="00BC6E46"/>
    <w:rsid w:val="00BC7019"/>
    <w:rsid w:val="00BC70B4"/>
    <w:rsid w:val="00BC7263"/>
    <w:rsid w:val="00BC72B4"/>
    <w:rsid w:val="00BC736D"/>
    <w:rsid w:val="00BC73F7"/>
    <w:rsid w:val="00BC74B9"/>
    <w:rsid w:val="00BC752F"/>
    <w:rsid w:val="00BC7661"/>
    <w:rsid w:val="00BC7912"/>
    <w:rsid w:val="00BC7EB0"/>
    <w:rsid w:val="00BD00C4"/>
    <w:rsid w:val="00BD01CC"/>
    <w:rsid w:val="00BD0291"/>
    <w:rsid w:val="00BD0428"/>
    <w:rsid w:val="00BD042B"/>
    <w:rsid w:val="00BD049D"/>
    <w:rsid w:val="00BD055C"/>
    <w:rsid w:val="00BD07F9"/>
    <w:rsid w:val="00BD08DE"/>
    <w:rsid w:val="00BD0B58"/>
    <w:rsid w:val="00BD0E9C"/>
    <w:rsid w:val="00BD0F56"/>
    <w:rsid w:val="00BD14F8"/>
    <w:rsid w:val="00BD164C"/>
    <w:rsid w:val="00BD16FE"/>
    <w:rsid w:val="00BD1744"/>
    <w:rsid w:val="00BD17F0"/>
    <w:rsid w:val="00BD181F"/>
    <w:rsid w:val="00BD1A13"/>
    <w:rsid w:val="00BD1AC8"/>
    <w:rsid w:val="00BD1B83"/>
    <w:rsid w:val="00BD1DD6"/>
    <w:rsid w:val="00BD1E27"/>
    <w:rsid w:val="00BD1F7D"/>
    <w:rsid w:val="00BD208B"/>
    <w:rsid w:val="00BD297A"/>
    <w:rsid w:val="00BD3165"/>
    <w:rsid w:val="00BD3184"/>
    <w:rsid w:val="00BD3283"/>
    <w:rsid w:val="00BD396A"/>
    <w:rsid w:val="00BD3D4D"/>
    <w:rsid w:val="00BD3F90"/>
    <w:rsid w:val="00BD3FEA"/>
    <w:rsid w:val="00BD41E9"/>
    <w:rsid w:val="00BD42D5"/>
    <w:rsid w:val="00BD4366"/>
    <w:rsid w:val="00BD450B"/>
    <w:rsid w:val="00BD4559"/>
    <w:rsid w:val="00BD47DB"/>
    <w:rsid w:val="00BD49F7"/>
    <w:rsid w:val="00BD4A6A"/>
    <w:rsid w:val="00BD4C3A"/>
    <w:rsid w:val="00BD4C7A"/>
    <w:rsid w:val="00BD4F31"/>
    <w:rsid w:val="00BD4F5A"/>
    <w:rsid w:val="00BD5040"/>
    <w:rsid w:val="00BD51CD"/>
    <w:rsid w:val="00BD53DF"/>
    <w:rsid w:val="00BD540B"/>
    <w:rsid w:val="00BD54BD"/>
    <w:rsid w:val="00BD551F"/>
    <w:rsid w:val="00BD592E"/>
    <w:rsid w:val="00BD5AF4"/>
    <w:rsid w:val="00BD5C12"/>
    <w:rsid w:val="00BD5EEC"/>
    <w:rsid w:val="00BD5FD2"/>
    <w:rsid w:val="00BD62DD"/>
    <w:rsid w:val="00BD667B"/>
    <w:rsid w:val="00BD669C"/>
    <w:rsid w:val="00BD6722"/>
    <w:rsid w:val="00BD678C"/>
    <w:rsid w:val="00BD6886"/>
    <w:rsid w:val="00BD69B2"/>
    <w:rsid w:val="00BD6ACE"/>
    <w:rsid w:val="00BD6CE0"/>
    <w:rsid w:val="00BD6D41"/>
    <w:rsid w:val="00BD6DDB"/>
    <w:rsid w:val="00BD6FE0"/>
    <w:rsid w:val="00BD70B6"/>
    <w:rsid w:val="00BD72A7"/>
    <w:rsid w:val="00BD72BA"/>
    <w:rsid w:val="00BD7344"/>
    <w:rsid w:val="00BD7885"/>
    <w:rsid w:val="00BD7E9E"/>
    <w:rsid w:val="00BD7F7A"/>
    <w:rsid w:val="00BD7FC2"/>
    <w:rsid w:val="00BE00B2"/>
    <w:rsid w:val="00BE0292"/>
    <w:rsid w:val="00BE03BE"/>
    <w:rsid w:val="00BE03EB"/>
    <w:rsid w:val="00BE0410"/>
    <w:rsid w:val="00BE05AC"/>
    <w:rsid w:val="00BE0625"/>
    <w:rsid w:val="00BE06FC"/>
    <w:rsid w:val="00BE073B"/>
    <w:rsid w:val="00BE0A1D"/>
    <w:rsid w:val="00BE123E"/>
    <w:rsid w:val="00BE14BF"/>
    <w:rsid w:val="00BE1616"/>
    <w:rsid w:val="00BE1672"/>
    <w:rsid w:val="00BE18C9"/>
    <w:rsid w:val="00BE19D0"/>
    <w:rsid w:val="00BE1B15"/>
    <w:rsid w:val="00BE1F5F"/>
    <w:rsid w:val="00BE1FF3"/>
    <w:rsid w:val="00BE231D"/>
    <w:rsid w:val="00BE23F3"/>
    <w:rsid w:val="00BE2424"/>
    <w:rsid w:val="00BE250D"/>
    <w:rsid w:val="00BE2566"/>
    <w:rsid w:val="00BE289B"/>
    <w:rsid w:val="00BE292F"/>
    <w:rsid w:val="00BE2AF0"/>
    <w:rsid w:val="00BE2B48"/>
    <w:rsid w:val="00BE2D62"/>
    <w:rsid w:val="00BE2F11"/>
    <w:rsid w:val="00BE3177"/>
    <w:rsid w:val="00BE3368"/>
    <w:rsid w:val="00BE344F"/>
    <w:rsid w:val="00BE3503"/>
    <w:rsid w:val="00BE365F"/>
    <w:rsid w:val="00BE3836"/>
    <w:rsid w:val="00BE38B4"/>
    <w:rsid w:val="00BE392B"/>
    <w:rsid w:val="00BE3A10"/>
    <w:rsid w:val="00BE3AF8"/>
    <w:rsid w:val="00BE3E78"/>
    <w:rsid w:val="00BE4030"/>
    <w:rsid w:val="00BE41AE"/>
    <w:rsid w:val="00BE42BE"/>
    <w:rsid w:val="00BE44E3"/>
    <w:rsid w:val="00BE45B9"/>
    <w:rsid w:val="00BE467D"/>
    <w:rsid w:val="00BE4725"/>
    <w:rsid w:val="00BE4752"/>
    <w:rsid w:val="00BE4756"/>
    <w:rsid w:val="00BE48A0"/>
    <w:rsid w:val="00BE4F17"/>
    <w:rsid w:val="00BE4FDE"/>
    <w:rsid w:val="00BE517C"/>
    <w:rsid w:val="00BE519D"/>
    <w:rsid w:val="00BE550A"/>
    <w:rsid w:val="00BE5666"/>
    <w:rsid w:val="00BE5765"/>
    <w:rsid w:val="00BE578C"/>
    <w:rsid w:val="00BE5819"/>
    <w:rsid w:val="00BE5C0D"/>
    <w:rsid w:val="00BE5E85"/>
    <w:rsid w:val="00BE61C5"/>
    <w:rsid w:val="00BE6330"/>
    <w:rsid w:val="00BE6447"/>
    <w:rsid w:val="00BE65B0"/>
    <w:rsid w:val="00BE68A6"/>
    <w:rsid w:val="00BE6988"/>
    <w:rsid w:val="00BE6AA8"/>
    <w:rsid w:val="00BE6AF4"/>
    <w:rsid w:val="00BE6DEC"/>
    <w:rsid w:val="00BE7144"/>
    <w:rsid w:val="00BE7181"/>
    <w:rsid w:val="00BE729D"/>
    <w:rsid w:val="00BE72CD"/>
    <w:rsid w:val="00BE7605"/>
    <w:rsid w:val="00BE77D5"/>
    <w:rsid w:val="00BE797A"/>
    <w:rsid w:val="00BE7AAD"/>
    <w:rsid w:val="00BF029A"/>
    <w:rsid w:val="00BF0453"/>
    <w:rsid w:val="00BF059E"/>
    <w:rsid w:val="00BF06F6"/>
    <w:rsid w:val="00BF071E"/>
    <w:rsid w:val="00BF09DE"/>
    <w:rsid w:val="00BF0A42"/>
    <w:rsid w:val="00BF0C1D"/>
    <w:rsid w:val="00BF0C79"/>
    <w:rsid w:val="00BF0DE3"/>
    <w:rsid w:val="00BF0F5C"/>
    <w:rsid w:val="00BF14CD"/>
    <w:rsid w:val="00BF14DE"/>
    <w:rsid w:val="00BF152E"/>
    <w:rsid w:val="00BF173D"/>
    <w:rsid w:val="00BF182F"/>
    <w:rsid w:val="00BF1A27"/>
    <w:rsid w:val="00BF205A"/>
    <w:rsid w:val="00BF229D"/>
    <w:rsid w:val="00BF2455"/>
    <w:rsid w:val="00BF252F"/>
    <w:rsid w:val="00BF29CB"/>
    <w:rsid w:val="00BF2E2E"/>
    <w:rsid w:val="00BF3464"/>
    <w:rsid w:val="00BF3864"/>
    <w:rsid w:val="00BF3ACC"/>
    <w:rsid w:val="00BF3C07"/>
    <w:rsid w:val="00BF3C70"/>
    <w:rsid w:val="00BF3CCE"/>
    <w:rsid w:val="00BF3DC7"/>
    <w:rsid w:val="00BF3DEB"/>
    <w:rsid w:val="00BF3EDE"/>
    <w:rsid w:val="00BF4084"/>
    <w:rsid w:val="00BF41A9"/>
    <w:rsid w:val="00BF421D"/>
    <w:rsid w:val="00BF427D"/>
    <w:rsid w:val="00BF42EE"/>
    <w:rsid w:val="00BF4696"/>
    <w:rsid w:val="00BF47DC"/>
    <w:rsid w:val="00BF4BF0"/>
    <w:rsid w:val="00BF4C04"/>
    <w:rsid w:val="00BF4CA6"/>
    <w:rsid w:val="00BF5053"/>
    <w:rsid w:val="00BF50B4"/>
    <w:rsid w:val="00BF52DB"/>
    <w:rsid w:val="00BF54E4"/>
    <w:rsid w:val="00BF5790"/>
    <w:rsid w:val="00BF581B"/>
    <w:rsid w:val="00BF583F"/>
    <w:rsid w:val="00BF5A8A"/>
    <w:rsid w:val="00BF6014"/>
    <w:rsid w:val="00BF620C"/>
    <w:rsid w:val="00BF624E"/>
    <w:rsid w:val="00BF6368"/>
    <w:rsid w:val="00BF69C3"/>
    <w:rsid w:val="00BF6ABA"/>
    <w:rsid w:val="00BF6C2D"/>
    <w:rsid w:val="00BF738B"/>
    <w:rsid w:val="00BF73F8"/>
    <w:rsid w:val="00BF7632"/>
    <w:rsid w:val="00BF765F"/>
    <w:rsid w:val="00BF7836"/>
    <w:rsid w:val="00BF7D2C"/>
    <w:rsid w:val="00BF7D9D"/>
    <w:rsid w:val="00BF7DBD"/>
    <w:rsid w:val="00BF7EA5"/>
    <w:rsid w:val="00BF7F8C"/>
    <w:rsid w:val="00C000F9"/>
    <w:rsid w:val="00C0048A"/>
    <w:rsid w:val="00C0055F"/>
    <w:rsid w:val="00C00769"/>
    <w:rsid w:val="00C00AA2"/>
    <w:rsid w:val="00C00D7A"/>
    <w:rsid w:val="00C00DB6"/>
    <w:rsid w:val="00C00F66"/>
    <w:rsid w:val="00C00F6F"/>
    <w:rsid w:val="00C0103C"/>
    <w:rsid w:val="00C01304"/>
    <w:rsid w:val="00C014CD"/>
    <w:rsid w:val="00C01512"/>
    <w:rsid w:val="00C01576"/>
    <w:rsid w:val="00C015E9"/>
    <w:rsid w:val="00C017BE"/>
    <w:rsid w:val="00C018D8"/>
    <w:rsid w:val="00C01D89"/>
    <w:rsid w:val="00C01FC1"/>
    <w:rsid w:val="00C02043"/>
    <w:rsid w:val="00C020DD"/>
    <w:rsid w:val="00C02745"/>
    <w:rsid w:val="00C02A4D"/>
    <w:rsid w:val="00C02B3F"/>
    <w:rsid w:val="00C02DCD"/>
    <w:rsid w:val="00C02E27"/>
    <w:rsid w:val="00C02F9F"/>
    <w:rsid w:val="00C02FEF"/>
    <w:rsid w:val="00C033CF"/>
    <w:rsid w:val="00C034DF"/>
    <w:rsid w:val="00C0376C"/>
    <w:rsid w:val="00C03847"/>
    <w:rsid w:val="00C03B6B"/>
    <w:rsid w:val="00C03D06"/>
    <w:rsid w:val="00C03D07"/>
    <w:rsid w:val="00C03E04"/>
    <w:rsid w:val="00C03E80"/>
    <w:rsid w:val="00C03EA8"/>
    <w:rsid w:val="00C040E9"/>
    <w:rsid w:val="00C041F8"/>
    <w:rsid w:val="00C04471"/>
    <w:rsid w:val="00C04487"/>
    <w:rsid w:val="00C0461B"/>
    <w:rsid w:val="00C0462B"/>
    <w:rsid w:val="00C04905"/>
    <w:rsid w:val="00C04D0D"/>
    <w:rsid w:val="00C04DE3"/>
    <w:rsid w:val="00C04E0B"/>
    <w:rsid w:val="00C04F00"/>
    <w:rsid w:val="00C05048"/>
    <w:rsid w:val="00C0507E"/>
    <w:rsid w:val="00C05A3C"/>
    <w:rsid w:val="00C05AE4"/>
    <w:rsid w:val="00C05C33"/>
    <w:rsid w:val="00C05CD9"/>
    <w:rsid w:val="00C05CE6"/>
    <w:rsid w:val="00C05EBE"/>
    <w:rsid w:val="00C05F1D"/>
    <w:rsid w:val="00C05F61"/>
    <w:rsid w:val="00C0606E"/>
    <w:rsid w:val="00C0622E"/>
    <w:rsid w:val="00C063AE"/>
    <w:rsid w:val="00C0648E"/>
    <w:rsid w:val="00C06529"/>
    <w:rsid w:val="00C06701"/>
    <w:rsid w:val="00C06ABA"/>
    <w:rsid w:val="00C06BF5"/>
    <w:rsid w:val="00C06DBB"/>
    <w:rsid w:val="00C06E1C"/>
    <w:rsid w:val="00C06E1E"/>
    <w:rsid w:val="00C06F2E"/>
    <w:rsid w:val="00C072A7"/>
    <w:rsid w:val="00C0735C"/>
    <w:rsid w:val="00C074A7"/>
    <w:rsid w:val="00C075D9"/>
    <w:rsid w:val="00C07692"/>
    <w:rsid w:val="00C076A3"/>
    <w:rsid w:val="00C079E3"/>
    <w:rsid w:val="00C07B5B"/>
    <w:rsid w:val="00C07B66"/>
    <w:rsid w:val="00C07BA3"/>
    <w:rsid w:val="00C07DD4"/>
    <w:rsid w:val="00C07E4A"/>
    <w:rsid w:val="00C07E79"/>
    <w:rsid w:val="00C07FC5"/>
    <w:rsid w:val="00C10079"/>
    <w:rsid w:val="00C1010C"/>
    <w:rsid w:val="00C10149"/>
    <w:rsid w:val="00C101DF"/>
    <w:rsid w:val="00C102B4"/>
    <w:rsid w:val="00C1031C"/>
    <w:rsid w:val="00C105C5"/>
    <w:rsid w:val="00C1063D"/>
    <w:rsid w:val="00C106A8"/>
    <w:rsid w:val="00C107A8"/>
    <w:rsid w:val="00C107FB"/>
    <w:rsid w:val="00C10CDB"/>
    <w:rsid w:val="00C10F48"/>
    <w:rsid w:val="00C10F55"/>
    <w:rsid w:val="00C10F96"/>
    <w:rsid w:val="00C1125C"/>
    <w:rsid w:val="00C11497"/>
    <w:rsid w:val="00C1159B"/>
    <w:rsid w:val="00C116B1"/>
    <w:rsid w:val="00C11707"/>
    <w:rsid w:val="00C11758"/>
    <w:rsid w:val="00C11781"/>
    <w:rsid w:val="00C11976"/>
    <w:rsid w:val="00C11A0F"/>
    <w:rsid w:val="00C11DD7"/>
    <w:rsid w:val="00C12292"/>
    <w:rsid w:val="00C122BB"/>
    <w:rsid w:val="00C124D1"/>
    <w:rsid w:val="00C127B3"/>
    <w:rsid w:val="00C1296E"/>
    <w:rsid w:val="00C12A11"/>
    <w:rsid w:val="00C12A36"/>
    <w:rsid w:val="00C12B44"/>
    <w:rsid w:val="00C12BD6"/>
    <w:rsid w:val="00C12DB3"/>
    <w:rsid w:val="00C12E49"/>
    <w:rsid w:val="00C139FB"/>
    <w:rsid w:val="00C14043"/>
    <w:rsid w:val="00C140CC"/>
    <w:rsid w:val="00C1423C"/>
    <w:rsid w:val="00C1424C"/>
    <w:rsid w:val="00C144EA"/>
    <w:rsid w:val="00C14800"/>
    <w:rsid w:val="00C14844"/>
    <w:rsid w:val="00C14C1B"/>
    <w:rsid w:val="00C14C39"/>
    <w:rsid w:val="00C14C9F"/>
    <w:rsid w:val="00C14D1E"/>
    <w:rsid w:val="00C14F36"/>
    <w:rsid w:val="00C15023"/>
    <w:rsid w:val="00C15044"/>
    <w:rsid w:val="00C15071"/>
    <w:rsid w:val="00C15237"/>
    <w:rsid w:val="00C153F5"/>
    <w:rsid w:val="00C157B5"/>
    <w:rsid w:val="00C15928"/>
    <w:rsid w:val="00C15C20"/>
    <w:rsid w:val="00C15C6C"/>
    <w:rsid w:val="00C161D3"/>
    <w:rsid w:val="00C1626F"/>
    <w:rsid w:val="00C1637C"/>
    <w:rsid w:val="00C164B5"/>
    <w:rsid w:val="00C165BE"/>
    <w:rsid w:val="00C16AC7"/>
    <w:rsid w:val="00C16B86"/>
    <w:rsid w:val="00C16BD2"/>
    <w:rsid w:val="00C16CDA"/>
    <w:rsid w:val="00C16CE4"/>
    <w:rsid w:val="00C170D0"/>
    <w:rsid w:val="00C174F5"/>
    <w:rsid w:val="00C175CF"/>
    <w:rsid w:val="00C1767A"/>
    <w:rsid w:val="00C1770A"/>
    <w:rsid w:val="00C177F4"/>
    <w:rsid w:val="00C17809"/>
    <w:rsid w:val="00C17F21"/>
    <w:rsid w:val="00C17FC5"/>
    <w:rsid w:val="00C20349"/>
    <w:rsid w:val="00C2092F"/>
    <w:rsid w:val="00C20C7C"/>
    <w:rsid w:val="00C20CDE"/>
    <w:rsid w:val="00C20D03"/>
    <w:rsid w:val="00C20FDD"/>
    <w:rsid w:val="00C213AA"/>
    <w:rsid w:val="00C214B9"/>
    <w:rsid w:val="00C21998"/>
    <w:rsid w:val="00C21A28"/>
    <w:rsid w:val="00C21B8E"/>
    <w:rsid w:val="00C21F11"/>
    <w:rsid w:val="00C22136"/>
    <w:rsid w:val="00C22388"/>
    <w:rsid w:val="00C22423"/>
    <w:rsid w:val="00C22530"/>
    <w:rsid w:val="00C22578"/>
    <w:rsid w:val="00C2298E"/>
    <w:rsid w:val="00C22BAD"/>
    <w:rsid w:val="00C22BFC"/>
    <w:rsid w:val="00C22E69"/>
    <w:rsid w:val="00C22E88"/>
    <w:rsid w:val="00C230D5"/>
    <w:rsid w:val="00C23108"/>
    <w:rsid w:val="00C23613"/>
    <w:rsid w:val="00C23626"/>
    <w:rsid w:val="00C237DC"/>
    <w:rsid w:val="00C23A83"/>
    <w:rsid w:val="00C23AE4"/>
    <w:rsid w:val="00C23B74"/>
    <w:rsid w:val="00C23C27"/>
    <w:rsid w:val="00C23CA1"/>
    <w:rsid w:val="00C23CE1"/>
    <w:rsid w:val="00C23FAE"/>
    <w:rsid w:val="00C242F7"/>
    <w:rsid w:val="00C244D5"/>
    <w:rsid w:val="00C24848"/>
    <w:rsid w:val="00C24967"/>
    <w:rsid w:val="00C24DAA"/>
    <w:rsid w:val="00C24E4F"/>
    <w:rsid w:val="00C24FB3"/>
    <w:rsid w:val="00C251A5"/>
    <w:rsid w:val="00C252D9"/>
    <w:rsid w:val="00C2535B"/>
    <w:rsid w:val="00C257AE"/>
    <w:rsid w:val="00C257D3"/>
    <w:rsid w:val="00C257FE"/>
    <w:rsid w:val="00C25D0F"/>
    <w:rsid w:val="00C25D27"/>
    <w:rsid w:val="00C25D40"/>
    <w:rsid w:val="00C25D88"/>
    <w:rsid w:val="00C260EB"/>
    <w:rsid w:val="00C261C8"/>
    <w:rsid w:val="00C26289"/>
    <w:rsid w:val="00C2637A"/>
    <w:rsid w:val="00C26382"/>
    <w:rsid w:val="00C26532"/>
    <w:rsid w:val="00C2660E"/>
    <w:rsid w:val="00C268FA"/>
    <w:rsid w:val="00C26949"/>
    <w:rsid w:val="00C26A30"/>
    <w:rsid w:val="00C26B3D"/>
    <w:rsid w:val="00C26E5F"/>
    <w:rsid w:val="00C26EA1"/>
    <w:rsid w:val="00C27173"/>
    <w:rsid w:val="00C27271"/>
    <w:rsid w:val="00C27305"/>
    <w:rsid w:val="00C27565"/>
    <w:rsid w:val="00C2769A"/>
    <w:rsid w:val="00C27BEF"/>
    <w:rsid w:val="00C300B9"/>
    <w:rsid w:val="00C30108"/>
    <w:rsid w:val="00C3010B"/>
    <w:rsid w:val="00C301C4"/>
    <w:rsid w:val="00C30358"/>
    <w:rsid w:val="00C30758"/>
    <w:rsid w:val="00C30B9B"/>
    <w:rsid w:val="00C3103C"/>
    <w:rsid w:val="00C31059"/>
    <w:rsid w:val="00C31301"/>
    <w:rsid w:val="00C316A1"/>
    <w:rsid w:val="00C31CB1"/>
    <w:rsid w:val="00C320E7"/>
    <w:rsid w:val="00C32240"/>
    <w:rsid w:val="00C3233D"/>
    <w:rsid w:val="00C323CB"/>
    <w:rsid w:val="00C327B2"/>
    <w:rsid w:val="00C32829"/>
    <w:rsid w:val="00C32AC1"/>
    <w:rsid w:val="00C32B2C"/>
    <w:rsid w:val="00C32C66"/>
    <w:rsid w:val="00C32C70"/>
    <w:rsid w:val="00C32C8C"/>
    <w:rsid w:val="00C32D56"/>
    <w:rsid w:val="00C32E63"/>
    <w:rsid w:val="00C32F32"/>
    <w:rsid w:val="00C3309A"/>
    <w:rsid w:val="00C33376"/>
    <w:rsid w:val="00C33462"/>
    <w:rsid w:val="00C334B0"/>
    <w:rsid w:val="00C334CB"/>
    <w:rsid w:val="00C33550"/>
    <w:rsid w:val="00C33735"/>
    <w:rsid w:val="00C3396A"/>
    <w:rsid w:val="00C33AA2"/>
    <w:rsid w:val="00C33BE2"/>
    <w:rsid w:val="00C33D7B"/>
    <w:rsid w:val="00C33DF5"/>
    <w:rsid w:val="00C33E8C"/>
    <w:rsid w:val="00C34060"/>
    <w:rsid w:val="00C3437D"/>
    <w:rsid w:val="00C344A9"/>
    <w:rsid w:val="00C344D3"/>
    <w:rsid w:val="00C34502"/>
    <w:rsid w:val="00C34548"/>
    <w:rsid w:val="00C34723"/>
    <w:rsid w:val="00C34A04"/>
    <w:rsid w:val="00C34A19"/>
    <w:rsid w:val="00C34A77"/>
    <w:rsid w:val="00C34B32"/>
    <w:rsid w:val="00C34C8F"/>
    <w:rsid w:val="00C34D2B"/>
    <w:rsid w:val="00C34D9E"/>
    <w:rsid w:val="00C34E7B"/>
    <w:rsid w:val="00C34FDB"/>
    <w:rsid w:val="00C35364"/>
    <w:rsid w:val="00C357C8"/>
    <w:rsid w:val="00C357F4"/>
    <w:rsid w:val="00C358C6"/>
    <w:rsid w:val="00C35917"/>
    <w:rsid w:val="00C359F8"/>
    <w:rsid w:val="00C35BB9"/>
    <w:rsid w:val="00C35CDB"/>
    <w:rsid w:val="00C35D1E"/>
    <w:rsid w:val="00C35E0C"/>
    <w:rsid w:val="00C35E35"/>
    <w:rsid w:val="00C360AC"/>
    <w:rsid w:val="00C360DC"/>
    <w:rsid w:val="00C362C5"/>
    <w:rsid w:val="00C3633A"/>
    <w:rsid w:val="00C3635D"/>
    <w:rsid w:val="00C3682C"/>
    <w:rsid w:val="00C36EE0"/>
    <w:rsid w:val="00C36F11"/>
    <w:rsid w:val="00C36F16"/>
    <w:rsid w:val="00C3705E"/>
    <w:rsid w:val="00C371DA"/>
    <w:rsid w:val="00C371F4"/>
    <w:rsid w:val="00C3729A"/>
    <w:rsid w:val="00C3732E"/>
    <w:rsid w:val="00C377FE"/>
    <w:rsid w:val="00C3784E"/>
    <w:rsid w:val="00C37959"/>
    <w:rsid w:val="00C379BF"/>
    <w:rsid w:val="00C37B28"/>
    <w:rsid w:val="00C37D1B"/>
    <w:rsid w:val="00C37DA8"/>
    <w:rsid w:val="00C37EAD"/>
    <w:rsid w:val="00C40191"/>
    <w:rsid w:val="00C402B8"/>
    <w:rsid w:val="00C40325"/>
    <w:rsid w:val="00C4036B"/>
    <w:rsid w:val="00C4043A"/>
    <w:rsid w:val="00C40538"/>
    <w:rsid w:val="00C405C1"/>
    <w:rsid w:val="00C405CC"/>
    <w:rsid w:val="00C40681"/>
    <w:rsid w:val="00C4073E"/>
    <w:rsid w:val="00C409B4"/>
    <w:rsid w:val="00C40C1E"/>
    <w:rsid w:val="00C40C92"/>
    <w:rsid w:val="00C40CA6"/>
    <w:rsid w:val="00C40E43"/>
    <w:rsid w:val="00C4124B"/>
    <w:rsid w:val="00C412BA"/>
    <w:rsid w:val="00C41643"/>
    <w:rsid w:val="00C416A9"/>
    <w:rsid w:val="00C416D6"/>
    <w:rsid w:val="00C41A3F"/>
    <w:rsid w:val="00C41AA0"/>
    <w:rsid w:val="00C426A2"/>
    <w:rsid w:val="00C42B27"/>
    <w:rsid w:val="00C42C9B"/>
    <w:rsid w:val="00C42D1E"/>
    <w:rsid w:val="00C42E75"/>
    <w:rsid w:val="00C4311B"/>
    <w:rsid w:val="00C43465"/>
    <w:rsid w:val="00C43713"/>
    <w:rsid w:val="00C43971"/>
    <w:rsid w:val="00C43A96"/>
    <w:rsid w:val="00C43B4C"/>
    <w:rsid w:val="00C43CE5"/>
    <w:rsid w:val="00C44459"/>
    <w:rsid w:val="00C444C2"/>
    <w:rsid w:val="00C44785"/>
    <w:rsid w:val="00C44B97"/>
    <w:rsid w:val="00C44BF9"/>
    <w:rsid w:val="00C44C97"/>
    <w:rsid w:val="00C44EC6"/>
    <w:rsid w:val="00C44EFA"/>
    <w:rsid w:val="00C45111"/>
    <w:rsid w:val="00C45323"/>
    <w:rsid w:val="00C453DF"/>
    <w:rsid w:val="00C4548A"/>
    <w:rsid w:val="00C455C7"/>
    <w:rsid w:val="00C455CD"/>
    <w:rsid w:val="00C45640"/>
    <w:rsid w:val="00C4570B"/>
    <w:rsid w:val="00C45887"/>
    <w:rsid w:val="00C45913"/>
    <w:rsid w:val="00C45B02"/>
    <w:rsid w:val="00C45BA9"/>
    <w:rsid w:val="00C45CA8"/>
    <w:rsid w:val="00C45D7F"/>
    <w:rsid w:val="00C45D99"/>
    <w:rsid w:val="00C45E4F"/>
    <w:rsid w:val="00C45F7B"/>
    <w:rsid w:val="00C46231"/>
    <w:rsid w:val="00C4689C"/>
    <w:rsid w:val="00C468DD"/>
    <w:rsid w:val="00C46FBD"/>
    <w:rsid w:val="00C470CE"/>
    <w:rsid w:val="00C47109"/>
    <w:rsid w:val="00C47332"/>
    <w:rsid w:val="00C4777E"/>
    <w:rsid w:val="00C47790"/>
    <w:rsid w:val="00C477E1"/>
    <w:rsid w:val="00C478C5"/>
    <w:rsid w:val="00C478E2"/>
    <w:rsid w:val="00C479F5"/>
    <w:rsid w:val="00C47BB3"/>
    <w:rsid w:val="00C47E5B"/>
    <w:rsid w:val="00C501AE"/>
    <w:rsid w:val="00C50204"/>
    <w:rsid w:val="00C506B5"/>
    <w:rsid w:val="00C50A7B"/>
    <w:rsid w:val="00C50A96"/>
    <w:rsid w:val="00C50DED"/>
    <w:rsid w:val="00C50F26"/>
    <w:rsid w:val="00C50F7F"/>
    <w:rsid w:val="00C51010"/>
    <w:rsid w:val="00C513E3"/>
    <w:rsid w:val="00C5175F"/>
    <w:rsid w:val="00C51C18"/>
    <w:rsid w:val="00C51D98"/>
    <w:rsid w:val="00C51E8F"/>
    <w:rsid w:val="00C52195"/>
    <w:rsid w:val="00C523A9"/>
    <w:rsid w:val="00C52407"/>
    <w:rsid w:val="00C52443"/>
    <w:rsid w:val="00C524D3"/>
    <w:rsid w:val="00C5252B"/>
    <w:rsid w:val="00C525BF"/>
    <w:rsid w:val="00C526E8"/>
    <w:rsid w:val="00C527F7"/>
    <w:rsid w:val="00C52910"/>
    <w:rsid w:val="00C529A5"/>
    <w:rsid w:val="00C52B5B"/>
    <w:rsid w:val="00C52D04"/>
    <w:rsid w:val="00C52F32"/>
    <w:rsid w:val="00C52FEF"/>
    <w:rsid w:val="00C531DE"/>
    <w:rsid w:val="00C53201"/>
    <w:rsid w:val="00C53612"/>
    <w:rsid w:val="00C537B4"/>
    <w:rsid w:val="00C537D3"/>
    <w:rsid w:val="00C53921"/>
    <w:rsid w:val="00C53A8D"/>
    <w:rsid w:val="00C53C83"/>
    <w:rsid w:val="00C540AD"/>
    <w:rsid w:val="00C54392"/>
    <w:rsid w:val="00C546DB"/>
    <w:rsid w:val="00C548CA"/>
    <w:rsid w:val="00C54CFE"/>
    <w:rsid w:val="00C54EF7"/>
    <w:rsid w:val="00C55616"/>
    <w:rsid w:val="00C55750"/>
    <w:rsid w:val="00C55919"/>
    <w:rsid w:val="00C55D9D"/>
    <w:rsid w:val="00C561D8"/>
    <w:rsid w:val="00C56299"/>
    <w:rsid w:val="00C5658B"/>
    <w:rsid w:val="00C568EE"/>
    <w:rsid w:val="00C56978"/>
    <w:rsid w:val="00C56AB1"/>
    <w:rsid w:val="00C56C04"/>
    <w:rsid w:val="00C56CB3"/>
    <w:rsid w:val="00C57059"/>
    <w:rsid w:val="00C5719D"/>
    <w:rsid w:val="00C571C6"/>
    <w:rsid w:val="00C57399"/>
    <w:rsid w:val="00C57536"/>
    <w:rsid w:val="00C57666"/>
    <w:rsid w:val="00C57710"/>
    <w:rsid w:val="00C579A9"/>
    <w:rsid w:val="00C57A2D"/>
    <w:rsid w:val="00C57C04"/>
    <w:rsid w:val="00C57EAA"/>
    <w:rsid w:val="00C60468"/>
    <w:rsid w:val="00C60580"/>
    <w:rsid w:val="00C607C0"/>
    <w:rsid w:val="00C609C2"/>
    <w:rsid w:val="00C60A8E"/>
    <w:rsid w:val="00C60B58"/>
    <w:rsid w:val="00C611CD"/>
    <w:rsid w:val="00C613E8"/>
    <w:rsid w:val="00C615E1"/>
    <w:rsid w:val="00C617CD"/>
    <w:rsid w:val="00C6187A"/>
    <w:rsid w:val="00C6191D"/>
    <w:rsid w:val="00C61946"/>
    <w:rsid w:val="00C619AB"/>
    <w:rsid w:val="00C61A2E"/>
    <w:rsid w:val="00C61B03"/>
    <w:rsid w:val="00C61B39"/>
    <w:rsid w:val="00C61C3C"/>
    <w:rsid w:val="00C61D25"/>
    <w:rsid w:val="00C61E72"/>
    <w:rsid w:val="00C61F36"/>
    <w:rsid w:val="00C6224F"/>
    <w:rsid w:val="00C6238F"/>
    <w:rsid w:val="00C62516"/>
    <w:rsid w:val="00C626BF"/>
    <w:rsid w:val="00C628D5"/>
    <w:rsid w:val="00C62A00"/>
    <w:rsid w:val="00C62B18"/>
    <w:rsid w:val="00C62D2C"/>
    <w:rsid w:val="00C62D3E"/>
    <w:rsid w:val="00C62EF1"/>
    <w:rsid w:val="00C62FD0"/>
    <w:rsid w:val="00C63124"/>
    <w:rsid w:val="00C6316A"/>
    <w:rsid w:val="00C63342"/>
    <w:rsid w:val="00C6364E"/>
    <w:rsid w:val="00C6371C"/>
    <w:rsid w:val="00C63A08"/>
    <w:rsid w:val="00C63A53"/>
    <w:rsid w:val="00C63AB7"/>
    <w:rsid w:val="00C63C30"/>
    <w:rsid w:val="00C63C45"/>
    <w:rsid w:val="00C63CC8"/>
    <w:rsid w:val="00C63E91"/>
    <w:rsid w:val="00C64050"/>
    <w:rsid w:val="00C640A5"/>
    <w:rsid w:val="00C645A4"/>
    <w:rsid w:val="00C645BF"/>
    <w:rsid w:val="00C6473F"/>
    <w:rsid w:val="00C648E7"/>
    <w:rsid w:val="00C64947"/>
    <w:rsid w:val="00C64A6C"/>
    <w:rsid w:val="00C64C7D"/>
    <w:rsid w:val="00C64DED"/>
    <w:rsid w:val="00C64FD4"/>
    <w:rsid w:val="00C65189"/>
    <w:rsid w:val="00C6524A"/>
    <w:rsid w:val="00C652CF"/>
    <w:rsid w:val="00C652D2"/>
    <w:rsid w:val="00C6559D"/>
    <w:rsid w:val="00C6570D"/>
    <w:rsid w:val="00C65785"/>
    <w:rsid w:val="00C65C29"/>
    <w:rsid w:val="00C65FE6"/>
    <w:rsid w:val="00C661F6"/>
    <w:rsid w:val="00C66313"/>
    <w:rsid w:val="00C66470"/>
    <w:rsid w:val="00C66480"/>
    <w:rsid w:val="00C66494"/>
    <w:rsid w:val="00C6656C"/>
    <w:rsid w:val="00C668FD"/>
    <w:rsid w:val="00C66942"/>
    <w:rsid w:val="00C66A1D"/>
    <w:rsid w:val="00C66B7D"/>
    <w:rsid w:val="00C66CD4"/>
    <w:rsid w:val="00C671FC"/>
    <w:rsid w:val="00C674E5"/>
    <w:rsid w:val="00C675AC"/>
    <w:rsid w:val="00C6799E"/>
    <w:rsid w:val="00C679F9"/>
    <w:rsid w:val="00C67B30"/>
    <w:rsid w:val="00C67BE1"/>
    <w:rsid w:val="00C67C48"/>
    <w:rsid w:val="00C67CD2"/>
    <w:rsid w:val="00C67DE8"/>
    <w:rsid w:val="00C67F61"/>
    <w:rsid w:val="00C701A7"/>
    <w:rsid w:val="00C701E4"/>
    <w:rsid w:val="00C705CB"/>
    <w:rsid w:val="00C706DC"/>
    <w:rsid w:val="00C7077F"/>
    <w:rsid w:val="00C708B0"/>
    <w:rsid w:val="00C70A12"/>
    <w:rsid w:val="00C70A44"/>
    <w:rsid w:val="00C70C08"/>
    <w:rsid w:val="00C70C46"/>
    <w:rsid w:val="00C70C9A"/>
    <w:rsid w:val="00C710B5"/>
    <w:rsid w:val="00C711DA"/>
    <w:rsid w:val="00C713AF"/>
    <w:rsid w:val="00C71582"/>
    <w:rsid w:val="00C71595"/>
    <w:rsid w:val="00C715A6"/>
    <w:rsid w:val="00C71E5B"/>
    <w:rsid w:val="00C71FE6"/>
    <w:rsid w:val="00C720C2"/>
    <w:rsid w:val="00C72234"/>
    <w:rsid w:val="00C7243E"/>
    <w:rsid w:val="00C72592"/>
    <w:rsid w:val="00C725D6"/>
    <w:rsid w:val="00C72635"/>
    <w:rsid w:val="00C726EA"/>
    <w:rsid w:val="00C72754"/>
    <w:rsid w:val="00C72C50"/>
    <w:rsid w:val="00C72CCE"/>
    <w:rsid w:val="00C72D58"/>
    <w:rsid w:val="00C734DA"/>
    <w:rsid w:val="00C73509"/>
    <w:rsid w:val="00C736BE"/>
    <w:rsid w:val="00C73713"/>
    <w:rsid w:val="00C73726"/>
    <w:rsid w:val="00C73A71"/>
    <w:rsid w:val="00C74140"/>
    <w:rsid w:val="00C742A8"/>
    <w:rsid w:val="00C744FC"/>
    <w:rsid w:val="00C74AA5"/>
    <w:rsid w:val="00C74B8E"/>
    <w:rsid w:val="00C74C21"/>
    <w:rsid w:val="00C74C30"/>
    <w:rsid w:val="00C74FCA"/>
    <w:rsid w:val="00C751D5"/>
    <w:rsid w:val="00C753AE"/>
    <w:rsid w:val="00C75527"/>
    <w:rsid w:val="00C7556B"/>
    <w:rsid w:val="00C7589C"/>
    <w:rsid w:val="00C75AC4"/>
    <w:rsid w:val="00C75D1C"/>
    <w:rsid w:val="00C75DFE"/>
    <w:rsid w:val="00C7606A"/>
    <w:rsid w:val="00C763D9"/>
    <w:rsid w:val="00C766A8"/>
    <w:rsid w:val="00C76796"/>
    <w:rsid w:val="00C767AC"/>
    <w:rsid w:val="00C76B10"/>
    <w:rsid w:val="00C76E9F"/>
    <w:rsid w:val="00C76FA5"/>
    <w:rsid w:val="00C7728B"/>
    <w:rsid w:val="00C775DF"/>
    <w:rsid w:val="00C7760D"/>
    <w:rsid w:val="00C7762E"/>
    <w:rsid w:val="00C7767E"/>
    <w:rsid w:val="00C77712"/>
    <w:rsid w:val="00C77764"/>
    <w:rsid w:val="00C779F7"/>
    <w:rsid w:val="00C77A38"/>
    <w:rsid w:val="00C77B34"/>
    <w:rsid w:val="00C77B4E"/>
    <w:rsid w:val="00C77C12"/>
    <w:rsid w:val="00C77D59"/>
    <w:rsid w:val="00C77E81"/>
    <w:rsid w:val="00C77F21"/>
    <w:rsid w:val="00C800DF"/>
    <w:rsid w:val="00C801A6"/>
    <w:rsid w:val="00C8037F"/>
    <w:rsid w:val="00C804AF"/>
    <w:rsid w:val="00C80554"/>
    <w:rsid w:val="00C80598"/>
    <w:rsid w:val="00C8068E"/>
    <w:rsid w:val="00C80869"/>
    <w:rsid w:val="00C808F7"/>
    <w:rsid w:val="00C8090A"/>
    <w:rsid w:val="00C80945"/>
    <w:rsid w:val="00C80A82"/>
    <w:rsid w:val="00C80D1E"/>
    <w:rsid w:val="00C80F02"/>
    <w:rsid w:val="00C8120F"/>
    <w:rsid w:val="00C8140C"/>
    <w:rsid w:val="00C814CA"/>
    <w:rsid w:val="00C814E8"/>
    <w:rsid w:val="00C8152E"/>
    <w:rsid w:val="00C81575"/>
    <w:rsid w:val="00C81B4C"/>
    <w:rsid w:val="00C81D66"/>
    <w:rsid w:val="00C81F34"/>
    <w:rsid w:val="00C82010"/>
    <w:rsid w:val="00C820AE"/>
    <w:rsid w:val="00C824AD"/>
    <w:rsid w:val="00C8261F"/>
    <w:rsid w:val="00C826A3"/>
    <w:rsid w:val="00C82BEE"/>
    <w:rsid w:val="00C82DA5"/>
    <w:rsid w:val="00C82E36"/>
    <w:rsid w:val="00C82F1B"/>
    <w:rsid w:val="00C82FAB"/>
    <w:rsid w:val="00C83210"/>
    <w:rsid w:val="00C833C0"/>
    <w:rsid w:val="00C83541"/>
    <w:rsid w:val="00C83572"/>
    <w:rsid w:val="00C8363A"/>
    <w:rsid w:val="00C837A5"/>
    <w:rsid w:val="00C837DE"/>
    <w:rsid w:val="00C837EA"/>
    <w:rsid w:val="00C83947"/>
    <w:rsid w:val="00C83BAA"/>
    <w:rsid w:val="00C83C83"/>
    <w:rsid w:val="00C8408C"/>
    <w:rsid w:val="00C84535"/>
    <w:rsid w:val="00C847E9"/>
    <w:rsid w:val="00C8481B"/>
    <w:rsid w:val="00C849E5"/>
    <w:rsid w:val="00C84A9A"/>
    <w:rsid w:val="00C84CDB"/>
    <w:rsid w:val="00C84E64"/>
    <w:rsid w:val="00C851B9"/>
    <w:rsid w:val="00C852D5"/>
    <w:rsid w:val="00C85410"/>
    <w:rsid w:val="00C85561"/>
    <w:rsid w:val="00C85F53"/>
    <w:rsid w:val="00C860CE"/>
    <w:rsid w:val="00C86371"/>
    <w:rsid w:val="00C8640C"/>
    <w:rsid w:val="00C8663B"/>
    <w:rsid w:val="00C86896"/>
    <w:rsid w:val="00C8693D"/>
    <w:rsid w:val="00C86A42"/>
    <w:rsid w:val="00C86EF5"/>
    <w:rsid w:val="00C86F35"/>
    <w:rsid w:val="00C870A9"/>
    <w:rsid w:val="00C871D0"/>
    <w:rsid w:val="00C874CB"/>
    <w:rsid w:val="00C874D9"/>
    <w:rsid w:val="00C8755C"/>
    <w:rsid w:val="00C875F1"/>
    <w:rsid w:val="00C8762D"/>
    <w:rsid w:val="00C8772F"/>
    <w:rsid w:val="00C8780C"/>
    <w:rsid w:val="00C878E3"/>
    <w:rsid w:val="00C87E1C"/>
    <w:rsid w:val="00C87FA6"/>
    <w:rsid w:val="00C8A912"/>
    <w:rsid w:val="00C90163"/>
    <w:rsid w:val="00C90231"/>
    <w:rsid w:val="00C904BC"/>
    <w:rsid w:val="00C9051D"/>
    <w:rsid w:val="00C906C2"/>
    <w:rsid w:val="00C9078D"/>
    <w:rsid w:val="00C909FE"/>
    <w:rsid w:val="00C90EE3"/>
    <w:rsid w:val="00C90EE7"/>
    <w:rsid w:val="00C911D2"/>
    <w:rsid w:val="00C913D6"/>
    <w:rsid w:val="00C91486"/>
    <w:rsid w:val="00C91521"/>
    <w:rsid w:val="00C9167E"/>
    <w:rsid w:val="00C9174B"/>
    <w:rsid w:val="00C918CA"/>
    <w:rsid w:val="00C91CC4"/>
    <w:rsid w:val="00C91ED9"/>
    <w:rsid w:val="00C91F88"/>
    <w:rsid w:val="00C92159"/>
    <w:rsid w:val="00C922BD"/>
    <w:rsid w:val="00C922E5"/>
    <w:rsid w:val="00C9248C"/>
    <w:rsid w:val="00C927AE"/>
    <w:rsid w:val="00C929D2"/>
    <w:rsid w:val="00C92A05"/>
    <w:rsid w:val="00C92ED5"/>
    <w:rsid w:val="00C934EA"/>
    <w:rsid w:val="00C93582"/>
    <w:rsid w:val="00C935AA"/>
    <w:rsid w:val="00C935BC"/>
    <w:rsid w:val="00C93965"/>
    <w:rsid w:val="00C93AF2"/>
    <w:rsid w:val="00C93B70"/>
    <w:rsid w:val="00C93CD3"/>
    <w:rsid w:val="00C93F25"/>
    <w:rsid w:val="00C93F5C"/>
    <w:rsid w:val="00C941FC"/>
    <w:rsid w:val="00C9455B"/>
    <w:rsid w:val="00C94579"/>
    <w:rsid w:val="00C94685"/>
    <w:rsid w:val="00C94715"/>
    <w:rsid w:val="00C9478B"/>
    <w:rsid w:val="00C948C1"/>
    <w:rsid w:val="00C94ADD"/>
    <w:rsid w:val="00C94D7D"/>
    <w:rsid w:val="00C951DA"/>
    <w:rsid w:val="00C952B0"/>
    <w:rsid w:val="00C952F1"/>
    <w:rsid w:val="00C95590"/>
    <w:rsid w:val="00C95628"/>
    <w:rsid w:val="00C956B4"/>
    <w:rsid w:val="00C95761"/>
    <w:rsid w:val="00C95ED6"/>
    <w:rsid w:val="00C95F95"/>
    <w:rsid w:val="00C96168"/>
    <w:rsid w:val="00C962C8"/>
    <w:rsid w:val="00C962FF"/>
    <w:rsid w:val="00C96445"/>
    <w:rsid w:val="00C9657D"/>
    <w:rsid w:val="00C965BC"/>
    <w:rsid w:val="00C96AEB"/>
    <w:rsid w:val="00C96CC1"/>
    <w:rsid w:val="00C96D75"/>
    <w:rsid w:val="00C96E75"/>
    <w:rsid w:val="00C971E5"/>
    <w:rsid w:val="00C97543"/>
    <w:rsid w:val="00C9765B"/>
    <w:rsid w:val="00C97957"/>
    <w:rsid w:val="00C97A42"/>
    <w:rsid w:val="00C97CE9"/>
    <w:rsid w:val="00C97FF7"/>
    <w:rsid w:val="00CA0100"/>
    <w:rsid w:val="00CA0153"/>
    <w:rsid w:val="00CA0180"/>
    <w:rsid w:val="00CA0222"/>
    <w:rsid w:val="00CA0226"/>
    <w:rsid w:val="00CA0405"/>
    <w:rsid w:val="00CA06C0"/>
    <w:rsid w:val="00CA085C"/>
    <w:rsid w:val="00CA0987"/>
    <w:rsid w:val="00CA0AE7"/>
    <w:rsid w:val="00CA0B63"/>
    <w:rsid w:val="00CA0C7D"/>
    <w:rsid w:val="00CA0F01"/>
    <w:rsid w:val="00CA0F72"/>
    <w:rsid w:val="00CA106F"/>
    <w:rsid w:val="00CA1149"/>
    <w:rsid w:val="00CA13E3"/>
    <w:rsid w:val="00CA16E9"/>
    <w:rsid w:val="00CA19D6"/>
    <w:rsid w:val="00CA1A08"/>
    <w:rsid w:val="00CA1E28"/>
    <w:rsid w:val="00CA1EE3"/>
    <w:rsid w:val="00CA2233"/>
    <w:rsid w:val="00CA2250"/>
    <w:rsid w:val="00CA27B3"/>
    <w:rsid w:val="00CA2939"/>
    <w:rsid w:val="00CA29E0"/>
    <w:rsid w:val="00CA2D93"/>
    <w:rsid w:val="00CA2DC5"/>
    <w:rsid w:val="00CA2E6C"/>
    <w:rsid w:val="00CA2F27"/>
    <w:rsid w:val="00CA3022"/>
    <w:rsid w:val="00CA3453"/>
    <w:rsid w:val="00CA3551"/>
    <w:rsid w:val="00CA37AF"/>
    <w:rsid w:val="00CA37D7"/>
    <w:rsid w:val="00CA39AF"/>
    <w:rsid w:val="00CA3A3E"/>
    <w:rsid w:val="00CA3BC4"/>
    <w:rsid w:val="00CA3BF9"/>
    <w:rsid w:val="00CA3E36"/>
    <w:rsid w:val="00CA3E9B"/>
    <w:rsid w:val="00CA4047"/>
    <w:rsid w:val="00CA404A"/>
    <w:rsid w:val="00CA418C"/>
    <w:rsid w:val="00CA426B"/>
    <w:rsid w:val="00CA4564"/>
    <w:rsid w:val="00CA45D9"/>
    <w:rsid w:val="00CA48FA"/>
    <w:rsid w:val="00CA4D0A"/>
    <w:rsid w:val="00CA4D6B"/>
    <w:rsid w:val="00CA4DC6"/>
    <w:rsid w:val="00CA51A0"/>
    <w:rsid w:val="00CA5287"/>
    <w:rsid w:val="00CA5384"/>
    <w:rsid w:val="00CA53C1"/>
    <w:rsid w:val="00CA5466"/>
    <w:rsid w:val="00CA5673"/>
    <w:rsid w:val="00CA5702"/>
    <w:rsid w:val="00CA5A9E"/>
    <w:rsid w:val="00CA5B91"/>
    <w:rsid w:val="00CA5BDC"/>
    <w:rsid w:val="00CA5CE6"/>
    <w:rsid w:val="00CA5D19"/>
    <w:rsid w:val="00CA5D73"/>
    <w:rsid w:val="00CA5EAB"/>
    <w:rsid w:val="00CA5FC2"/>
    <w:rsid w:val="00CA63C7"/>
    <w:rsid w:val="00CA643F"/>
    <w:rsid w:val="00CA672D"/>
    <w:rsid w:val="00CA6BC7"/>
    <w:rsid w:val="00CA6DA8"/>
    <w:rsid w:val="00CA6DEB"/>
    <w:rsid w:val="00CA71A5"/>
    <w:rsid w:val="00CA7502"/>
    <w:rsid w:val="00CA7611"/>
    <w:rsid w:val="00CA7B7F"/>
    <w:rsid w:val="00CA7CBC"/>
    <w:rsid w:val="00CA7CEB"/>
    <w:rsid w:val="00CA7E06"/>
    <w:rsid w:val="00CA7EF9"/>
    <w:rsid w:val="00CACB78"/>
    <w:rsid w:val="00CB02C2"/>
    <w:rsid w:val="00CB045D"/>
    <w:rsid w:val="00CB0734"/>
    <w:rsid w:val="00CB0B82"/>
    <w:rsid w:val="00CB0CD5"/>
    <w:rsid w:val="00CB0D14"/>
    <w:rsid w:val="00CB0DB5"/>
    <w:rsid w:val="00CB15E6"/>
    <w:rsid w:val="00CB162D"/>
    <w:rsid w:val="00CB16C8"/>
    <w:rsid w:val="00CB18E2"/>
    <w:rsid w:val="00CB1A3C"/>
    <w:rsid w:val="00CB1A6F"/>
    <w:rsid w:val="00CB1DF4"/>
    <w:rsid w:val="00CB1FAA"/>
    <w:rsid w:val="00CB206C"/>
    <w:rsid w:val="00CB2171"/>
    <w:rsid w:val="00CB22E7"/>
    <w:rsid w:val="00CB25EB"/>
    <w:rsid w:val="00CB2876"/>
    <w:rsid w:val="00CB2953"/>
    <w:rsid w:val="00CB29A2"/>
    <w:rsid w:val="00CB2AC5"/>
    <w:rsid w:val="00CB2BA9"/>
    <w:rsid w:val="00CB2D33"/>
    <w:rsid w:val="00CB2D4A"/>
    <w:rsid w:val="00CB2E03"/>
    <w:rsid w:val="00CB2FA8"/>
    <w:rsid w:val="00CB3379"/>
    <w:rsid w:val="00CB346C"/>
    <w:rsid w:val="00CB3555"/>
    <w:rsid w:val="00CB3591"/>
    <w:rsid w:val="00CB3687"/>
    <w:rsid w:val="00CB37FF"/>
    <w:rsid w:val="00CB3A6C"/>
    <w:rsid w:val="00CB3A9D"/>
    <w:rsid w:val="00CB3ACE"/>
    <w:rsid w:val="00CB3B47"/>
    <w:rsid w:val="00CB40B9"/>
    <w:rsid w:val="00CB43EB"/>
    <w:rsid w:val="00CB447E"/>
    <w:rsid w:val="00CB4513"/>
    <w:rsid w:val="00CB4529"/>
    <w:rsid w:val="00CB4608"/>
    <w:rsid w:val="00CB4624"/>
    <w:rsid w:val="00CB497E"/>
    <w:rsid w:val="00CB4E05"/>
    <w:rsid w:val="00CB4EE9"/>
    <w:rsid w:val="00CB51FA"/>
    <w:rsid w:val="00CB56D9"/>
    <w:rsid w:val="00CB5802"/>
    <w:rsid w:val="00CB5870"/>
    <w:rsid w:val="00CB59EF"/>
    <w:rsid w:val="00CB5A50"/>
    <w:rsid w:val="00CB5B8D"/>
    <w:rsid w:val="00CB5D59"/>
    <w:rsid w:val="00CB5F53"/>
    <w:rsid w:val="00CB5F82"/>
    <w:rsid w:val="00CB618F"/>
    <w:rsid w:val="00CB6444"/>
    <w:rsid w:val="00CB64EA"/>
    <w:rsid w:val="00CB64F6"/>
    <w:rsid w:val="00CB657A"/>
    <w:rsid w:val="00CB65C5"/>
    <w:rsid w:val="00CB6670"/>
    <w:rsid w:val="00CB683F"/>
    <w:rsid w:val="00CB6927"/>
    <w:rsid w:val="00CB6B29"/>
    <w:rsid w:val="00CB6B81"/>
    <w:rsid w:val="00CB6C7A"/>
    <w:rsid w:val="00CB6DBC"/>
    <w:rsid w:val="00CB6ED1"/>
    <w:rsid w:val="00CB6F0E"/>
    <w:rsid w:val="00CB6FBC"/>
    <w:rsid w:val="00CB709D"/>
    <w:rsid w:val="00CB71DA"/>
    <w:rsid w:val="00CB755B"/>
    <w:rsid w:val="00CB75B2"/>
    <w:rsid w:val="00CB75BC"/>
    <w:rsid w:val="00CB772E"/>
    <w:rsid w:val="00CB78C9"/>
    <w:rsid w:val="00CB7994"/>
    <w:rsid w:val="00CB7ED8"/>
    <w:rsid w:val="00CC034A"/>
    <w:rsid w:val="00CC039C"/>
    <w:rsid w:val="00CC09F6"/>
    <w:rsid w:val="00CC0A84"/>
    <w:rsid w:val="00CC0AB9"/>
    <w:rsid w:val="00CC0BB4"/>
    <w:rsid w:val="00CC0C4D"/>
    <w:rsid w:val="00CC0CAD"/>
    <w:rsid w:val="00CC0E1E"/>
    <w:rsid w:val="00CC0F2A"/>
    <w:rsid w:val="00CC138C"/>
    <w:rsid w:val="00CC1738"/>
    <w:rsid w:val="00CC193C"/>
    <w:rsid w:val="00CC1AB9"/>
    <w:rsid w:val="00CC1AC7"/>
    <w:rsid w:val="00CC1BB5"/>
    <w:rsid w:val="00CC1CDB"/>
    <w:rsid w:val="00CC1DA1"/>
    <w:rsid w:val="00CC1EB9"/>
    <w:rsid w:val="00CC2040"/>
    <w:rsid w:val="00CC2115"/>
    <w:rsid w:val="00CC22B5"/>
    <w:rsid w:val="00CC23FD"/>
    <w:rsid w:val="00CC26FC"/>
    <w:rsid w:val="00CC2830"/>
    <w:rsid w:val="00CC2881"/>
    <w:rsid w:val="00CC2B03"/>
    <w:rsid w:val="00CC2B69"/>
    <w:rsid w:val="00CC311E"/>
    <w:rsid w:val="00CC3219"/>
    <w:rsid w:val="00CC3334"/>
    <w:rsid w:val="00CC3403"/>
    <w:rsid w:val="00CC38BE"/>
    <w:rsid w:val="00CC3B48"/>
    <w:rsid w:val="00CC3C65"/>
    <w:rsid w:val="00CC3CED"/>
    <w:rsid w:val="00CC3F35"/>
    <w:rsid w:val="00CC4046"/>
    <w:rsid w:val="00CC40B4"/>
    <w:rsid w:val="00CC427F"/>
    <w:rsid w:val="00CC4460"/>
    <w:rsid w:val="00CC4611"/>
    <w:rsid w:val="00CC469A"/>
    <w:rsid w:val="00CC476C"/>
    <w:rsid w:val="00CC484D"/>
    <w:rsid w:val="00CC49EF"/>
    <w:rsid w:val="00CC4A92"/>
    <w:rsid w:val="00CC4D3F"/>
    <w:rsid w:val="00CC4EBD"/>
    <w:rsid w:val="00CC4F30"/>
    <w:rsid w:val="00CC5337"/>
    <w:rsid w:val="00CC534C"/>
    <w:rsid w:val="00CC551C"/>
    <w:rsid w:val="00CC5899"/>
    <w:rsid w:val="00CC58A5"/>
    <w:rsid w:val="00CC5A21"/>
    <w:rsid w:val="00CC5A2B"/>
    <w:rsid w:val="00CC623C"/>
    <w:rsid w:val="00CC6286"/>
    <w:rsid w:val="00CC629E"/>
    <w:rsid w:val="00CC62FC"/>
    <w:rsid w:val="00CC6463"/>
    <w:rsid w:val="00CC67AD"/>
    <w:rsid w:val="00CC67D5"/>
    <w:rsid w:val="00CC67DC"/>
    <w:rsid w:val="00CC68B2"/>
    <w:rsid w:val="00CC6A12"/>
    <w:rsid w:val="00CC6D91"/>
    <w:rsid w:val="00CC6DAB"/>
    <w:rsid w:val="00CC6FAE"/>
    <w:rsid w:val="00CC7267"/>
    <w:rsid w:val="00CC743B"/>
    <w:rsid w:val="00CC76DF"/>
    <w:rsid w:val="00CC7B7A"/>
    <w:rsid w:val="00CC7EC7"/>
    <w:rsid w:val="00CC7F21"/>
    <w:rsid w:val="00CD00AF"/>
    <w:rsid w:val="00CD021E"/>
    <w:rsid w:val="00CD0428"/>
    <w:rsid w:val="00CD0462"/>
    <w:rsid w:val="00CD09DE"/>
    <w:rsid w:val="00CD0C2C"/>
    <w:rsid w:val="00CD0D58"/>
    <w:rsid w:val="00CD0EF2"/>
    <w:rsid w:val="00CD106A"/>
    <w:rsid w:val="00CD1113"/>
    <w:rsid w:val="00CD111F"/>
    <w:rsid w:val="00CD11A1"/>
    <w:rsid w:val="00CD12E6"/>
    <w:rsid w:val="00CD148A"/>
    <w:rsid w:val="00CD1643"/>
    <w:rsid w:val="00CD1827"/>
    <w:rsid w:val="00CD1845"/>
    <w:rsid w:val="00CD1856"/>
    <w:rsid w:val="00CD18F9"/>
    <w:rsid w:val="00CD1C37"/>
    <w:rsid w:val="00CD1E0C"/>
    <w:rsid w:val="00CD2060"/>
    <w:rsid w:val="00CD21A2"/>
    <w:rsid w:val="00CD2373"/>
    <w:rsid w:val="00CD2417"/>
    <w:rsid w:val="00CD2518"/>
    <w:rsid w:val="00CD2568"/>
    <w:rsid w:val="00CD2866"/>
    <w:rsid w:val="00CD2AAF"/>
    <w:rsid w:val="00CD2C13"/>
    <w:rsid w:val="00CD2C48"/>
    <w:rsid w:val="00CD2DC1"/>
    <w:rsid w:val="00CD335D"/>
    <w:rsid w:val="00CD3659"/>
    <w:rsid w:val="00CD397A"/>
    <w:rsid w:val="00CD3C1F"/>
    <w:rsid w:val="00CD3C90"/>
    <w:rsid w:val="00CD3CC2"/>
    <w:rsid w:val="00CD3D0B"/>
    <w:rsid w:val="00CD3D25"/>
    <w:rsid w:val="00CD3DC7"/>
    <w:rsid w:val="00CD3DE9"/>
    <w:rsid w:val="00CD47D7"/>
    <w:rsid w:val="00CD4B6A"/>
    <w:rsid w:val="00CD4CB7"/>
    <w:rsid w:val="00CD5099"/>
    <w:rsid w:val="00CD50B1"/>
    <w:rsid w:val="00CD5238"/>
    <w:rsid w:val="00CD5561"/>
    <w:rsid w:val="00CD5879"/>
    <w:rsid w:val="00CD5A12"/>
    <w:rsid w:val="00CD5AF2"/>
    <w:rsid w:val="00CD5E22"/>
    <w:rsid w:val="00CD5E3A"/>
    <w:rsid w:val="00CD617A"/>
    <w:rsid w:val="00CD643F"/>
    <w:rsid w:val="00CD647D"/>
    <w:rsid w:val="00CD67AE"/>
    <w:rsid w:val="00CD6847"/>
    <w:rsid w:val="00CD6954"/>
    <w:rsid w:val="00CD6DA6"/>
    <w:rsid w:val="00CD6EA4"/>
    <w:rsid w:val="00CD6F67"/>
    <w:rsid w:val="00CD6FF6"/>
    <w:rsid w:val="00CD6FFD"/>
    <w:rsid w:val="00CD7329"/>
    <w:rsid w:val="00CD7351"/>
    <w:rsid w:val="00CD7430"/>
    <w:rsid w:val="00CD77DC"/>
    <w:rsid w:val="00CD79A3"/>
    <w:rsid w:val="00CD7CE6"/>
    <w:rsid w:val="00CD7D0B"/>
    <w:rsid w:val="00CD7E14"/>
    <w:rsid w:val="00CD7E65"/>
    <w:rsid w:val="00CD905D"/>
    <w:rsid w:val="00CE0098"/>
    <w:rsid w:val="00CE0183"/>
    <w:rsid w:val="00CE02D2"/>
    <w:rsid w:val="00CE041D"/>
    <w:rsid w:val="00CE0679"/>
    <w:rsid w:val="00CE070E"/>
    <w:rsid w:val="00CE0803"/>
    <w:rsid w:val="00CE098C"/>
    <w:rsid w:val="00CE0B60"/>
    <w:rsid w:val="00CE0BE9"/>
    <w:rsid w:val="00CE0E76"/>
    <w:rsid w:val="00CE0F81"/>
    <w:rsid w:val="00CE12FA"/>
    <w:rsid w:val="00CE1312"/>
    <w:rsid w:val="00CE1556"/>
    <w:rsid w:val="00CE157E"/>
    <w:rsid w:val="00CE15FB"/>
    <w:rsid w:val="00CE18E9"/>
    <w:rsid w:val="00CE1A41"/>
    <w:rsid w:val="00CE1D95"/>
    <w:rsid w:val="00CE2112"/>
    <w:rsid w:val="00CE23D1"/>
    <w:rsid w:val="00CE24DB"/>
    <w:rsid w:val="00CE251D"/>
    <w:rsid w:val="00CE2710"/>
    <w:rsid w:val="00CE2C66"/>
    <w:rsid w:val="00CE2DAC"/>
    <w:rsid w:val="00CE309A"/>
    <w:rsid w:val="00CE3135"/>
    <w:rsid w:val="00CE31D3"/>
    <w:rsid w:val="00CE33AC"/>
    <w:rsid w:val="00CE34EC"/>
    <w:rsid w:val="00CE356C"/>
    <w:rsid w:val="00CE36C6"/>
    <w:rsid w:val="00CE397D"/>
    <w:rsid w:val="00CE3A2A"/>
    <w:rsid w:val="00CE3AC8"/>
    <w:rsid w:val="00CE3BD2"/>
    <w:rsid w:val="00CE3CC3"/>
    <w:rsid w:val="00CE3EFF"/>
    <w:rsid w:val="00CE3FA0"/>
    <w:rsid w:val="00CE465B"/>
    <w:rsid w:val="00CE473E"/>
    <w:rsid w:val="00CE4796"/>
    <w:rsid w:val="00CE4976"/>
    <w:rsid w:val="00CE49BD"/>
    <w:rsid w:val="00CE4B87"/>
    <w:rsid w:val="00CE4BF8"/>
    <w:rsid w:val="00CE4E14"/>
    <w:rsid w:val="00CE4EC3"/>
    <w:rsid w:val="00CE53C8"/>
    <w:rsid w:val="00CE563D"/>
    <w:rsid w:val="00CE5A70"/>
    <w:rsid w:val="00CE5C0B"/>
    <w:rsid w:val="00CE5CAC"/>
    <w:rsid w:val="00CE5DD1"/>
    <w:rsid w:val="00CE5E34"/>
    <w:rsid w:val="00CE5E6A"/>
    <w:rsid w:val="00CE5E6B"/>
    <w:rsid w:val="00CE5F6A"/>
    <w:rsid w:val="00CE648A"/>
    <w:rsid w:val="00CE65A4"/>
    <w:rsid w:val="00CE672B"/>
    <w:rsid w:val="00CE679C"/>
    <w:rsid w:val="00CE6970"/>
    <w:rsid w:val="00CE6B56"/>
    <w:rsid w:val="00CE6FD8"/>
    <w:rsid w:val="00CE7011"/>
    <w:rsid w:val="00CE7044"/>
    <w:rsid w:val="00CE778B"/>
    <w:rsid w:val="00CE7812"/>
    <w:rsid w:val="00CE7AB8"/>
    <w:rsid w:val="00CE7BC1"/>
    <w:rsid w:val="00CE7BEB"/>
    <w:rsid w:val="00CE7C21"/>
    <w:rsid w:val="00CE7C49"/>
    <w:rsid w:val="00CE7D70"/>
    <w:rsid w:val="00CE7E5E"/>
    <w:rsid w:val="00CE7F50"/>
    <w:rsid w:val="00CF0473"/>
    <w:rsid w:val="00CF0630"/>
    <w:rsid w:val="00CF064F"/>
    <w:rsid w:val="00CF067A"/>
    <w:rsid w:val="00CF08CB"/>
    <w:rsid w:val="00CF0CA9"/>
    <w:rsid w:val="00CF0DB3"/>
    <w:rsid w:val="00CF0FFE"/>
    <w:rsid w:val="00CF100B"/>
    <w:rsid w:val="00CF106C"/>
    <w:rsid w:val="00CF108A"/>
    <w:rsid w:val="00CF13C6"/>
    <w:rsid w:val="00CF142B"/>
    <w:rsid w:val="00CF19FF"/>
    <w:rsid w:val="00CF1B5A"/>
    <w:rsid w:val="00CF1B9B"/>
    <w:rsid w:val="00CF1C2C"/>
    <w:rsid w:val="00CF1D2C"/>
    <w:rsid w:val="00CF1EB5"/>
    <w:rsid w:val="00CF1F55"/>
    <w:rsid w:val="00CF1FCA"/>
    <w:rsid w:val="00CF1FD6"/>
    <w:rsid w:val="00CF230D"/>
    <w:rsid w:val="00CF2436"/>
    <w:rsid w:val="00CF24D9"/>
    <w:rsid w:val="00CF297D"/>
    <w:rsid w:val="00CF2B73"/>
    <w:rsid w:val="00CF2CB7"/>
    <w:rsid w:val="00CF2CBE"/>
    <w:rsid w:val="00CF2CE4"/>
    <w:rsid w:val="00CF301F"/>
    <w:rsid w:val="00CF3174"/>
    <w:rsid w:val="00CF3263"/>
    <w:rsid w:val="00CF3282"/>
    <w:rsid w:val="00CF3B8E"/>
    <w:rsid w:val="00CF3DB8"/>
    <w:rsid w:val="00CF3E77"/>
    <w:rsid w:val="00CF3E96"/>
    <w:rsid w:val="00CF3F48"/>
    <w:rsid w:val="00CF42CF"/>
    <w:rsid w:val="00CF43DF"/>
    <w:rsid w:val="00CF4A56"/>
    <w:rsid w:val="00CF4C19"/>
    <w:rsid w:val="00CF5596"/>
    <w:rsid w:val="00CF584D"/>
    <w:rsid w:val="00CF5B1E"/>
    <w:rsid w:val="00CF5BF2"/>
    <w:rsid w:val="00CF5CA8"/>
    <w:rsid w:val="00CF5D01"/>
    <w:rsid w:val="00CF5EE0"/>
    <w:rsid w:val="00CF5FC8"/>
    <w:rsid w:val="00CF6017"/>
    <w:rsid w:val="00CF6028"/>
    <w:rsid w:val="00CF6078"/>
    <w:rsid w:val="00CF64B0"/>
    <w:rsid w:val="00CF65EC"/>
    <w:rsid w:val="00CF67C1"/>
    <w:rsid w:val="00CF69C9"/>
    <w:rsid w:val="00CF6AA1"/>
    <w:rsid w:val="00CF6AED"/>
    <w:rsid w:val="00CF6BDC"/>
    <w:rsid w:val="00CF6C50"/>
    <w:rsid w:val="00CF6F1B"/>
    <w:rsid w:val="00CF711B"/>
    <w:rsid w:val="00CF71B4"/>
    <w:rsid w:val="00CF723F"/>
    <w:rsid w:val="00CF736A"/>
    <w:rsid w:val="00CF742E"/>
    <w:rsid w:val="00CF74C5"/>
    <w:rsid w:val="00CF75F1"/>
    <w:rsid w:val="00CF76AC"/>
    <w:rsid w:val="00CF76F4"/>
    <w:rsid w:val="00CF771A"/>
    <w:rsid w:val="00CF7B85"/>
    <w:rsid w:val="00CF7C93"/>
    <w:rsid w:val="00D00216"/>
    <w:rsid w:val="00D00461"/>
    <w:rsid w:val="00D0057A"/>
    <w:rsid w:val="00D00588"/>
    <w:rsid w:val="00D00809"/>
    <w:rsid w:val="00D008F3"/>
    <w:rsid w:val="00D009A5"/>
    <w:rsid w:val="00D00A05"/>
    <w:rsid w:val="00D00AD7"/>
    <w:rsid w:val="00D00E39"/>
    <w:rsid w:val="00D010A5"/>
    <w:rsid w:val="00D0113A"/>
    <w:rsid w:val="00D012DD"/>
    <w:rsid w:val="00D01334"/>
    <w:rsid w:val="00D016A5"/>
    <w:rsid w:val="00D01767"/>
    <w:rsid w:val="00D01770"/>
    <w:rsid w:val="00D01981"/>
    <w:rsid w:val="00D019CB"/>
    <w:rsid w:val="00D01A49"/>
    <w:rsid w:val="00D01A80"/>
    <w:rsid w:val="00D01B20"/>
    <w:rsid w:val="00D01D13"/>
    <w:rsid w:val="00D01D3E"/>
    <w:rsid w:val="00D01DF6"/>
    <w:rsid w:val="00D01ED2"/>
    <w:rsid w:val="00D01FD2"/>
    <w:rsid w:val="00D0206C"/>
    <w:rsid w:val="00D02156"/>
    <w:rsid w:val="00D02399"/>
    <w:rsid w:val="00D028B9"/>
    <w:rsid w:val="00D02A20"/>
    <w:rsid w:val="00D02B3B"/>
    <w:rsid w:val="00D02D1F"/>
    <w:rsid w:val="00D03061"/>
    <w:rsid w:val="00D03093"/>
    <w:rsid w:val="00D03191"/>
    <w:rsid w:val="00D0363D"/>
    <w:rsid w:val="00D037E9"/>
    <w:rsid w:val="00D03ABA"/>
    <w:rsid w:val="00D0406F"/>
    <w:rsid w:val="00D040B5"/>
    <w:rsid w:val="00D04182"/>
    <w:rsid w:val="00D0421C"/>
    <w:rsid w:val="00D0427E"/>
    <w:rsid w:val="00D0447C"/>
    <w:rsid w:val="00D044FF"/>
    <w:rsid w:val="00D049AD"/>
    <w:rsid w:val="00D04EA9"/>
    <w:rsid w:val="00D04F3B"/>
    <w:rsid w:val="00D0535B"/>
    <w:rsid w:val="00D05515"/>
    <w:rsid w:val="00D057BB"/>
    <w:rsid w:val="00D058CF"/>
    <w:rsid w:val="00D05B94"/>
    <w:rsid w:val="00D05CFE"/>
    <w:rsid w:val="00D05D8B"/>
    <w:rsid w:val="00D05F62"/>
    <w:rsid w:val="00D05F82"/>
    <w:rsid w:val="00D06632"/>
    <w:rsid w:val="00D0671C"/>
    <w:rsid w:val="00D069A2"/>
    <w:rsid w:val="00D0725F"/>
    <w:rsid w:val="00D07386"/>
    <w:rsid w:val="00D07A5B"/>
    <w:rsid w:val="00D07DF3"/>
    <w:rsid w:val="00D07FEE"/>
    <w:rsid w:val="00D08F78"/>
    <w:rsid w:val="00D102EF"/>
    <w:rsid w:val="00D103C2"/>
    <w:rsid w:val="00D10588"/>
    <w:rsid w:val="00D1080F"/>
    <w:rsid w:val="00D1091C"/>
    <w:rsid w:val="00D10BC6"/>
    <w:rsid w:val="00D10BEB"/>
    <w:rsid w:val="00D10CC2"/>
    <w:rsid w:val="00D10F6F"/>
    <w:rsid w:val="00D11408"/>
    <w:rsid w:val="00D11564"/>
    <w:rsid w:val="00D1162F"/>
    <w:rsid w:val="00D11721"/>
    <w:rsid w:val="00D118E5"/>
    <w:rsid w:val="00D11B0B"/>
    <w:rsid w:val="00D11BC9"/>
    <w:rsid w:val="00D11C3B"/>
    <w:rsid w:val="00D11F45"/>
    <w:rsid w:val="00D11F93"/>
    <w:rsid w:val="00D1223E"/>
    <w:rsid w:val="00D1228A"/>
    <w:rsid w:val="00D125DF"/>
    <w:rsid w:val="00D1262F"/>
    <w:rsid w:val="00D126B2"/>
    <w:rsid w:val="00D12A98"/>
    <w:rsid w:val="00D12AAD"/>
    <w:rsid w:val="00D12DDE"/>
    <w:rsid w:val="00D1316A"/>
    <w:rsid w:val="00D1324D"/>
    <w:rsid w:val="00D133A7"/>
    <w:rsid w:val="00D13610"/>
    <w:rsid w:val="00D13743"/>
    <w:rsid w:val="00D13C24"/>
    <w:rsid w:val="00D14351"/>
    <w:rsid w:val="00D144A9"/>
    <w:rsid w:val="00D1450B"/>
    <w:rsid w:val="00D1455E"/>
    <w:rsid w:val="00D1482E"/>
    <w:rsid w:val="00D1499A"/>
    <w:rsid w:val="00D14D3E"/>
    <w:rsid w:val="00D14E97"/>
    <w:rsid w:val="00D14F78"/>
    <w:rsid w:val="00D15078"/>
    <w:rsid w:val="00D15089"/>
    <w:rsid w:val="00D15149"/>
    <w:rsid w:val="00D152D8"/>
    <w:rsid w:val="00D1555E"/>
    <w:rsid w:val="00D158B2"/>
    <w:rsid w:val="00D15D59"/>
    <w:rsid w:val="00D15E94"/>
    <w:rsid w:val="00D16066"/>
    <w:rsid w:val="00D16075"/>
    <w:rsid w:val="00D1618F"/>
    <w:rsid w:val="00D16254"/>
    <w:rsid w:val="00D16277"/>
    <w:rsid w:val="00D16685"/>
    <w:rsid w:val="00D166B1"/>
    <w:rsid w:val="00D16714"/>
    <w:rsid w:val="00D16816"/>
    <w:rsid w:val="00D168A3"/>
    <w:rsid w:val="00D16C5C"/>
    <w:rsid w:val="00D16D4B"/>
    <w:rsid w:val="00D16D93"/>
    <w:rsid w:val="00D16F54"/>
    <w:rsid w:val="00D170A3"/>
    <w:rsid w:val="00D17737"/>
    <w:rsid w:val="00D1778D"/>
    <w:rsid w:val="00D17889"/>
    <w:rsid w:val="00D17C7F"/>
    <w:rsid w:val="00D17E4A"/>
    <w:rsid w:val="00D201E8"/>
    <w:rsid w:val="00D20755"/>
    <w:rsid w:val="00D20CA6"/>
    <w:rsid w:val="00D20CC0"/>
    <w:rsid w:val="00D20EC8"/>
    <w:rsid w:val="00D20F6A"/>
    <w:rsid w:val="00D212CC"/>
    <w:rsid w:val="00D218A3"/>
    <w:rsid w:val="00D218E3"/>
    <w:rsid w:val="00D21D1D"/>
    <w:rsid w:val="00D21E09"/>
    <w:rsid w:val="00D21F9F"/>
    <w:rsid w:val="00D220E5"/>
    <w:rsid w:val="00D22108"/>
    <w:rsid w:val="00D223AF"/>
    <w:rsid w:val="00D22537"/>
    <w:rsid w:val="00D2258F"/>
    <w:rsid w:val="00D226B7"/>
    <w:rsid w:val="00D226FC"/>
    <w:rsid w:val="00D22708"/>
    <w:rsid w:val="00D2281D"/>
    <w:rsid w:val="00D228D1"/>
    <w:rsid w:val="00D228F4"/>
    <w:rsid w:val="00D22B87"/>
    <w:rsid w:val="00D22E3A"/>
    <w:rsid w:val="00D22E55"/>
    <w:rsid w:val="00D2300C"/>
    <w:rsid w:val="00D23112"/>
    <w:rsid w:val="00D2344C"/>
    <w:rsid w:val="00D234A9"/>
    <w:rsid w:val="00D23737"/>
    <w:rsid w:val="00D23791"/>
    <w:rsid w:val="00D238D5"/>
    <w:rsid w:val="00D238F9"/>
    <w:rsid w:val="00D239C9"/>
    <w:rsid w:val="00D23AED"/>
    <w:rsid w:val="00D23BE8"/>
    <w:rsid w:val="00D23C38"/>
    <w:rsid w:val="00D23D1C"/>
    <w:rsid w:val="00D23EB0"/>
    <w:rsid w:val="00D23F03"/>
    <w:rsid w:val="00D24262"/>
    <w:rsid w:val="00D2433F"/>
    <w:rsid w:val="00D24539"/>
    <w:rsid w:val="00D247DC"/>
    <w:rsid w:val="00D24850"/>
    <w:rsid w:val="00D24B8A"/>
    <w:rsid w:val="00D24C72"/>
    <w:rsid w:val="00D24E88"/>
    <w:rsid w:val="00D24FB8"/>
    <w:rsid w:val="00D250AD"/>
    <w:rsid w:val="00D25243"/>
    <w:rsid w:val="00D2550A"/>
    <w:rsid w:val="00D256E2"/>
    <w:rsid w:val="00D25739"/>
    <w:rsid w:val="00D25D6A"/>
    <w:rsid w:val="00D25DE2"/>
    <w:rsid w:val="00D25EDF"/>
    <w:rsid w:val="00D26052"/>
    <w:rsid w:val="00D265F9"/>
    <w:rsid w:val="00D266DD"/>
    <w:rsid w:val="00D269F4"/>
    <w:rsid w:val="00D26A66"/>
    <w:rsid w:val="00D26A8D"/>
    <w:rsid w:val="00D26FB9"/>
    <w:rsid w:val="00D272C2"/>
    <w:rsid w:val="00D27388"/>
    <w:rsid w:val="00D273F1"/>
    <w:rsid w:val="00D27481"/>
    <w:rsid w:val="00D274CD"/>
    <w:rsid w:val="00D275E0"/>
    <w:rsid w:val="00D275F3"/>
    <w:rsid w:val="00D27705"/>
    <w:rsid w:val="00D278F2"/>
    <w:rsid w:val="00D279B4"/>
    <w:rsid w:val="00D27A04"/>
    <w:rsid w:val="00D27B76"/>
    <w:rsid w:val="00D30158"/>
    <w:rsid w:val="00D303B1"/>
    <w:rsid w:val="00D30422"/>
    <w:rsid w:val="00D3062F"/>
    <w:rsid w:val="00D30773"/>
    <w:rsid w:val="00D30D8E"/>
    <w:rsid w:val="00D30E82"/>
    <w:rsid w:val="00D30EAA"/>
    <w:rsid w:val="00D30F74"/>
    <w:rsid w:val="00D3110F"/>
    <w:rsid w:val="00D3114D"/>
    <w:rsid w:val="00D31349"/>
    <w:rsid w:val="00D3154E"/>
    <w:rsid w:val="00D318B1"/>
    <w:rsid w:val="00D31A03"/>
    <w:rsid w:val="00D31A58"/>
    <w:rsid w:val="00D31B4B"/>
    <w:rsid w:val="00D31D35"/>
    <w:rsid w:val="00D31D50"/>
    <w:rsid w:val="00D31EC3"/>
    <w:rsid w:val="00D3200A"/>
    <w:rsid w:val="00D32042"/>
    <w:rsid w:val="00D3204F"/>
    <w:rsid w:val="00D32187"/>
    <w:rsid w:val="00D32A33"/>
    <w:rsid w:val="00D32A5C"/>
    <w:rsid w:val="00D32BB4"/>
    <w:rsid w:val="00D32BD2"/>
    <w:rsid w:val="00D32D82"/>
    <w:rsid w:val="00D33131"/>
    <w:rsid w:val="00D333D9"/>
    <w:rsid w:val="00D334EC"/>
    <w:rsid w:val="00D3373B"/>
    <w:rsid w:val="00D33C31"/>
    <w:rsid w:val="00D33CA7"/>
    <w:rsid w:val="00D33CEC"/>
    <w:rsid w:val="00D3439B"/>
    <w:rsid w:val="00D3499D"/>
    <w:rsid w:val="00D349FA"/>
    <w:rsid w:val="00D34A20"/>
    <w:rsid w:val="00D34A7E"/>
    <w:rsid w:val="00D34AEE"/>
    <w:rsid w:val="00D34B79"/>
    <w:rsid w:val="00D34CF8"/>
    <w:rsid w:val="00D34F96"/>
    <w:rsid w:val="00D350FA"/>
    <w:rsid w:val="00D35109"/>
    <w:rsid w:val="00D35150"/>
    <w:rsid w:val="00D35344"/>
    <w:rsid w:val="00D356EF"/>
    <w:rsid w:val="00D3598E"/>
    <w:rsid w:val="00D359B3"/>
    <w:rsid w:val="00D35C37"/>
    <w:rsid w:val="00D35C8E"/>
    <w:rsid w:val="00D35D1F"/>
    <w:rsid w:val="00D360E9"/>
    <w:rsid w:val="00D36301"/>
    <w:rsid w:val="00D368AD"/>
    <w:rsid w:val="00D36A29"/>
    <w:rsid w:val="00D36AA8"/>
    <w:rsid w:val="00D36B49"/>
    <w:rsid w:val="00D36C07"/>
    <w:rsid w:val="00D36CE9"/>
    <w:rsid w:val="00D36DD1"/>
    <w:rsid w:val="00D36E8D"/>
    <w:rsid w:val="00D37106"/>
    <w:rsid w:val="00D37131"/>
    <w:rsid w:val="00D373B9"/>
    <w:rsid w:val="00D37486"/>
    <w:rsid w:val="00D375FB"/>
    <w:rsid w:val="00D37612"/>
    <w:rsid w:val="00D378F0"/>
    <w:rsid w:val="00D37C12"/>
    <w:rsid w:val="00D37E29"/>
    <w:rsid w:val="00D37E4F"/>
    <w:rsid w:val="00D37F68"/>
    <w:rsid w:val="00D40044"/>
    <w:rsid w:val="00D4017A"/>
    <w:rsid w:val="00D40285"/>
    <w:rsid w:val="00D40334"/>
    <w:rsid w:val="00D406E5"/>
    <w:rsid w:val="00D40771"/>
    <w:rsid w:val="00D4087A"/>
    <w:rsid w:val="00D409A5"/>
    <w:rsid w:val="00D40AD2"/>
    <w:rsid w:val="00D40AE4"/>
    <w:rsid w:val="00D40BBF"/>
    <w:rsid w:val="00D40ED2"/>
    <w:rsid w:val="00D41160"/>
    <w:rsid w:val="00D41209"/>
    <w:rsid w:val="00D41871"/>
    <w:rsid w:val="00D41AC1"/>
    <w:rsid w:val="00D41C6E"/>
    <w:rsid w:val="00D41F8A"/>
    <w:rsid w:val="00D42187"/>
    <w:rsid w:val="00D426E0"/>
    <w:rsid w:val="00D427A6"/>
    <w:rsid w:val="00D42B2B"/>
    <w:rsid w:val="00D42BFA"/>
    <w:rsid w:val="00D42E8F"/>
    <w:rsid w:val="00D42F57"/>
    <w:rsid w:val="00D4305F"/>
    <w:rsid w:val="00D43161"/>
    <w:rsid w:val="00D43376"/>
    <w:rsid w:val="00D435D0"/>
    <w:rsid w:val="00D435F4"/>
    <w:rsid w:val="00D43612"/>
    <w:rsid w:val="00D43650"/>
    <w:rsid w:val="00D43761"/>
    <w:rsid w:val="00D437DC"/>
    <w:rsid w:val="00D43824"/>
    <w:rsid w:val="00D4382F"/>
    <w:rsid w:val="00D43C23"/>
    <w:rsid w:val="00D43CE6"/>
    <w:rsid w:val="00D43D26"/>
    <w:rsid w:val="00D43D4B"/>
    <w:rsid w:val="00D43FE7"/>
    <w:rsid w:val="00D440A1"/>
    <w:rsid w:val="00D446AD"/>
    <w:rsid w:val="00D44876"/>
    <w:rsid w:val="00D4493C"/>
    <w:rsid w:val="00D44AD3"/>
    <w:rsid w:val="00D451AB"/>
    <w:rsid w:val="00D4522B"/>
    <w:rsid w:val="00D45471"/>
    <w:rsid w:val="00D454CD"/>
    <w:rsid w:val="00D45530"/>
    <w:rsid w:val="00D45A71"/>
    <w:rsid w:val="00D45B8B"/>
    <w:rsid w:val="00D45B8E"/>
    <w:rsid w:val="00D45BDD"/>
    <w:rsid w:val="00D45E0D"/>
    <w:rsid w:val="00D45E89"/>
    <w:rsid w:val="00D46069"/>
    <w:rsid w:val="00D46166"/>
    <w:rsid w:val="00D46238"/>
    <w:rsid w:val="00D4634C"/>
    <w:rsid w:val="00D463A3"/>
    <w:rsid w:val="00D463A7"/>
    <w:rsid w:val="00D46680"/>
    <w:rsid w:val="00D46897"/>
    <w:rsid w:val="00D46A80"/>
    <w:rsid w:val="00D46BC6"/>
    <w:rsid w:val="00D46BFD"/>
    <w:rsid w:val="00D46C52"/>
    <w:rsid w:val="00D46CF7"/>
    <w:rsid w:val="00D46F11"/>
    <w:rsid w:val="00D470FE"/>
    <w:rsid w:val="00D471E0"/>
    <w:rsid w:val="00D47335"/>
    <w:rsid w:val="00D4738E"/>
    <w:rsid w:val="00D473B1"/>
    <w:rsid w:val="00D47698"/>
    <w:rsid w:val="00D478A4"/>
    <w:rsid w:val="00D478B6"/>
    <w:rsid w:val="00D4791F"/>
    <w:rsid w:val="00D47A38"/>
    <w:rsid w:val="00D47B63"/>
    <w:rsid w:val="00D47C12"/>
    <w:rsid w:val="00D5007F"/>
    <w:rsid w:val="00D501AB"/>
    <w:rsid w:val="00D50284"/>
    <w:rsid w:val="00D503AC"/>
    <w:rsid w:val="00D503D8"/>
    <w:rsid w:val="00D50408"/>
    <w:rsid w:val="00D50454"/>
    <w:rsid w:val="00D50574"/>
    <w:rsid w:val="00D50674"/>
    <w:rsid w:val="00D5074B"/>
    <w:rsid w:val="00D507AE"/>
    <w:rsid w:val="00D50897"/>
    <w:rsid w:val="00D50AF5"/>
    <w:rsid w:val="00D50E41"/>
    <w:rsid w:val="00D50F77"/>
    <w:rsid w:val="00D50FD9"/>
    <w:rsid w:val="00D51153"/>
    <w:rsid w:val="00D51327"/>
    <w:rsid w:val="00D5136C"/>
    <w:rsid w:val="00D51411"/>
    <w:rsid w:val="00D517C6"/>
    <w:rsid w:val="00D517FC"/>
    <w:rsid w:val="00D5184E"/>
    <w:rsid w:val="00D518F3"/>
    <w:rsid w:val="00D51AAC"/>
    <w:rsid w:val="00D51B93"/>
    <w:rsid w:val="00D51D69"/>
    <w:rsid w:val="00D5208B"/>
    <w:rsid w:val="00D52212"/>
    <w:rsid w:val="00D52636"/>
    <w:rsid w:val="00D52644"/>
    <w:rsid w:val="00D526C0"/>
    <w:rsid w:val="00D52833"/>
    <w:rsid w:val="00D52A48"/>
    <w:rsid w:val="00D52B60"/>
    <w:rsid w:val="00D52DE9"/>
    <w:rsid w:val="00D52FD6"/>
    <w:rsid w:val="00D53073"/>
    <w:rsid w:val="00D53086"/>
    <w:rsid w:val="00D533EB"/>
    <w:rsid w:val="00D534B7"/>
    <w:rsid w:val="00D534CB"/>
    <w:rsid w:val="00D53598"/>
    <w:rsid w:val="00D5362F"/>
    <w:rsid w:val="00D538E8"/>
    <w:rsid w:val="00D53B2C"/>
    <w:rsid w:val="00D53DBB"/>
    <w:rsid w:val="00D541F5"/>
    <w:rsid w:val="00D54288"/>
    <w:rsid w:val="00D54387"/>
    <w:rsid w:val="00D543EC"/>
    <w:rsid w:val="00D54745"/>
    <w:rsid w:val="00D548FB"/>
    <w:rsid w:val="00D549E5"/>
    <w:rsid w:val="00D54A8F"/>
    <w:rsid w:val="00D54C23"/>
    <w:rsid w:val="00D54CC4"/>
    <w:rsid w:val="00D54D28"/>
    <w:rsid w:val="00D54E81"/>
    <w:rsid w:val="00D54F25"/>
    <w:rsid w:val="00D54F26"/>
    <w:rsid w:val="00D54FE2"/>
    <w:rsid w:val="00D55048"/>
    <w:rsid w:val="00D55376"/>
    <w:rsid w:val="00D5546D"/>
    <w:rsid w:val="00D555EA"/>
    <w:rsid w:val="00D557CD"/>
    <w:rsid w:val="00D5584B"/>
    <w:rsid w:val="00D559CE"/>
    <w:rsid w:val="00D55A66"/>
    <w:rsid w:val="00D55D4E"/>
    <w:rsid w:val="00D55DE0"/>
    <w:rsid w:val="00D56212"/>
    <w:rsid w:val="00D5637E"/>
    <w:rsid w:val="00D56940"/>
    <w:rsid w:val="00D569C4"/>
    <w:rsid w:val="00D56B5F"/>
    <w:rsid w:val="00D56EAA"/>
    <w:rsid w:val="00D56F15"/>
    <w:rsid w:val="00D572F2"/>
    <w:rsid w:val="00D57585"/>
    <w:rsid w:val="00D57659"/>
    <w:rsid w:val="00D57709"/>
    <w:rsid w:val="00D578F0"/>
    <w:rsid w:val="00D579CD"/>
    <w:rsid w:val="00D57C8D"/>
    <w:rsid w:val="00D57E09"/>
    <w:rsid w:val="00D57E9A"/>
    <w:rsid w:val="00D57F19"/>
    <w:rsid w:val="00D60429"/>
    <w:rsid w:val="00D6048A"/>
    <w:rsid w:val="00D604B9"/>
    <w:rsid w:val="00D604DA"/>
    <w:rsid w:val="00D6054D"/>
    <w:rsid w:val="00D605CB"/>
    <w:rsid w:val="00D609F7"/>
    <w:rsid w:val="00D60A69"/>
    <w:rsid w:val="00D60B8F"/>
    <w:rsid w:val="00D60BC2"/>
    <w:rsid w:val="00D60C62"/>
    <w:rsid w:val="00D60EA0"/>
    <w:rsid w:val="00D60EAA"/>
    <w:rsid w:val="00D61017"/>
    <w:rsid w:val="00D610B7"/>
    <w:rsid w:val="00D6130E"/>
    <w:rsid w:val="00D61365"/>
    <w:rsid w:val="00D61371"/>
    <w:rsid w:val="00D613A0"/>
    <w:rsid w:val="00D61750"/>
    <w:rsid w:val="00D619B7"/>
    <w:rsid w:val="00D61B4D"/>
    <w:rsid w:val="00D61CFF"/>
    <w:rsid w:val="00D61FB4"/>
    <w:rsid w:val="00D6210C"/>
    <w:rsid w:val="00D6211F"/>
    <w:rsid w:val="00D6237A"/>
    <w:rsid w:val="00D6247A"/>
    <w:rsid w:val="00D6262E"/>
    <w:rsid w:val="00D62F47"/>
    <w:rsid w:val="00D631AC"/>
    <w:rsid w:val="00D63333"/>
    <w:rsid w:val="00D63458"/>
    <w:rsid w:val="00D6386F"/>
    <w:rsid w:val="00D6389D"/>
    <w:rsid w:val="00D63AEB"/>
    <w:rsid w:val="00D63C1B"/>
    <w:rsid w:val="00D63ED4"/>
    <w:rsid w:val="00D641F1"/>
    <w:rsid w:val="00D642D7"/>
    <w:rsid w:val="00D64544"/>
    <w:rsid w:val="00D64B59"/>
    <w:rsid w:val="00D64C14"/>
    <w:rsid w:val="00D64CC8"/>
    <w:rsid w:val="00D64CD9"/>
    <w:rsid w:val="00D65302"/>
    <w:rsid w:val="00D65654"/>
    <w:rsid w:val="00D657AB"/>
    <w:rsid w:val="00D65C3E"/>
    <w:rsid w:val="00D65FBD"/>
    <w:rsid w:val="00D66093"/>
    <w:rsid w:val="00D661CB"/>
    <w:rsid w:val="00D6626D"/>
    <w:rsid w:val="00D66A27"/>
    <w:rsid w:val="00D66BC4"/>
    <w:rsid w:val="00D66BCD"/>
    <w:rsid w:val="00D66BD3"/>
    <w:rsid w:val="00D66C92"/>
    <w:rsid w:val="00D66D20"/>
    <w:rsid w:val="00D66F5F"/>
    <w:rsid w:val="00D6715E"/>
    <w:rsid w:val="00D6719A"/>
    <w:rsid w:val="00D6778F"/>
    <w:rsid w:val="00D678BF"/>
    <w:rsid w:val="00D67BA0"/>
    <w:rsid w:val="00D67BEC"/>
    <w:rsid w:val="00D67EA6"/>
    <w:rsid w:val="00D67F5A"/>
    <w:rsid w:val="00D67F9C"/>
    <w:rsid w:val="00D7006D"/>
    <w:rsid w:val="00D701F1"/>
    <w:rsid w:val="00D70308"/>
    <w:rsid w:val="00D70448"/>
    <w:rsid w:val="00D70479"/>
    <w:rsid w:val="00D7058F"/>
    <w:rsid w:val="00D70824"/>
    <w:rsid w:val="00D70A08"/>
    <w:rsid w:val="00D70A91"/>
    <w:rsid w:val="00D70ACA"/>
    <w:rsid w:val="00D70D21"/>
    <w:rsid w:val="00D70E4D"/>
    <w:rsid w:val="00D70F72"/>
    <w:rsid w:val="00D70FA1"/>
    <w:rsid w:val="00D70FCF"/>
    <w:rsid w:val="00D7143E"/>
    <w:rsid w:val="00D7150C"/>
    <w:rsid w:val="00D71635"/>
    <w:rsid w:val="00D718E1"/>
    <w:rsid w:val="00D71CC4"/>
    <w:rsid w:val="00D71EE4"/>
    <w:rsid w:val="00D72433"/>
    <w:rsid w:val="00D7252D"/>
    <w:rsid w:val="00D72619"/>
    <w:rsid w:val="00D7277E"/>
    <w:rsid w:val="00D72811"/>
    <w:rsid w:val="00D728EC"/>
    <w:rsid w:val="00D72A33"/>
    <w:rsid w:val="00D72AA6"/>
    <w:rsid w:val="00D72BE8"/>
    <w:rsid w:val="00D72BF2"/>
    <w:rsid w:val="00D72D63"/>
    <w:rsid w:val="00D73005"/>
    <w:rsid w:val="00D731BC"/>
    <w:rsid w:val="00D7344F"/>
    <w:rsid w:val="00D735D5"/>
    <w:rsid w:val="00D735EB"/>
    <w:rsid w:val="00D7366F"/>
    <w:rsid w:val="00D737F9"/>
    <w:rsid w:val="00D737FF"/>
    <w:rsid w:val="00D73820"/>
    <w:rsid w:val="00D73A55"/>
    <w:rsid w:val="00D73BAB"/>
    <w:rsid w:val="00D741B4"/>
    <w:rsid w:val="00D7420E"/>
    <w:rsid w:val="00D743A7"/>
    <w:rsid w:val="00D74581"/>
    <w:rsid w:val="00D74837"/>
    <w:rsid w:val="00D74A42"/>
    <w:rsid w:val="00D74EAB"/>
    <w:rsid w:val="00D750B1"/>
    <w:rsid w:val="00D75133"/>
    <w:rsid w:val="00D75140"/>
    <w:rsid w:val="00D751AE"/>
    <w:rsid w:val="00D751FD"/>
    <w:rsid w:val="00D752E8"/>
    <w:rsid w:val="00D7565F"/>
    <w:rsid w:val="00D758E7"/>
    <w:rsid w:val="00D75944"/>
    <w:rsid w:val="00D759CF"/>
    <w:rsid w:val="00D75B3C"/>
    <w:rsid w:val="00D75BF1"/>
    <w:rsid w:val="00D75E1D"/>
    <w:rsid w:val="00D75F40"/>
    <w:rsid w:val="00D76213"/>
    <w:rsid w:val="00D762C7"/>
    <w:rsid w:val="00D7638E"/>
    <w:rsid w:val="00D7671B"/>
    <w:rsid w:val="00D767E3"/>
    <w:rsid w:val="00D76A66"/>
    <w:rsid w:val="00D76C33"/>
    <w:rsid w:val="00D771B2"/>
    <w:rsid w:val="00D772A0"/>
    <w:rsid w:val="00D772A9"/>
    <w:rsid w:val="00D77399"/>
    <w:rsid w:val="00D775D8"/>
    <w:rsid w:val="00D77727"/>
    <w:rsid w:val="00D77789"/>
    <w:rsid w:val="00D7788B"/>
    <w:rsid w:val="00D779D3"/>
    <w:rsid w:val="00D80123"/>
    <w:rsid w:val="00D80423"/>
    <w:rsid w:val="00D804AE"/>
    <w:rsid w:val="00D8068A"/>
    <w:rsid w:val="00D806B9"/>
    <w:rsid w:val="00D80702"/>
    <w:rsid w:val="00D80831"/>
    <w:rsid w:val="00D80C66"/>
    <w:rsid w:val="00D80F17"/>
    <w:rsid w:val="00D80FED"/>
    <w:rsid w:val="00D819CF"/>
    <w:rsid w:val="00D819F5"/>
    <w:rsid w:val="00D81C13"/>
    <w:rsid w:val="00D81EED"/>
    <w:rsid w:val="00D821AF"/>
    <w:rsid w:val="00D822A0"/>
    <w:rsid w:val="00D822C3"/>
    <w:rsid w:val="00D82562"/>
    <w:rsid w:val="00D82598"/>
    <w:rsid w:val="00D825D8"/>
    <w:rsid w:val="00D82603"/>
    <w:rsid w:val="00D82926"/>
    <w:rsid w:val="00D8295B"/>
    <w:rsid w:val="00D82B1F"/>
    <w:rsid w:val="00D82B5F"/>
    <w:rsid w:val="00D82EA3"/>
    <w:rsid w:val="00D831A7"/>
    <w:rsid w:val="00D832FA"/>
    <w:rsid w:val="00D8361C"/>
    <w:rsid w:val="00D83673"/>
    <w:rsid w:val="00D8374A"/>
    <w:rsid w:val="00D837FB"/>
    <w:rsid w:val="00D837FF"/>
    <w:rsid w:val="00D838EF"/>
    <w:rsid w:val="00D83B59"/>
    <w:rsid w:val="00D83C95"/>
    <w:rsid w:val="00D83DD7"/>
    <w:rsid w:val="00D83F3A"/>
    <w:rsid w:val="00D83FD1"/>
    <w:rsid w:val="00D8406A"/>
    <w:rsid w:val="00D84109"/>
    <w:rsid w:val="00D84138"/>
    <w:rsid w:val="00D84696"/>
    <w:rsid w:val="00D8474E"/>
    <w:rsid w:val="00D84A61"/>
    <w:rsid w:val="00D84B97"/>
    <w:rsid w:val="00D84D82"/>
    <w:rsid w:val="00D84D94"/>
    <w:rsid w:val="00D84DDC"/>
    <w:rsid w:val="00D84EF0"/>
    <w:rsid w:val="00D850A2"/>
    <w:rsid w:val="00D850FC"/>
    <w:rsid w:val="00D851A7"/>
    <w:rsid w:val="00D854D4"/>
    <w:rsid w:val="00D8550E"/>
    <w:rsid w:val="00D85585"/>
    <w:rsid w:val="00D85813"/>
    <w:rsid w:val="00D858C9"/>
    <w:rsid w:val="00D85A4F"/>
    <w:rsid w:val="00D85ACD"/>
    <w:rsid w:val="00D85C65"/>
    <w:rsid w:val="00D86277"/>
    <w:rsid w:val="00D86287"/>
    <w:rsid w:val="00D86784"/>
    <w:rsid w:val="00D86883"/>
    <w:rsid w:val="00D86A88"/>
    <w:rsid w:val="00D86C45"/>
    <w:rsid w:val="00D86CBA"/>
    <w:rsid w:val="00D86EF7"/>
    <w:rsid w:val="00D87569"/>
    <w:rsid w:val="00D8778B"/>
    <w:rsid w:val="00D87842"/>
    <w:rsid w:val="00D8794E"/>
    <w:rsid w:val="00D8798C"/>
    <w:rsid w:val="00D87A21"/>
    <w:rsid w:val="00D87B48"/>
    <w:rsid w:val="00D87ECB"/>
    <w:rsid w:val="00D8E884"/>
    <w:rsid w:val="00D90013"/>
    <w:rsid w:val="00D90176"/>
    <w:rsid w:val="00D90390"/>
    <w:rsid w:val="00D9072D"/>
    <w:rsid w:val="00D90852"/>
    <w:rsid w:val="00D90BA7"/>
    <w:rsid w:val="00D90E5F"/>
    <w:rsid w:val="00D91139"/>
    <w:rsid w:val="00D9117E"/>
    <w:rsid w:val="00D912ED"/>
    <w:rsid w:val="00D913ED"/>
    <w:rsid w:val="00D91666"/>
    <w:rsid w:val="00D91687"/>
    <w:rsid w:val="00D9182E"/>
    <w:rsid w:val="00D9189C"/>
    <w:rsid w:val="00D91CBE"/>
    <w:rsid w:val="00D91F58"/>
    <w:rsid w:val="00D92258"/>
    <w:rsid w:val="00D9239D"/>
    <w:rsid w:val="00D923C5"/>
    <w:rsid w:val="00D9240A"/>
    <w:rsid w:val="00D92435"/>
    <w:rsid w:val="00D92561"/>
    <w:rsid w:val="00D925B4"/>
    <w:rsid w:val="00D92707"/>
    <w:rsid w:val="00D92949"/>
    <w:rsid w:val="00D92A21"/>
    <w:rsid w:val="00D92E32"/>
    <w:rsid w:val="00D92E55"/>
    <w:rsid w:val="00D92EBB"/>
    <w:rsid w:val="00D9330B"/>
    <w:rsid w:val="00D93310"/>
    <w:rsid w:val="00D934B1"/>
    <w:rsid w:val="00D93536"/>
    <w:rsid w:val="00D93558"/>
    <w:rsid w:val="00D939A9"/>
    <w:rsid w:val="00D93AB0"/>
    <w:rsid w:val="00D93B14"/>
    <w:rsid w:val="00D93DF2"/>
    <w:rsid w:val="00D93F1E"/>
    <w:rsid w:val="00D94027"/>
    <w:rsid w:val="00D9407E"/>
    <w:rsid w:val="00D94122"/>
    <w:rsid w:val="00D941C6"/>
    <w:rsid w:val="00D94328"/>
    <w:rsid w:val="00D944A6"/>
    <w:rsid w:val="00D945C3"/>
    <w:rsid w:val="00D94631"/>
    <w:rsid w:val="00D9475F"/>
    <w:rsid w:val="00D94B37"/>
    <w:rsid w:val="00D94BB5"/>
    <w:rsid w:val="00D94BC0"/>
    <w:rsid w:val="00D94F97"/>
    <w:rsid w:val="00D952C2"/>
    <w:rsid w:val="00D95431"/>
    <w:rsid w:val="00D95651"/>
    <w:rsid w:val="00D95AF1"/>
    <w:rsid w:val="00D95BB7"/>
    <w:rsid w:val="00D95D19"/>
    <w:rsid w:val="00D96313"/>
    <w:rsid w:val="00D966BC"/>
    <w:rsid w:val="00D96714"/>
    <w:rsid w:val="00D967F5"/>
    <w:rsid w:val="00D96811"/>
    <w:rsid w:val="00D96C08"/>
    <w:rsid w:val="00D96C20"/>
    <w:rsid w:val="00D96C43"/>
    <w:rsid w:val="00D96FDB"/>
    <w:rsid w:val="00D9708A"/>
    <w:rsid w:val="00D977D8"/>
    <w:rsid w:val="00D977F5"/>
    <w:rsid w:val="00D97A84"/>
    <w:rsid w:val="00D97B0C"/>
    <w:rsid w:val="00D97B49"/>
    <w:rsid w:val="00D97B62"/>
    <w:rsid w:val="00D97BC0"/>
    <w:rsid w:val="00D97CEA"/>
    <w:rsid w:val="00D97CF1"/>
    <w:rsid w:val="00D97E05"/>
    <w:rsid w:val="00D97F3F"/>
    <w:rsid w:val="00DA00FE"/>
    <w:rsid w:val="00DA02F3"/>
    <w:rsid w:val="00DA0626"/>
    <w:rsid w:val="00DA063B"/>
    <w:rsid w:val="00DA0C0D"/>
    <w:rsid w:val="00DA0DDD"/>
    <w:rsid w:val="00DA0E5F"/>
    <w:rsid w:val="00DA1620"/>
    <w:rsid w:val="00DA1802"/>
    <w:rsid w:val="00DA1881"/>
    <w:rsid w:val="00DA18C8"/>
    <w:rsid w:val="00DA192C"/>
    <w:rsid w:val="00DA1A81"/>
    <w:rsid w:val="00DA1E63"/>
    <w:rsid w:val="00DA2278"/>
    <w:rsid w:val="00DA2319"/>
    <w:rsid w:val="00DA26EC"/>
    <w:rsid w:val="00DA2A43"/>
    <w:rsid w:val="00DA2D0E"/>
    <w:rsid w:val="00DA2E5B"/>
    <w:rsid w:val="00DA2EFB"/>
    <w:rsid w:val="00DA2FE8"/>
    <w:rsid w:val="00DA3092"/>
    <w:rsid w:val="00DA3157"/>
    <w:rsid w:val="00DA3295"/>
    <w:rsid w:val="00DA32C5"/>
    <w:rsid w:val="00DA35B3"/>
    <w:rsid w:val="00DA390A"/>
    <w:rsid w:val="00DA3AEF"/>
    <w:rsid w:val="00DA3BEA"/>
    <w:rsid w:val="00DA3C49"/>
    <w:rsid w:val="00DA3D35"/>
    <w:rsid w:val="00DA3EBD"/>
    <w:rsid w:val="00DA4140"/>
    <w:rsid w:val="00DA4190"/>
    <w:rsid w:val="00DA4365"/>
    <w:rsid w:val="00DA4594"/>
    <w:rsid w:val="00DA464B"/>
    <w:rsid w:val="00DA4751"/>
    <w:rsid w:val="00DA4914"/>
    <w:rsid w:val="00DA4B44"/>
    <w:rsid w:val="00DA4BB2"/>
    <w:rsid w:val="00DA51E7"/>
    <w:rsid w:val="00DA52BA"/>
    <w:rsid w:val="00DA533C"/>
    <w:rsid w:val="00DA5580"/>
    <w:rsid w:val="00DA5612"/>
    <w:rsid w:val="00DA5634"/>
    <w:rsid w:val="00DA564B"/>
    <w:rsid w:val="00DA5670"/>
    <w:rsid w:val="00DA5712"/>
    <w:rsid w:val="00DA5928"/>
    <w:rsid w:val="00DA5A47"/>
    <w:rsid w:val="00DA5AD5"/>
    <w:rsid w:val="00DA5B44"/>
    <w:rsid w:val="00DA5BCA"/>
    <w:rsid w:val="00DA5DCF"/>
    <w:rsid w:val="00DA5EF4"/>
    <w:rsid w:val="00DA5F03"/>
    <w:rsid w:val="00DA625D"/>
    <w:rsid w:val="00DA63BA"/>
    <w:rsid w:val="00DA685F"/>
    <w:rsid w:val="00DA6A94"/>
    <w:rsid w:val="00DA6B2B"/>
    <w:rsid w:val="00DA6C1C"/>
    <w:rsid w:val="00DA6FCF"/>
    <w:rsid w:val="00DA72D9"/>
    <w:rsid w:val="00DA7475"/>
    <w:rsid w:val="00DA772F"/>
    <w:rsid w:val="00DA7785"/>
    <w:rsid w:val="00DA794E"/>
    <w:rsid w:val="00DA79BC"/>
    <w:rsid w:val="00DA7B07"/>
    <w:rsid w:val="00DA7BF0"/>
    <w:rsid w:val="00DA7ED6"/>
    <w:rsid w:val="00DB0682"/>
    <w:rsid w:val="00DB07F1"/>
    <w:rsid w:val="00DB0990"/>
    <w:rsid w:val="00DB0A34"/>
    <w:rsid w:val="00DB0A89"/>
    <w:rsid w:val="00DB0FA2"/>
    <w:rsid w:val="00DB100F"/>
    <w:rsid w:val="00DB1169"/>
    <w:rsid w:val="00DB12A1"/>
    <w:rsid w:val="00DB14A4"/>
    <w:rsid w:val="00DB196A"/>
    <w:rsid w:val="00DB1E60"/>
    <w:rsid w:val="00DB2003"/>
    <w:rsid w:val="00DB212F"/>
    <w:rsid w:val="00DB2896"/>
    <w:rsid w:val="00DB2930"/>
    <w:rsid w:val="00DB2A84"/>
    <w:rsid w:val="00DB2A90"/>
    <w:rsid w:val="00DB2ADA"/>
    <w:rsid w:val="00DB2B8B"/>
    <w:rsid w:val="00DB2E90"/>
    <w:rsid w:val="00DB2F8B"/>
    <w:rsid w:val="00DB302C"/>
    <w:rsid w:val="00DB3112"/>
    <w:rsid w:val="00DB32EC"/>
    <w:rsid w:val="00DB335B"/>
    <w:rsid w:val="00DB36E0"/>
    <w:rsid w:val="00DB3771"/>
    <w:rsid w:val="00DB3BD2"/>
    <w:rsid w:val="00DB3C81"/>
    <w:rsid w:val="00DB4005"/>
    <w:rsid w:val="00DB4164"/>
    <w:rsid w:val="00DB420D"/>
    <w:rsid w:val="00DB4243"/>
    <w:rsid w:val="00DB426C"/>
    <w:rsid w:val="00DB4288"/>
    <w:rsid w:val="00DB42B0"/>
    <w:rsid w:val="00DB4367"/>
    <w:rsid w:val="00DB46EE"/>
    <w:rsid w:val="00DB4761"/>
    <w:rsid w:val="00DB47C2"/>
    <w:rsid w:val="00DB4808"/>
    <w:rsid w:val="00DB4882"/>
    <w:rsid w:val="00DB49D9"/>
    <w:rsid w:val="00DB4A57"/>
    <w:rsid w:val="00DB4A9D"/>
    <w:rsid w:val="00DB4CBA"/>
    <w:rsid w:val="00DB4E06"/>
    <w:rsid w:val="00DB4FDD"/>
    <w:rsid w:val="00DB53BC"/>
    <w:rsid w:val="00DB5414"/>
    <w:rsid w:val="00DB5477"/>
    <w:rsid w:val="00DB55A9"/>
    <w:rsid w:val="00DB5734"/>
    <w:rsid w:val="00DB5759"/>
    <w:rsid w:val="00DB5B9A"/>
    <w:rsid w:val="00DB5E36"/>
    <w:rsid w:val="00DB5E5C"/>
    <w:rsid w:val="00DB5E6F"/>
    <w:rsid w:val="00DB6319"/>
    <w:rsid w:val="00DB63B3"/>
    <w:rsid w:val="00DB65DB"/>
    <w:rsid w:val="00DB667C"/>
    <w:rsid w:val="00DB670B"/>
    <w:rsid w:val="00DB6974"/>
    <w:rsid w:val="00DB6B31"/>
    <w:rsid w:val="00DB6B62"/>
    <w:rsid w:val="00DB6C05"/>
    <w:rsid w:val="00DB6D2D"/>
    <w:rsid w:val="00DB6FD8"/>
    <w:rsid w:val="00DB70DF"/>
    <w:rsid w:val="00DB76EA"/>
    <w:rsid w:val="00DB7840"/>
    <w:rsid w:val="00DB7A26"/>
    <w:rsid w:val="00DB7AAF"/>
    <w:rsid w:val="00DB7E7A"/>
    <w:rsid w:val="00DB7F29"/>
    <w:rsid w:val="00DB7FD5"/>
    <w:rsid w:val="00DC0021"/>
    <w:rsid w:val="00DC0213"/>
    <w:rsid w:val="00DC03AF"/>
    <w:rsid w:val="00DC04F6"/>
    <w:rsid w:val="00DC05C2"/>
    <w:rsid w:val="00DC07A0"/>
    <w:rsid w:val="00DC0829"/>
    <w:rsid w:val="00DC0993"/>
    <w:rsid w:val="00DC0A79"/>
    <w:rsid w:val="00DC0ECF"/>
    <w:rsid w:val="00DC0FC3"/>
    <w:rsid w:val="00DC10F0"/>
    <w:rsid w:val="00DC13FC"/>
    <w:rsid w:val="00DC1445"/>
    <w:rsid w:val="00DC1644"/>
    <w:rsid w:val="00DC1847"/>
    <w:rsid w:val="00DC18F4"/>
    <w:rsid w:val="00DC19CC"/>
    <w:rsid w:val="00DC1B65"/>
    <w:rsid w:val="00DC1C5A"/>
    <w:rsid w:val="00DC226C"/>
    <w:rsid w:val="00DC23AD"/>
    <w:rsid w:val="00DC23E7"/>
    <w:rsid w:val="00DC2665"/>
    <w:rsid w:val="00DC26D0"/>
    <w:rsid w:val="00DC26D9"/>
    <w:rsid w:val="00DC28AD"/>
    <w:rsid w:val="00DC2999"/>
    <w:rsid w:val="00DC2CEC"/>
    <w:rsid w:val="00DC305C"/>
    <w:rsid w:val="00DC334F"/>
    <w:rsid w:val="00DC342E"/>
    <w:rsid w:val="00DC377F"/>
    <w:rsid w:val="00DC3885"/>
    <w:rsid w:val="00DC3AC3"/>
    <w:rsid w:val="00DC3B1C"/>
    <w:rsid w:val="00DC3CB7"/>
    <w:rsid w:val="00DC3DC5"/>
    <w:rsid w:val="00DC3DDA"/>
    <w:rsid w:val="00DC4093"/>
    <w:rsid w:val="00DC40CD"/>
    <w:rsid w:val="00DC40EC"/>
    <w:rsid w:val="00DC4329"/>
    <w:rsid w:val="00DC44C2"/>
    <w:rsid w:val="00DC4639"/>
    <w:rsid w:val="00DC46EF"/>
    <w:rsid w:val="00DC4874"/>
    <w:rsid w:val="00DC4902"/>
    <w:rsid w:val="00DC4B23"/>
    <w:rsid w:val="00DC4B59"/>
    <w:rsid w:val="00DC4C28"/>
    <w:rsid w:val="00DC4FED"/>
    <w:rsid w:val="00DC50A2"/>
    <w:rsid w:val="00DC526F"/>
    <w:rsid w:val="00DC53CB"/>
    <w:rsid w:val="00DC5653"/>
    <w:rsid w:val="00DC56C4"/>
    <w:rsid w:val="00DC572F"/>
    <w:rsid w:val="00DC5902"/>
    <w:rsid w:val="00DC6185"/>
    <w:rsid w:val="00DC62A7"/>
    <w:rsid w:val="00DC6349"/>
    <w:rsid w:val="00DC6655"/>
    <w:rsid w:val="00DC670C"/>
    <w:rsid w:val="00DC68A2"/>
    <w:rsid w:val="00DC7397"/>
    <w:rsid w:val="00DC739F"/>
    <w:rsid w:val="00DC751D"/>
    <w:rsid w:val="00DC7975"/>
    <w:rsid w:val="00DC7B8E"/>
    <w:rsid w:val="00DC7D8C"/>
    <w:rsid w:val="00DC7DC9"/>
    <w:rsid w:val="00DD00DA"/>
    <w:rsid w:val="00DD0260"/>
    <w:rsid w:val="00DD02A0"/>
    <w:rsid w:val="00DD02E9"/>
    <w:rsid w:val="00DD02F1"/>
    <w:rsid w:val="00DD045D"/>
    <w:rsid w:val="00DD0546"/>
    <w:rsid w:val="00DD05A6"/>
    <w:rsid w:val="00DD0698"/>
    <w:rsid w:val="00DD06A7"/>
    <w:rsid w:val="00DD0783"/>
    <w:rsid w:val="00DD08D0"/>
    <w:rsid w:val="00DD08D3"/>
    <w:rsid w:val="00DD09D2"/>
    <w:rsid w:val="00DD09E9"/>
    <w:rsid w:val="00DD0A15"/>
    <w:rsid w:val="00DD0A67"/>
    <w:rsid w:val="00DD0B09"/>
    <w:rsid w:val="00DD0D04"/>
    <w:rsid w:val="00DD0F3E"/>
    <w:rsid w:val="00DD11D6"/>
    <w:rsid w:val="00DD159B"/>
    <w:rsid w:val="00DD1746"/>
    <w:rsid w:val="00DD1A14"/>
    <w:rsid w:val="00DD1CDD"/>
    <w:rsid w:val="00DD1D0D"/>
    <w:rsid w:val="00DD1DF9"/>
    <w:rsid w:val="00DD203E"/>
    <w:rsid w:val="00DD2058"/>
    <w:rsid w:val="00DD2098"/>
    <w:rsid w:val="00DD21A3"/>
    <w:rsid w:val="00DD2294"/>
    <w:rsid w:val="00DD2730"/>
    <w:rsid w:val="00DD27A6"/>
    <w:rsid w:val="00DD2875"/>
    <w:rsid w:val="00DD293B"/>
    <w:rsid w:val="00DD2F28"/>
    <w:rsid w:val="00DD3039"/>
    <w:rsid w:val="00DD30C6"/>
    <w:rsid w:val="00DD31B2"/>
    <w:rsid w:val="00DD32D7"/>
    <w:rsid w:val="00DD33FA"/>
    <w:rsid w:val="00DD37A2"/>
    <w:rsid w:val="00DD3839"/>
    <w:rsid w:val="00DD3860"/>
    <w:rsid w:val="00DD3B0E"/>
    <w:rsid w:val="00DD3C8C"/>
    <w:rsid w:val="00DD3F4B"/>
    <w:rsid w:val="00DD3FEA"/>
    <w:rsid w:val="00DD447B"/>
    <w:rsid w:val="00DD4571"/>
    <w:rsid w:val="00DD4A09"/>
    <w:rsid w:val="00DD4D0F"/>
    <w:rsid w:val="00DD4D5B"/>
    <w:rsid w:val="00DD4F57"/>
    <w:rsid w:val="00DD4FD7"/>
    <w:rsid w:val="00DD500C"/>
    <w:rsid w:val="00DD509E"/>
    <w:rsid w:val="00DD52B1"/>
    <w:rsid w:val="00DD5582"/>
    <w:rsid w:val="00DD57F7"/>
    <w:rsid w:val="00DD5AE7"/>
    <w:rsid w:val="00DD5C30"/>
    <w:rsid w:val="00DD6096"/>
    <w:rsid w:val="00DD61AA"/>
    <w:rsid w:val="00DD63C1"/>
    <w:rsid w:val="00DD64E0"/>
    <w:rsid w:val="00DD6526"/>
    <w:rsid w:val="00DD67A3"/>
    <w:rsid w:val="00DD6A00"/>
    <w:rsid w:val="00DD6B1B"/>
    <w:rsid w:val="00DD6CA1"/>
    <w:rsid w:val="00DD6CCE"/>
    <w:rsid w:val="00DD6E56"/>
    <w:rsid w:val="00DD6EE2"/>
    <w:rsid w:val="00DD7258"/>
    <w:rsid w:val="00DD775D"/>
    <w:rsid w:val="00DD7AD9"/>
    <w:rsid w:val="00DD7E0E"/>
    <w:rsid w:val="00DD7E5E"/>
    <w:rsid w:val="00DD7E63"/>
    <w:rsid w:val="00DD7F12"/>
    <w:rsid w:val="00DE021E"/>
    <w:rsid w:val="00DE061E"/>
    <w:rsid w:val="00DE0648"/>
    <w:rsid w:val="00DE0960"/>
    <w:rsid w:val="00DE0A81"/>
    <w:rsid w:val="00DE0CDC"/>
    <w:rsid w:val="00DE0F5E"/>
    <w:rsid w:val="00DE1096"/>
    <w:rsid w:val="00DE111C"/>
    <w:rsid w:val="00DE112C"/>
    <w:rsid w:val="00DE11BC"/>
    <w:rsid w:val="00DE1272"/>
    <w:rsid w:val="00DE12B2"/>
    <w:rsid w:val="00DE12C7"/>
    <w:rsid w:val="00DE130A"/>
    <w:rsid w:val="00DE157D"/>
    <w:rsid w:val="00DE1617"/>
    <w:rsid w:val="00DE1990"/>
    <w:rsid w:val="00DE1A4F"/>
    <w:rsid w:val="00DE1A5F"/>
    <w:rsid w:val="00DE1AA2"/>
    <w:rsid w:val="00DE1AF7"/>
    <w:rsid w:val="00DE1ED6"/>
    <w:rsid w:val="00DE1F1D"/>
    <w:rsid w:val="00DE21F6"/>
    <w:rsid w:val="00DE23D7"/>
    <w:rsid w:val="00DE2494"/>
    <w:rsid w:val="00DE27F4"/>
    <w:rsid w:val="00DE2870"/>
    <w:rsid w:val="00DE2E38"/>
    <w:rsid w:val="00DE30D5"/>
    <w:rsid w:val="00DE31EE"/>
    <w:rsid w:val="00DE328E"/>
    <w:rsid w:val="00DE32FD"/>
    <w:rsid w:val="00DE37F7"/>
    <w:rsid w:val="00DE3B5E"/>
    <w:rsid w:val="00DE3BD0"/>
    <w:rsid w:val="00DE3D45"/>
    <w:rsid w:val="00DE3D4A"/>
    <w:rsid w:val="00DE3FDC"/>
    <w:rsid w:val="00DE42EC"/>
    <w:rsid w:val="00DE4565"/>
    <w:rsid w:val="00DE46F1"/>
    <w:rsid w:val="00DE4937"/>
    <w:rsid w:val="00DE4989"/>
    <w:rsid w:val="00DE4A4C"/>
    <w:rsid w:val="00DE4C45"/>
    <w:rsid w:val="00DE4D1F"/>
    <w:rsid w:val="00DE4F7E"/>
    <w:rsid w:val="00DE4F88"/>
    <w:rsid w:val="00DE512C"/>
    <w:rsid w:val="00DE51A3"/>
    <w:rsid w:val="00DE51B0"/>
    <w:rsid w:val="00DE5357"/>
    <w:rsid w:val="00DE56F5"/>
    <w:rsid w:val="00DE5AB3"/>
    <w:rsid w:val="00DE5B66"/>
    <w:rsid w:val="00DE5BF2"/>
    <w:rsid w:val="00DE636B"/>
    <w:rsid w:val="00DE6B7D"/>
    <w:rsid w:val="00DE6CF7"/>
    <w:rsid w:val="00DE6ECA"/>
    <w:rsid w:val="00DE7161"/>
    <w:rsid w:val="00DE71BF"/>
    <w:rsid w:val="00DE77D5"/>
    <w:rsid w:val="00DE789C"/>
    <w:rsid w:val="00DE7D93"/>
    <w:rsid w:val="00DF00E7"/>
    <w:rsid w:val="00DF015B"/>
    <w:rsid w:val="00DF0237"/>
    <w:rsid w:val="00DF0249"/>
    <w:rsid w:val="00DF03C0"/>
    <w:rsid w:val="00DF0603"/>
    <w:rsid w:val="00DF0678"/>
    <w:rsid w:val="00DF0917"/>
    <w:rsid w:val="00DF0944"/>
    <w:rsid w:val="00DF0E92"/>
    <w:rsid w:val="00DF0FBB"/>
    <w:rsid w:val="00DF1125"/>
    <w:rsid w:val="00DF1138"/>
    <w:rsid w:val="00DF1337"/>
    <w:rsid w:val="00DF144A"/>
    <w:rsid w:val="00DF1AB0"/>
    <w:rsid w:val="00DF1B0F"/>
    <w:rsid w:val="00DF1DBF"/>
    <w:rsid w:val="00DF1EE2"/>
    <w:rsid w:val="00DF227C"/>
    <w:rsid w:val="00DF2787"/>
    <w:rsid w:val="00DF27D8"/>
    <w:rsid w:val="00DF290B"/>
    <w:rsid w:val="00DF2A77"/>
    <w:rsid w:val="00DF2B1E"/>
    <w:rsid w:val="00DF2C1A"/>
    <w:rsid w:val="00DF2D03"/>
    <w:rsid w:val="00DF2F02"/>
    <w:rsid w:val="00DF2F53"/>
    <w:rsid w:val="00DF3119"/>
    <w:rsid w:val="00DF329A"/>
    <w:rsid w:val="00DF3B48"/>
    <w:rsid w:val="00DF3BBF"/>
    <w:rsid w:val="00DF3BC8"/>
    <w:rsid w:val="00DF3F8D"/>
    <w:rsid w:val="00DF4010"/>
    <w:rsid w:val="00DF4042"/>
    <w:rsid w:val="00DF419E"/>
    <w:rsid w:val="00DF42E9"/>
    <w:rsid w:val="00DF4520"/>
    <w:rsid w:val="00DF463A"/>
    <w:rsid w:val="00DF471B"/>
    <w:rsid w:val="00DF4853"/>
    <w:rsid w:val="00DF485B"/>
    <w:rsid w:val="00DF4BBC"/>
    <w:rsid w:val="00DF4D01"/>
    <w:rsid w:val="00DF4D6A"/>
    <w:rsid w:val="00DF4E28"/>
    <w:rsid w:val="00DF5572"/>
    <w:rsid w:val="00DF558F"/>
    <w:rsid w:val="00DF57BD"/>
    <w:rsid w:val="00DF57E4"/>
    <w:rsid w:val="00DF5A3D"/>
    <w:rsid w:val="00DF5D79"/>
    <w:rsid w:val="00DF606C"/>
    <w:rsid w:val="00DF60E4"/>
    <w:rsid w:val="00DF6216"/>
    <w:rsid w:val="00DF62AA"/>
    <w:rsid w:val="00DF67E6"/>
    <w:rsid w:val="00DF6A2B"/>
    <w:rsid w:val="00DF6A6C"/>
    <w:rsid w:val="00DF6BF2"/>
    <w:rsid w:val="00DF6DD1"/>
    <w:rsid w:val="00DF6E9E"/>
    <w:rsid w:val="00DF6F56"/>
    <w:rsid w:val="00DF7083"/>
    <w:rsid w:val="00DF7384"/>
    <w:rsid w:val="00DF73E8"/>
    <w:rsid w:val="00DF73EF"/>
    <w:rsid w:val="00DF73FB"/>
    <w:rsid w:val="00DF741C"/>
    <w:rsid w:val="00DF75F1"/>
    <w:rsid w:val="00DF76A4"/>
    <w:rsid w:val="00DF77BC"/>
    <w:rsid w:val="00DF78A9"/>
    <w:rsid w:val="00DF7DA0"/>
    <w:rsid w:val="00DF7E23"/>
    <w:rsid w:val="00DF7E3B"/>
    <w:rsid w:val="00E000BB"/>
    <w:rsid w:val="00E00620"/>
    <w:rsid w:val="00E0122A"/>
    <w:rsid w:val="00E01322"/>
    <w:rsid w:val="00E01389"/>
    <w:rsid w:val="00E0138F"/>
    <w:rsid w:val="00E014C3"/>
    <w:rsid w:val="00E01636"/>
    <w:rsid w:val="00E0164A"/>
    <w:rsid w:val="00E0184D"/>
    <w:rsid w:val="00E01ADD"/>
    <w:rsid w:val="00E01ADF"/>
    <w:rsid w:val="00E01B80"/>
    <w:rsid w:val="00E01C46"/>
    <w:rsid w:val="00E02536"/>
    <w:rsid w:val="00E025E2"/>
    <w:rsid w:val="00E026C2"/>
    <w:rsid w:val="00E027D4"/>
    <w:rsid w:val="00E02BBC"/>
    <w:rsid w:val="00E0323D"/>
    <w:rsid w:val="00E03466"/>
    <w:rsid w:val="00E035CA"/>
    <w:rsid w:val="00E03651"/>
    <w:rsid w:val="00E03764"/>
    <w:rsid w:val="00E038CC"/>
    <w:rsid w:val="00E03923"/>
    <w:rsid w:val="00E039AF"/>
    <w:rsid w:val="00E03A65"/>
    <w:rsid w:val="00E03CD3"/>
    <w:rsid w:val="00E03E79"/>
    <w:rsid w:val="00E03FA4"/>
    <w:rsid w:val="00E042D4"/>
    <w:rsid w:val="00E0449B"/>
    <w:rsid w:val="00E045AD"/>
    <w:rsid w:val="00E045D0"/>
    <w:rsid w:val="00E04618"/>
    <w:rsid w:val="00E04659"/>
    <w:rsid w:val="00E04839"/>
    <w:rsid w:val="00E04C76"/>
    <w:rsid w:val="00E04DED"/>
    <w:rsid w:val="00E04F96"/>
    <w:rsid w:val="00E050A5"/>
    <w:rsid w:val="00E050B3"/>
    <w:rsid w:val="00E0527E"/>
    <w:rsid w:val="00E054F7"/>
    <w:rsid w:val="00E05721"/>
    <w:rsid w:val="00E05A7A"/>
    <w:rsid w:val="00E05B3A"/>
    <w:rsid w:val="00E05CE2"/>
    <w:rsid w:val="00E05D90"/>
    <w:rsid w:val="00E060BD"/>
    <w:rsid w:val="00E063E7"/>
    <w:rsid w:val="00E063F0"/>
    <w:rsid w:val="00E06A19"/>
    <w:rsid w:val="00E06A6D"/>
    <w:rsid w:val="00E06B71"/>
    <w:rsid w:val="00E06D84"/>
    <w:rsid w:val="00E071BC"/>
    <w:rsid w:val="00E0734D"/>
    <w:rsid w:val="00E07445"/>
    <w:rsid w:val="00E077CF"/>
    <w:rsid w:val="00E078C5"/>
    <w:rsid w:val="00E07937"/>
    <w:rsid w:val="00E07A46"/>
    <w:rsid w:val="00E07B40"/>
    <w:rsid w:val="00E07C50"/>
    <w:rsid w:val="00E07F0C"/>
    <w:rsid w:val="00E100E7"/>
    <w:rsid w:val="00E10200"/>
    <w:rsid w:val="00E1029B"/>
    <w:rsid w:val="00E102A4"/>
    <w:rsid w:val="00E102DF"/>
    <w:rsid w:val="00E10427"/>
    <w:rsid w:val="00E107B3"/>
    <w:rsid w:val="00E107EC"/>
    <w:rsid w:val="00E10875"/>
    <w:rsid w:val="00E10A27"/>
    <w:rsid w:val="00E10BC1"/>
    <w:rsid w:val="00E10C64"/>
    <w:rsid w:val="00E10CF1"/>
    <w:rsid w:val="00E11168"/>
    <w:rsid w:val="00E11385"/>
    <w:rsid w:val="00E11651"/>
    <w:rsid w:val="00E1185D"/>
    <w:rsid w:val="00E11868"/>
    <w:rsid w:val="00E11A19"/>
    <w:rsid w:val="00E11A6F"/>
    <w:rsid w:val="00E11F42"/>
    <w:rsid w:val="00E12074"/>
    <w:rsid w:val="00E1215A"/>
    <w:rsid w:val="00E123A3"/>
    <w:rsid w:val="00E12495"/>
    <w:rsid w:val="00E12881"/>
    <w:rsid w:val="00E128C4"/>
    <w:rsid w:val="00E128C6"/>
    <w:rsid w:val="00E12F8D"/>
    <w:rsid w:val="00E130CA"/>
    <w:rsid w:val="00E1330F"/>
    <w:rsid w:val="00E13487"/>
    <w:rsid w:val="00E13716"/>
    <w:rsid w:val="00E13845"/>
    <w:rsid w:val="00E13ECE"/>
    <w:rsid w:val="00E13F8B"/>
    <w:rsid w:val="00E1422E"/>
    <w:rsid w:val="00E1443C"/>
    <w:rsid w:val="00E147A0"/>
    <w:rsid w:val="00E14A13"/>
    <w:rsid w:val="00E14A21"/>
    <w:rsid w:val="00E14A43"/>
    <w:rsid w:val="00E14AB5"/>
    <w:rsid w:val="00E14D0F"/>
    <w:rsid w:val="00E151A3"/>
    <w:rsid w:val="00E153A0"/>
    <w:rsid w:val="00E15821"/>
    <w:rsid w:val="00E15824"/>
    <w:rsid w:val="00E1583A"/>
    <w:rsid w:val="00E15D33"/>
    <w:rsid w:val="00E15D3A"/>
    <w:rsid w:val="00E15DD8"/>
    <w:rsid w:val="00E161AB"/>
    <w:rsid w:val="00E161B9"/>
    <w:rsid w:val="00E162CF"/>
    <w:rsid w:val="00E1635F"/>
    <w:rsid w:val="00E166FC"/>
    <w:rsid w:val="00E16A8C"/>
    <w:rsid w:val="00E16AD0"/>
    <w:rsid w:val="00E16AE7"/>
    <w:rsid w:val="00E16C86"/>
    <w:rsid w:val="00E16EAB"/>
    <w:rsid w:val="00E16FA7"/>
    <w:rsid w:val="00E1710D"/>
    <w:rsid w:val="00E171C6"/>
    <w:rsid w:val="00E17331"/>
    <w:rsid w:val="00E17352"/>
    <w:rsid w:val="00E173A2"/>
    <w:rsid w:val="00E1753F"/>
    <w:rsid w:val="00E176DF"/>
    <w:rsid w:val="00E17765"/>
    <w:rsid w:val="00E1786C"/>
    <w:rsid w:val="00E1792A"/>
    <w:rsid w:val="00E17A5D"/>
    <w:rsid w:val="00E17D36"/>
    <w:rsid w:val="00E20018"/>
    <w:rsid w:val="00E200B4"/>
    <w:rsid w:val="00E207E7"/>
    <w:rsid w:val="00E20B17"/>
    <w:rsid w:val="00E20C08"/>
    <w:rsid w:val="00E20C25"/>
    <w:rsid w:val="00E212AB"/>
    <w:rsid w:val="00E212BE"/>
    <w:rsid w:val="00E2131D"/>
    <w:rsid w:val="00E21357"/>
    <w:rsid w:val="00E214D4"/>
    <w:rsid w:val="00E21519"/>
    <w:rsid w:val="00E215C5"/>
    <w:rsid w:val="00E21673"/>
    <w:rsid w:val="00E2168F"/>
    <w:rsid w:val="00E2187F"/>
    <w:rsid w:val="00E21A22"/>
    <w:rsid w:val="00E21AB8"/>
    <w:rsid w:val="00E21CA4"/>
    <w:rsid w:val="00E21CBB"/>
    <w:rsid w:val="00E21DDE"/>
    <w:rsid w:val="00E21E40"/>
    <w:rsid w:val="00E21EBC"/>
    <w:rsid w:val="00E2205F"/>
    <w:rsid w:val="00E2233D"/>
    <w:rsid w:val="00E22939"/>
    <w:rsid w:val="00E22A71"/>
    <w:rsid w:val="00E22CB1"/>
    <w:rsid w:val="00E22E39"/>
    <w:rsid w:val="00E22EFE"/>
    <w:rsid w:val="00E230C7"/>
    <w:rsid w:val="00E23267"/>
    <w:rsid w:val="00E2332D"/>
    <w:rsid w:val="00E23560"/>
    <w:rsid w:val="00E235A8"/>
    <w:rsid w:val="00E237F6"/>
    <w:rsid w:val="00E238D7"/>
    <w:rsid w:val="00E239A0"/>
    <w:rsid w:val="00E23A09"/>
    <w:rsid w:val="00E23A18"/>
    <w:rsid w:val="00E23A25"/>
    <w:rsid w:val="00E23A39"/>
    <w:rsid w:val="00E23A98"/>
    <w:rsid w:val="00E23BAF"/>
    <w:rsid w:val="00E23BCD"/>
    <w:rsid w:val="00E23E66"/>
    <w:rsid w:val="00E23E98"/>
    <w:rsid w:val="00E23EC0"/>
    <w:rsid w:val="00E23F50"/>
    <w:rsid w:val="00E24299"/>
    <w:rsid w:val="00E249F4"/>
    <w:rsid w:val="00E24C95"/>
    <w:rsid w:val="00E24CD5"/>
    <w:rsid w:val="00E24E59"/>
    <w:rsid w:val="00E2513E"/>
    <w:rsid w:val="00E2517D"/>
    <w:rsid w:val="00E25442"/>
    <w:rsid w:val="00E254DA"/>
    <w:rsid w:val="00E256DC"/>
    <w:rsid w:val="00E25CBD"/>
    <w:rsid w:val="00E25CEE"/>
    <w:rsid w:val="00E260FD"/>
    <w:rsid w:val="00E26102"/>
    <w:rsid w:val="00E2628C"/>
    <w:rsid w:val="00E2672B"/>
    <w:rsid w:val="00E26922"/>
    <w:rsid w:val="00E26936"/>
    <w:rsid w:val="00E26957"/>
    <w:rsid w:val="00E26AA1"/>
    <w:rsid w:val="00E26B8D"/>
    <w:rsid w:val="00E26D63"/>
    <w:rsid w:val="00E26F34"/>
    <w:rsid w:val="00E270AF"/>
    <w:rsid w:val="00E27116"/>
    <w:rsid w:val="00E27199"/>
    <w:rsid w:val="00E271DD"/>
    <w:rsid w:val="00E27232"/>
    <w:rsid w:val="00E273DE"/>
    <w:rsid w:val="00E276EC"/>
    <w:rsid w:val="00E276FE"/>
    <w:rsid w:val="00E27804"/>
    <w:rsid w:val="00E27BD0"/>
    <w:rsid w:val="00E27C20"/>
    <w:rsid w:val="00E27DF9"/>
    <w:rsid w:val="00E27F83"/>
    <w:rsid w:val="00E300EB"/>
    <w:rsid w:val="00E301CE"/>
    <w:rsid w:val="00E303E5"/>
    <w:rsid w:val="00E3056C"/>
    <w:rsid w:val="00E306BA"/>
    <w:rsid w:val="00E3085A"/>
    <w:rsid w:val="00E30B04"/>
    <w:rsid w:val="00E30D52"/>
    <w:rsid w:val="00E30E7D"/>
    <w:rsid w:val="00E30F86"/>
    <w:rsid w:val="00E31309"/>
    <w:rsid w:val="00E315F5"/>
    <w:rsid w:val="00E31688"/>
    <w:rsid w:val="00E31908"/>
    <w:rsid w:val="00E31B0D"/>
    <w:rsid w:val="00E31B45"/>
    <w:rsid w:val="00E31B7F"/>
    <w:rsid w:val="00E31E7A"/>
    <w:rsid w:val="00E32069"/>
    <w:rsid w:val="00E324DA"/>
    <w:rsid w:val="00E32669"/>
    <w:rsid w:val="00E328CD"/>
    <w:rsid w:val="00E3291A"/>
    <w:rsid w:val="00E32994"/>
    <w:rsid w:val="00E32E9D"/>
    <w:rsid w:val="00E32FCF"/>
    <w:rsid w:val="00E32FDA"/>
    <w:rsid w:val="00E32FE9"/>
    <w:rsid w:val="00E3307B"/>
    <w:rsid w:val="00E3326F"/>
    <w:rsid w:val="00E332A2"/>
    <w:rsid w:val="00E334FF"/>
    <w:rsid w:val="00E335EE"/>
    <w:rsid w:val="00E338F2"/>
    <w:rsid w:val="00E33948"/>
    <w:rsid w:val="00E33A8D"/>
    <w:rsid w:val="00E33CE1"/>
    <w:rsid w:val="00E33CF9"/>
    <w:rsid w:val="00E33E8B"/>
    <w:rsid w:val="00E33ED4"/>
    <w:rsid w:val="00E341EA"/>
    <w:rsid w:val="00E34238"/>
    <w:rsid w:val="00E346A4"/>
    <w:rsid w:val="00E34B55"/>
    <w:rsid w:val="00E34D35"/>
    <w:rsid w:val="00E3505A"/>
    <w:rsid w:val="00E3527B"/>
    <w:rsid w:val="00E35300"/>
    <w:rsid w:val="00E3538C"/>
    <w:rsid w:val="00E35575"/>
    <w:rsid w:val="00E3579C"/>
    <w:rsid w:val="00E35A74"/>
    <w:rsid w:val="00E35D17"/>
    <w:rsid w:val="00E35DF2"/>
    <w:rsid w:val="00E35E62"/>
    <w:rsid w:val="00E36092"/>
    <w:rsid w:val="00E36196"/>
    <w:rsid w:val="00E36242"/>
    <w:rsid w:val="00E3633C"/>
    <w:rsid w:val="00E36432"/>
    <w:rsid w:val="00E36443"/>
    <w:rsid w:val="00E3670C"/>
    <w:rsid w:val="00E367CF"/>
    <w:rsid w:val="00E36D12"/>
    <w:rsid w:val="00E36EEC"/>
    <w:rsid w:val="00E36F4C"/>
    <w:rsid w:val="00E36F52"/>
    <w:rsid w:val="00E36FA8"/>
    <w:rsid w:val="00E37047"/>
    <w:rsid w:val="00E370BA"/>
    <w:rsid w:val="00E37318"/>
    <w:rsid w:val="00E373C2"/>
    <w:rsid w:val="00E37633"/>
    <w:rsid w:val="00E377BB"/>
    <w:rsid w:val="00E37878"/>
    <w:rsid w:val="00E3792F"/>
    <w:rsid w:val="00E37C58"/>
    <w:rsid w:val="00E37FF1"/>
    <w:rsid w:val="00E400C8"/>
    <w:rsid w:val="00E400FD"/>
    <w:rsid w:val="00E401C5"/>
    <w:rsid w:val="00E4076F"/>
    <w:rsid w:val="00E407EB"/>
    <w:rsid w:val="00E408A2"/>
    <w:rsid w:val="00E40E7A"/>
    <w:rsid w:val="00E40FD0"/>
    <w:rsid w:val="00E4110D"/>
    <w:rsid w:val="00E41120"/>
    <w:rsid w:val="00E415B1"/>
    <w:rsid w:val="00E419EA"/>
    <w:rsid w:val="00E41B61"/>
    <w:rsid w:val="00E41CF8"/>
    <w:rsid w:val="00E41D42"/>
    <w:rsid w:val="00E4206D"/>
    <w:rsid w:val="00E4261E"/>
    <w:rsid w:val="00E4266A"/>
    <w:rsid w:val="00E4277F"/>
    <w:rsid w:val="00E429CA"/>
    <w:rsid w:val="00E42A54"/>
    <w:rsid w:val="00E42B4C"/>
    <w:rsid w:val="00E42EEB"/>
    <w:rsid w:val="00E42FCE"/>
    <w:rsid w:val="00E433D0"/>
    <w:rsid w:val="00E4340D"/>
    <w:rsid w:val="00E43BAB"/>
    <w:rsid w:val="00E43BD4"/>
    <w:rsid w:val="00E43C51"/>
    <w:rsid w:val="00E43CC3"/>
    <w:rsid w:val="00E43D56"/>
    <w:rsid w:val="00E43F99"/>
    <w:rsid w:val="00E44057"/>
    <w:rsid w:val="00E44155"/>
    <w:rsid w:val="00E442CA"/>
    <w:rsid w:val="00E44691"/>
    <w:rsid w:val="00E44787"/>
    <w:rsid w:val="00E447A1"/>
    <w:rsid w:val="00E44ABD"/>
    <w:rsid w:val="00E44D15"/>
    <w:rsid w:val="00E44DA2"/>
    <w:rsid w:val="00E4512A"/>
    <w:rsid w:val="00E451F7"/>
    <w:rsid w:val="00E452F8"/>
    <w:rsid w:val="00E45358"/>
    <w:rsid w:val="00E45475"/>
    <w:rsid w:val="00E4548E"/>
    <w:rsid w:val="00E457FE"/>
    <w:rsid w:val="00E45AF8"/>
    <w:rsid w:val="00E45B10"/>
    <w:rsid w:val="00E45B8D"/>
    <w:rsid w:val="00E45B9E"/>
    <w:rsid w:val="00E45BCA"/>
    <w:rsid w:val="00E45C6B"/>
    <w:rsid w:val="00E45C8C"/>
    <w:rsid w:val="00E45DCC"/>
    <w:rsid w:val="00E45FC5"/>
    <w:rsid w:val="00E46184"/>
    <w:rsid w:val="00E467C9"/>
    <w:rsid w:val="00E46B12"/>
    <w:rsid w:val="00E46B83"/>
    <w:rsid w:val="00E46CA3"/>
    <w:rsid w:val="00E46D16"/>
    <w:rsid w:val="00E46E1A"/>
    <w:rsid w:val="00E46E77"/>
    <w:rsid w:val="00E46FDC"/>
    <w:rsid w:val="00E470DC"/>
    <w:rsid w:val="00E471CF"/>
    <w:rsid w:val="00E471F6"/>
    <w:rsid w:val="00E47232"/>
    <w:rsid w:val="00E47237"/>
    <w:rsid w:val="00E47388"/>
    <w:rsid w:val="00E473E5"/>
    <w:rsid w:val="00E47521"/>
    <w:rsid w:val="00E47572"/>
    <w:rsid w:val="00E47606"/>
    <w:rsid w:val="00E47A2A"/>
    <w:rsid w:val="00E47B17"/>
    <w:rsid w:val="00E47F06"/>
    <w:rsid w:val="00E500DB"/>
    <w:rsid w:val="00E50446"/>
    <w:rsid w:val="00E50567"/>
    <w:rsid w:val="00E50758"/>
    <w:rsid w:val="00E50A90"/>
    <w:rsid w:val="00E50B77"/>
    <w:rsid w:val="00E50CCF"/>
    <w:rsid w:val="00E50D45"/>
    <w:rsid w:val="00E50E27"/>
    <w:rsid w:val="00E50E5C"/>
    <w:rsid w:val="00E510CD"/>
    <w:rsid w:val="00E511B9"/>
    <w:rsid w:val="00E512F6"/>
    <w:rsid w:val="00E51342"/>
    <w:rsid w:val="00E513CC"/>
    <w:rsid w:val="00E513DE"/>
    <w:rsid w:val="00E5161A"/>
    <w:rsid w:val="00E5163F"/>
    <w:rsid w:val="00E51713"/>
    <w:rsid w:val="00E51760"/>
    <w:rsid w:val="00E51BE0"/>
    <w:rsid w:val="00E51C3C"/>
    <w:rsid w:val="00E51D35"/>
    <w:rsid w:val="00E51FA8"/>
    <w:rsid w:val="00E52137"/>
    <w:rsid w:val="00E52420"/>
    <w:rsid w:val="00E52694"/>
    <w:rsid w:val="00E526FB"/>
    <w:rsid w:val="00E52802"/>
    <w:rsid w:val="00E52A1A"/>
    <w:rsid w:val="00E52A89"/>
    <w:rsid w:val="00E52BFC"/>
    <w:rsid w:val="00E52EBE"/>
    <w:rsid w:val="00E52F24"/>
    <w:rsid w:val="00E52FCC"/>
    <w:rsid w:val="00E530F4"/>
    <w:rsid w:val="00E531DD"/>
    <w:rsid w:val="00E533B2"/>
    <w:rsid w:val="00E5360B"/>
    <w:rsid w:val="00E5368A"/>
    <w:rsid w:val="00E5379C"/>
    <w:rsid w:val="00E537CD"/>
    <w:rsid w:val="00E53D20"/>
    <w:rsid w:val="00E542A7"/>
    <w:rsid w:val="00E54762"/>
    <w:rsid w:val="00E54B33"/>
    <w:rsid w:val="00E54C23"/>
    <w:rsid w:val="00E5514D"/>
    <w:rsid w:val="00E55168"/>
    <w:rsid w:val="00E55212"/>
    <w:rsid w:val="00E5566C"/>
    <w:rsid w:val="00E5573F"/>
    <w:rsid w:val="00E55B93"/>
    <w:rsid w:val="00E55D28"/>
    <w:rsid w:val="00E55D7B"/>
    <w:rsid w:val="00E55EC6"/>
    <w:rsid w:val="00E560DC"/>
    <w:rsid w:val="00E565A4"/>
    <w:rsid w:val="00E56639"/>
    <w:rsid w:val="00E566F9"/>
    <w:rsid w:val="00E56777"/>
    <w:rsid w:val="00E5678D"/>
    <w:rsid w:val="00E5683D"/>
    <w:rsid w:val="00E569FF"/>
    <w:rsid w:val="00E56ED0"/>
    <w:rsid w:val="00E5704D"/>
    <w:rsid w:val="00E5721F"/>
    <w:rsid w:val="00E572E3"/>
    <w:rsid w:val="00E57640"/>
    <w:rsid w:val="00E576D0"/>
    <w:rsid w:val="00E57808"/>
    <w:rsid w:val="00E57F41"/>
    <w:rsid w:val="00E57FFA"/>
    <w:rsid w:val="00E6020B"/>
    <w:rsid w:val="00E60301"/>
    <w:rsid w:val="00E60690"/>
    <w:rsid w:val="00E606E9"/>
    <w:rsid w:val="00E60ADD"/>
    <w:rsid w:val="00E60BF1"/>
    <w:rsid w:val="00E60C59"/>
    <w:rsid w:val="00E60DFF"/>
    <w:rsid w:val="00E60F03"/>
    <w:rsid w:val="00E61115"/>
    <w:rsid w:val="00E61154"/>
    <w:rsid w:val="00E61226"/>
    <w:rsid w:val="00E616C1"/>
    <w:rsid w:val="00E61769"/>
    <w:rsid w:val="00E6176A"/>
    <w:rsid w:val="00E6195A"/>
    <w:rsid w:val="00E61A34"/>
    <w:rsid w:val="00E61AF1"/>
    <w:rsid w:val="00E61D0A"/>
    <w:rsid w:val="00E61E2B"/>
    <w:rsid w:val="00E62130"/>
    <w:rsid w:val="00E62439"/>
    <w:rsid w:val="00E6263C"/>
    <w:rsid w:val="00E627FB"/>
    <w:rsid w:val="00E628A3"/>
    <w:rsid w:val="00E62A2E"/>
    <w:rsid w:val="00E62B43"/>
    <w:rsid w:val="00E62F02"/>
    <w:rsid w:val="00E633D2"/>
    <w:rsid w:val="00E63C7D"/>
    <w:rsid w:val="00E63CFB"/>
    <w:rsid w:val="00E63D82"/>
    <w:rsid w:val="00E63E70"/>
    <w:rsid w:val="00E64012"/>
    <w:rsid w:val="00E64042"/>
    <w:rsid w:val="00E64141"/>
    <w:rsid w:val="00E6447E"/>
    <w:rsid w:val="00E64877"/>
    <w:rsid w:val="00E64EEB"/>
    <w:rsid w:val="00E64F86"/>
    <w:rsid w:val="00E64FB2"/>
    <w:rsid w:val="00E6504A"/>
    <w:rsid w:val="00E65129"/>
    <w:rsid w:val="00E65186"/>
    <w:rsid w:val="00E652AC"/>
    <w:rsid w:val="00E65997"/>
    <w:rsid w:val="00E65BDF"/>
    <w:rsid w:val="00E6608A"/>
    <w:rsid w:val="00E661D1"/>
    <w:rsid w:val="00E6662D"/>
    <w:rsid w:val="00E667BC"/>
    <w:rsid w:val="00E66A69"/>
    <w:rsid w:val="00E66AAF"/>
    <w:rsid w:val="00E66BD2"/>
    <w:rsid w:val="00E66CD6"/>
    <w:rsid w:val="00E670DB"/>
    <w:rsid w:val="00E6726F"/>
    <w:rsid w:val="00E67399"/>
    <w:rsid w:val="00E6741C"/>
    <w:rsid w:val="00E67691"/>
    <w:rsid w:val="00E67730"/>
    <w:rsid w:val="00E67803"/>
    <w:rsid w:val="00E678DA"/>
    <w:rsid w:val="00E679BC"/>
    <w:rsid w:val="00E67A6A"/>
    <w:rsid w:val="00E67D7C"/>
    <w:rsid w:val="00E67DC1"/>
    <w:rsid w:val="00E67FEC"/>
    <w:rsid w:val="00E70006"/>
    <w:rsid w:val="00E70007"/>
    <w:rsid w:val="00E70205"/>
    <w:rsid w:val="00E70305"/>
    <w:rsid w:val="00E70483"/>
    <w:rsid w:val="00E709EB"/>
    <w:rsid w:val="00E70A5F"/>
    <w:rsid w:val="00E70AA3"/>
    <w:rsid w:val="00E70AE1"/>
    <w:rsid w:val="00E70BB7"/>
    <w:rsid w:val="00E70C30"/>
    <w:rsid w:val="00E70F4C"/>
    <w:rsid w:val="00E70FA1"/>
    <w:rsid w:val="00E71152"/>
    <w:rsid w:val="00E71405"/>
    <w:rsid w:val="00E71727"/>
    <w:rsid w:val="00E717E5"/>
    <w:rsid w:val="00E71B60"/>
    <w:rsid w:val="00E7205E"/>
    <w:rsid w:val="00E723D8"/>
    <w:rsid w:val="00E723E3"/>
    <w:rsid w:val="00E723EA"/>
    <w:rsid w:val="00E72514"/>
    <w:rsid w:val="00E7273A"/>
    <w:rsid w:val="00E7295C"/>
    <w:rsid w:val="00E72ADA"/>
    <w:rsid w:val="00E72EEA"/>
    <w:rsid w:val="00E73108"/>
    <w:rsid w:val="00E734EA"/>
    <w:rsid w:val="00E7378C"/>
    <w:rsid w:val="00E73813"/>
    <w:rsid w:val="00E739E3"/>
    <w:rsid w:val="00E73A0E"/>
    <w:rsid w:val="00E73A3F"/>
    <w:rsid w:val="00E73EE8"/>
    <w:rsid w:val="00E740C6"/>
    <w:rsid w:val="00E74289"/>
    <w:rsid w:val="00E744FD"/>
    <w:rsid w:val="00E74513"/>
    <w:rsid w:val="00E747EC"/>
    <w:rsid w:val="00E74AE5"/>
    <w:rsid w:val="00E74B95"/>
    <w:rsid w:val="00E74E34"/>
    <w:rsid w:val="00E74E3F"/>
    <w:rsid w:val="00E74FBE"/>
    <w:rsid w:val="00E750E4"/>
    <w:rsid w:val="00E75291"/>
    <w:rsid w:val="00E754F8"/>
    <w:rsid w:val="00E755CC"/>
    <w:rsid w:val="00E75A3F"/>
    <w:rsid w:val="00E75C6D"/>
    <w:rsid w:val="00E75CE1"/>
    <w:rsid w:val="00E75F13"/>
    <w:rsid w:val="00E7609F"/>
    <w:rsid w:val="00E763D8"/>
    <w:rsid w:val="00E7644D"/>
    <w:rsid w:val="00E7651E"/>
    <w:rsid w:val="00E766F4"/>
    <w:rsid w:val="00E7678A"/>
    <w:rsid w:val="00E76E9F"/>
    <w:rsid w:val="00E7702B"/>
    <w:rsid w:val="00E7710D"/>
    <w:rsid w:val="00E771D4"/>
    <w:rsid w:val="00E772ED"/>
    <w:rsid w:val="00E7732D"/>
    <w:rsid w:val="00E77839"/>
    <w:rsid w:val="00E77883"/>
    <w:rsid w:val="00E77BF0"/>
    <w:rsid w:val="00E77D33"/>
    <w:rsid w:val="00E77DC8"/>
    <w:rsid w:val="00E80098"/>
    <w:rsid w:val="00E800E7"/>
    <w:rsid w:val="00E80262"/>
    <w:rsid w:val="00E80599"/>
    <w:rsid w:val="00E806BC"/>
    <w:rsid w:val="00E809C9"/>
    <w:rsid w:val="00E80A9B"/>
    <w:rsid w:val="00E80F83"/>
    <w:rsid w:val="00E80F97"/>
    <w:rsid w:val="00E810CC"/>
    <w:rsid w:val="00E810E3"/>
    <w:rsid w:val="00E81125"/>
    <w:rsid w:val="00E815E6"/>
    <w:rsid w:val="00E817CE"/>
    <w:rsid w:val="00E8187F"/>
    <w:rsid w:val="00E819D7"/>
    <w:rsid w:val="00E81DC0"/>
    <w:rsid w:val="00E820CD"/>
    <w:rsid w:val="00E82210"/>
    <w:rsid w:val="00E82228"/>
    <w:rsid w:val="00E827EE"/>
    <w:rsid w:val="00E82902"/>
    <w:rsid w:val="00E82C52"/>
    <w:rsid w:val="00E82CDA"/>
    <w:rsid w:val="00E82FC5"/>
    <w:rsid w:val="00E832DF"/>
    <w:rsid w:val="00E834EF"/>
    <w:rsid w:val="00E83553"/>
    <w:rsid w:val="00E835D5"/>
    <w:rsid w:val="00E8365B"/>
    <w:rsid w:val="00E837F8"/>
    <w:rsid w:val="00E838B4"/>
    <w:rsid w:val="00E83AC5"/>
    <w:rsid w:val="00E83AE0"/>
    <w:rsid w:val="00E83D76"/>
    <w:rsid w:val="00E83FD3"/>
    <w:rsid w:val="00E84334"/>
    <w:rsid w:val="00E8463D"/>
    <w:rsid w:val="00E84949"/>
    <w:rsid w:val="00E849DC"/>
    <w:rsid w:val="00E84A63"/>
    <w:rsid w:val="00E84BE2"/>
    <w:rsid w:val="00E84DFE"/>
    <w:rsid w:val="00E84E14"/>
    <w:rsid w:val="00E84E19"/>
    <w:rsid w:val="00E84FC9"/>
    <w:rsid w:val="00E851ED"/>
    <w:rsid w:val="00E8553A"/>
    <w:rsid w:val="00E85591"/>
    <w:rsid w:val="00E85C8F"/>
    <w:rsid w:val="00E85F28"/>
    <w:rsid w:val="00E860A6"/>
    <w:rsid w:val="00E866E3"/>
    <w:rsid w:val="00E866FF"/>
    <w:rsid w:val="00E86A72"/>
    <w:rsid w:val="00E86C35"/>
    <w:rsid w:val="00E86EB2"/>
    <w:rsid w:val="00E86EFA"/>
    <w:rsid w:val="00E86F77"/>
    <w:rsid w:val="00E8723E"/>
    <w:rsid w:val="00E8730F"/>
    <w:rsid w:val="00E87633"/>
    <w:rsid w:val="00E87684"/>
    <w:rsid w:val="00E878D2"/>
    <w:rsid w:val="00E879AD"/>
    <w:rsid w:val="00E879EE"/>
    <w:rsid w:val="00E87E9B"/>
    <w:rsid w:val="00E87F1D"/>
    <w:rsid w:val="00E90077"/>
    <w:rsid w:val="00E90259"/>
    <w:rsid w:val="00E903F3"/>
    <w:rsid w:val="00E906E5"/>
    <w:rsid w:val="00E90767"/>
    <w:rsid w:val="00E90776"/>
    <w:rsid w:val="00E90840"/>
    <w:rsid w:val="00E909AB"/>
    <w:rsid w:val="00E90ADC"/>
    <w:rsid w:val="00E90B0C"/>
    <w:rsid w:val="00E90BEF"/>
    <w:rsid w:val="00E90D4E"/>
    <w:rsid w:val="00E90DC6"/>
    <w:rsid w:val="00E91178"/>
    <w:rsid w:val="00E911A5"/>
    <w:rsid w:val="00E91265"/>
    <w:rsid w:val="00E91293"/>
    <w:rsid w:val="00E913CA"/>
    <w:rsid w:val="00E9165A"/>
    <w:rsid w:val="00E9168B"/>
    <w:rsid w:val="00E918AA"/>
    <w:rsid w:val="00E91F5F"/>
    <w:rsid w:val="00E91FB2"/>
    <w:rsid w:val="00E92066"/>
    <w:rsid w:val="00E920D6"/>
    <w:rsid w:val="00E92290"/>
    <w:rsid w:val="00E92347"/>
    <w:rsid w:val="00E9255B"/>
    <w:rsid w:val="00E925D0"/>
    <w:rsid w:val="00E92817"/>
    <w:rsid w:val="00E928A4"/>
    <w:rsid w:val="00E92A42"/>
    <w:rsid w:val="00E92DC5"/>
    <w:rsid w:val="00E92E30"/>
    <w:rsid w:val="00E92E6B"/>
    <w:rsid w:val="00E92F55"/>
    <w:rsid w:val="00E92FDD"/>
    <w:rsid w:val="00E9330B"/>
    <w:rsid w:val="00E93323"/>
    <w:rsid w:val="00E93361"/>
    <w:rsid w:val="00E935F1"/>
    <w:rsid w:val="00E938B4"/>
    <w:rsid w:val="00E9392A"/>
    <w:rsid w:val="00E9397D"/>
    <w:rsid w:val="00E93FA8"/>
    <w:rsid w:val="00E94134"/>
    <w:rsid w:val="00E9413B"/>
    <w:rsid w:val="00E94312"/>
    <w:rsid w:val="00E94375"/>
    <w:rsid w:val="00E9472B"/>
    <w:rsid w:val="00E94790"/>
    <w:rsid w:val="00E947E4"/>
    <w:rsid w:val="00E947FA"/>
    <w:rsid w:val="00E94911"/>
    <w:rsid w:val="00E94AC1"/>
    <w:rsid w:val="00E94D53"/>
    <w:rsid w:val="00E94DA5"/>
    <w:rsid w:val="00E94F23"/>
    <w:rsid w:val="00E9544E"/>
    <w:rsid w:val="00E9552F"/>
    <w:rsid w:val="00E956F1"/>
    <w:rsid w:val="00E95ABB"/>
    <w:rsid w:val="00E95DF1"/>
    <w:rsid w:val="00E95E59"/>
    <w:rsid w:val="00E95EE7"/>
    <w:rsid w:val="00E95F2E"/>
    <w:rsid w:val="00E96180"/>
    <w:rsid w:val="00E9657F"/>
    <w:rsid w:val="00E9682B"/>
    <w:rsid w:val="00E968DC"/>
    <w:rsid w:val="00E96A2C"/>
    <w:rsid w:val="00E96D33"/>
    <w:rsid w:val="00E96EB1"/>
    <w:rsid w:val="00E9703C"/>
    <w:rsid w:val="00E9710E"/>
    <w:rsid w:val="00E97581"/>
    <w:rsid w:val="00E975BD"/>
    <w:rsid w:val="00E97606"/>
    <w:rsid w:val="00E97811"/>
    <w:rsid w:val="00E9781B"/>
    <w:rsid w:val="00E978F5"/>
    <w:rsid w:val="00E97D37"/>
    <w:rsid w:val="00E97F12"/>
    <w:rsid w:val="00EA0082"/>
    <w:rsid w:val="00EA00B6"/>
    <w:rsid w:val="00EA010F"/>
    <w:rsid w:val="00EA0178"/>
    <w:rsid w:val="00EA0491"/>
    <w:rsid w:val="00EA0564"/>
    <w:rsid w:val="00EA0818"/>
    <w:rsid w:val="00EA088D"/>
    <w:rsid w:val="00EA089D"/>
    <w:rsid w:val="00EA0968"/>
    <w:rsid w:val="00EA0AC7"/>
    <w:rsid w:val="00EA0C51"/>
    <w:rsid w:val="00EA0C9B"/>
    <w:rsid w:val="00EA0EC9"/>
    <w:rsid w:val="00EA0FAF"/>
    <w:rsid w:val="00EA118A"/>
    <w:rsid w:val="00EA15C0"/>
    <w:rsid w:val="00EA16E5"/>
    <w:rsid w:val="00EA18D3"/>
    <w:rsid w:val="00EA1AB3"/>
    <w:rsid w:val="00EA1B20"/>
    <w:rsid w:val="00EA1E8A"/>
    <w:rsid w:val="00EA1F9E"/>
    <w:rsid w:val="00EA2056"/>
    <w:rsid w:val="00EA20E3"/>
    <w:rsid w:val="00EA2209"/>
    <w:rsid w:val="00EA2536"/>
    <w:rsid w:val="00EA26DF"/>
    <w:rsid w:val="00EA2943"/>
    <w:rsid w:val="00EA2948"/>
    <w:rsid w:val="00EA2B30"/>
    <w:rsid w:val="00EA2C9F"/>
    <w:rsid w:val="00EA2D86"/>
    <w:rsid w:val="00EA2FE9"/>
    <w:rsid w:val="00EA32EE"/>
    <w:rsid w:val="00EA340B"/>
    <w:rsid w:val="00EA353D"/>
    <w:rsid w:val="00EA3544"/>
    <w:rsid w:val="00EA37B1"/>
    <w:rsid w:val="00EA3837"/>
    <w:rsid w:val="00EA3969"/>
    <w:rsid w:val="00EA3A66"/>
    <w:rsid w:val="00EA3E31"/>
    <w:rsid w:val="00EA3E54"/>
    <w:rsid w:val="00EA3E60"/>
    <w:rsid w:val="00EA4278"/>
    <w:rsid w:val="00EA4324"/>
    <w:rsid w:val="00EA4541"/>
    <w:rsid w:val="00EA4544"/>
    <w:rsid w:val="00EA46C3"/>
    <w:rsid w:val="00EA4B99"/>
    <w:rsid w:val="00EA4D7A"/>
    <w:rsid w:val="00EA4E40"/>
    <w:rsid w:val="00EA4F56"/>
    <w:rsid w:val="00EA4FED"/>
    <w:rsid w:val="00EA5055"/>
    <w:rsid w:val="00EA506A"/>
    <w:rsid w:val="00EA509D"/>
    <w:rsid w:val="00EA51AA"/>
    <w:rsid w:val="00EA546A"/>
    <w:rsid w:val="00EA55B2"/>
    <w:rsid w:val="00EA560B"/>
    <w:rsid w:val="00EA5692"/>
    <w:rsid w:val="00EA5708"/>
    <w:rsid w:val="00EA5738"/>
    <w:rsid w:val="00EA5967"/>
    <w:rsid w:val="00EA60A7"/>
    <w:rsid w:val="00EA60C6"/>
    <w:rsid w:val="00EA62BD"/>
    <w:rsid w:val="00EA62EE"/>
    <w:rsid w:val="00EA65B4"/>
    <w:rsid w:val="00EA6602"/>
    <w:rsid w:val="00EA66A8"/>
    <w:rsid w:val="00EA6703"/>
    <w:rsid w:val="00EA67B8"/>
    <w:rsid w:val="00EA6AE1"/>
    <w:rsid w:val="00EA6B08"/>
    <w:rsid w:val="00EA6B0D"/>
    <w:rsid w:val="00EA6B9B"/>
    <w:rsid w:val="00EA6DC2"/>
    <w:rsid w:val="00EA6EC6"/>
    <w:rsid w:val="00EA6EE2"/>
    <w:rsid w:val="00EA6F5C"/>
    <w:rsid w:val="00EA7150"/>
    <w:rsid w:val="00EA7169"/>
    <w:rsid w:val="00EA752F"/>
    <w:rsid w:val="00EA770C"/>
    <w:rsid w:val="00EA7AAE"/>
    <w:rsid w:val="00EA7E9A"/>
    <w:rsid w:val="00EA7F59"/>
    <w:rsid w:val="00EA9C3F"/>
    <w:rsid w:val="00EB0021"/>
    <w:rsid w:val="00EB0246"/>
    <w:rsid w:val="00EB040E"/>
    <w:rsid w:val="00EB0466"/>
    <w:rsid w:val="00EB0597"/>
    <w:rsid w:val="00EB06CC"/>
    <w:rsid w:val="00EB0887"/>
    <w:rsid w:val="00EB097A"/>
    <w:rsid w:val="00EB0A95"/>
    <w:rsid w:val="00EB0E56"/>
    <w:rsid w:val="00EB1414"/>
    <w:rsid w:val="00EB15BE"/>
    <w:rsid w:val="00EB16AA"/>
    <w:rsid w:val="00EB1743"/>
    <w:rsid w:val="00EB19BC"/>
    <w:rsid w:val="00EB2003"/>
    <w:rsid w:val="00EB20C3"/>
    <w:rsid w:val="00EB20FA"/>
    <w:rsid w:val="00EB216A"/>
    <w:rsid w:val="00EB221F"/>
    <w:rsid w:val="00EB24FF"/>
    <w:rsid w:val="00EB2574"/>
    <w:rsid w:val="00EB26DD"/>
    <w:rsid w:val="00EB277F"/>
    <w:rsid w:val="00EB27CF"/>
    <w:rsid w:val="00EB295A"/>
    <w:rsid w:val="00EB2ED2"/>
    <w:rsid w:val="00EB2FD9"/>
    <w:rsid w:val="00EB341D"/>
    <w:rsid w:val="00EB395D"/>
    <w:rsid w:val="00EB39D5"/>
    <w:rsid w:val="00EB3CE0"/>
    <w:rsid w:val="00EB3D39"/>
    <w:rsid w:val="00EB3EC4"/>
    <w:rsid w:val="00EB3FD0"/>
    <w:rsid w:val="00EB3FF9"/>
    <w:rsid w:val="00EB40D7"/>
    <w:rsid w:val="00EB4166"/>
    <w:rsid w:val="00EB438F"/>
    <w:rsid w:val="00EB44FE"/>
    <w:rsid w:val="00EB4834"/>
    <w:rsid w:val="00EB4A2E"/>
    <w:rsid w:val="00EB4A8E"/>
    <w:rsid w:val="00EB4C60"/>
    <w:rsid w:val="00EB5309"/>
    <w:rsid w:val="00EB5565"/>
    <w:rsid w:val="00EB55B9"/>
    <w:rsid w:val="00EB5A25"/>
    <w:rsid w:val="00EB5C09"/>
    <w:rsid w:val="00EB5DFB"/>
    <w:rsid w:val="00EB66BC"/>
    <w:rsid w:val="00EB6778"/>
    <w:rsid w:val="00EB67B6"/>
    <w:rsid w:val="00EB6B43"/>
    <w:rsid w:val="00EB6C80"/>
    <w:rsid w:val="00EB6DCC"/>
    <w:rsid w:val="00EB6E9E"/>
    <w:rsid w:val="00EB7194"/>
    <w:rsid w:val="00EB7594"/>
    <w:rsid w:val="00EB7C6C"/>
    <w:rsid w:val="00EC0260"/>
    <w:rsid w:val="00EC0324"/>
    <w:rsid w:val="00EC06DF"/>
    <w:rsid w:val="00EC080A"/>
    <w:rsid w:val="00EC0919"/>
    <w:rsid w:val="00EC0950"/>
    <w:rsid w:val="00EC09E9"/>
    <w:rsid w:val="00EC0AAE"/>
    <w:rsid w:val="00EC0BC8"/>
    <w:rsid w:val="00EC10A0"/>
    <w:rsid w:val="00EC12C2"/>
    <w:rsid w:val="00EC1522"/>
    <w:rsid w:val="00EC165F"/>
    <w:rsid w:val="00EC17CB"/>
    <w:rsid w:val="00EC1992"/>
    <w:rsid w:val="00EC1E1E"/>
    <w:rsid w:val="00EC2090"/>
    <w:rsid w:val="00EC2277"/>
    <w:rsid w:val="00EC2311"/>
    <w:rsid w:val="00EC2371"/>
    <w:rsid w:val="00EC2490"/>
    <w:rsid w:val="00EC28AC"/>
    <w:rsid w:val="00EC2D30"/>
    <w:rsid w:val="00EC301C"/>
    <w:rsid w:val="00EC3170"/>
    <w:rsid w:val="00EC31DD"/>
    <w:rsid w:val="00EC333D"/>
    <w:rsid w:val="00EC3553"/>
    <w:rsid w:val="00EC3739"/>
    <w:rsid w:val="00EC3AE8"/>
    <w:rsid w:val="00EC3B38"/>
    <w:rsid w:val="00EC3BCC"/>
    <w:rsid w:val="00EC406F"/>
    <w:rsid w:val="00EC4400"/>
    <w:rsid w:val="00EC4494"/>
    <w:rsid w:val="00EC46D6"/>
    <w:rsid w:val="00EC47C6"/>
    <w:rsid w:val="00EC4802"/>
    <w:rsid w:val="00EC48F7"/>
    <w:rsid w:val="00EC4E79"/>
    <w:rsid w:val="00EC4F52"/>
    <w:rsid w:val="00EC4FE3"/>
    <w:rsid w:val="00EC4FEF"/>
    <w:rsid w:val="00EC51FA"/>
    <w:rsid w:val="00EC5618"/>
    <w:rsid w:val="00EC5772"/>
    <w:rsid w:val="00EC57ED"/>
    <w:rsid w:val="00EC5935"/>
    <w:rsid w:val="00EC5970"/>
    <w:rsid w:val="00EC5C73"/>
    <w:rsid w:val="00EC5E1E"/>
    <w:rsid w:val="00EC5EB1"/>
    <w:rsid w:val="00EC67B1"/>
    <w:rsid w:val="00EC6D11"/>
    <w:rsid w:val="00EC7018"/>
    <w:rsid w:val="00EC7417"/>
    <w:rsid w:val="00EC791F"/>
    <w:rsid w:val="00EC7AB3"/>
    <w:rsid w:val="00EC7C37"/>
    <w:rsid w:val="00EC7CA4"/>
    <w:rsid w:val="00EC7FB5"/>
    <w:rsid w:val="00ED0311"/>
    <w:rsid w:val="00ED0689"/>
    <w:rsid w:val="00ED07DF"/>
    <w:rsid w:val="00ED0AF9"/>
    <w:rsid w:val="00ED0E42"/>
    <w:rsid w:val="00ED0F6C"/>
    <w:rsid w:val="00ED1007"/>
    <w:rsid w:val="00ED1054"/>
    <w:rsid w:val="00ED13D1"/>
    <w:rsid w:val="00ED1454"/>
    <w:rsid w:val="00ED147F"/>
    <w:rsid w:val="00ED1694"/>
    <w:rsid w:val="00ED173C"/>
    <w:rsid w:val="00ED1798"/>
    <w:rsid w:val="00ED1823"/>
    <w:rsid w:val="00ED19D6"/>
    <w:rsid w:val="00ED1B05"/>
    <w:rsid w:val="00ED1DEE"/>
    <w:rsid w:val="00ED2091"/>
    <w:rsid w:val="00ED215A"/>
    <w:rsid w:val="00ED2356"/>
    <w:rsid w:val="00ED24C2"/>
    <w:rsid w:val="00ED24DD"/>
    <w:rsid w:val="00ED28AD"/>
    <w:rsid w:val="00ED28CA"/>
    <w:rsid w:val="00ED292E"/>
    <w:rsid w:val="00ED2BCA"/>
    <w:rsid w:val="00ED2F73"/>
    <w:rsid w:val="00ED30F8"/>
    <w:rsid w:val="00ED31EE"/>
    <w:rsid w:val="00ED340B"/>
    <w:rsid w:val="00ED3500"/>
    <w:rsid w:val="00ED3A8D"/>
    <w:rsid w:val="00ED3CE2"/>
    <w:rsid w:val="00ED3DC2"/>
    <w:rsid w:val="00ED40B2"/>
    <w:rsid w:val="00ED4147"/>
    <w:rsid w:val="00ED437F"/>
    <w:rsid w:val="00ED43CF"/>
    <w:rsid w:val="00ED471A"/>
    <w:rsid w:val="00ED4919"/>
    <w:rsid w:val="00ED49DE"/>
    <w:rsid w:val="00ED49E2"/>
    <w:rsid w:val="00ED4A2E"/>
    <w:rsid w:val="00ED4C87"/>
    <w:rsid w:val="00ED521D"/>
    <w:rsid w:val="00ED5265"/>
    <w:rsid w:val="00ED52CD"/>
    <w:rsid w:val="00ED5575"/>
    <w:rsid w:val="00ED5678"/>
    <w:rsid w:val="00ED5759"/>
    <w:rsid w:val="00ED5823"/>
    <w:rsid w:val="00ED5AD4"/>
    <w:rsid w:val="00ED5B3A"/>
    <w:rsid w:val="00ED5B65"/>
    <w:rsid w:val="00ED5D60"/>
    <w:rsid w:val="00ED6131"/>
    <w:rsid w:val="00ED6213"/>
    <w:rsid w:val="00ED63E9"/>
    <w:rsid w:val="00ED6502"/>
    <w:rsid w:val="00ED66E7"/>
    <w:rsid w:val="00ED690D"/>
    <w:rsid w:val="00ED6A53"/>
    <w:rsid w:val="00ED6B98"/>
    <w:rsid w:val="00ED6C1B"/>
    <w:rsid w:val="00ED6FB4"/>
    <w:rsid w:val="00ED6FBD"/>
    <w:rsid w:val="00ED720D"/>
    <w:rsid w:val="00ED72AB"/>
    <w:rsid w:val="00ED740C"/>
    <w:rsid w:val="00ED777B"/>
    <w:rsid w:val="00ED77C0"/>
    <w:rsid w:val="00ED78C9"/>
    <w:rsid w:val="00ED7A30"/>
    <w:rsid w:val="00ED7B2F"/>
    <w:rsid w:val="00ED7EB7"/>
    <w:rsid w:val="00ED7F47"/>
    <w:rsid w:val="00EE0198"/>
    <w:rsid w:val="00EE0262"/>
    <w:rsid w:val="00EE0330"/>
    <w:rsid w:val="00EE0661"/>
    <w:rsid w:val="00EE077C"/>
    <w:rsid w:val="00EE07AF"/>
    <w:rsid w:val="00EE08DD"/>
    <w:rsid w:val="00EE0944"/>
    <w:rsid w:val="00EE0C2E"/>
    <w:rsid w:val="00EE0C3D"/>
    <w:rsid w:val="00EE0DAE"/>
    <w:rsid w:val="00EE10EB"/>
    <w:rsid w:val="00EE148B"/>
    <w:rsid w:val="00EE14BA"/>
    <w:rsid w:val="00EE1855"/>
    <w:rsid w:val="00EE194F"/>
    <w:rsid w:val="00EE1AE1"/>
    <w:rsid w:val="00EE1C34"/>
    <w:rsid w:val="00EE1C99"/>
    <w:rsid w:val="00EE2133"/>
    <w:rsid w:val="00EE2251"/>
    <w:rsid w:val="00EE258A"/>
    <w:rsid w:val="00EE2659"/>
    <w:rsid w:val="00EE2865"/>
    <w:rsid w:val="00EE2942"/>
    <w:rsid w:val="00EE29FF"/>
    <w:rsid w:val="00EE2A26"/>
    <w:rsid w:val="00EE2D03"/>
    <w:rsid w:val="00EE2E3D"/>
    <w:rsid w:val="00EE320A"/>
    <w:rsid w:val="00EE3272"/>
    <w:rsid w:val="00EE32A6"/>
    <w:rsid w:val="00EE3A55"/>
    <w:rsid w:val="00EE3C73"/>
    <w:rsid w:val="00EE3CA6"/>
    <w:rsid w:val="00EE4374"/>
    <w:rsid w:val="00EE438C"/>
    <w:rsid w:val="00EE441F"/>
    <w:rsid w:val="00EE4521"/>
    <w:rsid w:val="00EE481B"/>
    <w:rsid w:val="00EE481F"/>
    <w:rsid w:val="00EE4924"/>
    <w:rsid w:val="00EE4B09"/>
    <w:rsid w:val="00EE4D50"/>
    <w:rsid w:val="00EE4EF9"/>
    <w:rsid w:val="00EE53F6"/>
    <w:rsid w:val="00EE5416"/>
    <w:rsid w:val="00EE564D"/>
    <w:rsid w:val="00EE5653"/>
    <w:rsid w:val="00EE5668"/>
    <w:rsid w:val="00EE5984"/>
    <w:rsid w:val="00EE5BCC"/>
    <w:rsid w:val="00EE5C5F"/>
    <w:rsid w:val="00EE5CD3"/>
    <w:rsid w:val="00EE5ED6"/>
    <w:rsid w:val="00EE5FD2"/>
    <w:rsid w:val="00EE61AF"/>
    <w:rsid w:val="00EE637D"/>
    <w:rsid w:val="00EE6582"/>
    <w:rsid w:val="00EE6732"/>
    <w:rsid w:val="00EE69E4"/>
    <w:rsid w:val="00EE6A15"/>
    <w:rsid w:val="00EE6C67"/>
    <w:rsid w:val="00EE6DAA"/>
    <w:rsid w:val="00EE6DF4"/>
    <w:rsid w:val="00EE6F3E"/>
    <w:rsid w:val="00EE70FF"/>
    <w:rsid w:val="00EE7215"/>
    <w:rsid w:val="00EE725B"/>
    <w:rsid w:val="00EE725E"/>
    <w:rsid w:val="00EE7273"/>
    <w:rsid w:val="00EE7421"/>
    <w:rsid w:val="00EE74AE"/>
    <w:rsid w:val="00EE74FC"/>
    <w:rsid w:val="00EE762D"/>
    <w:rsid w:val="00EE7704"/>
    <w:rsid w:val="00EE7760"/>
    <w:rsid w:val="00EE77E6"/>
    <w:rsid w:val="00EE79D3"/>
    <w:rsid w:val="00EE7C5B"/>
    <w:rsid w:val="00EE7DC7"/>
    <w:rsid w:val="00EE7FBA"/>
    <w:rsid w:val="00EE7FCC"/>
    <w:rsid w:val="00EE7FF1"/>
    <w:rsid w:val="00EF0144"/>
    <w:rsid w:val="00EF03DE"/>
    <w:rsid w:val="00EF045D"/>
    <w:rsid w:val="00EF05FE"/>
    <w:rsid w:val="00EF1269"/>
    <w:rsid w:val="00EF188A"/>
    <w:rsid w:val="00EF190E"/>
    <w:rsid w:val="00EF19A3"/>
    <w:rsid w:val="00EF1AA1"/>
    <w:rsid w:val="00EF1D9B"/>
    <w:rsid w:val="00EF1E75"/>
    <w:rsid w:val="00EF1F51"/>
    <w:rsid w:val="00EF20B9"/>
    <w:rsid w:val="00EF2305"/>
    <w:rsid w:val="00EF233F"/>
    <w:rsid w:val="00EF2518"/>
    <w:rsid w:val="00EF2749"/>
    <w:rsid w:val="00EF274E"/>
    <w:rsid w:val="00EF2AAA"/>
    <w:rsid w:val="00EF2AE1"/>
    <w:rsid w:val="00EF2AE6"/>
    <w:rsid w:val="00EF2DDA"/>
    <w:rsid w:val="00EF32AB"/>
    <w:rsid w:val="00EF36EB"/>
    <w:rsid w:val="00EF3863"/>
    <w:rsid w:val="00EF3D6A"/>
    <w:rsid w:val="00EF3EA7"/>
    <w:rsid w:val="00EF42C2"/>
    <w:rsid w:val="00EF432A"/>
    <w:rsid w:val="00EF498B"/>
    <w:rsid w:val="00EF49AA"/>
    <w:rsid w:val="00EF4BEE"/>
    <w:rsid w:val="00EF4C71"/>
    <w:rsid w:val="00EF4EA0"/>
    <w:rsid w:val="00EF4F7C"/>
    <w:rsid w:val="00EF5306"/>
    <w:rsid w:val="00EF5372"/>
    <w:rsid w:val="00EF551A"/>
    <w:rsid w:val="00EF55C3"/>
    <w:rsid w:val="00EF55C9"/>
    <w:rsid w:val="00EF5683"/>
    <w:rsid w:val="00EF5A0A"/>
    <w:rsid w:val="00EF5BAB"/>
    <w:rsid w:val="00EF5CD3"/>
    <w:rsid w:val="00EF5E8D"/>
    <w:rsid w:val="00EF5F0A"/>
    <w:rsid w:val="00EF5FE9"/>
    <w:rsid w:val="00EF61E5"/>
    <w:rsid w:val="00EF6305"/>
    <w:rsid w:val="00EF6A01"/>
    <w:rsid w:val="00EF6E42"/>
    <w:rsid w:val="00EF6E4B"/>
    <w:rsid w:val="00EF6EFA"/>
    <w:rsid w:val="00EF70C4"/>
    <w:rsid w:val="00EF7113"/>
    <w:rsid w:val="00EF741D"/>
    <w:rsid w:val="00EF749C"/>
    <w:rsid w:val="00EF75EC"/>
    <w:rsid w:val="00EF76DD"/>
    <w:rsid w:val="00EF76E5"/>
    <w:rsid w:val="00EF786F"/>
    <w:rsid w:val="00EF7946"/>
    <w:rsid w:val="00EF7B49"/>
    <w:rsid w:val="00EF7BA9"/>
    <w:rsid w:val="00EF7C2E"/>
    <w:rsid w:val="00EF7E6C"/>
    <w:rsid w:val="00F0014C"/>
    <w:rsid w:val="00F00196"/>
    <w:rsid w:val="00F0046E"/>
    <w:rsid w:val="00F005A4"/>
    <w:rsid w:val="00F00611"/>
    <w:rsid w:val="00F00770"/>
    <w:rsid w:val="00F0083F"/>
    <w:rsid w:val="00F008AD"/>
    <w:rsid w:val="00F0092D"/>
    <w:rsid w:val="00F00957"/>
    <w:rsid w:val="00F00A31"/>
    <w:rsid w:val="00F00B41"/>
    <w:rsid w:val="00F00CEF"/>
    <w:rsid w:val="00F00EAD"/>
    <w:rsid w:val="00F00F10"/>
    <w:rsid w:val="00F010ED"/>
    <w:rsid w:val="00F01160"/>
    <w:rsid w:val="00F0128A"/>
    <w:rsid w:val="00F01504"/>
    <w:rsid w:val="00F016FC"/>
    <w:rsid w:val="00F0178B"/>
    <w:rsid w:val="00F01A3B"/>
    <w:rsid w:val="00F01BCF"/>
    <w:rsid w:val="00F01BEF"/>
    <w:rsid w:val="00F01CF5"/>
    <w:rsid w:val="00F02022"/>
    <w:rsid w:val="00F020C6"/>
    <w:rsid w:val="00F02333"/>
    <w:rsid w:val="00F02339"/>
    <w:rsid w:val="00F02788"/>
    <w:rsid w:val="00F02889"/>
    <w:rsid w:val="00F02B27"/>
    <w:rsid w:val="00F02BA6"/>
    <w:rsid w:val="00F02BF0"/>
    <w:rsid w:val="00F02C69"/>
    <w:rsid w:val="00F02C9B"/>
    <w:rsid w:val="00F02DDF"/>
    <w:rsid w:val="00F0301A"/>
    <w:rsid w:val="00F0311D"/>
    <w:rsid w:val="00F035BB"/>
    <w:rsid w:val="00F039F5"/>
    <w:rsid w:val="00F03AA6"/>
    <w:rsid w:val="00F03B14"/>
    <w:rsid w:val="00F04264"/>
    <w:rsid w:val="00F042D9"/>
    <w:rsid w:val="00F04782"/>
    <w:rsid w:val="00F04A61"/>
    <w:rsid w:val="00F04A66"/>
    <w:rsid w:val="00F04A93"/>
    <w:rsid w:val="00F04B6F"/>
    <w:rsid w:val="00F04CDC"/>
    <w:rsid w:val="00F04DDF"/>
    <w:rsid w:val="00F04F14"/>
    <w:rsid w:val="00F04F64"/>
    <w:rsid w:val="00F04FF0"/>
    <w:rsid w:val="00F05045"/>
    <w:rsid w:val="00F0511B"/>
    <w:rsid w:val="00F05176"/>
    <w:rsid w:val="00F05379"/>
    <w:rsid w:val="00F05A78"/>
    <w:rsid w:val="00F05ABF"/>
    <w:rsid w:val="00F05D3D"/>
    <w:rsid w:val="00F05E01"/>
    <w:rsid w:val="00F05FCF"/>
    <w:rsid w:val="00F062FF"/>
    <w:rsid w:val="00F06394"/>
    <w:rsid w:val="00F06669"/>
    <w:rsid w:val="00F06A41"/>
    <w:rsid w:val="00F06AEE"/>
    <w:rsid w:val="00F06EAC"/>
    <w:rsid w:val="00F06F1A"/>
    <w:rsid w:val="00F06F89"/>
    <w:rsid w:val="00F072A0"/>
    <w:rsid w:val="00F074A6"/>
    <w:rsid w:val="00F0777C"/>
    <w:rsid w:val="00F078A7"/>
    <w:rsid w:val="00F07AB1"/>
    <w:rsid w:val="00F07EA2"/>
    <w:rsid w:val="00F10140"/>
    <w:rsid w:val="00F10375"/>
    <w:rsid w:val="00F103CB"/>
    <w:rsid w:val="00F1056F"/>
    <w:rsid w:val="00F10764"/>
    <w:rsid w:val="00F109B5"/>
    <w:rsid w:val="00F10A58"/>
    <w:rsid w:val="00F10AB3"/>
    <w:rsid w:val="00F10B2F"/>
    <w:rsid w:val="00F10C38"/>
    <w:rsid w:val="00F10C87"/>
    <w:rsid w:val="00F10D22"/>
    <w:rsid w:val="00F10E18"/>
    <w:rsid w:val="00F11257"/>
    <w:rsid w:val="00F11425"/>
    <w:rsid w:val="00F114FA"/>
    <w:rsid w:val="00F114FD"/>
    <w:rsid w:val="00F1155C"/>
    <w:rsid w:val="00F1189F"/>
    <w:rsid w:val="00F118AE"/>
    <w:rsid w:val="00F11A5D"/>
    <w:rsid w:val="00F11AD0"/>
    <w:rsid w:val="00F11B59"/>
    <w:rsid w:val="00F11D9C"/>
    <w:rsid w:val="00F12258"/>
    <w:rsid w:val="00F123A5"/>
    <w:rsid w:val="00F12433"/>
    <w:rsid w:val="00F1245C"/>
    <w:rsid w:val="00F12692"/>
    <w:rsid w:val="00F1283B"/>
    <w:rsid w:val="00F12868"/>
    <w:rsid w:val="00F12A39"/>
    <w:rsid w:val="00F12DA4"/>
    <w:rsid w:val="00F132C0"/>
    <w:rsid w:val="00F13587"/>
    <w:rsid w:val="00F13A6A"/>
    <w:rsid w:val="00F141DD"/>
    <w:rsid w:val="00F14410"/>
    <w:rsid w:val="00F1456B"/>
    <w:rsid w:val="00F1465A"/>
    <w:rsid w:val="00F1469A"/>
    <w:rsid w:val="00F14734"/>
    <w:rsid w:val="00F14BC3"/>
    <w:rsid w:val="00F15137"/>
    <w:rsid w:val="00F15247"/>
    <w:rsid w:val="00F15D63"/>
    <w:rsid w:val="00F15EC2"/>
    <w:rsid w:val="00F16126"/>
    <w:rsid w:val="00F16346"/>
    <w:rsid w:val="00F16628"/>
    <w:rsid w:val="00F16666"/>
    <w:rsid w:val="00F16744"/>
    <w:rsid w:val="00F16795"/>
    <w:rsid w:val="00F16B48"/>
    <w:rsid w:val="00F16B81"/>
    <w:rsid w:val="00F16CBE"/>
    <w:rsid w:val="00F16E34"/>
    <w:rsid w:val="00F16F22"/>
    <w:rsid w:val="00F16FE6"/>
    <w:rsid w:val="00F16FEE"/>
    <w:rsid w:val="00F17142"/>
    <w:rsid w:val="00F1741B"/>
    <w:rsid w:val="00F175EF"/>
    <w:rsid w:val="00F17611"/>
    <w:rsid w:val="00F17827"/>
    <w:rsid w:val="00F178F8"/>
    <w:rsid w:val="00F179CF"/>
    <w:rsid w:val="00F17ACB"/>
    <w:rsid w:val="00F17D77"/>
    <w:rsid w:val="00F17FB4"/>
    <w:rsid w:val="00F17FD9"/>
    <w:rsid w:val="00F1B0A7"/>
    <w:rsid w:val="00F20064"/>
    <w:rsid w:val="00F200E7"/>
    <w:rsid w:val="00F201F0"/>
    <w:rsid w:val="00F204FA"/>
    <w:rsid w:val="00F20503"/>
    <w:rsid w:val="00F2081A"/>
    <w:rsid w:val="00F209E4"/>
    <w:rsid w:val="00F20A1D"/>
    <w:rsid w:val="00F20ABA"/>
    <w:rsid w:val="00F20BDC"/>
    <w:rsid w:val="00F20CD9"/>
    <w:rsid w:val="00F20DB7"/>
    <w:rsid w:val="00F20E76"/>
    <w:rsid w:val="00F212E5"/>
    <w:rsid w:val="00F213C2"/>
    <w:rsid w:val="00F21663"/>
    <w:rsid w:val="00F216A8"/>
    <w:rsid w:val="00F21873"/>
    <w:rsid w:val="00F21AFF"/>
    <w:rsid w:val="00F21CCB"/>
    <w:rsid w:val="00F21E0B"/>
    <w:rsid w:val="00F220B9"/>
    <w:rsid w:val="00F220C6"/>
    <w:rsid w:val="00F2210F"/>
    <w:rsid w:val="00F2220B"/>
    <w:rsid w:val="00F2235C"/>
    <w:rsid w:val="00F22461"/>
    <w:rsid w:val="00F2282C"/>
    <w:rsid w:val="00F2294A"/>
    <w:rsid w:val="00F22A9D"/>
    <w:rsid w:val="00F22B67"/>
    <w:rsid w:val="00F22B9F"/>
    <w:rsid w:val="00F23125"/>
    <w:rsid w:val="00F23183"/>
    <w:rsid w:val="00F231DC"/>
    <w:rsid w:val="00F23354"/>
    <w:rsid w:val="00F2335B"/>
    <w:rsid w:val="00F23569"/>
    <w:rsid w:val="00F2363D"/>
    <w:rsid w:val="00F23F1F"/>
    <w:rsid w:val="00F24124"/>
    <w:rsid w:val="00F24B34"/>
    <w:rsid w:val="00F24C2D"/>
    <w:rsid w:val="00F25322"/>
    <w:rsid w:val="00F254B6"/>
    <w:rsid w:val="00F25B8E"/>
    <w:rsid w:val="00F25CF0"/>
    <w:rsid w:val="00F265D2"/>
    <w:rsid w:val="00F26655"/>
    <w:rsid w:val="00F26676"/>
    <w:rsid w:val="00F269F7"/>
    <w:rsid w:val="00F26AA6"/>
    <w:rsid w:val="00F26D81"/>
    <w:rsid w:val="00F26DB9"/>
    <w:rsid w:val="00F26E40"/>
    <w:rsid w:val="00F26E46"/>
    <w:rsid w:val="00F27256"/>
    <w:rsid w:val="00F276C6"/>
    <w:rsid w:val="00F27B0B"/>
    <w:rsid w:val="00F27B11"/>
    <w:rsid w:val="00F27C6F"/>
    <w:rsid w:val="00F27ECC"/>
    <w:rsid w:val="00F27ECE"/>
    <w:rsid w:val="00F27F0A"/>
    <w:rsid w:val="00F27F4C"/>
    <w:rsid w:val="00F300F6"/>
    <w:rsid w:val="00F3019B"/>
    <w:rsid w:val="00F3030F"/>
    <w:rsid w:val="00F304A1"/>
    <w:rsid w:val="00F30607"/>
    <w:rsid w:val="00F307F2"/>
    <w:rsid w:val="00F3081E"/>
    <w:rsid w:val="00F30AA1"/>
    <w:rsid w:val="00F30B46"/>
    <w:rsid w:val="00F30F16"/>
    <w:rsid w:val="00F3111B"/>
    <w:rsid w:val="00F3114C"/>
    <w:rsid w:val="00F312BD"/>
    <w:rsid w:val="00F31410"/>
    <w:rsid w:val="00F314A1"/>
    <w:rsid w:val="00F3154F"/>
    <w:rsid w:val="00F315A3"/>
    <w:rsid w:val="00F31A54"/>
    <w:rsid w:val="00F31C28"/>
    <w:rsid w:val="00F31DAD"/>
    <w:rsid w:val="00F31DCA"/>
    <w:rsid w:val="00F32035"/>
    <w:rsid w:val="00F32212"/>
    <w:rsid w:val="00F3224E"/>
    <w:rsid w:val="00F3239A"/>
    <w:rsid w:val="00F3244B"/>
    <w:rsid w:val="00F324BE"/>
    <w:rsid w:val="00F324DF"/>
    <w:rsid w:val="00F32574"/>
    <w:rsid w:val="00F3283B"/>
    <w:rsid w:val="00F328AF"/>
    <w:rsid w:val="00F32B8D"/>
    <w:rsid w:val="00F32E20"/>
    <w:rsid w:val="00F330A0"/>
    <w:rsid w:val="00F331C8"/>
    <w:rsid w:val="00F3357E"/>
    <w:rsid w:val="00F3367E"/>
    <w:rsid w:val="00F339BB"/>
    <w:rsid w:val="00F33A5D"/>
    <w:rsid w:val="00F33A8A"/>
    <w:rsid w:val="00F33BC9"/>
    <w:rsid w:val="00F3406E"/>
    <w:rsid w:val="00F340C4"/>
    <w:rsid w:val="00F34351"/>
    <w:rsid w:val="00F34535"/>
    <w:rsid w:val="00F34905"/>
    <w:rsid w:val="00F34914"/>
    <w:rsid w:val="00F349AE"/>
    <w:rsid w:val="00F34A7B"/>
    <w:rsid w:val="00F34B2D"/>
    <w:rsid w:val="00F34C21"/>
    <w:rsid w:val="00F34C91"/>
    <w:rsid w:val="00F35031"/>
    <w:rsid w:val="00F35040"/>
    <w:rsid w:val="00F3511F"/>
    <w:rsid w:val="00F351A8"/>
    <w:rsid w:val="00F35324"/>
    <w:rsid w:val="00F3533D"/>
    <w:rsid w:val="00F3533E"/>
    <w:rsid w:val="00F354A2"/>
    <w:rsid w:val="00F357B7"/>
    <w:rsid w:val="00F358B1"/>
    <w:rsid w:val="00F359CF"/>
    <w:rsid w:val="00F35B5D"/>
    <w:rsid w:val="00F35CE5"/>
    <w:rsid w:val="00F35F07"/>
    <w:rsid w:val="00F3602B"/>
    <w:rsid w:val="00F362E9"/>
    <w:rsid w:val="00F3635F"/>
    <w:rsid w:val="00F366E0"/>
    <w:rsid w:val="00F36C9C"/>
    <w:rsid w:val="00F36D4E"/>
    <w:rsid w:val="00F36ECA"/>
    <w:rsid w:val="00F36F21"/>
    <w:rsid w:val="00F371C1"/>
    <w:rsid w:val="00F3754B"/>
    <w:rsid w:val="00F379A6"/>
    <w:rsid w:val="00F37DB2"/>
    <w:rsid w:val="00F404DF"/>
    <w:rsid w:val="00F4051E"/>
    <w:rsid w:val="00F408CB"/>
    <w:rsid w:val="00F409BC"/>
    <w:rsid w:val="00F40EAF"/>
    <w:rsid w:val="00F40F60"/>
    <w:rsid w:val="00F4124C"/>
    <w:rsid w:val="00F41321"/>
    <w:rsid w:val="00F41502"/>
    <w:rsid w:val="00F41B10"/>
    <w:rsid w:val="00F41F6C"/>
    <w:rsid w:val="00F42295"/>
    <w:rsid w:val="00F422E8"/>
    <w:rsid w:val="00F422F1"/>
    <w:rsid w:val="00F422FC"/>
    <w:rsid w:val="00F42B70"/>
    <w:rsid w:val="00F42FB2"/>
    <w:rsid w:val="00F430C9"/>
    <w:rsid w:val="00F43521"/>
    <w:rsid w:val="00F43532"/>
    <w:rsid w:val="00F43854"/>
    <w:rsid w:val="00F43D8E"/>
    <w:rsid w:val="00F43DEA"/>
    <w:rsid w:val="00F43E8D"/>
    <w:rsid w:val="00F43E99"/>
    <w:rsid w:val="00F43F0E"/>
    <w:rsid w:val="00F43F9D"/>
    <w:rsid w:val="00F4477D"/>
    <w:rsid w:val="00F4481D"/>
    <w:rsid w:val="00F44821"/>
    <w:rsid w:val="00F44901"/>
    <w:rsid w:val="00F44A32"/>
    <w:rsid w:val="00F44AD7"/>
    <w:rsid w:val="00F44BC6"/>
    <w:rsid w:val="00F44C29"/>
    <w:rsid w:val="00F44CA6"/>
    <w:rsid w:val="00F44D40"/>
    <w:rsid w:val="00F44E8C"/>
    <w:rsid w:val="00F44F07"/>
    <w:rsid w:val="00F4523F"/>
    <w:rsid w:val="00F4549E"/>
    <w:rsid w:val="00F455D7"/>
    <w:rsid w:val="00F45949"/>
    <w:rsid w:val="00F45CBE"/>
    <w:rsid w:val="00F45E33"/>
    <w:rsid w:val="00F45EAF"/>
    <w:rsid w:val="00F45FFF"/>
    <w:rsid w:val="00F4633E"/>
    <w:rsid w:val="00F466FF"/>
    <w:rsid w:val="00F467D9"/>
    <w:rsid w:val="00F46B82"/>
    <w:rsid w:val="00F46B92"/>
    <w:rsid w:val="00F46D65"/>
    <w:rsid w:val="00F46E08"/>
    <w:rsid w:val="00F47271"/>
    <w:rsid w:val="00F4735B"/>
    <w:rsid w:val="00F4739A"/>
    <w:rsid w:val="00F4743D"/>
    <w:rsid w:val="00F47583"/>
    <w:rsid w:val="00F476C0"/>
    <w:rsid w:val="00F476FA"/>
    <w:rsid w:val="00F47877"/>
    <w:rsid w:val="00F47B05"/>
    <w:rsid w:val="00F47BD2"/>
    <w:rsid w:val="00F47E1D"/>
    <w:rsid w:val="00F47F91"/>
    <w:rsid w:val="00F50152"/>
    <w:rsid w:val="00F509CF"/>
    <w:rsid w:val="00F50AA0"/>
    <w:rsid w:val="00F51099"/>
    <w:rsid w:val="00F51172"/>
    <w:rsid w:val="00F5117E"/>
    <w:rsid w:val="00F5125D"/>
    <w:rsid w:val="00F51365"/>
    <w:rsid w:val="00F514D9"/>
    <w:rsid w:val="00F519F3"/>
    <w:rsid w:val="00F51C17"/>
    <w:rsid w:val="00F51CDA"/>
    <w:rsid w:val="00F51DB6"/>
    <w:rsid w:val="00F51F72"/>
    <w:rsid w:val="00F521D2"/>
    <w:rsid w:val="00F5244E"/>
    <w:rsid w:val="00F5269F"/>
    <w:rsid w:val="00F527C5"/>
    <w:rsid w:val="00F52A58"/>
    <w:rsid w:val="00F52AF8"/>
    <w:rsid w:val="00F52F89"/>
    <w:rsid w:val="00F53087"/>
    <w:rsid w:val="00F53639"/>
    <w:rsid w:val="00F53771"/>
    <w:rsid w:val="00F53CD9"/>
    <w:rsid w:val="00F540BE"/>
    <w:rsid w:val="00F54255"/>
    <w:rsid w:val="00F54334"/>
    <w:rsid w:val="00F5439F"/>
    <w:rsid w:val="00F54550"/>
    <w:rsid w:val="00F547EC"/>
    <w:rsid w:val="00F54968"/>
    <w:rsid w:val="00F54983"/>
    <w:rsid w:val="00F54A5F"/>
    <w:rsid w:val="00F54BD1"/>
    <w:rsid w:val="00F54DC7"/>
    <w:rsid w:val="00F54EFF"/>
    <w:rsid w:val="00F55162"/>
    <w:rsid w:val="00F5553C"/>
    <w:rsid w:val="00F55A99"/>
    <w:rsid w:val="00F55BA5"/>
    <w:rsid w:val="00F55C06"/>
    <w:rsid w:val="00F55D8E"/>
    <w:rsid w:val="00F55E6C"/>
    <w:rsid w:val="00F55EEA"/>
    <w:rsid w:val="00F55FB6"/>
    <w:rsid w:val="00F5623A"/>
    <w:rsid w:val="00F56465"/>
    <w:rsid w:val="00F5668A"/>
    <w:rsid w:val="00F56722"/>
    <w:rsid w:val="00F568E7"/>
    <w:rsid w:val="00F56B8D"/>
    <w:rsid w:val="00F56D9E"/>
    <w:rsid w:val="00F5705A"/>
    <w:rsid w:val="00F572BD"/>
    <w:rsid w:val="00F573E1"/>
    <w:rsid w:val="00F5744E"/>
    <w:rsid w:val="00F57477"/>
    <w:rsid w:val="00F57577"/>
    <w:rsid w:val="00F57880"/>
    <w:rsid w:val="00F57A78"/>
    <w:rsid w:val="00F57CA4"/>
    <w:rsid w:val="00F57E98"/>
    <w:rsid w:val="00F57EEC"/>
    <w:rsid w:val="00F605D9"/>
    <w:rsid w:val="00F60B5C"/>
    <w:rsid w:val="00F60C62"/>
    <w:rsid w:val="00F60CAD"/>
    <w:rsid w:val="00F60E02"/>
    <w:rsid w:val="00F60FA7"/>
    <w:rsid w:val="00F60FE9"/>
    <w:rsid w:val="00F6162D"/>
    <w:rsid w:val="00F61726"/>
    <w:rsid w:val="00F6174C"/>
    <w:rsid w:val="00F6184B"/>
    <w:rsid w:val="00F61DA3"/>
    <w:rsid w:val="00F61FFD"/>
    <w:rsid w:val="00F62179"/>
    <w:rsid w:val="00F62277"/>
    <w:rsid w:val="00F62520"/>
    <w:rsid w:val="00F6269A"/>
    <w:rsid w:val="00F626CB"/>
    <w:rsid w:val="00F6274B"/>
    <w:rsid w:val="00F627E5"/>
    <w:rsid w:val="00F628CB"/>
    <w:rsid w:val="00F62E39"/>
    <w:rsid w:val="00F62EB9"/>
    <w:rsid w:val="00F63301"/>
    <w:rsid w:val="00F63464"/>
    <w:rsid w:val="00F6371B"/>
    <w:rsid w:val="00F63922"/>
    <w:rsid w:val="00F63A9B"/>
    <w:rsid w:val="00F63AF3"/>
    <w:rsid w:val="00F63B7C"/>
    <w:rsid w:val="00F63BFB"/>
    <w:rsid w:val="00F643C8"/>
    <w:rsid w:val="00F64580"/>
    <w:rsid w:val="00F6468C"/>
    <w:rsid w:val="00F64853"/>
    <w:rsid w:val="00F64A50"/>
    <w:rsid w:val="00F64BAC"/>
    <w:rsid w:val="00F64EE7"/>
    <w:rsid w:val="00F6517B"/>
    <w:rsid w:val="00F6536C"/>
    <w:rsid w:val="00F65509"/>
    <w:rsid w:val="00F65653"/>
    <w:rsid w:val="00F656E2"/>
    <w:rsid w:val="00F65797"/>
    <w:rsid w:val="00F65811"/>
    <w:rsid w:val="00F6590A"/>
    <w:rsid w:val="00F65A30"/>
    <w:rsid w:val="00F65B93"/>
    <w:rsid w:val="00F65E85"/>
    <w:rsid w:val="00F6613D"/>
    <w:rsid w:val="00F6614B"/>
    <w:rsid w:val="00F66167"/>
    <w:rsid w:val="00F661FC"/>
    <w:rsid w:val="00F662B2"/>
    <w:rsid w:val="00F66424"/>
    <w:rsid w:val="00F66A77"/>
    <w:rsid w:val="00F66AD2"/>
    <w:rsid w:val="00F66AF8"/>
    <w:rsid w:val="00F66B62"/>
    <w:rsid w:val="00F66E20"/>
    <w:rsid w:val="00F66F2E"/>
    <w:rsid w:val="00F67002"/>
    <w:rsid w:val="00F671F7"/>
    <w:rsid w:val="00F6729F"/>
    <w:rsid w:val="00F6770B"/>
    <w:rsid w:val="00F67878"/>
    <w:rsid w:val="00F67926"/>
    <w:rsid w:val="00F679D4"/>
    <w:rsid w:val="00F67F4A"/>
    <w:rsid w:val="00F701ED"/>
    <w:rsid w:val="00F70263"/>
    <w:rsid w:val="00F702D7"/>
    <w:rsid w:val="00F703A8"/>
    <w:rsid w:val="00F70972"/>
    <w:rsid w:val="00F709DA"/>
    <w:rsid w:val="00F709EC"/>
    <w:rsid w:val="00F70B8E"/>
    <w:rsid w:val="00F70C23"/>
    <w:rsid w:val="00F7100C"/>
    <w:rsid w:val="00F7105E"/>
    <w:rsid w:val="00F711C9"/>
    <w:rsid w:val="00F714F6"/>
    <w:rsid w:val="00F7169A"/>
    <w:rsid w:val="00F716E5"/>
    <w:rsid w:val="00F71864"/>
    <w:rsid w:val="00F71A53"/>
    <w:rsid w:val="00F71A86"/>
    <w:rsid w:val="00F71AD0"/>
    <w:rsid w:val="00F71B05"/>
    <w:rsid w:val="00F71C65"/>
    <w:rsid w:val="00F71E9E"/>
    <w:rsid w:val="00F72047"/>
    <w:rsid w:val="00F7213D"/>
    <w:rsid w:val="00F721E6"/>
    <w:rsid w:val="00F7221C"/>
    <w:rsid w:val="00F72263"/>
    <w:rsid w:val="00F724F1"/>
    <w:rsid w:val="00F72ADE"/>
    <w:rsid w:val="00F72C72"/>
    <w:rsid w:val="00F72D8D"/>
    <w:rsid w:val="00F72FE2"/>
    <w:rsid w:val="00F73324"/>
    <w:rsid w:val="00F7380F"/>
    <w:rsid w:val="00F7383C"/>
    <w:rsid w:val="00F73A05"/>
    <w:rsid w:val="00F73A87"/>
    <w:rsid w:val="00F73B43"/>
    <w:rsid w:val="00F73F37"/>
    <w:rsid w:val="00F73F49"/>
    <w:rsid w:val="00F73FD5"/>
    <w:rsid w:val="00F7415A"/>
    <w:rsid w:val="00F74297"/>
    <w:rsid w:val="00F7430E"/>
    <w:rsid w:val="00F74942"/>
    <w:rsid w:val="00F74E5D"/>
    <w:rsid w:val="00F75381"/>
    <w:rsid w:val="00F753A6"/>
    <w:rsid w:val="00F7563F"/>
    <w:rsid w:val="00F75694"/>
    <w:rsid w:val="00F7572B"/>
    <w:rsid w:val="00F75830"/>
    <w:rsid w:val="00F75929"/>
    <w:rsid w:val="00F75B82"/>
    <w:rsid w:val="00F75BF7"/>
    <w:rsid w:val="00F75D65"/>
    <w:rsid w:val="00F75FBF"/>
    <w:rsid w:val="00F7601A"/>
    <w:rsid w:val="00F76178"/>
    <w:rsid w:val="00F761CF"/>
    <w:rsid w:val="00F76262"/>
    <w:rsid w:val="00F763FD"/>
    <w:rsid w:val="00F7674B"/>
    <w:rsid w:val="00F769AE"/>
    <w:rsid w:val="00F76A34"/>
    <w:rsid w:val="00F76B93"/>
    <w:rsid w:val="00F76C0E"/>
    <w:rsid w:val="00F76DD0"/>
    <w:rsid w:val="00F76E32"/>
    <w:rsid w:val="00F77258"/>
    <w:rsid w:val="00F77423"/>
    <w:rsid w:val="00F77546"/>
    <w:rsid w:val="00F777DA"/>
    <w:rsid w:val="00F77949"/>
    <w:rsid w:val="00F77AE6"/>
    <w:rsid w:val="00F77CB1"/>
    <w:rsid w:val="00F77F0C"/>
    <w:rsid w:val="00F80283"/>
    <w:rsid w:val="00F80755"/>
    <w:rsid w:val="00F80B5C"/>
    <w:rsid w:val="00F80D77"/>
    <w:rsid w:val="00F80DAF"/>
    <w:rsid w:val="00F80E6C"/>
    <w:rsid w:val="00F8113D"/>
    <w:rsid w:val="00F81156"/>
    <w:rsid w:val="00F81469"/>
    <w:rsid w:val="00F815ED"/>
    <w:rsid w:val="00F81606"/>
    <w:rsid w:val="00F81621"/>
    <w:rsid w:val="00F81737"/>
    <w:rsid w:val="00F81747"/>
    <w:rsid w:val="00F817F4"/>
    <w:rsid w:val="00F81820"/>
    <w:rsid w:val="00F81FFE"/>
    <w:rsid w:val="00F821F1"/>
    <w:rsid w:val="00F82236"/>
    <w:rsid w:val="00F8230A"/>
    <w:rsid w:val="00F8236D"/>
    <w:rsid w:val="00F8295F"/>
    <w:rsid w:val="00F82971"/>
    <w:rsid w:val="00F8323D"/>
    <w:rsid w:val="00F833D8"/>
    <w:rsid w:val="00F8348B"/>
    <w:rsid w:val="00F8359E"/>
    <w:rsid w:val="00F835E2"/>
    <w:rsid w:val="00F83753"/>
    <w:rsid w:val="00F837AE"/>
    <w:rsid w:val="00F8397A"/>
    <w:rsid w:val="00F839D0"/>
    <w:rsid w:val="00F83C12"/>
    <w:rsid w:val="00F8416A"/>
    <w:rsid w:val="00F841EB"/>
    <w:rsid w:val="00F84997"/>
    <w:rsid w:val="00F8500F"/>
    <w:rsid w:val="00F85271"/>
    <w:rsid w:val="00F8532A"/>
    <w:rsid w:val="00F853E0"/>
    <w:rsid w:val="00F853E8"/>
    <w:rsid w:val="00F85452"/>
    <w:rsid w:val="00F854C4"/>
    <w:rsid w:val="00F8557D"/>
    <w:rsid w:val="00F85627"/>
    <w:rsid w:val="00F85733"/>
    <w:rsid w:val="00F85BD1"/>
    <w:rsid w:val="00F85D4F"/>
    <w:rsid w:val="00F85F26"/>
    <w:rsid w:val="00F86794"/>
    <w:rsid w:val="00F867BA"/>
    <w:rsid w:val="00F86DFF"/>
    <w:rsid w:val="00F86E4C"/>
    <w:rsid w:val="00F8708B"/>
    <w:rsid w:val="00F87275"/>
    <w:rsid w:val="00F872AF"/>
    <w:rsid w:val="00F87629"/>
    <w:rsid w:val="00F87781"/>
    <w:rsid w:val="00F8782A"/>
    <w:rsid w:val="00F87A6E"/>
    <w:rsid w:val="00F87B7E"/>
    <w:rsid w:val="00F901D0"/>
    <w:rsid w:val="00F90330"/>
    <w:rsid w:val="00F90388"/>
    <w:rsid w:val="00F90639"/>
    <w:rsid w:val="00F907A2"/>
    <w:rsid w:val="00F907E1"/>
    <w:rsid w:val="00F90878"/>
    <w:rsid w:val="00F90911"/>
    <w:rsid w:val="00F90C66"/>
    <w:rsid w:val="00F90CCC"/>
    <w:rsid w:val="00F90F28"/>
    <w:rsid w:val="00F90F6F"/>
    <w:rsid w:val="00F911A4"/>
    <w:rsid w:val="00F914A1"/>
    <w:rsid w:val="00F91728"/>
    <w:rsid w:val="00F918C8"/>
    <w:rsid w:val="00F918D3"/>
    <w:rsid w:val="00F9194F"/>
    <w:rsid w:val="00F91C40"/>
    <w:rsid w:val="00F91D55"/>
    <w:rsid w:val="00F91DF4"/>
    <w:rsid w:val="00F91EEC"/>
    <w:rsid w:val="00F92039"/>
    <w:rsid w:val="00F92211"/>
    <w:rsid w:val="00F92581"/>
    <w:rsid w:val="00F9281F"/>
    <w:rsid w:val="00F92874"/>
    <w:rsid w:val="00F929CE"/>
    <w:rsid w:val="00F92B1A"/>
    <w:rsid w:val="00F92B36"/>
    <w:rsid w:val="00F92E43"/>
    <w:rsid w:val="00F931B3"/>
    <w:rsid w:val="00F937BE"/>
    <w:rsid w:val="00F9382B"/>
    <w:rsid w:val="00F939A5"/>
    <w:rsid w:val="00F93B28"/>
    <w:rsid w:val="00F93CAC"/>
    <w:rsid w:val="00F93F12"/>
    <w:rsid w:val="00F93F8E"/>
    <w:rsid w:val="00F93FF7"/>
    <w:rsid w:val="00F94019"/>
    <w:rsid w:val="00F942B7"/>
    <w:rsid w:val="00F943C3"/>
    <w:rsid w:val="00F948B0"/>
    <w:rsid w:val="00F948F2"/>
    <w:rsid w:val="00F9493C"/>
    <w:rsid w:val="00F949EF"/>
    <w:rsid w:val="00F949FE"/>
    <w:rsid w:val="00F94A84"/>
    <w:rsid w:val="00F95137"/>
    <w:rsid w:val="00F953F7"/>
    <w:rsid w:val="00F956E7"/>
    <w:rsid w:val="00F957AA"/>
    <w:rsid w:val="00F95D1B"/>
    <w:rsid w:val="00F95ED4"/>
    <w:rsid w:val="00F95F73"/>
    <w:rsid w:val="00F96059"/>
    <w:rsid w:val="00F966D2"/>
    <w:rsid w:val="00F9690B"/>
    <w:rsid w:val="00F96941"/>
    <w:rsid w:val="00F96A2A"/>
    <w:rsid w:val="00F96AA3"/>
    <w:rsid w:val="00F96AB1"/>
    <w:rsid w:val="00F96BF4"/>
    <w:rsid w:val="00F970B8"/>
    <w:rsid w:val="00F9727C"/>
    <w:rsid w:val="00F9730A"/>
    <w:rsid w:val="00F97433"/>
    <w:rsid w:val="00F9753A"/>
    <w:rsid w:val="00F977C5"/>
    <w:rsid w:val="00F977C6"/>
    <w:rsid w:val="00F9780F"/>
    <w:rsid w:val="00F97B3A"/>
    <w:rsid w:val="00F97BE1"/>
    <w:rsid w:val="00F97BE8"/>
    <w:rsid w:val="00F97C2C"/>
    <w:rsid w:val="00F97C91"/>
    <w:rsid w:val="00F97D3A"/>
    <w:rsid w:val="00F97FFD"/>
    <w:rsid w:val="00FA016D"/>
    <w:rsid w:val="00FA030D"/>
    <w:rsid w:val="00FA0349"/>
    <w:rsid w:val="00FA05DA"/>
    <w:rsid w:val="00FA05F2"/>
    <w:rsid w:val="00FA0976"/>
    <w:rsid w:val="00FA0E93"/>
    <w:rsid w:val="00FA1096"/>
    <w:rsid w:val="00FA1113"/>
    <w:rsid w:val="00FA11FF"/>
    <w:rsid w:val="00FA14AF"/>
    <w:rsid w:val="00FA14D1"/>
    <w:rsid w:val="00FA17D1"/>
    <w:rsid w:val="00FA186C"/>
    <w:rsid w:val="00FA1919"/>
    <w:rsid w:val="00FA1958"/>
    <w:rsid w:val="00FA1A1A"/>
    <w:rsid w:val="00FA1E35"/>
    <w:rsid w:val="00FA1F31"/>
    <w:rsid w:val="00FA1F6D"/>
    <w:rsid w:val="00FA1FEA"/>
    <w:rsid w:val="00FA2069"/>
    <w:rsid w:val="00FA2274"/>
    <w:rsid w:val="00FA2566"/>
    <w:rsid w:val="00FA266A"/>
    <w:rsid w:val="00FA27C5"/>
    <w:rsid w:val="00FA2B2F"/>
    <w:rsid w:val="00FA2D4A"/>
    <w:rsid w:val="00FA316C"/>
    <w:rsid w:val="00FA3263"/>
    <w:rsid w:val="00FA3428"/>
    <w:rsid w:val="00FA3490"/>
    <w:rsid w:val="00FA3525"/>
    <w:rsid w:val="00FA3A98"/>
    <w:rsid w:val="00FA3E0E"/>
    <w:rsid w:val="00FA3FA2"/>
    <w:rsid w:val="00FA3FA9"/>
    <w:rsid w:val="00FA421D"/>
    <w:rsid w:val="00FA425C"/>
    <w:rsid w:val="00FA4533"/>
    <w:rsid w:val="00FA4559"/>
    <w:rsid w:val="00FA46D7"/>
    <w:rsid w:val="00FA46ED"/>
    <w:rsid w:val="00FA4701"/>
    <w:rsid w:val="00FA474B"/>
    <w:rsid w:val="00FA4B07"/>
    <w:rsid w:val="00FA4E57"/>
    <w:rsid w:val="00FA5011"/>
    <w:rsid w:val="00FA5046"/>
    <w:rsid w:val="00FA52C1"/>
    <w:rsid w:val="00FA5440"/>
    <w:rsid w:val="00FA5454"/>
    <w:rsid w:val="00FA55DF"/>
    <w:rsid w:val="00FA562B"/>
    <w:rsid w:val="00FA5697"/>
    <w:rsid w:val="00FA57DC"/>
    <w:rsid w:val="00FA5862"/>
    <w:rsid w:val="00FA61A4"/>
    <w:rsid w:val="00FA61F6"/>
    <w:rsid w:val="00FA62B9"/>
    <w:rsid w:val="00FA68AB"/>
    <w:rsid w:val="00FA69B5"/>
    <w:rsid w:val="00FA6B78"/>
    <w:rsid w:val="00FA6E5E"/>
    <w:rsid w:val="00FA6EC7"/>
    <w:rsid w:val="00FA6FA7"/>
    <w:rsid w:val="00FA7001"/>
    <w:rsid w:val="00FA742B"/>
    <w:rsid w:val="00FA7A37"/>
    <w:rsid w:val="00FA7A3F"/>
    <w:rsid w:val="00FA7E36"/>
    <w:rsid w:val="00FA7F2A"/>
    <w:rsid w:val="00FACB74"/>
    <w:rsid w:val="00FB023A"/>
    <w:rsid w:val="00FB0309"/>
    <w:rsid w:val="00FB0365"/>
    <w:rsid w:val="00FB03B4"/>
    <w:rsid w:val="00FB0440"/>
    <w:rsid w:val="00FB0711"/>
    <w:rsid w:val="00FB0755"/>
    <w:rsid w:val="00FB087A"/>
    <w:rsid w:val="00FB093B"/>
    <w:rsid w:val="00FB0A1C"/>
    <w:rsid w:val="00FB0E4D"/>
    <w:rsid w:val="00FB1083"/>
    <w:rsid w:val="00FB10F7"/>
    <w:rsid w:val="00FB12BA"/>
    <w:rsid w:val="00FB15EC"/>
    <w:rsid w:val="00FB1773"/>
    <w:rsid w:val="00FB1B90"/>
    <w:rsid w:val="00FB1D67"/>
    <w:rsid w:val="00FB1E59"/>
    <w:rsid w:val="00FB1E75"/>
    <w:rsid w:val="00FB1F9C"/>
    <w:rsid w:val="00FB2385"/>
    <w:rsid w:val="00FB2569"/>
    <w:rsid w:val="00FB2A2B"/>
    <w:rsid w:val="00FB2A40"/>
    <w:rsid w:val="00FB2B38"/>
    <w:rsid w:val="00FB2BF0"/>
    <w:rsid w:val="00FB2F8D"/>
    <w:rsid w:val="00FB3413"/>
    <w:rsid w:val="00FB359A"/>
    <w:rsid w:val="00FB3616"/>
    <w:rsid w:val="00FB362D"/>
    <w:rsid w:val="00FB36FB"/>
    <w:rsid w:val="00FB3923"/>
    <w:rsid w:val="00FB39FC"/>
    <w:rsid w:val="00FB3ADE"/>
    <w:rsid w:val="00FB3C34"/>
    <w:rsid w:val="00FB3FC5"/>
    <w:rsid w:val="00FB403D"/>
    <w:rsid w:val="00FB4259"/>
    <w:rsid w:val="00FB4375"/>
    <w:rsid w:val="00FB44FE"/>
    <w:rsid w:val="00FB456D"/>
    <w:rsid w:val="00FB45C5"/>
    <w:rsid w:val="00FB4802"/>
    <w:rsid w:val="00FB4C40"/>
    <w:rsid w:val="00FB4D42"/>
    <w:rsid w:val="00FB4E8A"/>
    <w:rsid w:val="00FB4ED9"/>
    <w:rsid w:val="00FB5322"/>
    <w:rsid w:val="00FB5554"/>
    <w:rsid w:val="00FB56E0"/>
    <w:rsid w:val="00FB5756"/>
    <w:rsid w:val="00FB582C"/>
    <w:rsid w:val="00FB59F6"/>
    <w:rsid w:val="00FB5BA9"/>
    <w:rsid w:val="00FB5BFB"/>
    <w:rsid w:val="00FB5C72"/>
    <w:rsid w:val="00FB5CBD"/>
    <w:rsid w:val="00FB5D86"/>
    <w:rsid w:val="00FB6077"/>
    <w:rsid w:val="00FB60E5"/>
    <w:rsid w:val="00FB629C"/>
    <w:rsid w:val="00FB63F9"/>
    <w:rsid w:val="00FB64F3"/>
    <w:rsid w:val="00FB6596"/>
    <w:rsid w:val="00FB6633"/>
    <w:rsid w:val="00FB66D4"/>
    <w:rsid w:val="00FB67C7"/>
    <w:rsid w:val="00FB696F"/>
    <w:rsid w:val="00FB6CC8"/>
    <w:rsid w:val="00FB6EFD"/>
    <w:rsid w:val="00FB7190"/>
    <w:rsid w:val="00FB728E"/>
    <w:rsid w:val="00FB7510"/>
    <w:rsid w:val="00FB761C"/>
    <w:rsid w:val="00FB76C6"/>
    <w:rsid w:val="00FB779D"/>
    <w:rsid w:val="00FB7860"/>
    <w:rsid w:val="00FB79E8"/>
    <w:rsid w:val="00FB7A8D"/>
    <w:rsid w:val="00FB7DD7"/>
    <w:rsid w:val="00FB7EBA"/>
    <w:rsid w:val="00FB7F17"/>
    <w:rsid w:val="00FC008B"/>
    <w:rsid w:val="00FC0510"/>
    <w:rsid w:val="00FC0689"/>
    <w:rsid w:val="00FC0927"/>
    <w:rsid w:val="00FC0A14"/>
    <w:rsid w:val="00FC0A75"/>
    <w:rsid w:val="00FC0D94"/>
    <w:rsid w:val="00FC0DDB"/>
    <w:rsid w:val="00FC104B"/>
    <w:rsid w:val="00FC1201"/>
    <w:rsid w:val="00FC1287"/>
    <w:rsid w:val="00FC140B"/>
    <w:rsid w:val="00FC143C"/>
    <w:rsid w:val="00FC15C7"/>
    <w:rsid w:val="00FC18A0"/>
    <w:rsid w:val="00FC1BCE"/>
    <w:rsid w:val="00FC1C10"/>
    <w:rsid w:val="00FC2177"/>
    <w:rsid w:val="00FC2413"/>
    <w:rsid w:val="00FC24CF"/>
    <w:rsid w:val="00FC2D73"/>
    <w:rsid w:val="00FC2F3D"/>
    <w:rsid w:val="00FC3017"/>
    <w:rsid w:val="00FC30C6"/>
    <w:rsid w:val="00FC32B6"/>
    <w:rsid w:val="00FC381D"/>
    <w:rsid w:val="00FC386A"/>
    <w:rsid w:val="00FC38AC"/>
    <w:rsid w:val="00FC3A40"/>
    <w:rsid w:val="00FC3DDC"/>
    <w:rsid w:val="00FC40B5"/>
    <w:rsid w:val="00FC411F"/>
    <w:rsid w:val="00FC4201"/>
    <w:rsid w:val="00FC433D"/>
    <w:rsid w:val="00FC4865"/>
    <w:rsid w:val="00FC49DD"/>
    <w:rsid w:val="00FC4A5A"/>
    <w:rsid w:val="00FC4C43"/>
    <w:rsid w:val="00FC50D6"/>
    <w:rsid w:val="00FC563D"/>
    <w:rsid w:val="00FC56FA"/>
    <w:rsid w:val="00FC5A7E"/>
    <w:rsid w:val="00FC5BBE"/>
    <w:rsid w:val="00FC5D5D"/>
    <w:rsid w:val="00FC5FD9"/>
    <w:rsid w:val="00FC627E"/>
    <w:rsid w:val="00FC63FC"/>
    <w:rsid w:val="00FC67F8"/>
    <w:rsid w:val="00FC686B"/>
    <w:rsid w:val="00FC6938"/>
    <w:rsid w:val="00FC6D7A"/>
    <w:rsid w:val="00FC70A9"/>
    <w:rsid w:val="00FC70AB"/>
    <w:rsid w:val="00FC71FE"/>
    <w:rsid w:val="00FC7252"/>
    <w:rsid w:val="00FC7430"/>
    <w:rsid w:val="00FC7ADB"/>
    <w:rsid w:val="00FC7AF5"/>
    <w:rsid w:val="00FC7F8F"/>
    <w:rsid w:val="00FCF103"/>
    <w:rsid w:val="00FD0005"/>
    <w:rsid w:val="00FD011E"/>
    <w:rsid w:val="00FD0227"/>
    <w:rsid w:val="00FD02D6"/>
    <w:rsid w:val="00FD0300"/>
    <w:rsid w:val="00FD0478"/>
    <w:rsid w:val="00FD0619"/>
    <w:rsid w:val="00FD0626"/>
    <w:rsid w:val="00FD0792"/>
    <w:rsid w:val="00FD080A"/>
    <w:rsid w:val="00FD0A9E"/>
    <w:rsid w:val="00FD0AB4"/>
    <w:rsid w:val="00FD0B1C"/>
    <w:rsid w:val="00FD0B29"/>
    <w:rsid w:val="00FD0C5C"/>
    <w:rsid w:val="00FD0F08"/>
    <w:rsid w:val="00FD0F53"/>
    <w:rsid w:val="00FD10CA"/>
    <w:rsid w:val="00FD1285"/>
    <w:rsid w:val="00FD12F1"/>
    <w:rsid w:val="00FD1542"/>
    <w:rsid w:val="00FD1595"/>
    <w:rsid w:val="00FD1597"/>
    <w:rsid w:val="00FD15BC"/>
    <w:rsid w:val="00FD16F5"/>
    <w:rsid w:val="00FD1967"/>
    <w:rsid w:val="00FD1A16"/>
    <w:rsid w:val="00FD1B60"/>
    <w:rsid w:val="00FD1C37"/>
    <w:rsid w:val="00FD1DA9"/>
    <w:rsid w:val="00FD1EE9"/>
    <w:rsid w:val="00FD2063"/>
    <w:rsid w:val="00FD2108"/>
    <w:rsid w:val="00FD2414"/>
    <w:rsid w:val="00FD257B"/>
    <w:rsid w:val="00FD260E"/>
    <w:rsid w:val="00FD2786"/>
    <w:rsid w:val="00FD29A5"/>
    <w:rsid w:val="00FD29D1"/>
    <w:rsid w:val="00FD2A2D"/>
    <w:rsid w:val="00FD2B04"/>
    <w:rsid w:val="00FD2C26"/>
    <w:rsid w:val="00FD2C33"/>
    <w:rsid w:val="00FD2D3A"/>
    <w:rsid w:val="00FD2E06"/>
    <w:rsid w:val="00FD2FC3"/>
    <w:rsid w:val="00FD309A"/>
    <w:rsid w:val="00FD32BC"/>
    <w:rsid w:val="00FD33B8"/>
    <w:rsid w:val="00FD3A14"/>
    <w:rsid w:val="00FD3C19"/>
    <w:rsid w:val="00FD3EFC"/>
    <w:rsid w:val="00FD3F56"/>
    <w:rsid w:val="00FD4443"/>
    <w:rsid w:val="00FD44C9"/>
    <w:rsid w:val="00FD45B2"/>
    <w:rsid w:val="00FD4866"/>
    <w:rsid w:val="00FD4A77"/>
    <w:rsid w:val="00FD502F"/>
    <w:rsid w:val="00FD5167"/>
    <w:rsid w:val="00FD5172"/>
    <w:rsid w:val="00FD5242"/>
    <w:rsid w:val="00FD52A2"/>
    <w:rsid w:val="00FD54C8"/>
    <w:rsid w:val="00FD5B27"/>
    <w:rsid w:val="00FD5DB0"/>
    <w:rsid w:val="00FD61A5"/>
    <w:rsid w:val="00FD61A9"/>
    <w:rsid w:val="00FD61F1"/>
    <w:rsid w:val="00FD6274"/>
    <w:rsid w:val="00FD644C"/>
    <w:rsid w:val="00FD6705"/>
    <w:rsid w:val="00FD674A"/>
    <w:rsid w:val="00FD694B"/>
    <w:rsid w:val="00FD69D5"/>
    <w:rsid w:val="00FD6B2A"/>
    <w:rsid w:val="00FD6C11"/>
    <w:rsid w:val="00FD6F7D"/>
    <w:rsid w:val="00FD6FB3"/>
    <w:rsid w:val="00FD703F"/>
    <w:rsid w:val="00FD70D9"/>
    <w:rsid w:val="00FD721D"/>
    <w:rsid w:val="00FD72BB"/>
    <w:rsid w:val="00FD757C"/>
    <w:rsid w:val="00FD75BC"/>
    <w:rsid w:val="00FD7607"/>
    <w:rsid w:val="00FD7863"/>
    <w:rsid w:val="00FD7CF4"/>
    <w:rsid w:val="00FD7E24"/>
    <w:rsid w:val="00FD7ECD"/>
    <w:rsid w:val="00FD7EEE"/>
    <w:rsid w:val="00FD7F6F"/>
    <w:rsid w:val="00FE0038"/>
    <w:rsid w:val="00FE0171"/>
    <w:rsid w:val="00FE01E8"/>
    <w:rsid w:val="00FE0588"/>
    <w:rsid w:val="00FE0813"/>
    <w:rsid w:val="00FE0B7F"/>
    <w:rsid w:val="00FE0C94"/>
    <w:rsid w:val="00FE1190"/>
    <w:rsid w:val="00FE1233"/>
    <w:rsid w:val="00FE1480"/>
    <w:rsid w:val="00FE1818"/>
    <w:rsid w:val="00FE1A62"/>
    <w:rsid w:val="00FE1BCA"/>
    <w:rsid w:val="00FE1C8D"/>
    <w:rsid w:val="00FE1C91"/>
    <w:rsid w:val="00FE1ED4"/>
    <w:rsid w:val="00FE2034"/>
    <w:rsid w:val="00FE21B3"/>
    <w:rsid w:val="00FE238F"/>
    <w:rsid w:val="00FE262B"/>
    <w:rsid w:val="00FE2F14"/>
    <w:rsid w:val="00FE30F9"/>
    <w:rsid w:val="00FE3348"/>
    <w:rsid w:val="00FE36E6"/>
    <w:rsid w:val="00FE39A5"/>
    <w:rsid w:val="00FE39EB"/>
    <w:rsid w:val="00FE3A97"/>
    <w:rsid w:val="00FE3BEA"/>
    <w:rsid w:val="00FE4035"/>
    <w:rsid w:val="00FE42EF"/>
    <w:rsid w:val="00FE440D"/>
    <w:rsid w:val="00FE459D"/>
    <w:rsid w:val="00FE4799"/>
    <w:rsid w:val="00FE48DB"/>
    <w:rsid w:val="00FE4A9D"/>
    <w:rsid w:val="00FE4AEB"/>
    <w:rsid w:val="00FE4F1A"/>
    <w:rsid w:val="00FE526C"/>
    <w:rsid w:val="00FE5A02"/>
    <w:rsid w:val="00FE5AA5"/>
    <w:rsid w:val="00FE5ADE"/>
    <w:rsid w:val="00FE5B27"/>
    <w:rsid w:val="00FE6370"/>
    <w:rsid w:val="00FE63CC"/>
    <w:rsid w:val="00FE650A"/>
    <w:rsid w:val="00FE670B"/>
    <w:rsid w:val="00FE67D5"/>
    <w:rsid w:val="00FE6B0F"/>
    <w:rsid w:val="00FE6D36"/>
    <w:rsid w:val="00FE6D85"/>
    <w:rsid w:val="00FE6F84"/>
    <w:rsid w:val="00FE740E"/>
    <w:rsid w:val="00FE75AE"/>
    <w:rsid w:val="00FE7830"/>
    <w:rsid w:val="00FE78D1"/>
    <w:rsid w:val="00FF0292"/>
    <w:rsid w:val="00FF02E6"/>
    <w:rsid w:val="00FF0390"/>
    <w:rsid w:val="00FF040C"/>
    <w:rsid w:val="00FF07A0"/>
    <w:rsid w:val="00FF0882"/>
    <w:rsid w:val="00FF08A5"/>
    <w:rsid w:val="00FF0D30"/>
    <w:rsid w:val="00FF0DE0"/>
    <w:rsid w:val="00FF1015"/>
    <w:rsid w:val="00FF1490"/>
    <w:rsid w:val="00FF16B3"/>
    <w:rsid w:val="00FF193C"/>
    <w:rsid w:val="00FF1A7C"/>
    <w:rsid w:val="00FF1C84"/>
    <w:rsid w:val="00FF1CC5"/>
    <w:rsid w:val="00FF1CCD"/>
    <w:rsid w:val="00FF1DC0"/>
    <w:rsid w:val="00FF1E61"/>
    <w:rsid w:val="00FF21F4"/>
    <w:rsid w:val="00FF236C"/>
    <w:rsid w:val="00FF2526"/>
    <w:rsid w:val="00FF2654"/>
    <w:rsid w:val="00FF2719"/>
    <w:rsid w:val="00FF2839"/>
    <w:rsid w:val="00FF29EE"/>
    <w:rsid w:val="00FF2AA5"/>
    <w:rsid w:val="00FF2EEA"/>
    <w:rsid w:val="00FF348C"/>
    <w:rsid w:val="00FF35BB"/>
    <w:rsid w:val="00FF360F"/>
    <w:rsid w:val="00FF366D"/>
    <w:rsid w:val="00FF37DB"/>
    <w:rsid w:val="00FF382B"/>
    <w:rsid w:val="00FF3868"/>
    <w:rsid w:val="00FF3875"/>
    <w:rsid w:val="00FF3A07"/>
    <w:rsid w:val="00FF3A26"/>
    <w:rsid w:val="00FF3A74"/>
    <w:rsid w:val="00FF3CC9"/>
    <w:rsid w:val="00FF3E3A"/>
    <w:rsid w:val="00FF3ECF"/>
    <w:rsid w:val="00FF3FAB"/>
    <w:rsid w:val="00FF44E3"/>
    <w:rsid w:val="00FF46B3"/>
    <w:rsid w:val="00FF4782"/>
    <w:rsid w:val="00FF47C0"/>
    <w:rsid w:val="00FF494F"/>
    <w:rsid w:val="00FF4AC2"/>
    <w:rsid w:val="00FF4BA0"/>
    <w:rsid w:val="00FF4E39"/>
    <w:rsid w:val="00FF4F8A"/>
    <w:rsid w:val="00FF5215"/>
    <w:rsid w:val="00FF536C"/>
    <w:rsid w:val="00FF5391"/>
    <w:rsid w:val="00FF5569"/>
    <w:rsid w:val="00FF5622"/>
    <w:rsid w:val="00FF5AE3"/>
    <w:rsid w:val="00FF5D34"/>
    <w:rsid w:val="00FF5DEB"/>
    <w:rsid w:val="00FF5F4E"/>
    <w:rsid w:val="00FF6002"/>
    <w:rsid w:val="00FF6117"/>
    <w:rsid w:val="00FF6703"/>
    <w:rsid w:val="00FF670E"/>
    <w:rsid w:val="00FF6B46"/>
    <w:rsid w:val="00FF6B93"/>
    <w:rsid w:val="00FF6C2C"/>
    <w:rsid w:val="00FF6CD8"/>
    <w:rsid w:val="00FF6DA1"/>
    <w:rsid w:val="00FF7155"/>
    <w:rsid w:val="00FF73F3"/>
    <w:rsid w:val="00FF7453"/>
    <w:rsid w:val="00FF74D8"/>
    <w:rsid w:val="00FF76CA"/>
    <w:rsid w:val="00FF798F"/>
    <w:rsid w:val="00FF7C57"/>
    <w:rsid w:val="00FF7C8B"/>
    <w:rsid w:val="00FF7C97"/>
    <w:rsid w:val="0100725E"/>
    <w:rsid w:val="0100EB04"/>
    <w:rsid w:val="0101524F"/>
    <w:rsid w:val="010781A7"/>
    <w:rsid w:val="01090C16"/>
    <w:rsid w:val="010E80BE"/>
    <w:rsid w:val="011018E5"/>
    <w:rsid w:val="01112ED0"/>
    <w:rsid w:val="011A11AF"/>
    <w:rsid w:val="011CDB51"/>
    <w:rsid w:val="012004DD"/>
    <w:rsid w:val="012084A7"/>
    <w:rsid w:val="0120A3B7"/>
    <w:rsid w:val="0120D1E1"/>
    <w:rsid w:val="0129CA93"/>
    <w:rsid w:val="012AD355"/>
    <w:rsid w:val="013370DC"/>
    <w:rsid w:val="01345268"/>
    <w:rsid w:val="01350FC8"/>
    <w:rsid w:val="01351143"/>
    <w:rsid w:val="01364728"/>
    <w:rsid w:val="0136FCE4"/>
    <w:rsid w:val="01370E94"/>
    <w:rsid w:val="0138CBE0"/>
    <w:rsid w:val="013DADBA"/>
    <w:rsid w:val="01473E4D"/>
    <w:rsid w:val="0154AF9E"/>
    <w:rsid w:val="01552356"/>
    <w:rsid w:val="0155C823"/>
    <w:rsid w:val="01601B52"/>
    <w:rsid w:val="0165E7B0"/>
    <w:rsid w:val="0167F215"/>
    <w:rsid w:val="016C3CF5"/>
    <w:rsid w:val="016CB553"/>
    <w:rsid w:val="016F1017"/>
    <w:rsid w:val="0172654D"/>
    <w:rsid w:val="0173ADD1"/>
    <w:rsid w:val="0180BA62"/>
    <w:rsid w:val="018440FF"/>
    <w:rsid w:val="0184E20C"/>
    <w:rsid w:val="018AC6B5"/>
    <w:rsid w:val="01AA7F68"/>
    <w:rsid w:val="01AC60F2"/>
    <w:rsid w:val="01B3CA0E"/>
    <w:rsid w:val="01B6D056"/>
    <w:rsid w:val="01BDADBF"/>
    <w:rsid w:val="01BF51E1"/>
    <w:rsid w:val="01C21AEB"/>
    <w:rsid w:val="01C33B0D"/>
    <w:rsid w:val="01D31D14"/>
    <w:rsid w:val="01D42CE7"/>
    <w:rsid w:val="01D54208"/>
    <w:rsid w:val="01D678C8"/>
    <w:rsid w:val="01D68437"/>
    <w:rsid w:val="01D8CADD"/>
    <w:rsid w:val="01DD8EFC"/>
    <w:rsid w:val="01E8C6AA"/>
    <w:rsid w:val="01EE6469"/>
    <w:rsid w:val="01F0146E"/>
    <w:rsid w:val="01F39544"/>
    <w:rsid w:val="01F39617"/>
    <w:rsid w:val="01F3E509"/>
    <w:rsid w:val="01F3EF32"/>
    <w:rsid w:val="0201B532"/>
    <w:rsid w:val="02027AF0"/>
    <w:rsid w:val="0203394E"/>
    <w:rsid w:val="0206641D"/>
    <w:rsid w:val="02189003"/>
    <w:rsid w:val="021F1506"/>
    <w:rsid w:val="02240170"/>
    <w:rsid w:val="0226D5A9"/>
    <w:rsid w:val="022B649B"/>
    <w:rsid w:val="022BCC36"/>
    <w:rsid w:val="022DC65A"/>
    <w:rsid w:val="0232C234"/>
    <w:rsid w:val="0235FD58"/>
    <w:rsid w:val="02404655"/>
    <w:rsid w:val="0247EB72"/>
    <w:rsid w:val="0249D49E"/>
    <w:rsid w:val="024CFE7B"/>
    <w:rsid w:val="0250B7EB"/>
    <w:rsid w:val="0257DABC"/>
    <w:rsid w:val="0261A890"/>
    <w:rsid w:val="0263AB89"/>
    <w:rsid w:val="0265A1D9"/>
    <w:rsid w:val="026EB2CD"/>
    <w:rsid w:val="0270D4FD"/>
    <w:rsid w:val="02731874"/>
    <w:rsid w:val="0284CB88"/>
    <w:rsid w:val="028AD6AC"/>
    <w:rsid w:val="0295650C"/>
    <w:rsid w:val="02985189"/>
    <w:rsid w:val="029A2C83"/>
    <w:rsid w:val="029EF6B0"/>
    <w:rsid w:val="029FE584"/>
    <w:rsid w:val="02A0D5EF"/>
    <w:rsid w:val="02A3EC1A"/>
    <w:rsid w:val="02A422B0"/>
    <w:rsid w:val="02A5A45B"/>
    <w:rsid w:val="02A5E25A"/>
    <w:rsid w:val="02A71F4D"/>
    <w:rsid w:val="02AD3EB1"/>
    <w:rsid w:val="02B00A71"/>
    <w:rsid w:val="02B53B2D"/>
    <w:rsid w:val="02B84233"/>
    <w:rsid w:val="02B91CA2"/>
    <w:rsid w:val="02BFFC1D"/>
    <w:rsid w:val="02C1396F"/>
    <w:rsid w:val="02C46758"/>
    <w:rsid w:val="02D4C8E1"/>
    <w:rsid w:val="02D50B66"/>
    <w:rsid w:val="02D711B5"/>
    <w:rsid w:val="02EAA97B"/>
    <w:rsid w:val="02EDED29"/>
    <w:rsid w:val="02F21D50"/>
    <w:rsid w:val="02F85203"/>
    <w:rsid w:val="03012C8A"/>
    <w:rsid w:val="03080963"/>
    <w:rsid w:val="030840FA"/>
    <w:rsid w:val="030C1E8A"/>
    <w:rsid w:val="03122C80"/>
    <w:rsid w:val="031928FC"/>
    <w:rsid w:val="031CD038"/>
    <w:rsid w:val="0321112F"/>
    <w:rsid w:val="0321A99B"/>
    <w:rsid w:val="0327073D"/>
    <w:rsid w:val="0327AA31"/>
    <w:rsid w:val="032D5DA4"/>
    <w:rsid w:val="032E2A66"/>
    <w:rsid w:val="033C1E52"/>
    <w:rsid w:val="033D802E"/>
    <w:rsid w:val="03468E3F"/>
    <w:rsid w:val="03486B43"/>
    <w:rsid w:val="034FA8F0"/>
    <w:rsid w:val="0363122B"/>
    <w:rsid w:val="03646FF4"/>
    <w:rsid w:val="036503E5"/>
    <w:rsid w:val="036691A0"/>
    <w:rsid w:val="0366FD1C"/>
    <w:rsid w:val="036758B4"/>
    <w:rsid w:val="0370B537"/>
    <w:rsid w:val="0376CB2D"/>
    <w:rsid w:val="037865EB"/>
    <w:rsid w:val="037E7BDC"/>
    <w:rsid w:val="03865106"/>
    <w:rsid w:val="0387B0EE"/>
    <w:rsid w:val="038E0CC2"/>
    <w:rsid w:val="0390A4A2"/>
    <w:rsid w:val="039102B5"/>
    <w:rsid w:val="03970453"/>
    <w:rsid w:val="039F56C3"/>
    <w:rsid w:val="039F7B9D"/>
    <w:rsid w:val="039FB0B1"/>
    <w:rsid w:val="03A0B0F2"/>
    <w:rsid w:val="03A38512"/>
    <w:rsid w:val="03ABCE55"/>
    <w:rsid w:val="03B4FEC3"/>
    <w:rsid w:val="03BFAB6F"/>
    <w:rsid w:val="03C0D25B"/>
    <w:rsid w:val="03C3EBFD"/>
    <w:rsid w:val="03C49BC6"/>
    <w:rsid w:val="03C76A9B"/>
    <w:rsid w:val="03C97AB7"/>
    <w:rsid w:val="03CAE0EE"/>
    <w:rsid w:val="03CCA8F9"/>
    <w:rsid w:val="03CD10C6"/>
    <w:rsid w:val="03D766C8"/>
    <w:rsid w:val="03DF46C4"/>
    <w:rsid w:val="03E6BA1E"/>
    <w:rsid w:val="03EB003B"/>
    <w:rsid w:val="03ED20BC"/>
    <w:rsid w:val="03F03E54"/>
    <w:rsid w:val="03FA19A9"/>
    <w:rsid w:val="03FA35C5"/>
    <w:rsid w:val="03FB767A"/>
    <w:rsid w:val="03FCCE04"/>
    <w:rsid w:val="03FD08FB"/>
    <w:rsid w:val="03FF18A0"/>
    <w:rsid w:val="040109B2"/>
    <w:rsid w:val="0402AD67"/>
    <w:rsid w:val="040425C6"/>
    <w:rsid w:val="040AE966"/>
    <w:rsid w:val="04139C39"/>
    <w:rsid w:val="04167A91"/>
    <w:rsid w:val="04178A02"/>
    <w:rsid w:val="041A0758"/>
    <w:rsid w:val="041BF5FD"/>
    <w:rsid w:val="04287407"/>
    <w:rsid w:val="042B7358"/>
    <w:rsid w:val="042F2C0D"/>
    <w:rsid w:val="0431CA38"/>
    <w:rsid w:val="0433D08E"/>
    <w:rsid w:val="0435F978"/>
    <w:rsid w:val="0438BA45"/>
    <w:rsid w:val="043FB854"/>
    <w:rsid w:val="044377D9"/>
    <w:rsid w:val="04495E9A"/>
    <w:rsid w:val="044D52D9"/>
    <w:rsid w:val="045FBE60"/>
    <w:rsid w:val="0466B14E"/>
    <w:rsid w:val="04678CBF"/>
    <w:rsid w:val="046796DA"/>
    <w:rsid w:val="04692817"/>
    <w:rsid w:val="046CCD5A"/>
    <w:rsid w:val="046D3B9C"/>
    <w:rsid w:val="0471D319"/>
    <w:rsid w:val="04763D56"/>
    <w:rsid w:val="047B8EEB"/>
    <w:rsid w:val="047C0062"/>
    <w:rsid w:val="047D4583"/>
    <w:rsid w:val="047D935D"/>
    <w:rsid w:val="047EBECA"/>
    <w:rsid w:val="04837202"/>
    <w:rsid w:val="04882807"/>
    <w:rsid w:val="04898688"/>
    <w:rsid w:val="048A5F60"/>
    <w:rsid w:val="049F68C7"/>
    <w:rsid w:val="04B56FB4"/>
    <w:rsid w:val="04BCFCB7"/>
    <w:rsid w:val="04BD7E6A"/>
    <w:rsid w:val="04CC8B78"/>
    <w:rsid w:val="04CD2342"/>
    <w:rsid w:val="04CFC060"/>
    <w:rsid w:val="04D445A4"/>
    <w:rsid w:val="04D6F00B"/>
    <w:rsid w:val="04D87529"/>
    <w:rsid w:val="04D892E4"/>
    <w:rsid w:val="04E17D63"/>
    <w:rsid w:val="04E1F949"/>
    <w:rsid w:val="04E23574"/>
    <w:rsid w:val="04E2DA21"/>
    <w:rsid w:val="04EEADD8"/>
    <w:rsid w:val="04F97148"/>
    <w:rsid w:val="04FC6774"/>
    <w:rsid w:val="05065061"/>
    <w:rsid w:val="0508EC9F"/>
    <w:rsid w:val="050C280A"/>
    <w:rsid w:val="050F0710"/>
    <w:rsid w:val="0514595E"/>
    <w:rsid w:val="051A5F1E"/>
    <w:rsid w:val="051CFE00"/>
    <w:rsid w:val="051EC724"/>
    <w:rsid w:val="051F4DB3"/>
    <w:rsid w:val="0522511B"/>
    <w:rsid w:val="0522BBFD"/>
    <w:rsid w:val="0522CA0D"/>
    <w:rsid w:val="052B1985"/>
    <w:rsid w:val="05376DD3"/>
    <w:rsid w:val="053CFF9E"/>
    <w:rsid w:val="05441F77"/>
    <w:rsid w:val="05479680"/>
    <w:rsid w:val="0548784B"/>
    <w:rsid w:val="054B30B3"/>
    <w:rsid w:val="054EC77B"/>
    <w:rsid w:val="054F5686"/>
    <w:rsid w:val="0550B31E"/>
    <w:rsid w:val="055ADD4D"/>
    <w:rsid w:val="055CF269"/>
    <w:rsid w:val="05682586"/>
    <w:rsid w:val="0570A563"/>
    <w:rsid w:val="057702BB"/>
    <w:rsid w:val="057C51FD"/>
    <w:rsid w:val="05820808"/>
    <w:rsid w:val="058337FB"/>
    <w:rsid w:val="05908A5C"/>
    <w:rsid w:val="05948784"/>
    <w:rsid w:val="05955F79"/>
    <w:rsid w:val="059576FD"/>
    <w:rsid w:val="05976342"/>
    <w:rsid w:val="05991B70"/>
    <w:rsid w:val="0599950D"/>
    <w:rsid w:val="059AF214"/>
    <w:rsid w:val="059DC27B"/>
    <w:rsid w:val="05A33186"/>
    <w:rsid w:val="05A79400"/>
    <w:rsid w:val="05A994B4"/>
    <w:rsid w:val="05AAE9CB"/>
    <w:rsid w:val="05AB69F1"/>
    <w:rsid w:val="05AF8731"/>
    <w:rsid w:val="05B041AC"/>
    <w:rsid w:val="05B35607"/>
    <w:rsid w:val="05B7D76C"/>
    <w:rsid w:val="05B92840"/>
    <w:rsid w:val="05BF045C"/>
    <w:rsid w:val="05C9814C"/>
    <w:rsid w:val="05C9CB34"/>
    <w:rsid w:val="05DE34CE"/>
    <w:rsid w:val="05E58A13"/>
    <w:rsid w:val="05ED2C52"/>
    <w:rsid w:val="05F60B7E"/>
    <w:rsid w:val="06016CA4"/>
    <w:rsid w:val="06035F71"/>
    <w:rsid w:val="0609CD35"/>
    <w:rsid w:val="0610C11E"/>
    <w:rsid w:val="06160F2B"/>
    <w:rsid w:val="0616B1BC"/>
    <w:rsid w:val="061825D1"/>
    <w:rsid w:val="061E1B82"/>
    <w:rsid w:val="06213D38"/>
    <w:rsid w:val="06240EEC"/>
    <w:rsid w:val="062488AB"/>
    <w:rsid w:val="062BA799"/>
    <w:rsid w:val="062C245C"/>
    <w:rsid w:val="062E171A"/>
    <w:rsid w:val="0631CA47"/>
    <w:rsid w:val="0633CFF9"/>
    <w:rsid w:val="06378A52"/>
    <w:rsid w:val="0638BF45"/>
    <w:rsid w:val="06511940"/>
    <w:rsid w:val="065465FF"/>
    <w:rsid w:val="0655CB7A"/>
    <w:rsid w:val="0656B8BF"/>
    <w:rsid w:val="0657007E"/>
    <w:rsid w:val="06578A91"/>
    <w:rsid w:val="065F4A6D"/>
    <w:rsid w:val="06626150"/>
    <w:rsid w:val="066298DE"/>
    <w:rsid w:val="066C6F6D"/>
    <w:rsid w:val="066DB3D8"/>
    <w:rsid w:val="066F6BBF"/>
    <w:rsid w:val="06731FEA"/>
    <w:rsid w:val="067E85CC"/>
    <w:rsid w:val="067ED0E2"/>
    <w:rsid w:val="0680965E"/>
    <w:rsid w:val="0686AAF3"/>
    <w:rsid w:val="068CE390"/>
    <w:rsid w:val="068F07E8"/>
    <w:rsid w:val="06936BAA"/>
    <w:rsid w:val="069AF1C6"/>
    <w:rsid w:val="069C0CE2"/>
    <w:rsid w:val="069D2653"/>
    <w:rsid w:val="069DAA25"/>
    <w:rsid w:val="06A023F1"/>
    <w:rsid w:val="06A0FADA"/>
    <w:rsid w:val="06A18F94"/>
    <w:rsid w:val="06A3CD61"/>
    <w:rsid w:val="06A9FBD4"/>
    <w:rsid w:val="06B359B3"/>
    <w:rsid w:val="06B8841F"/>
    <w:rsid w:val="06BADE79"/>
    <w:rsid w:val="06BB22B7"/>
    <w:rsid w:val="06C0747E"/>
    <w:rsid w:val="06C0E598"/>
    <w:rsid w:val="06C82F8D"/>
    <w:rsid w:val="06CA2BE5"/>
    <w:rsid w:val="06CB65B0"/>
    <w:rsid w:val="06CC2B1E"/>
    <w:rsid w:val="06D2A07A"/>
    <w:rsid w:val="06D67983"/>
    <w:rsid w:val="06D857A5"/>
    <w:rsid w:val="06D96992"/>
    <w:rsid w:val="06DED0B0"/>
    <w:rsid w:val="06E2298C"/>
    <w:rsid w:val="06E2FAFF"/>
    <w:rsid w:val="06E4628E"/>
    <w:rsid w:val="06E4FAB6"/>
    <w:rsid w:val="06E62CA9"/>
    <w:rsid w:val="06E8C027"/>
    <w:rsid w:val="06F27DDC"/>
    <w:rsid w:val="06F5D489"/>
    <w:rsid w:val="06F9CCB9"/>
    <w:rsid w:val="06FC0B44"/>
    <w:rsid w:val="0700AC4F"/>
    <w:rsid w:val="0705F655"/>
    <w:rsid w:val="07073E20"/>
    <w:rsid w:val="07127027"/>
    <w:rsid w:val="0715483B"/>
    <w:rsid w:val="0719CC7B"/>
    <w:rsid w:val="071CDA9F"/>
    <w:rsid w:val="0724A1F1"/>
    <w:rsid w:val="072591EB"/>
    <w:rsid w:val="0726B75C"/>
    <w:rsid w:val="072797BA"/>
    <w:rsid w:val="072A919C"/>
    <w:rsid w:val="072CAFBE"/>
    <w:rsid w:val="073174AF"/>
    <w:rsid w:val="0737A219"/>
    <w:rsid w:val="0739558B"/>
    <w:rsid w:val="073B23C4"/>
    <w:rsid w:val="073C38C3"/>
    <w:rsid w:val="073FCA25"/>
    <w:rsid w:val="07413C70"/>
    <w:rsid w:val="0744BBEA"/>
    <w:rsid w:val="074BCFB8"/>
    <w:rsid w:val="074CF05D"/>
    <w:rsid w:val="075106ED"/>
    <w:rsid w:val="0757501E"/>
    <w:rsid w:val="07575D70"/>
    <w:rsid w:val="0758C9A6"/>
    <w:rsid w:val="075DE356"/>
    <w:rsid w:val="075FDD21"/>
    <w:rsid w:val="076210BA"/>
    <w:rsid w:val="07635B6C"/>
    <w:rsid w:val="076D4C6A"/>
    <w:rsid w:val="07723476"/>
    <w:rsid w:val="077397BB"/>
    <w:rsid w:val="0779122C"/>
    <w:rsid w:val="0780C26D"/>
    <w:rsid w:val="07857A7E"/>
    <w:rsid w:val="078D4123"/>
    <w:rsid w:val="078F2F2A"/>
    <w:rsid w:val="0791A8E1"/>
    <w:rsid w:val="0793A7E5"/>
    <w:rsid w:val="07986A15"/>
    <w:rsid w:val="07986C33"/>
    <w:rsid w:val="079CA633"/>
    <w:rsid w:val="079F24E8"/>
    <w:rsid w:val="07A3EAD0"/>
    <w:rsid w:val="07B86C2F"/>
    <w:rsid w:val="07BC1557"/>
    <w:rsid w:val="07BE509C"/>
    <w:rsid w:val="07BF61A6"/>
    <w:rsid w:val="07BFC9B1"/>
    <w:rsid w:val="07D58B77"/>
    <w:rsid w:val="07D8BE85"/>
    <w:rsid w:val="07D9BB4E"/>
    <w:rsid w:val="07DB5313"/>
    <w:rsid w:val="07DD79DC"/>
    <w:rsid w:val="07E0411F"/>
    <w:rsid w:val="07E3DCA2"/>
    <w:rsid w:val="07E4FF0A"/>
    <w:rsid w:val="07E715D1"/>
    <w:rsid w:val="07EF380D"/>
    <w:rsid w:val="07F1F6ED"/>
    <w:rsid w:val="07F66846"/>
    <w:rsid w:val="08014E31"/>
    <w:rsid w:val="0804035E"/>
    <w:rsid w:val="08041ED2"/>
    <w:rsid w:val="0805D9AB"/>
    <w:rsid w:val="08071369"/>
    <w:rsid w:val="08082252"/>
    <w:rsid w:val="080F2445"/>
    <w:rsid w:val="08183A70"/>
    <w:rsid w:val="0818581C"/>
    <w:rsid w:val="081F4276"/>
    <w:rsid w:val="082471A3"/>
    <w:rsid w:val="0828E628"/>
    <w:rsid w:val="083187BC"/>
    <w:rsid w:val="08368F14"/>
    <w:rsid w:val="083CB846"/>
    <w:rsid w:val="083D22F7"/>
    <w:rsid w:val="0844D1BE"/>
    <w:rsid w:val="08473492"/>
    <w:rsid w:val="084B7184"/>
    <w:rsid w:val="084CA430"/>
    <w:rsid w:val="084DC6C9"/>
    <w:rsid w:val="0850984F"/>
    <w:rsid w:val="0857066A"/>
    <w:rsid w:val="085776AF"/>
    <w:rsid w:val="085AFCB4"/>
    <w:rsid w:val="085CFE13"/>
    <w:rsid w:val="085DA35D"/>
    <w:rsid w:val="08692E5A"/>
    <w:rsid w:val="086C2068"/>
    <w:rsid w:val="086CBBD0"/>
    <w:rsid w:val="08720673"/>
    <w:rsid w:val="08865B69"/>
    <w:rsid w:val="088A8390"/>
    <w:rsid w:val="088E0D29"/>
    <w:rsid w:val="0890E2BA"/>
    <w:rsid w:val="0897EEDF"/>
    <w:rsid w:val="089C7136"/>
    <w:rsid w:val="089E9883"/>
    <w:rsid w:val="089F9EEC"/>
    <w:rsid w:val="08A5C959"/>
    <w:rsid w:val="08A9B32A"/>
    <w:rsid w:val="08B16DBE"/>
    <w:rsid w:val="08B5CC33"/>
    <w:rsid w:val="08B7C4C6"/>
    <w:rsid w:val="08BA1E17"/>
    <w:rsid w:val="08C3B27E"/>
    <w:rsid w:val="08C44D9D"/>
    <w:rsid w:val="08C77310"/>
    <w:rsid w:val="08CC0468"/>
    <w:rsid w:val="08CC2D0F"/>
    <w:rsid w:val="08CFB32E"/>
    <w:rsid w:val="08D20B05"/>
    <w:rsid w:val="08D22891"/>
    <w:rsid w:val="08D4FB12"/>
    <w:rsid w:val="08D6B508"/>
    <w:rsid w:val="08D8A8A2"/>
    <w:rsid w:val="08D9E759"/>
    <w:rsid w:val="08E07DEE"/>
    <w:rsid w:val="08E22560"/>
    <w:rsid w:val="08E9BB2D"/>
    <w:rsid w:val="08EDFB60"/>
    <w:rsid w:val="08F11C62"/>
    <w:rsid w:val="08F94844"/>
    <w:rsid w:val="0901AA53"/>
    <w:rsid w:val="090644CF"/>
    <w:rsid w:val="09074BED"/>
    <w:rsid w:val="09089709"/>
    <w:rsid w:val="0909F387"/>
    <w:rsid w:val="0918A84C"/>
    <w:rsid w:val="09201569"/>
    <w:rsid w:val="0921A7A3"/>
    <w:rsid w:val="092333AC"/>
    <w:rsid w:val="0929C184"/>
    <w:rsid w:val="092A00E8"/>
    <w:rsid w:val="09312E2E"/>
    <w:rsid w:val="09337DB7"/>
    <w:rsid w:val="0934F263"/>
    <w:rsid w:val="0934F710"/>
    <w:rsid w:val="0936AC10"/>
    <w:rsid w:val="0936F0E0"/>
    <w:rsid w:val="09377DEC"/>
    <w:rsid w:val="0939411F"/>
    <w:rsid w:val="093FD24E"/>
    <w:rsid w:val="0941BA2D"/>
    <w:rsid w:val="094F95E8"/>
    <w:rsid w:val="095AA28D"/>
    <w:rsid w:val="095B698A"/>
    <w:rsid w:val="095C54F2"/>
    <w:rsid w:val="095D3604"/>
    <w:rsid w:val="096B19D4"/>
    <w:rsid w:val="09700DB4"/>
    <w:rsid w:val="0974834E"/>
    <w:rsid w:val="0975D1D3"/>
    <w:rsid w:val="0979042E"/>
    <w:rsid w:val="097F0C10"/>
    <w:rsid w:val="097F7E59"/>
    <w:rsid w:val="098B35D6"/>
    <w:rsid w:val="098EE0DF"/>
    <w:rsid w:val="098F7C06"/>
    <w:rsid w:val="099E28C4"/>
    <w:rsid w:val="099FEFC2"/>
    <w:rsid w:val="09A35A04"/>
    <w:rsid w:val="09A6F98F"/>
    <w:rsid w:val="09ADABE0"/>
    <w:rsid w:val="09C04118"/>
    <w:rsid w:val="09C387F4"/>
    <w:rsid w:val="09C5ABC0"/>
    <w:rsid w:val="09C862D2"/>
    <w:rsid w:val="09C9E1DC"/>
    <w:rsid w:val="09D1778D"/>
    <w:rsid w:val="09D804EE"/>
    <w:rsid w:val="09DD8913"/>
    <w:rsid w:val="09E216D1"/>
    <w:rsid w:val="09E350C3"/>
    <w:rsid w:val="09E3B580"/>
    <w:rsid w:val="09EE29C3"/>
    <w:rsid w:val="09FFD03A"/>
    <w:rsid w:val="0A002EC7"/>
    <w:rsid w:val="0A01E511"/>
    <w:rsid w:val="0A07A795"/>
    <w:rsid w:val="0A088D69"/>
    <w:rsid w:val="0A104563"/>
    <w:rsid w:val="0A168387"/>
    <w:rsid w:val="0A1B69ED"/>
    <w:rsid w:val="0A1C85A5"/>
    <w:rsid w:val="0A205DDE"/>
    <w:rsid w:val="0A24CBD6"/>
    <w:rsid w:val="0A2A9662"/>
    <w:rsid w:val="0A2B5281"/>
    <w:rsid w:val="0A31C98B"/>
    <w:rsid w:val="0A39B4F9"/>
    <w:rsid w:val="0A3C7DC0"/>
    <w:rsid w:val="0A3ED687"/>
    <w:rsid w:val="0A407915"/>
    <w:rsid w:val="0A414470"/>
    <w:rsid w:val="0A44A038"/>
    <w:rsid w:val="0A4B0204"/>
    <w:rsid w:val="0A4C2BB0"/>
    <w:rsid w:val="0A4C2CF9"/>
    <w:rsid w:val="0A524ECD"/>
    <w:rsid w:val="0A53BD29"/>
    <w:rsid w:val="0A57B958"/>
    <w:rsid w:val="0A58D1A4"/>
    <w:rsid w:val="0A5B631D"/>
    <w:rsid w:val="0A63A5CE"/>
    <w:rsid w:val="0A6A0AE5"/>
    <w:rsid w:val="0A6BFC22"/>
    <w:rsid w:val="0A703AC9"/>
    <w:rsid w:val="0A7076EA"/>
    <w:rsid w:val="0A781833"/>
    <w:rsid w:val="0A83A7DF"/>
    <w:rsid w:val="0A846219"/>
    <w:rsid w:val="0A858D4C"/>
    <w:rsid w:val="0A864A19"/>
    <w:rsid w:val="0A871166"/>
    <w:rsid w:val="0A8E7857"/>
    <w:rsid w:val="0A96A886"/>
    <w:rsid w:val="0A9E897B"/>
    <w:rsid w:val="0AB13AF4"/>
    <w:rsid w:val="0AB2E3BC"/>
    <w:rsid w:val="0AB52B3A"/>
    <w:rsid w:val="0AB6A561"/>
    <w:rsid w:val="0AB7E90B"/>
    <w:rsid w:val="0ABAEF0D"/>
    <w:rsid w:val="0ABF2393"/>
    <w:rsid w:val="0AC8C5DF"/>
    <w:rsid w:val="0ACEA68A"/>
    <w:rsid w:val="0AD0D42F"/>
    <w:rsid w:val="0AD388B5"/>
    <w:rsid w:val="0ADE2169"/>
    <w:rsid w:val="0ADF1D4C"/>
    <w:rsid w:val="0AE11E50"/>
    <w:rsid w:val="0AE69BAE"/>
    <w:rsid w:val="0AEE30B5"/>
    <w:rsid w:val="0AEF671D"/>
    <w:rsid w:val="0AF43208"/>
    <w:rsid w:val="0B031806"/>
    <w:rsid w:val="0B0959F3"/>
    <w:rsid w:val="0B0A8ACF"/>
    <w:rsid w:val="0B0F4C0A"/>
    <w:rsid w:val="0B1054BC"/>
    <w:rsid w:val="0B1CAA3F"/>
    <w:rsid w:val="0B266480"/>
    <w:rsid w:val="0B273E8F"/>
    <w:rsid w:val="0B2E80D7"/>
    <w:rsid w:val="0B324D20"/>
    <w:rsid w:val="0B42A22C"/>
    <w:rsid w:val="0B45E412"/>
    <w:rsid w:val="0B537114"/>
    <w:rsid w:val="0B56AE22"/>
    <w:rsid w:val="0B62A22D"/>
    <w:rsid w:val="0B667911"/>
    <w:rsid w:val="0B66918E"/>
    <w:rsid w:val="0B6CF65D"/>
    <w:rsid w:val="0B6D500B"/>
    <w:rsid w:val="0B7294F4"/>
    <w:rsid w:val="0B72C757"/>
    <w:rsid w:val="0B7E55AF"/>
    <w:rsid w:val="0B9114F5"/>
    <w:rsid w:val="0B99DD79"/>
    <w:rsid w:val="0B9EB804"/>
    <w:rsid w:val="0BA08765"/>
    <w:rsid w:val="0BA2C688"/>
    <w:rsid w:val="0BAC387C"/>
    <w:rsid w:val="0BB17823"/>
    <w:rsid w:val="0BB2268D"/>
    <w:rsid w:val="0BB3E207"/>
    <w:rsid w:val="0BB4867F"/>
    <w:rsid w:val="0BB57A37"/>
    <w:rsid w:val="0BBAF92D"/>
    <w:rsid w:val="0BC5AB40"/>
    <w:rsid w:val="0BD12FE0"/>
    <w:rsid w:val="0BD15839"/>
    <w:rsid w:val="0BD2510A"/>
    <w:rsid w:val="0BD8C8AA"/>
    <w:rsid w:val="0BDCE893"/>
    <w:rsid w:val="0BDE8FA3"/>
    <w:rsid w:val="0BDFCF7A"/>
    <w:rsid w:val="0BE3E53E"/>
    <w:rsid w:val="0BE69F41"/>
    <w:rsid w:val="0BF9E285"/>
    <w:rsid w:val="0BFFCBF3"/>
    <w:rsid w:val="0C003734"/>
    <w:rsid w:val="0C1A2F34"/>
    <w:rsid w:val="0C1F7954"/>
    <w:rsid w:val="0C201BFB"/>
    <w:rsid w:val="0C22AA33"/>
    <w:rsid w:val="0C25A52A"/>
    <w:rsid w:val="0C2CDCC7"/>
    <w:rsid w:val="0C2D7442"/>
    <w:rsid w:val="0C2D76DB"/>
    <w:rsid w:val="0C2EABCA"/>
    <w:rsid w:val="0C31A59D"/>
    <w:rsid w:val="0C3BBD4F"/>
    <w:rsid w:val="0C40F35D"/>
    <w:rsid w:val="0C41E86C"/>
    <w:rsid w:val="0C4CA304"/>
    <w:rsid w:val="0C4FA2D1"/>
    <w:rsid w:val="0C56B327"/>
    <w:rsid w:val="0C5A8B70"/>
    <w:rsid w:val="0C5FDE1A"/>
    <w:rsid w:val="0C6075BC"/>
    <w:rsid w:val="0C6154D7"/>
    <w:rsid w:val="0C6568AD"/>
    <w:rsid w:val="0C6CBC1E"/>
    <w:rsid w:val="0C766F19"/>
    <w:rsid w:val="0C846640"/>
    <w:rsid w:val="0C86A309"/>
    <w:rsid w:val="0C8BBF75"/>
    <w:rsid w:val="0C8DBBCF"/>
    <w:rsid w:val="0C8F7F23"/>
    <w:rsid w:val="0C90E98C"/>
    <w:rsid w:val="0C963EA6"/>
    <w:rsid w:val="0C9A7926"/>
    <w:rsid w:val="0C9C8DDA"/>
    <w:rsid w:val="0CA1BF1C"/>
    <w:rsid w:val="0CA307F2"/>
    <w:rsid w:val="0CA6F255"/>
    <w:rsid w:val="0CA8EE8F"/>
    <w:rsid w:val="0CA90237"/>
    <w:rsid w:val="0CA9C5CB"/>
    <w:rsid w:val="0CAB58C3"/>
    <w:rsid w:val="0CAC6E41"/>
    <w:rsid w:val="0CAF74E3"/>
    <w:rsid w:val="0CB7CFBB"/>
    <w:rsid w:val="0CBB7DCC"/>
    <w:rsid w:val="0CBDECDA"/>
    <w:rsid w:val="0CC2A527"/>
    <w:rsid w:val="0CC99645"/>
    <w:rsid w:val="0CD26686"/>
    <w:rsid w:val="0CD2A582"/>
    <w:rsid w:val="0CD436AA"/>
    <w:rsid w:val="0CDA6567"/>
    <w:rsid w:val="0CE19229"/>
    <w:rsid w:val="0CE673BB"/>
    <w:rsid w:val="0CED3EDA"/>
    <w:rsid w:val="0CEF2EDD"/>
    <w:rsid w:val="0CF09B23"/>
    <w:rsid w:val="0CF2C39C"/>
    <w:rsid w:val="0CF4855F"/>
    <w:rsid w:val="0CF66ECC"/>
    <w:rsid w:val="0D02B502"/>
    <w:rsid w:val="0D0306F4"/>
    <w:rsid w:val="0D09F2D1"/>
    <w:rsid w:val="0D0AD473"/>
    <w:rsid w:val="0D15B72F"/>
    <w:rsid w:val="0D240BFB"/>
    <w:rsid w:val="0D28A085"/>
    <w:rsid w:val="0D3237C8"/>
    <w:rsid w:val="0D3B20D7"/>
    <w:rsid w:val="0D3B4CF3"/>
    <w:rsid w:val="0D3B7741"/>
    <w:rsid w:val="0D3BE51B"/>
    <w:rsid w:val="0D449F67"/>
    <w:rsid w:val="0D472BBB"/>
    <w:rsid w:val="0D47AEEC"/>
    <w:rsid w:val="0D4C249C"/>
    <w:rsid w:val="0D513BA7"/>
    <w:rsid w:val="0D52D23D"/>
    <w:rsid w:val="0D58315F"/>
    <w:rsid w:val="0D591846"/>
    <w:rsid w:val="0D6045CD"/>
    <w:rsid w:val="0D668907"/>
    <w:rsid w:val="0D68DCE2"/>
    <w:rsid w:val="0D692793"/>
    <w:rsid w:val="0D6A44CE"/>
    <w:rsid w:val="0D7456C1"/>
    <w:rsid w:val="0D758AF6"/>
    <w:rsid w:val="0D764724"/>
    <w:rsid w:val="0D7A8663"/>
    <w:rsid w:val="0D7D20AE"/>
    <w:rsid w:val="0D7E70F4"/>
    <w:rsid w:val="0D829755"/>
    <w:rsid w:val="0D8A8CE3"/>
    <w:rsid w:val="0D8B133A"/>
    <w:rsid w:val="0D8EC592"/>
    <w:rsid w:val="0D914517"/>
    <w:rsid w:val="0D953568"/>
    <w:rsid w:val="0D960E63"/>
    <w:rsid w:val="0D9744BC"/>
    <w:rsid w:val="0D9BD6FD"/>
    <w:rsid w:val="0D9E1817"/>
    <w:rsid w:val="0DA43554"/>
    <w:rsid w:val="0DA4D0DE"/>
    <w:rsid w:val="0DA6DD21"/>
    <w:rsid w:val="0DA8BDD6"/>
    <w:rsid w:val="0DA9A4BA"/>
    <w:rsid w:val="0DAFCB7E"/>
    <w:rsid w:val="0DB5CD77"/>
    <w:rsid w:val="0DC32F64"/>
    <w:rsid w:val="0DC45637"/>
    <w:rsid w:val="0DC4E6D7"/>
    <w:rsid w:val="0DC6963E"/>
    <w:rsid w:val="0DC76F44"/>
    <w:rsid w:val="0DD02821"/>
    <w:rsid w:val="0DD2EE04"/>
    <w:rsid w:val="0DD3F1FA"/>
    <w:rsid w:val="0DDC5CD9"/>
    <w:rsid w:val="0DDF739C"/>
    <w:rsid w:val="0DE0A5B0"/>
    <w:rsid w:val="0DE261E9"/>
    <w:rsid w:val="0DE2FEBD"/>
    <w:rsid w:val="0DE41C82"/>
    <w:rsid w:val="0DEC02D7"/>
    <w:rsid w:val="0DF04FA7"/>
    <w:rsid w:val="0DF49308"/>
    <w:rsid w:val="0DFDFCCE"/>
    <w:rsid w:val="0E014438"/>
    <w:rsid w:val="0E058A0A"/>
    <w:rsid w:val="0E096CB7"/>
    <w:rsid w:val="0E0DBD29"/>
    <w:rsid w:val="0E0EAAB5"/>
    <w:rsid w:val="0E117F6E"/>
    <w:rsid w:val="0E141892"/>
    <w:rsid w:val="0E196FBB"/>
    <w:rsid w:val="0E1B437E"/>
    <w:rsid w:val="0E208922"/>
    <w:rsid w:val="0E22909A"/>
    <w:rsid w:val="0E29BACC"/>
    <w:rsid w:val="0E2C47C6"/>
    <w:rsid w:val="0E309C4B"/>
    <w:rsid w:val="0E35C815"/>
    <w:rsid w:val="0E3E13D1"/>
    <w:rsid w:val="0E4092F9"/>
    <w:rsid w:val="0E4D84AA"/>
    <w:rsid w:val="0E4E693E"/>
    <w:rsid w:val="0E513127"/>
    <w:rsid w:val="0E591DBC"/>
    <w:rsid w:val="0E5F79A2"/>
    <w:rsid w:val="0E601549"/>
    <w:rsid w:val="0E63F5B7"/>
    <w:rsid w:val="0E65F7AF"/>
    <w:rsid w:val="0E664463"/>
    <w:rsid w:val="0E666C5B"/>
    <w:rsid w:val="0E69944F"/>
    <w:rsid w:val="0E6DB52A"/>
    <w:rsid w:val="0E76375E"/>
    <w:rsid w:val="0E7A9A81"/>
    <w:rsid w:val="0E806EB1"/>
    <w:rsid w:val="0E880661"/>
    <w:rsid w:val="0E8B2BB5"/>
    <w:rsid w:val="0E94517F"/>
    <w:rsid w:val="0E94BBC3"/>
    <w:rsid w:val="0E9E279D"/>
    <w:rsid w:val="0EA34608"/>
    <w:rsid w:val="0EA62C28"/>
    <w:rsid w:val="0EA88416"/>
    <w:rsid w:val="0EAA27F0"/>
    <w:rsid w:val="0EAB69FB"/>
    <w:rsid w:val="0EBE31C7"/>
    <w:rsid w:val="0EC0EB86"/>
    <w:rsid w:val="0EC4D957"/>
    <w:rsid w:val="0ECD0141"/>
    <w:rsid w:val="0ECD1300"/>
    <w:rsid w:val="0ED247F3"/>
    <w:rsid w:val="0ED60726"/>
    <w:rsid w:val="0ED746E5"/>
    <w:rsid w:val="0ED7CD47"/>
    <w:rsid w:val="0EDC59AB"/>
    <w:rsid w:val="0EEAB111"/>
    <w:rsid w:val="0EF56664"/>
    <w:rsid w:val="0EFEE2F5"/>
    <w:rsid w:val="0F048DDB"/>
    <w:rsid w:val="0F05758E"/>
    <w:rsid w:val="0F0B8945"/>
    <w:rsid w:val="0F0D412D"/>
    <w:rsid w:val="0F0D8F46"/>
    <w:rsid w:val="0F18D478"/>
    <w:rsid w:val="0F1B281E"/>
    <w:rsid w:val="0F233FAA"/>
    <w:rsid w:val="0F26E75B"/>
    <w:rsid w:val="0F293D16"/>
    <w:rsid w:val="0F30D942"/>
    <w:rsid w:val="0F3231D8"/>
    <w:rsid w:val="0F33F987"/>
    <w:rsid w:val="0F3CD558"/>
    <w:rsid w:val="0F3E4A4E"/>
    <w:rsid w:val="0F3FB4D9"/>
    <w:rsid w:val="0F41CFB2"/>
    <w:rsid w:val="0F430115"/>
    <w:rsid w:val="0F4606AA"/>
    <w:rsid w:val="0F4859A8"/>
    <w:rsid w:val="0F4D02CD"/>
    <w:rsid w:val="0F4DF7DB"/>
    <w:rsid w:val="0F5112A3"/>
    <w:rsid w:val="0F588CB8"/>
    <w:rsid w:val="0F58B1E1"/>
    <w:rsid w:val="0F59CD9C"/>
    <w:rsid w:val="0F621DB0"/>
    <w:rsid w:val="0F651FD2"/>
    <w:rsid w:val="0F6A693A"/>
    <w:rsid w:val="0F6B3DE3"/>
    <w:rsid w:val="0F718EE7"/>
    <w:rsid w:val="0F720797"/>
    <w:rsid w:val="0F7F1BDC"/>
    <w:rsid w:val="0F85D1D7"/>
    <w:rsid w:val="0F93184C"/>
    <w:rsid w:val="0F99B964"/>
    <w:rsid w:val="0FB2B645"/>
    <w:rsid w:val="0FB55E06"/>
    <w:rsid w:val="0FB5AE58"/>
    <w:rsid w:val="0FB800F6"/>
    <w:rsid w:val="0FBA02A2"/>
    <w:rsid w:val="0FBC8108"/>
    <w:rsid w:val="0FBFC5CB"/>
    <w:rsid w:val="0FCAD3B4"/>
    <w:rsid w:val="0FCBE620"/>
    <w:rsid w:val="0FCDC843"/>
    <w:rsid w:val="0FD1A84A"/>
    <w:rsid w:val="0FD3D041"/>
    <w:rsid w:val="0FD5AB54"/>
    <w:rsid w:val="0FE51BC7"/>
    <w:rsid w:val="0FE5C7B5"/>
    <w:rsid w:val="0FF28794"/>
    <w:rsid w:val="0FF2E1D1"/>
    <w:rsid w:val="0FF70842"/>
    <w:rsid w:val="1002876C"/>
    <w:rsid w:val="1005DE41"/>
    <w:rsid w:val="100B2383"/>
    <w:rsid w:val="1017D9D8"/>
    <w:rsid w:val="101E556F"/>
    <w:rsid w:val="102CF881"/>
    <w:rsid w:val="102EE5E6"/>
    <w:rsid w:val="1036B6B0"/>
    <w:rsid w:val="1039D1A5"/>
    <w:rsid w:val="1041F50C"/>
    <w:rsid w:val="10440A9C"/>
    <w:rsid w:val="1047283F"/>
    <w:rsid w:val="1057271F"/>
    <w:rsid w:val="105B8AA1"/>
    <w:rsid w:val="10609044"/>
    <w:rsid w:val="1066D37A"/>
    <w:rsid w:val="106D1416"/>
    <w:rsid w:val="106D6CD3"/>
    <w:rsid w:val="106DC95A"/>
    <w:rsid w:val="106E6E6A"/>
    <w:rsid w:val="107562C3"/>
    <w:rsid w:val="10765056"/>
    <w:rsid w:val="10791618"/>
    <w:rsid w:val="107C9E68"/>
    <w:rsid w:val="1095396E"/>
    <w:rsid w:val="10978976"/>
    <w:rsid w:val="109F305F"/>
    <w:rsid w:val="10AF0A66"/>
    <w:rsid w:val="10B72602"/>
    <w:rsid w:val="10B9C2E0"/>
    <w:rsid w:val="10BD7872"/>
    <w:rsid w:val="10C457A2"/>
    <w:rsid w:val="10C61DB5"/>
    <w:rsid w:val="10C7A1C7"/>
    <w:rsid w:val="10C7A47C"/>
    <w:rsid w:val="10CF0CE4"/>
    <w:rsid w:val="10D3F98F"/>
    <w:rsid w:val="10DC7A92"/>
    <w:rsid w:val="10DCA3B4"/>
    <w:rsid w:val="10DEB682"/>
    <w:rsid w:val="10E30C52"/>
    <w:rsid w:val="10E33223"/>
    <w:rsid w:val="10E64B39"/>
    <w:rsid w:val="10E79249"/>
    <w:rsid w:val="10EAF7E1"/>
    <w:rsid w:val="10ED2F84"/>
    <w:rsid w:val="10ED4302"/>
    <w:rsid w:val="10F821C2"/>
    <w:rsid w:val="10F91BDE"/>
    <w:rsid w:val="11031AE2"/>
    <w:rsid w:val="1108EAB6"/>
    <w:rsid w:val="110C4BD6"/>
    <w:rsid w:val="11169B3E"/>
    <w:rsid w:val="111C4250"/>
    <w:rsid w:val="111E6E42"/>
    <w:rsid w:val="111FBE3F"/>
    <w:rsid w:val="11249C5E"/>
    <w:rsid w:val="1126D614"/>
    <w:rsid w:val="1129D6D1"/>
    <w:rsid w:val="112A1C71"/>
    <w:rsid w:val="112C7454"/>
    <w:rsid w:val="113227A2"/>
    <w:rsid w:val="113358DE"/>
    <w:rsid w:val="1133CC93"/>
    <w:rsid w:val="113918EC"/>
    <w:rsid w:val="113A3715"/>
    <w:rsid w:val="113FE1E4"/>
    <w:rsid w:val="113FFB25"/>
    <w:rsid w:val="1145EC1D"/>
    <w:rsid w:val="1147C7B8"/>
    <w:rsid w:val="114D6173"/>
    <w:rsid w:val="1154E045"/>
    <w:rsid w:val="11609CD0"/>
    <w:rsid w:val="1165627D"/>
    <w:rsid w:val="116A2CD3"/>
    <w:rsid w:val="11715FEB"/>
    <w:rsid w:val="1176FB9D"/>
    <w:rsid w:val="117A56EB"/>
    <w:rsid w:val="117B8767"/>
    <w:rsid w:val="117FDB7B"/>
    <w:rsid w:val="1180A47E"/>
    <w:rsid w:val="1185043B"/>
    <w:rsid w:val="118D913E"/>
    <w:rsid w:val="119088F4"/>
    <w:rsid w:val="11923AC1"/>
    <w:rsid w:val="1193095B"/>
    <w:rsid w:val="119A9C1D"/>
    <w:rsid w:val="119AC7E4"/>
    <w:rsid w:val="119B0912"/>
    <w:rsid w:val="11A5B33B"/>
    <w:rsid w:val="11B21717"/>
    <w:rsid w:val="11B42927"/>
    <w:rsid w:val="11B48300"/>
    <w:rsid w:val="11B7501E"/>
    <w:rsid w:val="11B8280B"/>
    <w:rsid w:val="11B88CE5"/>
    <w:rsid w:val="11C37E9B"/>
    <w:rsid w:val="11C901A5"/>
    <w:rsid w:val="11D87827"/>
    <w:rsid w:val="11D98743"/>
    <w:rsid w:val="11DB10FD"/>
    <w:rsid w:val="11DCCDC5"/>
    <w:rsid w:val="11E28DDA"/>
    <w:rsid w:val="11E2C794"/>
    <w:rsid w:val="11E49B81"/>
    <w:rsid w:val="11EC4D2E"/>
    <w:rsid w:val="11F083C1"/>
    <w:rsid w:val="11F4E4A4"/>
    <w:rsid w:val="11FFDA35"/>
    <w:rsid w:val="12038787"/>
    <w:rsid w:val="1203E0C6"/>
    <w:rsid w:val="1207A7F2"/>
    <w:rsid w:val="1214CBBC"/>
    <w:rsid w:val="1217BA5D"/>
    <w:rsid w:val="12185820"/>
    <w:rsid w:val="12246F61"/>
    <w:rsid w:val="1224CE90"/>
    <w:rsid w:val="122575B7"/>
    <w:rsid w:val="122580DE"/>
    <w:rsid w:val="122A7905"/>
    <w:rsid w:val="123065F2"/>
    <w:rsid w:val="12385718"/>
    <w:rsid w:val="123C5C10"/>
    <w:rsid w:val="123D5574"/>
    <w:rsid w:val="1243D961"/>
    <w:rsid w:val="1246BD76"/>
    <w:rsid w:val="1247CB88"/>
    <w:rsid w:val="124A755E"/>
    <w:rsid w:val="1250070E"/>
    <w:rsid w:val="1253834C"/>
    <w:rsid w:val="1253FE14"/>
    <w:rsid w:val="125EE12D"/>
    <w:rsid w:val="127AA199"/>
    <w:rsid w:val="127AFCC9"/>
    <w:rsid w:val="127B6CFC"/>
    <w:rsid w:val="1289D3CE"/>
    <w:rsid w:val="12968E66"/>
    <w:rsid w:val="129748D7"/>
    <w:rsid w:val="129B8C89"/>
    <w:rsid w:val="12A0C3E2"/>
    <w:rsid w:val="12A6E70D"/>
    <w:rsid w:val="12ADF60D"/>
    <w:rsid w:val="12AEC08B"/>
    <w:rsid w:val="12AEF0A2"/>
    <w:rsid w:val="12B07CD6"/>
    <w:rsid w:val="12CBFE48"/>
    <w:rsid w:val="12DC137C"/>
    <w:rsid w:val="12DD412A"/>
    <w:rsid w:val="12E19729"/>
    <w:rsid w:val="12EF616C"/>
    <w:rsid w:val="12F6F514"/>
    <w:rsid w:val="12F78474"/>
    <w:rsid w:val="1302C841"/>
    <w:rsid w:val="1304DE51"/>
    <w:rsid w:val="130A3A8A"/>
    <w:rsid w:val="130E7CF6"/>
    <w:rsid w:val="1310AAF8"/>
    <w:rsid w:val="1311FB2F"/>
    <w:rsid w:val="13189C6A"/>
    <w:rsid w:val="131ADDD4"/>
    <w:rsid w:val="131F411E"/>
    <w:rsid w:val="1322A160"/>
    <w:rsid w:val="1322E44F"/>
    <w:rsid w:val="133203CA"/>
    <w:rsid w:val="133E1C1C"/>
    <w:rsid w:val="133E5B12"/>
    <w:rsid w:val="133F101F"/>
    <w:rsid w:val="133F6FB9"/>
    <w:rsid w:val="134CC742"/>
    <w:rsid w:val="1350346F"/>
    <w:rsid w:val="13583286"/>
    <w:rsid w:val="13590DD4"/>
    <w:rsid w:val="135E22DD"/>
    <w:rsid w:val="135F3356"/>
    <w:rsid w:val="1360A9AB"/>
    <w:rsid w:val="13678B86"/>
    <w:rsid w:val="137020F6"/>
    <w:rsid w:val="1375B68F"/>
    <w:rsid w:val="137D6BB6"/>
    <w:rsid w:val="13802E77"/>
    <w:rsid w:val="1382F736"/>
    <w:rsid w:val="1389F0EC"/>
    <w:rsid w:val="138AB418"/>
    <w:rsid w:val="138AC2C7"/>
    <w:rsid w:val="13973A51"/>
    <w:rsid w:val="139DD4F0"/>
    <w:rsid w:val="139E65FB"/>
    <w:rsid w:val="13A0E463"/>
    <w:rsid w:val="13A37DDD"/>
    <w:rsid w:val="13A6D623"/>
    <w:rsid w:val="13A864F5"/>
    <w:rsid w:val="13BF9916"/>
    <w:rsid w:val="13C2014A"/>
    <w:rsid w:val="13C72D5F"/>
    <w:rsid w:val="13C95B02"/>
    <w:rsid w:val="13D1B130"/>
    <w:rsid w:val="13D20E55"/>
    <w:rsid w:val="13DB8062"/>
    <w:rsid w:val="13E698F3"/>
    <w:rsid w:val="13EE305C"/>
    <w:rsid w:val="13EFA450"/>
    <w:rsid w:val="13F06275"/>
    <w:rsid w:val="13F76441"/>
    <w:rsid w:val="13FB4506"/>
    <w:rsid w:val="13FE9EC9"/>
    <w:rsid w:val="140B3CDC"/>
    <w:rsid w:val="140FE552"/>
    <w:rsid w:val="14190BB7"/>
    <w:rsid w:val="141C1276"/>
    <w:rsid w:val="141ED815"/>
    <w:rsid w:val="141FE77E"/>
    <w:rsid w:val="14337351"/>
    <w:rsid w:val="1433EA7C"/>
    <w:rsid w:val="14383974"/>
    <w:rsid w:val="144A9D30"/>
    <w:rsid w:val="1454C8E8"/>
    <w:rsid w:val="1455A566"/>
    <w:rsid w:val="14571BD4"/>
    <w:rsid w:val="1459A6F8"/>
    <w:rsid w:val="146759A0"/>
    <w:rsid w:val="146B9001"/>
    <w:rsid w:val="146D540B"/>
    <w:rsid w:val="147197E2"/>
    <w:rsid w:val="1472751C"/>
    <w:rsid w:val="147387B8"/>
    <w:rsid w:val="14792128"/>
    <w:rsid w:val="147C48B5"/>
    <w:rsid w:val="147E1F98"/>
    <w:rsid w:val="147ECBAE"/>
    <w:rsid w:val="1481C4D4"/>
    <w:rsid w:val="14876CD4"/>
    <w:rsid w:val="1487F5F2"/>
    <w:rsid w:val="149AE35A"/>
    <w:rsid w:val="14A509F9"/>
    <w:rsid w:val="14A8D5E0"/>
    <w:rsid w:val="14AC207E"/>
    <w:rsid w:val="14AD0ECB"/>
    <w:rsid w:val="14BB3A3B"/>
    <w:rsid w:val="14BD3121"/>
    <w:rsid w:val="14BE5B89"/>
    <w:rsid w:val="14BECFF9"/>
    <w:rsid w:val="14C020F4"/>
    <w:rsid w:val="14C17049"/>
    <w:rsid w:val="14C211E5"/>
    <w:rsid w:val="14C41979"/>
    <w:rsid w:val="14C88A19"/>
    <w:rsid w:val="14C99B99"/>
    <w:rsid w:val="14CD41A0"/>
    <w:rsid w:val="14D0C603"/>
    <w:rsid w:val="14DD57A8"/>
    <w:rsid w:val="14DE0E12"/>
    <w:rsid w:val="14EDB710"/>
    <w:rsid w:val="14EF0D06"/>
    <w:rsid w:val="14F1728F"/>
    <w:rsid w:val="14F4F823"/>
    <w:rsid w:val="14F55F63"/>
    <w:rsid w:val="14F73FAE"/>
    <w:rsid w:val="14FDD3A2"/>
    <w:rsid w:val="15008DA0"/>
    <w:rsid w:val="150331DD"/>
    <w:rsid w:val="15070576"/>
    <w:rsid w:val="150EF27A"/>
    <w:rsid w:val="150F9692"/>
    <w:rsid w:val="151BDECD"/>
    <w:rsid w:val="15239E46"/>
    <w:rsid w:val="1527965D"/>
    <w:rsid w:val="1527ABEE"/>
    <w:rsid w:val="15317418"/>
    <w:rsid w:val="15343EB8"/>
    <w:rsid w:val="1538AFD2"/>
    <w:rsid w:val="15409161"/>
    <w:rsid w:val="1548746C"/>
    <w:rsid w:val="154B6DBA"/>
    <w:rsid w:val="154F57F7"/>
    <w:rsid w:val="1550D8D8"/>
    <w:rsid w:val="1552208E"/>
    <w:rsid w:val="155235C2"/>
    <w:rsid w:val="15541FD8"/>
    <w:rsid w:val="15550BAF"/>
    <w:rsid w:val="15555801"/>
    <w:rsid w:val="1555D673"/>
    <w:rsid w:val="155D7670"/>
    <w:rsid w:val="15616FB4"/>
    <w:rsid w:val="1562621B"/>
    <w:rsid w:val="156ADFE1"/>
    <w:rsid w:val="156C3AC6"/>
    <w:rsid w:val="156E3D47"/>
    <w:rsid w:val="1578CBB2"/>
    <w:rsid w:val="157A058B"/>
    <w:rsid w:val="15809ADF"/>
    <w:rsid w:val="1584C4B5"/>
    <w:rsid w:val="15896249"/>
    <w:rsid w:val="158B8F47"/>
    <w:rsid w:val="158FE504"/>
    <w:rsid w:val="158FEA17"/>
    <w:rsid w:val="1590C045"/>
    <w:rsid w:val="15994B2D"/>
    <w:rsid w:val="159958B4"/>
    <w:rsid w:val="159FEE26"/>
    <w:rsid w:val="15A34F2B"/>
    <w:rsid w:val="15A601DF"/>
    <w:rsid w:val="15AA47FD"/>
    <w:rsid w:val="15AE8A64"/>
    <w:rsid w:val="15B0FFA8"/>
    <w:rsid w:val="15B70AC7"/>
    <w:rsid w:val="15C12DD2"/>
    <w:rsid w:val="15C71DEC"/>
    <w:rsid w:val="15CEFA23"/>
    <w:rsid w:val="15D07954"/>
    <w:rsid w:val="15D9CA3B"/>
    <w:rsid w:val="15DF77E0"/>
    <w:rsid w:val="15E42D9F"/>
    <w:rsid w:val="15EAD86F"/>
    <w:rsid w:val="15F01696"/>
    <w:rsid w:val="15F478D4"/>
    <w:rsid w:val="15F4B82C"/>
    <w:rsid w:val="15F8513D"/>
    <w:rsid w:val="15FD2619"/>
    <w:rsid w:val="15FE602F"/>
    <w:rsid w:val="16024FCA"/>
    <w:rsid w:val="16069CFD"/>
    <w:rsid w:val="160DEDAE"/>
    <w:rsid w:val="16170B82"/>
    <w:rsid w:val="162D2CD4"/>
    <w:rsid w:val="162F5463"/>
    <w:rsid w:val="1630CC77"/>
    <w:rsid w:val="16319D7E"/>
    <w:rsid w:val="16323E4D"/>
    <w:rsid w:val="1639E42C"/>
    <w:rsid w:val="163C9FC0"/>
    <w:rsid w:val="163D57E6"/>
    <w:rsid w:val="163E8196"/>
    <w:rsid w:val="16400A59"/>
    <w:rsid w:val="164E8F6C"/>
    <w:rsid w:val="16513B70"/>
    <w:rsid w:val="165ECD4C"/>
    <w:rsid w:val="1662F050"/>
    <w:rsid w:val="166D1C67"/>
    <w:rsid w:val="1674E07E"/>
    <w:rsid w:val="1679BE4A"/>
    <w:rsid w:val="167BB1DC"/>
    <w:rsid w:val="167E20AB"/>
    <w:rsid w:val="167E241D"/>
    <w:rsid w:val="16800D66"/>
    <w:rsid w:val="1681BF3B"/>
    <w:rsid w:val="16841CDE"/>
    <w:rsid w:val="168636AE"/>
    <w:rsid w:val="1687B4C9"/>
    <w:rsid w:val="168F77DE"/>
    <w:rsid w:val="1693D7D2"/>
    <w:rsid w:val="16970AF7"/>
    <w:rsid w:val="1698FA3E"/>
    <w:rsid w:val="16A0D847"/>
    <w:rsid w:val="16A93118"/>
    <w:rsid w:val="16B19A8B"/>
    <w:rsid w:val="16BB9FE6"/>
    <w:rsid w:val="16BF3A12"/>
    <w:rsid w:val="16C712E1"/>
    <w:rsid w:val="16CCFCB3"/>
    <w:rsid w:val="16CDFC3D"/>
    <w:rsid w:val="16CFD483"/>
    <w:rsid w:val="16D2FB6B"/>
    <w:rsid w:val="16D5E555"/>
    <w:rsid w:val="16D72594"/>
    <w:rsid w:val="16D9D4CD"/>
    <w:rsid w:val="16DD0FD1"/>
    <w:rsid w:val="16E13C50"/>
    <w:rsid w:val="16E9FF0D"/>
    <w:rsid w:val="16EB1874"/>
    <w:rsid w:val="16EC41E1"/>
    <w:rsid w:val="16F000C8"/>
    <w:rsid w:val="16F4536B"/>
    <w:rsid w:val="16FCA14F"/>
    <w:rsid w:val="16FE4440"/>
    <w:rsid w:val="1700104C"/>
    <w:rsid w:val="17002315"/>
    <w:rsid w:val="17027B88"/>
    <w:rsid w:val="1717ED77"/>
    <w:rsid w:val="171ED72C"/>
    <w:rsid w:val="17207607"/>
    <w:rsid w:val="172121F9"/>
    <w:rsid w:val="172E5A73"/>
    <w:rsid w:val="172EB1AE"/>
    <w:rsid w:val="1732ED03"/>
    <w:rsid w:val="1733D19B"/>
    <w:rsid w:val="173414DC"/>
    <w:rsid w:val="17359D59"/>
    <w:rsid w:val="17443DA4"/>
    <w:rsid w:val="1746E5C1"/>
    <w:rsid w:val="174E35D2"/>
    <w:rsid w:val="175087E0"/>
    <w:rsid w:val="1757A852"/>
    <w:rsid w:val="1759A031"/>
    <w:rsid w:val="17644C21"/>
    <w:rsid w:val="1769448A"/>
    <w:rsid w:val="17742FD8"/>
    <w:rsid w:val="177A2AAD"/>
    <w:rsid w:val="17804574"/>
    <w:rsid w:val="17820B9B"/>
    <w:rsid w:val="1783A866"/>
    <w:rsid w:val="1785AC85"/>
    <w:rsid w:val="17879C36"/>
    <w:rsid w:val="1793FE8E"/>
    <w:rsid w:val="179490D4"/>
    <w:rsid w:val="17991F86"/>
    <w:rsid w:val="179A0DBD"/>
    <w:rsid w:val="17A15CDC"/>
    <w:rsid w:val="17A1BF9B"/>
    <w:rsid w:val="17B16EF0"/>
    <w:rsid w:val="17B8DB23"/>
    <w:rsid w:val="17BA6CE6"/>
    <w:rsid w:val="17BF6B39"/>
    <w:rsid w:val="17C64462"/>
    <w:rsid w:val="17CCC1A9"/>
    <w:rsid w:val="17CD632D"/>
    <w:rsid w:val="17D0CC4B"/>
    <w:rsid w:val="17D3654F"/>
    <w:rsid w:val="17D7DD1D"/>
    <w:rsid w:val="17D8151A"/>
    <w:rsid w:val="17D98A81"/>
    <w:rsid w:val="17DC35D5"/>
    <w:rsid w:val="17DFA2EF"/>
    <w:rsid w:val="17E1C394"/>
    <w:rsid w:val="17E8593A"/>
    <w:rsid w:val="17EC49ED"/>
    <w:rsid w:val="17F485C4"/>
    <w:rsid w:val="17F51834"/>
    <w:rsid w:val="17F52F36"/>
    <w:rsid w:val="17FC1FE7"/>
    <w:rsid w:val="17FD51E6"/>
    <w:rsid w:val="17FE05A6"/>
    <w:rsid w:val="1801D453"/>
    <w:rsid w:val="18040994"/>
    <w:rsid w:val="180A1406"/>
    <w:rsid w:val="180A5FB9"/>
    <w:rsid w:val="1810A183"/>
    <w:rsid w:val="18112C6F"/>
    <w:rsid w:val="181C8D8C"/>
    <w:rsid w:val="181FE118"/>
    <w:rsid w:val="1821F86B"/>
    <w:rsid w:val="1824281E"/>
    <w:rsid w:val="182BD5F6"/>
    <w:rsid w:val="1830DD83"/>
    <w:rsid w:val="1831304A"/>
    <w:rsid w:val="183AF125"/>
    <w:rsid w:val="183DB9D1"/>
    <w:rsid w:val="183F7B82"/>
    <w:rsid w:val="1843BAEF"/>
    <w:rsid w:val="18443603"/>
    <w:rsid w:val="1848EC74"/>
    <w:rsid w:val="184B84F5"/>
    <w:rsid w:val="18573A4F"/>
    <w:rsid w:val="1857C15F"/>
    <w:rsid w:val="18631237"/>
    <w:rsid w:val="186586DE"/>
    <w:rsid w:val="186A0531"/>
    <w:rsid w:val="186A1D50"/>
    <w:rsid w:val="18782ABB"/>
    <w:rsid w:val="187D79ED"/>
    <w:rsid w:val="187DE2FC"/>
    <w:rsid w:val="18887879"/>
    <w:rsid w:val="18974E20"/>
    <w:rsid w:val="189C2D77"/>
    <w:rsid w:val="189C9D40"/>
    <w:rsid w:val="189F1911"/>
    <w:rsid w:val="18A83045"/>
    <w:rsid w:val="18AD0022"/>
    <w:rsid w:val="18B31C52"/>
    <w:rsid w:val="18B4DF04"/>
    <w:rsid w:val="18B4E69D"/>
    <w:rsid w:val="18B5D8E8"/>
    <w:rsid w:val="18BDDDCD"/>
    <w:rsid w:val="18C1CF6A"/>
    <w:rsid w:val="18C587E2"/>
    <w:rsid w:val="18C5DD8D"/>
    <w:rsid w:val="18CACEBD"/>
    <w:rsid w:val="18CAEC61"/>
    <w:rsid w:val="18CE2D06"/>
    <w:rsid w:val="18D2A798"/>
    <w:rsid w:val="18D52C04"/>
    <w:rsid w:val="18DF6D1F"/>
    <w:rsid w:val="18E5399F"/>
    <w:rsid w:val="18E5D413"/>
    <w:rsid w:val="18E74AF1"/>
    <w:rsid w:val="18E96E0D"/>
    <w:rsid w:val="18E992AB"/>
    <w:rsid w:val="18EC394A"/>
    <w:rsid w:val="18F3D1ED"/>
    <w:rsid w:val="18FDC322"/>
    <w:rsid w:val="19082EEE"/>
    <w:rsid w:val="190E4650"/>
    <w:rsid w:val="190F17C2"/>
    <w:rsid w:val="19190876"/>
    <w:rsid w:val="1921E0C7"/>
    <w:rsid w:val="1922E372"/>
    <w:rsid w:val="1933F34B"/>
    <w:rsid w:val="1934A664"/>
    <w:rsid w:val="19352833"/>
    <w:rsid w:val="193F5E80"/>
    <w:rsid w:val="1948A284"/>
    <w:rsid w:val="194A120F"/>
    <w:rsid w:val="194FE197"/>
    <w:rsid w:val="19590638"/>
    <w:rsid w:val="196BD70F"/>
    <w:rsid w:val="196C44FF"/>
    <w:rsid w:val="196E7C4A"/>
    <w:rsid w:val="19777C27"/>
    <w:rsid w:val="1981ECAE"/>
    <w:rsid w:val="198299AB"/>
    <w:rsid w:val="1983023C"/>
    <w:rsid w:val="198735A3"/>
    <w:rsid w:val="1992A9D6"/>
    <w:rsid w:val="1993E8E9"/>
    <w:rsid w:val="1994831C"/>
    <w:rsid w:val="199488CD"/>
    <w:rsid w:val="199C5B12"/>
    <w:rsid w:val="199E65D4"/>
    <w:rsid w:val="19A37F6D"/>
    <w:rsid w:val="19A51906"/>
    <w:rsid w:val="19A6C9AD"/>
    <w:rsid w:val="19A8174A"/>
    <w:rsid w:val="19AA0EFE"/>
    <w:rsid w:val="19ABAD3E"/>
    <w:rsid w:val="19ABB9CE"/>
    <w:rsid w:val="19B4E67B"/>
    <w:rsid w:val="19B950A9"/>
    <w:rsid w:val="19BD5D9E"/>
    <w:rsid w:val="19BE6294"/>
    <w:rsid w:val="19C395CE"/>
    <w:rsid w:val="19C3B697"/>
    <w:rsid w:val="19CE19B7"/>
    <w:rsid w:val="19D68F05"/>
    <w:rsid w:val="19DA1473"/>
    <w:rsid w:val="19DE3D08"/>
    <w:rsid w:val="19E041A8"/>
    <w:rsid w:val="19E48BEA"/>
    <w:rsid w:val="19ED4F8A"/>
    <w:rsid w:val="19EEDE58"/>
    <w:rsid w:val="19F1D5B4"/>
    <w:rsid w:val="19F51DA8"/>
    <w:rsid w:val="19F872B7"/>
    <w:rsid w:val="19FBCD15"/>
    <w:rsid w:val="19FDE8B9"/>
    <w:rsid w:val="19FEC5DF"/>
    <w:rsid w:val="1A005DC4"/>
    <w:rsid w:val="1A04BD88"/>
    <w:rsid w:val="1A0A0445"/>
    <w:rsid w:val="1A0ADC3F"/>
    <w:rsid w:val="1A15E39F"/>
    <w:rsid w:val="1A1D3AAA"/>
    <w:rsid w:val="1A24580F"/>
    <w:rsid w:val="1A2E847E"/>
    <w:rsid w:val="1A32D2C3"/>
    <w:rsid w:val="1A34A338"/>
    <w:rsid w:val="1A3A9C5A"/>
    <w:rsid w:val="1A461BB9"/>
    <w:rsid w:val="1A49C831"/>
    <w:rsid w:val="1A4A54CB"/>
    <w:rsid w:val="1A5187DE"/>
    <w:rsid w:val="1A57180A"/>
    <w:rsid w:val="1A574A3C"/>
    <w:rsid w:val="1A5775D5"/>
    <w:rsid w:val="1A59009F"/>
    <w:rsid w:val="1A61830B"/>
    <w:rsid w:val="1A6262D7"/>
    <w:rsid w:val="1A66FA54"/>
    <w:rsid w:val="1A67B2F3"/>
    <w:rsid w:val="1A744C68"/>
    <w:rsid w:val="1A7C00F4"/>
    <w:rsid w:val="1A7C20BF"/>
    <w:rsid w:val="1A7CFCEB"/>
    <w:rsid w:val="1A7DE29A"/>
    <w:rsid w:val="1A7FA513"/>
    <w:rsid w:val="1A810C52"/>
    <w:rsid w:val="1A81CB22"/>
    <w:rsid w:val="1A847429"/>
    <w:rsid w:val="1A8B1B8C"/>
    <w:rsid w:val="1A9B7391"/>
    <w:rsid w:val="1A9DCBC8"/>
    <w:rsid w:val="1AA28BE3"/>
    <w:rsid w:val="1AA86446"/>
    <w:rsid w:val="1AABA63D"/>
    <w:rsid w:val="1AAC2FD7"/>
    <w:rsid w:val="1AAC4193"/>
    <w:rsid w:val="1AACC975"/>
    <w:rsid w:val="1ABA1458"/>
    <w:rsid w:val="1AC320E7"/>
    <w:rsid w:val="1AC8A5B9"/>
    <w:rsid w:val="1AD099E3"/>
    <w:rsid w:val="1AE12BA8"/>
    <w:rsid w:val="1AE8DCDA"/>
    <w:rsid w:val="1AE9740A"/>
    <w:rsid w:val="1AEC1E6A"/>
    <w:rsid w:val="1AF0E699"/>
    <w:rsid w:val="1AF86607"/>
    <w:rsid w:val="1AFD304D"/>
    <w:rsid w:val="1AFFE1DA"/>
    <w:rsid w:val="1B0368B7"/>
    <w:rsid w:val="1B0B909A"/>
    <w:rsid w:val="1B0CA33C"/>
    <w:rsid w:val="1B13B354"/>
    <w:rsid w:val="1B1A2957"/>
    <w:rsid w:val="1B1F02FF"/>
    <w:rsid w:val="1B1F61E4"/>
    <w:rsid w:val="1B202F5C"/>
    <w:rsid w:val="1B20CE4B"/>
    <w:rsid w:val="1B222F9B"/>
    <w:rsid w:val="1B27A821"/>
    <w:rsid w:val="1B2CD73F"/>
    <w:rsid w:val="1B3699EA"/>
    <w:rsid w:val="1B391586"/>
    <w:rsid w:val="1B3C5358"/>
    <w:rsid w:val="1B421BDD"/>
    <w:rsid w:val="1B47D8CB"/>
    <w:rsid w:val="1B48D0EC"/>
    <w:rsid w:val="1B4B938A"/>
    <w:rsid w:val="1B4C336C"/>
    <w:rsid w:val="1B4C818E"/>
    <w:rsid w:val="1B518DEE"/>
    <w:rsid w:val="1B54BEE5"/>
    <w:rsid w:val="1B5CBC77"/>
    <w:rsid w:val="1B600405"/>
    <w:rsid w:val="1B655871"/>
    <w:rsid w:val="1B68668C"/>
    <w:rsid w:val="1B68B685"/>
    <w:rsid w:val="1B6E34C6"/>
    <w:rsid w:val="1B727FF4"/>
    <w:rsid w:val="1B76CA2F"/>
    <w:rsid w:val="1B790F59"/>
    <w:rsid w:val="1B82E5C6"/>
    <w:rsid w:val="1B8A6862"/>
    <w:rsid w:val="1B8D2722"/>
    <w:rsid w:val="1B8D4585"/>
    <w:rsid w:val="1B8E7457"/>
    <w:rsid w:val="1B91EDE3"/>
    <w:rsid w:val="1B9212FC"/>
    <w:rsid w:val="1B93132C"/>
    <w:rsid w:val="1B9367D5"/>
    <w:rsid w:val="1B9CF328"/>
    <w:rsid w:val="1BA15A30"/>
    <w:rsid w:val="1BB7B1D7"/>
    <w:rsid w:val="1BBA82F7"/>
    <w:rsid w:val="1BBBA6ED"/>
    <w:rsid w:val="1BBC84F7"/>
    <w:rsid w:val="1BBFED4D"/>
    <w:rsid w:val="1BC1E7C9"/>
    <w:rsid w:val="1BC6DFEC"/>
    <w:rsid w:val="1BCEF0CB"/>
    <w:rsid w:val="1BDB117D"/>
    <w:rsid w:val="1BE1887C"/>
    <w:rsid w:val="1BE230C2"/>
    <w:rsid w:val="1BED685D"/>
    <w:rsid w:val="1BEE4082"/>
    <w:rsid w:val="1BF72E67"/>
    <w:rsid w:val="1C0F0189"/>
    <w:rsid w:val="1C0F4B00"/>
    <w:rsid w:val="1C1BA2C0"/>
    <w:rsid w:val="1C1E27B1"/>
    <w:rsid w:val="1C216552"/>
    <w:rsid w:val="1C21B6C4"/>
    <w:rsid w:val="1C23AA25"/>
    <w:rsid w:val="1C2C5F17"/>
    <w:rsid w:val="1C2DF2C0"/>
    <w:rsid w:val="1C2E6D7A"/>
    <w:rsid w:val="1C32ACA1"/>
    <w:rsid w:val="1C3B697A"/>
    <w:rsid w:val="1C4205FD"/>
    <w:rsid w:val="1C45DBAC"/>
    <w:rsid w:val="1C471D1F"/>
    <w:rsid w:val="1C483968"/>
    <w:rsid w:val="1C4D3BA4"/>
    <w:rsid w:val="1C5261AE"/>
    <w:rsid w:val="1C5675F8"/>
    <w:rsid w:val="1C58F44A"/>
    <w:rsid w:val="1C5CD32A"/>
    <w:rsid w:val="1C66F068"/>
    <w:rsid w:val="1C674B07"/>
    <w:rsid w:val="1C6C7A6F"/>
    <w:rsid w:val="1C6C90CE"/>
    <w:rsid w:val="1C70A873"/>
    <w:rsid w:val="1C71E40F"/>
    <w:rsid w:val="1C727168"/>
    <w:rsid w:val="1C73BBF2"/>
    <w:rsid w:val="1C763DBF"/>
    <w:rsid w:val="1C78E2D3"/>
    <w:rsid w:val="1C86B562"/>
    <w:rsid w:val="1C88ACBA"/>
    <w:rsid w:val="1C89E592"/>
    <w:rsid w:val="1C8C3B88"/>
    <w:rsid w:val="1C906929"/>
    <w:rsid w:val="1C91D29E"/>
    <w:rsid w:val="1C97DEC7"/>
    <w:rsid w:val="1C9921F4"/>
    <w:rsid w:val="1C9A64B5"/>
    <w:rsid w:val="1C9AC60A"/>
    <w:rsid w:val="1C9D0E5E"/>
    <w:rsid w:val="1CA020F2"/>
    <w:rsid w:val="1CA0A5F9"/>
    <w:rsid w:val="1CA0BD80"/>
    <w:rsid w:val="1CA0E14F"/>
    <w:rsid w:val="1CA4DE39"/>
    <w:rsid w:val="1CA5B5D9"/>
    <w:rsid w:val="1CAFD935"/>
    <w:rsid w:val="1CB6F628"/>
    <w:rsid w:val="1CB73890"/>
    <w:rsid w:val="1CB9170E"/>
    <w:rsid w:val="1CC0ACA2"/>
    <w:rsid w:val="1CC26A6B"/>
    <w:rsid w:val="1CC2E191"/>
    <w:rsid w:val="1CC76A90"/>
    <w:rsid w:val="1CC869E1"/>
    <w:rsid w:val="1CD5444D"/>
    <w:rsid w:val="1CD5B16A"/>
    <w:rsid w:val="1CE1BF1E"/>
    <w:rsid w:val="1CE84889"/>
    <w:rsid w:val="1CEB7DBC"/>
    <w:rsid w:val="1CF163C6"/>
    <w:rsid w:val="1CFFE5BA"/>
    <w:rsid w:val="1D00F1B5"/>
    <w:rsid w:val="1D06A52F"/>
    <w:rsid w:val="1D0C2D44"/>
    <w:rsid w:val="1D0D799B"/>
    <w:rsid w:val="1D112CA0"/>
    <w:rsid w:val="1D1280D0"/>
    <w:rsid w:val="1D190C72"/>
    <w:rsid w:val="1D1DA169"/>
    <w:rsid w:val="1D227CE9"/>
    <w:rsid w:val="1D2C9744"/>
    <w:rsid w:val="1D2E1588"/>
    <w:rsid w:val="1D3180F8"/>
    <w:rsid w:val="1D3517C3"/>
    <w:rsid w:val="1D361E0B"/>
    <w:rsid w:val="1D38B0A5"/>
    <w:rsid w:val="1D39F018"/>
    <w:rsid w:val="1D3F4C51"/>
    <w:rsid w:val="1D40D607"/>
    <w:rsid w:val="1D469ABC"/>
    <w:rsid w:val="1D47FF0A"/>
    <w:rsid w:val="1D4AC161"/>
    <w:rsid w:val="1D4D89D8"/>
    <w:rsid w:val="1D573A91"/>
    <w:rsid w:val="1D5C7CEB"/>
    <w:rsid w:val="1D61D915"/>
    <w:rsid w:val="1D6E0EA9"/>
    <w:rsid w:val="1D7D511A"/>
    <w:rsid w:val="1D80E0FB"/>
    <w:rsid w:val="1D8343E6"/>
    <w:rsid w:val="1D852FA3"/>
    <w:rsid w:val="1D8DC46B"/>
    <w:rsid w:val="1D93DCB6"/>
    <w:rsid w:val="1D94BA78"/>
    <w:rsid w:val="1D977110"/>
    <w:rsid w:val="1D97C6C6"/>
    <w:rsid w:val="1D9C162E"/>
    <w:rsid w:val="1D9FD9DC"/>
    <w:rsid w:val="1DA0E541"/>
    <w:rsid w:val="1DA17BBF"/>
    <w:rsid w:val="1DA35096"/>
    <w:rsid w:val="1DB29B3F"/>
    <w:rsid w:val="1DB53CF5"/>
    <w:rsid w:val="1DBBAE10"/>
    <w:rsid w:val="1DC8673B"/>
    <w:rsid w:val="1DC9905D"/>
    <w:rsid w:val="1DDCF153"/>
    <w:rsid w:val="1DE21D38"/>
    <w:rsid w:val="1DE260D4"/>
    <w:rsid w:val="1DE461B7"/>
    <w:rsid w:val="1DED77B1"/>
    <w:rsid w:val="1DF2D435"/>
    <w:rsid w:val="1DF7D92C"/>
    <w:rsid w:val="1DFC8431"/>
    <w:rsid w:val="1E07E914"/>
    <w:rsid w:val="1E07E934"/>
    <w:rsid w:val="1E0BA2B6"/>
    <w:rsid w:val="1E18C71D"/>
    <w:rsid w:val="1E1DC1A6"/>
    <w:rsid w:val="1E1F560B"/>
    <w:rsid w:val="1E202CDD"/>
    <w:rsid w:val="1E207338"/>
    <w:rsid w:val="1E2086CE"/>
    <w:rsid w:val="1E24C461"/>
    <w:rsid w:val="1E2B80F6"/>
    <w:rsid w:val="1E2D39D7"/>
    <w:rsid w:val="1E347936"/>
    <w:rsid w:val="1E34C0B9"/>
    <w:rsid w:val="1E36862C"/>
    <w:rsid w:val="1E3EA60E"/>
    <w:rsid w:val="1E452893"/>
    <w:rsid w:val="1E49D843"/>
    <w:rsid w:val="1E4B8842"/>
    <w:rsid w:val="1E4C9346"/>
    <w:rsid w:val="1E4F92D7"/>
    <w:rsid w:val="1E660F60"/>
    <w:rsid w:val="1E667184"/>
    <w:rsid w:val="1E6B5A24"/>
    <w:rsid w:val="1E6C8946"/>
    <w:rsid w:val="1E7804BD"/>
    <w:rsid w:val="1E819A17"/>
    <w:rsid w:val="1E81AE7C"/>
    <w:rsid w:val="1E825B00"/>
    <w:rsid w:val="1E89531B"/>
    <w:rsid w:val="1E8961AE"/>
    <w:rsid w:val="1E8A8C73"/>
    <w:rsid w:val="1E8BC404"/>
    <w:rsid w:val="1E8C49D4"/>
    <w:rsid w:val="1E8CCFE1"/>
    <w:rsid w:val="1E904E56"/>
    <w:rsid w:val="1E93CAA3"/>
    <w:rsid w:val="1E9A1A67"/>
    <w:rsid w:val="1EA1AD59"/>
    <w:rsid w:val="1EA6E45C"/>
    <w:rsid w:val="1EAAC3A7"/>
    <w:rsid w:val="1EAB2B61"/>
    <w:rsid w:val="1EAF20B9"/>
    <w:rsid w:val="1EB280A7"/>
    <w:rsid w:val="1EB5FCDF"/>
    <w:rsid w:val="1EC89446"/>
    <w:rsid w:val="1ED76120"/>
    <w:rsid w:val="1ED86A15"/>
    <w:rsid w:val="1EDB427D"/>
    <w:rsid w:val="1EE5245E"/>
    <w:rsid w:val="1EE93A59"/>
    <w:rsid w:val="1EE9672D"/>
    <w:rsid w:val="1EEAD37F"/>
    <w:rsid w:val="1EFFD751"/>
    <w:rsid w:val="1F009A2E"/>
    <w:rsid w:val="1F07975F"/>
    <w:rsid w:val="1F0DC92F"/>
    <w:rsid w:val="1F0E3719"/>
    <w:rsid w:val="1F0F11EF"/>
    <w:rsid w:val="1F18BBCC"/>
    <w:rsid w:val="1F194135"/>
    <w:rsid w:val="1F1A6D55"/>
    <w:rsid w:val="1F203147"/>
    <w:rsid w:val="1F222C5D"/>
    <w:rsid w:val="1F2AAA2C"/>
    <w:rsid w:val="1F2BB870"/>
    <w:rsid w:val="1F2BE35D"/>
    <w:rsid w:val="1F2F8F23"/>
    <w:rsid w:val="1F2FD141"/>
    <w:rsid w:val="1F318033"/>
    <w:rsid w:val="1F39D5A6"/>
    <w:rsid w:val="1F42BE34"/>
    <w:rsid w:val="1F528400"/>
    <w:rsid w:val="1F54EB13"/>
    <w:rsid w:val="1F597FA8"/>
    <w:rsid w:val="1F5F2587"/>
    <w:rsid w:val="1F62ABB4"/>
    <w:rsid w:val="1F6F82B1"/>
    <w:rsid w:val="1F769E97"/>
    <w:rsid w:val="1F7E93C1"/>
    <w:rsid w:val="1F82A954"/>
    <w:rsid w:val="1F87C4F9"/>
    <w:rsid w:val="1F889BBB"/>
    <w:rsid w:val="1F96D802"/>
    <w:rsid w:val="1F9A3DD2"/>
    <w:rsid w:val="1F9B5DDB"/>
    <w:rsid w:val="1F9BA9AD"/>
    <w:rsid w:val="1FA148F2"/>
    <w:rsid w:val="1FA1F24F"/>
    <w:rsid w:val="1FA20B7A"/>
    <w:rsid w:val="1FA3737A"/>
    <w:rsid w:val="1FA391EC"/>
    <w:rsid w:val="1FAB14EF"/>
    <w:rsid w:val="1FB3B5B9"/>
    <w:rsid w:val="1FB53389"/>
    <w:rsid w:val="1FC3F921"/>
    <w:rsid w:val="1FC5FC88"/>
    <w:rsid w:val="1FCD8BD1"/>
    <w:rsid w:val="1FCD99E6"/>
    <w:rsid w:val="1FE2E444"/>
    <w:rsid w:val="1FF365E6"/>
    <w:rsid w:val="1FFAFB72"/>
    <w:rsid w:val="2000CA67"/>
    <w:rsid w:val="2003F2CE"/>
    <w:rsid w:val="2004FCA6"/>
    <w:rsid w:val="2008A51A"/>
    <w:rsid w:val="200F056B"/>
    <w:rsid w:val="2010431D"/>
    <w:rsid w:val="20124488"/>
    <w:rsid w:val="20137EA3"/>
    <w:rsid w:val="2013E6B5"/>
    <w:rsid w:val="20169289"/>
    <w:rsid w:val="2018A240"/>
    <w:rsid w:val="201DA98F"/>
    <w:rsid w:val="202DBADA"/>
    <w:rsid w:val="20319674"/>
    <w:rsid w:val="203C81DE"/>
    <w:rsid w:val="2043BA6D"/>
    <w:rsid w:val="20459C85"/>
    <w:rsid w:val="20475E81"/>
    <w:rsid w:val="2049A9B1"/>
    <w:rsid w:val="204C6ECA"/>
    <w:rsid w:val="204D5958"/>
    <w:rsid w:val="204D6492"/>
    <w:rsid w:val="20585A84"/>
    <w:rsid w:val="205BFF36"/>
    <w:rsid w:val="20620B93"/>
    <w:rsid w:val="206449DB"/>
    <w:rsid w:val="206C426D"/>
    <w:rsid w:val="206DEB23"/>
    <w:rsid w:val="20732A83"/>
    <w:rsid w:val="2078D2DB"/>
    <w:rsid w:val="2089DFA6"/>
    <w:rsid w:val="208BF8D8"/>
    <w:rsid w:val="2093BE1F"/>
    <w:rsid w:val="209603EB"/>
    <w:rsid w:val="209DBF1A"/>
    <w:rsid w:val="209F654A"/>
    <w:rsid w:val="20A39812"/>
    <w:rsid w:val="20A98423"/>
    <w:rsid w:val="20B8672A"/>
    <w:rsid w:val="20B8EE4E"/>
    <w:rsid w:val="20BFE61F"/>
    <w:rsid w:val="20C1D9C1"/>
    <w:rsid w:val="20C6DF1C"/>
    <w:rsid w:val="20CDEC4B"/>
    <w:rsid w:val="20CE05D9"/>
    <w:rsid w:val="20CF9961"/>
    <w:rsid w:val="20D570BD"/>
    <w:rsid w:val="20D9F909"/>
    <w:rsid w:val="20DEEA4E"/>
    <w:rsid w:val="20E34674"/>
    <w:rsid w:val="20E46EBF"/>
    <w:rsid w:val="20EFCFA9"/>
    <w:rsid w:val="20F33047"/>
    <w:rsid w:val="20FB5809"/>
    <w:rsid w:val="20FB6A55"/>
    <w:rsid w:val="210502B8"/>
    <w:rsid w:val="210FF4B5"/>
    <w:rsid w:val="211162DC"/>
    <w:rsid w:val="21139299"/>
    <w:rsid w:val="2117540F"/>
    <w:rsid w:val="21196A12"/>
    <w:rsid w:val="211C0CAC"/>
    <w:rsid w:val="211D8279"/>
    <w:rsid w:val="2121664E"/>
    <w:rsid w:val="2122D96B"/>
    <w:rsid w:val="212CDB5E"/>
    <w:rsid w:val="212F66D6"/>
    <w:rsid w:val="21372406"/>
    <w:rsid w:val="2139F9F0"/>
    <w:rsid w:val="213E47E9"/>
    <w:rsid w:val="213EC801"/>
    <w:rsid w:val="214472FA"/>
    <w:rsid w:val="214A5F2C"/>
    <w:rsid w:val="2151257C"/>
    <w:rsid w:val="2156667C"/>
    <w:rsid w:val="21570065"/>
    <w:rsid w:val="215BFFFB"/>
    <w:rsid w:val="215D05F6"/>
    <w:rsid w:val="215D8738"/>
    <w:rsid w:val="21607A34"/>
    <w:rsid w:val="2160C5F9"/>
    <w:rsid w:val="2165E15E"/>
    <w:rsid w:val="2168AE59"/>
    <w:rsid w:val="216FE446"/>
    <w:rsid w:val="21721FCD"/>
    <w:rsid w:val="21749B46"/>
    <w:rsid w:val="2175355D"/>
    <w:rsid w:val="21777BC4"/>
    <w:rsid w:val="217985CC"/>
    <w:rsid w:val="217DF2C8"/>
    <w:rsid w:val="218291B9"/>
    <w:rsid w:val="218C4F47"/>
    <w:rsid w:val="219116A0"/>
    <w:rsid w:val="2196BD08"/>
    <w:rsid w:val="21AEC547"/>
    <w:rsid w:val="21AF970C"/>
    <w:rsid w:val="21AFED10"/>
    <w:rsid w:val="21B1D96D"/>
    <w:rsid w:val="21B3FAEF"/>
    <w:rsid w:val="21B7BEC6"/>
    <w:rsid w:val="21C0D23D"/>
    <w:rsid w:val="21CB90D5"/>
    <w:rsid w:val="21CEED3B"/>
    <w:rsid w:val="21D22A81"/>
    <w:rsid w:val="21DAB23A"/>
    <w:rsid w:val="21DC9AC2"/>
    <w:rsid w:val="21DD189F"/>
    <w:rsid w:val="21E087D9"/>
    <w:rsid w:val="21E9B115"/>
    <w:rsid w:val="21EFC212"/>
    <w:rsid w:val="21F1D9D8"/>
    <w:rsid w:val="22032650"/>
    <w:rsid w:val="22091B46"/>
    <w:rsid w:val="221777C3"/>
    <w:rsid w:val="22206DF4"/>
    <w:rsid w:val="22218A92"/>
    <w:rsid w:val="222DCDB3"/>
    <w:rsid w:val="223ACC52"/>
    <w:rsid w:val="224D634E"/>
    <w:rsid w:val="2255F527"/>
    <w:rsid w:val="2259DFAA"/>
    <w:rsid w:val="225E9298"/>
    <w:rsid w:val="2264BF79"/>
    <w:rsid w:val="226B3A7B"/>
    <w:rsid w:val="226ED0A1"/>
    <w:rsid w:val="2278A34F"/>
    <w:rsid w:val="22793C97"/>
    <w:rsid w:val="22797820"/>
    <w:rsid w:val="227B899E"/>
    <w:rsid w:val="228F84B9"/>
    <w:rsid w:val="229CD154"/>
    <w:rsid w:val="229E39E1"/>
    <w:rsid w:val="22A7D818"/>
    <w:rsid w:val="22B49301"/>
    <w:rsid w:val="22B57CFF"/>
    <w:rsid w:val="22C4FE99"/>
    <w:rsid w:val="22D13967"/>
    <w:rsid w:val="22D1E541"/>
    <w:rsid w:val="22D6EA2E"/>
    <w:rsid w:val="22DAEC56"/>
    <w:rsid w:val="22DD699D"/>
    <w:rsid w:val="22DF4A46"/>
    <w:rsid w:val="22E2160A"/>
    <w:rsid w:val="22E956CC"/>
    <w:rsid w:val="22EF562F"/>
    <w:rsid w:val="22F35F92"/>
    <w:rsid w:val="22FF03C0"/>
    <w:rsid w:val="230B198A"/>
    <w:rsid w:val="230FA6EB"/>
    <w:rsid w:val="231408AF"/>
    <w:rsid w:val="231CC6D6"/>
    <w:rsid w:val="231CD229"/>
    <w:rsid w:val="23281AF1"/>
    <w:rsid w:val="2332130D"/>
    <w:rsid w:val="2335E25B"/>
    <w:rsid w:val="23386EA4"/>
    <w:rsid w:val="233AD97E"/>
    <w:rsid w:val="233DDCA0"/>
    <w:rsid w:val="234123AF"/>
    <w:rsid w:val="23463C4E"/>
    <w:rsid w:val="23509D26"/>
    <w:rsid w:val="2351D5B3"/>
    <w:rsid w:val="235A3CD6"/>
    <w:rsid w:val="235BD681"/>
    <w:rsid w:val="235F24E4"/>
    <w:rsid w:val="2366887E"/>
    <w:rsid w:val="23675823"/>
    <w:rsid w:val="236D4DE7"/>
    <w:rsid w:val="237753F8"/>
    <w:rsid w:val="2379688E"/>
    <w:rsid w:val="2379691A"/>
    <w:rsid w:val="237B3A6B"/>
    <w:rsid w:val="237C9706"/>
    <w:rsid w:val="238E5A21"/>
    <w:rsid w:val="238F296A"/>
    <w:rsid w:val="23909CBD"/>
    <w:rsid w:val="23924644"/>
    <w:rsid w:val="23977341"/>
    <w:rsid w:val="239853CC"/>
    <w:rsid w:val="239E6816"/>
    <w:rsid w:val="23A5C784"/>
    <w:rsid w:val="23A5F6D6"/>
    <w:rsid w:val="23AD5A13"/>
    <w:rsid w:val="23AED8D3"/>
    <w:rsid w:val="23B27A2A"/>
    <w:rsid w:val="23B4099A"/>
    <w:rsid w:val="23B40E83"/>
    <w:rsid w:val="23C0F5C9"/>
    <w:rsid w:val="23D114A2"/>
    <w:rsid w:val="23D19C20"/>
    <w:rsid w:val="23D719FE"/>
    <w:rsid w:val="23EAF56B"/>
    <w:rsid w:val="23F110F1"/>
    <w:rsid w:val="23F288B2"/>
    <w:rsid w:val="23F98CA8"/>
    <w:rsid w:val="23FDD89A"/>
    <w:rsid w:val="23FEF0FA"/>
    <w:rsid w:val="23FF4E55"/>
    <w:rsid w:val="2404408E"/>
    <w:rsid w:val="24078E19"/>
    <w:rsid w:val="2408A231"/>
    <w:rsid w:val="241E1437"/>
    <w:rsid w:val="2424B16A"/>
    <w:rsid w:val="2431B6D2"/>
    <w:rsid w:val="2433EB54"/>
    <w:rsid w:val="243578AE"/>
    <w:rsid w:val="2438F84F"/>
    <w:rsid w:val="24417FF0"/>
    <w:rsid w:val="2441AD39"/>
    <w:rsid w:val="244ECB68"/>
    <w:rsid w:val="24574DDB"/>
    <w:rsid w:val="245E94E2"/>
    <w:rsid w:val="24604897"/>
    <w:rsid w:val="246DE3D3"/>
    <w:rsid w:val="24781D78"/>
    <w:rsid w:val="247A8F67"/>
    <w:rsid w:val="247AF092"/>
    <w:rsid w:val="247B93C3"/>
    <w:rsid w:val="247E96BA"/>
    <w:rsid w:val="24846C0B"/>
    <w:rsid w:val="2488EA0A"/>
    <w:rsid w:val="248E1787"/>
    <w:rsid w:val="249013FD"/>
    <w:rsid w:val="249BA0ED"/>
    <w:rsid w:val="24A6E4B3"/>
    <w:rsid w:val="24A703AF"/>
    <w:rsid w:val="24A92FD0"/>
    <w:rsid w:val="24ADD0BE"/>
    <w:rsid w:val="24AFF45D"/>
    <w:rsid w:val="24B04D94"/>
    <w:rsid w:val="24B1B800"/>
    <w:rsid w:val="24B69FE3"/>
    <w:rsid w:val="24C12C64"/>
    <w:rsid w:val="24C7550B"/>
    <w:rsid w:val="24C964CE"/>
    <w:rsid w:val="24CF9E46"/>
    <w:rsid w:val="24CFB556"/>
    <w:rsid w:val="24CFCFC7"/>
    <w:rsid w:val="24D67226"/>
    <w:rsid w:val="24D7E31B"/>
    <w:rsid w:val="24D8852D"/>
    <w:rsid w:val="24DDBF7B"/>
    <w:rsid w:val="24E662F3"/>
    <w:rsid w:val="24E71859"/>
    <w:rsid w:val="24E857E4"/>
    <w:rsid w:val="24EC0947"/>
    <w:rsid w:val="24ECCDB2"/>
    <w:rsid w:val="24ED9EFD"/>
    <w:rsid w:val="24EF99A9"/>
    <w:rsid w:val="24F53C49"/>
    <w:rsid w:val="24FBD7A2"/>
    <w:rsid w:val="250325B6"/>
    <w:rsid w:val="25065DAD"/>
    <w:rsid w:val="2509875C"/>
    <w:rsid w:val="250A7522"/>
    <w:rsid w:val="2516FF68"/>
    <w:rsid w:val="251D6EEE"/>
    <w:rsid w:val="25283E1A"/>
    <w:rsid w:val="252888AF"/>
    <w:rsid w:val="2529327F"/>
    <w:rsid w:val="25320FC8"/>
    <w:rsid w:val="25329AAA"/>
    <w:rsid w:val="2535903E"/>
    <w:rsid w:val="2538F671"/>
    <w:rsid w:val="2555D453"/>
    <w:rsid w:val="2556CDCB"/>
    <w:rsid w:val="25594BF4"/>
    <w:rsid w:val="255A1066"/>
    <w:rsid w:val="255DB064"/>
    <w:rsid w:val="255F155C"/>
    <w:rsid w:val="2568EA45"/>
    <w:rsid w:val="256937C1"/>
    <w:rsid w:val="256E6B9C"/>
    <w:rsid w:val="256F7D6A"/>
    <w:rsid w:val="2575F983"/>
    <w:rsid w:val="257BFA31"/>
    <w:rsid w:val="2588F450"/>
    <w:rsid w:val="2589256F"/>
    <w:rsid w:val="258A34D6"/>
    <w:rsid w:val="258EB0E9"/>
    <w:rsid w:val="25946F94"/>
    <w:rsid w:val="25948730"/>
    <w:rsid w:val="2595DEBD"/>
    <w:rsid w:val="259A446B"/>
    <w:rsid w:val="259B8210"/>
    <w:rsid w:val="25A80EB5"/>
    <w:rsid w:val="25AA322F"/>
    <w:rsid w:val="25ACD799"/>
    <w:rsid w:val="25ACE25E"/>
    <w:rsid w:val="25AF1985"/>
    <w:rsid w:val="25AF520B"/>
    <w:rsid w:val="25BFCDA7"/>
    <w:rsid w:val="25C2C714"/>
    <w:rsid w:val="25C32EB8"/>
    <w:rsid w:val="25CD06F3"/>
    <w:rsid w:val="25CFF61A"/>
    <w:rsid w:val="25D5198F"/>
    <w:rsid w:val="25D5F484"/>
    <w:rsid w:val="25D7A9C9"/>
    <w:rsid w:val="25DE8A15"/>
    <w:rsid w:val="25DF9BB9"/>
    <w:rsid w:val="25F1C31C"/>
    <w:rsid w:val="25F4A3F4"/>
    <w:rsid w:val="25FFF2D4"/>
    <w:rsid w:val="26003EB9"/>
    <w:rsid w:val="2603603C"/>
    <w:rsid w:val="2603CC61"/>
    <w:rsid w:val="2604B353"/>
    <w:rsid w:val="2606EB87"/>
    <w:rsid w:val="260E529D"/>
    <w:rsid w:val="2610A0F1"/>
    <w:rsid w:val="2614049D"/>
    <w:rsid w:val="2614BC07"/>
    <w:rsid w:val="26198D0D"/>
    <w:rsid w:val="262A2903"/>
    <w:rsid w:val="262B2378"/>
    <w:rsid w:val="2631532B"/>
    <w:rsid w:val="2637BA38"/>
    <w:rsid w:val="263A1E70"/>
    <w:rsid w:val="263B0E30"/>
    <w:rsid w:val="263EA912"/>
    <w:rsid w:val="2642CA69"/>
    <w:rsid w:val="2649BA0A"/>
    <w:rsid w:val="264AB974"/>
    <w:rsid w:val="264FFDE7"/>
    <w:rsid w:val="265102C5"/>
    <w:rsid w:val="2652E785"/>
    <w:rsid w:val="2653335D"/>
    <w:rsid w:val="26569273"/>
    <w:rsid w:val="2656DB95"/>
    <w:rsid w:val="265B2439"/>
    <w:rsid w:val="265CDF82"/>
    <w:rsid w:val="265E402C"/>
    <w:rsid w:val="265E5E80"/>
    <w:rsid w:val="2671EEDD"/>
    <w:rsid w:val="2679E5E8"/>
    <w:rsid w:val="26835320"/>
    <w:rsid w:val="26840CD3"/>
    <w:rsid w:val="268FEEBA"/>
    <w:rsid w:val="2691FF68"/>
    <w:rsid w:val="2692CCA4"/>
    <w:rsid w:val="26932DDC"/>
    <w:rsid w:val="269B1838"/>
    <w:rsid w:val="26A61FB9"/>
    <w:rsid w:val="26A9BF26"/>
    <w:rsid w:val="26AAD04A"/>
    <w:rsid w:val="26AB3817"/>
    <w:rsid w:val="26AC79F1"/>
    <w:rsid w:val="26B3C63F"/>
    <w:rsid w:val="26B3F5B6"/>
    <w:rsid w:val="26B572B4"/>
    <w:rsid w:val="26BDEE90"/>
    <w:rsid w:val="26C51F83"/>
    <w:rsid w:val="26C9F160"/>
    <w:rsid w:val="26CA104E"/>
    <w:rsid w:val="26CB5BF7"/>
    <w:rsid w:val="26CB7952"/>
    <w:rsid w:val="26D86A3E"/>
    <w:rsid w:val="26DC814E"/>
    <w:rsid w:val="26E14330"/>
    <w:rsid w:val="26EE8F0F"/>
    <w:rsid w:val="26F05F48"/>
    <w:rsid w:val="26F085E9"/>
    <w:rsid w:val="26F9379B"/>
    <w:rsid w:val="26FBDA52"/>
    <w:rsid w:val="26FDD6D5"/>
    <w:rsid w:val="26FE8614"/>
    <w:rsid w:val="26FEDB44"/>
    <w:rsid w:val="26FFA3E3"/>
    <w:rsid w:val="270439E0"/>
    <w:rsid w:val="270F5A00"/>
    <w:rsid w:val="2714A0A7"/>
    <w:rsid w:val="271D5E8B"/>
    <w:rsid w:val="271ECB24"/>
    <w:rsid w:val="27211C9A"/>
    <w:rsid w:val="27250F5A"/>
    <w:rsid w:val="27282D69"/>
    <w:rsid w:val="27302954"/>
    <w:rsid w:val="27464EBF"/>
    <w:rsid w:val="2748227F"/>
    <w:rsid w:val="2749227E"/>
    <w:rsid w:val="274B724E"/>
    <w:rsid w:val="274C1CB6"/>
    <w:rsid w:val="274D5BDE"/>
    <w:rsid w:val="27580EC1"/>
    <w:rsid w:val="2758411A"/>
    <w:rsid w:val="275A484D"/>
    <w:rsid w:val="275FD4A8"/>
    <w:rsid w:val="2764A2DC"/>
    <w:rsid w:val="276CE423"/>
    <w:rsid w:val="276DA2E5"/>
    <w:rsid w:val="277C9036"/>
    <w:rsid w:val="277DEB27"/>
    <w:rsid w:val="27804091"/>
    <w:rsid w:val="278078D0"/>
    <w:rsid w:val="27808E32"/>
    <w:rsid w:val="2782ED4B"/>
    <w:rsid w:val="27853989"/>
    <w:rsid w:val="278851DA"/>
    <w:rsid w:val="278A152A"/>
    <w:rsid w:val="2794CFE3"/>
    <w:rsid w:val="279638F7"/>
    <w:rsid w:val="2796F1B7"/>
    <w:rsid w:val="279CE32C"/>
    <w:rsid w:val="279E7819"/>
    <w:rsid w:val="279EF97D"/>
    <w:rsid w:val="27A0BA50"/>
    <w:rsid w:val="27A726C3"/>
    <w:rsid w:val="27AC4975"/>
    <w:rsid w:val="27AF2D8F"/>
    <w:rsid w:val="27B24A15"/>
    <w:rsid w:val="27BA5FA6"/>
    <w:rsid w:val="27BC10DB"/>
    <w:rsid w:val="27C039AB"/>
    <w:rsid w:val="27C387C2"/>
    <w:rsid w:val="27C3FEFB"/>
    <w:rsid w:val="27DB594F"/>
    <w:rsid w:val="27E090A0"/>
    <w:rsid w:val="27E0D3CE"/>
    <w:rsid w:val="27E0F575"/>
    <w:rsid w:val="27E7C256"/>
    <w:rsid w:val="27EA132A"/>
    <w:rsid w:val="27EC0AAC"/>
    <w:rsid w:val="27ECBFA8"/>
    <w:rsid w:val="27EDFABA"/>
    <w:rsid w:val="27F03811"/>
    <w:rsid w:val="27F07D32"/>
    <w:rsid w:val="27F9CADF"/>
    <w:rsid w:val="27FE3192"/>
    <w:rsid w:val="27FED566"/>
    <w:rsid w:val="28022E41"/>
    <w:rsid w:val="2802DEC7"/>
    <w:rsid w:val="280A4917"/>
    <w:rsid w:val="280CE8B4"/>
    <w:rsid w:val="2817F79B"/>
    <w:rsid w:val="282696A2"/>
    <w:rsid w:val="282CF502"/>
    <w:rsid w:val="282E2F36"/>
    <w:rsid w:val="28333535"/>
    <w:rsid w:val="283368B4"/>
    <w:rsid w:val="283EF803"/>
    <w:rsid w:val="284C2BA5"/>
    <w:rsid w:val="2851A382"/>
    <w:rsid w:val="2852950C"/>
    <w:rsid w:val="28550DCB"/>
    <w:rsid w:val="285E53DC"/>
    <w:rsid w:val="2861FD82"/>
    <w:rsid w:val="286A90C2"/>
    <w:rsid w:val="286B7C22"/>
    <w:rsid w:val="286FA994"/>
    <w:rsid w:val="2876CEBB"/>
    <w:rsid w:val="287967A1"/>
    <w:rsid w:val="287EB211"/>
    <w:rsid w:val="28834866"/>
    <w:rsid w:val="288A944F"/>
    <w:rsid w:val="288ED944"/>
    <w:rsid w:val="28988578"/>
    <w:rsid w:val="289E6496"/>
    <w:rsid w:val="289FC264"/>
    <w:rsid w:val="28A29B3E"/>
    <w:rsid w:val="28A2FA22"/>
    <w:rsid w:val="28A30EEA"/>
    <w:rsid w:val="28A50F0A"/>
    <w:rsid w:val="28AA13DB"/>
    <w:rsid w:val="28B1414F"/>
    <w:rsid w:val="28B61496"/>
    <w:rsid w:val="28B6F0F3"/>
    <w:rsid w:val="28BD7DBD"/>
    <w:rsid w:val="28C0D97C"/>
    <w:rsid w:val="28C121E8"/>
    <w:rsid w:val="28C318D4"/>
    <w:rsid w:val="28C3B0C2"/>
    <w:rsid w:val="28C4B0DE"/>
    <w:rsid w:val="28C4C9B4"/>
    <w:rsid w:val="28C616C9"/>
    <w:rsid w:val="28CD41A0"/>
    <w:rsid w:val="28D87E98"/>
    <w:rsid w:val="28DA70D0"/>
    <w:rsid w:val="28DB04F6"/>
    <w:rsid w:val="28DD4C8E"/>
    <w:rsid w:val="28EFD32E"/>
    <w:rsid w:val="28F7174B"/>
    <w:rsid w:val="28F7B21B"/>
    <w:rsid w:val="2903B3D9"/>
    <w:rsid w:val="29070629"/>
    <w:rsid w:val="290F6341"/>
    <w:rsid w:val="291FB8B8"/>
    <w:rsid w:val="2923B027"/>
    <w:rsid w:val="2925B4C1"/>
    <w:rsid w:val="29284981"/>
    <w:rsid w:val="2929216A"/>
    <w:rsid w:val="292F43CC"/>
    <w:rsid w:val="29314A43"/>
    <w:rsid w:val="293F1A56"/>
    <w:rsid w:val="29469544"/>
    <w:rsid w:val="295A5034"/>
    <w:rsid w:val="295C8461"/>
    <w:rsid w:val="295CD6E5"/>
    <w:rsid w:val="295E41BD"/>
    <w:rsid w:val="29632901"/>
    <w:rsid w:val="2964FCE4"/>
    <w:rsid w:val="29673D98"/>
    <w:rsid w:val="2967DD62"/>
    <w:rsid w:val="29681602"/>
    <w:rsid w:val="296B0C3E"/>
    <w:rsid w:val="296CD6D9"/>
    <w:rsid w:val="296D5C7F"/>
    <w:rsid w:val="2971BB8A"/>
    <w:rsid w:val="2972DF75"/>
    <w:rsid w:val="2972EF22"/>
    <w:rsid w:val="2975A74A"/>
    <w:rsid w:val="2979E22E"/>
    <w:rsid w:val="297CDA08"/>
    <w:rsid w:val="297E6027"/>
    <w:rsid w:val="2987A38D"/>
    <w:rsid w:val="298B101F"/>
    <w:rsid w:val="298F53E8"/>
    <w:rsid w:val="2997CBC6"/>
    <w:rsid w:val="299F1D09"/>
    <w:rsid w:val="29A22E2E"/>
    <w:rsid w:val="29A26C0E"/>
    <w:rsid w:val="29A4C8CC"/>
    <w:rsid w:val="29ABFF31"/>
    <w:rsid w:val="29B4A06A"/>
    <w:rsid w:val="29B4A62D"/>
    <w:rsid w:val="29B76741"/>
    <w:rsid w:val="29B927D3"/>
    <w:rsid w:val="29BB2250"/>
    <w:rsid w:val="29BE4D7B"/>
    <w:rsid w:val="29BE8805"/>
    <w:rsid w:val="29C45DA0"/>
    <w:rsid w:val="29C6552B"/>
    <w:rsid w:val="29C99E87"/>
    <w:rsid w:val="29D580BA"/>
    <w:rsid w:val="29D58627"/>
    <w:rsid w:val="29D68E48"/>
    <w:rsid w:val="29D6C6F3"/>
    <w:rsid w:val="29DD5A3D"/>
    <w:rsid w:val="29DEB611"/>
    <w:rsid w:val="29E206F2"/>
    <w:rsid w:val="29E23FF1"/>
    <w:rsid w:val="29EA3D3D"/>
    <w:rsid w:val="29F0790A"/>
    <w:rsid w:val="29FAB2FB"/>
    <w:rsid w:val="29FD5F5C"/>
    <w:rsid w:val="2A07ECBD"/>
    <w:rsid w:val="2A0FF3E4"/>
    <w:rsid w:val="2A135B77"/>
    <w:rsid w:val="2A226836"/>
    <w:rsid w:val="2A33A5EE"/>
    <w:rsid w:val="2A363ECB"/>
    <w:rsid w:val="2A3818F7"/>
    <w:rsid w:val="2A41342C"/>
    <w:rsid w:val="2A431657"/>
    <w:rsid w:val="2A45B0F0"/>
    <w:rsid w:val="2A4A9007"/>
    <w:rsid w:val="2A4F6C71"/>
    <w:rsid w:val="2A56B1AF"/>
    <w:rsid w:val="2A58B9F2"/>
    <w:rsid w:val="2A5FEFF2"/>
    <w:rsid w:val="2A6256F8"/>
    <w:rsid w:val="2A70157B"/>
    <w:rsid w:val="2A76A7F9"/>
    <w:rsid w:val="2A773495"/>
    <w:rsid w:val="2A7A76E9"/>
    <w:rsid w:val="2A7D0AF9"/>
    <w:rsid w:val="2A7D331D"/>
    <w:rsid w:val="2A916748"/>
    <w:rsid w:val="2A91C18E"/>
    <w:rsid w:val="2A925B10"/>
    <w:rsid w:val="2A940E21"/>
    <w:rsid w:val="2A98D8F4"/>
    <w:rsid w:val="2A99D0F6"/>
    <w:rsid w:val="2A9C8546"/>
    <w:rsid w:val="2AA32909"/>
    <w:rsid w:val="2AA37F92"/>
    <w:rsid w:val="2AB73521"/>
    <w:rsid w:val="2ABC9495"/>
    <w:rsid w:val="2ABCDB61"/>
    <w:rsid w:val="2AC272FF"/>
    <w:rsid w:val="2AC47749"/>
    <w:rsid w:val="2AC62DB2"/>
    <w:rsid w:val="2AC88B7A"/>
    <w:rsid w:val="2AC958E5"/>
    <w:rsid w:val="2AD6DE08"/>
    <w:rsid w:val="2ADAF5FE"/>
    <w:rsid w:val="2ADB7254"/>
    <w:rsid w:val="2ADD1F5A"/>
    <w:rsid w:val="2AE01196"/>
    <w:rsid w:val="2AE02DDD"/>
    <w:rsid w:val="2AE900D6"/>
    <w:rsid w:val="2AEA2265"/>
    <w:rsid w:val="2AED3985"/>
    <w:rsid w:val="2AEDE7B4"/>
    <w:rsid w:val="2AF3056F"/>
    <w:rsid w:val="2AF5BCB8"/>
    <w:rsid w:val="2AFF950E"/>
    <w:rsid w:val="2B06A643"/>
    <w:rsid w:val="2B0732B4"/>
    <w:rsid w:val="2B095D0F"/>
    <w:rsid w:val="2B0EFAC8"/>
    <w:rsid w:val="2B1007FB"/>
    <w:rsid w:val="2B11A000"/>
    <w:rsid w:val="2B1707E0"/>
    <w:rsid w:val="2B1967BC"/>
    <w:rsid w:val="2B1ACB58"/>
    <w:rsid w:val="2B1E295B"/>
    <w:rsid w:val="2B1FC6D9"/>
    <w:rsid w:val="2B20DC53"/>
    <w:rsid w:val="2B20EB49"/>
    <w:rsid w:val="2B22D0EE"/>
    <w:rsid w:val="2B29B36B"/>
    <w:rsid w:val="2B2B703D"/>
    <w:rsid w:val="2B31A3A7"/>
    <w:rsid w:val="2B31DAC2"/>
    <w:rsid w:val="2B37E57E"/>
    <w:rsid w:val="2B3F6872"/>
    <w:rsid w:val="2B40BA12"/>
    <w:rsid w:val="2B49690A"/>
    <w:rsid w:val="2B5183AF"/>
    <w:rsid w:val="2B586B32"/>
    <w:rsid w:val="2B5CBD50"/>
    <w:rsid w:val="2B5DB3CD"/>
    <w:rsid w:val="2B607015"/>
    <w:rsid w:val="2B62EF07"/>
    <w:rsid w:val="2B649E96"/>
    <w:rsid w:val="2B67BC0A"/>
    <w:rsid w:val="2B719E48"/>
    <w:rsid w:val="2B738228"/>
    <w:rsid w:val="2B758688"/>
    <w:rsid w:val="2B791D52"/>
    <w:rsid w:val="2B797A11"/>
    <w:rsid w:val="2B7F3E02"/>
    <w:rsid w:val="2B886424"/>
    <w:rsid w:val="2B8ACE21"/>
    <w:rsid w:val="2B8ECB50"/>
    <w:rsid w:val="2B916F75"/>
    <w:rsid w:val="2B9536D6"/>
    <w:rsid w:val="2B971C4D"/>
    <w:rsid w:val="2B972039"/>
    <w:rsid w:val="2B9B51A2"/>
    <w:rsid w:val="2BA215CF"/>
    <w:rsid w:val="2BADC806"/>
    <w:rsid w:val="2BB1C76E"/>
    <w:rsid w:val="2BBB168E"/>
    <w:rsid w:val="2BBE02A4"/>
    <w:rsid w:val="2BC356CB"/>
    <w:rsid w:val="2BC370DB"/>
    <w:rsid w:val="2BC58C6F"/>
    <w:rsid w:val="2BCA6376"/>
    <w:rsid w:val="2BCC8725"/>
    <w:rsid w:val="2BCC8973"/>
    <w:rsid w:val="2BD976A0"/>
    <w:rsid w:val="2BDA5088"/>
    <w:rsid w:val="2BDB7832"/>
    <w:rsid w:val="2BDECC21"/>
    <w:rsid w:val="2BE156F1"/>
    <w:rsid w:val="2BE38C1A"/>
    <w:rsid w:val="2BEB0E54"/>
    <w:rsid w:val="2BEEE225"/>
    <w:rsid w:val="2BF255B1"/>
    <w:rsid w:val="2BF50967"/>
    <w:rsid w:val="2BFB3864"/>
    <w:rsid w:val="2BFF2FC5"/>
    <w:rsid w:val="2C0DAC3F"/>
    <w:rsid w:val="2C0E5F84"/>
    <w:rsid w:val="2C13326B"/>
    <w:rsid w:val="2C13E2AA"/>
    <w:rsid w:val="2C14E282"/>
    <w:rsid w:val="2C158DF6"/>
    <w:rsid w:val="2C16EDCD"/>
    <w:rsid w:val="2C2155D6"/>
    <w:rsid w:val="2C27EE0B"/>
    <w:rsid w:val="2C32985A"/>
    <w:rsid w:val="2C35FE0A"/>
    <w:rsid w:val="2C3723F4"/>
    <w:rsid w:val="2C38D60A"/>
    <w:rsid w:val="2C4419BB"/>
    <w:rsid w:val="2C448E97"/>
    <w:rsid w:val="2C49A513"/>
    <w:rsid w:val="2C4AD532"/>
    <w:rsid w:val="2C4E4C1C"/>
    <w:rsid w:val="2C502690"/>
    <w:rsid w:val="2C54943B"/>
    <w:rsid w:val="2C59B508"/>
    <w:rsid w:val="2C5D4820"/>
    <w:rsid w:val="2C65EE9A"/>
    <w:rsid w:val="2C66A1FF"/>
    <w:rsid w:val="2C74BEEB"/>
    <w:rsid w:val="2C7847CA"/>
    <w:rsid w:val="2C7E43DB"/>
    <w:rsid w:val="2C811958"/>
    <w:rsid w:val="2C850868"/>
    <w:rsid w:val="2C919258"/>
    <w:rsid w:val="2C94054C"/>
    <w:rsid w:val="2C96ADAB"/>
    <w:rsid w:val="2C9D474F"/>
    <w:rsid w:val="2C9EAEE7"/>
    <w:rsid w:val="2C9EDF7B"/>
    <w:rsid w:val="2C9F4D71"/>
    <w:rsid w:val="2CA08F97"/>
    <w:rsid w:val="2CA75281"/>
    <w:rsid w:val="2CAC65D7"/>
    <w:rsid w:val="2CAC8326"/>
    <w:rsid w:val="2CB3D683"/>
    <w:rsid w:val="2CB81C30"/>
    <w:rsid w:val="2CCB0058"/>
    <w:rsid w:val="2CCB7EA1"/>
    <w:rsid w:val="2CD126CF"/>
    <w:rsid w:val="2CD4B599"/>
    <w:rsid w:val="2CD6702D"/>
    <w:rsid w:val="2CD9F831"/>
    <w:rsid w:val="2CEA5519"/>
    <w:rsid w:val="2CEFE9FE"/>
    <w:rsid w:val="2CF6D2EF"/>
    <w:rsid w:val="2CF7D061"/>
    <w:rsid w:val="2CFA0235"/>
    <w:rsid w:val="2CFB9AE7"/>
    <w:rsid w:val="2D023B31"/>
    <w:rsid w:val="2D0A2760"/>
    <w:rsid w:val="2D0AC82F"/>
    <w:rsid w:val="2D0C871C"/>
    <w:rsid w:val="2D0CCF6E"/>
    <w:rsid w:val="2D1EBBE5"/>
    <w:rsid w:val="2D202B5B"/>
    <w:rsid w:val="2D2E206F"/>
    <w:rsid w:val="2D36EAC1"/>
    <w:rsid w:val="2D3CD06A"/>
    <w:rsid w:val="2D401308"/>
    <w:rsid w:val="2D43F08B"/>
    <w:rsid w:val="2D475DE8"/>
    <w:rsid w:val="2D4A03BD"/>
    <w:rsid w:val="2D50EDF4"/>
    <w:rsid w:val="2D584E21"/>
    <w:rsid w:val="2D58E37A"/>
    <w:rsid w:val="2D5D18DE"/>
    <w:rsid w:val="2D608C44"/>
    <w:rsid w:val="2D628E73"/>
    <w:rsid w:val="2D62D408"/>
    <w:rsid w:val="2D69242F"/>
    <w:rsid w:val="2D6C2DBD"/>
    <w:rsid w:val="2D6E14A4"/>
    <w:rsid w:val="2D73E136"/>
    <w:rsid w:val="2D7A87F7"/>
    <w:rsid w:val="2D7D99CF"/>
    <w:rsid w:val="2D84A0C7"/>
    <w:rsid w:val="2D86FFF6"/>
    <w:rsid w:val="2D8D59F2"/>
    <w:rsid w:val="2D8D6FCB"/>
    <w:rsid w:val="2D9248BD"/>
    <w:rsid w:val="2D92A077"/>
    <w:rsid w:val="2D97FD57"/>
    <w:rsid w:val="2D98E174"/>
    <w:rsid w:val="2D9BD7B4"/>
    <w:rsid w:val="2D9E2A9F"/>
    <w:rsid w:val="2D9E42E7"/>
    <w:rsid w:val="2DA294B5"/>
    <w:rsid w:val="2DA35361"/>
    <w:rsid w:val="2DA56232"/>
    <w:rsid w:val="2DABA8B7"/>
    <w:rsid w:val="2DB685AC"/>
    <w:rsid w:val="2DB6C86E"/>
    <w:rsid w:val="2DBFB28A"/>
    <w:rsid w:val="2DC7FECC"/>
    <w:rsid w:val="2DC86071"/>
    <w:rsid w:val="2DCDABA9"/>
    <w:rsid w:val="2DD3B3E7"/>
    <w:rsid w:val="2DD4660D"/>
    <w:rsid w:val="2DD83EB8"/>
    <w:rsid w:val="2DE0B268"/>
    <w:rsid w:val="2DE2C98B"/>
    <w:rsid w:val="2DEDDD91"/>
    <w:rsid w:val="2DEED33D"/>
    <w:rsid w:val="2DF03AE6"/>
    <w:rsid w:val="2DFB0DFC"/>
    <w:rsid w:val="2DFCBE92"/>
    <w:rsid w:val="2E016966"/>
    <w:rsid w:val="2E0199F2"/>
    <w:rsid w:val="2E07DE36"/>
    <w:rsid w:val="2E08A97E"/>
    <w:rsid w:val="2E0FC6CE"/>
    <w:rsid w:val="2E10124A"/>
    <w:rsid w:val="2E10835A"/>
    <w:rsid w:val="2E10E148"/>
    <w:rsid w:val="2E1861EB"/>
    <w:rsid w:val="2E1A414E"/>
    <w:rsid w:val="2E1A52F0"/>
    <w:rsid w:val="2E1A70A1"/>
    <w:rsid w:val="2E2EA864"/>
    <w:rsid w:val="2E386AD1"/>
    <w:rsid w:val="2E41B2B0"/>
    <w:rsid w:val="2E432073"/>
    <w:rsid w:val="2E455487"/>
    <w:rsid w:val="2E47CFE8"/>
    <w:rsid w:val="2E560952"/>
    <w:rsid w:val="2E59951E"/>
    <w:rsid w:val="2E5AC0E8"/>
    <w:rsid w:val="2E5D5336"/>
    <w:rsid w:val="2E615B31"/>
    <w:rsid w:val="2E61E6A5"/>
    <w:rsid w:val="2E6DD893"/>
    <w:rsid w:val="2E701904"/>
    <w:rsid w:val="2E789568"/>
    <w:rsid w:val="2E7B88CE"/>
    <w:rsid w:val="2E7CE792"/>
    <w:rsid w:val="2E7DA0B7"/>
    <w:rsid w:val="2E8D7777"/>
    <w:rsid w:val="2E960E44"/>
    <w:rsid w:val="2E967FEE"/>
    <w:rsid w:val="2E987B85"/>
    <w:rsid w:val="2E997E1D"/>
    <w:rsid w:val="2E998477"/>
    <w:rsid w:val="2E9ED80C"/>
    <w:rsid w:val="2EA08B98"/>
    <w:rsid w:val="2EA16966"/>
    <w:rsid w:val="2EA73023"/>
    <w:rsid w:val="2EA7F28A"/>
    <w:rsid w:val="2EA80991"/>
    <w:rsid w:val="2EAB64FA"/>
    <w:rsid w:val="2EAB942C"/>
    <w:rsid w:val="2EAEB537"/>
    <w:rsid w:val="2EB1DF6B"/>
    <w:rsid w:val="2EB57211"/>
    <w:rsid w:val="2EB7995A"/>
    <w:rsid w:val="2EC028AC"/>
    <w:rsid w:val="2ECAEC7D"/>
    <w:rsid w:val="2ECB3296"/>
    <w:rsid w:val="2ECCA508"/>
    <w:rsid w:val="2ECD86F8"/>
    <w:rsid w:val="2ED14510"/>
    <w:rsid w:val="2ED26764"/>
    <w:rsid w:val="2ED358AF"/>
    <w:rsid w:val="2ED37C59"/>
    <w:rsid w:val="2ED583A6"/>
    <w:rsid w:val="2ED83AAA"/>
    <w:rsid w:val="2EDB9175"/>
    <w:rsid w:val="2EDDAC60"/>
    <w:rsid w:val="2EE019FD"/>
    <w:rsid w:val="2EF7F1D4"/>
    <w:rsid w:val="2EF870D1"/>
    <w:rsid w:val="2EFB7C79"/>
    <w:rsid w:val="2F0A92C0"/>
    <w:rsid w:val="2F0E097E"/>
    <w:rsid w:val="2F101472"/>
    <w:rsid w:val="2F134FDB"/>
    <w:rsid w:val="2F17A96C"/>
    <w:rsid w:val="2F1CF3E6"/>
    <w:rsid w:val="2F1EE290"/>
    <w:rsid w:val="2F1FBD6D"/>
    <w:rsid w:val="2F232EDC"/>
    <w:rsid w:val="2F304A24"/>
    <w:rsid w:val="2F318E19"/>
    <w:rsid w:val="2F3C294F"/>
    <w:rsid w:val="2F4038D1"/>
    <w:rsid w:val="2F41B104"/>
    <w:rsid w:val="2F52CC56"/>
    <w:rsid w:val="2F5896D1"/>
    <w:rsid w:val="2F59D905"/>
    <w:rsid w:val="2F60A12A"/>
    <w:rsid w:val="2F626EF4"/>
    <w:rsid w:val="2F643B57"/>
    <w:rsid w:val="2F6714B8"/>
    <w:rsid w:val="2F67F2CA"/>
    <w:rsid w:val="2F68D773"/>
    <w:rsid w:val="2F694156"/>
    <w:rsid w:val="2F6A0125"/>
    <w:rsid w:val="2F6D0C00"/>
    <w:rsid w:val="2F6D7FD2"/>
    <w:rsid w:val="2F75A1F0"/>
    <w:rsid w:val="2F76737B"/>
    <w:rsid w:val="2F76871D"/>
    <w:rsid w:val="2F8175EA"/>
    <w:rsid w:val="2F86A214"/>
    <w:rsid w:val="2F86AFC0"/>
    <w:rsid w:val="2F8FA52C"/>
    <w:rsid w:val="2F92B4CC"/>
    <w:rsid w:val="2F941004"/>
    <w:rsid w:val="2F97D02C"/>
    <w:rsid w:val="2F9C9E10"/>
    <w:rsid w:val="2FA05D77"/>
    <w:rsid w:val="2FA56CDE"/>
    <w:rsid w:val="2FA6AB0F"/>
    <w:rsid w:val="2FA6DC2B"/>
    <w:rsid w:val="2FAB8E27"/>
    <w:rsid w:val="2FAE6CBD"/>
    <w:rsid w:val="2FAF621E"/>
    <w:rsid w:val="2FB0084A"/>
    <w:rsid w:val="2FB2065C"/>
    <w:rsid w:val="2FBEC0E2"/>
    <w:rsid w:val="2FC80197"/>
    <w:rsid w:val="2FCCA3C8"/>
    <w:rsid w:val="2FCCF99A"/>
    <w:rsid w:val="2FCDA725"/>
    <w:rsid w:val="2FCEFCCD"/>
    <w:rsid w:val="2FD1EA70"/>
    <w:rsid w:val="2FD32F3E"/>
    <w:rsid w:val="2FD5967D"/>
    <w:rsid w:val="2FDCF569"/>
    <w:rsid w:val="2FDD1F80"/>
    <w:rsid w:val="2FDDF050"/>
    <w:rsid w:val="2FE15041"/>
    <w:rsid w:val="2FE6FBB1"/>
    <w:rsid w:val="2FEE661B"/>
    <w:rsid w:val="2FF3E575"/>
    <w:rsid w:val="2FF69041"/>
    <w:rsid w:val="2FF88190"/>
    <w:rsid w:val="2FFF69B1"/>
    <w:rsid w:val="300F53F3"/>
    <w:rsid w:val="30142E57"/>
    <w:rsid w:val="3021791C"/>
    <w:rsid w:val="30235DB9"/>
    <w:rsid w:val="302DD248"/>
    <w:rsid w:val="30405BE2"/>
    <w:rsid w:val="3041722C"/>
    <w:rsid w:val="304187E8"/>
    <w:rsid w:val="304A8DAE"/>
    <w:rsid w:val="304F2A52"/>
    <w:rsid w:val="304FC1CD"/>
    <w:rsid w:val="305C62FA"/>
    <w:rsid w:val="305C95C5"/>
    <w:rsid w:val="30603EF9"/>
    <w:rsid w:val="307926A0"/>
    <w:rsid w:val="307AFF5F"/>
    <w:rsid w:val="3083E7ED"/>
    <w:rsid w:val="3085BC9A"/>
    <w:rsid w:val="308E890E"/>
    <w:rsid w:val="3095BF74"/>
    <w:rsid w:val="309D36EF"/>
    <w:rsid w:val="309F0B16"/>
    <w:rsid w:val="30A84314"/>
    <w:rsid w:val="30A9B6DE"/>
    <w:rsid w:val="30AC529D"/>
    <w:rsid w:val="30AF1EB1"/>
    <w:rsid w:val="30B25AAD"/>
    <w:rsid w:val="30B749B2"/>
    <w:rsid w:val="30B8C967"/>
    <w:rsid w:val="30C51228"/>
    <w:rsid w:val="30C710A8"/>
    <w:rsid w:val="30C9491C"/>
    <w:rsid w:val="30CFC67F"/>
    <w:rsid w:val="30D0027B"/>
    <w:rsid w:val="30D17040"/>
    <w:rsid w:val="30D4B5D9"/>
    <w:rsid w:val="30DB4E0B"/>
    <w:rsid w:val="30E36D0E"/>
    <w:rsid w:val="30EF8E79"/>
    <w:rsid w:val="30F458D2"/>
    <w:rsid w:val="30F54340"/>
    <w:rsid w:val="30FEABB3"/>
    <w:rsid w:val="31001876"/>
    <w:rsid w:val="31088B38"/>
    <w:rsid w:val="3108FDFD"/>
    <w:rsid w:val="310EC3FE"/>
    <w:rsid w:val="310F0127"/>
    <w:rsid w:val="310FA608"/>
    <w:rsid w:val="3111CB71"/>
    <w:rsid w:val="3113DFBA"/>
    <w:rsid w:val="3116DDF7"/>
    <w:rsid w:val="3118F189"/>
    <w:rsid w:val="311A15BC"/>
    <w:rsid w:val="311A913A"/>
    <w:rsid w:val="311BCA1C"/>
    <w:rsid w:val="311CBF8E"/>
    <w:rsid w:val="31298D60"/>
    <w:rsid w:val="312D4531"/>
    <w:rsid w:val="31325728"/>
    <w:rsid w:val="3132FB48"/>
    <w:rsid w:val="3133F206"/>
    <w:rsid w:val="31390367"/>
    <w:rsid w:val="313DD406"/>
    <w:rsid w:val="31444362"/>
    <w:rsid w:val="3149F033"/>
    <w:rsid w:val="314A5BCD"/>
    <w:rsid w:val="314FFBFC"/>
    <w:rsid w:val="315661B0"/>
    <w:rsid w:val="3162AD88"/>
    <w:rsid w:val="316DDDE9"/>
    <w:rsid w:val="31705CFD"/>
    <w:rsid w:val="317515ED"/>
    <w:rsid w:val="318405F1"/>
    <w:rsid w:val="31841A38"/>
    <w:rsid w:val="318E4910"/>
    <w:rsid w:val="3193CF4D"/>
    <w:rsid w:val="319938CA"/>
    <w:rsid w:val="31A11197"/>
    <w:rsid w:val="31A4A3F8"/>
    <w:rsid w:val="31B4A790"/>
    <w:rsid w:val="31B57FD9"/>
    <w:rsid w:val="31BA1A4F"/>
    <w:rsid w:val="31BC559E"/>
    <w:rsid w:val="31BCAFEF"/>
    <w:rsid w:val="31BD2C50"/>
    <w:rsid w:val="31C8EBB5"/>
    <w:rsid w:val="31CC6C3F"/>
    <w:rsid w:val="31D3A110"/>
    <w:rsid w:val="31D609D7"/>
    <w:rsid w:val="31DDE817"/>
    <w:rsid w:val="31E6BD5B"/>
    <w:rsid w:val="31EF975E"/>
    <w:rsid w:val="31FD6AEF"/>
    <w:rsid w:val="3207FC5C"/>
    <w:rsid w:val="320DBDC6"/>
    <w:rsid w:val="320DDC0C"/>
    <w:rsid w:val="320E21A3"/>
    <w:rsid w:val="32121688"/>
    <w:rsid w:val="32127889"/>
    <w:rsid w:val="3215A384"/>
    <w:rsid w:val="321D2A7A"/>
    <w:rsid w:val="322A1CB7"/>
    <w:rsid w:val="322D5211"/>
    <w:rsid w:val="322EA0C6"/>
    <w:rsid w:val="3243D31A"/>
    <w:rsid w:val="3250F1A5"/>
    <w:rsid w:val="3254928D"/>
    <w:rsid w:val="325C051F"/>
    <w:rsid w:val="3265961F"/>
    <w:rsid w:val="3269E894"/>
    <w:rsid w:val="326F59E3"/>
    <w:rsid w:val="3270BF58"/>
    <w:rsid w:val="3273CFEF"/>
    <w:rsid w:val="32745C59"/>
    <w:rsid w:val="327AA5B2"/>
    <w:rsid w:val="327D3845"/>
    <w:rsid w:val="328056F2"/>
    <w:rsid w:val="3280B63D"/>
    <w:rsid w:val="328C6478"/>
    <w:rsid w:val="329314AD"/>
    <w:rsid w:val="329373E9"/>
    <w:rsid w:val="32938DCC"/>
    <w:rsid w:val="32A01C00"/>
    <w:rsid w:val="32A95E11"/>
    <w:rsid w:val="32B0B54D"/>
    <w:rsid w:val="32B0D4CA"/>
    <w:rsid w:val="32B5FE8A"/>
    <w:rsid w:val="32B8C82B"/>
    <w:rsid w:val="32BACABA"/>
    <w:rsid w:val="32BB009A"/>
    <w:rsid w:val="32C3F8B8"/>
    <w:rsid w:val="32C5B4FF"/>
    <w:rsid w:val="32C6F4F9"/>
    <w:rsid w:val="32C7CF02"/>
    <w:rsid w:val="32C8B20E"/>
    <w:rsid w:val="32D2A614"/>
    <w:rsid w:val="32D8FD4B"/>
    <w:rsid w:val="32E49478"/>
    <w:rsid w:val="32E67BCC"/>
    <w:rsid w:val="32ECAF3F"/>
    <w:rsid w:val="32ECE3D3"/>
    <w:rsid w:val="32EF61C0"/>
    <w:rsid w:val="32F4DDE9"/>
    <w:rsid w:val="32F6CFB4"/>
    <w:rsid w:val="32FE7B8E"/>
    <w:rsid w:val="32FFE131"/>
    <w:rsid w:val="33026208"/>
    <w:rsid w:val="3304F0BB"/>
    <w:rsid w:val="3305530B"/>
    <w:rsid w:val="33091B3A"/>
    <w:rsid w:val="330B667E"/>
    <w:rsid w:val="330B9718"/>
    <w:rsid w:val="331811C9"/>
    <w:rsid w:val="331BCA1F"/>
    <w:rsid w:val="331E9ECF"/>
    <w:rsid w:val="33206DE6"/>
    <w:rsid w:val="3328D1E8"/>
    <w:rsid w:val="332D9768"/>
    <w:rsid w:val="3336960E"/>
    <w:rsid w:val="333794BF"/>
    <w:rsid w:val="333AF490"/>
    <w:rsid w:val="3344B012"/>
    <w:rsid w:val="3345DF19"/>
    <w:rsid w:val="3347CF30"/>
    <w:rsid w:val="334C49F4"/>
    <w:rsid w:val="33575F5C"/>
    <w:rsid w:val="3358919B"/>
    <w:rsid w:val="335CD2F3"/>
    <w:rsid w:val="336958E6"/>
    <w:rsid w:val="336B14B3"/>
    <w:rsid w:val="337036DD"/>
    <w:rsid w:val="337BEFDB"/>
    <w:rsid w:val="337C3703"/>
    <w:rsid w:val="3382A85F"/>
    <w:rsid w:val="3384445E"/>
    <w:rsid w:val="33848CD0"/>
    <w:rsid w:val="338855EE"/>
    <w:rsid w:val="338AE675"/>
    <w:rsid w:val="338BF81C"/>
    <w:rsid w:val="33951ADC"/>
    <w:rsid w:val="339A835F"/>
    <w:rsid w:val="339BEC12"/>
    <w:rsid w:val="339F58C7"/>
    <w:rsid w:val="33A001D8"/>
    <w:rsid w:val="33A1590C"/>
    <w:rsid w:val="33A4B371"/>
    <w:rsid w:val="33A7A938"/>
    <w:rsid w:val="33A99272"/>
    <w:rsid w:val="33AE994E"/>
    <w:rsid w:val="33B08106"/>
    <w:rsid w:val="33B0E2F8"/>
    <w:rsid w:val="33B2D8A5"/>
    <w:rsid w:val="33B65118"/>
    <w:rsid w:val="33B92590"/>
    <w:rsid w:val="33BAE334"/>
    <w:rsid w:val="33C1E912"/>
    <w:rsid w:val="33C4AE1F"/>
    <w:rsid w:val="33CB65CC"/>
    <w:rsid w:val="33CC2269"/>
    <w:rsid w:val="33CEAF68"/>
    <w:rsid w:val="33DE4E54"/>
    <w:rsid w:val="33E39DF2"/>
    <w:rsid w:val="33E85313"/>
    <w:rsid w:val="33EA09C5"/>
    <w:rsid w:val="33ED31D9"/>
    <w:rsid w:val="33EFE432"/>
    <w:rsid w:val="33F10B4C"/>
    <w:rsid w:val="33F15B9A"/>
    <w:rsid w:val="33F2BCD3"/>
    <w:rsid w:val="33F75F1D"/>
    <w:rsid w:val="33F9D73D"/>
    <w:rsid w:val="34076107"/>
    <w:rsid w:val="340DF281"/>
    <w:rsid w:val="3429B741"/>
    <w:rsid w:val="3434A362"/>
    <w:rsid w:val="343F7D95"/>
    <w:rsid w:val="3446A8B1"/>
    <w:rsid w:val="3449092F"/>
    <w:rsid w:val="344AC586"/>
    <w:rsid w:val="344C98DD"/>
    <w:rsid w:val="3450AF1C"/>
    <w:rsid w:val="34524B8C"/>
    <w:rsid w:val="345FBDD3"/>
    <w:rsid w:val="346A1114"/>
    <w:rsid w:val="346C14EA"/>
    <w:rsid w:val="346D1EBB"/>
    <w:rsid w:val="347C9588"/>
    <w:rsid w:val="347D5F26"/>
    <w:rsid w:val="348264D2"/>
    <w:rsid w:val="34865670"/>
    <w:rsid w:val="3488A793"/>
    <w:rsid w:val="34942E45"/>
    <w:rsid w:val="349548AC"/>
    <w:rsid w:val="34970C03"/>
    <w:rsid w:val="34973061"/>
    <w:rsid w:val="3497FAE2"/>
    <w:rsid w:val="349A0B7A"/>
    <w:rsid w:val="34A8076F"/>
    <w:rsid w:val="34ADE92D"/>
    <w:rsid w:val="34BE0A10"/>
    <w:rsid w:val="34C75629"/>
    <w:rsid w:val="34D0B907"/>
    <w:rsid w:val="34D1CCAB"/>
    <w:rsid w:val="34DC3D4D"/>
    <w:rsid w:val="34DDD4BB"/>
    <w:rsid w:val="34EC69B2"/>
    <w:rsid w:val="34EE91B6"/>
    <w:rsid w:val="34F02D39"/>
    <w:rsid w:val="34F8C87E"/>
    <w:rsid w:val="34F9DD16"/>
    <w:rsid w:val="34FD574F"/>
    <w:rsid w:val="3507558C"/>
    <w:rsid w:val="350F1256"/>
    <w:rsid w:val="350F781A"/>
    <w:rsid w:val="35126C75"/>
    <w:rsid w:val="35129051"/>
    <w:rsid w:val="351DB14B"/>
    <w:rsid w:val="352063D0"/>
    <w:rsid w:val="3520AC85"/>
    <w:rsid w:val="35219C56"/>
    <w:rsid w:val="3526053F"/>
    <w:rsid w:val="352E32C4"/>
    <w:rsid w:val="353E1A43"/>
    <w:rsid w:val="353EE099"/>
    <w:rsid w:val="353F41DA"/>
    <w:rsid w:val="35465DD1"/>
    <w:rsid w:val="35478E71"/>
    <w:rsid w:val="35497EB0"/>
    <w:rsid w:val="35531D60"/>
    <w:rsid w:val="35536952"/>
    <w:rsid w:val="35599E12"/>
    <w:rsid w:val="3568F7CC"/>
    <w:rsid w:val="3569B5D3"/>
    <w:rsid w:val="3569F7BA"/>
    <w:rsid w:val="356BADE3"/>
    <w:rsid w:val="357463AC"/>
    <w:rsid w:val="3576ADFC"/>
    <w:rsid w:val="3579F447"/>
    <w:rsid w:val="357B1A87"/>
    <w:rsid w:val="357CA0DE"/>
    <w:rsid w:val="35839D58"/>
    <w:rsid w:val="358BD255"/>
    <w:rsid w:val="358D154C"/>
    <w:rsid w:val="358D9367"/>
    <w:rsid w:val="3597AAFD"/>
    <w:rsid w:val="359A37C7"/>
    <w:rsid w:val="359A4C35"/>
    <w:rsid w:val="359C4624"/>
    <w:rsid w:val="359E1039"/>
    <w:rsid w:val="359F37D2"/>
    <w:rsid w:val="35A2CC42"/>
    <w:rsid w:val="35A899D2"/>
    <w:rsid w:val="35A95910"/>
    <w:rsid w:val="35B3A3AE"/>
    <w:rsid w:val="35B58CD9"/>
    <w:rsid w:val="35B5B384"/>
    <w:rsid w:val="35B8F748"/>
    <w:rsid w:val="35BE7BDD"/>
    <w:rsid w:val="35C09EEF"/>
    <w:rsid w:val="35C0E8F8"/>
    <w:rsid w:val="35C7B7B3"/>
    <w:rsid w:val="35CA5791"/>
    <w:rsid w:val="35CAD052"/>
    <w:rsid w:val="35D6CE3D"/>
    <w:rsid w:val="35DAD7AF"/>
    <w:rsid w:val="35DB6728"/>
    <w:rsid w:val="35DCFDF3"/>
    <w:rsid w:val="35DDF698"/>
    <w:rsid w:val="35DE6A63"/>
    <w:rsid w:val="35E55F6B"/>
    <w:rsid w:val="35E779F1"/>
    <w:rsid w:val="35E81C23"/>
    <w:rsid w:val="35E8F3CD"/>
    <w:rsid w:val="35F25BAF"/>
    <w:rsid w:val="35F2F94B"/>
    <w:rsid w:val="35F68578"/>
    <w:rsid w:val="35FC2943"/>
    <w:rsid w:val="35FC583D"/>
    <w:rsid w:val="35FD1A93"/>
    <w:rsid w:val="35FD3DF5"/>
    <w:rsid w:val="35FDFE50"/>
    <w:rsid w:val="35FE8950"/>
    <w:rsid w:val="35FF7514"/>
    <w:rsid w:val="36088654"/>
    <w:rsid w:val="3612DE26"/>
    <w:rsid w:val="3615C3F0"/>
    <w:rsid w:val="361BB8F1"/>
    <w:rsid w:val="361EC790"/>
    <w:rsid w:val="36238C59"/>
    <w:rsid w:val="3626A128"/>
    <w:rsid w:val="36286454"/>
    <w:rsid w:val="3628F054"/>
    <w:rsid w:val="3636E9BB"/>
    <w:rsid w:val="36384D95"/>
    <w:rsid w:val="3638DEFA"/>
    <w:rsid w:val="363AF1B2"/>
    <w:rsid w:val="3641BEBA"/>
    <w:rsid w:val="36445E8B"/>
    <w:rsid w:val="36496B47"/>
    <w:rsid w:val="364D0AFC"/>
    <w:rsid w:val="36527577"/>
    <w:rsid w:val="36564962"/>
    <w:rsid w:val="3656F3DD"/>
    <w:rsid w:val="36596BFA"/>
    <w:rsid w:val="3660E7C7"/>
    <w:rsid w:val="36631F1A"/>
    <w:rsid w:val="366D5677"/>
    <w:rsid w:val="366ECC40"/>
    <w:rsid w:val="366F8757"/>
    <w:rsid w:val="3672BE61"/>
    <w:rsid w:val="367480A5"/>
    <w:rsid w:val="3677DA3F"/>
    <w:rsid w:val="367D0D69"/>
    <w:rsid w:val="3680A211"/>
    <w:rsid w:val="3680CC77"/>
    <w:rsid w:val="3681DA19"/>
    <w:rsid w:val="368238EC"/>
    <w:rsid w:val="36850419"/>
    <w:rsid w:val="368911D0"/>
    <w:rsid w:val="368AB27E"/>
    <w:rsid w:val="368B9FCE"/>
    <w:rsid w:val="368C035E"/>
    <w:rsid w:val="368E91F2"/>
    <w:rsid w:val="368EFAB5"/>
    <w:rsid w:val="36902219"/>
    <w:rsid w:val="369A6A92"/>
    <w:rsid w:val="36A6B203"/>
    <w:rsid w:val="36A6CB3A"/>
    <w:rsid w:val="36B1955F"/>
    <w:rsid w:val="36B332BA"/>
    <w:rsid w:val="36BE7467"/>
    <w:rsid w:val="36C655D1"/>
    <w:rsid w:val="36C6C659"/>
    <w:rsid w:val="36C9A842"/>
    <w:rsid w:val="36CE0212"/>
    <w:rsid w:val="36CEFACC"/>
    <w:rsid w:val="36DD3BFD"/>
    <w:rsid w:val="36DDF312"/>
    <w:rsid w:val="36DF1E66"/>
    <w:rsid w:val="36E47D12"/>
    <w:rsid w:val="36E4C42D"/>
    <w:rsid w:val="36EE6CCA"/>
    <w:rsid w:val="36F9E6F8"/>
    <w:rsid w:val="3701C9EC"/>
    <w:rsid w:val="3704AD79"/>
    <w:rsid w:val="37065178"/>
    <w:rsid w:val="3706C036"/>
    <w:rsid w:val="3706EBC6"/>
    <w:rsid w:val="37071E3C"/>
    <w:rsid w:val="37185129"/>
    <w:rsid w:val="371EC618"/>
    <w:rsid w:val="37208E18"/>
    <w:rsid w:val="3728FDAF"/>
    <w:rsid w:val="372A3BC2"/>
    <w:rsid w:val="372D2D43"/>
    <w:rsid w:val="372D6EA5"/>
    <w:rsid w:val="37369B6E"/>
    <w:rsid w:val="373A0648"/>
    <w:rsid w:val="373A4726"/>
    <w:rsid w:val="373A8F09"/>
    <w:rsid w:val="373C9827"/>
    <w:rsid w:val="373F38CE"/>
    <w:rsid w:val="373F7F15"/>
    <w:rsid w:val="374083BD"/>
    <w:rsid w:val="374149E8"/>
    <w:rsid w:val="3752F553"/>
    <w:rsid w:val="37542DB2"/>
    <w:rsid w:val="3755677B"/>
    <w:rsid w:val="375D038E"/>
    <w:rsid w:val="375E6949"/>
    <w:rsid w:val="376AB251"/>
    <w:rsid w:val="3772ED30"/>
    <w:rsid w:val="37733887"/>
    <w:rsid w:val="3773C7E2"/>
    <w:rsid w:val="3776FF3C"/>
    <w:rsid w:val="37808AFC"/>
    <w:rsid w:val="3783045A"/>
    <w:rsid w:val="37890FB9"/>
    <w:rsid w:val="37919AAC"/>
    <w:rsid w:val="37936DFE"/>
    <w:rsid w:val="3793A12A"/>
    <w:rsid w:val="379DB406"/>
    <w:rsid w:val="379F5452"/>
    <w:rsid w:val="379F860E"/>
    <w:rsid w:val="37A35531"/>
    <w:rsid w:val="37A3E31B"/>
    <w:rsid w:val="37A699E4"/>
    <w:rsid w:val="37A7FE67"/>
    <w:rsid w:val="37AFA382"/>
    <w:rsid w:val="37BEF137"/>
    <w:rsid w:val="37C4DF0F"/>
    <w:rsid w:val="37C92DA0"/>
    <w:rsid w:val="37D254E5"/>
    <w:rsid w:val="37D63BCC"/>
    <w:rsid w:val="37E17DD9"/>
    <w:rsid w:val="37E33F21"/>
    <w:rsid w:val="37E3AE91"/>
    <w:rsid w:val="37E77620"/>
    <w:rsid w:val="37EC80BD"/>
    <w:rsid w:val="37F4F531"/>
    <w:rsid w:val="37F5D10D"/>
    <w:rsid w:val="38057A8F"/>
    <w:rsid w:val="380C285C"/>
    <w:rsid w:val="3812EE35"/>
    <w:rsid w:val="3818764F"/>
    <w:rsid w:val="38201650"/>
    <w:rsid w:val="382A743D"/>
    <w:rsid w:val="383860C5"/>
    <w:rsid w:val="383A796E"/>
    <w:rsid w:val="383F41B9"/>
    <w:rsid w:val="3841072D"/>
    <w:rsid w:val="38414307"/>
    <w:rsid w:val="384658FD"/>
    <w:rsid w:val="3856AF11"/>
    <w:rsid w:val="3858C8E6"/>
    <w:rsid w:val="3859C78B"/>
    <w:rsid w:val="385C2791"/>
    <w:rsid w:val="38610289"/>
    <w:rsid w:val="38630880"/>
    <w:rsid w:val="3865316E"/>
    <w:rsid w:val="387BB39A"/>
    <w:rsid w:val="387C7872"/>
    <w:rsid w:val="387D044A"/>
    <w:rsid w:val="3883A72E"/>
    <w:rsid w:val="389267A9"/>
    <w:rsid w:val="38958C72"/>
    <w:rsid w:val="38A152B1"/>
    <w:rsid w:val="38B09FC8"/>
    <w:rsid w:val="38B0DBD3"/>
    <w:rsid w:val="38BEAE0D"/>
    <w:rsid w:val="38C37055"/>
    <w:rsid w:val="38C3FED1"/>
    <w:rsid w:val="38C81B34"/>
    <w:rsid w:val="38C8C328"/>
    <w:rsid w:val="38CA3624"/>
    <w:rsid w:val="38CF696A"/>
    <w:rsid w:val="38D96C38"/>
    <w:rsid w:val="38DEB86F"/>
    <w:rsid w:val="38E041C5"/>
    <w:rsid w:val="38E7FC95"/>
    <w:rsid w:val="38ECC45F"/>
    <w:rsid w:val="38EF2EBF"/>
    <w:rsid w:val="38F205F6"/>
    <w:rsid w:val="38F8C891"/>
    <w:rsid w:val="38FE4A8C"/>
    <w:rsid w:val="39003DA9"/>
    <w:rsid w:val="39075E93"/>
    <w:rsid w:val="3908D0C3"/>
    <w:rsid w:val="390C99E2"/>
    <w:rsid w:val="3916573C"/>
    <w:rsid w:val="391B9ADC"/>
    <w:rsid w:val="39255E23"/>
    <w:rsid w:val="3925674E"/>
    <w:rsid w:val="3925CA16"/>
    <w:rsid w:val="392BD850"/>
    <w:rsid w:val="3937707F"/>
    <w:rsid w:val="3937745F"/>
    <w:rsid w:val="393C5CF2"/>
    <w:rsid w:val="39408AF4"/>
    <w:rsid w:val="394C8FB8"/>
    <w:rsid w:val="395012B5"/>
    <w:rsid w:val="3961F3AB"/>
    <w:rsid w:val="3962CFD9"/>
    <w:rsid w:val="39637264"/>
    <w:rsid w:val="396C8CF8"/>
    <w:rsid w:val="39731551"/>
    <w:rsid w:val="39782DB2"/>
    <w:rsid w:val="39799AB7"/>
    <w:rsid w:val="3979BDD3"/>
    <w:rsid w:val="397FE214"/>
    <w:rsid w:val="3989F13A"/>
    <w:rsid w:val="3994A495"/>
    <w:rsid w:val="39977E9B"/>
    <w:rsid w:val="399A87D6"/>
    <w:rsid w:val="399F7602"/>
    <w:rsid w:val="39A74EFE"/>
    <w:rsid w:val="39ABB52E"/>
    <w:rsid w:val="39AC7265"/>
    <w:rsid w:val="39B0444F"/>
    <w:rsid w:val="39C9D8B6"/>
    <w:rsid w:val="39CC1767"/>
    <w:rsid w:val="39CDB32A"/>
    <w:rsid w:val="39D27FD8"/>
    <w:rsid w:val="39DFCD24"/>
    <w:rsid w:val="39DFFA55"/>
    <w:rsid w:val="39E65C76"/>
    <w:rsid w:val="39E73F1A"/>
    <w:rsid w:val="39E7D426"/>
    <w:rsid w:val="39F8C201"/>
    <w:rsid w:val="39F9ED0D"/>
    <w:rsid w:val="39FB5A06"/>
    <w:rsid w:val="3A002AB9"/>
    <w:rsid w:val="3A025837"/>
    <w:rsid w:val="3A05DCEC"/>
    <w:rsid w:val="3A0F9082"/>
    <w:rsid w:val="3A13D2CB"/>
    <w:rsid w:val="3A166621"/>
    <w:rsid w:val="3A16BC88"/>
    <w:rsid w:val="3A18AF3B"/>
    <w:rsid w:val="3A2125DB"/>
    <w:rsid w:val="3A2176E9"/>
    <w:rsid w:val="3A249C7D"/>
    <w:rsid w:val="3A305CF3"/>
    <w:rsid w:val="3A33945E"/>
    <w:rsid w:val="3A35D070"/>
    <w:rsid w:val="3A374D88"/>
    <w:rsid w:val="3A38BD18"/>
    <w:rsid w:val="3A3ACB93"/>
    <w:rsid w:val="3A3B6F10"/>
    <w:rsid w:val="3A3FD581"/>
    <w:rsid w:val="3A40EF64"/>
    <w:rsid w:val="3A413B00"/>
    <w:rsid w:val="3A4308D1"/>
    <w:rsid w:val="3A490A90"/>
    <w:rsid w:val="3A4A07D2"/>
    <w:rsid w:val="3A4E6DEB"/>
    <w:rsid w:val="3A5567FF"/>
    <w:rsid w:val="3A67B2AC"/>
    <w:rsid w:val="3A6911E1"/>
    <w:rsid w:val="3A6AD0D4"/>
    <w:rsid w:val="3A6D650E"/>
    <w:rsid w:val="3A705DA3"/>
    <w:rsid w:val="3A74E891"/>
    <w:rsid w:val="3A7E3D90"/>
    <w:rsid w:val="3A81C4AE"/>
    <w:rsid w:val="3A84B08F"/>
    <w:rsid w:val="3A852C1E"/>
    <w:rsid w:val="3A9390DC"/>
    <w:rsid w:val="3A99D4FA"/>
    <w:rsid w:val="3A9FB3BC"/>
    <w:rsid w:val="3AA1C417"/>
    <w:rsid w:val="3AA9F3A3"/>
    <w:rsid w:val="3AAE6E7B"/>
    <w:rsid w:val="3AB63E5A"/>
    <w:rsid w:val="3AB64F9D"/>
    <w:rsid w:val="3ABD3C2D"/>
    <w:rsid w:val="3ABFC090"/>
    <w:rsid w:val="3AC1C1E2"/>
    <w:rsid w:val="3AC3B486"/>
    <w:rsid w:val="3AD2BFB9"/>
    <w:rsid w:val="3AD6EFAA"/>
    <w:rsid w:val="3AD74996"/>
    <w:rsid w:val="3AD847B4"/>
    <w:rsid w:val="3AD9C312"/>
    <w:rsid w:val="3AEB6993"/>
    <w:rsid w:val="3AEBF172"/>
    <w:rsid w:val="3AEC9414"/>
    <w:rsid w:val="3AF1BB8D"/>
    <w:rsid w:val="3AF35B1A"/>
    <w:rsid w:val="3AF3BE90"/>
    <w:rsid w:val="3AFB9431"/>
    <w:rsid w:val="3AFE295C"/>
    <w:rsid w:val="3B00E9D2"/>
    <w:rsid w:val="3B089A8B"/>
    <w:rsid w:val="3B18148F"/>
    <w:rsid w:val="3B1B5F93"/>
    <w:rsid w:val="3B1BD5BB"/>
    <w:rsid w:val="3B1CC103"/>
    <w:rsid w:val="3B1F1B4D"/>
    <w:rsid w:val="3B1F9D76"/>
    <w:rsid w:val="3B200149"/>
    <w:rsid w:val="3B210B20"/>
    <w:rsid w:val="3B2B1ADC"/>
    <w:rsid w:val="3B2C00F2"/>
    <w:rsid w:val="3B32D3EF"/>
    <w:rsid w:val="3B38E40F"/>
    <w:rsid w:val="3B438D69"/>
    <w:rsid w:val="3B460085"/>
    <w:rsid w:val="3B482831"/>
    <w:rsid w:val="3B49D75E"/>
    <w:rsid w:val="3B586E1B"/>
    <w:rsid w:val="3B623D9C"/>
    <w:rsid w:val="3B674E9F"/>
    <w:rsid w:val="3B6C78A1"/>
    <w:rsid w:val="3B718F79"/>
    <w:rsid w:val="3B73D551"/>
    <w:rsid w:val="3B7DEDC7"/>
    <w:rsid w:val="3B836725"/>
    <w:rsid w:val="3B86008E"/>
    <w:rsid w:val="3B865E02"/>
    <w:rsid w:val="3B8A142B"/>
    <w:rsid w:val="3B8A58A9"/>
    <w:rsid w:val="3B910D94"/>
    <w:rsid w:val="3B9C2A3D"/>
    <w:rsid w:val="3BA4BBF0"/>
    <w:rsid w:val="3BA943BD"/>
    <w:rsid w:val="3BABA37E"/>
    <w:rsid w:val="3BACB030"/>
    <w:rsid w:val="3BAD2F10"/>
    <w:rsid w:val="3BB2CEF9"/>
    <w:rsid w:val="3BB5D977"/>
    <w:rsid w:val="3BB8CFD0"/>
    <w:rsid w:val="3BB9735E"/>
    <w:rsid w:val="3BC42494"/>
    <w:rsid w:val="3BCD91C7"/>
    <w:rsid w:val="3BD09B9D"/>
    <w:rsid w:val="3BD15B08"/>
    <w:rsid w:val="3BD218E4"/>
    <w:rsid w:val="3BD22B00"/>
    <w:rsid w:val="3BD5A3B4"/>
    <w:rsid w:val="3BD7517D"/>
    <w:rsid w:val="3BD91AE1"/>
    <w:rsid w:val="3BDE7AF0"/>
    <w:rsid w:val="3BE04CD6"/>
    <w:rsid w:val="3BE56887"/>
    <w:rsid w:val="3BEA99B6"/>
    <w:rsid w:val="3BEFA312"/>
    <w:rsid w:val="3BF3A43E"/>
    <w:rsid w:val="3BF40034"/>
    <w:rsid w:val="3BF7B6B7"/>
    <w:rsid w:val="3BF92B49"/>
    <w:rsid w:val="3C0D073D"/>
    <w:rsid w:val="3C204EAB"/>
    <w:rsid w:val="3C21C644"/>
    <w:rsid w:val="3C24A9C2"/>
    <w:rsid w:val="3C25AAA8"/>
    <w:rsid w:val="3C25F35F"/>
    <w:rsid w:val="3C29585A"/>
    <w:rsid w:val="3C3088C8"/>
    <w:rsid w:val="3C358ED2"/>
    <w:rsid w:val="3C38F3BC"/>
    <w:rsid w:val="3C466416"/>
    <w:rsid w:val="3C4BE049"/>
    <w:rsid w:val="3C57A07E"/>
    <w:rsid w:val="3C5AB7E6"/>
    <w:rsid w:val="3C5CA214"/>
    <w:rsid w:val="3C6241CB"/>
    <w:rsid w:val="3C645FEA"/>
    <w:rsid w:val="3C6D557D"/>
    <w:rsid w:val="3C738428"/>
    <w:rsid w:val="3C79FCA3"/>
    <w:rsid w:val="3C7A0AFF"/>
    <w:rsid w:val="3C7F87B4"/>
    <w:rsid w:val="3C8DBF96"/>
    <w:rsid w:val="3C9599A7"/>
    <w:rsid w:val="3C98F65D"/>
    <w:rsid w:val="3C9AED06"/>
    <w:rsid w:val="3CA29E2C"/>
    <w:rsid w:val="3CA88AE7"/>
    <w:rsid w:val="3CAAC0AE"/>
    <w:rsid w:val="3CAE9A89"/>
    <w:rsid w:val="3CB0B1F3"/>
    <w:rsid w:val="3CB6E6D2"/>
    <w:rsid w:val="3CBB25FB"/>
    <w:rsid w:val="3CC05F9F"/>
    <w:rsid w:val="3CCA73DA"/>
    <w:rsid w:val="3CD6C01C"/>
    <w:rsid w:val="3CD8FF17"/>
    <w:rsid w:val="3CD950ED"/>
    <w:rsid w:val="3CE1F701"/>
    <w:rsid w:val="3CE4DAB2"/>
    <w:rsid w:val="3CE53138"/>
    <w:rsid w:val="3CEA5390"/>
    <w:rsid w:val="3CEDBC88"/>
    <w:rsid w:val="3CF2855B"/>
    <w:rsid w:val="3CF2A6A4"/>
    <w:rsid w:val="3CF6126A"/>
    <w:rsid w:val="3D036E91"/>
    <w:rsid w:val="3D0378E2"/>
    <w:rsid w:val="3D0610C8"/>
    <w:rsid w:val="3D08D99D"/>
    <w:rsid w:val="3D0B2EBD"/>
    <w:rsid w:val="3D0C1656"/>
    <w:rsid w:val="3D0DBC99"/>
    <w:rsid w:val="3D111996"/>
    <w:rsid w:val="3D117D79"/>
    <w:rsid w:val="3D11C980"/>
    <w:rsid w:val="3D11E7BE"/>
    <w:rsid w:val="3D135BB2"/>
    <w:rsid w:val="3D139000"/>
    <w:rsid w:val="3D16E827"/>
    <w:rsid w:val="3D175E3D"/>
    <w:rsid w:val="3D204369"/>
    <w:rsid w:val="3D21D101"/>
    <w:rsid w:val="3D285DB1"/>
    <w:rsid w:val="3D2AAE2E"/>
    <w:rsid w:val="3D375393"/>
    <w:rsid w:val="3D38D822"/>
    <w:rsid w:val="3D3CCB8E"/>
    <w:rsid w:val="3D409CCB"/>
    <w:rsid w:val="3D429EF1"/>
    <w:rsid w:val="3D42FA2F"/>
    <w:rsid w:val="3D467047"/>
    <w:rsid w:val="3D4860F6"/>
    <w:rsid w:val="3D4A566C"/>
    <w:rsid w:val="3D4AE11B"/>
    <w:rsid w:val="3D54276D"/>
    <w:rsid w:val="3D726BA8"/>
    <w:rsid w:val="3D7B4D11"/>
    <w:rsid w:val="3D89145E"/>
    <w:rsid w:val="3D931E22"/>
    <w:rsid w:val="3D940843"/>
    <w:rsid w:val="3D997E77"/>
    <w:rsid w:val="3DA2DA45"/>
    <w:rsid w:val="3DA2F047"/>
    <w:rsid w:val="3DA34F5D"/>
    <w:rsid w:val="3DA9B29F"/>
    <w:rsid w:val="3DACC24E"/>
    <w:rsid w:val="3DB5D61D"/>
    <w:rsid w:val="3DB8407C"/>
    <w:rsid w:val="3DBF38E5"/>
    <w:rsid w:val="3DC64010"/>
    <w:rsid w:val="3DCA92DC"/>
    <w:rsid w:val="3DD8835F"/>
    <w:rsid w:val="3DDB8490"/>
    <w:rsid w:val="3DDD7295"/>
    <w:rsid w:val="3DE1767C"/>
    <w:rsid w:val="3DE322AF"/>
    <w:rsid w:val="3DE6552F"/>
    <w:rsid w:val="3DEEB013"/>
    <w:rsid w:val="3DF6D79C"/>
    <w:rsid w:val="3DF71603"/>
    <w:rsid w:val="3E03A1DA"/>
    <w:rsid w:val="3E048C46"/>
    <w:rsid w:val="3E068846"/>
    <w:rsid w:val="3E0D2942"/>
    <w:rsid w:val="3E0EA44B"/>
    <w:rsid w:val="3E128CB9"/>
    <w:rsid w:val="3E142C51"/>
    <w:rsid w:val="3E1F20AB"/>
    <w:rsid w:val="3E3E5845"/>
    <w:rsid w:val="3E402999"/>
    <w:rsid w:val="3E477D66"/>
    <w:rsid w:val="3E4B4A55"/>
    <w:rsid w:val="3E4D0AF6"/>
    <w:rsid w:val="3E4E5CCE"/>
    <w:rsid w:val="3E5D280F"/>
    <w:rsid w:val="3E6480CC"/>
    <w:rsid w:val="3E65867D"/>
    <w:rsid w:val="3E69EAF9"/>
    <w:rsid w:val="3E6DB79B"/>
    <w:rsid w:val="3E6E1370"/>
    <w:rsid w:val="3E7071C6"/>
    <w:rsid w:val="3E758DBA"/>
    <w:rsid w:val="3E7772FC"/>
    <w:rsid w:val="3E7D0C05"/>
    <w:rsid w:val="3E7D68AB"/>
    <w:rsid w:val="3E7E474F"/>
    <w:rsid w:val="3E86AFD7"/>
    <w:rsid w:val="3E86FD20"/>
    <w:rsid w:val="3E8761A6"/>
    <w:rsid w:val="3E8FF3ED"/>
    <w:rsid w:val="3E9B450A"/>
    <w:rsid w:val="3E9FE0EE"/>
    <w:rsid w:val="3EA5BD10"/>
    <w:rsid w:val="3EAB6395"/>
    <w:rsid w:val="3EB0A681"/>
    <w:rsid w:val="3EB28F89"/>
    <w:rsid w:val="3EB4E069"/>
    <w:rsid w:val="3EB711A4"/>
    <w:rsid w:val="3EBBE19F"/>
    <w:rsid w:val="3EBDAC89"/>
    <w:rsid w:val="3EC89218"/>
    <w:rsid w:val="3ED04D13"/>
    <w:rsid w:val="3ED85BEC"/>
    <w:rsid w:val="3ED8DA3E"/>
    <w:rsid w:val="3ED99E56"/>
    <w:rsid w:val="3EDF2788"/>
    <w:rsid w:val="3EDF3A3D"/>
    <w:rsid w:val="3EE676F3"/>
    <w:rsid w:val="3EE805EF"/>
    <w:rsid w:val="3EE8AAAD"/>
    <w:rsid w:val="3EE98B04"/>
    <w:rsid w:val="3EE9DB74"/>
    <w:rsid w:val="3EF2A5A1"/>
    <w:rsid w:val="3EF9C293"/>
    <w:rsid w:val="3EFA5AAD"/>
    <w:rsid w:val="3EFC9FF0"/>
    <w:rsid w:val="3F01B113"/>
    <w:rsid w:val="3F0225C1"/>
    <w:rsid w:val="3F0436B0"/>
    <w:rsid w:val="3F063C80"/>
    <w:rsid w:val="3F092947"/>
    <w:rsid w:val="3F10A741"/>
    <w:rsid w:val="3F19F9F1"/>
    <w:rsid w:val="3F1BB175"/>
    <w:rsid w:val="3F1DC7CF"/>
    <w:rsid w:val="3F2808E2"/>
    <w:rsid w:val="3F2D7DCF"/>
    <w:rsid w:val="3F36CB45"/>
    <w:rsid w:val="3F38B51A"/>
    <w:rsid w:val="3F45B29A"/>
    <w:rsid w:val="3F488987"/>
    <w:rsid w:val="3F490312"/>
    <w:rsid w:val="3F4B5E07"/>
    <w:rsid w:val="3F4D94D3"/>
    <w:rsid w:val="3F4F9B74"/>
    <w:rsid w:val="3F5781B5"/>
    <w:rsid w:val="3F584909"/>
    <w:rsid w:val="3F59066E"/>
    <w:rsid w:val="3F62B5D1"/>
    <w:rsid w:val="3F655748"/>
    <w:rsid w:val="3F6573CE"/>
    <w:rsid w:val="3F6806C5"/>
    <w:rsid w:val="3F6B8831"/>
    <w:rsid w:val="3F6CBD7E"/>
    <w:rsid w:val="3F6DE1F6"/>
    <w:rsid w:val="3F6E0052"/>
    <w:rsid w:val="3F6F0B63"/>
    <w:rsid w:val="3F6F23FD"/>
    <w:rsid w:val="3F70A7F8"/>
    <w:rsid w:val="3F76D0AD"/>
    <w:rsid w:val="3F786D74"/>
    <w:rsid w:val="3F7D6964"/>
    <w:rsid w:val="3F7F0096"/>
    <w:rsid w:val="3F815668"/>
    <w:rsid w:val="3F818719"/>
    <w:rsid w:val="3F83AB2D"/>
    <w:rsid w:val="3F867D63"/>
    <w:rsid w:val="3F86BE3D"/>
    <w:rsid w:val="3F87F08C"/>
    <w:rsid w:val="3F89A4E3"/>
    <w:rsid w:val="3F8F1391"/>
    <w:rsid w:val="3F97AF98"/>
    <w:rsid w:val="3F98726B"/>
    <w:rsid w:val="3F9CFD1C"/>
    <w:rsid w:val="3FA2A241"/>
    <w:rsid w:val="3FA64FBE"/>
    <w:rsid w:val="3FAA2B3C"/>
    <w:rsid w:val="3FAAE0E3"/>
    <w:rsid w:val="3FABAE50"/>
    <w:rsid w:val="3FACFC45"/>
    <w:rsid w:val="3FB88444"/>
    <w:rsid w:val="3FC7A360"/>
    <w:rsid w:val="3FCA0D73"/>
    <w:rsid w:val="3FCB4BE1"/>
    <w:rsid w:val="3FD33580"/>
    <w:rsid w:val="3FD4E818"/>
    <w:rsid w:val="3FD950E0"/>
    <w:rsid w:val="3FE13A8C"/>
    <w:rsid w:val="3FE675AB"/>
    <w:rsid w:val="3FEF0EB2"/>
    <w:rsid w:val="3FF8F48D"/>
    <w:rsid w:val="400398B1"/>
    <w:rsid w:val="40062F80"/>
    <w:rsid w:val="4007D209"/>
    <w:rsid w:val="400A537D"/>
    <w:rsid w:val="400D21AB"/>
    <w:rsid w:val="401059FB"/>
    <w:rsid w:val="4010D65A"/>
    <w:rsid w:val="4013F6C3"/>
    <w:rsid w:val="40190129"/>
    <w:rsid w:val="401F3C36"/>
    <w:rsid w:val="402836FA"/>
    <w:rsid w:val="402A68B4"/>
    <w:rsid w:val="402F31F4"/>
    <w:rsid w:val="4033B82D"/>
    <w:rsid w:val="403C524B"/>
    <w:rsid w:val="403E4FDB"/>
    <w:rsid w:val="40428501"/>
    <w:rsid w:val="4046D03B"/>
    <w:rsid w:val="40486A4C"/>
    <w:rsid w:val="40520865"/>
    <w:rsid w:val="40547DE7"/>
    <w:rsid w:val="40572F5D"/>
    <w:rsid w:val="405C17BB"/>
    <w:rsid w:val="405F6C70"/>
    <w:rsid w:val="4064D752"/>
    <w:rsid w:val="40683681"/>
    <w:rsid w:val="406AA31D"/>
    <w:rsid w:val="406B3201"/>
    <w:rsid w:val="406C505A"/>
    <w:rsid w:val="406E8D5A"/>
    <w:rsid w:val="407412B9"/>
    <w:rsid w:val="40772420"/>
    <w:rsid w:val="4077A064"/>
    <w:rsid w:val="407BB335"/>
    <w:rsid w:val="408863EE"/>
    <w:rsid w:val="40893BCB"/>
    <w:rsid w:val="40973624"/>
    <w:rsid w:val="40980C2D"/>
    <w:rsid w:val="409B562F"/>
    <w:rsid w:val="40A3D916"/>
    <w:rsid w:val="40AA8F4F"/>
    <w:rsid w:val="40AAF7A5"/>
    <w:rsid w:val="40AE6027"/>
    <w:rsid w:val="40C0F829"/>
    <w:rsid w:val="40C129D8"/>
    <w:rsid w:val="40C2B7CF"/>
    <w:rsid w:val="40C62D05"/>
    <w:rsid w:val="40CFED43"/>
    <w:rsid w:val="40DB992D"/>
    <w:rsid w:val="40E0F915"/>
    <w:rsid w:val="40E73062"/>
    <w:rsid w:val="40F000BF"/>
    <w:rsid w:val="40F03797"/>
    <w:rsid w:val="40FCD6CC"/>
    <w:rsid w:val="410213B7"/>
    <w:rsid w:val="4102FFD4"/>
    <w:rsid w:val="41073710"/>
    <w:rsid w:val="41079178"/>
    <w:rsid w:val="4107E1F5"/>
    <w:rsid w:val="4108075E"/>
    <w:rsid w:val="410B3024"/>
    <w:rsid w:val="41134693"/>
    <w:rsid w:val="411A57A6"/>
    <w:rsid w:val="411AB1D6"/>
    <w:rsid w:val="411AF3CB"/>
    <w:rsid w:val="4121E58F"/>
    <w:rsid w:val="4124C482"/>
    <w:rsid w:val="4127CC5A"/>
    <w:rsid w:val="4129A02A"/>
    <w:rsid w:val="4129D556"/>
    <w:rsid w:val="41372996"/>
    <w:rsid w:val="413FDBC0"/>
    <w:rsid w:val="4141A7CF"/>
    <w:rsid w:val="4146383D"/>
    <w:rsid w:val="41467231"/>
    <w:rsid w:val="414F56B5"/>
    <w:rsid w:val="41620FAA"/>
    <w:rsid w:val="417045A1"/>
    <w:rsid w:val="4171C058"/>
    <w:rsid w:val="41769145"/>
    <w:rsid w:val="418061AD"/>
    <w:rsid w:val="4185E24E"/>
    <w:rsid w:val="418FF47D"/>
    <w:rsid w:val="41932E79"/>
    <w:rsid w:val="41995665"/>
    <w:rsid w:val="419A7544"/>
    <w:rsid w:val="419F1D18"/>
    <w:rsid w:val="41A32055"/>
    <w:rsid w:val="41A945B7"/>
    <w:rsid w:val="41AA9867"/>
    <w:rsid w:val="41B8C68B"/>
    <w:rsid w:val="41BB036E"/>
    <w:rsid w:val="41BEEA79"/>
    <w:rsid w:val="41DA5946"/>
    <w:rsid w:val="41DD35F3"/>
    <w:rsid w:val="41DD8A20"/>
    <w:rsid w:val="41DF75DC"/>
    <w:rsid w:val="41E049E9"/>
    <w:rsid w:val="41E132B6"/>
    <w:rsid w:val="41EF21F2"/>
    <w:rsid w:val="41EF7C3B"/>
    <w:rsid w:val="41F1986B"/>
    <w:rsid w:val="41F9D540"/>
    <w:rsid w:val="41FBB090"/>
    <w:rsid w:val="42001401"/>
    <w:rsid w:val="420017B0"/>
    <w:rsid w:val="420D74E9"/>
    <w:rsid w:val="421336D6"/>
    <w:rsid w:val="4215C036"/>
    <w:rsid w:val="4219B4BA"/>
    <w:rsid w:val="421F9368"/>
    <w:rsid w:val="4223C33D"/>
    <w:rsid w:val="4227DBDE"/>
    <w:rsid w:val="42283B17"/>
    <w:rsid w:val="4232AE95"/>
    <w:rsid w:val="42340695"/>
    <w:rsid w:val="424057FF"/>
    <w:rsid w:val="424735DE"/>
    <w:rsid w:val="424C41B4"/>
    <w:rsid w:val="424DD3E9"/>
    <w:rsid w:val="4251CA28"/>
    <w:rsid w:val="426B8567"/>
    <w:rsid w:val="426C73A5"/>
    <w:rsid w:val="426ED7D9"/>
    <w:rsid w:val="4277B17F"/>
    <w:rsid w:val="4277F3FC"/>
    <w:rsid w:val="427823CA"/>
    <w:rsid w:val="42792BCD"/>
    <w:rsid w:val="427D88C8"/>
    <w:rsid w:val="42800AF3"/>
    <w:rsid w:val="4287F9EB"/>
    <w:rsid w:val="428E9C1A"/>
    <w:rsid w:val="428ED15B"/>
    <w:rsid w:val="4292778C"/>
    <w:rsid w:val="4295B2D6"/>
    <w:rsid w:val="42960130"/>
    <w:rsid w:val="4296D734"/>
    <w:rsid w:val="4297EC56"/>
    <w:rsid w:val="4299CF15"/>
    <w:rsid w:val="429B4A25"/>
    <w:rsid w:val="429E2166"/>
    <w:rsid w:val="42A1A63F"/>
    <w:rsid w:val="42A5ABA2"/>
    <w:rsid w:val="42A6AFF4"/>
    <w:rsid w:val="42ACC57B"/>
    <w:rsid w:val="42B347CC"/>
    <w:rsid w:val="42B40737"/>
    <w:rsid w:val="42BB23AA"/>
    <w:rsid w:val="42BC0C9C"/>
    <w:rsid w:val="42C1B895"/>
    <w:rsid w:val="42C4FFD2"/>
    <w:rsid w:val="42C898C1"/>
    <w:rsid w:val="42CBECE4"/>
    <w:rsid w:val="42CD5CB2"/>
    <w:rsid w:val="42CF4218"/>
    <w:rsid w:val="42DC9481"/>
    <w:rsid w:val="42EC256D"/>
    <w:rsid w:val="42ECD27F"/>
    <w:rsid w:val="42EF27C2"/>
    <w:rsid w:val="42F7D7C0"/>
    <w:rsid w:val="42FBA4F3"/>
    <w:rsid w:val="4302B5CD"/>
    <w:rsid w:val="430504BE"/>
    <w:rsid w:val="4306707A"/>
    <w:rsid w:val="43088404"/>
    <w:rsid w:val="430B5A3E"/>
    <w:rsid w:val="430D0E2D"/>
    <w:rsid w:val="430D3234"/>
    <w:rsid w:val="431EBA23"/>
    <w:rsid w:val="4325A7EA"/>
    <w:rsid w:val="43274BD3"/>
    <w:rsid w:val="432D2833"/>
    <w:rsid w:val="432DC3CE"/>
    <w:rsid w:val="433971CB"/>
    <w:rsid w:val="43436163"/>
    <w:rsid w:val="434597F1"/>
    <w:rsid w:val="43466DC3"/>
    <w:rsid w:val="434D73F0"/>
    <w:rsid w:val="43681B87"/>
    <w:rsid w:val="436D00E8"/>
    <w:rsid w:val="437C3EA2"/>
    <w:rsid w:val="4385CB7D"/>
    <w:rsid w:val="439290BE"/>
    <w:rsid w:val="4392B25C"/>
    <w:rsid w:val="439CA8ED"/>
    <w:rsid w:val="439D1775"/>
    <w:rsid w:val="43A6722C"/>
    <w:rsid w:val="43A82149"/>
    <w:rsid w:val="43B1869B"/>
    <w:rsid w:val="43B6BB0F"/>
    <w:rsid w:val="43BC5A7D"/>
    <w:rsid w:val="43BF0BFF"/>
    <w:rsid w:val="43C2E47C"/>
    <w:rsid w:val="43C5FEC7"/>
    <w:rsid w:val="43C602D7"/>
    <w:rsid w:val="43CA09DF"/>
    <w:rsid w:val="43CCC4D3"/>
    <w:rsid w:val="43D08E00"/>
    <w:rsid w:val="43D2C50B"/>
    <w:rsid w:val="43D333F2"/>
    <w:rsid w:val="43DB3242"/>
    <w:rsid w:val="43DBDE8A"/>
    <w:rsid w:val="43E69478"/>
    <w:rsid w:val="43ECC0E6"/>
    <w:rsid w:val="43ED5CEB"/>
    <w:rsid w:val="43EDC8D2"/>
    <w:rsid w:val="43EDD617"/>
    <w:rsid w:val="43EEAB06"/>
    <w:rsid w:val="43F52B3C"/>
    <w:rsid w:val="43F56A64"/>
    <w:rsid w:val="43F65057"/>
    <w:rsid w:val="43F94152"/>
    <w:rsid w:val="43FDDAE9"/>
    <w:rsid w:val="4401A485"/>
    <w:rsid w:val="4401EE14"/>
    <w:rsid w:val="44020F1C"/>
    <w:rsid w:val="4402EDD7"/>
    <w:rsid w:val="44046529"/>
    <w:rsid w:val="4409E2F4"/>
    <w:rsid w:val="441511CC"/>
    <w:rsid w:val="4417B3FF"/>
    <w:rsid w:val="44188119"/>
    <w:rsid w:val="4418D3D5"/>
    <w:rsid w:val="4419D2B1"/>
    <w:rsid w:val="44214CD7"/>
    <w:rsid w:val="4429199E"/>
    <w:rsid w:val="44294068"/>
    <w:rsid w:val="442A73CC"/>
    <w:rsid w:val="4437F05F"/>
    <w:rsid w:val="443B98A9"/>
    <w:rsid w:val="443FF050"/>
    <w:rsid w:val="44415F01"/>
    <w:rsid w:val="4455F584"/>
    <w:rsid w:val="445B1253"/>
    <w:rsid w:val="445BBC2B"/>
    <w:rsid w:val="44606799"/>
    <w:rsid w:val="4462879C"/>
    <w:rsid w:val="446ABEC9"/>
    <w:rsid w:val="446D1E5B"/>
    <w:rsid w:val="44703212"/>
    <w:rsid w:val="44728F80"/>
    <w:rsid w:val="4477A9EC"/>
    <w:rsid w:val="447E77C2"/>
    <w:rsid w:val="447F715E"/>
    <w:rsid w:val="4484CD35"/>
    <w:rsid w:val="4486675A"/>
    <w:rsid w:val="4488F97A"/>
    <w:rsid w:val="44898A7B"/>
    <w:rsid w:val="448A3EC5"/>
    <w:rsid w:val="448BB534"/>
    <w:rsid w:val="44900B1E"/>
    <w:rsid w:val="449A9475"/>
    <w:rsid w:val="449A98A1"/>
    <w:rsid w:val="449D685B"/>
    <w:rsid w:val="44A774A4"/>
    <w:rsid w:val="44AEDA10"/>
    <w:rsid w:val="44B25D63"/>
    <w:rsid w:val="44B67FFC"/>
    <w:rsid w:val="44B6D6B4"/>
    <w:rsid w:val="44C262DE"/>
    <w:rsid w:val="44C2B47C"/>
    <w:rsid w:val="44C70CAF"/>
    <w:rsid w:val="44CC8E57"/>
    <w:rsid w:val="44D1BD0C"/>
    <w:rsid w:val="44D4E163"/>
    <w:rsid w:val="44D62AAA"/>
    <w:rsid w:val="44DF4971"/>
    <w:rsid w:val="44EAD2F7"/>
    <w:rsid w:val="44F5FA1F"/>
    <w:rsid w:val="44FD5B80"/>
    <w:rsid w:val="4501348F"/>
    <w:rsid w:val="4502F1FA"/>
    <w:rsid w:val="450474FA"/>
    <w:rsid w:val="4504B565"/>
    <w:rsid w:val="4508213A"/>
    <w:rsid w:val="4515048F"/>
    <w:rsid w:val="451A3AF9"/>
    <w:rsid w:val="451E7437"/>
    <w:rsid w:val="45233ABB"/>
    <w:rsid w:val="452A9126"/>
    <w:rsid w:val="452CFE5E"/>
    <w:rsid w:val="45321952"/>
    <w:rsid w:val="45331813"/>
    <w:rsid w:val="4533FFDB"/>
    <w:rsid w:val="4536D1A3"/>
    <w:rsid w:val="4538DE64"/>
    <w:rsid w:val="45409DA0"/>
    <w:rsid w:val="454711CC"/>
    <w:rsid w:val="4552D6C7"/>
    <w:rsid w:val="4555B10C"/>
    <w:rsid w:val="4557FCCB"/>
    <w:rsid w:val="455AA36A"/>
    <w:rsid w:val="45666A28"/>
    <w:rsid w:val="45730681"/>
    <w:rsid w:val="45767613"/>
    <w:rsid w:val="4577BD6A"/>
    <w:rsid w:val="45820213"/>
    <w:rsid w:val="458B05EF"/>
    <w:rsid w:val="458B12F7"/>
    <w:rsid w:val="458C8F09"/>
    <w:rsid w:val="45918B06"/>
    <w:rsid w:val="459214E3"/>
    <w:rsid w:val="45934877"/>
    <w:rsid w:val="4593781C"/>
    <w:rsid w:val="4597CEDF"/>
    <w:rsid w:val="459FE015"/>
    <w:rsid w:val="45A179F5"/>
    <w:rsid w:val="45A2311F"/>
    <w:rsid w:val="45A36CE9"/>
    <w:rsid w:val="45A3D33A"/>
    <w:rsid w:val="45A833C8"/>
    <w:rsid w:val="45AFDF8F"/>
    <w:rsid w:val="45B48CA6"/>
    <w:rsid w:val="45C54EE0"/>
    <w:rsid w:val="45C6B5F7"/>
    <w:rsid w:val="45CF8380"/>
    <w:rsid w:val="45D8FC62"/>
    <w:rsid w:val="45DE823C"/>
    <w:rsid w:val="45DF3BCF"/>
    <w:rsid w:val="45E00110"/>
    <w:rsid w:val="45EA4BCB"/>
    <w:rsid w:val="45EB5410"/>
    <w:rsid w:val="45F21304"/>
    <w:rsid w:val="45F617E9"/>
    <w:rsid w:val="45FB77B5"/>
    <w:rsid w:val="45FBEC3E"/>
    <w:rsid w:val="460CA8BB"/>
    <w:rsid w:val="461271FC"/>
    <w:rsid w:val="4614A4DD"/>
    <w:rsid w:val="461BA299"/>
    <w:rsid w:val="461EC9C1"/>
    <w:rsid w:val="4627FD89"/>
    <w:rsid w:val="462D6255"/>
    <w:rsid w:val="462F6184"/>
    <w:rsid w:val="463540C8"/>
    <w:rsid w:val="463C0A37"/>
    <w:rsid w:val="463D156F"/>
    <w:rsid w:val="464494AD"/>
    <w:rsid w:val="4644D20B"/>
    <w:rsid w:val="4647255D"/>
    <w:rsid w:val="46557C1C"/>
    <w:rsid w:val="4658FCCD"/>
    <w:rsid w:val="465C2AD6"/>
    <w:rsid w:val="465F35F1"/>
    <w:rsid w:val="4661DB2C"/>
    <w:rsid w:val="466B64C0"/>
    <w:rsid w:val="4673638D"/>
    <w:rsid w:val="46760874"/>
    <w:rsid w:val="467ECD20"/>
    <w:rsid w:val="46846142"/>
    <w:rsid w:val="468E0976"/>
    <w:rsid w:val="46948828"/>
    <w:rsid w:val="4695E256"/>
    <w:rsid w:val="469636CC"/>
    <w:rsid w:val="46987799"/>
    <w:rsid w:val="46A28539"/>
    <w:rsid w:val="46A3E330"/>
    <w:rsid w:val="46A4059D"/>
    <w:rsid w:val="46A60A6F"/>
    <w:rsid w:val="46A656FD"/>
    <w:rsid w:val="46B1C02B"/>
    <w:rsid w:val="46B48281"/>
    <w:rsid w:val="46B52991"/>
    <w:rsid w:val="46B56429"/>
    <w:rsid w:val="46B70873"/>
    <w:rsid w:val="46BA71A3"/>
    <w:rsid w:val="46BC41DC"/>
    <w:rsid w:val="46C1D8D6"/>
    <w:rsid w:val="46C42258"/>
    <w:rsid w:val="46D03881"/>
    <w:rsid w:val="46D262B8"/>
    <w:rsid w:val="46DACEBE"/>
    <w:rsid w:val="46DC5137"/>
    <w:rsid w:val="46E4C99E"/>
    <w:rsid w:val="46E939B6"/>
    <w:rsid w:val="46EBDBDF"/>
    <w:rsid w:val="46EDD28E"/>
    <w:rsid w:val="46EE3432"/>
    <w:rsid w:val="470283F3"/>
    <w:rsid w:val="4704C154"/>
    <w:rsid w:val="47094A82"/>
    <w:rsid w:val="47147F21"/>
    <w:rsid w:val="472650EF"/>
    <w:rsid w:val="473128FA"/>
    <w:rsid w:val="47315E2A"/>
    <w:rsid w:val="4735AE33"/>
    <w:rsid w:val="473618B9"/>
    <w:rsid w:val="473C7207"/>
    <w:rsid w:val="473D52CD"/>
    <w:rsid w:val="4749D909"/>
    <w:rsid w:val="474B262B"/>
    <w:rsid w:val="47561ADC"/>
    <w:rsid w:val="4758D0F7"/>
    <w:rsid w:val="475B3674"/>
    <w:rsid w:val="476725F6"/>
    <w:rsid w:val="47686E62"/>
    <w:rsid w:val="476A7930"/>
    <w:rsid w:val="47746154"/>
    <w:rsid w:val="47748804"/>
    <w:rsid w:val="477C548A"/>
    <w:rsid w:val="478BF79D"/>
    <w:rsid w:val="47904FB5"/>
    <w:rsid w:val="4794E929"/>
    <w:rsid w:val="47A1A527"/>
    <w:rsid w:val="47A6AEF8"/>
    <w:rsid w:val="47AA22CC"/>
    <w:rsid w:val="47AC7F01"/>
    <w:rsid w:val="47AF79B3"/>
    <w:rsid w:val="47B0B6D2"/>
    <w:rsid w:val="47D22C55"/>
    <w:rsid w:val="47D4E77F"/>
    <w:rsid w:val="47DEC74A"/>
    <w:rsid w:val="47DF693B"/>
    <w:rsid w:val="47E000BD"/>
    <w:rsid w:val="47E3C408"/>
    <w:rsid w:val="47E5B34F"/>
    <w:rsid w:val="47E70935"/>
    <w:rsid w:val="47E97BFC"/>
    <w:rsid w:val="47EAA365"/>
    <w:rsid w:val="47F3F938"/>
    <w:rsid w:val="47F537CE"/>
    <w:rsid w:val="48071274"/>
    <w:rsid w:val="4808EFC9"/>
    <w:rsid w:val="48110248"/>
    <w:rsid w:val="4815A558"/>
    <w:rsid w:val="48190871"/>
    <w:rsid w:val="482718FF"/>
    <w:rsid w:val="482ADC4C"/>
    <w:rsid w:val="4833F1C4"/>
    <w:rsid w:val="483478DB"/>
    <w:rsid w:val="4837B2DE"/>
    <w:rsid w:val="483E8966"/>
    <w:rsid w:val="484BD105"/>
    <w:rsid w:val="485010D5"/>
    <w:rsid w:val="485309CE"/>
    <w:rsid w:val="48592FAC"/>
    <w:rsid w:val="4859C505"/>
    <w:rsid w:val="485A4D2F"/>
    <w:rsid w:val="485FE0CD"/>
    <w:rsid w:val="4862D158"/>
    <w:rsid w:val="486D74B1"/>
    <w:rsid w:val="48709DC2"/>
    <w:rsid w:val="48722781"/>
    <w:rsid w:val="48845065"/>
    <w:rsid w:val="4885A2FD"/>
    <w:rsid w:val="488A20DD"/>
    <w:rsid w:val="489553B1"/>
    <w:rsid w:val="4895D88A"/>
    <w:rsid w:val="48A1CA66"/>
    <w:rsid w:val="48A70447"/>
    <w:rsid w:val="48A78BE6"/>
    <w:rsid w:val="48AD15CB"/>
    <w:rsid w:val="48B442C8"/>
    <w:rsid w:val="48B7F6B9"/>
    <w:rsid w:val="48BEE7C7"/>
    <w:rsid w:val="48CB591C"/>
    <w:rsid w:val="48D127C8"/>
    <w:rsid w:val="48D6AB91"/>
    <w:rsid w:val="48D6C2ED"/>
    <w:rsid w:val="48DA272E"/>
    <w:rsid w:val="48E674BC"/>
    <w:rsid w:val="48E9ADF4"/>
    <w:rsid w:val="48EE4BEB"/>
    <w:rsid w:val="48EF4DE1"/>
    <w:rsid w:val="48F0ACDB"/>
    <w:rsid w:val="48F819FD"/>
    <w:rsid w:val="48F859B7"/>
    <w:rsid w:val="48FAB550"/>
    <w:rsid w:val="48FD27D0"/>
    <w:rsid w:val="48FF6236"/>
    <w:rsid w:val="4909C46D"/>
    <w:rsid w:val="490A2763"/>
    <w:rsid w:val="4911DC41"/>
    <w:rsid w:val="4911E6EE"/>
    <w:rsid w:val="492160D4"/>
    <w:rsid w:val="492451EC"/>
    <w:rsid w:val="4924AD50"/>
    <w:rsid w:val="492C9A16"/>
    <w:rsid w:val="492D20F9"/>
    <w:rsid w:val="492F5F7B"/>
    <w:rsid w:val="4932D62E"/>
    <w:rsid w:val="49337D90"/>
    <w:rsid w:val="49353830"/>
    <w:rsid w:val="49366D60"/>
    <w:rsid w:val="49386A2B"/>
    <w:rsid w:val="4938F444"/>
    <w:rsid w:val="493EFEB2"/>
    <w:rsid w:val="49437F31"/>
    <w:rsid w:val="4949613F"/>
    <w:rsid w:val="494E1B97"/>
    <w:rsid w:val="494EB05F"/>
    <w:rsid w:val="49560C63"/>
    <w:rsid w:val="4958C0F2"/>
    <w:rsid w:val="495BA5C8"/>
    <w:rsid w:val="496ABB4D"/>
    <w:rsid w:val="496D3E54"/>
    <w:rsid w:val="4972E33C"/>
    <w:rsid w:val="49750074"/>
    <w:rsid w:val="49754CAA"/>
    <w:rsid w:val="49765F96"/>
    <w:rsid w:val="4976674F"/>
    <w:rsid w:val="497CB87B"/>
    <w:rsid w:val="497EF59A"/>
    <w:rsid w:val="49817721"/>
    <w:rsid w:val="4982C05D"/>
    <w:rsid w:val="4983447D"/>
    <w:rsid w:val="49842CAE"/>
    <w:rsid w:val="49850E16"/>
    <w:rsid w:val="498749E4"/>
    <w:rsid w:val="498CDD70"/>
    <w:rsid w:val="498D8FEE"/>
    <w:rsid w:val="498F4BBC"/>
    <w:rsid w:val="49912B68"/>
    <w:rsid w:val="499216B9"/>
    <w:rsid w:val="499B11F7"/>
    <w:rsid w:val="49A20C9F"/>
    <w:rsid w:val="49A7A2F5"/>
    <w:rsid w:val="49B23A94"/>
    <w:rsid w:val="49B4094C"/>
    <w:rsid w:val="49B594D5"/>
    <w:rsid w:val="49B6BC1A"/>
    <w:rsid w:val="49C7E978"/>
    <w:rsid w:val="49D187C6"/>
    <w:rsid w:val="49D6DEE1"/>
    <w:rsid w:val="49D71294"/>
    <w:rsid w:val="49D78249"/>
    <w:rsid w:val="49E47748"/>
    <w:rsid w:val="49E674CF"/>
    <w:rsid w:val="49E7443D"/>
    <w:rsid w:val="49F10D3D"/>
    <w:rsid w:val="49F26C61"/>
    <w:rsid w:val="49FD5DAE"/>
    <w:rsid w:val="4A06FB43"/>
    <w:rsid w:val="4A1119A8"/>
    <w:rsid w:val="4A133422"/>
    <w:rsid w:val="4A1B1A43"/>
    <w:rsid w:val="4A233A0B"/>
    <w:rsid w:val="4A26F785"/>
    <w:rsid w:val="4A29AF7C"/>
    <w:rsid w:val="4A29F5B0"/>
    <w:rsid w:val="4A2B8189"/>
    <w:rsid w:val="4A33AB03"/>
    <w:rsid w:val="4A38CDB1"/>
    <w:rsid w:val="4A3B2301"/>
    <w:rsid w:val="4A43279F"/>
    <w:rsid w:val="4A4AE92E"/>
    <w:rsid w:val="4A4B2373"/>
    <w:rsid w:val="4A4F078F"/>
    <w:rsid w:val="4A4F71AD"/>
    <w:rsid w:val="4A57E8BC"/>
    <w:rsid w:val="4A5BB184"/>
    <w:rsid w:val="4A6073CD"/>
    <w:rsid w:val="4A6169E4"/>
    <w:rsid w:val="4A67889F"/>
    <w:rsid w:val="4A67EAEE"/>
    <w:rsid w:val="4A690AE2"/>
    <w:rsid w:val="4A6DFE48"/>
    <w:rsid w:val="4A6FB8EE"/>
    <w:rsid w:val="4A73F543"/>
    <w:rsid w:val="4A758C8E"/>
    <w:rsid w:val="4A75C3F7"/>
    <w:rsid w:val="4A7906F3"/>
    <w:rsid w:val="4A87B0C3"/>
    <w:rsid w:val="4A8E7443"/>
    <w:rsid w:val="4A936DEB"/>
    <w:rsid w:val="4A9CB920"/>
    <w:rsid w:val="4AA8DA53"/>
    <w:rsid w:val="4AA9CABA"/>
    <w:rsid w:val="4AA9FA8D"/>
    <w:rsid w:val="4AAAB5A0"/>
    <w:rsid w:val="4AB6EE15"/>
    <w:rsid w:val="4AB843E1"/>
    <w:rsid w:val="4ABC4A8E"/>
    <w:rsid w:val="4AE043FD"/>
    <w:rsid w:val="4AE5306C"/>
    <w:rsid w:val="4AE5482D"/>
    <w:rsid w:val="4AE6F774"/>
    <w:rsid w:val="4AF102C5"/>
    <w:rsid w:val="4AF1B66E"/>
    <w:rsid w:val="4AF64C83"/>
    <w:rsid w:val="4AF71BD5"/>
    <w:rsid w:val="4AF76ECE"/>
    <w:rsid w:val="4AFEF1B6"/>
    <w:rsid w:val="4B002B50"/>
    <w:rsid w:val="4B008375"/>
    <w:rsid w:val="4B0112C4"/>
    <w:rsid w:val="4B047242"/>
    <w:rsid w:val="4B12477D"/>
    <w:rsid w:val="4B18DF0B"/>
    <w:rsid w:val="4B1C0C90"/>
    <w:rsid w:val="4B270D91"/>
    <w:rsid w:val="4B27B190"/>
    <w:rsid w:val="4B2CC144"/>
    <w:rsid w:val="4B30F398"/>
    <w:rsid w:val="4B33720A"/>
    <w:rsid w:val="4B36F03D"/>
    <w:rsid w:val="4B39F38E"/>
    <w:rsid w:val="4B3A199B"/>
    <w:rsid w:val="4B3BB917"/>
    <w:rsid w:val="4B3D853C"/>
    <w:rsid w:val="4B3F22D7"/>
    <w:rsid w:val="4B40DAA7"/>
    <w:rsid w:val="4B496EA2"/>
    <w:rsid w:val="4B4A1811"/>
    <w:rsid w:val="4B52EF14"/>
    <w:rsid w:val="4B5D20EF"/>
    <w:rsid w:val="4B5F7668"/>
    <w:rsid w:val="4B62DDC3"/>
    <w:rsid w:val="4B664C96"/>
    <w:rsid w:val="4B70E15B"/>
    <w:rsid w:val="4B7430D0"/>
    <w:rsid w:val="4B773299"/>
    <w:rsid w:val="4B7880D1"/>
    <w:rsid w:val="4B7B5D4E"/>
    <w:rsid w:val="4B7B9985"/>
    <w:rsid w:val="4B84BAE0"/>
    <w:rsid w:val="4B871643"/>
    <w:rsid w:val="4B888622"/>
    <w:rsid w:val="4B89D0CB"/>
    <w:rsid w:val="4BA1FC7F"/>
    <w:rsid w:val="4BA3168F"/>
    <w:rsid w:val="4BA90385"/>
    <w:rsid w:val="4BAFC49F"/>
    <w:rsid w:val="4BB14080"/>
    <w:rsid w:val="4BB27939"/>
    <w:rsid w:val="4BB46F74"/>
    <w:rsid w:val="4BB4A3C3"/>
    <w:rsid w:val="4BB9332D"/>
    <w:rsid w:val="4BBC23A9"/>
    <w:rsid w:val="4BBDEC0F"/>
    <w:rsid w:val="4BC159EB"/>
    <w:rsid w:val="4BC2472B"/>
    <w:rsid w:val="4BCD3021"/>
    <w:rsid w:val="4BD738BB"/>
    <w:rsid w:val="4BD96FCA"/>
    <w:rsid w:val="4BDBB3CE"/>
    <w:rsid w:val="4BE34E5B"/>
    <w:rsid w:val="4BE35E88"/>
    <w:rsid w:val="4BEF5523"/>
    <w:rsid w:val="4BF02AF5"/>
    <w:rsid w:val="4BF306BB"/>
    <w:rsid w:val="4BFC2C4D"/>
    <w:rsid w:val="4C00FA33"/>
    <w:rsid w:val="4C02CC3D"/>
    <w:rsid w:val="4C043999"/>
    <w:rsid w:val="4C0482B2"/>
    <w:rsid w:val="4C0CEF03"/>
    <w:rsid w:val="4C0DA7E2"/>
    <w:rsid w:val="4C155BB2"/>
    <w:rsid w:val="4C1AA050"/>
    <w:rsid w:val="4C22CD51"/>
    <w:rsid w:val="4C271449"/>
    <w:rsid w:val="4C2746CC"/>
    <w:rsid w:val="4C2C0F06"/>
    <w:rsid w:val="4C2C1370"/>
    <w:rsid w:val="4C3167D2"/>
    <w:rsid w:val="4C3B5B2D"/>
    <w:rsid w:val="4C495CFE"/>
    <w:rsid w:val="4C5956FA"/>
    <w:rsid w:val="4C634C95"/>
    <w:rsid w:val="4C636FB1"/>
    <w:rsid w:val="4C6904DB"/>
    <w:rsid w:val="4C6DD146"/>
    <w:rsid w:val="4C6E95DB"/>
    <w:rsid w:val="4C6EB8DC"/>
    <w:rsid w:val="4C711F04"/>
    <w:rsid w:val="4C719BFE"/>
    <w:rsid w:val="4C7461CB"/>
    <w:rsid w:val="4C797218"/>
    <w:rsid w:val="4C7F56C3"/>
    <w:rsid w:val="4C86D515"/>
    <w:rsid w:val="4C8733B5"/>
    <w:rsid w:val="4C8933C7"/>
    <w:rsid w:val="4C90DA6F"/>
    <w:rsid w:val="4C99E730"/>
    <w:rsid w:val="4C9A0891"/>
    <w:rsid w:val="4CAAD9E9"/>
    <w:rsid w:val="4CAC9AE3"/>
    <w:rsid w:val="4CADDC29"/>
    <w:rsid w:val="4CBC9C26"/>
    <w:rsid w:val="4CC018C6"/>
    <w:rsid w:val="4CC0F68A"/>
    <w:rsid w:val="4CCB0837"/>
    <w:rsid w:val="4CD03286"/>
    <w:rsid w:val="4CE1B0C0"/>
    <w:rsid w:val="4CE6558F"/>
    <w:rsid w:val="4CE87F7C"/>
    <w:rsid w:val="4CEAE5D9"/>
    <w:rsid w:val="4D03B7F2"/>
    <w:rsid w:val="4D0861D5"/>
    <w:rsid w:val="4D088203"/>
    <w:rsid w:val="4D0BC11E"/>
    <w:rsid w:val="4D0C85A5"/>
    <w:rsid w:val="4D0CC46E"/>
    <w:rsid w:val="4D188090"/>
    <w:rsid w:val="4D1A96C7"/>
    <w:rsid w:val="4D1C7106"/>
    <w:rsid w:val="4D1DAD9E"/>
    <w:rsid w:val="4D30FE51"/>
    <w:rsid w:val="4D3151E0"/>
    <w:rsid w:val="4D36AD7A"/>
    <w:rsid w:val="4D41A2BD"/>
    <w:rsid w:val="4D447E70"/>
    <w:rsid w:val="4D4E0A41"/>
    <w:rsid w:val="4D5C25F6"/>
    <w:rsid w:val="4D5E994A"/>
    <w:rsid w:val="4D621076"/>
    <w:rsid w:val="4D6674C8"/>
    <w:rsid w:val="4D6CF7E5"/>
    <w:rsid w:val="4D73189C"/>
    <w:rsid w:val="4D7B6654"/>
    <w:rsid w:val="4D865F6A"/>
    <w:rsid w:val="4D8C691C"/>
    <w:rsid w:val="4D8DE9AC"/>
    <w:rsid w:val="4D8E8852"/>
    <w:rsid w:val="4D8ED2A5"/>
    <w:rsid w:val="4D9280EF"/>
    <w:rsid w:val="4D9363C4"/>
    <w:rsid w:val="4D98F1C2"/>
    <w:rsid w:val="4DA1C392"/>
    <w:rsid w:val="4DAC44B9"/>
    <w:rsid w:val="4DB133A2"/>
    <w:rsid w:val="4DB38576"/>
    <w:rsid w:val="4DB8CD5B"/>
    <w:rsid w:val="4DBA17E4"/>
    <w:rsid w:val="4DBFB1E5"/>
    <w:rsid w:val="4DC152C4"/>
    <w:rsid w:val="4DC4D3F5"/>
    <w:rsid w:val="4DC6A1E8"/>
    <w:rsid w:val="4DC82D81"/>
    <w:rsid w:val="4DCE41B2"/>
    <w:rsid w:val="4DD53358"/>
    <w:rsid w:val="4DD7037C"/>
    <w:rsid w:val="4DDE37DD"/>
    <w:rsid w:val="4DDE5AD7"/>
    <w:rsid w:val="4DDEFE6E"/>
    <w:rsid w:val="4DE4978A"/>
    <w:rsid w:val="4DEAEEC2"/>
    <w:rsid w:val="4DF7F5B1"/>
    <w:rsid w:val="4DFCFBF8"/>
    <w:rsid w:val="4E04D669"/>
    <w:rsid w:val="4E0741E5"/>
    <w:rsid w:val="4E0876C7"/>
    <w:rsid w:val="4E252EE8"/>
    <w:rsid w:val="4E264D94"/>
    <w:rsid w:val="4E29E7BF"/>
    <w:rsid w:val="4E3092CD"/>
    <w:rsid w:val="4E388370"/>
    <w:rsid w:val="4E3D5D85"/>
    <w:rsid w:val="4E40B803"/>
    <w:rsid w:val="4E4C9AD0"/>
    <w:rsid w:val="4E4D6F31"/>
    <w:rsid w:val="4E4FC989"/>
    <w:rsid w:val="4E50F5FD"/>
    <w:rsid w:val="4E53B3D7"/>
    <w:rsid w:val="4E57B8BB"/>
    <w:rsid w:val="4E5E7823"/>
    <w:rsid w:val="4E5FE3AE"/>
    <w:rsid w:val="4E63C222"/>
    <w:rsid w:val="4E646DEF"/>
    <w:rsid w:val="4E6AB785"/>
    <w:rsid w:val="4E6BE9A2"/>
    <w:rsid w:val="4E6CD1E0"/>
    <w:rsid w:val="4E76B347"/>
    <w:rsid w:val="4E7A1498"/>
    <w:rsid w:val="4E843456"/>
    <w:rsid w:val="4E84E1FF"/>
    <w:rsid w:val="4E84EF57"/>
    <w:rsid w:val="4E8528CD"/>
    <w:rsid w:val="4E85FE99"/>
    <w:rsid w:val="4E86EC9E"/>
    <w:rsid w:val="4E882C0B"/>
    <w:rsid w:val="4E88E711"/>
    <w:rsid w:val="4E8A3E73"/>
    <w:rsid w:val="4E8F0E85"/>
    <w:rsid w:val="4E91C68C"/>
    <w:rsid w:val="4E9A2A5F"/>
    <w:rsid w:val="4EA7D3AC"/>
    <w:rsid w:val="4EA9C05B"/>
    <w:rsid w:val="4EB066C9"/>
    <w:rsid w:val="4EB353CD"/>
    <w:rsid w:val="4EB67763"/>
    <w:rsid w:val="4EB8F154"/>
    <w:rsid w:val="4EC2EEF4"/>
    <w:rsid w:val="4EC50C71"/>
    <w:rsid w:val="4EC5875C"/>
    <w:rsid w:val="4EC89A54"/>
    <w:rsid w:val="4ECED118"/>
    <w:rsid w:val="4ECEE49E"/>
    <w:rsid w:val="4ED11678"/>
    <w:rsid w:val="4ED3320B"/>
    <w:rsid w:val="4ED369CE"/>
    <w:rsid w:val="4ED75116"/>
    <w:rsid w:val="4EDEABBA"/>
    <w:rsid w:val="4EE34D59"/>
    <w:rsid w:val="4EE5F96F"/>
    <w:rsid w:val="4EE6F6B0"/>
    <w:rsid w:val="4EE7C485"/>
    <w:rsid w:val="4EE8440E"/>
    <w:rsid w:val="4EE8F45E"/>
    <w:rsid w:val="4EF30A0B"/>
    <w:rsid w:val="4EF9FF91"/>
    <w:rsid w:val="4EFFD0FE"/>
    <w:rsid w:val="4F02ABC6"/>
    <w:rsid w:val="4F050741"/>
    <w:rsid w:val="4F0A5059"/>
    <w:rsid w:val="4F115C12"/>
    <w:rsid w:val="4F12F637"/>
    <w:rsid w:val="4F18AC5B"/>
    <w:rsid w:val="4F1B1ED2"/>
    <w:rsid w:val="4F1C0976"/>
    <w:rsid w:val="4F1C83B2"/>
    <w:rsid w:val="4F20887A"/>
    <w:rsid w:val="4F210EAD"/>
    <w:rsid w:val="4F260303"/>
    <w:rsid w:val="4F2DF7B3"/>
    <w:rsid w:val="4F337E55"/>
    <w:rsid w:val="4F39CB79"/>
    <w:rsid w:val="4F410416"/>
    <w:rsid w:val="4F430F8E"/>
    <w:rsid w:val="4F43F40D"/>
    <w:rsid w:val="4F443038"/>
    <w:rsid w:val="4F4643BD"/>
    <w:rsid w:val="4F4ED557"/>
    <w:rsid w:val="4F506D1E"/>
    <w:rsid w:val="4F56B6DD"/>
    <w:rsid w:val="4F57FBB6"/>
    <w:rsid w:val="4F5BBA4C"/>
    <w:rsid w:val="4F5F96E6"/>
    <w:rsid w:val="4F5FE80B"/>
    <w:rsid w:val="4F623B29"/>
    <w:rsid w:val="4F70A94F"/>
    <w:rsid w:val="4F725705"/>
    <w:rsid w:val="4F74AE4C"/>
    <w:rsid w:val="4F7C28A2"/>
    <w:rsid w:val="4F7F6DE0"/>
    <w:rsid w:val="4F804EB7"/>
    <w:rsid w:val="4F827296"/>
    <w:rsid w:val="4F84C8AE"/>
    <w:rsid w:val="4F85B345"/>
    <w:rsid w:val="4F8B19E2"/>
    <w:rsid w:val="4F8D07BE"/>
    <w:rsid w:val="4F8D1F1B"/>
    <w:rsid w:val="4F8F084B"/>
    <w:rsid w:val="4F8FB455"/>
    <w:rsid w:val="4F96AF89"/>
    <w:rsid w:val="4F9A3523"/>
    <w:rsid w:val="4FA3E6D0"/>
    <w:rsid w:val="4FABE249"/>
    <w:rsid w:val="4FB3B31E"/>
    <w:rsid w:val="4FB6F58C"/>
    <w:rsid w:val="4FBC4E3C"/>
    <w:rsid w:val="4FBFD672"/>
    <w:rsid w:val="4FC0456E"/>
    <w:rsid w:val="4FC0C073"/>
    <w:rsid w:val="4FCFC145"/>
    <w:rsid w:val="4FD15299"/>
    <w:rsid w:val="4FD6468D"/>
    <w:rsid w:val="4FD66D3A"/>
    <w:rsid w:val="4FE3B769"/>
    <w:rsid w:val="4FEDC282"/>
    <w:rsid w:val="4FF0189E"/>
    <w:rsid w:val="4FF3A5FD"/>
    <w:rsid w:val="500BAF4F"/>
    <w:rsid w:val="500BC9C6"/>
    <w:rsid w:val="50125EE6"/>
    <w:rsid w:val="50148273"/>
    <w:rsid w:val="501DEA84"/>
    <w:rsid w:val="50202092"/>
    <w:rsid w:val="50252048"/>
    <w:rsid w:val="5028F560"/>
    <w:rsid w:val="5033EE30"/>
    <w:rsid w:val="5035BE69"/>
    <w:rsid w:val="503A7EA8"/>
    <w:rsid w:val="503CC0FC"/>
    <w:rsid w:val="50421018"/>
    <w:rsid w:val="50434A2B"/>
    <w:rsid w:val="504D63BD"/>
    <w:rsid w:val="50514EB6"/>
    <w:rsid w:val="5053984F"/>
    <w:rsid w:val="5053AB50"/>
    <w:rsid w:val="50589D69"/>
    <w:rsid w:val="506EEC3B"/>
    <w:rsid w:val="506F830F"/>
    <w:rsid w:val="5073EE09"/>
    <w:rsid w:val="50745CAE"/>
    <w:rsid w:val="5075B171"/>
    <w:rsid w:val="507A9276"/>
    <w:rsid w:val="5080E8F0"/>
    <w:rsid w:val="50851B43"/>
    <w:rsid w:val="5089FD9E"/>
    <w:rsid w:val="509048DA"/>
    <w:rsid w:val="509053D3"/>
    <w:rsid w:val="50913066"/>
    <w:rsid w:val="50929477"/>
    <w:rsid w:val="5099BED1"/>
    <w:rsid w:val="509F9092"/>
    <w:rsid w:val="50A090BA"/>
    <w:rsid w:val="50A0E532"/>
    <w:rsid w:val="50AF3BE1"/>
    <w:rsid w:val="50C04645"/>
    <w:rsid w:val="50C86FA3"/>
    <w:rsid w:val="50CBACCD"/>
    <w:rsid w:val="50D239C0"/>
    <w:rsid w:val="50D4803C"/>
    <w:rsid w:val="50E01A51"/>
    <w:rsid w:val="50E0777F"/>
    <w:rsid w:val="50E35962"/>
    <w:rsid w:val="50E40414"/>
    <w:rsid w:val="50E9B087"/>
    <w:rsid w:val="50E9E16D"/>
    <w:rsid w:val="50EDD5A1"/>
    <w:rsid w:val="50F49293"/>
    <w:rsid w:val="50FBF8CE"/>
    <w:rsid w:val="50FDB78A"/>
    <w:rsid w:val="510411D0"/>
    <w:rsid w:val="5109F7B3"/>
    <w:rsid w:val="511070A1"/>
    <w:rsid w:val="511581AA"/>
    <w:rsid w:val="511AD16D"/>
    <w:rsid w:val="511EDECD"/>
    <w:rsid w:val="5125C6EB"/>
    <w:rsid w:val="51261620"/>
    <w:rsid w:val="51373877"/>
    <w:rsid w:val="5138F26C"/>
    <w:rsid w:val="513B6062"/>
    <w:rsid w:val="513C0433"/>
    <w:rsid w:val="513E3B0B"/>
    <w:rsid w:val="5142B6AE"/>
    <w:rsid w:val="51446761"/>
    <w:rsid w:val="51447CBA"/>
    <w:rsid w:val="5144B42F"/>
    <w:rsid w:val="5147291B"/>
    <w:rsid w:val="51481883"/>
    <w:rsid w:val="514A1555"/>
    <w:rsid w:val="514B74B8"/>
    <w:rsid w:val="5152BA21"/>
    <w:rsid w:val="5153E524"/>
    <w:rsid w:val="5156C5A5"/>
    <w:rsid w:val="515B12EA"/>
    <w:rsid w:val="515B8490"/>
    <w:rsid w:val="515EA4F1"/>
    <w:rsid w:val="51648FDD"/>
    <w:rsid w:val="5164A714"/>
    <w:rsid w:val="516ED2CE"/>
    <w:rsid w:val="516F6753"/>
    <w:rsid w:val="5172D469"/>
    <w:rsid w:val="5177C490"/>
    <w:rsid w:val="5177F456"/>
    <w:rsid w:val="517A5D97"/>
    <w:rsid w:val="51845DA6"/>
    <w:rsid w:val="51860B3B"/>
    <w:rsid w:val="5186FBDC"/>
    <w:rsid w:val="51933FC2"/>
    <w:rsid w:val="5195FB8F"/>
    <w:rsid w:val="51A04BCE"/>
    <w:rsid w:val="51A461E7"/>
    <w:rsid w:val="51A82BDB"/>
    <w:rsid w:val="51A8F13A"/>
    <w:rsid w:val="51AD5A1E"/>
    <w:rsid w:val="51ADE755"/>
    <w:rsid w:val="51B4BFED"/>
    <w:rsid w:val="51B567F2"/>
    <w:rsid w:val="51C59A46"/>
    <w:rsid w:val="51C633F2"/>
    <w:rsid w:val="51C8D5F2"/>
    <w:rsid w:val="51CF3543"/>
    <w:rsid w:val="51D35D35"/>
    <w:rsid w:val="51D78782"/>
    <w:rsid w:val="51DA74C7"/>
    <w:rsid w:val="51E1EE25"/>
    <w:rsid w:val="51E96CCF"/>
    <w:rsid w:val="51EFCE7F"/>
    <w:rsid w:val="51F189FF"/>
    <w:rsid w:val="51F1E446"/>
    <w:rsid w:val="51F406EF"/>
    <w:rsid w:val="51F7EDE4"/>
    <w:rsid w:val="51FFB62D"/>
    <w:rsid w:val="5215160D"/>
    <w:rsid w:val="52190101"/>
    <w:rsid w:val="521DDE52"/>
    <w:rsid w:val="521EF300"/>
    <w:rsid w:val="521F4E33"/>
    <w:rsid w:val="52247DC3"/>
    <w:rsid w:val="522531E3"/>
    <w:rsid w:val="5227674B"/>
    <w:rsid w:val="5228FC86"/>
    <w:rsid w:val="522A3ACD"/>
    <w:rsid w:val="522B1ABC"/>
    <w:rsid w:val="522C8C61"/>
    <w:rsid w:val="52308560"/>
    <w:rsid w:val="52313815"/>
    <w:rsid w:val="5233F61F"/>
    <w:rsid w:val="5237B9AC"/>
    <w:rsid w:val="523D60C7"/>
    <w:rsid w:val="523FE15D"/>
    <w:rsid w:val="523FE8C0"/>
    <w:rsid w:val="5245534E"/>
    <w:rsid w:val="5251DD14"/>
    <w:rsid w:val="5252E83F"/>
    <w:rsid w:val="5253B0FE"/>
    <w:rsid w:val="5255D691"/>
    <w:rsid w:val="525636FE"/>
    <w:rsid w:val="5257E756"/>
    <w:rsid w:val="525BE697"/>
    <w:rsid w:val="525EC41A"/>
    <w:rsid w:val="526452DB"/>
    <w:rsid w:val="5264BA9A"/>
    <w:rsid w:val="5266C0A2"/>
    <w:rsid w:val="526E03C7"/>
    <w:rsid w:val="5272AE09"/>
    <w:rsid w:val="52771993"/>
    <w:rsid w:val="5278F5AA"/>
    <w:rsid w:val="527DA3C8"/>
    <w:rsid w:val="527EC989"/>
    <w:rsid w:val="527FAF29"/>
    <w:rsid w:val="528049F7"/>
    <w:rsid w:val="528F513D"/>
    <w:rsid w:val="5294B92F"/>
    <w:rsid w:val="529522B4"/>
    <w:rsid w:val="529581D4"/>
    <w:rsid w:val="529982C5"/>
    <w:rsid w:val="52A206BA"/>
    <w:rsid w:val="52A824FE"/>
    <w:rsid w:val="52A91467"/>
    <w:rsid w:val="52AD4D16"/>
    <w:rsid w:val="52B10012"/>
    <w:rsid w:val="52B16073"/>
    <w:rsid w:val="52BD6179"/>
    <w:rsid w:val="52BDB4CB"/>
    <w:rsid w:val="52C4B4A6"/>
    <w:rsid w:val="52C6355A"/>
    <w:rsid w:val="52C69CFB"/>
    <w:rsid w:val="52C911CA"/>
    <w:rsid w:val="52CD1B2F"/>
    <w:rsid w:val="52D17EC4"/>
    <w:rsid w:val="52DFAF31"/>
    <w:rsid w:val="52E06EB9"/>
    <w:rsid w:val="52EB6706"/>
    <w:rsid w:val="52ED34F3"/>
    <w:rsid w:val="52F44563"/>
    <w:rsid w:val="52F49AF2"/>
    <w:rsid w:val="52FADA05"/>
    <w:rsid w:val="52FE495A"/>
    <w:rsid w:val="5300B0C3"/>
    <w:rsid w:val="5303F621"/>
    <w:rsid w:val="5305BEE3"/>
    <w:rsid w:val="5309F24A"/>
    <w:rsid w:val="530A60CD"/>
    <w:rsid w:val="530CDF26"/>
    <w:rsid w:val="5318E522"/>
    <w:rsid w:val="531F4F16"/>
    <w:rsid w:val="532044BE"/>
    <w:rsid w:val="5323F49F"/>
    <w:rsid w:val="53279521"/>
    <w:rsid w:val="532933C6"/>
    <w:rsid w:val="5329EEC7"/>
    <w:rsid w:val="532A9483"/>
    <w:rsid w:val="532E7DF1"/>
    <w:rsid w:val="53341526"/>
    <w:rsid w:val="5338DD6C"/>
    <w:rsid w:val="533D8E51"/>
    <w:rsid w:val="5346E232"/>
    <w:rsid w:val="5347B2C9"/>
    <w:rsid w:val="534AB90C"/>
    <w:rsid w:val="53534863"/>
    <w:rsid w:val="5353DBD2"/>
    <w:rsid w:val="5354BC01"/>
    <w:rsid w:val="53560D40"/>
    <w:rsid w:val="535B859C"/>
    <w:rsid w:val="5360161A"/>
    <w:rsid w:val="536AA1E5"/>
    <w:rsid w:val="536D62DA"/>
    <w:rsid w:val="536E4429"/>
    <w:rsid w:val="5373FFDF"/>
    <w:rsid w:val="5376DD50"/>
    <w:rsid w:val="537B58F1"/>
    <w:rsid w:val="537EF95C"/>
    <w:rsid w:val="53897391"/>
    <w:rsid w:val="538BDA63"/>
    <w:rsid w:val="539A0661"/>
    <w:rsid w:val="539ECB79"/>
    <w:rsid w:val="53A008DB"/>
    <w:rsid w:val="53A11E03"/>
    <w:rsid w:val="53A7B9D4"/>
    <w:rsid w:val="53AE8D13"/>
    <w:rsid w:val="53AF25A1"/>
    <w:rsid w:val="53B20EEC"/>
    <w:rsid w:val="53C04AF1"/>
    <w:rsid w:val="53C10FCE"/>
    <w:rsid w:val="53C3CDB2"/>
    <w:rsid w:val="53C6AE17"/>
    <w:rsid w:val="53C726D1"/>
    <w:rsid w:val="53CF6BBC"/>
    <w:rsid w:val="53D41324"/>
    <w:rsid w:val="53D93006"/>
    <w:rsid w:val="53E0A39A"/>
    <w:rsid w:val="53E10540"/>
    <w:rsid w:val="53E1E4F9"/>
    <w:rsid w:val="53E212CA"/>
    <w:rsid w:val="53E7E8DF"/>
    <w:rsid w:val="53E8E690"/>
    <w:rsid w:val="53E90382"/>
    <w:rsid w:val="53EBE041"/>
    <w:rsid w:val="53F4F0F5"/>
    <w:rsid w:val="53F6C6C2"/>
    <w:rsid w:val="54003247"/>
    <w:rsid w:val="5400D73D"/>
    <w:rsid w:val="5405B739"/>
    <w:rsid w:val="5410D1F5"/>
    <w:rsid w:val="54117D5A"/>
    <w:rsid w:val="5415DEEF"/>
    <w:rsid w:val="5416B7DA"/>
    <w:rsid w:val="54237604"/>
    <w:rsid w:val="54293940"/>
    <w:rsid w:val="543BF0E0"/>
    <w:rsid w:val="543EA67A"/>
    <w:rsid w:val="54432117"/>
    <w:rsid w:val="54498B19"/>
    <w:rsid w:val="544B4BC3"/>
    <w:rsid w:val="544C9284"/>
    <w:rsid w:val="5457DD8B"/>
    <w:rsid w:val="545FE8CF"/>
    <w:rsid w:val="5460C155"/>
    <w:rsid w:val="5466297A"/>
    <w:rsid w:val="5467DE1C"/>
    <w:rsid w:val="5468713B"/>
    <w:rsid w:val="5475782D"/>
    <w:rsid w:val="547604D3"/>
    <w:rsid w:val="547BA8D6"/>
    <w:rsid w:val="547DD402"/>
    <w:rsid w:val="548248A5"/>
    <w:rsid w:val="5485E868"/>
    <w:rsid w:val="548C0ED6"/>
    <w:rsid w:val="549436C1"/>
    <w:rsid w:val="549633F8"/>
    <w:rsid w:val="549C9873"/>
    <w:rsid w:val="549DF5FB"/>
    <w:rsid w:val="549F7778"/>
    <w:rsid w:val="54A33A11"/>
    <w:rsid w:val="54A9F1F4"/>
    <w:rsid w:val="54ABDA7D"/>
    <w:rsid w:val="54B00685"/>
    <w:rsid w:val="54B6045F"/>
    <w:rsid w:val="54BA5C2F"/>
    <w:rsid w:val="54BB219B"/>
    <w:rsid w:val="54C2B861"/>
    <w:rsid w:val="54C46B8B"/>
    <w:rsid w:val="54CA1776"/>
    <w:rsid w:val="54CAD0A1"/>
    <w:rsid w:val="54D2B060"/>
    <w:rsid w:val="54D520F1"/>
    <w:rsid w:val="54D7D224"/>
    <w:rsid w:val="54D8B802"/>
    <w:rsid w:val="54DC8CAC"/>
    <w:rsid w:val="54E71D45"/>
    <w:rsid w:val="54EB5DEE"/>
    <w:rsid w:val="54ECE160"/>
    <w:rsid w:val="54EE954E"/>
    <w:rsid w:val="54F16BAC"/>
    <w:rsid w:val="54F559B2"/>
    <w:rsid w:val="54F872F4"/>
    <w:rsid w:val="54FEFC12"/>
    <w:rsid w:val="55020403"/>
    <w:rsid w:val="5506ED6D"/>
    <w:rsid w:val="5509B99E"/>
    <w:rsid w:val="550A9E0F"/>
    <w:rsid w:val="550AAE45"/>
    <w:rsid w:val="550BE3F5"/>
    <w:rsid w:val="550F2A4C"/>
    <w:rsid w:val="5512AB5A"/>
    <w:rsid w:val="551C565B"/>
    <w:rsid w:val="551E8C60"/>
    <w:rsid w:val="55205195"/>
    <w:rsid w:val="5529873E"/>
    <w:rsid w:val="5529B917"/>
    <w:rsid w:val="552FDBBE"/>
    <w:rsid w:val="55323544"/>
    <w:rsid w:val="5538D5AE"/>
    <w:rsid w:val="553BB1B0"/>
    <w:rsid w:val="554A78CD"/>
    <w:rsid w:val="554DAE57"/>
    <w:rsid w:val="554F98C2"/>
    <w:rsid w:val="55532B15"/>
    <w:rsid w:val="55546ADA"/>
    <w:rsid w:val="555798C4"/>
    <w:rsid w:val="5560E709"/>
    <w:rsid w:val="5564B2E3"/>
    <w:rsid w:val="5571566F"/>
    <w:rsid w:val="5575A046"/>
    <w:rsid w:val="557A054F"/>
    <w:rsid w:val="557DD702"/>
    <w:rsid w:val="55847420"/>
    <w:rsid w:val="55888F4D"/>
    <w:rsid w:val="5589E241"/>
    <w:rsid w:val="558D2044"/>
    <w:rsid w:val="558D3881"/>
    <w:rsid w:val="55933A9E"/>
    <w:rsid w:val="559940E8"/>
    <w:rsid w:val="55A55892"/>
    <w:rsid w:val="55AA934A"/>
    <w:rsid w:val="55AAB482"/>
    <w:rsid w:val="55AB9299"/>
    <w:rsid w:val="55AC867C"/>
    <w:rsid w:val="55B0D911"/>
    <w:rsid w:val="55B46C56"/>
    <w:rsid w:val="55B4C48C"/>
    <w:rsid w:val="55BADC53"/>
    <w:rsid w:val="55C01036"/>
    <w:rsid w:val="55C44A45"/>
    <w:rsid w:val="55CD1BA1"/>
    <w:rsid w:val="55CEE7FC"/>
    <w:rsid w:val="55D44E2D"/>
    <w:rsid w:val="55D7384F"/>
    <w:rsid w:val="55DA1001"/>
    <w:rsid w:val="55DCA337"/>
    <w:rsid w:val="55E0646A"/>
    <w:rsid w:val="55EC5ED3"/>
    <w:rsid w:val="55EF8266"/>
    <w:rsid w:val="55F2091E"/>
    <w:rsid w:val="55F8CBF2"/>
    <w:rsid w:val="55FC1D26"/>
    <w:rsid w:val="5603FAF5"/>
    <w:rsid w:val="5606A2C3"/>
    <w:rsid w:val="5608A954"/>
    <w:rsid w:val="5609D0B8"/>
    <w:rsid w:val="5610B346"/>
    <w:rsid w:val="5616862F"/>
    <w:rsid w:val="56185525"/>
    <w:rsid w:val="561B50AA"/>
    <w:rsid w:val="56215875"/>
    <w:rsid w:val="5631FE14"/>
    <w:rsid w:val="56349EFB"/>
    <w:rsid w:val="5638B945"/>
    <w:rsid w:val="56422864"/>
    <w:rsid w:val="5642F488"/>
    <w:rsid w:val="5655C97C"/>
    <w:rsid w:val="565A6E4B"/>
    <w:rsid w:val="565C377E"/>
    <w:rsid w:val="565DC35A"/>
    <w:rsid w:val="566125A3"/>
    <w:rsid w:val="566634E2"/>
    <w:rsid w:val="566A3396"/>
    <w:rsid w:val="566F5430"/>
    <w:rsid w:val="567A5CC5"/>
    <w:rsid w:val="567FA9DF"/>
    <w:rsid w:val="5680BF0C"/>
    <w:rsid w:val="56815159"/>
    <w:rsid w:val="56868BA2"/>
    <w:rsid w:val="56878360"/>
    <w:rsid w:val="568A956D"/>
    <w:rsid w:val="568D2D14"/>
    <w:rsid w:val="568E88C5"/>
    <w:rsid w:val="5698BADB"/>
    <w:rsid w:val="56997B30"/>
    <w:rsid w:val="569B46E4"/>
    <w:rsid w:val="56A3D453"/>
    <w:rsid w:val="56A59A31"/>
    <w:rsid w:val="56ABFEE6"/>
    <w:rsid w:val="56AE06F5"/>
    <w:rsid w:val="56AEABA4"/>
    <w:rsid w:val="56B07180"/>
    <w:rsid w:val="56B4706E"/>
    <w:rsid w:val="56B47E6A"/>
    <w:rsid w:val="56B5DE8C"/>
    <w:rsid w:val="56B72346"/>
    <w:rsid w:val="56B798DE"/>
    <w:rsid w:val="56BC0790"/>
    <w:rsid w:val="56BC7E71"/>
    <w:rsid w:val="56BCC00A"/>
    <w:rsid w:val="56C052A2"/>
    <w:rsid w:val="56C12E75"/>
    <w:rsid w:val="56C2337E"/>
    <w:rsid w:val="56CE4F67"/>
    <w:rsid w:val="56D2792D"/>
    <w:rsid w:val="56DC7080"/>
    <w:rsid w:val="56DF5DB7"/>
    <w:rsid w:val="56E00130"/>
    <w:rsid w:val="56E79831"/>
    <w:rsid w:val="56E919E2"/>
    <w:rsid w:val="56E97042"/>
    <w:rsid w:val="56ED56CD"/>
    <w:rsid w:val="56F5E982"/>
    <w:rsid w:val="56F64328"/>
    <w:rsid w:val="56F747A5"/>
    <w:rsid w:val="56FB83DE"/>
    <w:rsid w:val="56FBB72B"/>
    <w:rsid w:val="570B5008"/>
    <w:rsid w:val="5710388C"/>
    <w:rsid w:val="5718937F"/>
    <w:rsid w:val="571E9682"/>
    <w:rsid w:val="57224742"/>
    <w:rsid w:val="57265BF3"/>
    <w:rsid w:val="57302779"/>
    <w:rsid w:val="5732BADD"/>
    <w:rsid w:val="5736FE07"/>
    <w:rsid w:val="57379092"/>
    <w:rsid w:val="573F9211"/>
    <w:rsid w:val="57450ACE"/>
    <w:rsid w:val="57498F3A"/>
    <w:rsid w:val="5758AB52"/>
    <w:rsid w:val="575F884E"/>
    <w:rsid w:val="576888D4"/>
    <w:rsid w:val="576F195E"/>
    <w:rsid w:val="5779BBD7"/>
    <w:rsid w:val="577E9ABA"/>
    <w:rsid w:val="57870125"/>
    <w:rsid w:val="57875660"/>
    <w:rsid w:val="5789D29D"/>
    <w:rsid w:val="578D73A6"/>
    <w:rsid w:val="578E4529"/>
    <w:rsid w:val="578F4328"/>
    <w:rsid w:val="5791A04D"/>
    <w:rsid w:val="579C53DF"/>
    <w:rsid w:val="57A21858"/>
    <w:rsid w:val="57A9AA80"/>
    <w:rsid w:val="57AD5608"/>
    <w:rsid w:val="57AD89FF"/>
    <w:rsid w:val="57AFCC55"/>
    <w:rsid w:val="57B1352C"/>
    <w:rsid w:val="57B1FDA3"/>
    <w:rsid w:val="57B2DFAA"/>
    <w:rsid w:val="57B4AC05"/>
    <w:rsid w:val="57B877FB"/>
    <w:rsid w:val="57B9CDFB"/>
    <w:rsid w:val="57BCDA2C"/>
    <w:rsid w:val="57C2D448"/>
    <w:rsid w:val="57C407C7"/>
    <w:rsid w:val="57C69F2D"/>
    <w:rsid w:val="57C8E923"/>
    <w:rsid w:val="57CE86F1"/>
    <w:rsid w:val="57D08AF0"/>
    <w:rsid w:val="57D4B7C6"/>
    <w:rsid w:val="57D7C0CD"/>
    <w:rsid w:val="57D9A2F8"/>
    <w:rsid w:val="57E287F4"/>
    <w:rsid w:val="57FC408F"/>
    <w:rsid w:val="57FD03DF"/>
    <w:rsid w:val="57FF73E7"/>
    <w:rsid w:val="57FFA3BC"/>
    <w:rsid w:val="5800374D"/>
    <w:rsid w:val="5805966C"/>
    <w:rsid w:val="580B7C16"/>
    <w:rsid w:val="5815128E"/>
    <w:rsid w:val="5818C958"/>
    <w:rsid w:val="581ACB43"/>
    <w:rsid w:val="581C683C"/>
    <w:rsid w:val="58211A2A"/>
    <w:rsid w:val="582181EB"/>
    <w:rsid w:val="58298E6D"/>
    <w:rsid w:val="582B6D24"/>
    <w:rsid w:val="582EEB97"/>
    <w:rsid w:val="58468CFB"/>
    <w:rsid w:val="584841EC"/>
    <w:rsid w:val="58489AC2"/>
    <w:rsid w:val="5848D4FD"/>
    <w:rsid w:val="584DCFE9"/>
    <w:rsid w:val="584E6984"/>
    <w:rsid w:val="585668B1"/>
    <w:rsid w:val="585D5A4D"/>
    <w:rsid w:val="586100CE"/>
    <w:rsid w:val="58636AC5"/>
    <w:rsid w:val="586763A8"/>
    <w:rsid w:val="586916D9"/>
    <w:rsid w:val="5869F736"/>
    <w:rsid w:val="5869F7E7"/>
    <w:rsid w:val="586A494B"/>
    <w:rsid w:val="586B02D4"/>
    <w:rsid w:val="586EEADF"/>
    <w:rsid w:val="586F962F"/>
    <w:rsid w:val="58707467"/>
    <w:rsid w:val="5875B7A3"/>
    <w:rsid w:val="587A6B44"/>
    <w:rsid w:val="588592D4"/>
    <w:rsid w:val="58920C86"/>
    <w:rsid w:val="58998873"/>
    <w:rsid w:val="5899C70A"/>
    <w:rsid w:val="589BCD16"/>
    <w:rsid w:val="58A9ADBE"/>
    <w:rsid w:val="58B009DE"/>
    <w:rsid w:val="58B32C4F"/>
    <w:rsid w:val="58B6462D"/>
    <w:rsid w:val="58C51DC5"/>
    <w:rsid w:val="58CCDB31"/>
    <w:rsid w:val="58CE6929"/>
    <w:rsid w:val="58D556A8"/>
    <w:rsid w:val="58D59128"/>
    <w:rsid w:val="58DF826E"/>
    <w:rsid w:val="58E4B8B2"/>
    <w:rsid w:val="58E7B47F"/>
    <w:rsid w:val="58E82E7F"/>
    <w:rsid w:val="58F02887"/>
    <w:rsid w:val="58FF8B1E"/>
    <w:rsid w:val="590BBE35"/>
    <w:rsid w:val="591260D8"/>
    <w:rsid w:val="59176649"/>
    <w:rsid w:val="592023CC"/>
    <w:rsid w:val="59253AAF"/>
    <w:rsid w:val="5926386D"/>
    <w:rsid w:val="592FE5AB"/>
    <w:rsid w:val="5932529B"/>
    <w:rsid w:val="593DDE72"/>
    <w:rsid w:val="593FE3FF"/>
    <w:rsid w:val="59406DE4"/>
    <w:rsid w:val="594A3410"/>
    <w:rsid w:val="595084EF"/>
    <w:rsid w:val="595123A6"/>
    <w:rsid w:val="5951A690"/>
    <w:rsid w:val="5951CBFC"/>
    <w:rsid w:val="5952BD43"/>
    <w:rsid w:val="5952C926"/>
    <w:rsid w:val="5958DD06"/>
    <w:rsid w:val="59590381"/>
    <w:rsid w:val="5959ACB8"/>
    <w:rsid w:val="595AF392"/>
    <w:rsid w:val="597151D5"/>
    <w:rsid w:val="597457FD"/>
    <w:rsid w:val="597AEFA4"/>
    <w:rsid w:val="59823F89"/>
    <w:rsid w:val="598D0BEC"/>
    <w:rsid w:val="5990B0C3"/>
    <w:rsid w:val="5990D041"/>
    <w:rsid w:val="59920BFD"/>
    <w:rsid w:val="59930C45"/>
    <w:rsid w:val="5996AE08"/>
    <w:rsid w:val="5998B7A6"/>
    <w:rsid w:val="59A453A7"/>
    <w:rsid w:val="59A5DD31"/>
    <w:rsid w:val="59A8494A"/>
    <w:rsid w:val="59A986D5"/>
    <w:rsid w:val="59AEF98B"/>
    <w:rsid w:val="59BB5452"/>
    <w:rsid w:val="59BE8222"/>
    <w:rsid w:val="59C084DF"/>
    <w:rsid w:val="59C125E9"/>
    <w:rsid w:val="59C20032"/>
    <w:rsid w:val="59C42B73"/>
    <w:rsid w:val="59C49569"/>
    <w:rsid w:val="59C74432"/>
    <w:rsid w:val="59CC77F0"/>
    <w:rsid w:val="59CD882D"/>
    <w:rsid w:val="59D8186C"/>
    <w:rsid w:val="59D94C2D"/>
    <w:rsid w:val="59DAFD41"/>
    <w:rsid w:val="59DDC645"/>
    <w:rsid w:val="59E61BE8"/>
    <w:rsid w:val="59E8B92C"/>
    <w:rsid w:val="59E9DECF"/>
    <w:rsid w:val="59EEC1C4"/>
    <w:rsid w:val="59F287AA"/>
    <w:rsid w:val="59F83FBF"/>
    <w:rsid w:val="59FC2E80"/>
    <w:rsid w:val="59FC6B86"/>
    <w:rsid w:val="59FCF93F"/>
    <w:rsid w:val="5A006E98"/>
    <w:rsid w:val="5A038313"/>
    <w:rsid w:val="5A047F3A"/>
    <w:rsid w:val="5A0F5961"/>
    <w:rsid w:val="5A102815"/>
    <w:rsid w:val="5A127F32"/>
    <w:rsid w:val="5A13DA0E"/>
    <w:rsid w:val="5A1C15D4"/>
    <w:rsid w:val="5A218A46"/>
    <w:rsid w:val="5A2494A0"/>
    <w:rsid w:val="5A2651CD"/>
    <w:rsid w:val="5A281250"/>
    <w:rsid w:val="5A2E26B1"/>
    <w:rsid w:val="5A306CA8"/>
    <w:rsid w:val="5A30FC2D"/>
    <w:rsid w:val="5A31D085"/>
    <w:rsid w:val="5A3946B1"/>
    <w:rsid w:val="5A3EE5D8"/>
    <w:rsid w:val="5A4C122E"/>
    <w:rsid w:val="5A4ED086"/>
    <w:rsid w:val="5A57237E"/>
    <w:rsid w:val="5A5761B9"/>
    <w:rsid w:val="5A59AD5D"/>
    <w:rsid w:val="5A674631"/>
    <w:rsid w:val="5A67EF8A"/>
    <w:rsid w:val="5A6BA14B"/>
    <w:rsid w:val="5A6D0AEE"/>
    <w:rsid w:val="5A7654FA"/>
    <w:rsid w:val="5A76A3C2"/>
    <w:rsid w:val="5A81C4FB"/>
    <w:rsid w:val="5A81E593"/>
    <w:rsid w:val="5A83BF00"/>
    <w:rsid w:val="5A83E34A"/>
    <w:rsid w:val="5A8431A4"/>
    <w:rsid w:val="5A890F4E"/>
    <w:rsid w:val="5A8C246D"/>
    <w:rsid w:val="5A924DF1"/>
    <w:rsid w:val="5A9489A8"/>
    <w:rsid w:val="5A948F05"/>
    <w:rsid w:val="5A9D4B88"/>
    <w:rsid w:val="5A9EAA08"/>
    <w:rsid w:val="5A9FCA7C"/>
    <w:rsid w:val="5AA1CB04"/>
    <w:rsid w:val="5AA2092E"/>
    <w:rsid w:val="5AA52D61"/>
    <w:rsid w:val="5AAAD413"/>
    <w:rsid w:val="5AAEF504"/>
    <w:rsid w:val="5AB3D11B"/>
    <w:rsid w:val="5AB49781"/>
    <w:rsid w:val="5AB53200"/>
    <w:rsid w:val="5AB95E2F"/>
    <w:rsid w:val="5AB9F748"/>
    <w:rsid w:val="5ABB637A"/>
    <w:rsid w:val="5ACEDE3D"/>
    <w:rsid w:val="5AE1EB27"/>
    <w:rsid w:val="5AE38BF8"/>
    <w:rsid w:val="5AE60E6C"/>
    <w:rsid w:val="5AE926FB"/>
    <w:rsid w:val="5AEA3EE7"/>
    <w:rsid w:val="5AEA5F59"/>
    <w:rsid w:val="5AECC157"/>
    <w:rsid w:val="5AF97F49"/>
    <w:rsid w:val="5AFEAF86"/>
    <w:rsid w:val="5B036FE2"/>
    <w:rsid w:val="5B042566"/>
    <w:rsid w:val="5B065EB8"/>
    <w:rsid w:val="5B0D4B47"/>
    <w:rsid w:val="5B1014CB"/>
    <w:rsid w:val="5B114BFB"/>
    <w:rsid w:val="5B139931"/>
    <w:rsid w:val="5B141ED2"/>
    <w:rsid w:val="5B14E901"/>
    <w:rsid w:val="5B17D413"/>
    <w:rsid w:val="5B1D4575"/>
    <w:rsid w:val="5B23D3E2"/>
    <w:rsid w:val="5B2ADDF0"/>
    <w:rsid w:val="5B312FAC"/>
    <w:rsid w:val="5B4376D5"/>
    <w:rsid w:val="5B4686E5"/>
    <w:rsid w:val="5B4B2C8B"/>
    <w:rsid w:val="5B5081FF"/>
    <w:rsid w:val="5B50C716"/>
    <w:rsid w:val="5B5401C0"/>
    <w:rsid w:val="5B5443FE"/>
    <w:rsid w:val="5B54F128"/>
    <w:rsid w:val="5B583E14"/>
    <w:rsid w:val="5B5B2263"/>
    <w:rsid w:val="5B5B5284"/>
    <w:rsid w:val="5B65253E"/>
    <w:rsid w:val="5B6C49CD"/>
    <w:rsid w:val="5B6E186E"/>
    <w:rsid w:val="5B72A74E"/>
    <w:rsid w:val="5B797547"/>
    <w:rsid w:val="5B799A70"/>
    <w:rsid w:val="5B7A5050"/>
    <w:rsid w:val="5B7AA975"/>
    <w:rsid w:val="5B85F3DA"/>
    <w:rsid w:val="5B862082"/>
    <w:rsid w:val="5B864AF6"/>
    <w:rsid w:val="5B8C716B"/>
    <w:rsid w:val="5B8D93EA"/>
    <w:rsid w:val="5B906F05"/>
    <w:rsid w:val="5BA886CD"/>
    <w:rsid w:val="5BA8E76F"/>
    <w:rsid w:val="5BAC7308"/>
    <w:rsid w:val="5BACF2A2"/>
    <w:rsid w:val="5BB347D3"/>
    <w:rsid w:val="5BB644C9"/>
    <w:rsid w:val="5BB736DC"/>
    <w:rsid w:val="5BB952F8"/>
    <w:rsid w:val="5BC47BF1"/>
    <w:rsid w:val="5BC4B071"/>
    <w:rsid w:val="5BC77F8F"/>
    <w:rsid w:val="5BC95861"/>
    <w:rsid w:val="5BCB4088"/>
    <w:rsid w:val="5BCC3825"/>
    <w:rsid w:val="5BDC91A4"/>
    <w:rsid w:val="5BDDDFD8"/>
    <w:rsid w:val="5BE727AE"/>
    <w:rsid w:val="5BEA8656"/>
    <w:rsid w:val="5BEAE175"/>
    <w:rsid w:val="5BF2129C"/>
    <w:rsid w:val="5BFF933C"/>
    <w:rsid w:val="5C029881"/>
    <w:rsid w:val="5C03C913"/>
    <w:rsid w:val="5C0DD823"/>
    <w:rsid w:val="5C134C35"/>
    <w:rsid w:val="5C191C95"/>
    <w:rsid w:val="5C225191"/>
    <w:rsid w:val="5C26334D"/>
    <w:rsid w:val="5C2708C2"/>
    <w:rsid w:val="5C2A9652"/>
    <w:rsid w:val="5C30BFDF"/>
    <w:rsid w:val="5C33CB96"/>
    <w:rsid w:val="5C37CC3F"/>
    <w:rsid w:val="5C4143BD"/>
    <w:rsid w:val="5C4230F5"/>
    <w:rsid w:val="5C43AA9A"/>
    <w:rsid w:val="5C49AC00"/>
    <w:rsid w:val="5C4F4B18"/>
    <w:rsid w:val="5C51E9F8"/>
    <w:rsid w:val="5C52B936"/>
    <w:rsid w:val="5C594443"/>
    <w:rsid w:val="5C5CB704"/>
    <w:rsid w:val="5C6412EC"/>
    <w:rsid w:val="5C6E7F1B"/>
    <w:rsid w:val="5C757B71"/>
    <w:rsid w:val="5C840BAF"/>
    <w:rsid w:val="5C873687"/>
    <w:rsid w:val="5C8A6D24"/>
    <w:rsid w:val="5C8BAA05"/>
    <w:rsid w:val="5C8F4604"/>
    <w:rsid w:val="5C9457CF"/>
    <w:rsid w:val="5C964C58"/>
    <w:rsid w:val="5CA7943A"/>
    <w:rsid w:val="5CB3F2CD"/>
    <w:rsid w:val="5CBA9D3C"/>
    <w:rsid w:val="5CBF84B4"/>
    <w:rsid w:val="5CC0CC93"/>
    <w:rsid w:val="5CC78845"/>
    <w:rsid w:val="5CCC2BD7"/>
    <w:rsid w:val="5CCEAE87"/>
    <w:rsid w:val="5CD82C08"/>
    <w:rsid w:val="5CDE95E2"/>
    <w:rsid w:val="5CDF0DC4"/>
    <w:rsid w:val="5CE097D5"/>
    <w:rsid w:val="5CE1C606"/>
    <w:rsid w:val="5CE32909"/>
    <w:rsid w:val="5CE4E85F"/>
    <w:rsid w:val="5CE4EC8A"/>
    <w:rsid w:val="5CE667B1"/>
    <w:rsid w:val="5CF23762"/>
    <w:rsid w:val="5CF55530"/>
    <w:rsid w:val="5CF7B32B"/>
    <w:rsid w:val="5CFAB462"/>
    <w:rsid w:val="5CFE5A1C"/>
    <w:rsid w:val="5D06822D"/>
    <w:rsid w:val="5D098E63"/>
    <w:rsid w:val="5D0B9274"/>
    <w:rsid w:val="5D1136FD"/>
    <w:rsid w:val="5D122EC0"/>
    <w:rsid w:val="5D124083"/>
    <w:rsid w:val="5D13DFA2"/>
    <w:rsid w:val="5D150548"/>
    <w:rsid w:val="5D169C24"/>
    <w:rsid w:val="5D18E240"/>
    <w:rsid w:val="5D1C1653"/>
    <w:rsid w:val="5D22F81A"/>
    <w:rsid w:val="5D24F476"/>
    <w:rsid w:val="5D302737"/>
    <w:rsid w:val="5D31E2D3"/>
    <w:rsid w:val="5D3289B1"/>
    <w:rsid w:val="5D3F34D6"/>
    <w:rsid w:val="5D42AF3F"/>
    <w:rsid w:val="5D4506F1"/>
    <w:rsid w:val="5D49BC93"/>
    <w:rsid w:val="5D50A399"/>
    <w:rsid w:val="5D50CBDE"/>
    <w:rsid w:val="5D532A8D"/>
    <w:rsid w:val="5D57FBCB"/>
    <w:rsid w:val="5D5A7185"/>
    <w:rsid w:val="5D5A8A23"/>
    <w:rsid w:val="5D5AAA81"/>
    <w:rsid w:val="5D66E1A5"/>
    <w:rsid w:val="5D7C84CD"/>
    <w:rsid w:val="5D810213"/>
    <w:rsid w:val="5D8376B1"/>
    <w:rsid w:val="5D878617"/>
    <w:rsid w:val="5D8AFDE7"/>
    <w:rsid w:val="5D9EE95A"/>
    <w:rsid w:val="5DA5C2F8"/>
    <w:rsid w:val="5DA89DC1"/>
    <w:rsid w:val="5DAAB2BA"/>
    <w:rsid w:val="5DACB763"/>
    <w:rsid w:val="5DB17CA3"/>
    <w:rsid w:val="5DB1A61C"/>
    <w:rsid w:val="5DB4DCE5"/>
    <w:rsid w:val="5DB6A85A"/>
    <w:rsid w:val="5DB7F305"/>
    <w:rsid w:val="5DB8FD8F"/>
    <w:rsid w:val="5DBE90F0"/>
    <w:rsid w:val="5DBEB316"/>
    <w:rsid w:val="5DD00BFC"/>
    <w:rsid w:val="5DD79ACC"/>
    <w:rsid w:val="5DDD9712"/>
    <w:rsid w:val="5DE29F92"/>
    <w:rsid w:val="5DE3638F"/>
    <w:rsid w:val="5DE66363"/>
    <w:rsid w:val="5DF4FA16"/>
    <w:rsid w:val="5E0173F8"/>
    <w:rsid w:val="5E03309A"/>
    <w:rsid w:val="5E08F7A7"/>
    <w:rsid w:val="5E09205F"/>
    <w:rsid w:val="5E0CD27B"/>
    <w:rsid w:val="5E0F4683"/>
    <w:rsid w:val="5E175E4E"/>
    <w:rsid w:val="5E17F039"/>
    <w:rsid w:val="5E188F5A"/>
    <w:rsid w:val="5E1C9FAB"/>
    <w:rsid w:val="5E217168"/>
    <w:rsid w:val="5E293EFF"/>
    <w:rsid w:val="5E2F9099"/>
    <w:rsid w:val="5E3A2A89"/>
    <w:rsid w:val="5E3A5D45"/>
    <w:rsid w:val="5E475898"/>
    <w:rsid w:val="5E482D07"/>
    <w:rsid w:val="5E4D94E4"/>
    <w:rsid w:val="5E4ECA70"/>
    <w:rsid w:val="5E5103A7"/>
    <w:rsid w:val="5E550A61"/>
    <w:rsid w:val="5E589122"/>
    <w:rsid w:val="5E685DDE"/>
    <w:rsid w:val="5E6CD9F6"/>
    <w:rsid w:val="5E6E54C5"/>
    <w:rsid w:val="5E6EA941"/>
    <w:rsid w:val="5E7D33D4"/>
    <w:rsid w:val="5E87C936"/>
    <w:rsid w:val="5E8C5130"/>
    <w:rsid w:val="5E8D7741"/>
    <w:rsid w:val="5E9072E6"/>
    <w:rsid w:val="5E9452EF"/>
    <w:rsid w:val="5E9512FA"/>
    <w:rsid w:val="5E9E61E8"/>
    <w:rsid w:val="5E9E8D9D"/>
    <w:rsid w:val="5EABF31D"/>
    <w:rsid w:val="5EB71B38"/>
    <w:rsid w:val="5EBB8BBA"/>
    <w:rsid w:val="5ECE92A0"/>
    <w:rsid w:val="5ED577F6"/>
    <w:rsid w:val="5ED5AF46"/>
    <w:rsid w:val="5ED69032"/>
    <w:rsid w:val="5ED7404C"/>
    <w:rsid w:val="5EDABD58"/>
    <w:rsid w:val="5EE00E4C"/>
    <w:rsid w:val="5EE0C36C"/>
    <w:rsid w:val="5EE3D5F5"/>
    <w:rsid w:val="5EE5425F"/>
    <w:rsid w:val="5EE97ABC"/>
    <w:rsid w:val="5EEC1B9E"/>
    <w:rsid w:val="5EEC309C"/>
    <w:rsid w:val="5EF7194F"/>
    <w:rsid w:val="5EF79546"/>
    <w:rsid w:val="5EFB0910"/>
    <w:rsid w:val="5F014AA0"/>
    <w:rsid w:val="5F01ECFB"/>
    <w:rsid w:val="5F03DC3C"/>
    <w:rsid w:val="5F049CFE"/>
    <w:rsid w:val="5F06FC4A"/>
    <w:rsid w:val="5F0BA7C1"/>
    <w:rsid w:val="5F11244B"/>
    <w:rsid w:val="5F1DF7EE"/>
    <w:rsid w:val="5F206182"/>
    <w:rsid w:val="5F24D0E1"/>
    <w:rsid w:val="5F26FBE4"/>
    <w:rsid w:val="5F2A2F44"/>
    <w:rsid w:val="5F338B99"/>
    <w:rsid w:val="5F3AEE95"/>
    <w:rsid w:val="5F3C1696"/>
    <w:rsid w:val="5F3C6712"/>
    <w:rsid w:val="5F4919CA"/>
    <w:rsid w:val="5F4F7E45"/>
    <w:rsid w:val="5F51854F"/>
    <w:rsid w:val="5F5417BE"/>
    <w:rsid w:val="5F61093D"/>
    <w:rsid w:val="5F63853F"/>
    <w:rsid w:val="5F6AF8C8"/>
    <w:rsid w:val="5F7796D6"/>
    <w:rsid w:val="5F85FB1B"/>
    <w:rsid w:val="5F8D5045"/>
    <w:rsid w:val="5F9066E2"/>
    <w:rsid w:val="5F906DA2"/>
    <w:rsid w:val="5F910EDC"/>
    <w:rsid w:val="5F931788"/>
    <w:rsid w:val="5F9FA875"/>
    <w:rsid w:val="5FA47DC9"/>
    <w:rsid w:val="5FA6ECDE"/>
    <w:rsid w:val="5FB80805"/>
    <w:rsid w:val="5FB9309C"/>
    <w:rsid w:val="5FBACBBC"/>
    <w:rsid w:val="5FBE9459"/>
    <w:rsid w:val="5FC637DC"/>
    <w:rsid w:val="5FCA9A67"/>
    <w:rsid w:val="5FCD3816"/>
    <w:rsid w:val="5FD65A1A"/>
    <w:rsid w:val="5FDCB356"/>
    <w:rsid w:val="5FE0B202"/>
    <w:rsid w:val="5FE9A870"/>
    <w:rsid w:val="5FE9C9E8"/>
    <w:rsid w:val="5FF24C33"/>
    <w:rsid w:val="5FFE863D"/>
    <w:rsid w:val="6000396E"/>
    <w:rsid w:val="6004AC5C"/>
    <w:rsid w:val="6009C543"/>
    <w:rsid w:val="601E3F44"/>
    <w:rsid w:val="601E99CA"/>
    <w:rsid w:val="60269490"/>
    <w:rsid w:val="602B7B9A"/>
    <w:rsid w:val="602FC5B6"/>
    <w:rsid w:val="6039284C"/>
    <w:rsid w:val="6044984E"/>
    <w:rsid w:val="6045BE0E"/>
    <w:rsid w:val="60487A00"/>
    <w:rsid w:val="6053E0AD"/>
    <w:rsid w:val="60567789"/>
    <w:rsid w:val="606701FD"/>
    <w:rsid w:val="606BD4D6"/>
    <w:rsid w:val="606C3E88"/>
    <w:rsid w:val="606DA926"/>
    <w:rsid w:val="606F9410"/>
    <w:rsid w:val="60723520"/>
    <w:rsid w:val="60729BDB"/>
    <w:rsid w:val="6074066D"/>
    <w:rsid w:val="607606CE"/>
    <w:rsid w:val="607F8604"/>
    <w:rsid w:val="608E61FE"/>
    <w:rsid w:val="6094381C"/>
    <w:rsid w:val="6094D8A6"/>
    <w:rsid w:val="609AB37E"/>
    <w:rsid w:val="609B1D0D"/>
    <w:rsid w:val="609CD1A5"/>
    <w:rsid w:val="60B10DD2"/>
    <w:rsid w:val="60B7F564"/>
    <w:rsid w:val="60B9195A"/>
    <w:rsid w:val="60BB0E5D"/>
    <w:rsid w:val="60BBAA5F"/>
    <w:rsid w:val="60BBDC14"/>
    <w:rsid w:val="60BCD963"/>
    <w:rsid w:val="60C1C15C"/>
    <w:rsid w:val="60C5B5EA"/>
    <w:rsid w:val="60C61DF7"/>
    <w:rsid w:val="60C9800F"/>
    <w:rsid w:val="60E0F557"/>
    <w:rsid w:val="60E25074"/>
    <w:rsid w:val="60EA61BB"/>
    <w:rsid w:val="60EF3A6F"/>
    <w:rsid w:val="60F46043"/>
    <w:rsid w:val="60FA5B95"/>
    <w:rsid w:val="60FD01CD"/>
    <w:rsid w:val="611F9CF1"/>
    <w:rsid w:val="6129829A"/>
    <w:rsid w:val="612DD209"/>
    <w:rsid w:val="61352A54"/>
    <w:rsid w:val="61360D66"/>
    <w:rsid w:val="613B6AAB"/>
    <w:rsid w:val="614011BD"/>
    <w:rsid w:val="614037EF"/>
    <w:rsid w:val="614116EC"/>
    <w:rsid w:val="61474878"/>
    <w:rsid w:val="614E1EC5"/>
    <w:rsid w:val="6156C173"/>
    <w:rsid w:val="61594E75"/>
    <w:rsid w:val="6165A381"/>
    <w:rsid w:val="616E4A78"/>
    <w:rsid w:val="6175CC60"/>
    <w:rsid w:val="6178058F"/>
    <w:rsid w:val="617830F1"/>
    <w:rsid w:val="61786697"/>
    <w:rsid w:val="6185B769"/>
    <w:rsid w:val="6186417B"/>
    <w:rsid w:val="61875257"/>
    <w:rsid w:val="6188306A"/>
    <w:rsid w:val="618C4521"/>
    <w:rsid w:val="618D7589"/>
    <w:rsid w:val="618F041C"/>
    <w:rsid w:val="619670D5"/>
    <w:rsid w:val="6197A4FA"/>
    <w:rsid w:val="6199AC46"/>
    <w:rsid w:val="619DD3B6"/>
    <w:rsid w:val="61A089F7"/>
    <w:rsid w:val="61A3C7FA"/>
    <w:rsid w:val="61A438B9"/>
    <w:rsid w:val="61A4956F"/>
    <w:rsid w:val="61AA291F"/>
    <w:rsid w:val="61AAF7A5"/>
    <w:rsid w:val="61AE0BFE"/>
    <w:rsid w:val="61AEB323"/>
    <w:rsid w:val="61B1CD9A"/>
    <w:rsid w:val="61B9BE3A"/>
    <w:rsid w:val="61BCC848"/>
    <w:rsid w:val="61C323BC"/>
    <w:rsid w:val="61C35E5D"/>
    <w:rsid w:val="61C7F400"/>
    <w:rsid w:val="61CB8F6A"/>
    <w:rsid w:val="61CCCFEE"/>
    <w:rsid w:val="61CDCFB0"/>
    <w:rsid w:val="61DC349C"/>
    <w:rsid w:val="61DF9F33"/>
    <w:rsid w:val="61E7DBD8"/>
    <w:rsid w:val="61ECC8CD"/>
    <w:rsid w:val="62158F44"/>
    <w:rsid w:val="62170873"/>
    <w:rsid w:val="62258764"/>
    <w:rsid w:val="6233AFD2"/>
    <w:rsid w:val="6233F3E8"/>
    <w:rsid w:val="6238557F"/>
    <w:rsid w:val="62391068"/>
    <w:rsid w:val="623B7CCF"/>
    <w:rsid w:val="623C674B"/>
    <w:rsid w:val="623D3A3A"/>
    <w:rsid w:val="6243CC2D"/>
    <w:rsid w:val="6247308E"/>
    <w:rsid w:val="6247DF86"/>
    <w:rsid w:val="624C5208"/>
    <w:rsid w:val="624D82A6"/>
    <w:rsid w:val="62573770"/>
    <w:rsid w:val="625D17AB"/>
    <w:rsid w:val="625E163D"/>
    <w:rsid w:val="62722641"/>
    <w:rsid w:val="6272D983"/>
    <w:rsid w:val="62764040"/>
    <w:rsid w:val="627769DE"/>
    <w:rsid w:val="62782FD5"/>
    <w:rsid w:val="627BF944"/>
    <w:rsid w:val="627FA7AA"/>
    <w:rsid w:val="627FFA48"/>
    <w:rsid w:val="628617FC"/>
    <w:rsid w:val="628AB050"/>
    <w:rsid w:val="62993B20"/>
    <w:rsid w:val="629AD5BC"/>
    <w:rsid w:val="629C6CB2"/>
    <w:rsid w:val="629F0944"/>
    <w:rsid w:val="62A10C8E"/>
    <w:rsid w:val="62A4AC38"/>
    <w:rsid w:val="62A5FEBC"/>
    <w:rsid w:val="62AA0B8E"/>
    <w:rsid w:val="62AF15A9"/>
    <w:rsid w:val="62B3BB53"/>
    <w:rsid w:val="62BBD6A9"/>
    <w:rsid w:val="62CBE15F"/>
    <w:rsid w:val="62DD5530"/>
    <w:rsid w:val="62E79B21"/>
    <w:rsid w:val="62EA1278"/>
    <w:rsid w:val="62EADB6F"/>
    <w:rsid w:val="62F1EC4F"/>
    <w:rsid w:val="62F2961C"/>
    <w:rsid w:val="62F64175"/>
    <w:rsid w:val="62FC031B"/>
    <w:rsid w:val="630335AA"/>
    <w:rsid w:val="6303E9E1"/>
    <w:rsid w:val="630D91B3"/>
    <w:rsid w:val="630F09CC"/>
    <w:rsid w:val="631016F3"/>
    <w:rsid w:val="63131D8D"/>
    <w:rsid w:val="631492F2"/>
    <w:rsid w:val="63180E7A"/>
    <w:rsid w:val="631B88A1"/>
    <w:rsid w:val="631D0EF3"/>
    <w:rsid w:val="631E6E16"/>
    <w:rsid w:val="6320B0CC"/>
    <w:rsid w:val="632295CF"/>
    <w:rsid w:val="6325FB28"/>
    <w:rsid w:val="632656F2"/>
    <w:rsid w:val="6329DC0A"/>
    <w:rsid w:val="63309659"/>
    <w:rsid w:val="6342130E"/>
    <w:rsid w:val="63428F79"/>
    <w:rsid w:val="634DD2E8"/>
    <w:rsid w:val="6350EDA9"/>
    <w:rsid w:val="6357AB37"/>
    <w:rsid w:val="636235A7"/>
    <w:rsid w:val="636687E4"/>
    <w:rsid w:val="6366B9FE"/>
    <w:rsid w:val="63712B70"/>
    <w:rsid w:val="63755B5E"/>
    <w:rsid w:val="6375836B"/>
    <w:rsid w:val="63762A63"/>
    <w:rsid w:val="637858B5"/>
    <w:rsid w:val="6378E36C"/>
    <w:rsid w:val="637AE326"/>
    <w:rsid w:val="63814031"/>
    <w:rsid w:val="6385DD2C"/>
    <w:rsid w:val="63869818"/>
    <w:rsid w:val="638C9728"/>
    <w:rsid w:val="639289AC"/>
    <w:rsid w:val="63A91130"/>
    <w:rsid w:val="63B1F5E3"/>
    <w:rsid w:val="63B50323"/>
    <w:rsid w:val="63B57681"/>
    <w:rsid w:val="63B72B98"/>
    <w:rsid w:val="63BDFF44"/>
    <w:rsid w:val="63C2D0C0"/>
    <w:rsid w:val="63C98C28"/>
    <w:rsid w:val="63CC8B52"/>
    <w:rsid w:val="63D2E17E"/>
    <w:rsid w:val="63D2F40C"/>
    <w:rsid w:val="63DC1006"/>
    <w:rsid w:val="63DC2C35"/>
    <w:rsid w:val="63EA9BFB"/>
    <w:rsid w:val="63ED161B"/>
    <w:rsid w:val="63F01135"/>
    <w:rsid w:val="640725F1"/>
    <w:rsid w:val="64072A3D"/>
    <w:rsid w:val="640C3084"/>
    <w:rsid w:val="64124E7C"/>
    <w:rsid w:val="64157D38"/>
    <w:rsid w:val="641A5DD6"/>
    <w:rsid w:val="641E5804"/>
    <w:rsid w:val="641EB269"/>
    <w:rsid w:val="6422A3CF"/>
    <w:rsid w:val="64289B63"/>
    <w:rsid w:val="643081C2"/>
    <w:rsid w:val="644123A8"/>
    <w:rsid w:val="64447D7F"/>
    <w:rsid w:val="644771AC"/>
    <w:rsid w:val="644843C5"/>
    <w:rsid w:val="644A7731"/>
    <w:rsid w:val="644BE667"/>
    <w:rsid w:val="644C7D41"/>
    <w:rsid w:val="644CC53C"/>
    <w:rsid w:val="64521BAE"/>
    <w:rsid w:val="64586403"/>
    <w:rsid w:val="645D34F2"/>
    <w:rsid w:val="6460A88C"/>
    <w:rsid w:val="64641C2D"/>
    <w:rsid w:val="6468C9EB"/>
    <w:rsid w:val="6469C4D2"/>
    <w:rsid w:val="646D7F26"/>
    <w:rsid w:val="6471A1B8"/>
    <w:rsid w:val="64740B4C"/>
    <w:rsid w:val="64744ADF"/>
    <w:rsid w:val="64789DDC"/>
    <w:rsid w:val="647E76CE"/>
    <w:rsid w:val="64831813"/>
    <w:rsid w:val="6485CC77"/>
    <w:rsid w:val="64869DE4"/>
    <w:rsid w:val="64880717"/>
    <w:rsid w:val="6493099B"/>
    <w:rsid w:val="6496A59F"/>
    <w:rsid w:val="64994C46"/>
    <w:rsid w:val="649C7625"/>
    <w:rsid w:val="64A5B7FF"/>
    <w:rsid w:val="64AAB47A"/>
    <w:rsid w:val="64B0CEC6"/>
    <w:rsid w:val="64B1D1CC"/>
    <w:rsid w:val="64B21806"/>
    <w:rsid w:val="64B26B03"/>
    <w:rsid w:val="64B44900"/>
    <w:rsid w:val="64B838F4"/>
    <w:rsid w:val="64BB0E10"/>
    <w:rsid w:val="64BE6CCD"/>
    <w:rsid w:val="64C4F76C"/>
    <w:rsid w:val="64CB56F0"/>
    <w:rsid w:val="64CC3017"/>
    <w:rsid w:val="64CFBF48"/>
    <w:rsid w:val="64D00C3C"/>
    <w:rsid w:val="64D0AAB8"/>
    <w:rsid w:val="64D3A115"/>
    <w:rsid w:val="64D6BF20"/>
    <w:rsid w:val="64E3A760"/>
    <w:rsid w:val="64E3DE59"/>
    <w:rsid w:val="64E9D300"/>
    <w:rsid w:val="64EB892D"/>
    <w:rsid w:val="64F92D68"/>
    <w:rsid w:val="64F9C051"/>
    <w:rsid w:val="64FA8C87"/>
    <w:rsid w:val="64FAC872"/>
    <w:rsid w:val="64FCFB35"/>
    <w:rsid w:val="650D6E0C"/>
    <w:rsid w:val="65163411"/>
    <w:rsid w:val="6518F63F"/>
    <w:rsid w:val="65192943"/>
    <w:rsid w:val="651B33F4"/>
    <w:rsid w:val="651BAD93"/>
    <w:rsid w:val="651DABA3"/>
    <w:rsid w:val="651DF994"/>
    <w:rsid w:val="651E074A"/>
    <w:rsid w:val="651EF973"/>
    <w:rsid w:val="6523588D"/>
    <w:rsid w:val="6528754C"/>
    <w:rsid w:val="652B68EC"/>
    <w:rsid w:val="652D0422"/>
    <w:rsid w:val="65327406"/>
    <w:rsid w:val="6536C129"/>
    <w:rsid w:val="65376F71"/>
    <w:rsid w:val="65447E1F"/>
    <w:rsid w:val="6546092F"/>
    <w:rsid w:val="654E5918"/>
    <w:rsid w:val="654E8770"/>
    <w:rsid w:val="655031D4"/>
    <w:rsid w:val="655735B7"/>
    <w:rsid w:val="655802BD"/>
    <w:rsid w:val="656425BE"/>
    <w:rsid w:val="65674D88"/>
    <w:rsid w:val="656A0406"/>
    <w:rsid w:val="656B0894"/>
    <w:rsid w:val="656FCCCF"/>
    <w:rsid w:val="657076C4"/>
    <w:rsid w:val="6572663A"/>
    <w:rsid w:val="65742857"/>
    <w:rsid w:val="6574E350"/>
    <w:rsid w:val="6582D85F"/>
    <w:rsid w:val="6583708A"/>
    <w:rsid w:val="6596F775"/>
    <w:rsid w:val="65970DD6"/>
    <w:rsid w:val="65982071"/>
    <w:rsid w:val="659DAC9B"/>
    <w:rsid w:val="659F618C"/>
    <w:rsid w:val="65A17D45"/>
    <w:rsid w:val="65A389A4"/>
    <w:rsid w:val="65A6520D"/>
    <w:rsid w:val="65A71B9E"/>
    <w:rsid w:val="65A91763"/>
    <w:rsid w:val="65ADE1E1"/>
    <w:rsid w:val="65B2A11D"/>
    <w:rsid w:val="65BFCE3A"/>
    <w:rsid w:val="65C07125"/>
    <w:rsid w:val="65C072D1"/>
    <w:rsid w:val="65C5F966"/>
    <w:rsid w:val="65CC6F8D"/>
    <w:rsid w:val="65D55080"/>
    <w:rsid w:val="65D5EF45"/>
    <w:rsid w:val="65D8D773"/>
    <w:rsid w:val="65D91B6D"/>
    <w:rsid w:val="65D93DCA"/>
    <w:rsid w:val="65DBA6D7"/>
    <w:rsid w:val="65EB7DBA"/>
    <w:rsid w:val="65FB3B0E"/>
    <w:rsid w:val="66020A54"/>
    <w:rsid w:val="66034A39"/>
    <w:rsid w:val="6605A7ED"/>
    <w:rsid w:val="6608D8B9"/>
    <w:rsid w:val="660E5AA7"/>
    <w:rsid w:val="660EA7EC"/>
    <w:rsid w:val="661B7E8F"/>
    <w:rsid w:val="661E3E44"/>
    <w:rsid w:val="661F8E22"/>
    <w:rsid w:val="662085FD"/>
    <w:rsid w:val="6622B9CD"/>
    <w:rsid w:val="6626FADC"/>
    <w:rsid w:val="6628C952"/>
    <w:rsid w:val="662A3470"/>
    <w:rsid w:val="662C055D"/>
    <w:rsid w:val="66317F91"/>
    <w:rsid w:val="663DC209"/>
    <w:rsid w:val="6645EFAA"/>
    <w:rsid w:val="66464B36"/>
    <w:rsid w:val="664D247E"/>
    <w:rsid w:val="66617C5F"/>
    <w:rsid w:val="6666DBB5"/>
    <w:rsid w:val="666AC649"/>
    <w:rsid w:val="667365CD"/>
    <w:rsid w:val="66743775"/>
    <w:rsid w:val="66750FB3"/>
    <w:rsid w:val="6677B62D"/>
    <w:rsid w:val="66785B15"/>
    <w:rsid w:val="6686044E"/>
    <w:rsid w:val="668F9DF8"/>
    <w:rsid w:val="669D66B3"/>
    <w:rsid w:val="66A38D0D"/>
    <w:rsid w:val="66AB81AB"/>
    <w:rsid w:val="66AB9D39"/>
    <w:rsid w:val="66B36AAD"/>
    <w:rsid w:val="66BBFC4A"/>
    <w:rsid w:val="66BC7759"/>
    <w:rsid w:val="66C1522E"/>
    <w:rsid w:val="66C8315B"/>
    <w:rsid w:val="66CB47B4"/>
    <w:rsid w:val="66D6BFE1"/>
    <w:rsid w:val="66D8ED42"/>
    <w:rsid w:val="66D956F2"/>
    <w:rsid w:val="66DC23BB"/>
    <w:rsid w:val="66DCDFE9"/>
    <w:rsid w:val="66E3B25F"/>
    <w:rsid w:val="66E5125C"/>
    <w:rsid w:val="66E8BFFA"/>
    <w:rsid w:val="66EFD947"/>
    <w:rsid w:val="66F1A1FD"/>
    <w:rsid w:val="66F2699C"/>
    <w:rsid w:val="66F4D300"/>
    <w:rsid w:val="66F78BC4"/>
    <w:rsid w:val="6701E409"/>
    <w:rsid w:val="67092482"/>
    <w:rsid w:val="670A8A38"/>
    <w:rsid w:val="670D994E"/>
    <w:rsid w:val="671722D2"/>
    <w:rsid w:val="6723139A"/>
    <w:rsid w:val="672A5B8D"/>
    <w:rsid w:val="672E3118"/>
    <w:rsid w:val="673640D0"/>
    <w:rsid w:val="6738E49D"/>
    <w:rsid w:val="673A0F76"/>
    <w:rsid w:val="673D3C99"/>
    <w:rsid w:val="67409BA1"/>
    <w:rsid w:val="6745C958"/>
    <w:rsid w:val="674AE446"/>
    <w:rsid w:val="674C68C0"/>
    <w:rsid w:val="674E63CC"/>
    <w:rsid w:val="6752D30E"/>
    <w:rsid w:val="6754FB4A"/>
    <w:rsid w:val="6755DA67"/>
    <w:rsid w:val="67649419"/>
    <w:rsid w:val="676893A8"/>
    <w:rsid w:val="6768C6C5"/>
    <w:rsid w:val="6772BBC3"/>
    <w:rsid w:val="6773F06E"/>
    <w:rsid w:val="677541B5"/>
    <w:rsid w:val="6775528D"/>
    <w:rsid w:val="677583F7"/>
    <w:rsid w:val="67769ED9"/>
    <w:rsid w:val="677F816F"/>
    <w:rsid w:val="6788B853"/>
    <w:rsid w:val="678D5602"/>
    <w:rsid w:val="678FD844"/>
    <w:rsid w:val="67995DC3"/>
    <w:rsid w:val="67A43329"/>
    <w:rsid w:val="67ACC81D"/>
    <w:rsid w:val="67B01874"/>
    <w:rsid w:val="67B8887B"/>
    <w:rsid w:val="67BBB437"/>
    <w:rsid w:val="67BD748F"/>
    <w:rsid w:val="67BEDC66"/>
    <w:rsid w:val="67C0B768"/>
    <w:rsid w:val="67D592BF"/>
    <w:rsid w:val="67DBF272"/>
    <w:rsid w:val="67DCA8BA"/>
    <w:rsid w:val="67E09AB1"/>
    <w:rsid w:val="67EEC4E2"/>
    <w:rsid w:val="67F02B21"/>
    <w:rsid w:val="67F67E90"/>
    <w:rsid w:val="67FF7D84"/>
    <w:rsid w:val="6800B003"/>
    <w:rsid w:val="680199D6"/>
    <w:rsid w:val="68119808"/>
    <w:rsid w:val="6814AF66"/>
    <w:rsid w:val="681A55FF"/>
    <w:rsid w:val="682487EC"/>
    <w:rsid w:val="682FC9A8"/>
    <w:rsid w:val="6830AF1F"/>
    <w:rsid w:val="68336A49"/>
    <w:rsid w:val="68338C1E"/>
    <w:rsid w:val="683450C9"/>
    <w:rsid w:val="6836F0F7"/>
    <w:rsid w:val="68380683"/>
    <w:rsid w:val="683B32C4"/>
    <w:rsid w:val="683BE127"/>
    <w:rsid w:val="683E8E19"/>
    <w:rsid w:val="6840E8F9"/>
    <w:rsid w:val="68430441"/>
    <w:rsid w:val="68434A7C"/>
    <w:rsid w:val="6845AA6B"/>
    <w:rsid w:val="6846AB8E"/>
    <w:rsid w:val="68582A5B"/>
    <w:rsid w:val="685C6E9F"/>
    <w:rsid w:val="685EB282"/>
    <w:rsid w:val="6868BCDF"/>
    <w:rsid w:val="686937E5"/>
    <w:rsid w:val="686A27FF"/>
    <w:rsid w:val="68706177"/>
    <w:rsid w:val="68723158"/>
    <w:rsid w:val="6872F246"/>
    <w:rsid w:val="6882A323"/>
    <w:rsid w:val="6882FA2A"/>
    <w:rsid w:val="688F9593"/>
    <w:rsid w:val="6890C967"/>
    <w:rsid w:val="6893BA6E"/>
    <w:rsid w:val="689479A1"/>
    <w:rsid w:val="6894DE49"/>
    <w:rsid w:val="689856C7"/>
    <w:rsid w:val="689F1C60"/>
    <w:rsid w:val="68A09B9D"/>
    <w:rsid w:val="68A325FE"/>
    <w:rsid w:val="68A626B8"/>
    <w:rsid w:val="68A73E07"/>
    <w:rsid w:val="68AC9D97"/>
    <w:rsid w:val="68B1C97B"/>
    <w:rsid w:val="68B48AE8"/>
    <w:rsid w:val="68BA0E1F"/>
    <w:rsid w:val="68BD882B"/>
    <w:rsid w:val="68BFF464"/>
    <w:rsid w:val="68CC5365"/>
    <w:rsid w:val="68CD4667"/>
    <w:rsid w:val="68D3289A"/>
    <w:rsid w:val="68D33868"/>
    <w:rsid w:val="68D5A09B"/>
    <w:rsid w:val="68E3B09D"/>
    <w:rsid w:val="68EFE27B"/>
    <w:rsid w:val="68F1F77D"/>
    <w:rsid w:val="68F2C355"/>
    <w:rsid w:val="68F31CA3"/>
    <w:rsid w:val="6911259F"/>
    <w:rsid w:val="691230D5"/>
    <w:rsid w:val="691B2BBB"/>
    <w:rsid w:val="6920BB9B"/>
    <w:rsid w:val="6923A32E"/>
    <w:rsid w:val="69245A96"/>
    <w:rsid w:val="69336CC5"/>
    <w:rsid w:val="69364196"/>
    <w:rsid w:val="6948F37A"/>
    <w:rsid w:val="6951013F"/>
    <w:rsid w:val="6956312C"/>
    <w:rsid w:val="69577688"/>
    <w:rsid w:val="69609378"/>
    <w:rsid w:val="6961BA80"/>
    <w:rsid w:val="69625BEC"/>
    <w:rsid w:val="69654A17"/>
    <w:rsid w:val="6969E324"/>
    <w:rsid w:val="696BA637"/>
    <w:rsid w:val="696F8782"/>
    <w:rsid w:val="6975C227"/>
    <w:rsid w:val="6978F344"/>
    <w:rsid w:val="697E8ABA"/>
    <w:rsid w:val="6982235D"/>
    <w:rsid w:val="6984454D"/>
    <w:rsid w:val="69870253"/>
    <w:rsid w:val="69894D91"/>
    <w:rsid w:val="698E69BE"/>
    <w:rsid w:val="6993C307"/>
    <w:rsid w:val="6995AE4E"/>
    <w:rsid w:val="6995BAF6"/>
    <w:rsid w:val="6995BD56"/>
    <w:rsid w:val="69997AF1"/>
    <w:rsid w:val="699E0DF2"/>
    <w:rsid w:val="69A69E03"/>
    <w:rsid w:val="69ACBBF0"/>
    <w:rsid w:val="69AE2393"/>
    <w:rsid w:val="69B1FDE3"/>
    <w:rsid w:val="69B72648"/>
    <w:rsid w:val="69B75296"/>
    <w:rsid w:val="69B99E7E"/>
    <w:rsid w:val="69C0C761"/>
    <w:rsid w:val="69C23723"/>
    <w:rsid w:val="69C2E312"/>
    <w:rsid w:val="69C4854B"/>
    <w:rsid w:val="69C7AFB1"/>
    <w:rsid w:val="69D081D7"/>
    <w:rsid w:val="69D5760A"/>
    <w:rsid w:val="69D61F18"/>
    <w:rsid w:val="69DA438B"/>
    <w:rsid w:val="69DE499F"/>
    <w:rsid w:val="69E2E132"/>
    <w:rsid w:val="69E37F89"/>
    <w:rsid w:val="69E4BC00"/>
    <w:rsid w:val="6A008123"/>
    <w:rsid w:val="6A0CC1BC"/>
    <w:rsid w:val="6A0EECA3"/>
    <w:rsid w:val="6A19EF9D"/>
    <w:rsid w:val="6A1B5050"/>
    <w:rsid w:val="6A1C38BD"/>
    <w:rsid w:val="6A1D66DB"/>
    <w:rsid w:val="6A1E1641"/>
    <w:rsid w:val="6A1E4497"/>
    <w:rsid w:val="6A287B94"/>
    <w:rsid w:val="6A2D1094"/>
    <w:rsid w:val="6A2D55D5"/>
    <w:rsid w:val="6A2F9426"/>
    <w:rsid w:val="6A30B4E8"/>
    <w:rsid w:val="6A38A7E5"/>
    <w:rsid w:val="6A3AF6D5"/>
    <w:rsid w:val="6A46AA18"/>
    <w:rsid w:val="6A4AD375"/>
    <w:rsid w:val="6A4D1132"/>
    <w:rsid w:val="6A4D8104"/>
    <w:rsid w:val="6A584B78"/>
    <w:rsid w:val="6A5A6CFC"/>
    <w:rsid w:val="6A5AE33C"/>
    <w:rsid w:val="6A5BC9F5"/>
    <w:rsid w:val="6A655A03"/>
    <w:rsid w:val="6A68F5CD"/>
    <w:rsid w:val="6A7088EF"/>
    <w:rsid w:val="6A748EAB"/>
    <w:rsid w:val="6A7578C8"/>
    <w:rsid w:val="6A76F2D0"/>
    <w:rsid w:val="6A7749FE"/>
    <w:rsid w:val="6A77B5A5"/>
    <w:rsid w:val="6A796A00"/>
    <w:rsid w:val="6A79B3D4"/>
    <w:rsid w:val="6A7AD453"/>
    <w:rsid w:val="6A7B285A"/>
    <w:rsid w:val="6A7CDFC7"/>
    <w:rsid w:val="6A7FDD2A"/>
    <w:rsid w:val="6A80EC7C"/>
    <w:rsid w:val="6A88D31D"/>
    <w:rsid w:val="6A8DD66F"/>
    <w:rsid w:val="6A914253"/>
    <w:rsid w:val="6A935045"/>
    <w:rsid w:val="6A9AB46F"/>
    <w:rsid w:val="6A9AEF2C"/>
    <w:rsid w:val="6A9B3FBB"/>
    <w:rsid w:val="6A9BCDB3"/>
    <w:rsid w:val="6A9BE8C5"/>
    <w:rsid w:val="6A9DBB00"/>
    <w:rsid w:val="6AA1648A"/>
    <w:rsid w:val="6AA5EC8D"/>
    <w:rsid w:val="6AA62EE5"/>
    <w:rsid w:val="6AA8E68C"/>
    <w:rsid w:val="6AAD37DF"/>
    <w:rsid w:val="6AB7ACAC"/>
    <w:rsid w:val="6ABE29D8"/>
    <w:rsid w:val="6AC5ADC3"/>
    <w:rsid w:val="6AC7ABAD"/>
    <w:rsid w:val="6AD12ACF"/>
    <w:rsid w:val="6AD4F7C8"/>
    <w:rsid w:val="6AD55828"/>
    <w:rsid w:val="6AD60A87"/>
    <w:rsid w:val="6AD63B5F"/>
    <w:rsid w:val="6AD80DD8"/>
    <w:rsid w:val="6ADBC143"/>
    <w:rsid w:val="6ADFC84A"/>
    <w:rsid w:val="6AE262AE"/>
    <w:rsid w:val="6AE476E8"/>
    <w:rsid w:val="6AE4F447"/>
    <w:rsid w:val="6AF081FC"/>
    <w:rsid w:val="6AF2BC6E"/>
    <w:rsid w:val="6AF6561B"/>
    <w:rsid w:val="6AF7C4AE"/>
    <w:rsid w:val="6AFE941B"/>
    <w:rsid w:val="6AFFDC8F"/>
    <w:rsid w:val="6B056F11"/>
    <w:rsid w:val="6B0A7184"/>
    <w:rsid w:val="6B0F2760"/>
    <w:rsid w:val="6B1921EC"/>
    <w:rsid w:val="6B1B7169"/>
    <w:rsid w:val="6B1C9FAD"/>
    <w:rsid w:val="6B1D09B1"/>
    <w:rsid w:val="6B20C804"/>
    <w:rsid w:val="6B22C6E9"/>
    <w:rsid w:val="6B23F4C4"/>
    <w:rsid w:val="6B24B25C"/>
    <w:rsid w:val="6B24C21F"/>
    <w:rsid w:val="6B32F9A0"/>
    <w:rsid w:val="6B35B7C1"/>
    <w:rsid w:val="6B3A1541"/>
    <w:rsid w:val="6B402C77"/>
    <w:rsid w:val="6B4459C7"/>
    <w:rsid w:val="6B4B0CD3"/>
    <w:rsid w:val="6B4CC6B4"/>
    <w:rsid w:val="6B55123A"/>
    <w:rsid w:val="6B58E6CB"/>
    <w:rsid w:val="6B65E962"/>
    <w:rsid w:val="6B6D7F5D"/>
    <w:rsid w:val="6B776CF6"/>
    <w:rsid w:val="6B7B0E07"/>
    <w:rsid w:val="6B7CEB09"/>
    <w:rsid w:val="6B868F05"/>
    <w:rsid w:val="6B86AAC7"/>
    <w:rsid w:val="6B87C890"/>
    <w:rsid w:val="6B8C4E37"/>
    <w:rsid w:val="6B9375FE"/>
    <w:rsid w:val="6B98C330"/>
    <w:rsid w:val="6B9B18BA"/>
    <w:rsid w:val="6B9D8D51"/>
    <w:rsid w:val="6B9D9CD7"/>
    <w:rsid w:val="6B9E6C67"/>
    <w:rsid w:val="6BA29054"/>
    <w:rsid w:val="6BA2B487"/>
    <w:rsid w:val="6BA3562D"/>
    <w:rsid w:val="6BA44611"/>
    <w:rsid w:val="6BA6AB81"/>
    <w:rsid w:val="6BAC49BF"/>
    <w:rsid w:val="6BB74481"/>
    <w:rsid w:val="6BBE29BA"/>
    <w:rsid w:val="6BC39476"/>
    <w:rsid w:val="6BC5A6DB"/>
    <w:rsid w:val="6BCBF0AE"/>
    <w:rsid w:val="6BD33909"/>
    <w:rsid w:val="6BD60C55"/>
    <w:rsid w:val="6BD826EA"/>
    <w:rsid w:val="6BDE223C"/>
    <w:rsid w:val="6BE11489"/>
    <w:rsid w:val="6BEB9FD5"/>
    <w:rsid w:val="6BF552CB"/>
    <w:rsid w:val="6BF60C11"/>
    <w:rsid w:val="6BF6EAC1"/>
    <w:rsid w:val="6BFE9295"/>
    <w:rsid w:val="6C05291F"/>
    <w:rsid w:val="6C09303F"/>
    <w:rsid w:val="6C0F8210"/>
    <w:rsid w:val="6C12457F"/>
    <w:rsid w:val="6C145DD4"/>
    <w:rsid w:val="6C183D4C"/>
    <w:rsid w:val="6C2A27A5"/>
    <w:rsid w:val="6C34265A"/>
    <w:rsid w:val="6C35CD1E"/>
    <w:rsid w:val="6C3BF27F"/>
    <w:rsid w:val="6C4AC9DF"/>
    <w:rsid w:val="6C515B4B"/>
    <w:rsid w:val="6C5B8ECE"/>
    <w:rsid w:val="6C63A7C7"/>
    <w:rsid w:val="6C6F61A4"/>
    <w:rsid w:val="6C788742"/>
    <w:rsid w:val="6C7DB3BF"/>
    <w:rsid w:val="6C807AC9"/>
    <w:rsid w:val="6C81F00D"/>
    <w:rsid w:val="6C877CAD"/>
    <w:rsid w:val="6C9837DD"/>
    <w:rsid w:val="6C99E525"/>
    <w:rsid w:val="6C9BE313"/>
    <w:rsid w:val="6C9C05C2"/>
    <w:rsid w:val="6C9CA48B"/>
    <w:rsid w:val="6C9EDD04"/>
    <w:rsid w:val="6C9FDE13"/>
    <w:rsid w:val="6CA3CBC3"/>
    <w:rsid w:val="6CAA5A7E"/>
    <w:rsid w:val="6CAE3BD1"/>
    <w:rsid w:val="6CB87706"/>
    <w:rsid w:val="6CBE0373"/>
    <w:rsid w:val="6CC5EE22"/>
    <w:rsid w:val="6CD0BA65"/>
    <w:rsid w:val="6CD47682"/>
    <w:rsid w:val="6CD7E02C"/>
    <w:rsid w:val="6CD93434"/>
    <w:rsid w:val="6CDB718A"/>
    <w:rsid w:val="6CDD54CA"/>
    <w:rsid w:val="6CE5490A"/>
    <w:rsid w:val="6CE85958"/>
    <w:rsid w:val="6CE8DEB4"/>
    <w:rsid w:val="6CF5ACE0"/>
    <w:rsid w:val="6CF83BFA"/>
    <w:rsid w:val="6CFDB5CC"/>
    <w:rsid w:val="6CFEEAEC"/>
    <w:rsid w:val="6D0180FA"/>
    <w:rsid w:val="6D0347AF"/>
    <w:rsid w:val="6D0AE0C8"/>
    <w:rsid w:val="6D0C915B"/>
    <w:rsid w:val="6D254427"/>
    <w:rsid w:val="6D265201"/>
    <w:rsid w:val="6D2A2412"/>
    <w:rsid w:val="6D2D9E21"/>
    <w:rsid w:val="6D2E21E1"/>
    <w:rsid w:val="6D2F5FA8"/>
    <w:rsid w:val="6D42BF96"/>
    <w:rsid w:val="6D42FDFC"/>
    <w:rsid w:val="6D431A50"/>
    <w:rsid w:val="6D4C5D35"/>
    <w:rsid w:val="6D4DA4FF"/>
    <w:rsid w:val="6D504370"/>
    <w:rsid w:val="6D67248C"/>
    <w:rsid w:val="6D67ECA7"/>
    <w:rsid w:val="6D6A8AFB"/>
    <w:rsid w:val="6D74E62D"/>
    <w:rsid w:val="6D934E01"/>
    <w:rsid w:val="6DA58F64"/>
    <w:rsid w:val="6DA8F8F9"/>
    <w:rsid w:val="6DAE3E78"/>
    <w:rsid w:val="6DAF17E2"/>
    <w:rsid w:val="6DB000F3"/>
    <w:rsid w:val="6DB329E9"/>
    <w:rsid w:val="6DB7838C"/>
    <w:rsid w:val="6DB8FB43"/>
    <w:rsid w:val="6DC15B02"/>
    <w:rsid w:val="6DC6BB5D"/>
    <w:rsid w:val="6DCCEECF"/>
    <w:rsid w:val="6DD17908"/>
    <w:rsid w:val="6DD1A16A"/>
    <w:rsid w:val="6DD5D998"/>
    <w:rsid w:val="6DD67D70"/>
    <w:rsid w:val="6DD943A7"/>
    <w:rsid w:val="6DDDCBB1"/>
    <w:rsid w:val="6DE28CF0"/>
    <w:rsid w:val="6DE6B33C"/>
    <w:rsid w:val="6DE9C145"/>
    <w:rsid w:val="6DE9C3E1"/>
    <w:rsid w:val="6DED6F63"/>
    <w:rsid w:val="6DF249D0"/>
    <w:rsid w:val="6DFBB0D8"/>
    <w:rsid w:val="6DFBF6E3"/>
    <w:rsid w:val="6DFD75A0"/>
    <w:rsid w:val="6DFE1A9A"/>
    <w:rsid w:val="6E042C56"/>
    <w:rsid w:val="6E046BEF"/>
    <w:rsid w:val="6E061FD2"/>
    <w:rsid w:val="6E0ABE5D"/>
    <w:rsid w:val="6E0EEBF3"/>
    <w:rsid w:val="6E0F8A8D"/>
    <w:rsid w:val="6E1134DA"/>
    <w:rsid w:val="6E1C1CC7"/>
    <w:rsid w:val="6E2EBB39"/>
    <w:rsid w:val="6E3622C5"/>
    <w:rsid w:val="6E3628DF"/>
    <w:rsid w:val="6E376FFB"/>
    <w:rsid w:val="6E3EE986"/>
    <w:rsid w:val="6E3F08BE"/>
    <w:rsid w:val="6E446AB3"/>
    <w:rsid w:val="6E487F06"/>
    <w:rsid w:val="6E4F4A08"/>
    <w:rsid w:val="6E502828"/>
    <w:rsid w:val="6E53D58F"/>
    <w:rsid w:val="6E560680"/>
    <w:rsid w:val="6E56FD12"/>
    <w:rsid w:val="6E5AC3A0"/>
    <w:rsid w:val="6E616074"/>
    <w:rsid w:val="6E61902E"/>
    <w:rsid w:val="6E63B1B3"/>
    <w:rsid w:val="6E6AEE79"/>
    <w:rsid w:val="6E6E2A6E"/>
    <w:rsid w:val="6E6EC123"/>
    <w:rsid w:val="6E6F85B0"/>
    <w:rsid w:val="6E724A92"/>
    <w:rsid w:val="6E7297FA"/>
    <w:rsid w:val="6E86A416"/>
    <w:rsid w:val="6E86D5FF"/>
    <w:rsid w:val="6E8F2651"/>
    <w:rsid w:val="6E93F617"/>
    <w:rsid w:val="6E95570F"/>
    <w:rsid w:val="6E956E3A"/>
    <w:rsid w:val="6E9CA655"/>
    <w:rsid w:val="6E9CFEA3"/>
    <w:rsid w:val="6EA04BFE"/>
    <w:rsid w:val="6EA20B20"/>
    <w:rsid w:val="6EA4B8F4"/>
    <w:rsid w:val="6EA9AC03"/>
    <w:rsid w:val="6EABDC99"/>
    <w:rsid w:val="6EAEB4E8"/>
    <w:rsid w:val="6EB06D92"/>
    <w:rsid w:val="6EB44A4A"/>
    <w:rsid w:val="6EB706AB"/>
    <w:rsid w:val="6EB81A36"/>
    <w:rsid w:val="6EB8C7DA"/>
    <w:rsid w:val="6EB91313"/>
    <w:rsid w:val="6EBB6899"/>
    <w:rsid w:val="6EBC77A3"/>
    <w:rsid w:val="6EBF64A9"/>
    <w:rsid w:val="6EBFDAA7"/>
    <w:rsid w:val="6EC14746"/>
    <w:rsid w:val="6EC4246E"/>
    <w:rsid w:val="6EC77B12"/>
    <w:rsid w:val="6ECA01A0"/>
    <w:rsid w:val="6ECA2EEE"/>
    <w:rsid w:val="6ECDD519"/>
    <w:rsid w:val="6ECEEBBA"/>
    <w:rsid w:val="6ED03692"/>
    <w:rsid w:val="6ED2F0F4"/>
    <w:rsid w:val="6ED32975"/>
    <w:rsid w:val="6EDCA895"/>
    <w:rsid w:val="6EDD39E6"/>
    <w:rsid w:val="6EE56839"/>
    <w:rsid w:val="6EEB315E"/>
    <w:rsid w:val="6EF25C07"/>
    <w:rsid w:val="6EF3A2DF"/>
    <w:rsid w:val="6EF3F0B7"/>
    <w:rsid w:val="6F048A49"/>
    <w:rsid w:val="6F06A98B"/>
    <w:rsid w:val="6F0A22F5"/>
    <w:rsid w:val="6F104BEF"/>
    <w:rsid w:val="6F16E3FD"/>
    <w:rsid w:val="6F18F3FC"/>
    <w:rsid w:val="6F255878"/>
    <w:rsid w:val="6F2900DA"/>
    <w:rsid w:val="6F2C487D"/>
    <w:rsid w:val="6F37EB62"/>
    <w:rsid w:val="6F546088"/>
    <w:rsid w:val="6F5C37B5"/>
    <w:rsid w:val="6F5C8951"/>
    <w:rsid w:val="6F600B6D"/>
    <w:rsid w:val="6F64F233"/>
    <w:rsid w:val="6F690752"/>
    <w:rsid w:val="6F6AE3F3"/>
    <w:rsid w:val="6F6B4910"/>
    <w:rsid w:val="6F6CDDE7"/>
    <w:rsid w:val="6F76258C"/>
    <w:rsid w:val="6F7BE5FB"/>
    <w:rsid w:val="6F7E2711"/>
    <w:rsid w:val="6F7F9E76"/>
    <w:rsid w:val="6F805603"/>
    <w:rsid w:val="6F889529"/>
    <w:rsid w:val="6F908CBB"/>
    <w:rsid w:val="6F92B1D5"/>
    <w:rsid w:val="6F93AA72"/>
    <w:rsid w:val="6F9544EC"/>
    <w:rsid w:val="6F9728B5"/>
    <w:rsid w:val="6F98E36B"/>
    <w:rsid w:val="6F9B66EF"/>
    <w:rsid w:val="6F9C6A73"/>
    <w:rsid w:val="6FA540B1"/>
    <w:rsid w:val="6FA5ABDA"/>
    <w:rsid w:val="6FA995BE"/>
    <w:rsid w:val="6FA9C5B6"/>
    <w:rsid w:val="6FB1D2BA"/>
    <w:rsid w:val="6FB411AF"/>
    <w:rsid w:val="6FB7FC14"/>
    <w:rsid w:val="6FB94513"/>
    <w:rsid w:val="6FBAAC6D"/>
    <w:rsid w:val="6FBED116"/>
    <w:rsid w:val="6FCEAF98"/>
    <w:rsid w:val="6FD1C093"/>
    <w:rsid w:val="6FD35CB3"/>
    <w:rsid w:val="6FD700B4"/>
    <w:rsid w:val="6FD8A449"/>
    <w:rsid w:val="6FDBA2D2"/>
    <w:rsid w:val="6FDBA94A"/>
    <w:rsid w:val="6FDDF2D5"/>
    <w:rsid w:val="6FE20FF6"/>
    <w:rsid w:val="6FE43D84"/>
    <w:rsid w:val="6FEAB3DE"/>
    <w:rsid w:val="6FECD56B"/>
    <w:rsid w:val="6FF545F3"/>
    <w:rsid w:val="6FF99E31"/>
    <w:rsid w:val="6FFA19E9"/>
    <w:rsid w:val="7002245F"/>
    <w:rsid w:val="7002CE59"/>
    <w:rsid w:val="700634D0"/>
    <w:rsid w:val="7006C20F"/>
    <w:rsid w:val="700D2226"/>
    <w:rsid w:val="70122B4A"/>
    <w:rsid w:val="701501DD"/>
    <w:rsid w:val="70182747"/>
    <w:rsid w:val="7021075E"/>
    <w:rsid w:val="70264A17"/>
    <w:rsid w:val="7028FE75"/>
    <w:rsid w:val="702B0468"/>
    <w:rsid w:val="7030F6DE"/>
    <w:rsid w:val="703A9CB1"/>
    <w:rsid w:val="703B7550"/>
    <w:rsid w:val="704024EA"/>
    <w:rsid w:val="704249E3"/>
    <w:rsid w:val="704B5896"/>
    <w:rsid w:val="704F7BFB"/>
    <w:rsid w:val="705063AB"/>
    <w:rsid w:val="7054D7CE"/>
    <w:rsid w:val="705546BF"/>
    <w:rsid w:val="705D6683"/>
    <w:rsid w:val="705D9908"/>
    <w:rsid w:val="7064D2B6"/>
    <w:rsid w:val="706EB507"/>
    <w:rsid w:val="70709E63"/>
    <w:rsid w:val="70745EB5"/>
    <w:rsid w:val="7079C2A7"/>
    <w:rsid w:val="7082FB76"/>
    <w:rsid w:val="7086B4E4"/>
    <w:rsid w:val="7087157B"/>
    <w:rsid w:val="7088B0F0"/>
    <w:rsid w:val="70897503"/>
    <w:rsid w:val="708A4B99"/>
    <w:rsid w:val="708AC0A0"/>
    <w:rsid w:val="708B958C"/>
    <w:rsid w:val="708D1D43"/>
    <w:rsid w:val="7093CF6F"/>
    <w:rsid w:val="70979AA2"/>
    <w:rsid w:val="7099AECF"/>
    <w:rsid w:val="70A15A60"/>
    <w:rsid w:val="70A86CAE"/>
    <w:rsid w:val="70B2113D"/>
    <w:rsid w:val="70B29E95"/>
    <w:rsid w:val="70B4D09B"/>
    <w:rsid w:val="70BE97A4"/>
    <w:rsid w:val="70BFAB6F"/>
    <w:rsid w:val="70C12BAF"/>
    <w:rsid w:val="70C2630E"/>
    <w:rsid w:val="70C496FA"/>
    <w:rsid w:val="70C9FBA7"/>
    <w:rsid w:val="70CE5B04"/>
    <w:rsid w:val="70D36A30"/>
    <w:rsid w:val="70D3BEC0"/>
    <w:rsid w:val="70D52DB8"/>
    <w:rsid w:val="70D5946E"/>
    <w:rsid w:val="70D633FD"/>
    <w:rsid w:val="70DA142B"/>
    <w:rsid w:val="70DA36F4"/>
    <w:rsid w:val="70E0046B"/>
    <w:rsid w:val="70E3389F"/>
    <w:rsid w:val="70E3AA61"/>
    <w:rsid w:val="70E57382"/>
    <w:rsid w:val="70F35A28"/>
    <w:rsid w:val="70F70D28"/>
    <w:rsid w:val="70F8F3CF"/>
    <w:rsid w:val="70F90371"/>
    <w:rsid w:val="70FBC217"/>
    <w:rsid w:val="70FDFD9D"/>
    <w:rsid w:val="7110B862"/>
    <w:rsid w:val="7114DE76"/>
    <w:rsid w:val="711A8AFA"/>
    <w:rsid w:val="711D59B9"/>
    <w:rsid w:val="71242080"/>
    <w:rsid w:val="7128B144"/>
    <w:rsid w:val="712F147D"/>
    <w:rsid w:val="712F5E51"/>
    <w:rsid w:val="7130447A"/>
    <w:rsid w:val="7135A713"/>
    <w:rsid w:val="71441528"/>
    <w:rsid w:val="714BE319"/>
    <w:rsid w:val="714C344F"/>
    <w:rsid w:val="715D47D1"/>
    <w:rsid w:val="71617777"/>
    <w:rsid w:val="716247E2"/>
    <w:rsid w:val="7163152F"/>
    <w:rsid w:val="716BA539"/>
    <w:rsid w:val="716C503C"/>
    <w:rsid w:val="716FA675"/>
    <w:rsid w:val="7170F9CE"/>
    <w:rsid w:val="71728389"/>
    <w:rsid w:val="7177580C"/>
    <w:rsid w:val="7178C906"/>
    <w:rsid w:val="71825216"/>
    <w:rsid w:val="71854056"/>
    <w:rsid w:val="7188565B"/>
    <w:rsid w:val="718992E1"/>
    <w:rsid w:val="7189C1A0"/>
    <w:rsid w:val="718C73FE"/>
    <w:rsid w:val="71909FB0"/>
    <w:rsid w:val="71AC3975"/>
    <w:rsid w:val="71AD7211"/>
    <w:rsid w:val="71B610CA"/>
    <w:rsid w:val="71B64A14"/>
    <w:rsid w:val="71C4FF40"/>
    <w:rsid w:val="71CA0170"/>
    <w:rsid w:val="71CE4BAF"/>
    <w:rsid w:val="71DCAF30"/>
    <w:rsid w:val="71DE5E16"/>
    <w:rsid w:val="71E30380"/>
    <w:rsid w:val="71E4DB11"/>
    <w:rsid w:val="71E628DE"/>
    <w:rsid w:val="71E84590"/>
    <w:rsid w:val="71E85379"/>
    <w:rsid w:val="71EFAF92"/>
    <w:rsid w:val="71FCAB8E"/>
    <w:rsid w:val="71FFC491"/>
    <w:rsid w:val="7202296C"/>
    <w:rsid w:val="7203B38F"/>
    <w:rsid w:val="720C4CE7"/>
    <w:rsid w:val="720CFD46"/>
    <w:rsid w:val="721CF826"/>
    <w:rsid w:val="72218F8A"/>
    <w:rsid w:val="72276048"/>
    <w:rsid w:val="7227A7E5"/>
    <w:rsid w:val="722C8A1F"/>
    <w:rsid w:val="72346FBB"/>
    <w:rsid w:val="7235715D"/>
    <w:rsid w:val="7245B700"/>
    <w:rsid w:val="7250166A"/>
    <w:rsid w:val="725091A0"/>
    <w:rsid w:val="72560707"/>
    <w:rsid w:val="725C7F77"/>
    <w:rsid w:val="725D095E"/>
    <w:rsid w:val="725E531D"/>
    <w:rsid w:val="72611197"/>
    <w:rsid w:val="7273B420"/>
    <w:rsid w:val="7273FC05"/>
    <w:rsid w:val="727D67E2"/>
    <w:rsid w:val="72835D74"/>
    <w:rsid w:val="7283A40A"/>
    <w:rsid w:val="728A3E28"/>
    <w:rsid w:val="728EE3E8"/>
    <w:rsid w:val="72918B71"/>
    <w:rsid w:val="729FB6D8"/>
    <w:rsid w:val="72AE2057"/>
    <w:rsid w:val="72AE336C"/>
    <w:rsid w:val="72AE7C6B"/>
    <w:rsid w:val="72B29F50"/>
    <w:rsid w:val="72B909F5"/>
    <w:rsid w:val="72BA2A4C"/>
    <w:rsid w:val="72BCAB2E"/>
    <w:rsid w:val="72C44F05"/>
    <w:rsid w:val="72CC02AA"/>
    <w:rsid w:val="72CF073E"/>
    <w:rsid w:val="72D4E2EE"/>
    <w:rsid w:val="72D4F227"/>
    <w:rsid w:val="72D541B7"/>
    <w:rsid w:val="72D80150"/>
    <w:rsid w:val="72D92FBF"/>
    <w:rsid w:val="72E42121"/>
    <w:rsid w:val="72E54393"/>
    <w:rsid w:val="72E55C7D"/>
    <w:rsid w:val="72E96BAD"/>
    <w:rsid w:val="72EA142C"/>
    <w:rsid w:val="72ED0A1D"/>
    <w:rsid w:val="72EDA550"/>
    <w:rsid w:val="72FC21A8"/>
    <w:rsid w:val="72FEFAE9"/>
    <w:rsid w:val="72FFEF3E"/>
    <w:rsid w:val="7303D0DB"/>
    <w:rsid w:val="730AF76B"/>
    <w:rsid w:val="73108492"/>
    <w:rsid w:val="73123E3B"/>
    <w:rsid w:val="731241A7"/>
    <w:rsid w:val="73154CCA"/>
    <w:rsid w:val="73177DE1"/>
    <w:rsid w:val="7325EB1D"/>
    <w:rsid w:val="732FDF40"/>
    <w:rsid w:val="733C6E5A"/>
    <w:rsid w:val="73440CEE"/>
    <w:rsid w:val="734B8B79"/>
    <w:rsid w:val="73525F28"/>
    <w:rsid w:val="73547437"/>
    <w:rsid w:val="73553659"/>
    <w:rsid w:val="735EBC7D"/>
    <w:rsid w:val="735F95E1"/>
    <w:rsid w:val="73671D5D"/>
    <w:rsid w:val="73699B1C"/>
    <w:rsid w:val="737077E2"/>
    <w:rsid w:val="7373E829"/>
    <w:rsid w:val="73768B21"/>
    <w:rsid w:val="73836C5A"/>
    <w:rsid w:val="7385AB13"/>
    <w:rsid w:val="738D24C6"/>
    <w:rsid w:val="73910F14"/>
    <w:rsid w:val="7392CE5B"/>
    <w:rsid w:val="739B0018"/>
    <w:rsid w:val="73A2C0DA"/>
    <w:rsid w:val="73AA4CD2"/>
    <w:rsid w:val="73AEC559"/>
    <w:rsid w:val="73B273E9"/>
    <w:rsid w:val="73B8B9B6"/>
    <w:rsid w:val="73C11456"/>
    <w:rsid w:val="73C2138A"/>
    <w:rsid w:val="73C28723"/>
    <w:rsid w:val="73C77E66"/>
    <w:rsid w:val="73CBD0C4"/>
    <w:rsid w:val="73CD10FB"/>
    <w:rsid w:val="73D0EB5A"/>
    <w:rsid w:val="73D3B15D"/>
    <w:rsid w:val="73D56BE4"/>
    <w:rsid w:val="73DA05E9"/>
    <w:rsid w:val="73DA9156"/>
    <w:rsid w:val="73E05E29"/>
    <w:rsid w:val="73E4DEBB"/>
    <w:rsid w:val="73EE91A1"/>
    <w:rsid w:val="73EFDE45"/>
    <w:rsid w:val="73EFEA88"/>
    <w:rsid w:val="73F26497"/>
    <w:rsid w:val="73F2A9C1"/>
    <w:rsid w:val="73FAA428"/>
    <w:rsid w:val="73FCD22A"/>
    <w:rsid w:val="73FED57A"/>
    <w:rsid w:val="7402CD6A"/>
    <w:rsid w:val="74045373"/>
    <w:rsid w:val="740CE60F"/>
    <w:rsid w:val="74155CAF"/>
    <w:rsid w:val="74247F3D"/>
    <w:rsid w:val="7430F651"/>
    <w:rsid w:val="74342AD6"/>
    <w:rsid w:val="743C501C"/>
    <w:rsid w:val="743DBD0D"/>
    <w:rsid w:val="745AF4E5"/>
    <w:rsid w:val="745C3C39"/>
    <w:rsid w:val="745ED887"/>
    <w:rsid w:val="7463D42D"/>
    <w:rsid w:val="746413B1"/>
    <w:rsid w:val="7464900D"/>
    <w:rsid w:val="746C4C37"/>
    <w:rsid w:val="746D40AC"/>
    <w:rsid w:val="746E313B"/>
    <w:rsid w:val="746F4B92"/>
    <w:rsid w:val="74710C2C"/>
    <w:rsid w:val="74723BB6"/>
    <w:rsid w:val="7477B32E"/>
    <w:rsid w:val="7478CD68"/>
    <w:rsid w:val="747A2DAC"/>
    <w:rsid w:val="747B9CAB"/>
    <w:rsid w:val="748109F3"/>
    <w:rsid w:val="74850A50"/>
    <w:rsid w:val="74882A2A"/>
    <w:rsid w:val="748BDDC6"/>
    <w:rsid w:val="74912443"/>
    <w:rsid w:val="74964CB8"/>
    <w:rsid w:val="7497100D"/>
    <w:rsid w:val="74A3CA6C"/>
    <w:rsid w:val="74A54CB2"/>
    <w:rsid w:val="74ACE0F5"/>
    <w:rsid w:val="74B7A212"/>
    <w:rsid w:val="74BD0867"/>
    <w:rsid w:val="74C0AB6F"/>
    <w:rsid w:val="74C4AD93"/>
    <w:rsid w:val="74C65A9E"/>
    <w:rsid w:val="74C97335"/>
    <w:rsid w:val="74CB4B1E"/>
    <w:rsid w:val="74D22822"/>
    <w:rsid w:val="74D2C306"/>
    <w:rsid w:val="74D471E7"/>
    <w:rsid w:val="74D6387B"/>
    <w:rsid w:val="74DAA124"/>
    <w:rsid w:val="74E8F45E"/>
    <w:rsid w:val="74E94059"/>
    <w:rsid w:val="74F0043A"/>
    <w:rsid w:val="74F0D145"/>
    <w:rsid w:val="74F7DBC1"/>
    <w:rsid w:val="74F9413D"/>
    <w:rsid w:val="74F9812E"/>
    <w:rsid w:val="74FCF08F"/>
    <w:rsid w:val="74FFA476"/>
    <w:rsid w:val="7502B0BB"/>
    <w:rsid w:val="75036985"/>
    <w:rsid w:val="75065C6E"/>
    <w:rsid w:val="750A134C"/>
    <w:rsid w:val="7517766A"/>
    <w:rsid w:val="7518FAFA"/>
    <w:rsid w:val="75226675"/>
    <w:rsid w:val="75243BC1"/>
    <w:rsid w:val="752A1084"/>
    <w:rsid w:val="752DDAAF"/>
    <w:rsid w:val="752F5DC4"/>
    <w:rsid w:val="753083CF"/>
    <w:rsid w:val="7531246D"/>
    <w:rsid w:val="7531E6BF"/>
    <w:rsid w:val="75325583"/>
    <w:rsid w:val="7539ED03"/>
    <w:rsid w:val="753C970F"/>
    <w:rsid w:val="75433CC4"/>
    <w:rsid w:val="75459771"/>
    <w:rsid w:val="7553A3F9"/>
    <w:rsid w:val="75608663"/>
    <w:rsid w:val="75631CC7"/>
    <w:rsid w:val="75632B8D"/>
    <w:rsid w:val="7565425F"/>
    <w:rsid w:val="75695C89"/>
    <w:rsid w:val="7569E30A"/>
    <w:rsid w:val="756EF9CA"/>
    <w:rsid w:val="75700A97"/>
    <w:rsid w:val="75751C99"/>
    <w:rsid w:val="75782DD1"/>
    <w:rsid w:val="75832A62"/>
    <w:rsid w:val="75860512"/>
    <w:rsid w:val="75890392"/>
    <w:rsid w:val="758B2146"/>
    <w:rsid w:val="758B72D5"/>
    <w:rsid w:val="758EC0B7"/>
    <w:rsid w:val="758FC350"/>
    <w:rsid w:val="75938DD5"/>
    <w:rsid w:val="7595DF79"/>
    <w:rsid w:val="759A2B8A"/>
    <w:rsid w:val="759C4612"/>
    <w:rsid w:val="75A2551B"/>
    <w:rsid w:val="75A6B217"/>
    <w:rsid w:val="75AB1090"/>
    <w:rsid w:val="75B44813"/>
    <w:rsid w:val="75BB1F8C"/>
    <w:rsid w:val="75D2C81B"/>
    <w:rsid w:val="75D378EF"/>
    <w:rsid w:val="75D5BB16"/>
    <w:rsid w:val="75DB2F15"/>
    <w:rsid w:val="75F0959A"/>
    <w:rsid w:val="75F6C147"/>
    <w:rsid w:val="75FBC582"/>
    <w:rsid w:val="760291BF"/>
    <w:rsid w:val="7607FC45"/>
    <w:rsid w:val="760D6375"/>
    <w:rsid w:val="7610C249"/>
    <w:rsid w:val="761A8148"/>
    <w:rsid w:val="761B5227"/>
    <w:rsid w:val="76224837"/>
    <w:rsid w:val="762655E2"/>
    <w:rsid w:val="762AA693"/>
    <w:rsid w:val="762E916A"/>
    <w:rsid w:val="7638D2F6"/>
    <w:rsid w:val="7639A670"/>
    <w:rsid w:val="763C76B2"/>
    <w:rsid w:val="763DCF7D"/>
    <w:rsid w:val="76417875"/>
    <w:rsid w:val="7646EE0D"/>
    <w:rsid w:val="76481C0F"/>
    <w:rsid w:val="764D8E5F"/>
    <w:rsid w:val="765788EC"/>
    <w:rsid w:val="7658F79A"/>
    <w:rsid w:val="765D98CB"/>
    <w:rsid w:val="76604BDA"/>
    <w:rsid w:val="76653A55"/>
    <w:rsid w:val="766602AC"/>
    <w:rsid w:val="76709376"/>
    <w:rsid w:val="76792797"/>
    <w:rsid w:val="767A2E1D"/>
    <w:rsid w:val="767A82BC"/>
    <w:rsid w:val="767B023C"/>
    <w:rsid w:val="76841AD3"/>
    <w:rsid w:val="76848C3B"/>
    <w:rsid w:val="76872DD2"/>
    <w:rsid w:val="7689BEE5"/>
    <w:rsid w:val="768E5A73"/>
    <w:rsid w:val="7690C330"/>
    <w:rsid w:val="7690ED41"/>
    <w:rsid w:val="76915D9C"/>
    <w:rsid w:val="7693BBBA"/>
    <w:rsid w:val="7694ADF9"/>
    <w:rsid w:val="7697E1F5"/>
    <w:rsid w:val="769D82A2"/>
    <w:rsid w:val="769FBA6E"/>
    <w:rsid w:val="76A37C8A"/>
    <w:rsid w:val="76A3A429"/>
    <w:rsid w:val="76A74521"/>
    <w:rsid w:val="76A833FC"/>
    <w:rsid w:val="76A957C9"/>
    <w:rsid w:val="76AB33F4"/>
    <w:rsid w:val="76AC0D30"/>
    <w:rsid w:val="76B1CCE9"/>
    <w:rsid w:val="76B2B462"/>
    <w:rsid w:val="76B71DDF"/>
    <w:rsid w:val="76B9C9A6"/>
    <w:rsid w:val="76BD4D7A"/>
    <w:rsid w:val="76C12997"/>
    <w:rsid w:val="76C1841E"/>
    <w:rsid w:val="76C28B90"/>
    <w:rsid w:val="76C42385"/>
    <w:rsid w:val="76C7F49C"/>
    <w:rsid w:val="76C9A395"/>
    <w:rsid w:val="76CA6827"/>
    <w:rsid w:val="76CCA763"/>
    <w:rsid w:val="76D2959C"/>
    <w:rsid w:val="76D695A3"/>
    <w:rsid w:val="76DA1603"/>
    <w:rsid w:val="76DC1417"/>
    <w:rsid w:val="76E5D198"/>
    <w:rsid w:val="76EA1FA1"/>
    <w:rsid w:val="76EA7216"/>
    <w:rsid w:val="76EB50AD"/>
    <w:rsid w:val="76F03754"/>
    <w:rsid w:val="76F0CCCA"/>
    <w:rsid w:val="76F1635F"/>
    <w:rsid w:val="76F7756A"/>
    <w:rsid w:val="76F7F950"/>
    <w:rsid w:val="76FC5583"/>
    <w:rsid w:val="77018DA8"/>
    <w:rsid w:val="7708F698"/>
    <w:rsid w:val="770AA8F3"/>
    <w:rsid w:val="770B9E39"/>
    <w:rsid w:val="770C364D"/>
    <w:rsid w:val="77158521"/>
    <w:rsid w:val="7715937C"/>
    <w:rsid w:val="7715C93B"/>
    <w:rsid w:val="771E1858"/>
    <w:rsid w:val="7720A3A8"/>
    <w:rsid w:val="772101D1"/>
    <w:rsid w:val="7727741F"/>
    <w:rsid w:val="77310913"/>
    <w:rsid w:val="77314E78"/>
    <w:rsid w:val="77317A4A"/>
    <w:rsid w:val="77342CF3"/>
    <w:rsid w:val="773707B6"/>
    <w:rsid w:val="773B51FD"/>
    <w:rsid w:val="773C8FB1"/>
    <w:rsid w:val="773CF6CE"/>
    <w:rsid w:val="7749A5BC"/>
    <w:rsid w:val="774A9BB8"/>
    <w:rsid w:val="774F78DA"/>
    <w:rsid w:val="7750BA5C"/>
    <w:rsid w:val="7750CEA0"/>
    <w:rsid w:val="7757D5DE"/>
    <w:rsid w:val="7760DFA2"/>
    <w:rsid w:val="776111D1"/>
    <w:rsid w:val="7761879F"/>
    <w:rsid w:val="77667081"/>
    <w:rsid w:val="7767AEA5"/>
    <w:rsid w:val="776E4B12"/>
    <w:rsid w:val="776E8A50"/>
    <w:rsid w:val="776F9289"/>
    <w:rsid w:val="77769486"/>
    <w:rsid w:val="778211FF"/>
    <w:rsid w:val="77857221"/>
    <w:rsid w:val="77888004"/>
    <w:rsid w:val="778B41EE"/>
    <w:rsid w:val="77906938"/>
    <w:rsid w:val="77967761"/>
    <w:rsid w:val="77976544"/>
    <w:rsid w:val="779BA2F9"/>
    <w:rsid w:val="779CB381"/>
    <w:rsid w:val="779D65D3"/>
    <w:rsid w:val="77AA3EF5"/>
    <w:rsid w:val="77ADC027"/>
    <w:rsid w:val="77ADCE4C"/>
    <w:rsid w:val="77AF385E"/>
    <w:rsid w:val="77B0ACA1"/>
    <w:rsid w:val="77B99282"/>
    <w:rsid w:val="77BA2A23"/>
    <w:rsid w:val="77BDE887"/>
    <w:rsid w:val="77BEA8E8"/>
    <w:rsid w:val="77C60535"/>
    <w:rsid w:val="77C6DD77"/>
    <w:rsid w:val="77CA1BA4"/>
    <w:rsid w:val="77CA52DF"/>
    <w:rsid w:val="77CFFA63"/>
    <w:rsid w:val="77D34CCA"/>
    <w:rsid w:val="77DB1FC5"/>
    <w:rsid w:val="77DD8AE7"/>
    <w:rsid w:val="77E092A9"/>
    <w:rsid w:val="77E45488"/>
    <w:rsid w:val="77E68E21"/>
    <w:rsid w:val="77E9AF35"/>
    <w:rsid w:val="77F19CAF"/>
    <w:rsid w:val="77F52CF0"/>
    <w:rsid w:val="77FD4ACA"/>
    <w:rsid w:val="78019E03"/>
    <w:rsid w:val="7806CC3A"/>
    <w:rsid w:val="780DCCAA"/>
    <w:rsid w:val="78172E41"/>
    <w:rsid w:val="781AC768"/>
    <w:rsid w:val="781B2CA8"/>
    <w:rsid w:val="781E2DBE"/>
    <w:rsid w:val="78214B99"/>
    <w:rsid w:val="78247AEF"/>
    <w:rsid w:val="7837A9FF"/>
    <w:rsid w:val="78416BB5"/>
    <w:rsid w:val="78421D43"/>
    <w:rsid w:val="784F19F3"/>
    <w:rsid w:val="7850637F"/>
    <w:rsid w:val="7852A09C"/>
    <w:rsid w:val="78542881"/>
    <w:rsid w:val="785453DE"/>
    <w:rsid w:val="78581FD1"/>
    <w:rsid w:val="7858A915"/>
    <w:rsid w:val="7858BFDA"/>
    <w:rsid w:val="785DE09F"/>
    <w:rsid w:val="7866C7BE"/>
    <w:rsid w:val="7878E9E1"/>
    <w:rsid w:val="7882BAAE"/>
    <w:rsid w:val="788B7134"/>
    <w:rsid w:val="788F454C"/>
    <w:rsid w:val="78931014"/>
    <w:rsid w:val="78931C12"/>
    <w:rsid w:val="78938602"/>
    <w:rsid w:val="78A7F42B"/>
    <w:rsid w:val="78A95773"/>
    <w:rsid w:val="78B0142F"/>
    <w:rsid w:val="78B0B523"/>
    <w:rsid w:val="78B59FD4"/>
    <w:rsid w:val="78B9226A"/>
    <w:rsid w:val="78BF5452"/>
    <w:rsid w:val="78C097AE"/>
    <w:rsid w:val="78C3B068"/>
    <w:rsid w:val="78C78B8E"/>
    <w:rsid w:val="78CAC196"/>
    <w:rsid w:val="78CAFD9B"/>
    <w:rsid w:val="78CDE367"/>
    <w:rsid w:val="78D9A963"/>
    <w:rsid w:val="78DA9B1C"/>
    <w:rsid w:val="78DCC118"/>
    <w:rsid w:val="78E44E98"/>
    <w:rsid w:val="78E70DB3"/>
    <w:rsid w:val="78E7C911"/>
    <w:rsid w:val="78ECB671"/>
    <w:rsid w:val="78EF761B"/>
    <w:rsid w:val="78FCB4DA"/>
    <w:rsid w:val="79030547"/>
    <w:rsid w:val="7907ACD1"/>
    <w:rsid w:val="79092FF7"/>
    <w:rsid w:val="790ABAE2"/>
    <w:rsid w:val="7916320C"/>
    <w:rsid w:val="79171F46"/>
    <w:rsid w:val="7919BF00"/>
    <w:rsid w:val="792405BD"/>
    <w:rsid w:val="79267F8E"/>
    <w:rsid w:val="7928D1F2"/>
    <w:rsid w:val="7929D8FF"/>
    <w:rsid w:val="79401ABB"/>
    <w:rsid w:val="794070EB"/>
    <w:rsid w:val="794B9357"/>
    <w:rsid w:val="794C1E5C"/>
    <w:rsid w:val="794F207E"/>
    <w:rsid w:val="795D2B40"/>
    <w:rsid w:val="796187E8"/>
    <w:rsid w:val="796501D4"/>
    <w:rsid w:val="7965B164"/>
    <w:rsid w:val="79670386"/>
    <w:rsid w:val="7967DE40"/>
    <w:rsid w:val="796E1F44"/>
    <w:rsid w:val="7970AF4E"/>
    <w:rsid w:val="7970CDDD"/>
    <w:rsid w:val="7975321C"/>
    <w:rsid w:val="79781B3C"/>
    <w:rsid w:val="797E12C3"/>
    <w:rsid w:val="797EA320"/>
    <w:rsid w:val="79805A42"/>
    <w:rsid w:val="7982A739"/>
    <w:rsid w:val="79875EDE"/>
    <w:rsid w:val="7989A077"/>
    <w:rsid w:val="7991B893"/>
    <w:rsid w:val="799EA893"/>
    <w:rsid w:val="79A11E77"/>
    <w:rsid w:val="79A16830"/>
    <w:rsid w:val="79A7824D"/>
    <w:rsid w:val="79B250FC"/>
    <w:rsid w:val="79C1C4A2"/>
    <w:rsid w:val="79C24A2F"/>
    <w:rsid w:val="79CDA2CC"/>
    <w:rsid w:val="79CEFC04"/>
    <w:rsid w:val="79D18EEF"/>
    <w:rsid w:val="79D6B733"/>
    <w:rsid w:val="79DC8390"/>
    <w:rsid w:val="79E1058E"/>
    <w:rsid w:val="79EAAED3"/>
    <w:rsid w:val="79EC04DC"/>
    <w:rsid w:val="79EF8875"/>
    <w:rsid w:val="79F76491"/>
    <w:rsid w:val="79F9F48E"/>
    <w:rsid w:val="79FCDB5C"/>
    <w:rsid w:val="79FF03D9"/>
    <w:rsid w:val="7A00B6D6"/>
    <w:rsid w:val="7A00D038"/>
    <w:rsid w:val="7A07382B"/>
    <w:rsid w:val="7A127545"/>
    <w:rsid w:val="7A12ACA3"/>
    <w:rsid w:val="7A13DEAE"/>
    <w:rsid w:val="7A1631E1"/>
    <w:rsid w:val="7A1A1785"/>
    <w:rsid w:val="7A2731E8"/>
    <w:rsid w:val="7A2D0464"/>
    <w:rsid w:val="7A2FCCEA"/>
    <w:rsid w:val="7A36C778"/>
    <w:rsid w:val="7A3865FA"/>
    <w:rsid w:val="7A3B9666"/>
    <w:rsid w:val="7A3C6E17"/>
    <w:rsid w:val="7A421640"/>
    <w:rsid w:val="7A425BA1"/>
    <w:rsid w:val="7A448C80"/>
    <w:rsid w:val="7A465978"/>
    <w:rsid w:val="7A52CE14"/>
    <w:rsid w:val="7A56F98B"/>
    <w:rsid w:val="7A5D096B"/>
    <w:rsid w:val="7A6516F0"/>
    <w:rsid w:val="7A6C7F27"/>
    <w:rsid w:val="7A6FDCBA"/>
    <w:rsid w:val="7A76DC5D"/>
    <w:rsid w:val="7A7A09F2"/>
    <w:rsid w:val="7A81960C"/>
    <w:rsid w:val="7A81F25B"/>
    <w:rsid w:val="7A87B15B"/>
    <w:rsid w:val="7A8869F1"/>
    <w:rsid w:val="7A94722D"/>
    <w:rsid w:val="7A965D88"/>
    <w:rsid w:val="7A99DF8B"/>
    <w:rsid w:val="7A9B12E4"/>
    <w:rsid w:val="7A9FAE17"/>
    <w:rsid w:val="7AAD610C"/>
    <w:rsid w:val="7AAE14CD"/>
    <w:rsid w:val="7AB1453B"/>
    <w:rsid w:val="7AB17276"/>
    <w:rsid w:val="7AB3115E"/>
    <w:rsid w:val="7AB51B91"/>
    <w:rsid w:val="7AB6F016"/>
    <w:rsid w:val="7AB6FA9A"/>
    <w:rsid w:val="7AB70F20"/>
    <w:rsid w:val="7AB8F786"/>
    <w:rsid w:val="7AB954C8"/>
    <w:rsid w:val="7ABA4892"/>
    <w:rsid w:val="7AC0F45E"/>
    <w:rsid w:val="7AC3D717"/>
    <w:rsid w:val="7AC89D7D"/>
    <w:rsid w:val="7ACB356B"/>
    <w:rsid w:val="7ACFFB6C"/>
    <w:rsid w:val="7AD686BE"/>
    <w:rsid w:val="7AD75264"/>
    <w:rsid w:val="7AEB84BA"/>
    <w:rsid w:val="7AF11DF1"/>
    <w:rsid w:val="7AF1A428"/>
    <w:rsid w:val="7AF1C671"/>
    <w:rsid w:val="7AF345A9"/>
    <w:rsid w:val="7AFDEC07"/>
    <w:rsid w:val="7AFE9638"/>
    <w:rsid w:val="7AFF39B9"/>
    <w:rsid w:val="7B01062A"/>
    <w:rsid w:val="7B02A500"/>
    <w:rsid w:val="7B04644B"/>
    <w:rsid w:val="7B0505C0"/>
    <w:rsid w:val="7B063B9E"/>
    <w:rsid w:val="7B065D31"/>
    <w:rsid w:val="7B073E80"/>
    <w:rsid w:val="7B0BC9A0"/>
    <w:rsid w:val="7B150A80"/>
    <w:rsid w:val="7B196287"/>
    <w:rsid w:val="7B1A73B3"/>
    <w:rsid w:val="7B1F4CC4"/>
    <w:rsid w:val="7B33F324"/>
    <w:rsid w:val="7B39D5FF"/>
    <w:rsid w:val="7B41B8D1"/>
    <w:rsid w:val="7B436F7F"/>
    <w:rsid w:val="7B438D61"/>
    <w:rsid w:val="7B46F99E"/>
    <w:rsid w:val="7B4C9F46"/>
    <w:rsid w:val="7B4D5705"/>
    <w:rsid w:val="7B542F32"/>
    <w:rsid w:val="7B56859F"/>
    <w:rsid w:val="7B5C1841"/>
    <w:rsid w:val="7B5CDFFF"/>
    <w:rsid w:val="7B5E1CE3"/>
    <w:rsid w:val="7B679849"/>
    <w:rsid w:val="7B7A2A7D"/>
    <w:rsid w:val="7B7B6DD3"/>
    <w:rsid w:val="7B7C9484"/>
    <w:rsid w:val="7B830B48"/>
    <w:rsid w:val="7B85C653"/>
    <w:rsid w:val="7B9637E2"/>
    <w:rsid w:val="7B9B7754"/>
    <w:rsid w:val="7B9BB5AC"/>
    <w:rsid w:val="7B9CA868"/>
    <w:rsid w:val="7BA3614C"/>
    <w:rsid w:val="7BA5CBB8"/>
    <w:rsid w:val="7BB6F7A1"/>
    <w:rsid w:val="7BB80639"/>
    <w:rsid w:val="7BCD0174"/>
    <w:rsid w:val="7BD32650"/>
    <w:rsid w:val="7BDA6A7B"/>
    <w:rsid w:val="7BDFBF97"/>
    <w:rsid w:val="7BE10AD1"/>
    <w:rsid w:val="7BE35115"/>
    <w:rsid w:val="7BE3D43E"/>
    <w:rsid w:val="7BEE4856"/>
    <w:rsid w:val="7C08283A"/>
    <w:rsid w:val="7C09EE91"/>
    <w:rsid w:val="7C0EAB38"/>
    <w:rsid w:val="7C1110E8"/>
    <w:rsid w:val="7C117F1A"/>
    <w:rsid w:val="7C15094F"/>
    <w:rsid w:val="7C1C16EF"/>
    <w:rsid w:val="7C1DAE38"/>
    <w:rsid w:val="7C214026"/>
    <w:rsid w:val="7C27633D"/>
    <w:rsid w:val="7C27F7CD"/>
    <w:rsid w:val="7C285ABF"/>
    <w:rsid w:val="7C2A8F05"/>
    <w:rsid w:val="7C2AF3AA"/>
    <w:rsid w:val="7C2B25AE"/>
    <w:rsid w:val="7C360B53"/>
    <w:rsid w:val="7C36E9A4"/>
    <w:rsid w:val="7C38555B"/>
    <w:rsid w:val="7C412F4C"/>
    <w:rsid w:val="7C498CC0"/>
    <w:rsid w:val="7C4A826A"/>
    <w:rsid w:val="7C4D9D88"/>
    <w:rsid w:val="7C4FF0AE"/>
    <w:rsid w:val="7C51E38F"/>
    <w:rsid w:val="7C53BE12"/>
    <w:rsid w:val="7C543DAD"/>
    <w:rsid w:val="7C5A93B6"/>
    <w:rsid w:val="7C5CD1D4"/>
    <w:rsid w:val="7C654069"/>
    <w:rsid w:val="7C6C7866"/>
    <w:rsid w:val="7C6DA0FA"/>
    <w:rsid w:val="7C7A0244"/>
    <w:rsid w:val="7C8D1965"/>
    <w:rsid w:val="7C907E05"/>
    <w:rsid w:val="7C90A31B"/>
    <w:rsid w:val="7C91D2ED"/>
    <w:rsid w:val="7C92F8E6"/>
    <w:rsid w:val="7C969C14"/>
    <w:rsid w:val="7CA65CF7"/>
    <w:rsid w:val="7CAD2B9B"/>
    <w:rsid w:val="7CB2807F"/>
    <w:rsid w:val="7CB3BA68"/>
    <w:rsid w:val="7CBFC20D"/>
    <w:rsid w:val="7CC53459"/>
    <w:rsid w:val="7CC5AB9A"/>
    <w:rsid w:val="7CC71470"/>
    <w:rsid w:val="7CC7A9B3"/>
    <w:rsid w:val="7CC8FE75"/>
    <w:rsid w:val="7CC99AFD"/>
    <w:rsid w:val="7CD2DC7A"/>
    <w:rsid w:val="7CD4DFB8"/>
    <w:rsid w:val="7CD79AE5"/>
    <w:rsid w:val="7CEAB8EC"/>
    <w:rsid w:val="7CED193A"/>
    <w:rsid w:val="7CEDE6BF"/>
    <w:rsid w:val="7CFCD4ED"/>
    <w:rsid w:val="7CFD6118"/>
    <w:rsid w:val="7CFD77B7"/>
    <w:rsid w:val="7D0C2B58"/>
    <w:rsid w:val="7D155FD0"/>
    <w:rsid w:val="7D15DB42"/>
    <w:rsid w:val="7D17896B"/>
    <w:rsid w:val="7D1E2B18"/>
    <w:rsid w:val="7D2631D9"/>
    <w:rsid w:val="7D26933C"/>
    <w:rsid w:val="7D2F280A"/>
    <w:rsid w:val="7D2FD5B2"/>
    <w:rsid w:val="7D345131"/>
    <w:rsid w:val="7D3FA2DA"/>
    <w:rsid w:val="7D432037"/>
    <w:rsid w:val="7D495B5D"/>
    <w:rsid w:val="7D4A6EBC"/>
    <w:rsid w:val="7D538625"/>
    <w:rsid w:val="7D579952"/>
    <w:rsid w:val="7D5D0FDB"/>
    <w:rsid w:val="7D609610"/>
    <w:rsid w:val="7D69BFEE"/>
    <w:rsid w:val="7D6A7411"/>
    <w:rsid w:val="7D763AE4"/>
    <w:rsid w:val="7D7B996F"/>
    <w:rsid w:val="7D7F9783"/>
    <w:rsid w:val="7D8FBB7E"/>
    <w:rsid w:val="7D9866FA"/>
    <w:rsid w:val="7DA3E270"/>
    <w:rsid w:val="7DB3CC85"/>
    <w:rsid w:val="7DBAE8AB"/>
    <w:rsid w:val="7DC1BC3B"/>
    <w:rsid w:val="7DC6AC0F"/>
    <w:rsid w:val="7DCA4BAC"/>
    <w:rsid w:val="7DCCC394"/>
    <w:rsid w:val="7DCDA63D"/>
    <w:rsid w:val="7DD1644D"/>
    <w:rsid w:val="7DD43F57"/>
    <w:rsid w:val="7DDFBB43"/>
    <w:rsid w:val="7DE10954"/>
    <w:rsid w:val="7DE30055"/>
    <w:rsid w:val="7DE477F7"/>
    <w:rsid w:val="7DE57252"/>
    <w:rsid w:val="7DE6BED0"/>
    <w:rsid w:val="7DF553BD"/>
    <w:rsid w:val="7DF59EDA"/>
    <w:rsid w:val="7DF7062D"/>
    <w:rsid w:val="7DF976F9"/>
    <w:rsid w:val="7DFBF080"/>
    <w:rsid w:val="7DFE3A0F"/>
    <w:rsid w:val="7E02B642"/>
    <w:rsid w:val="7E09FE54"/>
    <w:rsid w:val="7E0E0FA4"/>
    <w:rsid w:val="7E132A1D"/>
    <w:rsid w:val="7E1454A5"/>
    <w:rsid w:val="7E1C4276"/>
    <w:rsid w:val="7E30C9B8"/>
    <w:rsid w:val="7E321AA4"/>
    <w:rsid w:val="7E332B46"/>
    <w:rsid w:val="7E33F959"/>
    <w:rsid w:val="7E3E5E33"/>
    <w:rsid w:val="7E4645E6"/>
    <w:rsid w:val="7E468D0D"/>
    <w:rsid w:val="7E49E5B9"/>
    <w:rsid w:val="7E510CA0"/>
    <w:rsid w:val="7E5321BD"/>
    <w:rsid w:val="7E53E1E3"/>
    <w:rsid w:val="7E550A16"/>
    <w:rsid w:val="7E56EF62"/>
    <w:rsid w:val="7E601B78"/>
    <w:rsid w:val="7E636998"/>
    <w:rsid w:val="7E645CBF"/>
    <w:rsid w:val="7E6522DD"/>
    <w:rsid w:val="7E6B5EA4"/>
    <w:rsid w:val="7E7503BB"/>
    <w:rsid w:val="7E759B3A"/>
    <w:rsid w:val="7E77828D"/>
    <w:rsid w:val="7E7F65FD"/>
    <w:rsid w:val="7E854866"/>
    <w:rsid w:val="7E8B2D2A"/>
    <w:rsid w:val="7E8D4DD3"/>
    <w:rsid w:val="7E9D04F5"/>
    <w:rsid w:val="7E9F051B"/>
    <w:rsid w:val="7EA6327C"/>
    <w:rsid w:val="7EA645BB"/>
    <w:rsid w:val="7EA903AE"/>
    <w:rsid w:val="7EAA12D3"/>
    <w:rsid w:val="7EAF2DC7"/>
    <w:rsid w:val="7EAFD019"/>
    <w:rsid w:val="7EB00D9F"/>
    <w:rsid w:val="7EB0FA4A"/>
    <w:rsid w:val="7EB5FFDA"/>
    <w:rsid w:val="7EB6417B"/>
    <w:rsid w:val="7EB8A010"/>
    <w:rsid w:val="7EBA9AAC"/>
    <w:rsid w:val="7EBAF118"/>
    <w:rsid w:val="7EBD1FA7"/>
    <w:rsid w:val="7EC0EE5D"/>
    <w:rsid w:val="7EC576DC"/>
    <w:rsid w:val="7EC6782B"/>
    <w:rsid w:val="7ED0989A"/>
    <w:rsid w:val="7EDE3B8F"/>
    <w:rsid w:val="7EDE8AF1"/>
    <w:rsid w:val="7EEA856F"/>
    <w:rsid w:val="7EEF085D"/>
    <w:rsid w:val="7EF15E63"/>
    <w:rsid w:val="7EF19E23"/>
    <w:rsid w:val="7EF6AC22"/>
    <w:rsid w:val="7EF796D4"/>
    <w:rsid w:val="7EFAE496"/>
    <w:rsid w:val="7EFD4D20"/>
    <w:rsid w:val="7EFDF63A"/>
    <w:rsid w:val="7F001F56"/>
    <w:rsid w:val="7F00A68E"/>
    <w:rsid w:val="7F049FFB"/>
    <w:rsid w:val="7F0656D1"/>
    <w:rsid w:val="7F091A23"/>
    <w:rsid w:val="7F0C612F"/>
    <w:rsid w:val="7F1019A2"/>
    <w:rsid w:val="7F13F09E"/>
    <w:rsid w:val="7F17B583"/>
    <w:rsid w:val="7F20A21F"/>
    <w:rsid w:val="7F24084F"/>
    <w:rsid w:val="7F249E6A"/>
    <w:rsid w:val="7F2605D0"/>
    <w:rsid w:val="7F268BD0"/>
    <w:rsid w:val="7F3F5578"/>
    <w:rsid w:val="7F41A13B"/>
    <w:rsid w:val="7F41C3F0"/>
    <w:rsid w:val="7F42FA32"/>
    <w:rsid w:val="7F458933"/>
    <w:rsid w:val="7F4B28AC"/>
    <w:rsid w:val="7F532EA6"/>
    <w:rsid w:val="7F5A7DF6"/>
    <w:rsid w:val="7F5C7EE1"/>
    <w:rsid w:val="7F5E389C"/>
    <w:rsid w:val="7F668897"/>
    <w:rsid w:val="7F686255"/>
    <w:rsid w:val="7F6C5FBE"/>
    <w:rsid w:val="7F7051B6"/>
    <w:rsid w:val="7F7089ED"/>
    <w:rsid w:val="7F77E902"/>
    <w:rsid w:val="7F7C0B4D"/>
    <w:rsid w:val="7F809AC4"/>
    <w:rsid w:val="7F854945"/>
    <w:rsid w:val="7F8B01FA"/>
    <w:rsid w:val="7F8D589A"/>
    <w:rsid w:val="7F9ADEB1"/>
    <w:rsid w:val="7F9DAAEB"/>
    <w:rsid w:val="7FAA4C3A"/>
    <w:rsid w:val="7FAA7C8E"/>
    <w:rsid w:val="7FAC4A73"/>
    <w:rsid w:val="7FAE459D"/>
    <w:rsid w:val="7FB201B0"/>
    <w:rsid w:val="7FB94220"/>
    <w:rsid w:val="7FBBF7E3"/>
    <w:rsid w:val="7FC28524"/>
    <w:rsid w:val="7FC871D2"/>
    <w:rsid w:val="7FC920DE"/>
    <w:rsid w:val="7FD5E7E5"/>
    <w:rsid w:val="7FD78BEC"/>
    <w:rsid w:val="7FD78E14"/>
    <w:rsid w:val="7FDC30F5"/>
    <w:rsid w:val="7FDDC36E"/>
    <w:rsid w:val="7FDEDA3A"/>
    <w:rsid w:val="7FE61285"/>
    <w:rsid w:val="7FE6F73B"/>
    <w:rsid w:val="7FEB9E24"/>
    <w:rsid w:val="7FF2B595"/>
    <w:rsid w:val="7FF737DD"/>
    <w:rsid w:val="7FF7C4C7"/>
    <w:rsid w:val="7FFA906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20CE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16D"/>
    <w:pPr>
      <w:spacing w:after="0"/>
      <w:jc w:val="both"/>
    </w:pPr>
    <w:rPr>
      <w:rFonts w:ascii="Times New Roman" w:eastAsia="Times New Roman" w:hAnsi="Times New Roman" w:cs="Times New Roman"/>
      <w:color w:val="000000" w:themeColor="text1"/>
    </w:rPr>
  </w:style>
  <w:style w:type="paragraph" w:styleId="Heading1">
    <w:name w:val="heading 1"/>
    <w:basedOn w:val="Normal"/>
    <w:next w:val="Normal"/>
    <w:link w:val="Heading1Char"/>
    <w:uiPriority w:val="9"/>
    <w:qFormat/>
    <w:rsid w:val="0B42A22C"/>
    <w:pPr>
      <w:keepNext/>
      <w:keepLines/>
      <w:spacing w:before="360" w:after="80"/>
      <w:ind w:left="720" w:hanging="360"/>
      <w:outlineLvl w:val="0"/>
    </w:pPr>
    <w:rPr>
      <w:rFonts w:asciiTheme="majorHAnsi" w:eastAsiaTheme="majorEastAsia" w:hAnsiTheme="majorHAnsi" w:cstheme="majorBidi"/>
      <w:color w:val="0F4761" w:themeColor="accent1" w:themeShade="BF"/>
      <w:sz w:val="40"/>
      <w:szCs w:val="40"/>
      <w:highlight w:val="yellow"/>
    </w:rPr>
  </w:style>
  <w:style w:type="paragraph" w:styleId="Heading2">
    <w:name w:val="heading 2"/>
    <w:basedOn w:val="Normal"/>
    <w:next w:val="Normal"/>
    <w:link w:val="Heading2Char"/>
    <w:uiPriority w:val="9"/>
    <w:unhideWhenUsed/>
    <w:qFormat/>
    <w:rsid w:val="004B1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DFDFCCE"/>
    <w:pPr>
      <w:keepNext/>
      <w:keepLines/>
      <w:spacing w:before="40"/>
      <w:outlineLvl w:val="2"/>
    </w:pPr>
    <w:rPr>
      <w:rFonts w:asciiTheme="majorHAnsi" w:eastAsiaTheme="majorEastAsia" w:hAnsiTheme="majorHAnsi" w:cstheme="majorBidi"/>
      <w:color w:val="0A2F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2A5ABA2"/>
    <w:pPr>
      <w:ind w:left="720"/>
      <w:contextualSpacing/>
    </w:pPr>
  </w:style>
  <w:style w:type="character" w:customStyle="1" w:styleId="Heading1Char">
    <w:name w:val="Heading 1 Char"/>
    <w:basedOn w:val="DefaultParagraphFont"/>
    <w:link w:val="Heading1"/>
    <w:uiPriority w:val="9"/>
    <w:rsid w:val="00C75D1C"/>
    <w:rPr>
      <w:rFonts w:asciiTheme="majorHAnsi" w:eastAsiaTheme="majorEastAsia" w:hAnsiTheme="majorHAnsi" w:cstheme="majorBidi"/>
      <w:color w:val="0F4761" w:themeColor="accent1" w:themeShade="BF"/>
      <w:sz w:val="40"/>
      <w:szCs w:val="40"/>
      <w:highlight w:val="yellow"/>
    </w:rPr>
  </w:style>
  <w:style w:type="character" w:styleId="CommentReference">
    <w:name w:val="annotation reference"/>
    <w:basedOn w:val="DefaultParagraphFont"/>
    <w:uiPriority w:val="99"/>
    <w:semiHidden/>
    <w:unhideWhenUsed/>
    <w:rsid w:val="00341436"/>
    <w:rPr>
      <w:sz w:val="16"/>
      <w:szCs w:val="16"/>
    </w:rPr>
  </w:style>
  <w:style w:type="paragraph" w:styleId="CommentText">
    <w:name w:val="annotation text"/>
    <w:basedOn w:val="Normal"/>
    <w:link w:val="CommentTextChar"/>
    <w:uiPriority w:val="99"/>
    <w:unhideWhenUsed/>
    <w:rsid w:val="00341436"/>
    <w:pPr>
      <w:spacing w:line="240" w:lineRule="auto"/>
    </w:pPr>
    <w:rPr>
      <w:sz w:val="20"/>
      <w:szCs w:val="20"/>
    </w:rPr>
  </w:style>
  <w:style w:type="character" w:customStyle="1" w:styleId="CommentTextChar">
    <w:name w:val="Comment Text Char"/>
    <w:basedOn w:val="DefaultParagraphFont"/>
    <w:link w:val="CommentText"/>
    <w:uiPriority w:val="99"/>
    <w:rsid w:val="00341436"/>
    <w:rPr>
      <w:sz w:val="20"/>
      <w:szCs w:val="20"/>
      <w:lang w:val="fr-FR"/>
    </w:rPr>
  </w:style>
  <w:style w:type="paragraph" w:styleId="FootnoteText">
    <w:name w:val="footnote text"/>
    <w:basedOn w:val="Normal"/>
    <w:link w:val="FootnoteTextChar"/>
    <w:uiPriority w:val="99"/>
    <w:unhideWhenUsed/>
    <w:rsid w:val="0DFDFCCE"/>
    <w:pPr>
      <w:spacing w:line="240" w:lineRule="auto"/>
    </w:pPr>
    <w:rPr>
      <w:sz w:val="20"/>
      <w:szCs w:val="20"/>
    </w:rPr>
  </w:style>
  <w:style w:type="character" w:customStyle="1" w:styleId="FootnoteTextChar">
    <w:name w:val="Footnote Text Char"/>
    <w:basedOn w:val="DefaultParagraphFont"/>
    <w:link w:val="FootnoteText"/>
    <w:uiPriority w:val="99"/>
    <w:rsid w:val="0012023D"/>
    <w:rPr>
      <w:rFonts w:ascii="Times New Roman" w:eastAsia="Times New Roman" w:hAnsi="Times New Roman" w:cs="Times New Roman"/>
      <w:color w:val="000000" w:themeColor="text1"/>
      <w:sz w:val="20"/>
      <w:szCs w:val="20"/>
      <w:lang w:val="fr-FR"/>
    </w:rPr>
  </w:style>
  <w:style w:type="character" w:styleId="FootnoteReference">
    <w:name w:val="footnote reference"/>
    <w:basedOn w:val="DefaultParagraphFont"/>
    <w:uiPriority w:val="99"/>
    <w:semiHidden/>
    <w:unhideWhenUsed/>
    <w:rsid w:val="0012023D"/>
    <w:rPr>
      <w:vertAlign w:val="superscript"/>
    </w:rPr>
  </w:style>
  <w:style w:type="paragraph" w:styleId="Header">
    <w:name w:val="header"/>
    <w:basedOn w:val="Normal"/>
    <w:link w:val="HeaderChar"/>
    <w:uiPriority w:val="99"/>
    <w:unhideWhenUsed/>
    <w:rsid w:val="0DFDFCCE"/>
    <w:pPr>
      <w:tabs>
        <w:tab w:val="center" w:pos="4513"/>
        <w:tab w:val="right" w:pos="9026"/>
      </w:tabs>
      <w:spacing w:line="240" w:lineRule="auto"/>
    </w:pPr>
  </w:style>
  <w:style w:type="character" w:customStyle="1" w:styleId="HeaderChar">
    <w:name w:val="Header Char"/>
    <w:basedOn w:val="DefaultParagraphFont"/>
    <w:link w:val="Header"/>
    <w:uiPriority w:val="99"/>
    <w:rsid w:val="0012023D"/>
    <w:rPr>
      <w:rFonts w:ascii="Times New Roman" w:eastAsia="Times New Roman" w:hAnsi="Times New Roman" w:cs="Times New Roman"/>
      <w:color w:val="000000" w:themeColor="text1"/>
    </w:rPr>
  </w:style>
  <w:style w:type="paragraph" w:styleId="Footer">
    <w:name w:val="footer"/>
    <w:basedOn w:val="Normal"/>
    <w:link w:val="FooterChar"/>
    <w:uiPriority w:val="99"/>
    <w:unhideWhenUsed/>
    <w:rsid w:val="0DFDFCCE"/>
    <w:pPr>
      <w:tabs>
        <w:tab w:val="center" w:pos="4513"/>
        <w:tab w:val="right" w:pos="9026"/>
      </w:tabs>
      <w:spacing w:line="240" w:lineRule="auto"/>
    </w:pPr>
  </w:style>
  <w:style w:type="character" w:customStyle="1" w:styleId="FooterChar">
    <w:name w:val="Footer Char"/>
    <w:basedOn w:val="DefaultParagraphFont"/>
    <w:link w:val="Footer"/>
    <w:uiPriority w:val="99"/>
    <w:rsid w:val="0012023D"/>
    <w:rPr>
      <w:rFonts w:ascii="Times New Roman" w:eastAsia="Times New Roman" w:hAnsi="Times New Roman" w:cs="Times New Roman"/>
      <w:color w:val="000000" w:themeColor="text1"/>
    </w:rPr>
  </w:style>
  <w:style w:type="character" w:customStyle="1" w:styleId="Heading2Char">
    <w:name w:val="Heading 2 Char"/>
    <w:basedOn w:val="DefaultParagraphFont"/>
    <w:link w:val="Heading2"/>
    <w:uiPriority w:val="9"/>
    <w:rsid w:val="0012023D"/>
    <w:rPr>
      <w:rFonts w:asciiTheme="majorHAnsi" w:eastAsiaTheme="majorEastAsia" w:hAnsiTheme="majorHAnsi" w:cstheme="majorBidi"/>
      <w:color w:val="0F4761" w:themeColor="accent1" w:themeShade="BF"/>
      <w:sz w:val="32"/>
      <w:szCs w:val="32"/>
    </w:rPr>
  </w:style>
  <w:style w:type="paragraph" w:styleId="CommentSubject">
    <w:name w:val="annotation subject"/>
    <w:basedOn w:val="CommentText"/>
    <w:next w:val="CommentText"/>
    <w:link w:val="CommentSubjectChar"/>
    <w:uiPriority w:val="99"/>
    <w:semiHidden/>
    <w:unhideWhenUsed/>
    <w:rsid w:val="00221AFA"/>
    <w:rPr>
      <w:b/>
      <w:bCs/>
    </w:rPr>
  </w:style>
  <w:style w:type="character" w:customStyle="1" w:styleId="CommentSubjectChar">
    <w:name w:val="Comment Subject Char"/>
    <w:basedOn w:val="CommentTextChar"/>
    <w:link w:val="CommentSubject"/>
    <w:uiPriority w:val="99"/>
    <w:semiHidden/>
    <w:rsid w:val="00221AFA"/>
    <w:rPr>
      <w:b/>
      <w:bCs/>
      <w:sz w:val="20"/>
      <w:szCs w:val="20"/>
      <w:lang w:val="fr-FR"/>
    </w:rPr>
  </w:style>
  <w:style w:type="character" w:customStyle="1" w:styleId="Heading3Char">
    <w:name w:val="Heading 3 Char"/>
    <w:basedOn w:val="DefaultParagraphFont"/>
    <w:link w:val="Heading3"/>
    <w:uiPriority w:val="9"/>
    <w:rsid w:val="00126C39"/>
    <w:rPr>
      <w:rFonts w:asciiTheme="majorHAnsi" w:eastAsiaTheme="majorEastAsia" w:hAnsiTheme="majorHAnsi" w:cstheme="majorBidi"/>
      <w:color w:val="0A2F40"/>
    </w:rPr>
  </w:style>
  <w:style w:type="paragraph" w:styleId="Revision">
    <w:name w:val="Revision"/>
    <w:hidden/>
    <w:uiPriority w:val="99"/>
    <w:semiHidden/>
    <w:rsid w:val="00D47698"/>
    <w:pPr>
      <w:spacing w:after="0" w:line="240" w:lineRule="auto"/>
    </w:pPr>
  </w:style>
  <w:style w:type="paragraph" w:customStyle="1" w:styleId="ManualNumPar1">
    <w:name w:val="Manual NumPar 1"/>
    <w:basedOn w:val="Normal"/>
    <w:next w:val="Normal"/>
    <w:rsid w:val="001F759D"/>
    <w:pPr>
      <w:spacing w:before="120" w:after="120" w:line="240" w:lineRule="auto"/>
      <w:ind w:left="850" w:hanging="850"/>
    </w:pPr>
    <w:rPr>
      <w:rFonts w:eastAsiaTheme="minorHAnsi"/>
      <w:color w:val="auto"/>
      <w:szCs w:val="22"/>
      <w:lang w:eastAsia="en-US"/>
    </w:rPr>
  </w:style>
  <w:style w:type="paragraph" w:customStyle="1" w:styleId="paragraph">
    <w:name w:val="paragraph"/>
    <w:basedOn w:val="Normal"/>
    <w:rsid w:val="00FA5440"/>
    <w:pPr>
      <w:spacing w:before="100" w:beforeAutospacing="1" w:after="100" w:afterAutospacing="1" w:line="240" w:lineRule="auto"/>
      <w:jc w:val="left"/>
    </w:pPr>
    <w:rPr>
      <w:color w:val="auto"/>
      <w:lang w:eastAsia="en-IE"/>
    </w:rPr>
  </w:style>
  <w:style w:type="character" w:customStyle="1" w:styleId="normaltextrun">
    <w:name w:val="normaltextrun"/>
    <w:basedOn w:val="DefaultParagraphFont"/>
    <w:rsid w:val="00FA5440"/>
  </w:style>
  <w:style w:type="character" w:customStyle="1" w:styleId="eop">
    <w:name w:val="eop"/>
    <w:basedOn w:val="DefaultParagraphFont"/>
    <w:rsid w:val="00FA5440"/>
  </w:style>
  <w:style w:type="character" w:styleId="Hyperlink">
    <w:name w:val="Hyperlink"/>
    <w:basedOn w:val="DefaultParagraphFont"/>
    <w:uiPriority w:val="99"/>
    <w:unhideWhenUsed/>
    <w:rsid w:val="00E14D0F"/>
    <w:rPr>
      <w:color w:val="467886" w:themeColor="hyperlink"/>
      <w:u w:val="single"/>
    </w:rPr>
  </w:style>
  <w:style w:type="character" w:customStyle="1" w:styleId="UnresolvedMention1">
    <w:name w:val="Unresolved Mention1"/>
    <w:basedOn w:val="DefaultParagraphFont"/>
    <w:uiPriority w:val="99"/>
    <w:semiHidden/>
    <w:unhideWhenUsed/>
    <w:rsid w:val="00E14D0F"/>
    <w:rPr>
      <w:color w:val="605E5C"/>
      <w:shd w:val="clear" w:color="auto" w:fill="E1DFDD"/>
    </w:rPr>
  </w:style>
  <w:style w:type="paragraph" w:styleId="BalloonText">
    <w:name w:val="Balloon Text"/>
    <w:basedOn w:val="Normal"/>
    <w:link w:val="BalloonTextChar"/>
    <w:uiPriority w:val="99"/>
    <w:semiHidden/>
    <w:unhideWhenUsed/>
    <w:rsid w:val="001612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23B"/>
    <w:rPr>
      <w:rFonts w:ascii="Segoe UI" w:eastAsia="Times New Roman" w:hAnsi="Segoe UI" w:cs="Segoe UI"/>
      <w:color w:val="000000" w:themeColor="text1"/>
      <w:sz w:val="18"/>
      <w:szCs w:val="18"/>
    </w:rPr>
  </w:style>
  <w:style w:type="character" w:customStyle="1" w:styleId="findhit">
    <w:name w:val="findhit"/>
    <w:basedOn w:val="DefaultParagraphFont"/>
    <w:rsid w:val="00C77E81"/>
  </w:style>
  <w:style w:type="paragraph" w:styleId="NormalWeb">
    <w:name w:val="Normal (Web)"/>
    <w:basedOn w:val="Normal"/>
    <w:uiPriority w:val="99"/>
    <w:semiHidden/>
    <w:unhideWhenUsed/>
    <w:rsid w:val="00E45C8C"/>
    <w:pPr>
      <w:spacing w:before="100" w:beforeAutospacing="1" w:after="100" w:afterAutospacing="1" w:line="240" w:lineRule="auto"/>
      <w:jc w:val="left"/>
    </w:pPr>
    <w:rPr>
      <w:color w:val="auto"/>
      <w:lang w:eastAsia="en-GB"/>
    </w:rPr>
  </w:style>
  <w:style w:type="character" w:styleId="Strong">
    <w:name w:val="Strong"/>
    <w:basedOn w:val="DefaultParagraphFont"/>
    <w:uiPriority w:val="22"/>
    <w:qFormat/>
    <w:rsid w:val="00E45C8C"/>
    <w:rPr>
      <w:b/>
      <w:bCs/>
    </w:rPr>
  </w:style>
  <w:style w:type="paragraph" w:customStyle="1" w:styleId="Considrant">
    <w:name w:val="Considérant"/>
    <w:basedOn w:val="Normal"/>
    <w:rsid w:val="00291631"/>
    <w:pPr>
      <w:numPr>
        <w:numId w:val="41"/>
      </w:numPr>
      <w:spacing w:before="120" w:after="120" w:line="240" w:lineRule="auto"/>
    </w:pPr>
    <w:rPr>
      <w:rFonts w:eastAsiaTheme="minorHAnsi"/>
      <w:color w:val="auto"/>
      <w:szCs w:val="22"/>
      <w:lang w:eastAsia="en-US"/>
    </w:rPr>
  </w:style>
  <w:style w:type="character" w:customStyle="1" w:styleId="Marker">
    <w:name w:val="Marker"/>
    <w:basedOn w:val="DefaultParagraphFont"/>
    <w:rsid w:val="00CB2AC5"/>
    <w:rPr>
      <w:color w:val="0000FF"/>
      <w:shd w:val="clear" w:color="auto" w:fill="auto"/>
    </w:rPr>
  </w:style>
  <w:style w:type="paragraph" w:customStyle="1" w:styleId="Pagedecouverture">
    <w:name w:val="Page de couverture"/>
    <w:basedOn w:val="Normal"/>
    <w:next w:val="Normal"/>
    <w:rsid w:val="00CB2AC5"/>
    <w:pPr>
      <w:spacing w:line="240" w:lineRule="auto"/>
    </w:pPr>
    <w:rPr>
      <w:rFonts w:eastAsiaTheme="minorHAnsi"/>
      <w:color w:val="auto"/>
      <w:szCs w:val="22"/>
      <w:lang w:eastAsia="en-US"/>
    </w:rPr>
  </w:style>
  <w:style w:type="paragraph" w:customStyle="1" w:styleId="FooterCoverPage">
    <w:name w:val="Footer Cover Page"/>
    <w:basedOn w:val="Normal"/>
    <w:link w:val="FooterCoverPageChar"/>
    <w:rsid w:val="00CB2AC5"/>
    <w:pPr>
      <w:tabs>
        <w:tab w:val="center" w:pos="4535"/>
        <w:tab w:val="right" w:pos="9071"/>
        <w:tab w:val="right" w:pos="9921"/>
      </w:tabs>
      <w:spacing w:before="360" w:line="240" w:lineRule="auto"/>
      <w:ind w:left="-850" w:right="-850"/>
      <w:jc w:val="left"/>
    </w:pPr>
  </w:style>
  <w:style w:type="character" w:customStyle="1" w:styleId="FooterCoverPageChar">
    <w:name w:val="Footer Cover Page Char"/>
    <w:basedOn w:val="DefaultParagraphFont"/>
    <w:link w:val="FooterCoverPage"/>
    <w:rsid w:val="00CB2AC5"/>
    <w:rPr>
      <w:rFonts w:ascii="Times New Roman" w:eastAsia="Times New Roman" w:hAnsi="Times New Roman" w:cs="Times New Roman"/>
      <w:color w:val="000000" w:themeColor="text1"/>
    </w:rPr>
  </w:style>
  <w:style w:type="paragraph" w:customStyle="1" w:styleId="FooterSensitivity">
    <w:name w:val="Footer Sensitivity"/>
    <w:basedOn w:val="Normal"/>
    <w:link w:val="FooterSensitivityChar"/>
    <w:rsid w:val="00CB2AC5"/>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CB2AC5"/>
    <w:rPr>
      <w:rFonts w:ascii="Times New Roman" w:eastAsia="Times New Roman" w:hAnsi="Times New Roman" w:cs="Times New Roman"/>
      <w:b/>
      <w:color w:val="000000" w:themeColor="text1"/>
      <w:sz w:val="32"/>
    </w:rPr>
  </w:style>
  <w:style w:type="paragraph" w:customStyle="1" w:styleId="HeaderCoverPage">
    <w:name w:val="Header Cover Page"/>
    <w:basedOn w:val="Normal"/>
    <w:link w:val="HeaderCoverPageChar"/>
    <w:rsid w:val="00CB2AC5"/>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CB2AC5"/>
    <w:rPr>
      <w:rFonts w:ascii="Times New Roman" w:eastAsia="Times New Roman" w:hAnsi="Times New Roman" w:cs="Times New Roman"/>
      <w:color w:val="000000" w:themeColor="text1"/>
    </w:rPr>
  </w:style>
  <w:style w:type="paragraph" w:customStyle="1" w:styleId="HeaderSensitivity">
    <w:name w:val="Header Sensitivity"/>
    <w:basedOn w:val="Normal"/>
    <w:link w:val="HeaderSensitivityChar"/>
    <w:rsid w:val="00CB2AC5"/>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CB2AC5"/>
    <w:rPr>
      <w:rFonts w:ascii="Times New Roman" w:eastAsia="Times New Roman" w:hAnsi="Times New Roman" w:cs="Times New Roman"/>
      <w:b/>
      <w:color w:val="000000" w:themeColor="text1"/>
      <w:sz w:val="32"/>
    </w:rPr>
  </w:style>
  <w:style w:type="paragraph" w:customStyle="1" w:styleId="HeaderSensitivityRight">
    <w:name w:val="Header Sensitivity Right"/>
    <w:basedOn w:val="Normal"/>
    <w:link w:val="HeaderSensitivityRightChar"/>
    <w:rsid w:val="00CB2AC5"/>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CB2AC5"/>
    <w:rPr>
      <w:rFonts w:ascii="Times New Roman" w:eastAsia="Times New Roman" w:hAnsi="Times New Roman" w:cs="Times New Roman"/>
      <w:color w:val="000000" w:themeColor="text1"/>
      <w:sz w:val="28"/>
    </w:rPr>
  </w:style>
  <w:style w:type="paragraph" w:styleId="NoSpacing">
    <w:name w:val="No Spacing"/>
    <w:uiPriority w:val="1"/>
    <w:qFormat/>
    <w:rsid w:val="00E60BF1"/>
    <w:pPr>
      <w:spacing w:after="0" w:line="240" w:lineRule="auto"/>
      <w:jc w:val="both"/>
    </w:pPr>
    <w:rPr>
      <w:rFonts w:ascii="Times New Roman" w:eastAsia="Times New Roman" w:hAnsi="Times New Roman" w:cs="Times New Roman"/>
      <w:color w:val="000000" w:themeColor="text1"/>
    </w:rPr>
  </w:style>
  <w:style w:type="paragraph" w:customStyle="1" w:styleId="Languesfaisantfoi">
    <w:name w:val="Langues faisant foi"/>
    <w:basedOn w:val="Normal"/>
    <w:next w:val="Normal"/>
    <w:rsid w:val="00C11781"/>
    <w:pPr>
      <w:spacing w:before="360" w:after="240" w:line="240" w:lineRule="auto"/>
      <w:jc w:val="center"/>
    </w:pPr>
    <w:rPr>
      <w:rFonts w:eastAsiaTheme="minorHAnsi"/>
      <w:color w:val="auto"/>
      <w:szCs w:val="22"/>
      <w:lang w:eastAsia="en-US"/>
    </w:rPr>
  </w:style>
  <w:style w:type="paragraph" w:customStyle="1" w:styleId="LanguesfaisantfoiPagedecouverture">
    <w:name w:val="Langues faisant foi (Page de couverture)"/>
    <w:basedOn w:val="Normal"/>
    <w:next w:val="Normal"/>
    <w:rsid w:val="00C11781"/>
    <w:pPr>
      <w:spacing w:before="360" w:after="240" w:line="240" w:lineRule="auto"/>
      <w:jc w:val="center"/>
    </w:pPr>
    <w:rPr>
      <w:rFonts w:eastAsiaTheme="minorHAnsi"/>
      <w:color w:val="auto"/>
      <w:szCs w:val="22"/>
      <w:lang w:eastAsia="en-US"/>
    </w:rPr>
  </w:style>
  <w:style w:type="paragraph" w:customStyle="1" w:styleId="IntrtEEE">
    <w:name w:val="Intérêt EEE"/>
    <w:basedOn w:val="Languesfaisantfoi"/>
    <w:next w:val="Normal"/>
    <w:rsid w:val="00C11781"/>
    <w:pPr>
      <w:spacing w:after="0"/>
    </w:pPr>
  </w:style>
  <w:style w:type="paragraph" w:customStyle="1" w:styleId="IntrtEEEPagedecouverture">
    <w:name w:val="Intérêt EEE (Page de couverture)"/>
    <w:basedOn w:val="IntrtEEE"/>
    <w:next w:val="Normal"/>
    <w:rsid w:val="00C11781"/>
  </w:style>
  <w:style w:type="character" w:customStyle="1" w:styleId="Mention1">
    <w:name w:val="Mention1"/>
    <w:basedOn w:val="DefaultParagraphFont"/>
    <w:uiPriority w:val="99"/>
    <w:unhideWhenUsed/>
    <w:rsid w:val="00EF5FE9"/>
    <w:rPr>
      <w:color w:val="2B579A"/>
      <w:shd w:val="clear" w:color="auto" w:fill="E1DFDD"/>
    </w:rPr>
  </w:style>
  <w:style w:type="character" w:customStyle="1" w:styleId="UnresolvedMention2">
    <w:name w:val="Unresolved Mention2"/>
    <w:basedOn w:val="DefaultParagraphFont"/>
    <w:uiPriority w:val="99"/>
    <w:semiHidden/>
    <w:unhideWhenUsed/>
    <w:rsid w:val="00EF5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69823">
      <w:bodyDiv w:val="1"/>
      <w:marLeft w:val="0"/>
      <w:marRight w:val="0"/>
      <w:marTop w:val="0"/>
      <w:marBottom w:val="0"/>
      <w:divBdr>
        <w:top w:val="none" w:sz="0" w:space="0" w:color="auto"/>
        <w:left w:val="none" w:sz="0" w:space="0" w:color="auto"/>
        <w:bottom w:val="none" w:sz="0" w:space="0" w:color="auto"/>
        <w:right w:val="none" w:sz="0" w:space="0" w:color="auto"/>
      </w:divBdr>
    </w:div>
    <w:div w:id="233666731">
      <w:bodyDiv w:val="1"/>
      <w:marLeft w:val="0"/>
      <w:marRight w:val="0"/>
      <w:marTop w:val="0"/>
      <w:marBottom w:val="0"/>
      <w:divBdr>
        <w:top w:val="none" w:sz="0" w:space="0" w:color="auto"/>
        <w:left w:val="none" w:sz="0" w:space="0" w:color="auto"/>
        <w:bottom w:val="none" w:sz="0" w:space="0" w:color="auto"/>
        <w:right w:val="none" w:sz="0" w:space="0" w:color="auto"/>
      </w:divBdr>
    </w:div>
    <w:div w:id="586500254">
      <w:bodyDiv w:val="1"/>
      <w:marLeft w:val="0"/>
      <w:marRight w:val="0"/>
      <w:marTop w:val="0"/>
      <w:marBottom w:val="0"/>
      <w:divBdr>
        <w:top w:val="none" w:sz="0" w:space="0" w:color="auto"/>
        <w:left w:val="none" w:sz="0" w:space="0" w:color="auto"/>
        <w:bottom w:val="none" w:sz="0" w:space="0" w:color="auto"/>
        <w:right w:val="none" w:sz="0" w:space="0" w:color="auto"/>
      </w:divBdr>
    </w:div>
    <w:div w:id="1050151533">
      <w:bodyDiv w:val="1"/>
      <w:marLeft w:val="0"/>
      <w:marRight w:val="0"/>
      <w:marTop w:val="0"/>
      <w:marBottom w:val="0"/>
      <w:divBdr>
        <w:top w:val="none" w:sz="0" w:space="0" w:color="auto"/>
        <w:left w:val="none" w:sz="0" w:space="0" w:color="auto"/>
        <w:bottom w:val="none" w:sz="0" w:space="0" w:color="auto"/>
        <w:right w:val="none" w:sz="0" w:space="0" w:color="auto"/>
      </w:divBdr>
    </w:div>
    <w:div w:id="1155031991">
      <w:bodyDiv w:val="1"/>
      <w:marLeft w:val="0"/>
      <w:marRight w:val="0"/>
      <w:marTop w:val="0"/>
      <w:marBottom w:val="0"/>
      <w:divBdr>
        <w:top w:val="none" w:sz="0" w:space="0" w:color="auto"/>
        <w:left w:val="none" w:sz="0" w:space="0" w:color="auto"/>
        <w:bottom w:val="none" w:sz="0" w:space="0" w:color="auto"/>
        <w:right w:val="none" w:sz="0" w:space="0" w:color="auto"/>
      </w:divBdr>
    </w:div>
    <w:div w:id="1288702046">
      <w:bodyDiv w:val="1"/>
      <w:marLeft w:val="0"/>
      <w:marRight w:val="0"/>
      <w:marTop w:val="0"/>
      <w:marBottom w:val="0"/>
      <w:divBdr>
        <w:top w:val="none" w:sz="0" w:space="0" w:color="auto"/>
        <w:left w:val="none" w:sz="0" w:space="0" w:color="auto"/>
        <w:bottom w:val="none" w:sz="0" w:space="0" w:color="auto"/>
        <w:right w:val="none" w:sz="0" w:space="0" w:color="auto"/>
      </w:divBdr>
    </w:div>
    <w:div w:id="1363365316">
      <w:bodyDiv w:val="1"/>
      <w:marLeft w:val="0"/>
      <w:marRight w:val="0"/>
      <w:marTop w:val="0"/>
      <w:marBottom w:val="0"/>
      <w:divBdr>
        <w:top w:val="none" w:sz="0" w:space="0" w:color="auto"/>
        <w:left w:val="none" w:sz="0" w:space="0" w:color="auto"/>
        <w:bottom w:val="none" w:sz="0" w:space="0" w:color="auto"/>
        <w:right w:val="none" w:sz="0" w:space="0" w:color="auto"/>
      </w:divBdr>
    </w:div>
    <w:div w:id="1431245048">
      <w:bodyDiv w:val="1"/>
      <w:marLeft w:val="0"/>
      <w:marRight w:val="0"/>
      <w:marTop w:val="0"/>
      <w:marBottom w:val="0"/>
      <w:divBdr>
        <w:top w:val="none" w:sz="0" w:space="0" w:color="auto"/>
        <w:left w:val="none" w:sz="0" w:space="0" w:color="auto"/>
        <w:bottom w:val="none" w:sz="0" w:space="0" w:color="auto"/>
        <w:right w:val="none" w:sz="0" w:space="0" w:color="auto"/>
      </w:divBdr>
    </w:div>
    <w:div w:id="1612737982">
      <w:bodyDiv w:val="1"/>
      <w:marLeft w:val="0"/>
      <w:marRight w:val="0"/>
      <w:marTop w:val="0"/>
      <w:marBottom w:val="0"/>
      <w:divBdr>
        <w:top w:val="none" w:sz="0" w:space="0" w:color="auto"/>
        <w:left w:val="none" w:sz="0" w:space="0" w:color="auto"/>
        <w:bottom w:val="none" w:sz="0" w:space="0" w:color="auto"/>
        <w:right w:val="none" w:sz="0" w:space="0" w:color="auto"/>
      </w:divBdr>
    </w:div>
    <w:div w:id="1737586395">
      <w:bodyDiv w:val="1"/>
      <w:marLeft w:val="0"/>
      <w:marRight w:val="0"/>
      <w:marTop w:val="0"/>
      <w:marBottom w:val="0"/>
      <w:divBdr>
        <w:top w:val="none" w:sz="0" w:space="0" w:color="auto"/>
        <w:left w:val="none" w:sz="0" w:space="0" w:color="auto"/>
        <w:bottom w:val="none" w:sz="0" w:space="0" w:color="auto"/>
        <w:right w:val="none" w:sz="0" w:space="0" w:color="auto"/>
      </w:divBdr>
    </w:div>
    <w:div w:id="1760054098">
      <w:bodyDiv w:val="1"/>
      <w:marLeft w:val="0"/>
      <w:marRight w:val="0"/>
      <w:marTop w:val="0"/>
      <w:marBottom w:val="0"/>
      <w:divBdr>
        <w:top w:val="none" w:sz="0" w:space="0" w:color="auto"/>
        <w:left w:val="none" w:sz="0" w:space="0" w:color="auto"/>
        <w:bottom w:val="none" w:sz="0" w:space="0" w:color="auto"/>
        <w:right w:val="none" w:sz="0" w:space="0" w:color="auto"/>
      </w:divBdr>
    </w:div>
    <w:div w:id="1992711151">
      <w:bodyDiv w:val="1"/>
      <w:marLeft w:val="0"/>
      <w:marRight w:val="0"/>
      <w:marTop w:val="0"/>
      <w:marBottom w:val="0"/>
      <w:divBdr>
        <w:top w:val="none" w:sz="0" w:space="0" w:color="auto"/>
        <w:left w:val="none" w:sz="0" w:space="0" w:color="auto"/>
        <w:bottom w:val="none" w:sz="0" w:space="0" w:color="auto"/>
        <w:right w:val="none" w:sz="0" w:space="0" w:color="auto"/>
      </w:divBdr>
    </w:div>
    <w:div w:id="2032337381">
      <w:bodyDiv w:val="1"/>
      <w:marLeft w:val="0"/>
      <w:marRight w:val="0"/>
      <w:marTop w:val="0"/>
      <w:marBottom w:val="0"/>
      <w:divBdr>
        <w:top w:val="none" w:sz="0" w:space="0" w:color="auto"/>
        <w:left w:val="none" w:sz="0" w:space="0" w:color="auto"/>
        <w:bottom w:val="none" w:sz="0" w:space="0" w:color="auto"/>
        <w:right w:val="none" w:sz="0" w:space="0" w:color="auto"/>
      </w:divBdr>
    </w:div>
    <w:div w:id="209809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EFDB5-923C-4F76-A3A0-A2869F4AD7B1}">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8233</Words>
  <Characters>46932</Characters>
  <Application>Microsoft Office Word</Application>
  <DocSecurity>0</DocSecurity>
  <Lines>391</Lines>
  <Paragraphs>110</Paragraphs>
  <ScaleCrop>false</ScaleCrop>
  <Manager/>
  <Company/>
  <LinksUpToDate>false</LinksUpToDate>
  <CharactersWithSpaces>55055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2025-11-17T08:49:00Z</dcterms:created>
  <dcterms:modified xsi:type="dcterms:W3CDTF">2026-01-15T17:03:00Z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2025-11-17T08:49:09Z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85e4c5b7-21a0-495a-9ed7-2f6d2662e2af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CP-015</vt:lpwstr>
  </property>
</Properties>
</file>