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29789" w14:textId="1194DEB0" w:rsidR="00353F83" w:rsidRPr="00982FB9" w:rsidRDefault="00C26689" w:rsidP="00C26689">
      <w:pPr>
        <w:pStyle w:val="Pagedecouverture"/>
        <w:rPr>
          <w:noProof/>
        </w:rPr>
      </w:pPr>
      <w:bookmarkStart w:id="0" w:name="LW_BM_COVERPAGE"/>
      <w:r>
        <w:rPr>
          <w:noProof/>
        </w:rPr>
        <w:pict w14:anchorId="466460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47B8F82-34A8-4665-BBF6-D7A4DCFD8FD0" style="width:455.25pt;height:300pt">
            <v:imagedata r:id="rId11" o:title=""/>
          </v:shape>
        </w:pict>
      </w:r>
    </w:p>
    <w:bookmarkEnd w:id="0"/>
    <w:p w14:paraId="68FED4E4" w14:textId="77777777" w:rsidR="00BF2AF2" w:rsidRDefault="00BF2AF2" w:rsidP="00BF2AF2">
      <w:pPr>
        <w:rPr>
          <w:noProof/>
        </w:rPr>
        <w:sectPr w:rsidR="00BF2AF2" w:rsidSect="00C2668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EastAsia" w:hAnsiTheme="minorHAnsi" w:cstheme="minorBidi"/>
          <w:b w:val="0"/>
          <w:noProof/>
          <w:sz w:val="22"/>
          <w:szCs w:val="22"/>
          <w:lang w:eastAsia="ja-JP"/>
        </w:rPr>
        <w:id w:val="1002788858"/>
        <w:docPartObj>
          <w:docPartGallery w:val="Table of Contents"/>
          <w:docPartUnique/>
        </w:docPartObj>
      </w:sdtPr>
      <w:sdtEndPr>
        <w:rPr>
          <w:bCs/>
        </w:rPr>
      </w:sdtEndPr>
      <w:sdtContent>
        <w:p w14:paraId="1E32FD79" w14:textId="19599CDA" w:rsidR="00BF2AF2" w:rsidRDefault="00BF2AF2">
          <w:pPr>
            <w:pStyle w:val="TOCHeading"/>
            <w:rPr>
              <w:noProof/>
            </w:rPr>
          </w:pPr>
          <w:r>
            <w:rPr>
              <w:noProof/>
            </w:rPr>
            <w:t>Contents</w:t>
          </w:r>
        </w:p>
        <w:p w14:paraId="0E1F4807" w14:textId="35D3DE82" w:rsidR="00790A8F" w:rsidRDefault="00BF2AF2">
          <w:pPr>
            <w:pStyle w:val="TOC1"/>
            <w:rPr>
              <w:rFonts w:asciiTheme="minorHAnsi" w:eastAsiaTheme="minorEastAsia" w:hAnsiTheme="minorHAnsi" w:cstheme="minorBidi"/>
              <w:noProof/>
              <w:kern w:val="2"/>
              <w:lang w:eastAsia="en-IE"/>
              <w14:ligatures w14:val="standardContextual"/>
            </w:rPr>
          </w:pPr>
          <w:r>
            <w:rPr>
              <w:noProof/>
            </w:rPr>
            <w:fldChar w:fldCharType="begin"/>
          </w:r>
          <w:r>
            <w:rPr>
              <w:noProof/>
            </w:rPr>
            <w:instrText xml:space="preserve"> TOC \o "1-3" \h \z \u </w:instrText>
          </w:r>
          <w:r>
            <w:rPr>
              <w:noProof/>
            </w:rPr>
            <w:fldChar w:fldCharType="separate"/>
          </w:r>
          <w:hyperlink w:anchor="_Toc216864964" w:history="1">
            <w:r w:rsidR="00790A8F" w:rsidRPr="005D0324">
              <w:rPr>
                <w:rStyle w:val="Hyperlink"/>
                <w:noProof/>
              </w:rPr>
              <w:t>1.</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INTRODUCTION</w:t>
            </w:r>
            <w:r w:rsidR="00790A8F">
              <w:rPr>
                <w:noProof/>
                <w:webHidden/>
              </w:rPr>
              <w:tab/>
            </w:r>
            <w:r w:rsidR="00790A8F">
              <w:rPr>
                <w:noProof/>
                <w:webHidden/>
              </w:rPr>
              <w:fldChar w:fldCharType="begin"/>
            </w:r>
            <w:r w:rsidR="00790A8F">
              <w:rPr>
                <w:noProof/>
                <w:webHidden/>
              </w:rPr>
              <w:instrText xml:space="preserve"> PAGEREF _Toc216864964 \h </w:instrText>
            </w:r>
            <w:r w:rsidR="00790A8F">
              <w:rPr>
                <w:noProof/>
                <w:webHidden/>
              </w:rPr>
            </w:r>
            <w:r w:rsidR="00790A8F">
              <w:rPr>
                <w:noProof/>
                <w:webHidden/>
              </w:rPr>
              <w:fldChar w:fldCharType="separate"/>
            </w:r>
            <w:r w:rsidR="00790A8F">
              <w:rPr>
                <w:noProof/>
                <w:webHidden/>
              </w:rPr>
              <w:t>2</w:t>
            </w:r>
            <w:r w:rsidR="00790A8F">
              <w:rPr>
                <w:noProof/>
                <w:webHidden/>
              </w:rPr>
              <w:fldChar w:fldCharType="end"/>
            </w:r>
          </w:hyperlink>
        </w:p>
        <w:p w14:paraId="611AF940" w14:textId="58BDAD7A" w:rsidR="00790A8F" w:rsidRDefault="00C26689">
          <w:pPr>
            <w:pStyle w:val="TOC2"/>
            <w:rPr>
              <w:rFonts w:asciiTheme="minorHAnsi" w:eastAsiaTheme="minorEastAsia" w:hAnsiTheme="minorHAnsi" w:cstheme="minorBidi"/>
              <w:noProof/>
              <w:kern w:val="2"/>
              <w:lang w:eastAsia="en-IE"/>
              <w14:ligatures w14:val="standardContextual"/>
            </w:rPr>
          </w:pPr>
          <w:hyperlink w:anchor="_Toc216864965" w:history="1">
            <w:r w:rsidR="00790A8F" w:rsidRPr="005D0324">
              <w:rPr>
                <w:rStyle w:val="Hyperlink"/>
                <w:noProof/>
              </w:rPr>
              <w:t>1.1.</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Background</w:t>
            </w:r>
            <w:r w:rsidR="00790A8F">
              <w:rPr>
                <w:noProof/>
                <w:webHidden/>
              </w:rPr>
              <w:tab/>
            </w:r>
            <w:r w:rsidR="00790A8F">
              <w:rPr>
                <w:noProof/>
                <w:webHidden/>
              </w:rPr>
              <w:fldChar w:fldCharType="begin"/>
            </w:r>
            <w:r w:rsidR="00790A8F">
              <w:rPr>
                <w:noProof/>
                <w:webHidden/>
              </w:rPr>
              <w:instrText xml:space="preserve"> PAGEREF _Toc216864965 \h </w:instrText>
            </w:r>
            <w:r w:rsidR="00790A8F">
              <w:rPr>
                <w:noProof/>
                <w:webHidden/>
              </w:rPr>
            </w:r>
            <w:r w:rsidR="00790A8F">
              <w:rPr>
                <w:noProof/>
                <w:webHidden/>
              </w:rPr>
              <w:fldChar w:fldCharType="separate"/>
            </w:r>
            <w:r w:rsidR="00790A8F">
              <w:rPr>
                <w:noProof/>
                <w:webHidden/>
              </w:rPr>
              <w:t>2</w:t>
            </w:r>
            <w:r w:rsidR="00790A8F">
              <w:rPr>
                <w:noProof/>
                <w:webHidden/>
              </w:rPr>
              <w:fldChar w:fldCharType="end"/>
            </w:r>
          </w:hyperlink>
        </w:p>
        <w:p w14:paraId="62D8FBBE" w14:textId="431B805B" w:rsidR="00790A8F" w:rsidRDefault="00C26689">
          <w:pPr>
            <w:pStyle w:val="TOC2"/>
            <w:rPr>
              <w:rFonts w:asciiTheme="minorHAnsi" w:eastAsiaTheme="minorEastAsia" w:hAnsiTheme="minorHAnsi" w:cstheme="minorBidi"/>
              <w:noProof/>
              <w:kern w:val="2"/>
              <w:lang w:eastAsia="en-IE"/>
              <w14:ligatures w14:val="standardContextual"/>
            </w:rPr>
          </w:pPr>
          <w:hyperlink w:anchor="_Toc216864966" w:history="1">
            <w:r w:rsidR="00790A8F" w:rsidRPr="005D0324">
              <w:rPr>
                <w:rStyle w:val="Hyperlink"/>
                <w:noProof/>
              </w:rPr>
              <w:t>1.2.</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Policy context</w:t>
            </w:r>
            <w:r w:rsidR="00790A8F">
              <w:rPr>
                <w:noProof/>
                <w:webHidden/>
              </w:rPr>
              <w:tab/>
            </w:r>
            <w:r w:rsidR="00790A8F">
              <w:rPr>
                <w:noProof/>
                <w:webHidden/>
              </w:rPr>
              <w:fldChar w:fldCharType="begin"/>
            </w:r>
            <w:r w:rsidR="00790A8F">
              <w:rPr>
                <w:noProof/>
                <w:webHidden/>
              </w:rPr>
              <w:instrText xml:space="preserve"> PAGEREF _Toc216864966 \h </w:instrText>
            </w:r>
            <w:r w:rsidR="00790A8F">
              <w:rPr>
                <w:noProof/>
                <w:webHidden/>
              </w:rPr>
            </w:r>
            <w:r w:rsidR="00790A8F">
              <w:rPr>
                <w:noProof/>
                <w:webHidden/>
              </w:rPr>
              <w:fldChar w:fldCharType="separate"/>
            </w:r>
            <w:r w:rsidR="00790A8F">
              <w:rPr>
                <w:noProof/>
                <w:webHidden/>
              </w:rPr>
              <w:t>2</w:t>
            </w:r>
            <w:r w:rsidR="00790A8F">
              <w:rPr>
                <w:noProof/>
                <w:webHidden/>
              </w:rPr>
              <w:fldChar w:fldCharType="end"/>
            </w:r>
          </w:hyperlink>
        </w:p>
        <w:p w14:paraId="393E8CA7" w14:textId="097FA6D2" w:rsidR="00790A8F" w:rsidRDefault="00C26689">
          <w:pPr>
            <w:pStyle w:val="TOC2"/>
            <w:rPr>
              <w:rFonts w:asciiTheme="minorHAnsi" w:eastAsiaTheme="minorEastAsia" w:hAnsiTheme="minorHAnsi" w:cstheme="minorBidi"/>
              <w:noProof/>
              <w:kern w:val="2"/>
              <w:lang w:eastAsia="en-IE"/>
              <w14:ligatures w14:val="standardContextual"/>
            </w:rPr>
          </w:pPr>
          <w:hyperlink w:anchor="_Toc216864967" w:history="1">
            <w:r w:rsidR="00790A8F" w:rsidRPr="005D0324">
              <w:rPr>
                <w:rStyle w:val="Hyperlink"/>
                <w:noProof/>
              </w:rPr>
              <w:t>1.3.</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Coverage of Member States and other countries</w:t>
            </w:r>
            <w:r w:rsidR="00790A8F">
              <w:rPr>
                <w:noProof/>
                <w:webHidden/>
              </w:rPr>
              <w:tab/>
            </w:r>
            <w:r w:rsidR="00790A8F">
              <w:rPr>
                <w:noProof/>
                <w:webHidden/>
              </w:rPr>
              <w:fldChar w:fldCharType="begin"/>
            </w:r>
            <w:r w:rsidR="00790A8F">
              <w:rPr>
                <w:noProof/>
                <w:webHidden/>
              </w:rPr>
              <w:instrText xml:space="preserve"> PAGEREF _Toc216864967 \h </w:instrText>
            </w:r>
            <w:r w:rsidR="00790A8F">
              <w:rPr>
                <w:noProof/>
                <w:webHidden/>
              </w:rPr>
            </w:r>
            <w:r w:rsidR="00790A8F">
              <w:rPr>
                <w:noProof/>
                <w:webHidden/>
              </w:rPr>
              <w:fldChar w:fldCharType="separate"/>
            </w:r>
            <w:r w:rsidR="00790A8F">
              <w:rPr>
                <w:noProof/>
                <w:webHidden/>
              </w:rPr>
              <w:t>3</w:t>
            </w:r>
            <w:r w:rsidR="00790A8F">
              <w:rPr>
                <w:noProof/>
                <w:webHidden/>
              </w:rPr>
              <w:fldChar w:fldCharType="end"/>
            </w:r>
          </w:hyperlink>
        </w:p>
        <w:p w14:paraId="2FA6BA56" w14:textId="3D0B2F85" w:rsidR="00790A8F" w:rsidRDefault="00C26689">
          <w:pPr>
            <w:pStyle w:val="TOC1"/>
            <w:rPr>
              <w:rFonts w:asciiTheme="minorHAnsi" w:eastAsiaTheme="minorEastAsia" w:hAnsiTheme="minorHAnsi" w:cstheme="minorBidi"/>
              <w:noProof/>
              <w:kern w:val="2"/>
              <w:lang w:eastAsia="en-IE"/>
              <w14:ligatures w14:val="standardContextual"/>
            </w:rPr>
          </w:pPr>
          <w:hyperlink w:anchor="_Toc216864968" w:history="1">
            <w:r w:rsidR="00790A8F" w:rsidRPr="005D0324">
              <w:rPr>
                <w:rStyle w:val="Hyperlink"/>
                <w:noProof/>
              </w:rPr>
              <w:t>2.</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FOLLOW-UP ON IMPLEMENTATION OF THE REGULATION</w:t>
            </w:r>
            <w:r w:rsidR="00790A8F">
              <w:rPr>
                <w:noProof/>
                <w:webHidden/>
              </w:rPr>
              <w:tab/>
            </w:r>
            <w:r w:rsidR="00790A8F">
              <w:rPr>
                <w:noProof/>
                <w:webHidden/>
              </w:rPr>
              <w:fldChar w:fldCharType="begin"/>
            </w:r>
            <w:r w:rsidR="00790A8F">
              <w:rPr>
                <w:noProof/>
                <w:webHidden/>
              </w:rPr>
              <w:instrText xml:space="preserve"> PAGEREF _Toc216864968 \h </w:instrText>
            </w:r>
            <w:r w:rsidR="00790A8F">
              <w:rPr>
                <w:noProof/>
                <w:webHidden/>
              </w:rPr>
            </w:r>
            <w:r w:rsidR="00790A8F">
              <w:rPr>
                <w:noProof/>
                <w:webHidden/>
              </w:rPr>
              <w:fldChar w:fldCharType="separate"/>
            </w:r>
            <w:r w:rsidR="00790A8F">
              <w:rPr>
                <w:noProof/>
                <w:webHidden/>
              </w:rPr>
              <w:t>4</w:t>
            </w:r>
            <w:r w:rsidR="00790A8F">
              <w:rPr>
                <w:noProof/>
                <w:webHidden/>
              </w:rPr>
              <w:fldChar w:fldCharType="end"/>
            </w:r>
          </w:hyperlink>
        </w:p>
        <w:p w14:paraId="2A473CA7" w14:textId="26E7F36A" w:rsidR="00790A8F" w:rsidRDefault="00C26689">
          <w:pPr>
            <w:pStyle w:val="TOC2"/>
            <w:rPr>
              <w:rFonts w:asciiTheme="minorHAnsi" w:eastAsiaTheme="minorEastAsia" w:hAnsiTheme="minorHAnsi" w:cstheme="minorBidi"/>
              <w:noProof/>
              <w:kern w:val="2"/>
              <w:lang w:eastAsia="en-IE"/>
              <w14:ligatures w14:val="standardContextual"/>
            </w:rPr>
          </w:pPr>
          <w:hyperlink w:anchor="_Toc216864969" w:history="1">
            <w:r w:rsidR="00790A8F" w:rsidRPr="005D0324">
              <w:rPr>
                <w:rStyle w:val="Hyperlink"/>
                <w:noProof/>
              </w:rPr>
              <w:t>2.1.</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Compliance with legal obligations</w:t>
            </w:r>
            <w:r w:rsidR="00790A8F">
              <w:rPr>
                <w:noProof/>
                <w:webHidden/>
              </w:rPr>
              <w:tab/>
            </w:r>
            <w:r w:rsidR="00790A8F">
              <w:rPr>
                <w:noProof/>
                <w:webHidden/>
              </w:rPr>
              <w:fldChar w:fldCharType="begin"/>
            </w:r>
            <w:r w:rsidR="00790A8F">
              <w:rPr>
                <w:noProof/>
                <w:webHidden/>
              </w:rPr>
              <w:instrText xml:space="preserve"> PAGEREF _Toc216864969 \h </w:instrText>
            </w:r>
            <w:r w:rsidR="00790A8F">
              <w:rPr>
                <w:noProof/>
                <w:webHidden/>
              </w:rPr>
            </w:r>
            <w:r w:rsidR="00790A8F">
              <w:rPr>
                <w:noProof/>
                <w:webHidden/>
              </w:rPr>
              <w:fldChar w:fldCharType="separate"/>
            </w:r>
            <w:r w:rsidR="00790A8F">
              <w:rPr>
                <w:noProof/>
                <w:webHidden/>
              </w:rPr>
              <w:t>4</w:t>
            </w:r>
            <w:r w:rsidR="00790A8F">
              <w:rPr>
                <w:noProof/>
                <w:webHidden/>
              </w:rPr>
              <w:fldChar w:fldCharType="end"/>
            </w:r>
          </w:hyperlink>
        </w:p>
        <w:p w14:paraId="09EE8A1E" w14:textId="620594E8" w:rsidR="00790A8F" w:rsidRDefault="00C26689">
          <w:pPr>
            <w:pStyle w:val="TOC2"/>
            <w:rPr>
              <w:rFonts w:asciiTheme="minorHAnsi" w:eastAsiaTheme="minorEastAsia" w:hAnsiTheme="minorHAnsi" w:cstheme="minorBidi"/>
              <w:noProof/>
              <w:kern w:val="2"/>
              <w:lang w:eastAsia="en-IE"/>
              <w14:ligatures w14:val="standardContextual"/>
            </w:rPr>
          </w:pPr>
          <w:hyperlink w:anchor="_Toc216864970" w:history="1">
            <w:r w:rsidR="00790A8F" w:rsidRPr="005D0324">
              <w:rPr>
                <w:rStyle w:val="Hyperlink"/>
                <w:noProof/>
              </w:rPr>
              <w:t>2.2.</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Data collection methods used by the Member States</w:t>
            </w:r>
            <w:r w:rsidR="00790A8F">
              <w:rPr>
                <w:noProof/>
                <w:webHidden/>
              </w:rPr>
              <w:tab/>
            </w:r>
            <w:r w:rsidR="00790A8F">
              <w:rPr>
                <w:noProof/>
                <w:webHidden/>
              </w:rPr>
              <w:fldChar w:fldCharType="begin"/>
            </w:r>
            <w:r w:rsidR="00790A8F">
              <w:rPr>
                <w:noProof/>
                <w:webHidden/>
              </w:rPr>
              <w:instrText xml:space="preserve"> PAGEREF _Toc216864970 \h </w:instrText>
            </w:r>
            <w:r w:rsidR="00790A8F">
              <w:rPr>
                <w:noProof/>
                <w:webHidden/>
              </w:rPr>
            </w:r>
            <w:r w:rsidR="00790A8F">
              <w:rPr>
                <w:noProof/>
                <w:webHidden/>
              </w:rPr>
              <w:fldChar w:fldCharType="separate"/>
            </w:r>
            <w:r w:rsidR="00790A8F">
              <w:rPr>
                <w:noProof/>
                <w:webHidden/>
              </w:rPr>
              <w:t>5</w:t>
            </w:r>
            <w:r w:rsidR="00790A8F">
              <w:rPr>
                <w:noProof/>
                <w:webHidden/>
              </w:rPr>
              <w:fldChar w:fldCharType="end"/>
            </w:r>
          </w:hyperlink>
        </w:p>
        <w:p w14:paraId="1F356443" w14:textId="4951C007" w:rsidR="00790A8F" w:rsidRDefault="00C26689">
          <w:pPr>
            <w:pStyle w:val="TOC2"/>
            <w:rPr>
              <w:rFonts w:asciiTheme="minorHAnsi" w:eastAsiaTheme="minorEastAsia" w:hAnsiTheme="minorHAnsi" w:cstheme="minorBidi"/>
              <w:noProof/>
              <w:kern w:val="2"/>
              <w:lang w:eastAsia="en-IE"/>
              <w14:ligatures w14:val="standardContextual"/>
            </w:rPr>
          </w:pPr>
          <w:hyperlink w:anchor="_Toc216864971" w:history="1">
            <w:r w:rsidR="00790A8F" w:rsidRPr="005D0324">
              <w:rPr>
                <w:rStyle w:val="Hyperlink"/>
                <w:noProof/>
              </w:rPr>
              <w:t>2.3.</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Costs and burdens of data collection and reporting on the Member States</w:t>
            </w:r>
            <w:r w:rsidR="00790A8F">
              <w:rPr>
                <w:noProof/>
                <w:webHidden/>
              </w:rPr>
              <w:tab/>
            </w:r>
            <w:r w:rsidR="00790A8F">
              <w:rPr>
                <w:noProof/>
                <w:webHidden/>
              </w:rPr>
              <w:fldChar w:fldCharType="begin"/>
            </w:r>
            <w:r w:rsidR="00790A8F">
              <w:rPr>
                <w:noProof/>
                <w:webHidden/>
              </w:rPr>
              <w:instrText xml:space="preserve"> PAGEREF _Toc216864971 \h </w:instrText>
            </w:r>
            <w:r w:rsidR="00790A8F">
              <w:rPr>
                <w:noProof/>
                <w:webHidden/>
              </w:rPr>
            </w:r>
            <w:r w:rsidR="00790A8F">
              <w:rPr>
                <w:noProof/>
                <w:webHidden/>
              </w:rPr>
              <w:fldChar w:fldCharType="separate"/>
            </w:r>
            <w:r w:rsidR="00790A8F">
              <w:rPr>
                <w:noProof/>
                <w:webHidden/>
              </w:rPr>
              <w:t>5</w:t>
            </w:r>
            <w:r w:rsidR="00790A8F">
              <w:rPr>
                <w:noProof/>
                <w:webHidden/>
              </w:rPr>
              <w:fldChar w:fldCharType="end"/>
            </w:r>
          </w:hyperlink>
        </w:p>
        <w:p w14:paraId="5E541D21" w14:textId="7F6AC9D4" w:rsidR="00790A8F" w:rsidRDefault="00C26689">
          <w:pPr>
            <w:pStyle w:val="TOC2"/>
            <w:rPr>
              <w:rFonts w:asciiTheme="minorHAnsi" w:eastAsiaTheme="minorEastAsia" w:hAnsiTheme="minorHAnsi" w:cstheme="minorBidi"/>
              <w:noProof/>
              <w:kern w:val="2"/>
              <w:lang w:eastAsia="en-IE"/>
              <w14:ligatures w14:val="standardContextual"/>
            </w:rPr>
          </w:pPr>
          <w:hyperlink w:anchor="_Toc216864972" w:history="1">
            <w:r w:rsidR="00790A8F" w:rsidRPr="005D0324">
              <w:rPr>
                <w:rStyle w:val="Hyperlink"/>
                <w:noProof/>
              </w:rPr>
              <w:t>2.4.</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Validation and quality checks on the data received</w:t>
            </w:r>
            <w:r w:rsidR="00790A8F">
              <w:rPr>
                <w:noProof/>
                <w:webHidden/>
              </w:rPr>
              <w:tab/>
            </w:r>
            <w:r w:rsidR="00790A8F">
              <w:rPr>
                <w:noProof/>
                <w:webHidden/>
              </w:rPr>
              <w:fldChar w:fldCharType="begin"/>
            </w:r>
            <w:r w:rsidR="00790A8F">
              <w:rPr>
                <w:noProof/>
                <w:webHidden/>
              </w:rPr>
              <w:instrText xml:space="preserve"> PAGEREF _Toc216864972 \h </w:instrText>
            </w:r>
            <w:r w:rsidR="00790A8F">
              <w:rPr>
                <w:noProof/>
                <w:webHidden/>
              </w:rPr>
            </w:r>
            <w:r w:rsidR="00790A8F">
              <w:rPr>
                <w:noProof/>
                <w:webHidden/>
              </w:rPr>
              <w:fldChar w:fldCharType="separate"/>
            </w:r>
            <w:r w:rsidR="00790A8F">
              <w:rPr>
                <w:noProof/>
                <w:webHidden/>
              </w:rPr>
              <w:t>6</w:t>
            </w:r>
            <w:r w:rsidR="00790A8F">
              <w:rPr>
                <w:noProof/>
                <w:webHidden/>
              </w:rPr>
              <w:fldChar w:fldCharType="end"/>
            </w:r>
          </w:hyperlink>
        </w:p>
        <w:p w14:paraId="5BEE5D11" w14:textId="5E0C75BF" w:rsidR="00790A8F" w:rsidRDefault="00C26689">
          <w:pPr>
            <w:pStyle w:val="TOC2"/>
            <w:rPr>
              <w:rFonts w:asciiTheme="minorHAnsi" w:eastAsiaTheme="minorEastAsia" w:hAnsiTheme="minorHAnsi" w:cstheme="minorBidi"/>
              <w:noProof/>
              <w:kern w:val="2"/>
              <w:lang w:eastAsia="en-IE"/>
              <w14:ligatures w14:val="standardContextual"/>
            </w:rPr>
          </w:pPr>
          <w:hyperlink w:anchor="_Toc216864973" w:history="1">
            <w:r w:rsidR="00790A8F" w:rsidRPr="005D0324">
              <w:rPr>
                <w:rStyle w:val="Hyperlink"/>
                <w:noProof/>
              </w:rPr>
              <w:t>2.5.</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Methodological support provided by Eurostat to Member States</w:t>
            </w:r>
            <w:r w:rsidR="00790A8F">
              <w:rPr>
                <w:noProof/>
                <w:webHidden/>
              </w:rPr>
              <w:tab/>
            </w:r>
            <w:r w:rsidR="00790A8F">
              <w:rPr>
                <w:noProof/>
                <w:webHidden/>
              </w:rPr>
              <w:fldChar w:fldCharType="begin"/>
            </w:r>
            <w:r w:rsidR="00790A8F">
              <w:rPr>
                <w:noProof/>
                <w:webHidden/>
              </w:rPr>
              <w:instrText xml:space="preserve"> PAGEREF _Toc216864973 \h </w:instrText>
            </w:r>
            <w:r w:rsidR="00790A8F">
              <w:rPr>
                <w:noProof/>
                <w:webHidden/>
              </w:rPr>
            </w:r>
            <w:r w:rsidR="00790A8F">
              <w:rPr>
                <w:noProof/>
                <w:webHidden/>
              </w:rPr>
              <w:fldChar w:fldCharType="separate"/>
            </w:r>
            <w:r w:rsidR="00790A8F">
              <w:rPr>
                <w:noProof/>
                <w:webHidden/>
              </w:rPr>
              <w:t>7</w:t>
            </w:r>
            <w:r w:rsidR="00790A8F">
              <w:rPr>
                <w:noProof/>
                <w:webHidden/>
              </w:rPr>
              <w:fldChar w:fldCharType="end"/>
            </w:r>
          </w:hyperlink>
        </w:p>
        <w:p w14:paraId="62754C76" w14:textId="03D3908D" w:rsidR="00790A8F" w:rsidRDefault="00C26689">
          <w:pPr>
            <w:pStyle w:val="TOC2"/>
            <w:rPr>
              <w:rFonts w:asciiTheme="minorHAnsi" w:eastAsiaTheme="minorEastAsia" w:hAnsiTheme="minorHAnsi" w:cstheme="minorBidi"/>
              <w:noProof/>
              <w:kern w:val="2"/>
              <w:lang w:eastAsia="en-IE"/>
              <w14:ligatures w14:val="standardContextual"/>
            </w:rPr>
          </w:pPr>
          <w:hyperlink w:anchor="_Toc216864974" w:history="1">
            <w:r w:rsidR="00790A8F" w:rsidRPr="005D0324">
              <w:rPr>
                <w:rStyle w:val="Hyperlink"/>
                <w:noProof/>
              </w:rPr>
              <w:t>2.6.</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Data sharing</w:t>
            </w:r>
            <w:r w:rsidR="00790A8F">
              <w:rPr>
                <w:noProof/>
                <w:webHidden/>
              </w:rPr>
              <w:tab/>
            </w:r>
            <w:r w:rsidR="00790A8F">
              <w:rPr>
                <w:noProof/>
                <w:webHidden/>
              </w:rPr>
              <w:fldChar w:fldCharType="begin"/>
            </w:r>
            <w:r w:rsidR="00790A8F">
              <w:rPr>
                <w:noProof/>
                <w:webHidden/>
              </w:rPr>
              <w:instrText xml:space="preserve"> PAGEREF _Toc216864974 \h </w:instrText>
            </w:r>
            <w:r w:rsidR="00790A8F">
              <w:rPr>
                <w:noProof/>
                <w:webHidden/>
              </w:rPr>
            </w:r>
            <w:r w:rsidR="00790A8F">
              <w:rPr>
                <w:noProof/>
                <w:webHidden/>
              </w:rPr>
              <w:fldChar w:fldCharType="separate"/>
            </w:r>
            <w:r w:rsidR="00790A8F">
              <w:rPr>
                <w:noProof/>
                <w:webHidden/>
              </w:rPr>
              <w:t>7</w:t>
            </w:r>
            <w:r w:rsidR="00790A8F">
              <w:rPr>
                <w:noProof/>
                <w:webHidden/>
              </w:rPr>
              <w:fldChar w:fldCharType="end"/>
            </w:r>
          </w:hyperlink>
        </w:p>
        <w:p w14:paraId="49032B4D" w14:textId="2CA5E3E1" w:rsidR="00790A8F" w:rsidRDefault="00C26689">
          <w:pPr>
            <w:pStyle w:val="TOC2"/>
            <w:rPr>
              <w:rFonts w:asciiTheme="minorHAnsi" w:eastAsiaTheme="minorEastAsia" w:hAnsiTheme="minorHAnsi" w:cstheme="minorBidi"/>
              <w:noProof/>
              <w:kern w:val="2"/>
              <w:lang w:eastAsia="en-IE"/>
              <w14:ligatures w14:val="standardContextual"/>
            </w:rPr>
          </w:pPr>
          <w:hyperlink w:anchor="_Toc216864975" w:history="1">
            <w:r w:rsidR="00790A8F" w:rsidRPr="005D0324">
              <w:rPr>
                <w:rStyle w:val="Hyperlink"/>
                <w:noProof/>
              </w:rPr>
              <w:t>2.7.</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Statistics on passenger transport by inland waterways</w:t>
            </w:r>
            <w:r w:rsidR="00790A8F">
              <w:rPr>
                <w:noProof/>
                <w:webHidden/>
              </w:rPr>
              <w:tab/>
            </w:r>
            <w:r w:rsidR="00790A8F">
              <w:rPr>
                <w:noProof/>
                <w:webHidden/>
              </w:rPr>
              <w:fldChar w:fldCharType="begin"/>
            </w:r>
            <w:r w:rsidR="00790A8F">
              <w:rPr>
                <w:noProof/>
                <w:webHidden/>
              </w:rPr>
              <w:instrText xml:space="preserve"> PAGEREF _Toc216864975 \h </w:instrText>
            </w:r>
            <w:r w:rsidR="00790A8F">
              <w:rPr>
                <w:noProof/>
                <w:webHidden/>
              </w:rPr>
            </w:r>
            <w:r w:rsidR="00790A8F">
              <w:rPr>
                <w:noProof/>
                <w:webHidden/>
              </w:rPr>
              <w:fldChar w:fldCharType="separate"/>
            </w:r>
            <w:r w:rsidR="00790A8F">
              <w:rPr>
                <w:noProof/>
                <w:webHidden/>
              </w:rPr>
              <w:t>9</w:t>
            </w:r>
            <w:r w:rsidR="00790A8F">
              <w:rPr>
                <w:noProof/>
                <w:webHidden/>
              </w:rPr>
              <w:fldChar w:fldCharType="end"/>
            </w:r>
          </w:hyperlink>
        </w:p>
        <w:p w14:paraId="19A0FA0C" w14:textId="1619DD73" w:rsidR="00790A8F" w:rsidRDefault="00C26689">
          <w:pPr>
            <w:pStyle w:val="TOC1"/>
            <w:rPr>
              <w:rFonts w:asciiTheme="minorHAnsi" w:eastAsiaTheme="minorEastAsia" w:hAnsiTheme="minorHAnsi" w:cstheme="minorBidi"/>
              <w:noProof/>
              <w:kern w:val="2"/>
              <w:lang w:eastAsia="en-IE"/>
              <w14:ligatures w14:val="standardContextual"/>
            </w:rPr>
          </w:pPr>
          <w:hyperlink w:anchor="_Toc216864976" w:history="1">
            <w:r w:rsidR="00790A8F" w:rsidRPr="005D0324">
              <w:rPr>
                <w:rStyle w:val="Hyperlink"/>
                <w:noProof/>
              </w:rPr>
              <w:t>3.</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POSSIBLE FUTURE DEVELOPMENTS IN INLAND WATERWAY TRANSPORT STATISTICS</w:t>
            </w:r>
            <w:r w:rsidR="00790A8F">
              <w:rPr>
                <w:noProof/>
                <w:webHidden/>
              </w:rPr>
              <w:tab/>
            </w:r>
            <w:r w:rsidR="00790A8F">
              <w:rPr>
                <w:noProof/>
                <w:webHidden/>
              </w:rPr>
              <w:fldChar w:fldCharType="begin"/>
            </w:r>
            <w:r w:rsidR="00790A8F">
              <w:rPr>
                <w:noProof/>
                <w:webHidden/>
              </w:rPr>
              <w:instrText xml:space="preserve"> PAGEREF _Toc216864976 \h </w:instrText>
            </w:r>
            <w:r w:rsidR="00790A8F">
              <w:rPr>
                <w:noProof/>
                <w:webHidden/>
              </w:rPr>
            </w:r>
            <w:r w:rsidR="00790A8F">
              <w:rPr>
                <w:noProof/>
                <w:webHidden/>
              </w:rPr>
              <w:fldChar w:fldCharType="separate"/>
            </w:r>
            <w:r w:rsidR="00790A8F">
              <w:rPr>
                <w:noProof/>
                <w:webHidden/>
              </w:rPr>
              <w:t>10</w:t>
            </w:r>
            <w:r w:rsidR="00790A8F">
              <w:rPr>
                <w:noProof/>
                <w:webHidden/>
              </w:rPr>
              <w:fldChar w:fldCharType="end"/>
            </w:r>
          </w:hyperlink>
        </w:p>
        <w:p w14:paraId="4FA5665D" w14:textId="67856943" w:rsidR="00790A8F" w:rsidRDefault="00C26689">
          <w:pPr>
            <w:pStyle w:val="TOC1"/>
            <w:rPr>
              <w:rFonts w:asciiTheme="minorHAnsi" w:eastAsiaTheme="minorEastAsia" w:hAnsiTheme="minorHAnsi" w:cstheme="minorBidi"/>
              <w:noProof/>
              <w:kern w:val="2"/>
              <w:lang w:eastAsia="en-IE"/>
              <w14:ligatures w14:val="standardContextual"/>
            </w:rPr>
          </w:pPr>
          <w:hyperlink w:anchor="_Toc216864977" w:history="1">
            <w:r w:rsidR="00790A8F" w:rsidRPr="005D0324">
              <w:rPr>
                <w:rStyle w:val="Hyperlink"/>
                <w:noProof/>
              </w:rPr>
              <w:t>4.</w:t>
            </w:r>
            <w:r w:rsidR="00790A8F">
              <w:rPr>
                <w:rFonts w:asciiTheme="minorHAnsi" w:eastAsiaTheme="minorEastAsia" w:hAnsiTheme="minorHAnsi" w:cstheme="minorBidi"/>
                <w:noProof/>
                <w:kern w:val="2"/>
                <w:lang w:eastAsia="en-IE"/>
                <w14:ligatures w14:val="standardContextual"/>
              </w:rPr>
              <w:tab/>
            </w:r>
            <w:r w:rsidR="00790A8F" w:rsidRPr="005D0324">
              <w:rPr>
                <w:rStyle w:val="Hyperlink"/>
                <w:noProof/>
              </w:rPr>
              <w:t>CONCLUSIONS</w:t>
            </w:r>
            <w:r w:rsidR="00790A8F">
              <w:rPr>
                <w:noProof/>
                <w:webHidden/>
              </w:rPr>
              <w:tab/>
            </w:r>
            <w:r w:rsidR="00790A8F">
              <w:rPr>
                <w:noProof/>
                <w:webHidden/>
              </w:rPr>
              <w:fldChar w:fldCharType="begin"/>
            </w:r>
            <w:r w:rsidR="00790A8F">
              <w:rPr>
                <w:noProof/>
                <w:webHidden/>
              </w:rPr>
              <w:instrText xml:space="preserve"> PAGEREF _Toc216864977 \h </w:instrText>
            </w:r>
            <w:r w:rsidR="00790A8F">
              <w:rPr>
                <w:noProof/>
                <w:webHidden/>
              </w:rPr>
            </w:r>
            <w:r w:rsidR="00790A8F">
              <w:rPr>
                <w:noProof/>
                <w:webHidden/>
              </w:rPr>
              <w:fldChar w:fldCharType="separate"/>
            </w:r>
            <w:r w:rsidR="00790A8F">
              <w:rPr>
                <w:noProof/>
                <w:webHidden/>
              </w:rPr>
              <w:t>12</w:t>
            </w:r>
            <w:r w:rsidR="00790A8F">
              <w:rPr>
                <w:noProof/>
                <w:webHidden/>
              </w:rPr>
              <w:fldChar w:fldCharType="end"/>
            </w:r>
          </w:hyperlink>
        </w:p>
        <w:p w14:paraId="2532C075" w14:textId="1754ECFB" w:rsidR="00BF2AF2" w:rsidRDefault="00BF2AF2">
          <w:pPr>
            <w:rPr>
              <w:noProof/>
            </w:rPr>
          </w:pPr>
          <w:r>
            <w:rPr>
              <w:b/>
              <w:bCs/>
              <w:noProof/>
            </w:rPr>
            <w:fldChar w:fldCharType="end"/>
          </w:r>
        </w:p>
      </w:sdtContent>
    </w:sdt>
    <w:p w14:paraId="580C0456" w14:textId="77777777" w:rsidR="00295C62" w:rsidRDefault="00295C62">
      <w:pPr>
        <w:rPr>
          <w:noProof/>
        </w:rPr>
      </w:pPr>
      <w:r>
        <w:rPr>
          <w:noProof/>
        </w:rPr>
        <w:br w:type="page"/>
      </w:r>
    </w:p>
    <w:p w14:paraId="3DC012DC" w14:textId="77777777" w:rsidR="00295C62" w:rsidRPr="00982FB9" w:rsidRDefault="00295C62" w:rsidP="00982FB9">
      <w:pPr>
        <w:spacing w:line="276" w:lineRule="auto"/>
        <w:jc w:val="both"/>
        <w:rPr>
          <w:noProof/>
        </w:rPr>
        <w:sectPr w:rsidR="00295C62" w:rsidRPr="00982FB9" w:rsidSect="00BB56D7">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1"/>
          <w:cols w:space="720"/>
          <w:docGrid w:linePitch="360"/>
        </w:sectPr>
      </w:pPr>
    </w:p>
    <w:p w14:paraId="600F3F77" w14:textId="77777777" w:rsidR="00353F83" w:rsidRPr="00982FB9" w:rsidRDefault="004B1944" w:rsidP="00982FB9">
      <w:pPr>
        <w:pStyle w:val="Heading1"/>
        <w:spacing w:line="276" w:lineRule="auto"/>
        <w:rPr>
          <w:noProof/>
        </w:rPr>
      </w:pPr>
      <w:bookmarkStart w:id="2" w:name="_Toc99944582"/>
      <w:bookmarkStart w:id="3" w:name="_Toc99944637"/>
      <w:bookmarkStart w:id="4" w:name="_Toc99944581"/>
      <w:bookmarkStart w:id="5" w:name="_Toc99944636"/>
      <w:bookmarkStart w:id="6" w:name="_Toc46034492"/>
      <w:bookmarkStart w:id="7" w:name="_Toc46140455"/>
      <w:bookmarkStart w:id="8" w:name="_Toc55121932"/>
      <w:bookmarkStart w:id="9" w:name="_Toc55129398"/>
      <w:bookmarkStart w:id="10" w:name="_Toc61419011"/>
      <w:bookmarkStart w:id="11" w:name="_Toc61419012"/>
      <w:bookmarkStart w:id="12" w:name="_Toc65033963"/>
      <w:bookmarkStart w:id="13" w:name="_Toc65034174"/>
      <w:r w:rsidRPr="00982FB9">
        <w:rPr>
          <w:noProof/>
        </w:rPr>
        <w:t xml:space="preserve"> </w:t>
      </w:r>
      <w:bookmarkStart w:id="14" w:name="_Toc34656388"/>
      <w:bookmarkStart w:id="15" w:name="_Toc214962768"/>
      <w:bookmarkStart w:id="16" w:name="_Toc216864964"/>
      <w:r w:rsidRPr="00982FB9">
        <w:rPr>
          <w:noProof/>
        </w:rPr>
        <w:t>INTRODUCTION</w:t>
      </w:r>
      <w:bookmarkEnd w:id="2"/>
      <w:bookmarkEnd w:id="3"/>
      <w:bookmarkEnd w:id="14"/>
      <w:bookmarkEnd w:id="15"/>
      <w:bookmarkEnd w:id="16"/>
    </w:p>
    <w:p w14:paraId="4402AB78" w14:textId="0568B184" w:rsidR="00353F83" w:rsidRPr="00982FB9" w:rsidRDefault="00BF2AF2" w:rsidP="00982FB9">
      <w:pPr>
        <w:pStyle w:val="Heading2"/>
        <w:spacing w:line="276" w:lineRule="auto"/>
        <w:rPr>
          <w:noProof/>
        </w:rPr>
      </w:pPr>
      <w:bookmarkStart w:id="17" w:name="_Toc216864965"/>
      <w:bookmarkEnd w:id="4"/>
      <w:bookmarkEnd w:id="5"/>
      <w:r>
        <w:rPr>
          <w:noProof/>
        </w:rPr>
        <w:t>Background</w:t>
      </w:r>
      <w:bookmarkEnd w:id="17"/>
    </w:p>
    <w:p w14:paraId="0709A690" w14:textId="470ABA86" w:rsidR="003230B3" w:rsidRPr="00955956" w:rsidRDefault="00E4488C" w:rsidP="00955956">
      <w:pPr>
        <w:spacing w:before="120" w:after="0" w:line="276" w:lineRule="auto"/>
        <w:jc w:val="both"/>
        <w:rPr>
          <w:rFonts w:ascii="Times New Roman" w:eastAsia="Times New Roman" w:hAnsi="Times New Roman" w:cs="Times New Roman"/>
          <w:noProof/>
          <w:sz w:val="24"/>
          <w:szCs w:val="24"/>
          <w:lang w:eastAsia="de-DE"/>
        </w:rPr>
      </w:pPr>
      <w:bookmarkStart w:id="18" w:name="_Hlk202359256"/>
      <w:r w:rsidRPr="00456D29">
        <w:rPr>
          <w:rFonts w:ascii="Times New Roman" w:hAnsi="Times New Roman" w:cs="Times New Roman"/>
          <w:noProof/>
          <w:sz w:val="24"/>
          <w:szCs w:val="24"/>
        </w:rPr>
        <w:t>Regulation (EU) 2018/974</w:t>
      </w:r>
      <w:r>
        <w:rPr>
          <w:rFonts w:ascii="Times New Roman" w:hAnsi="Times New Roman" w:cs="Times New Roman"/>
          <w:noProof/>
          <w:sz w:val="24"/>
          <w:szCs w:val="24"/>
        </w:rPr>
        <w:t xml:space="preserve"> </w:t>
      </w:r>
      <w:r w:rsidRPr="00982FB9">
        <w:rPr>
          <w:rFonts w:ascii="Times New Roman" w:hAnsi="Times New Roman" w:cs="Times New Roman"/>
          <w:noProof/>
          <w:sz w:val="24"/>
          <w:szCs w:val="24"/>
        </w:rPr>
        <w:t>on statistics of goods transport by inland waterways</w:t>
      </w:r>
      <w:r w:rsidR="0026634A">
        <w:rPr>
          <w:rFonts w:ascii="Times New Roman" w:hAnsi="Times New Roman" w:cs="Times New Roman"/>
          <w:noProof/>
          <w:sz w:val="24"/>
          <w:szCs w:val="24"/>
        </w:rPr>
        <w:t xml:space="preserve"> (</w:t>
      </w:r>
      <w:r w:rsidRPr="000506E6">
        <w:rPr>
          <w:rFonts w:ascii="Times New Roman" w:hAnsi="Times New Roman" w:cs="Times New Roman"/>
          <w:noProof/>
          <w:sz w:val="24"/>
          <w:szCs w:val="24"/>
          <w:vertAlign w:val="superscript"/>
        </w:rPr>
        <w:footnoteReference w:id="2"/>
      </w:r>
      <w:r w:rsidR="0026634A">
        <w:rPr>
          <w:rFonts w:ascii="Times New Roman" w:hAnsi="Times New Roman" w:cs="Times New Roman"/>
          <w:noProof/>
          <w:sz w:val="24"/>
          <w:szCs w:val="24"/>
        </w:rPr>
        <w:t>)</w:t>
      </w:r>
      <w:r w:rsidRPr="000506E6">
        <w:rPr>
          <w:rFonts w:ascii="Times New Roman" w:hAnsi="Times New Roman" w:cs="Times New Roman"/>
          <w:noProof/>
          <w:sz w:val="24"/>
          <w:szCs w:val="24"/>
        </w:rPr>
        <w:t xml:space="preserve"> (</w:t>
      </w:r>
      <w:r w:rsidRPr="00982FB9">
        <w:rPr>
          <w:rFonts w:ascii="Times New Roman" w:hAnsi="Times New Roman" w:cs="Times New Roman"/>
          <w:noProof/>
          <w:sz w:val="24"/>
          <w:szCs w:val="24"/>
        </w:rPr>
        <w:t xml:space="preserve">the </w:t>
      </w:r>
      <w:r w:rsidRPr="00394255">
        <w:rPr>
          <w:rFonts w:ascii="Times New Roman" w:hAnsi="Times New Roman" w:cs="Times New Roman"/>
          <w:noProof/>
          <w:sz w:val="24"/>
          <w:szCs w:val="24"/>
        </w:rPr>
        <w:t xml:space="preserve">Regulation) ensures comparable, reliable, harmonised, regular, and comprehensive statistical data on </w:t>
      </w:r>
      <w:r w:rsidR="00394255" w:rsidRPr="00394255">
        <w:rPr>
          <w:rFonts w:ascii="Times New Roman" w:hAnsi="Times New Roman" w:cs="Times New Roman"/>
          <w:noProof/>
          <w:sz w:val="24"/>
          <w:szCs w:val="24"/>
        </w:rPr>
        <w:t xml:space="preserve">inland waterway </w:t>
      </w:r>
      <w:r w:rsidR="00A208F3" w:rsidRPr="00394255">
        <w:rPr>
          <w:rFonts w:ascii="Times New Roman" w:hAnsi="Times New Roman" w:cs="Times New Roman"/>
          <w:noProof/>
          <w:sz w:val="24"/>
          <w:szCs w:val="24"/>
        </w:rPr>
        <w:t xml:space="preserve">goods </w:t>
      </w:r>
      <w:r w:rsidRPr="00394255">
        <w:rPr>
          <w:rFonts w:ascii="Times New Roman" w:hAnsi="Times New Roman" w:cs="Times New Roman"/>
          <w:noProof/>
          <w:sz w:val="24"/>
          <w:szCs w:val="24"/>
        </w:rPr>
        <w:t>transport within the EU.</w:t>
      </w:r>
      <w:r w:rsidR="000C1081" w:rsidRPr="00394255">
        <w:rPr>
          <w:rFonts w:ascii="Times New Roman" w:hAnsi="Times New Roman" w:cs="Times New Roman"/>
          <w:noProof/>
          <w:sz w:val="24"/>
          <w:szCs w:val="24"/>
        </w:rPr>
        <w:t xml:space="preserve"> </w:t>
      </w:r>
      <w:r w:rsidR="00955956" w:rsidRPr="00394255">
        <w:rPr>
          <w:rFonts w:ascii="Times New Roman" w:eastAsia="Times New Roman" w:hAnsi="Times New Roman" w:cs="Times New Roman"/>
          <w:noProof/>
          <w:sz w:val="24"/>
          <w:szCs w:val="24"/>
          <w:lang w:eastAsia="de-DE"/>
        </w:rPr>
        <w:t>Such</w:t>
      </w:r>
      <w:r w:rsidR="00955956">
        <w:rPr>
          <w:rFonts w:ascii="Times New Roman" w:eastAsia="Times New Roman" w:hAnsi="Times New Roman" w:cs="Times New Roman"/>
          <w:noProof/>
          <w:sz w:val="24"/>
          <w:szCs w:val="24"/>
          <w:lang w:eastAsia="de-DE"/>
        </w:rPr>
        <w:t xml:space="preserve"> data</w:t>
      </w:r>
      <w:r w:rsidR="003230B3">
        <w:rPr>
          <w:rFonts w:ascii="Times New Roman" w:eastAsia="Times New Roman" w:hAnsi="Times New Roman" w:cs="Times New Roman"/>
          <w:noProof/>
          <w:sz w:val="24"/>
          <w:szCs w:val="24"/>
          <w:lang w:eastAsia="de-DE"/>
        </w:rPr>
        <w:t xml:space="preserve"> </w:t>
      </w:r>
      <w:r w:rsidR="000506E6">
        <w:rPr>
          <w:rFonts w:ascii="Times New Roman" w:eastAsia="Times New Roman" w:hAnsi="Times New Roman" w:cs="Times New Roman"/>
          <w:noProof/>
          <w:sz w:val="24"/>
          <w:szCs w:val="24"/>
          <w:lang w:eastAsia="de-DE"/>
        </w:rPr>
        <w:t xml:space="preserve">provides </w:t>
      </w:r>
      <w:r w:rsidR="003230B3" w:rsidRPr="00955956">
        <w:rPr>
          <w:rFonts w:ascii="Times New Roman" w:eastAsia="Times New Roman" w:hAnsi="Times New Roman" w:cs="Times New Roman"/>
          <w:noProof/>
          <w:sz w:val="24"/>
          <w:szCs w:val="24"/>
          <w:lang w:eastAsia="de-DE"/>
        </w:rPr>
        <w:t>support to ministries, associations, shipping companies, operators using inland waterways and ports for transporting goods,</w:t>
      </w:r>
      <w:r w:rsidR="00955956">
        <w:rPr>
          <w:rFonts w:ascii="Times New Roman" w:eastAsia="Times New Roman" w:hAnsi="Times New Roman" w:cs="Times New Roman"/>
          <w:noProof/>
          <w:sz w:val="24"/>
          <w:szCs w:val="24"/>
          <w:lang w:eastAsia="de-DE"/>
        </w:rPr>
        <w:t xml:space="preserve"> </w:t>
      </w:r>
      <w:r w:rsidR="003230B3" w:rsidRPr="00955956">
        <w:rPr>
          <w:rFonts w:ascii="Times New Roman" w:eastAsia="Times New Roman" w:hAnsi="Times New Roman" w:cs="Times New Roman"/>
          <w:noProof/>
          <w:sz w:val="24"/>
          <w:szCs w:val="24"/>
          <w:lang w:eastAsia="de-DE"/>
        </w:rPr>
        <w:t xml:space="preserve">and policy makers. Inland waterway transport statistics </w:t>
      </w:r>
      <w:r w:rsidR="00A208F3">
        <w:rPr>
          <w:rFonts w:ascii="Times New Roman" w:eastAsia="Times New Roman" w:hAnsi="Times New Roman" w:cs="Times New Roman"/>
          <w:noProof/>
          <w:sz w:val="24"/>
          <w:szCs w:val="24"/>
          <w:lang w:eastAsia="de-DE"/>
        </w:rPr>
        <w:t xml:space="preserve">help </w:t>
      </w:r>
      <w:r w:rsidR="000506E6">
        <w:rPr>
          <w:rFonts w:ascii="Times New Roman" w:eastAsia="Times New Roman" w:hAnsi="Times New Roman" w:cs="Times New Roman"/>
          <w:noProof/>
          <w:sz w:val="24"/>
          <w:szCs w:val="24"/>
          <w:lang w:eastAsia="de-DE"/>
        </w:rPr>
        <w:t xml:space="preserve">to </w:t>
      </w:r>
      <w:r w:rsidR="00A208F3">
        <w:rPr>
          <w:rFonts w:ascii="Times New Roman" w:eastAsia="Times New Roman" w:hAnsi="Times New Roman" w:cs="Times New Roman"/>
          <w:noProof/>
          <w:sz w:val="24"/>
          <w:szCs w:val="24"/>
          <w:lang w:eastAsia="de-DE"/>
        </w:rPr>
        <w:t>monitor and develop</w:t>
      </w:r>
      <w:r w:rsidR="00A208F3" w:rsidRPr="00955956">
        <w:rPr>
          <w:rFonts w:ascii="Times New Roman" w:eastAsia="Times New Roman" w:hAnsi="Times New Roman" w:cs="Times New Roman"/>
          <w:noProof/>
          <w:sz w:val="24"/>
          <w:szCs w:val="24"/>
          <w:lang w:eastAsia="de-DE"/>
        </w:rPr>
        <w:t xml:space="preserve"> </w:t>
      </w:r>
      <w:r w:rsidR="003230B3" w:rsidRPr="00955956">
        <w:rPr>
          <w:rFonts w:ascii="Times New Roman" w:eastAsia="Times New Roman" w:hAnsi="Times New Roman" w:cs="Times New Roman"/>
          <w:noProof/>
          <w:sz w:val="24"/>
          <w:szCs w:val="24"/>
          <w:lang w:eastAsia="de-DE"/>
        </w:rPr>
        <w:t xml:space="preserve">regional, national and trans-European policies, </w:t>
      </w:r>
      <w:r w:rsidR="00A208F3">
        <w:rPr>
          <w:rFonts w:ascii="Times New Roman" w:eastAsia="Times New Roman" w:hAnsi="Times New Roman" w:cs="Times New Roman"/>
          <w:noProof/>
          <w:sz w:val="24"/>
          <w:szCs w:val="24"/>
          <w:lang w:eastAsia="de-DE"/>
        </w:rPr>
        <w:t xml:space="preserve">support </w:t>
      </w:r>
      <w:r w:rsidR="003230B3" w:rsidRPr="00955956">
        <w:rPr>
          <w:rFonts w:ascii="Times New Roman" w:eastAsia="Times New Roman" w:hAnsi="Times New Roman" w:cs="Times New Roman"/>
          <w:noProof/>
          <w:sz w:val="24"/>
          <w:szCs w:val="24"/>
          <w:lang w:eastAsia="de-DE"/>
        </w:rPr>
        <w:t xml:space="preserve">infrastructure planning and traffic control, and provide valuable information on </w:t>
      </w:r>
      <w:r w:rsidR="000506E6">
        <w:rPr>
          <w:rFonts w:ascii="Times New Roman" w:eastAsia="Times New Roman" w:hAnsi="Times New Roman" w:cs="Times New Roman"/>
          <w:noProof/>
          <w:sz w:val="24"/>
          <w:szCs w:val="24"/>
          <w:lang w:eastAsia="de-DE"/>
        </w:rPr>
        <w:t xml:space="preserve">the </w:t>
      </w:r>
      <w:r w:rsidR="003230B3" w:rsidRPr="00955956">
        <w:rPr>
          <w:rFonts w:ascii="Times New Roman" w:eastAsia="Times New Roman" w:hAnsi="Times New Roman" w:cs="Times New Roman"/>
          <w:noProof/>
          <w:sz w:val="24"/>
          <w:szCs w:val="24"/>
          <w:lang w:eastAsia="de-DE"/>
        </w:rPr>
        <w:t>modal shift to clean modes</w:t>
      </w:r>
      <w:r w:rsidR="008F5D90">
        <w:rPr>
          <w:rFonts w:ascii="Times New Roman" w:eastAsia="Times New Roman" w:hAnsi="Times New Roman" w:cs="Times New Roman"/>
          <w:noProof/>
          <w:sz w:val="24"/>
          <w:szCs w:val="24"/>
          <w:lang w:eastAsia="de-DE"/>
        </w:rPr>
        <w:t xml:space="preserve"> of transport</w:t>
      </w:r>
      <w:r w:rsidR="003230B3" w:rsidRPr="00955956">
        <w:rPr>
          <w:rFonts w:ascii="Times New Roman" w:eastAsia="Times New Roman" w:hAnsi="Times New Roman" w:cs="Times New Roman"/>
          <w:noProof/>
          <w:sz w:val="24"/>
          <w:szCs w:val="24"/>
          <w:lang w:eastAsia="de-DE"/>
        </w:rPr>
        <w:t>.</w:t>
      </w:r>
      <w:r w:rsidR="003230B3" w:rsidRPr="00955956" w:rsidDel="00C92AF1">
        <w:rPr>
          <w:rFonts w:ascii="Times New Roman" w:eastAsia="Times New Roman" w:hAnsi="Times New Roman" w:cs="Times New Roman"/>
          <w:noProof/>
          <w:sz w:val="24"/>
          <w:szCs w:val="24"/>
          <w:lang w:eastAsia="de-DE"/>
        </w:rPr>
        <w:t xml:space="preserve"> </w:t>
      </w:r>
      <w:r w:rsidR="003230B3" w:rsidRPr="00955956">
        <w:rPr>
          <w:rFonts w:ascii="Times New Roman" w:eastAsia="Times New Roman" w:hAnsi="Times New Roman" w:cs="Times New Roman"/>
          <w:noProof/>
          <w:sz w:val="24"/>
          <w:szCs w:val="24"/>
          <w:lang w:eastAsia="de-DE"/>
        </w:rPr>
        <w:t xml:space="preserve">They also serve as </w:t>
      </w:r>
      <w:r w:rsidR="008F5D90">
        <w:rPr>
          <w:rFonts w:ascii="Times New Roman" w:eastAsia="Times New Roman" w:hAnsi="Times New Roman" w:cs="Times New Roman"/>
          <w:noProof/>
          <w:sz w:val="24"/>
          <w:szCs w:val="24"/>
          <w:lang w:eastAsia="de-DE"/>
        </w:rPr>
        <w:t>a</w:t>
      </w:r>
      <w:r w:rsidR="008F5D90" w:rsidRPr="00955956">
        <w:rPr>
          <w:rFonts w:ascii="Times New Roman" w:eastAsia="Times New Roman" w:hAnsi="Times New Roman" w:cs="Times New Roman"/>
          <w:noProof/>
          <w:sz w:val="24"/>
          <w:szCs w:val="24"/>
          <w:lang w:eastAsia="de-DE"/>
        </w:rPr>
        <w:t xml:space="preserve"> </w:t>
      </w:r>
      <w:r w:rsidR="000506E6">
        <w:rPr>
          <w:rFonts w:ascii="Times New Roman" w:eastAsia="Times New Roman" w:hAnsi="Times New Roman" w:cs="Times New Roman"/>
          <w:noProof/>
          <w:sz w:val="24"/>
          <w:szCs w:val="24"/>
          <w:lang w:eastAsia="de-DE"/>
        </w:rPr>
        <w:t>single</w:t>
      </w:r>
      <w:r w:rsidR="000506E6" w:rsidRPr="00955956">
        <w:rPr>
          <w:rFonts w:ascii="Times New Roman" w:eastAsia="Times New Roman" w:hAnsi="Times New Roman" w:cs="Times New Roman"/>
          <w:noProof/>
          <w:sz w:val="24"/>
          <w:szCs w:val="24"/>
          <w:lang w:eastAsia="de-DE"/>
        </w:rPr>
        <w:t xml:space="preserve"> </w:t>
      </w:r>
      <w:r w:rsidR="003230B3" w:rsidRPr="00955956">
        <w:rPr>
          <w:rFonts w:ascii="Times New Roman" w:eastAsia="Times New Roman" w:hAnsi="Times New Roman" w:cs="Times New Roman"/>
          <w:noProof/>
          <w:sz w:val="24"/>
          <w:szCs w:val="24"/>
          <w:lang w:eastAsia="de-DE"/>
        </w:rPr>
        <w:t xml:space="preserve">source of </w:t>
      </w:r>
      <w:r w:rsidR="000506E6">
        <w:rPr>
          <w:rFonts w:ascii="Times New Roman" w:eastAsia="Times New Roman" w:hAnsi="Times New Roman" w:cs="Times New Roman"/>
          <w:noProof/>
          <w:sz w:val="24"/>
          <w:szCs w:val="24"/>
          <w:lang w:eastAsia="de-DE"/>
        </w:rPr>
        <w:t>common</w:t>
      </w:r>
      <w:r w:rsidR="000506E6" w:rsidRPr="00955956">
        <w:rPr>
          <w:rFonts w:ascii="Times New Roman" w:eastAsia="Times New Roman" w:hAnsi="Times New Roman" w:cs="Times New Roman"/>
          <w:noProof/>
          <w:sz w:val="24"/>
          <w:szCs w:val="24"/>
          <w:lang w:eastAsia="de-DE"/>
        </w:rPr>
        <w:t xml:space="preserve"> </w:t>
      </w:r>
      <w:r w:rsidR="003230B3" w:rsidRPr="00955956">
        <w:rPr>
          <w:rFonts w:ascii="Times New Roman" w:eastAsia="Times New Roman" w:hAnsi="Times New Roman" w:cs="Times New Roman"/>
          <w:noProof/>
          <w:sz w:val="24"/>
          <w:szCs w:val="24"/>
          <w:lang w:eastAsia="de-DE"/>
        </w:rPr>
        <w:t>information across the EU, compiling data on the goods transported by inland waterway</w:t>
      </w:r>
      <w:r w:rsidR="008F5D90">
        <w:rPr>
          <w:rFonts w:ascii="Times New Roman" w:eastAsia="Times New Roman" w:hAnsi="Times New Roman" w:cs="Times New Roman"/>
          <w:noProof/>
          <w:sz w:val="24"/>
          <w:szCs w:val="24"/>
          <w:lang w:eastAsia="de-DE"/>
        </w:rPr>
        <w:t>s</w:t>
      </w:r>
      <w:r w:rsidR="003230B3" w:rsidRPr="00955956">
        <w:rPr>
          <w:rFonts w:ascii="Times New Roman" w:eastAsia="Times New Roman" w:hAnsi="Times New Roman" w:cs="Times New Roman"/>
          <w:noProof/>
          <w:sz w:val="24"/>
          <w:szCs w:val="24"/>
          <w:lang w:eastAsia="de-DE"/>
        </w:rPr>
        <w:t xml:space="preserve"> for each country rather than by individual rivers.</w:t>
      </w:r>
    </w:p>
    <w:p w14:paraId="05DAB574" w14:textId="7C68CC73" w:rsidR="00456D29" w:rsidRDefault="00456D29" w:rsidP="00955956">
      <w:pPr>
        <w:spacing w:before="120" w:after="0" w:line="276" w:lineRule="auto"/>
        <w:jc w:val="both"/>
        <w:rPr>
          <w:rFonts w:ascii="Times New Roman" w:hAnsi="Times New Roman" w:cs="Times New Roman"/>
          <w:noProof/>
          <w:sz w:val="24"/>
          <w:szCs w:val="24"/>
        </w:rPr>
      </w:pPr>
      <w:r w:rsidRPr="00456D29">
        <w:rPr>
          <w:rFonts w:ascii="Times New Roman" w:hAnsi="Times New Roman" w:cs="Times New Roman"/>
          <w:noProof/>
          <w:sz w:val="24"/>
          <w:szCs w:val="24"/>
        </w:rPr>
        <w:t xml:space="preserve">Under Article 9 of </w:t>
      </w:r>
      <w:r w:rsidR="00FF1BBE">
        <w:rPr>
          <w:rFonts w:ascii="Times New Roman" w:hAnsi="Times New Roman" w:cs="Times New Roman"/>
          <w:noProof/>
          <w:sz w:val="24"/>
          <w:szCs w:val="24"/>
        </w:rPr>
        <w:t xml:space="preserve">the </w:t>
      </w:r>
      <w:r w:rsidRPr="00456D29">
        <w:rPr>
          <w:rFonts w:ascii="Times New Roman" w:hAnsi="Times New Roman" w:cs="Times New Roman"/>
          <w:noProof/>
          <w:sz w:val="24"/>
          <w:szCs w:val="24"/>
        </w:rPr>
        <w:t>Regulation, the Commission, after consulting the European Statistical System Committee, must report to the European Parliament and the Council on how the Regulation is being implemented and on possible future developments. The first report was due by 31 December 2020</w:t>
      </w:r>
      <w:r w:rsidR="000506E6">
        <w:rPr>
          <w:rFonts w:ascii="Times New Roman" w:hAnsi="Times New Roman" w:cs="Times New Roman"/>
          <w:noProof/>
          <w:sz w:val="24"/>
          <w:szCs w:val="24"/>
        </w:rPr>
        <w:t xml:space="preserve"> (</w:t>
      </w:r>
      <w:r w:rsidRPr="00982FB9">
        <w:rPr>
          <w:rFonts w:ascii="Times New Roman" w:hAnsi="Times New Roman" w:cs="Times New Roman"/>
          <w:noProof/>
          <w:sz w:val="24"/>
          <w:szCs w:val="24"/>
          <w:vertAlign w:val="superscript"/>
        </w:rPr>
        <w:footnoteReference w:id="3"/>
      </w:r>
      <w:r w:rsidR="000506E6">
        <w:rPr>
          <w:rFonts w:ascii="Times New Roman" w:hAnsi="Times New Roman" w:cs="Times New Roman"/>
          <w:noProof/>
          <w:sz w:val="24"/>
          <w:szCs w:val="24"/>
        </w:rPr>
        <w:t>)</w:t>
      </w:r>
      <w:r w:rsidRPr="00456D29">
        <w:rPr>
          <w:rFonts w:ascii="Times New Roman" w:hAnsi="Times New Roman" w:cs="Times New Roman"/>
          <w:noProof/>
          <w:sz w:val="24"/>
          <w:szCs w:val="24"/>
        </w:rPr>
        <w:t>, with further reports to follow every five years. This is the second such report.</w:t>
      </w:r>
    </w:p>
    <w:p w14:paraId="1C053676" w14:textId="0022A581" w:rsidR="00456D29" w:rsidRDefault="000506E6" w:rsidP="00E674EE">
      <w:pPr>
        <w:spacing w:before="120" w:after="0" w:line="276" w:lineRule="auto"/>
        <w:jc w:val="both"/>
        <w:rPr>
          <w:rFonts w:ascii="Times New Roman" w:hAnsi="Times New Roman" w:cs="Times New Roman"/>
          <w:noProof/>
          <w:sz w:val="24"/>
          <w:szCs w:val="24"/>
        </w:rPr>
      </w:pPr>
      <w:bookmarkStart w:id="19" w:name="_Hlk202359957"/>
      <w:bookmarkEnd w:id="18"/>
      <w:r>
        <w:rPr>
          <w:rFonts w:ascii="Times New Roman" w:hAnsi="Times New Roman" w:cs="Times New Roman"/>
          <w:noProof/>
          <w:sz w:val="24"/>
          <w:szCs w:val="24"/>
        </w:rPr>
        <w:t>S</w:t>
      </w:r>
      <w:r w:rsidR="00386381" w:rsidRPr="00E674EE">
        <w:rPr>
          <w:rFonts w:ascii="Times New Roman" w:hAnsi="Times New Roman" w:cs="Times New Roman"/>
          <w:noProof/>
          <w:sz w:val="24"/>
          <w:szCs w:val="24"/>
        </w:rPr>
        <w:t>ection</w:t>
      </w:r>
      <w:r w:rsidR="00394255">
        <w:rPr>
          <w:rFonts w:ascii="Times New Roman" w:hAnsi="Times New Roman" w:cs="Times New Roman"/>
          <w:noProof/>
          <w:sz w:val="24"/>
          <w:szCs w:val="24"/>
        </w:rPr>
        <w:t xml:space="preserve"> 1</w:t>
      </w:r>
      <w:r w:rsidR="00386381" w:rsidRPr="00E674EE">
        <w:rPr>
          <w:rFonts w:ascii="Times New Roman" w:hAnsi="Times New Roman" w:cs="Times New Roman"/>
          <w:noProof/>
          <w:sz w:val="24"/>
          <w:szCs w:val="24"/>
        </w:rPr>
        <w:t xml:space="preserve"> of this report explains the policy context</w:t>
      </w:r>
      <w:r w:rsidR="00DD0F04" w:rsidRPr="00E674EE">
        <w:rPr>
          <w:rFonts w:ascii="Times New Roman" w:hAnsi="Times New Roman" w:cs="Times New Roman"/>
          <w:noProof/>
          <w:sz w:val="24"/>
          <w:szCs w:val="24"/>
        </w:rPr>
        <w:t xml:space="preserve"> and</w:t>
      </w:r>
      <w:r w:rsidR="00386381" w:rsidRPr="00E674EE">
        <w:rPr>
          <w:rFonts w:ascii="Times New Roman" w:hAnsi="Times New Roman" w:cs="Times New Roman"/>
          <w:noProof/>
          <w:sz w:val="24"/>
          <w:szCs w:val="24"/>
        </w:rPr>
        <w:t xml:space="preserve"> coverage of the Regulation</w:t>
      </w:r>
      <w:r w:rsidR="00DD0F04" w:rsidRPr="00E674EE">
        <w:rPr>
          <w:rFonts w:ascii="Times New Roman" w:hAnsi="Times New Roman" w:cs="Times New Roman"/>
          <w:noProof/>
          <w:sz w:val="24"/>
          <w:szCs w:val="24"/>
        </w:rPr>
        <w:t xml:space="preserve"> in the Member States and other countries</w:t>
      </w:r>
      <w:r w:rsidR="00386381" w:rsidRPr="00E674EE">
        <w:rPr>
          <w:rFonts w:ascii="Times New Roman" w:hAnsi="Times New Roman" w:cs="Times New Roman"/>
          <w:noProof/>
          <w:sz w:val="24"/>
          <w:szCs w:val="24"/>
        </w:rPr>
        <w:t xml:space="preserve">. </w:t>
      </w:r>
      <w:r w:rsidR="00615556">
        <w:rPr>
          <w:rFonts w:ascii="Times New Roman" w:hAnsi="Times New Roman" w:cs="Times New Roman"/>
          <w:noProof/>
          <w:sz w:val="24"/>
          <w:szCs w:val="24"/>
        </w:rPr>
        <w:t>S</w:t>
      </w:r>
      <w:r w:rsidR="00386381" w:rsidRPr="00E674EE">
        <w:rPr>
          <w:rFonts w:ascii="Times New Roman" w:hAnsi="Times New Roman" w:cs="Times New Roman"/>
          <w:noProof/>
          <w:sz w:val="24"/>
          <w:szCs w:val="24"/>
        </w:rPr>
        <w:t>ection</w:t>
      </w:r>
      <w:r w:rsidR="00615556">
        <w:rPr>
          <w:rFonts w:ascii="Times New Roman" w:hAnsi="Times New Roman" w:cs="Times New Roman"/>
          <w:noProof/>
          <w:sz w:val="24"/>
          <w:szCs w:val="24"/>
        </w:rPr>
        <w:t xml:space="preserve"> 2</w:t>
      </w:r>
      <w:r w:rsidR="00386381" w:rsidRPr="00E674EE">
        <w:rPr>
          <w:rFonts w:ascii="Times New Roman" w:hAnsi="Times New Roman" w:cs="Times New Roman"/>
          <w:noProof/>
          <w:sz w:val="24"/>
          <w:szCs w:val="24"/>
        </w:rPr>
        <w:t xml:space="preserve"> </w:t>
      </w:r>
      <w:r w:rsidR="006362AE">
        <w:rPr>
          <w:rFonts w:ascii="Times New Roman" w:hAnsi="Times New Roman" w:cs="Times New Roman"/>
          <w:noProof/>
          <w:sz w:val="24"/>
          <w:szCs w:val="24"/>
        </w:rPr>
        <w:t xml:space="preserve">provides </w:t>
      </w:r>
      <w:r w:rsidR="00140428">
        <w:rPr>
          <w:rFonts w:ascii="Times New Roman" w:hAnsi="Times New Roman" w:cs="Times New Roman"/>
          <w:noProof/>
          <w:sz w:val="24"/>
          <w:szCs w:val="24"/>
        </w:rPr>
        <w:t xml:space="preserve">follow-up </w:t>
      </w:r>
      <w:r w:rsidR="00615556">
        <w:rPr>
          <w:rFonts w:ascii="Times New Roman" w:hAnsi="Times New Roman" w:cs="Times New Roman"/>
          <w:noProof/>
          <w:sz w:val="24"/>
          <w:szCs w:val="24"/>
        </w:rPr>
        <w:t xml:space="preserve">on </w:t>
      </w:r>
      <w:r w:rsidR="006F5BF3">
        <w:rPr>
          <w:rFonts w:ascii="Times New Roman" w:hAnsi="Times New Roman" w:cs="Times New Roman"/>
          <w:noProof/>
          <w:sz w:val="24"/>
          <w:szCs w:val="24"/>
        </w:rPr>
        <w:t>how</w:t>
      </w:r>
      <w:r w:rsidR="00DD0F04" w:rsidRPr="00E674EE">
        <w:rPr>
          <w:rFonts w:ascii="Times New Roman" w:hAnsi="Times New Roman" w:cs="Times New Roman"/>
          <w:noProof/>
          <w:sz w:val="24"/>
          <w:szCs w:val="24"/>
        </w:rPr>
        <w:t xml:space="preserve"> the Regulation</w:t>
      </w:r>
      <w:r w:rsidR="00386381" w:rsidRPr="00E674EE">
        <w:rPr>
          <w:rFonts w:ascii="Times New Roman" w:hAnsi="Times New Roman" w:cs="Times New Roman"/>
          <w:noProof/>
          <w:sz w:val="24"/>
          <w:szCs w:val="24"/>
        </w:rPr>
        <w:t xml:space="preserve"> </w:t>
      </w:r>
      <w:r w:rsidR="00615556">
        <w:rPr>
          <w:rFonts w:ascii="Times New Roman" w:hAnsi="Times New Roman" w:cs="Times New Roman"/>
          <w:noProof/>
          <w:sz w:val="24"/>
          <w:szCs w:val="24"/>
        </w:rPr>
        <w:t xml:space="preserve">is implemented </w:t>
      </w:r>
      <w:r w:rsidR="00386381" w:rsidRPr="00E674EE">
        <w:rPr>
          <w:rFonts w:ascii="Times New Roman" w:hAnsi="Times New Roman" w:cs="Times New Roman"/>
          <w:noProof/>
          <w:sz w:val="24"/>
          <w:szCs w:val="24"/>
        </w:rPr>
        <w:t>by the Member States and the Commission (Eurostat)</w:t>
      </w:r>
      <w:r w:rsidR="006F5BF3">
        <w:rPr>
          <w:rFonts w:ascii="Times New Roman" w:hAnsi="Times New Roman" w:cs="Times New Roman"/>
          <w:noProof/>
          <w:sz w:val="24"/>
          <w:szCs w:val="24"/>
        </w:rPr>
        <w:t>.</w:t>
      </w:r>
      <w:r w:rsidR="00386381" w:rsidRPr="00E674EE">
        <w:rPr>
          <w:rFonts w:ascii="Times New Roman" w:hAnsi="Times New Roman" w:cs="Times New Roman"/>
          <w:noProof/>
          <w:sz w:val="24"/>
          <w:szCs w:val="24"/>
        </w:rPr>
        <w:t xml:space="preserve"> </w:t>
      </w:r>
      <w:r w:rsidR="00456D29" w:rsidRPr="00456D29">
        <w:rPr>
          <w:rFonts w:ascii="Times New Roman" w:hAnsi="Times New Roman" w:cs="Times New Roman"/>
          <w:noProof/>
          <w:sz w:val="24"/>
          <w:szCs w:val="24"/>
        </w:rPr>
        <w:t xml:space="preserve">This </w:t>
      </w:r>
      <w:r w:rsidR="00615556">
        <w:rPr>
          <w:rFonts w:ascii="Times New Roman" w:hAnsi="Times New Roman" w:cs="Times New Roman"/>
          <w:noProof/>
          <w:sz w:val="24"/>
          <w:szCs w:val="24"/>
        </w:rPr>
        <w:t>covers</w:t>
      </w:r>
      <w:r w:rsidR="00615556" w:rsidRPr="00456D29">
        <w:rPr>
          <w:rFonts w:ascii="Times New Roman" w:hAnsi="Times New Roman" w:cs="Times New Roman"/>
          <w:noProof/>
          <w:sz w:val="24"/>
          <w:szCs w:val="24"/>
        </w:rPr>
        <w:t xml:space="preserve"> </w:t>
      </w:r>
      <w:r w:rsidR="00456D29" w:rsidRPr="00456D29">
        <w:rPr>
          <w:rFonts w:ascii="Times New Roman" w:hAnsi="Times New Roman" w:cs="Times New Roman"/>
          <w:noProof/>
          <w:sz w:val="24"/>
          <w:szCs w:val="24"/>
        </w:rPr>
        <w:t>legal compliance, data collection methods used by Member States, the costs and burden on them, Eurostat</w:t>
      </w:r>
      <w:r w:rsidR="00615556">
        <w:rPr>
          <w:rFonts w:ascii="Times New Roman" w:hAnsi="Times New Roman" w:cs="Times New Roman"/>
          <w:noProof/>
          <w:sz w:val="24"/>
          <w:szCs w:val="24"/>
        </w:rPr>
        <w:t>’</w:t>
      </w:r>
      <w:r w:rsidR="00456D29" w:rsidRPr="00456D29">
        <w:rPr>
          <w:rFonts w:ascii="Times New Roman" w:hAnsi="Times New Roman" w:cs="Times New Roman"/>
          <w:noProof/>
          <w:sz w:val="24"/>
          <w:szCs w:val="24"/>
        </w:rPr>
        <w:t xml:space="preserve">s data validation and quality checks, methodological support provided to Member States by Eurostat, and </w:t>
      </w:r>
      <w:r w:rsidR="00615556">
        <w:rPr>
          <w:rFonts w:ascii="Times New Roman" w:hAnsi="Times New Roman" w:cs="Times New Roman"/>
          <w:noProof/>
          <w:sz w:val="24"/>
          <w:szCs w:val="24"/>
        </w:rPr>
        <w:t xml:space="preserve">information on </w:t>
      </w:r>
      <w:r w:rsidR="00456D29" w:rsidRPr="00456D29">
        <w:rPr>
          <w:rFonts w:ascii="Times New Roman" w:hAnsi="Times New Roman" w:cs="Times New Roman"/>
          <w:noProof/>
          <w:sz w:val="24"/>
          <w:szCs w:val="24"/>
        </w:rPr>
        <w:t xml:space="preserve">data </w:t>
      </w:r>
      <w:r w:rsidR="00615556">
        <w:rPr>
          <w:rFonts w:ascii="Times New Roman" w:hAnsi="Times New Roman" w:cs="Times New Roman"/>
          <w:noProof/>
          <w:sz w:val="24"/>
          <w:szCs w:val="24"/>
        </w:rPr>
        <w:t>sharing</w:t>
      </w:r>
      <w:r w:rsidR="00456D29" w:rsidRPr="00456D29">
        <w:rPr>
          <w:rFonts w:ascii="Times New Roman" w:hAnsi="Times New Roman" w:cs="Times New Roman"/>
          <w:noProof/>
          <w:sz w:val="24"/>
          <w:szCs w:val="24"/>
        </w:rPr>
        <w:t>.</w:t>
      </w:r>
    </w:p>
    <w:p w14:paraId="12FBDB27" w14:textId="234F6046" w:rsidR="00394255" w:rsidRDefault="000131AB" w:rsidP="00982FB9">
      <w:pPr>
        <w:spacing w:before="120" w:after="0" w:line="276" w:lineRule="auto"/>
        <w:jc w:val="both"/>
        <w:rPr>
          <w:rFonts w:ascii="Times New Roman" w:hAnsi="Times New Roman" w:cs="Times New Roman"/>
          <w:noProof/>
          <w:sz w:val="24"/>
          <w:szCs w:val="24"/>
        </w:rPr>
      </w:pPr>
      <w:r w:rsidRPr="00E674EE">
        <w:rPr>
          <w:rFonts w:ascii="Times New Roman" w:hAnsi="Times New Roman" w:cs="Times New Roman"/>
          <w:noProof/>
          <w:sz w:val="24"/>
          <w:szCs w:val="24"/>
        </w:rPr>
        <w:t xml:space="preserve">The last part of </w:t>
      </w:r>
      <w:r w:rsidR="00806EFF">
        <w:rPr>
          <w:rFonts w:ascii="Times New Roman" w:hAnsi="Times New Roman" w:cs="Times New Roman"/>
          <w:noProof/>
          <w:sz w:val="24"/>
          <w:szCs w:val="24"/>
        </w:rPr>
        <w:t>Section 2</w:t>
      </w:r>
      <w:r w:rsidRPr="00E674EE">
        <w:rPr>
          <w:rFonts w:ascii="Times New Roman" w:hAnsi="Times New Roman" w:cs="Times New Roman"/>
          <w:noProof/>
          <w:sz w:val="24"/>
          <w:szCs w:val="24"/>
        </w:rPr>
        <w:t xml:space="preserve"> describes the developments </w:t>
      </w:r>
      <w:r w:rsidR="00CA3B3F" w:rsidRPr="00E674EE">
        <w:rPr>
          <w:rFonts w:ascii="Times New Roman" w:hAnsi="Times New Roman" w:cs="Times New Roman"/>
          <w:noProof/>
          <w:sz w:val="24"/>
          <w:szCs w:val="24"/>
        </w:rPr>
        <w:t>for</w:t>
      </w:r>
      <w:r w:rsidRPr="00E674EE">
        <w:rPr>
          <w:rFonts w:ascii="Times New Roman" w:hAnsi="Times New Roman" w:cs="Times New Roman"/>
          <w:noProof/>
          <w:sz w:val="24"/>
          <w:szCs w:val="24"/>
        </w:rPr>
        <w:t xml:space="preserve"> statistics on passenger transport by inland waterways.</w:t>
      </w:r>
      <w:r w:rsidR="00456D29">
        <w:rPr>
          <w:rFonts w:ascii="Times New Roman" w:hAnsi="Times New Roman" w:cs="Times New Roman"/>
          <w:noProof/>
          <w:sz w:val="24"/>
          <w:szCs w:val="24"/>
        </w:rPr>
        <w:t xml:space="preserve"> </w:t>
      </w:r>
      <w:r w:rsidR="00615556">
        <w:rPr>
          <w:rFonts w:ascii="Times New Roman" w:hAnsi="Times New Roman" w:cs="Times New Roman"/>
          <w:noProof/>
          <w:sz w:val="24"/>
          <w:szCs w:val="24"/>
        </w:rPr>
        <w:t xml:space="preserve">Section 3 </w:t>
      </w:r>
      <w:r w:rsidR="00456D29" w:rsidRPr="00453A5B">
        <w:rPr>
          <w:rFonts w:ascii="Times New Roman" w:hAnsi="Times New Roman" w:cs="Times New Roman"/>
          <w:noProof/>
          <w:sz w:val="24"/>
          <w:szCs w:val="24"/>
        </w:rPr>
        <w:t>summaris</w:t>
      </w:r>
      <w:r w:rsidR="00615556">
        <w:rPr>
          <w:rFonts w:ascii="Times New Roman" w:hAnsi="Times New Roman" w:cs="Times New Roman"/>
          <w:noProof/>
          <w:sz w:val="24"/>
          <w:szCs w:val="24"/>
        </w:rPr>
        <w:t>es</w:t>
      </w:r>
      <w:r w:rsidR="00456D29" w:rsidRPr="00453A5B">
        <w:rPr>
          <w:rFonts w:ascii="Times New Roman" w:hAnsi="Times New Roman" w:cs="Times New Roman"/>
          <w:noProof/>
          <w:sz w:val="24"/>
          <w:szCs w:val="24"/>
        </w:rPr>
        <w:t xml:space="preserve"> potential future developments in inland waterway </w:t>
      </w:r>
      <w:r w:rsidR="008F5D90">
        <w:rPr>
          <w:rFonts w:ascii="Times New Roman" w:hAnsi="Times New Roman" w:cs="Times New Roman"/>
          <w:noProof/>
          <w:sz w:val="24"/>
          <w:szCs w:val="24"/>
        </w:rPr>
        <w:t>goods</w:t>
      </w:r>
      <w:r w:rsidR="008F5D90" w:rsidRPr="00453A5B">
        <w:rPr>
          <w:rFonts w:ascii="Times New Roman" w:hAnsi="Times New Roman" w:cs="Times New Roman"/>
          <w:noProof/>
          <w:sz w:val="24"/>
          <w:szCs w:val="24"/>
        </w:rPr>
        <w:t xml:space="preserve"> </w:t>
      </w:r>
      <w:r w:rsidR="00456D29" w:rsidRPr="00453A5B">
        <w:rPr>
          <w:rFonts w:ascii="Times New Roman" w:hAnsi="Times New Roman" w:cs="Times New Roman"/>
          <w:noProof/>
          <w:sz w:val="24"/>
          <w:szCs w:val="24"/>
        </w:rPr>
        <w:t xml:space="preserve">and passenger transport statistics, and </w:t>
      </w:r>
      <w:bookmarkEnd w:id="6"/>
      <w:bookmarkEnd w:id="7"/>
      <w:bookmarkEnd w:id="8"/>
      <w:bookmarkEnd w:id="9"/>
      <w:bookmarkEnd w:id="10"/>
      <w:bookmarkEnd w:id="11"/>
      <w:bookmarkEnd w:id="12"/>
      <w:bookmarkEnd w:id="13"/>
      <w:bookmarkEnd w:id="19"/>
      <w:r w:rsidR="00394255">
        <w:rPr>
          <w:rFonts w:ascii="Times New Roman" w:hAnsi="Times New Roman" w:cs="Times New Roman"/>
          <w:noProof/>
          <w:sz w:val="24"/>
          <w:szCs w:val="24"/>
        </w:rPr>
        <w:t>Section 4 puts forward</w:t>
      </w:r>
      <w:r w:rsidR="00394255" w:rsidRPr="002C0CAF">
        <w:rPr>
          <w:rFonts w:ascii="Times New Roman" w:hAnsi="Times New Roman" w:cs="Times New Roman"/>
          <w:noProof/>
          <w:sz w:val="24"/>
          <w:szCs w:val="24"/>
        </w:rPr>
        <w:t xml:space="preserve"> the report</w:t>
      </w:r>
      <w:r w:rsidR="00394255">
        <w:rPr>
          <w:rFonts w:ascii="Times New Roman" w:hAnsi="Times New Roman" w:cs="Times New Roman"/>
          <w:noProof/>
          <w:sz w:val="24"/>
          <w:szCs w:val="24"/>
        </w:rPr>
        <w:t>’</w:t>
      </w:r>
      <w:r w:rsidR="00394255" w:rsidRPr="002C0CAF">
        <w:rPr>
          <w:rFonts w:ascii="Times New Roman" w:hAnsi="Times New Roman" w:cs="Times New Roman"/>
          <w:noProof/>
          <w:sz w:val="24"/>
          <w:szCs w:val="24"/>
        </w:rPr>
        <w:t>s key conclusions.</w:t>
      </w:r>
    </w:p>
    <w:p w14:paraId="0CDCCA69" w14:textId="77777777" w:rsidR="00353F83" w:rsidRPr="00982FB9" w:rsidRDefault="004B1944" w:rsidP="00982FB9">
      <w:pPr>
        <w:pStyle w:val="Heading2"/>
        <w:spacing w:line="276" w:lineRule="auto"/>
        <w:rPr>
          <w:noProof/>
        </w:rPr>
      </w:pPr>
      <w:bookmarkStart w:id="20" w:name="_Toc34656391"/>
      <w:bookmarkStart w:id="21" w:name="_Toc214962770"/>
      <w:bookmarkStart w:id="22" w:name="_Toc216864966"/>
      <w:r w:rsidRPr="00982FB9">
        <w:rPr>
          <w:noProof/>
        </w:rPr>
        <w:t>Policy context</w:t>
      </w:r>
      <w:bookmarkEnd w:id="20"/>
      <w:bookmarkEnd w:id="21"/>
      <w:bookmarkEnd w:id="22"/>
    </w:p>
    <w:p w14:paraId="4A289331" w14:textId="594C7A3C" w:rsidR="00756742" w:rsidRPr="00407AFB" w:rsidRDefault="004B7AE1" w:rsidP="00756742">
      <w:pPr>
        <w:pStyle w:val="ListBullet"/>
        <w:numPr>
          <w:ilvl w:val="0"/>
          <w:numId w:val="0"/>
        </w:numPr>
        <w:spacing w:line="276" w:lineRule="auto"/>
        <w:rPr>
          <w:noProof/>
        </w:rPr>
      </w:pPr>
      <w:bookmarkStart w:id="23" w:name="_Hlk195083740"/>
      <w:r w:rsidRPr="00982FB9">
        <w:rPr>
          <w:noProof/>
        </w:rPr>
        <w:t xml:space="preserve">Inland waterway </w:t>
      </w:r>
      <w:r w:rsidRPr="00407AFB">
        <w:rPr>
          <w:noProof/>
        </w:rPr>
        <w:t xml:space="preserve">transport is </w:t>
      </w:r>
      <w:r w:rsidR="00142BD3" w:rsidRPr="00407AFB">
        <w:rPr>
          <w:noProof/>
        </w:rPr>
        <w:t>a</w:t>
      </w:r>
      <w:r w:rsidR="00354363" w:rsidRPr="00407AFB">
        <w:rPr>
          <w:noProof/>
        </w:rPr>
        <w:t>n important</w:t>
      </w:r>
      <w:r w:rsidR="00142BD3" w:rsidRPr="00407AFB">
        <w:rPr>
          <w:noProof/>
        </w:rPr>
        <w:t xml:space="preserve"> component</w:t>
      </w:r>
      <w:r w:rsidR="00142BD3" w:rsidRPr="00982FB9">
        <w:rPr>
          <w:noProof/>
        </w:rPr>
        <w:t xml:space="preserve"> </w:t>
      </w:r>
      <w:r w:rsidR="00615556">
        <w:rPr>
          <w:noProof/>
        </w:rPr>
        <w:t>of</w:t>
      </w:r>
      <w:r w:rsidR="00615556" w:rsidRPr="00982FB9">
        <w:rPr>
          <w:noProof/>
        </w:rPr>
        <w:t xml:space="preserve"> </w:t>
      </w:r>
      <w:r w:rsidRPr="00982FB9">
        <w:rPr>
          <w:noProof/>
        </w:rPr>
        <w:t>Europe</w:t>
      </w:r>
      <w:r w:rsidR="006F5BF3">
        <w:rPr>
          <w:noProof/>
        </w:rPr>
        <w:t>’</w:t>
      </w:r>
      <w:r w:rsidRPr="00982FB9">
        <w:rPr>
          <w:noProof/>
        </w:rPr>
        <w:t xml:space="preserve">s transport system, </w:t>
      </w:r>
      <w:r w:rsidR="00142BD3" w:rsidRPr="00982FB9">
        <w:rPr>
          <w:noProof/>
        </w:rPr>
        <w:t xml:space="preserve">featuring </w:t>
      </w:r>
      <w:r w:rsidRPr="00982FB9">
        <w:rPr>
          <w:noProof/>
        </w:rPr>
        <w:t xml:space="preserve">a network </w:t>
      </w:r>
      <w:r w:rsidR="00142BD3" w:rsidRPr="00982FB9">
        <w:rPr>
          <w:noProof/>
        </w:rPr>
        <w:t xml:space="preserve">spanning </w:t>
      </w:r>
      <w:r w:rsidRPr="00982FB9">
        <w:rPr>
          <w:noProof/>
        </w:rPr>
        <w:t>o</w:t>
      </w:r>
      <w:r w:rsidR="00E50547" w:rsidRPr="00982FB9">
        <w:rPr>
          <w:noProof/>
        </w:rPr>
        <w:t xml:space="preserve">ver </w:t>
      </w:r>
      <w:r w:rsidR="00401494" w:rsidRPr="00982FB9">
        <w:rPr>
          <w:noProof/>
        </w:rPr>
        <w:t>49</w:t>
      </w:r>
      <w:r w:rsidR="006F5BF3">
        <w:rPr>
          <w:noProof/>
        </w:rPr>
        <w:t> </w:t>
      </w:r>
      <w:r w:rsidR="00401494" w:rsidRPr="00982FB9">
        <w:rPr>
          <w:noProof/>
        </w:rPr>
        <w:t xml:space="preserve">684 </w:t>
      </w:r>
      <w:r w:rsidR="002845F3" w:rsidRPr="002845F3">
        <w:rPr>
          <w:noProof/>
        </w:rPr>
        <w:t>kilometres</w:t>
      </w:r>
      <w:r w:rsidR="00401494" w:rsidRPr="00982FB9">
        <w:rPr>
          <w:noProof/>
        </w:rPr>
        <w:t xml:space="preserve"> across 20 EU Member States</w:t>
      </w:r>
      <w:bookmarkEnd w:id="23"/>
      <w:r w:rsidR="00615556">
        <w:rPr>
          <w:noProof/>
        </w:rPr>
        <w:t xml:space="preserve"> (</w:t>
      </w:r>
      <w:r w:rsidR="00400E5B" w:rsidRPr="00EC5306">
        <w:rPr>
          <w:rStyle w:val="FootnoteReference"/>
          <w:noProof/>
        </w:rPr>
        <w:footnoteReference w:id="4"/>
      </w:r>
      <w:r w:rsidR="00615556">
        <w:rPr>
          <w:noProof/>
        </w:rPr>
        <w:t>)</w:t>
      </w:r>
      <w:r w:rsidRPr="00982FB9">
        <w:rPr>
          <w:noProof/>
        </w:rPr>
        <w:t>.</w:t>
      </w:r>
      <w:r w:rsidR="00E674EE">
        <w:rPr>
          <w:noProof/>
        </w:rPr>
        <w:t xml:space="preserve"> </w:t>
      </w:r>
      <w:r w:rsidR="004B1944" w:rsidRPr="00982FB9">
        <w:rPr>
          <w:noProof/>
        </w:rPr>
        <w:t xml:space="preserve">Compared with other modes of transport, which often face congestion and capacity problems, transport by inland waterways </w:t>
      </w:r>
      <w:r w:rsidRPr="00982FB9">
        <w:rPr>
          <w:noProof/>
        </w:rPr>
        <w:t xml:space="preserve">provides a more </w:t>
      </w:r>
      <w:r w:rsidR="004B1944" w:rsidRPr="00982FB9">
        <w:rPr>
          <w:noProof/>
        </w:rPr>
        <w:t>reliable and energy-efficient</w:t>
      </w:r>
      <w:r w:rsidRPr="00982FB9">
        <w:rPr>
          <w:noProof/>
        </w:rPr>
        <w:t xml:space="preserve"> </w:t>
      </w:r>
      <w:r w:rsidR="00AE5D8C" w:rsidRPr="00AE5D8C">
        <w:rPr>
          <w:noProof/>
        </w:rPr>
        <w:t>alternative and</w:t>
      </w:r>
      <w:r w:rsidR="004B1944" w:rsidRPr="00982FB9">
        <w:rPr>
          <w:noProof/>
        </w:rPr>
        <w:t xml:space="preserve"> has considerable potential for </w:t>
      </w:r>
      <w:r w:rsidR="00521D69">
        <w:rPr>
          <w:noProof/>
        </w:rPr>
        <w:t>expanding its</w:t>
      </w:r>
      <w:r w:rsidR="004B1944" w:rsidRPr="00982FB9">
        <w:rPr>
          <w:noProof/>
        </w:rPr>
        <w:t xml:space="preserve"> use. </w:t>
      </w:r>
      <w:r w:rsidR="00521D69" w:rsidRPr="002C0CAF">
        <w:rPr>
          <w:noProof/>
        </w:rPr>
        <w:t>Along with rail, inland waterway transport has long been acknowledged as one of the most CO</w:t>
      </w:r>
      <w:r w:rsidR="00521D69">
        <w:rPr>
          <w:noProof/>
          <w:vertAlign w:val="subscript"/>
        </w:rPr>
        <w:t>2</w:t>
      </w:r>
      <w:r w:rsidR="00521D69" w:rsidRPr="002C0CAF">
        <w:rPr>
          <w:noProof/>
        </w:rPr>
        <w:t>-efficient means of transporting goods</w:t>
      </w:r>
      <w:r w:rsidR="00521D69">
        <w:rPr>
          <w:noProof/>
        </w:rPr>
        <w:t>. It is therefore</w:t>
      </w:r>
      <w:r w:rsidR="00521D69" w:rsidRPr="002C0CAF">
        <w:rPr>
          <w:noProof/>
        </w:rPr>
        <w:t xml:space="preserve"> considered crucial to the EU’s </w:t>
      </w:r>
      <w:r w:rsidR="00521D69" w:rsidRPr="00407AFB">
        <w:rPr>
          <w:noProof/>
        </w:rPr>
        <w:t xml:space="preserve">initiatives </w:t>
      </w:r>
      <w:r w:rsidR="008C7DDF" w:rsidRPr="00407AFB">
        <w:rPr>
          <w:noProof/>
        </w:rPr>
        <w:t xml:space="preserve">including modal shift objectives </w:t>
      </w:r>
      <w:r w:rsidR="00521D69" w:rsidRPr="00407AFB">
        <w:rPr>
          <w:noProof/>
        </w:rPr>
        <w:t>to reducing</w:t>
      </w:r>
      <w:r w:rsidR="00521D69" w:rsidRPr="002C0CAF">
        <w:rPr>
          <w:noProof/>
        </w:rPr>
        <w:t xml:space="preserve"> carbon </w:t>
      </w:r>
      <w:r w:rsidR="00521D69" w:rsidRPr="00407AFB">
        <w:rPr>
          <w:noProof/>
        </w:rPr>
        <w:t>emissions in the transport sector</w:t>
      </w:r>
      <w:r w:rsidR="00017872" w:rsidRPr="00407AFB">
        <w:rPr>
          <w:noProof/>
        </w:rPr>
        <w:t xml:space="preserve"> (</w:t>
      </w:r>
      <w:r w:rsidR="0044339D" w:rsidRPr="00407AFB">
        <w:rPr>
          <w:rStyle w:val="FootnoteReference"/>
          <w:noProof/>
        </w:rPr>
        <w:footnoteReference w:id="5"/>
      </w:r>
      <w:r w:rsidR="00017872" w:rsidRPr="00407AFB">
        <w:rPr>
          <w:noProof/>
        </w:rPr>
        <w:t>)</w:t>
      </w:r>
      <w:r w:rsidR="00C30F59" w:rsidRPr="00407AFB">
        <w:rPr>
          <w:noProof/>
        </w:rPr>
        <w:t>.</w:t>
      </w:r>
      <w:r w:rsidR="0044339D" w:rsidRPr="00407AFB">
        <w:rPr>
          <w:noProof/>
        </w:rPr>
        <w:t xml:space="preserve"> </w:t>
      </w:r>
      <w:r w:rsidR="004B1944" w:rsidRPr="00407AFB">
        <w:rPr>
          <w:noProof/>
        </w:rPr>
        <w:t>Moreover, inland waterway</w:t>
      </w:r>
      <w:r w:rsidR="00957E29" w:rsidRPr="00407AFB">
        <w:rPr>
          <w:noProof/>
        </w:rPr>
        <w:t xml:space="preserve"> transport</w:t>
      </w:r>
      <w:r w:rsidR="004B1944" w:rsidRPr="00407AFB">
        <w:rPr>
          <w:noProof/>
        </w:rPr>
        <w:t xml:space="preserve"> </w:t>
      </w:r>
      <w:r w:rsidR="00957E29" w:rsidRPr="00407AFB">
        <w:rPr>
          <w:noProof/>
        </w:rPr>
        <w:t xml:space="preserve">generates lower noise emissions and </w:t>
      </w:r>
      <w:r w:rsidR="004B1944" w:rsidRPr="00407AFB">
        <w:rPr>
          <w:noProof/>
        </w:rPr>
        <w:t>provide</w:t>
      </w:r>
      <w:r w:rsidR="00957E29" w:rsidRPr="00407AFB">
        <w:rPr>
          <w:noProof/>
        </w:rPr>
        <w:t>s</w:t>
      </w:r>
      <w:r w:rsidR="004B1944" w:rsidRPr="00407AFB">
        <w:rPr>
          <w:noProof/>
        </w:rPr>
        <w:t xml:space="preserve"> high safety levels, </w:t>
      </w:r>
      <w:r w:rsidR="009C3E8A" w:rsidRPr="00407AFB">
        <w:rPr>
          <w:noProof/>
        </w:rPr>
        <w:t xml:space="preserve">a considerable advantage </w:t>
      </w:r>
      <w:r w:rsidR="004B1944" w:rsidRPr="00407AFB">
        <w:rPr>
          <w:noProof/>
        </w:rPr>
        <w:t xml:space="preserve">especially for the transport of dangerous goods. </w:t>
      </w:r>
      <w:r w:rsidR="00017872" w:rsidRPr="00407AFB">
        <w:rPr>
          <w:noProof/>
        </w:rPr>
        <w:t xml:space="preserve">It also </w:t>
      </w:r>
      <w:r w:rsidR="004B1944" w:rsidRPr="00407AFB">
        <w:rPr>
          <w:noProof/>
        </w:rPr>
        <w:t>relieve</w:t>
      </w:r>
      <w:r w:rsidR="002C4DE2" w:rsidRPr="00407AFB">
        <w:rPr>
          <w:noProof/>
        </w:rPr>
        <w:t>s</w:t>
      </w:r>
      <w:r w:rsidR="004B1944" w:rsidRPr="00407AFB">
        <w:rPr>
          <w:noProof/>
        </w:rPr>
        <w:t xml:space="preserve"> the burden on overloaded road networks in densely populated regions</w:t>
      </w:r>
      <w:r w:rsidR="00017872" w:rsidRPr="00407AFB">
        <w:rPr>
          <w:noProof/>
        </w:rPr>
        <w:t xml:space="preserve"> (</w:t>
      </w:r>
      <w:r w:rsidR="00400E5B" w:rsidRPr="00407AFB">
        <w:rPr>
          <w:rStyle w:val="FootnoteReference"/>
          <w:noProof/>
        </w:rPr>
        <w:footnoteReference w:id="6"/>
      </w:r>
      <w:r w:rsidR="00017872" w:rsidRPr="00407AFB">
        <w:rPr>
          <w:noProof/>
        </w:rPr>
        <w:t>)</w:t>
      </w:r>
      <w:r w:rsidR="004B1944" w:rsidRPr="00407AFB">
        <w:rPr>
          <w:noProof/>
        </w:rPr>
        <w:t>.</w:t>
      </w:r>
    </w:p>
    <w:p w14:paraId="41ADE00F" w14:textId="3E7E0FF8" w:rsidR="00E525E4" w:rsidRDefault="00E525E4" w:rsidP="00756742">
      <w:pPr>
        <w:pStyle w:val="ListBullet"/>
        <w:numPr>
          <w:ilvl w:val="0"/>
          <w:numId w:val="0"/>
        </w:numPr>
        <w:spacing w:line="276" w:lineRule="auto"/>
        <w:rPr>
          <w:noProof/>
        </w:rPr>
      </w:pPr>
      <w:r w:rsidRPr="00407AFB">
        <w:rPr>
          <w:noProof/>
        </w:rPr>
        <w:t>Given these strengths, inland waterway transport could potentially play a crucial role in the EU’s transport system</w:t>
      </w:r>
      <w:r w:rsidR="00957E29" w:rsidRPr="00407AFB">
        <w:rPr>
          <w:noProof/>
        </w:rPr>
        <w:t xml:space="preserve">. </w:t>
      </w:r>
      <w:r w:rsidR="004D5A46" w:rsidRPr="00407AFB">
        <w:rPr>
          <w:noProof/>
        </w:rPr>
        <w:t>The European Commission recognises the considerable growth potential of inland waterway transport and is committed to enhancing its competitiveness and role within the intermodal logistics network.</w:t>
      </w:r>
      <w:r w:rsidR="00EC52E1" w:rsidRPr="00407AFB">
        <w:rPr>
          <w:noProof/>
        </w:rPr>
        <w:t xml:space="preserve"> </w:t>
      </w:r>
      <w:r w:rsidR="004D5A46" w:rsidRPr="00407AFB">
        <w:rPr>
          <w:noProof/>
        </w:rPr>
        <w:t>This commitment is reflected</w:t>
      </w:r>
      <w:r w:rsidR="004B1944" w:rsidRPr="00407AFB">
        <w:rPr>
          <w:noProof/>
        </w:rPr>
        <w:t xml:space="preserve"> in the Naiades II</w:t>
      </w:r>
      <w:r w:rsidR="00B57CE5" w:rsidRPr="00407AFB">
        <w:rPr>
          <w:noProof/>
        </w:rPr>
        <w:t>I</w:t>
      </w:r>
      <w:r w:rsidR="004B1944" w:rsidRPr="00407AFB">
        <w:rPr>
          <w:noProof/>
        </w:rPr>
        <w:t xml:space="preserve"> action programme</w:t>
      </w:r>
      <w:r w:rsidR="00017872" w:rsidRPr="00407AFB">
        <w:rPr>
          <w:noProof/>
        </w:rPr>
        <w:t xml:space="preserve"> (</w:t>
      </w:r>
      <w:r w:rsidR="004B1944" w:rsidRPr="00407AFB">
        <w:rPr>
          <w:rStyle w:val="FootnoteReference"/>
          <w:noProof/>
        </w:rPr>
        <w:footnoteReference w:id="7"/>
      </w:r>
      <w:r w:rsidR="00017872" w:rsidRPr="00407AFB">
        <w:rPr>
          <w:noProof/>
        </w:rPr>
        <w:t>)</w:t>
      </w:r>
      <w:r w:rsidR="004B1944" w:rsidRPr="00407AFB">
        <w:rPr>
          <w:noProof/>
        </w:rPr>
        <w:t>.</w:t>
      </w:r>
      <w:r w:rsidR="00E50547" w:rsidRPr="00407AFB">
        <w:rPr>
          <w:noProof/>
        </w:rPr>
        <w:t xml:space="preserve"> </w:t>
      </w:r>
      <w:r w:rsidR="004D5A46" w:rsidRPr="00407AFB">
        <w:rPr>
          <w:noProof/>
        </w:rPr>
        <w:t>Th</w:t>
      </w:r>
      <w:r w:rsidR="00017872" w:rsidRPr="00407AFB">
        <w:rPr>
          <w:noProof/>
        </w:rPr>
        <w:t>e</w:t>
      </w:r>
      <w:r w:rsidR="004D5A46" w:rsidRPr="00407AFB">
        <w:rPr>
          <w:noProof/>
        </w:rPr>
        <w:t xml:space="preserve"> </w:t>
      </w:r>
      <w:r w:rsidR="00E24F54" w:rsidRPr="00407AFB">
        <w:rPr>
          <w:noProof/>
        </w:rPr>
        <w:t>programme</w:t>
      </w:r>
      <w:r w:rsidR="004D5A46" w:rsidRPr="00407AFB">
        <w:rPr>
          <w:noProof/>
        </w:rPr>
        <w:t xml:space="preserve"> </w:t>
      </w:r>
      <w:r w:rsidR="00017872" w:rsidRPr="00407AFB">
        <w:rPr>
          <w:noProof/>
        </w:rPr>
        <w:t>mainly</w:t>
      </w:r>
      <w:r w:rsidR="00E24F54" w:rsidRPr="00407AFB">
        <w:rPr>
          <w:noProof/>
        </w:rPr>
        <w:t xml:space="preserve"> </w:t>
      </w:r>
      <w:r w:rsidR="004D5A46" w:rsidRPr="00407AFB">
        <w:rPr>
          <w:noProof/>
        </w:rPr>
        <w:t xml:space="preserve">focuses on </w:t>
      </w:r>
      <w:r w:rsidR="009C3E8A" w:rsidRPr="00407AFB">
        <w:rPr>
          <w:noProof/>
        </w:rPr>
        <w:t xml:space="preserve">shifting </w:t>
      </w:r>
      <w:r w:rsidR="004D5A46" w:rsidRPr="00407AFB">
        <w:rPr>
          <w:noProof/>
        </w:rPr>
        <w:t>more cargo to Europe</w:t>
      </w:r>
      <w:r w:rsidR="006F5BF3" w:rsidRPr="00407AFB">
        <w:rPr>
          <w:noProof/>
        </w:rPr>
        <w:t>’</w:t>
      </w:r>
      <w:r w:rsidR="004D5A46" w:rsidRPr="00407AFB">
        <w:rPr>
          <w:noProof/>
        </w:rPr>
        <w:t xml:space="preserve">s rivers and canals and transitioning towards zero-emission barges by 2050. </w:t>
      </w:r>
      <w:r w:rsidR="00FB4B53" w:rsidRPr="00407AFB">
        <w:rPr>
          <w:noProof/>
        </w:rPr>
        <w:t>It</w:t>
      </w:r>
      <w:r w:rsidR="00D612D7" w:rsidRPr="00407AFB">
        <w:rPr>
          <w:noProof/>
        </w:rPr>
        <w:t xml:space="preserve"> also includes measures for encoura</w:t>
      </w:r>
      <w:r w:rsidR="002C4DE2" w:rsidRPr="00407AFB">
        <w:rPr>
          <w:noProof/>
        </w:rPr>
        <w:t>g</w:t>
      </w:r>
      <w:r w:rsidR="00D612D7" w:rsidRPr="00407AFB">
        <w:rPr>
          <w:noProof/>
        </w:rPr>
        <w:t xml:space="preserve">ing the development and deployment of zero-emission and zero-waste technologies </w:t>
      </w:r>
      <w:r w:rsidR="002C4DE2" w:rsidRPr="00407AFB">
        <w:rPr>
          <w:noProof/>
        </w:rPr>
        <w:t>f</w:t>
      </w:r>
      <w:r w:rsidR="00D612D7" w:rsidRPr="00407AFB">
        <w:rPr>
          <w:noProof/>
        </w:rPr>
        <w:t xml:space="preserve">or vessels and inland ports. </w:t>
      </w:r>
      <w:r w:rsidR="008B7272" w:rsidRPr="00407AFB">
        <w:rPr>
          <w:noProof/>
        </w:rPr>
        <w:t xml:space="preserve">The Naiades III action </w:t>
      </w:r>
      <w:r w:rsidR="00D612D7" w:rsidRPr="00407AFB">
        <w:rPr>
          <w:noProof/>
        </w:rPr>
        <w:t>programme</w:t>
      </w:r>
      <w:r w:rsidR="004D5A46" w:rsidRPr="00407AFB">
        <w:rPr>
          <w:noProof/>
        </w:rPr>
        <w:t xml:space="preserve"> </w:t>
      </w:r>
      <w:r w:rsidR="00017872" w:rsidRPr="00407AFB">
        <w:rPr>
          <w:noProof/>
        </w:rPr>
        <w:t xml:space="preserve">is </w:t>
      </w:r>
      <w:r w:rsidR="004D5A46" w:rsidRPr="00407AFB">
        <w:rPr>
          <w:noProof/>
        </w:rPr>
        <w:t>align</w:t>
      </w:r>
      <w:r w:rsidR="00017872" w:rsidRPr="00407AFB">
        <w:rPr>
          <w:noProof/>
        </w:rPr>
        <w:t>ed</w:t>
      </w:r>
      <w:r w:rsidR="004D5A46" w:rsidRPr="00407AFB">
        <w:rPr>
          <w:noProof/>
        </w:rPr>
        <w:t xml:space="preserve"> with the </w:t>
      </w:r>
      <w:r w:rsidR="00D329D7" w:rsidRPr="00407AFB">
        <w:rPr>
          <w:noProof/>
        </w:rPr>
        <w:t>European Green Deal</w:t>
      </w:r>
      <w:r w:rsidR="00017872" w:rsidRPr="00407AFB">
        <w:rPr>
          <w:noProof/>
        </w:rPr>
        <w:t xml:space="preserve"> (</w:t>
      </w:r>
      <w:r w:rsidR="00FA7741" w:rsidRPr="00407AFB">
        <w:rPr>
          <w:rStyle w:val="FootnoteReference"/>
          <w:noProof/>
        </w:rPr>
        <w:footnoteReference w:id="8"/>
      </w:r>
      <w:r w:rsidR="00017872" w:rsidRPr="00407AFB">
        <w:rPr>
          <w:noProof/>
        </w:rPr>
        <w:t>)</w:t>
      </w:r>
      <w:r w:rsidR="00967700" w:rsidRPr="00407AFB">
        <w:rPr>
          <w:noProof/>
        </w:rPr>
        <w:t xml:space="preserve"> </w:t>
      </w:r>
      <w:r w:rsidR="004D5A46" w:rsidRPr="00407AFB">
        <w:rPr>
          <w:noProof/>
        </w:rPr>
        <w:t xml:space="preserve">and the </w:t>
      </w:r>
      <w:r w:rsidR="008214D6" w:rsidRPr="00407AFB">
        <w:rPr>
          <w:noProof/>
        </w:rPr>
        <w:t>S</w:t>
      </w:r>
      <w:r w:rsidR="00D329D7" w:rsidRPr="00407AFB">
        <w:rPr>
          <w:noProof/>
        </w:rPr>
        <w:t xml:space="preserve">ustainable and </w:t>
      </w:r>
      <w:r w:rsidR="008214D6" w:rsidRPr="00407AFB">
        <w:rPr>
          <w:noProof/>
        </w:rPr>
        <w:t>S</w:t>
      </w:r>
      <w:r w:rsidR="00D329D7" w:rsidRPr="00407AFB">
        <w:rPr>
          <w:noProof/>
        </w:rPr>
        <w:t xml:space="preserve">mart </w:t>
      </w:r>
      <w:r w:rsidR="008214D6" w:rsidRPr="00407AFB">
        <w:rPr>
          <w:noProof/>
        </w:rPr>
        <w:t>M</w:t>
      </w:r>
      <w:r w:rsidR="00D329D7" w:rsidRPr="00407AFB">
        <w:rPr>
          <w:noProof/>
        </w:rPr>
        <w:t xml:space="preserve">obility </w:t>
      </w:r>
      <w:r w:rsidR="008214D6" w:rsidRPr="00407AFB">
        <w:rPr>
          <w:noProof/>
        </w:rPr>
        <w:t>S</w:t>
      </w:r>
      <w:r w:rsidR="00D329D7" w:rsidRPr="00407AFB">
        <w:rPr>
          <w:noProof/>
        </w:rPr>
        <w:t>trategy</w:t>
      </w:r>
      <w:r w:rsidR="00017872" w:rsidRPr="00407AFB">
        <w:rPr>
          <w:noProof/>
        </w:rPr>
        <w:t xml:space="preserve"> (</w:t>
      </w:r>
      <w:r w:rsidR="00FA7741" w:rsidRPr="00407AFB">
        <w:rPr>
          <w:rStyle w:val="FootnoteReference"/>
          <w:noProof/>
        </w:rPr>
        <w:footnoteReference w:id="9"/>
      </w:r>
      <w:r w:rsidR="00017872" w:rsidRPr="00407AFB">
        <w:rPr>
          <w:noProof/>
        </w:rPr>
        <w:t>)</w:t>
      </w:r>
      <w:r w:rsidRPr="00407AFB">
        <w:rPr>
          <w:noProof/>
        </w:rPr>
        <w:t>, which aim to increase inland waterway transport and short sea shipping by 25% by 2030 to 50% by 2050.</w:t>
      </w:r>
    </w:p>
    <w:p w14:paraId="7367E007" w14:textId="148C02EC" w:rsidR="001E03DA" w:rsidRPr="002845F3" w:rsidRDefault="00CB2304" w:rsidP="00676DAA">
      <w:pPr>
        <w:pStyle w:val="Text2"/>
        <w:spacing w:after="0" w:line="276" w:lineRule="auto"/>
        <w:ind w:left="0"/>
        <w:rPr>
          <w:noProof/>
        </w:rPr>
      </w:pPr>
      <w:bookmarkStart w:id="25" w:name="_Hlk192682133"/>
      <w:r w:rsidRPr="00982FB9">
        <w:rPr>
          <w:noProof/>
        </w:rPr>
        <w:t xml:space="preserve">European inland waterway transport statistics </w:t>
      </w:r>
      <w:r w:rsidR="0049321E" w:rsidRPr="00982FB9">
        <w:rPr>
          <w:noProof/>
        </w:rPr>
        <w:t xml:space="preserve">are essential for the development, </w:t>
      </w:r>
      <w:r w:rsidRPr="00982FB9">
        <w:rPr>
          <w:noProof/>
        </w:rPr>
        <w:t xml:space="preserve">monitoring and evaluation of </w:t>
      </w:r>
      <w:r w:rsidR="0049321E" w:rsidRPr="00982FB9">
        <w:rPr>
          <w:noProof/>
        </w:rPr>
        <w:t>initiatives</w:t>
      </w:r>
      <w:r w:rsidRPr="00982FB9">
        <w:rPr>
          <w:noProof/>
        </w:rPr>
        <w:t xml:space="preserve"> and policies </w:t>
      </w:r>
      <w:r w:rsidR="00017872">
        <w:rPr>
          <w:noProof/>
        </w:rPr>
        <w:t>under</w:t>
      </w:r>
      <w:r w:rsidR="00017872" w:rsidRPr="00982FB9">
        <w:rPr>
          <w:noProof/>
        </w:rPr>
        <w:t xml:space="preserve"> </w:t>
      </w:r>
      <w:r w:rsidR="0049321E" w:rsidRPr="00982FB9">
        <w:rPr>
          <w:noProof/>
        </w:rPr>
        <w:t xml:space="preserve">the </w:t>
      </w:r>
      <w:r w:rsidR="004B1944" w:rsidRPr="00982FB9">
        <w:rPr>
          <w:noProof/>
        </w:rPr>
        <w:t>Naiades</w:t>
      </w:r>
      <w:r w:rsidR="00D612D7" w:rsidRPr="00982FB9">
        <w:rPr>
          <w:noProof/>
        </w:rPr>
        <w:t xml:space="preserve"> III </w:t>
      </w:r>
      <w:r w:rsidR="00A62E1C" w:rsidRPr="00982FB9">
        <w:rPr>
          <w:noProof/>
        </w:rPr>
        <w:t xml:space="preserve">programme and other </w:t>
      </w:r>
      <w:r w:rsidR="004B1944" w:rsidRPr="00982FB9">
        <w:rPr>
          <w:noProof/>
        </w:rPr>
        <w:t xml:space="preserve">EU </w:t>
      </w:r>
      <w:r w:rsidR="0049321E" w:rsidRPr="00982FB9">
        <w:rPr>
          <w:noProof/>
        </w:rPr>
        <w:t xml:space="preserve">environmental, </w:t>
      </w:r>
      <w:r w:rsidRPr="00982FB9">
        <w:rPr>
          <w:noProof/>
        </w:rPr>
        <w:t>transport</w:t>
      </w:r>
      <w:r w:rsidR="0049321E" w:rsidRPr="00982FB9">
        <w:rPr>
          <w:noProof/>
        </w:rPr>
        <w:t xml:space="preserve"> and</w:t>
      </w:r>
      <w:r w:rsidR="00017872">
        <w:rPr>
          <w:noProof/>
        </w:rPr>
        <w:t xml:space="preserve"> EU single</w:t>
      </w:r>
      <w:r w:rsidR="0049321E" w:rsidRPr="00982FB9">
        <w:rPr>
          <w:noProof/>
        </w:rPr>
        <w:t xml:space="preserve"> market</w:t>
      </w:r>
      <w:r w:rsidR="00A62E1C" w:rsidRPr="00982FB9">
        <w:rPr>
          <w:noProof/>
        </w:rPr>
        <w:t xml:space="preserve"> </w:t>
      </w:r>
      <w:r w:rsidRPr="00982FB9">
        <w:rPr>
          <w:noProof/>
        </w:rPr>
        <w:t>programmes</w:t>
      </w:r>
      <w:r w:rsidR="0049321E" w:rsidRPr="00982FB9">
        <w:rPr>
          <w:noProof/>
        </w:rPr>
        <w:t>.</w:t>
      </w:r>
      <w:bookmarkEnd w:id="25"/>
      <w:r w:rsidR="004B1944" w:rsidRPr="00982FB9">
        <w:rPr>
          <w:noProof/>
        </w:rPr>
        <w:t xml:space="preserve"> </w:t>
      </w:r>
      <w:r w:rsidR="00A62E1C" w:rsidRPr="00982FB9">
        <w:rPr>
          <w:noProof/>
        </w:rPr>
        <w:t>Such initiatives and</w:t>
      </w:r>
      <w:r w:rsidR="004B1944" w:rsidRPr="00982FB9">
        <w:rPr>
          <w:noProof/>
        </w:rPr>
        <w:t xml:space="preserve"> polic</w:t>
      </w:r>
      <w:r w:rsidR="0049321E" w:rsidRPr="00982FB9">
        <w:rPr>
          <w:noProof/>
        </w:rPr>
        <w:t xml:space="preserve">ies </w:t>
      </w:r>
      <w:r w:rsidR="004B1944" w:rsidRPr="00982FB9">
        <w:rPr>
          <w:noProof/>
        </w:rPr>
        <w:t xml:space="preserve">require in-depth knowledge of the scale of </w:t>
      </w:r>
      <w:r w:rsidR="006F5BF3" w:rsidRPr="00982FB9">
        <w:rPr>
          <w:noProof/>
        </w:rPr>
        <w:t xml:space="preserve">inland waterway </w:t>
      </w:r>
      <w:r w:rsidR="004B1944" w:rsidRPr="00982FB9">
        <w:rPr>
          <w:noProof/>
        </w:rPr>
        <w:t xml:space="preserve">transport and the ways in which this mode of transport is </w:t>
      </w:r>
      <w:r w:rsidR="0049321E" w:rsidRPr="00982FB9">
        <w:rPr>
          <w:noProof/>
        </w:rPr>
        <w:t>evolving over time</w:t>
      </w:r>
      <w:r w:rsidR="004B1944" w:rsidRPr="00982FB9">
        <w:rPr>
          <w:noProof/>
        </w:rPr>
        <w:t>.</w:t>
      </w:r>
    </w:p>
    <w:p w14:paraId="13E91CC1" w14:textId="77777777" w:rsidR="00353F83" w:rsidRPr="00982FB9" w:rsidRDefault="004B1944" w:rsidP="00982FB9">
      <w:pPr>
        <w:pStyle w:val="Heading2"/>
        <w:spacing w:line="276" w:lineRule="auto"/>
        <w:rPr>
          <w:noProof/>
        </w:rPr>
      </w:pPr>
      <w:bookmarkStart w:id="26" w:name="_Toc34656392"/>
      <w:bookmarkStart w:id="27" w:name="_Toc214962771"/>
      <w:bookmarkStart w:id="28" w:name="_Toc216864967"/>
      <w:r w:rsidRPr="00982FB9">
        <w:rPr>
          <w:noProof/>
        </w:rPr>
        <w:t>Coverage of Member States and other countries</w:t>
      </w:r>
      <w:bookmarkEnd w:id="26"/>
      <w:bookmarkEnd w:id="27"/>
      <w:bookmarkEnd w:id="28"/>
    </w:p>
    <w:p w14:paraId="1F0C2AB5" w14:textId="2AC9206B" w:rsidR="009C3E8A" w:rsidRPr="00982FB9" w:rsidRDefault="004B1944" w:rsidP="009C3E8A">
      <w:pPr>
        <w:spacing w:before="120" w:after="120" w:line="276" w:lineRule="auto"/>
        <w:jc w:val="both"/>
        <w:rPr>
          <w:rFonts w:ascii="Times New Roman" w:hAnsi="Times New Roman" w:cs="Times New Roman"/>
          <w:noProof/>
          <w:sz w:val="24"/>
        </w:rPr>
      </w:pPr>
      <w:r w:rsidRPr="00982FB9">
        <w:rPr>
          <w:rFonts w:ascii="Times New Roman" w:hAnsi="Times New Roman" w:cs="Times New Roman"/>
          <w:noProof/>
          <w:sz w:val="24"/>
          <w:szCs w:val="24"/>
        </w:rPr>
        <w:t>The Regulation</w:t>
      </w:r>
      <w:r w:rsidR="00017872">
        <w:rPr>
          <w:rFonts w:ascii="Times New Roman" w:hAnsi="Times New Roman" w:cs="Times New Roman"/>
          <w:noProof/>
          <w:sz w:val="24"/>
          <w:szCs w:val="24"/>
        </w:rPr>
        <w:t xml:space="preserve"> directly</w:t>
      </w:r>
      <w:r w:rsidRPr="00982FB9">
        <w:rPr>
          <w:rFonts w:ascii="Times New Roman" w:hAnsi="Times New Roman" w:cs="Times New Roman"/>
          <w:noProof/>
          <w:sz w:val="24"/>
          <w:szCs w:val="24"/>
        </w:rPr>
        <w:t xml:space="preserve"> </w:t>
      </w:r>
      <w:r w:rsidRPr="00982FB9">
        <w:rPr>
          <w:rFonts w:ascii="Times New Roman" w:hAnsi="Times New Roman" w:cs="Times New Roman"/>
          <w:noProof/>
          <w:sz w:val="24"/>
        </w:rPr>
        <w:t xml:space="preserve">applies in its </w:t>
      </w:r>
      <w:r w:rsidR="00017872">
        <w:rPr>
          <w:rFonts w:ascii="Times New Roman" w:hAnsi="Times New Roman" w:cs="Times New Roman"/>
          <w:noProof/>
          <w:sz w:val="24"/>
        </w:rPr>
        <w:t>entirety</w:t>
      </w:r>
      <w:r w:rsidR="00A556A9" w:rsidRPr="00982FB9">
        <w:rPr>
          <w:rFonts w:ascii="Times New Roman" w:hAnsi="Times New Roman" w:cs="Times New Roman"/>
          <w:noProof/>
          <w:sz w:val="24"/>
        </w:rPr>
        <w:t xml:space="preserve"> </w:t>
      </w:r>
      <w:r w:rsidRPr="00982FB9">
        <w:rPr>
          <w:rFonts w:ascii="Times New Roman" w:hAnsi="Times New Roman" w:cs="Times New Roman"/>
          <w:noProof/>
          <w:sz w:val="24"/>
        </w:rPr>
        <w:t xml:space="preserve">to all Member States. It does not need to be </w:t>
      </w:r>
      <w:r w:rsidR="00017872">
        <w:rPr>
          <w:rFonts w:ascii="Times New Roman" w:hAnsi="Times New Roman" w:cs="Times New Roman"/>
          <w:noProof/>
          <w:sz w:val="24"/>
        </w:rPr>
        <w:t>turned</w:t>
      </w:r>
      <w:r w:rsidR="00017872" w:rsidRPr="00982FB9">
        <w:rPr>
          <w:rFonts w:ascii="Times New Roman" w:hAnsi="Times New Roman" w:cs="Times New Roman"/>
          <w:noProof/>
          <w:sz w:val="24"/>
        </w:rPr>
        <w:t xml:space="preserve"> </w:t>
      </w:r>
      <w:r w:rsidRPr="00982FB9">
        <w:rPr>
          <w:rFonts w:ascii="Times New Roman" w:hAnsi="Times New Roman" w:cs="Times New Roman"/>
          <w:noProof/>
          <w:sz w:val="24"/>
        </w:rPr>
        <w:t xml:space="preserve">into national legislation. </w:t>
      </w:r>
      <w:r w:rsidR="00486E01" w:rsidRPr="00982FB9">
        <w:rPr>
          <w:rFonts w:ascii="Times New Roman" w:hAnsi="Times New Roman" w:cs="Times New Roman"/>
          <w:noProof/>
          <w:sz w:val="24"/>
        </w:rPr>
        <w:t xml:space="preserve">However, inland waterway transport does not </w:t>
      </w:r>
      <w:r w:rsidR="00017872">
        <w:rPr>
          <w:rFonts w:ascii="Times New Roman" w:hAnsi="Times New Roman" w:cs="Times New Roman"/>
          <w:noProof/>
          <w:sz w:val="24"/>
        </w:rPr>
        <w:t>exist</w:t>
      </w:r>
      <w:r w:rsidR="00017872" w:rsidRPr="00982FB9">
        <w:rPr>
          <w:rFonts w:ascii="Times New Roman" w:hAnsi="Times New Roman" w:cs="Times New Roman"/>
          <w:noProof/>
          <w:sz w:val="24"/>
        </w:rPr>
        <w:t xml:space="preserve"> </w:t>
      </w:r>
      <w:r w:rsidR="00486E01" w:rsidRPr="00982FB9">
        <w:rPr>
          <w:rFonts w:ascii="Times New Roman" w:hAnsi="Times New Roman" w:cs="Times New Roman"/>
          <w:noProof/>
          <w:sz w:val="24"/>
        </w:rPr>
        <w:t>in all Member States</w:t>
      </w:r>
      <w:r w:rsidR="00017872">
        <w:rPr>
          <w:rFonts w:ascii="Times New Roman" w:hAnsi="Times New Roman" w:cs="Times New Roman"/>
          <w:noProof/>
          <w:sz w:val="24"/>
        </w:rPr>
        <w:t>.</w:t>
      </w:r>
      <w:r w:rsidR="009C3E8A">
        <w:rPr>
          <w:rFonts w:ascii="Times New Roman" w:hAnsi="Times New Roman" w:cs="Times New Roman"/>
          <w:noProof/>
          <w:sz w:val="24"/>
        </w:rPr>
        <w:t xml:space="preserve"> </w:t>
      </w:r>
      <w:r w:rsidR="00017872">
        <w:rPr>
          <w:rFonts w:ascii="Times New Roman" w:hAnsi="Times New Roman" w:cs="Times New Roman"/>
          <w:noProof/>
          <w:sz w:val="24"/>
        </w:rPr>
        <w:t>T</w:t>
      </w:r>
      <w:r w:rsidR="00486E01" w:rsidRPr="00982FB9">
        <w:rPr>
          <w:rFonts w:ascii="Times New Roman" w:hAnsi="Times New Roman" w:cs="Times New Roman"/>
          <w:noProof/>
          <w:sz w:val="24"/>
        </w:rPr>
        <w:t>herefore, the effect of th</w:t>
      </w:r>
      <w:r w:rsidR="00A96E92">
        <w:rPr>
          <w:rFonts w:ascii="Times New Roman" w:hAnsi="Times New Roman" w:cs="Times New Roman"/>
          <w:noProof/>
          <w:sz w:val="24"/>
        </w:rPr>
        <w:t>e</w:t>
      </w:r>
      <w:r w:rsidR="00486E01" w:rsidRPr="00982FB9">
        <w:rPr>
          <w:rFonts w:ascii="Times New Roman" w:hAnsi="Times New Roman" w:cs="Times New Roman"/>
          <w:noProof/>
          <w:sz w:val="24"/>
        </w:rPr>
        <w:t xml:space="preserve"> Regulation is limited to those </w:t>
      </w:r>
      <w:r w:rsidR="00A96E92">
        <w:rPr>
          <w:rFonts w:ascii="Times New Roman" w:hAnsi="Times New Roman" w:cs="Times New Roman"/>
          <w:noProof/>
          <w:sz w:val="24"/>
        </w:rPr>
        <w:t xml:space="preserve">in </w:t>
      </w:r>
      <w:r w:rsidR="00A96E92" w:rsidRPr="00A96E92">
        <w:rPr>
          <w:rFonts w:ascii="Times New Roman" w:hAnsi="Times New Roman" w:cs="Times New Roman"/>
          <w:noProof/>
          <w:sz w:val="24"/>
        </w:rPr>
        <w:t>whi</w:t>
      </w:r>
      <w:r w:rsidR="00A96E92">
        <w:rPr>
          <w:rFonts w:ascii="Times New Roman" w:hAnsi="Times New Roman" w:cs="Times New Roman"/>
          <w:noProof/>
          <w:sz w:val="24"/>
        </w:rPr>
        <w:t>ch</w:t>
      </w:r>
      <w:r w:rsidR="00486E01" w:rsidRPr="00982FB9">
        <w:rPr>
          <w:rFonts w:ascii="Times New Roman" w:hAnsi="Times New Roman" w:cs="Times New Roman"/>
          <w:noProof/>
          <w:sz w:val="24"/>
        </w:rPr>
        <w:t xml:space="preserve"> this mode of transport </w:t>
      </w:r>
      <w:r w:rsidR="00486E01" w:rsidRPr="009C3E8A">
        <w:rPr>
          <w:rFonts w:ascii="Times New Roman" w:hAnsi="Times New Roman" w:cs="Times New Roman"/>
          <w:noProof/>
          <w:sz w:val="24"/>
        </w:rPr>
        <w:t>exists.</w:t>
      </w:r>
    </w:p>
    <w:p w14:paraId="490048E9" w14:textId="7185806C" w:rsidR="004D1D61" w:rsidRPr="00982FB9" w:rsidRDefault="00A556A9" w:rsidP="00982FB9">
      <w:pPr>
        <w:tabs>
          <w:tab w:val="left" w:pos="1134"/>
        </w:tabs>
        <w:spacing w:before="120" w:after="120" w:line="276" w:lineRule="auto"/>
        <w:jc w:val="both"/>
        <w:rPr>
          <w:rFonts w:ascii="Times New Roman" w:hAnsi="Times New Roman" w:cs="Times New Roman"/>
          <w:noProof/>
          <w:sz w:val="24"/>
        </w:rPr>
      </w:pPr>
      <w:r w:rsidRPr="00982FB9">
        <w:rPr>
          <w:rFonts w:ascii="Times New Roman" w:hAnsi="Times New Roman" w:cs="Times New Roman"/>
          <w:noProof/>
          <w:sz w:val="24"/>
        </w:rPr>
        <w:t>For th</w:t>
      </w:r>
      <w:r w:rsidR="006F5BF3">
        <w:rPr>
          <w:rFonts w:ascii="Times New Roman" w:hAnsi="Times New Roman" w:cs="Times New Roman"/>
          <w:noProof/>
          <w:sz w:val="24"/>
        </w:rPr>
        <w:t>ose</w:t>
      </w:r>
      <w:r w:rsidRPr="00982FB9">
        <w:rPr>
          <w:rFonts w:ascii="Times New Roman" w:hAnsi="Times New Roman" w:cs="Times New Roman"/>
          <w:noProof/>
          <w:sz w:val="24"/>
        </w:rPr>
        <w:t xml:space="preserve"> Member States with inland waterway</w:t>
      </w:r>
      <w:r w:rsidR="00923E9C">
        <w:rPr>
          <w:rFonts w:ascii="Times New Roman" w:hAnsi="Times New Roman" w:cs="Times New Roman"/>
          <w:noProof/>
          <w:sz w:val="24"/>
        </w:rPr>
        <w:t xml:space="preserve"> </w:t>
      </w:r>
      <w:r w:rsidR="008F5D90">
        <w:rPr>
          <w:rFonts w:ascii="Times New Roman" w:hAnsi="Times New Roman" w:cs="Times New Roman"/>
          <w:noProof/>
          <w:sz w:val="24"/>
        </w:rPr>
        <w:t>goods</w:t>
      </w:r>
      <w:r w:rsidR="008F5D90" w:rsidRPr="00982FB9">
        <w:rPr>
          <w:rFonts w:ascii="Times New Roman" w:hAnsi="Times New Roman" w:cs="Times New Roman"/>
          <w:noProof/>
          <w:sz w:val="24"/>
        </w:rPr>
        <w:t xml:space="preserve"> </w:t>
      </w:r>
      <w:r w:rsidRPr="00982FB9">
        <w:rPr>
          <w:rFonts w:ascii="Times New Roman" w:hAnsi="Times New Roman" w:cs="Times New Roman"/>
          <w:noProof/>
          <w:sz w:val="24"/>
        </w:rPr>
        <w:t xml:space="preserve">transport, the Regulation </w:t>
      </w:r>
      <w:r w:rsidR="00017872">
        <w:rPr>
          <w:rFonts w:ascii="Times New Roman" w:hAnsi="Times New Roman" w:cs="Times New Roman"/>
          <w:noProof/>
          <w:sz w:val="24"/>
        </w:rPr>
        <w:t>establishes</w:t>
      </w:r>
      <w:r w:rsidRPr="00982FB9">
        <w:rPr>
          <w:rFonts w:ascii="Times New Roman" w:hAnsi="Times New Roman" w:cs="Times New Roman"/>
          <w:noProof/>
          <w:sz w:val="24"/>
        </w:rPr>
        <w:t xml:space="preserve"> </w:t>
      </w:r>
      <w:r w:rsidR="004B1944" w:rsidRPr="00982FB9">
        <w:rPr>
          <w:rFonts w:ascii="Times New Roman" w:hAnsi="Times New Roman" w:cs="Times New Roman"/>
          <w:noProof/>
          <w:sz w:val="24"/>
        </w:rPr>
        <w:t xml:space="preserve">a threshold above which </w:t>
      </w:r>
      <w:r w:rsidR="007520D4">
        <w:rPr>
          <w:rFonts w:ascii="Times New Roman" w:hAnsi="Times New Roman" w:cs="Times New Roman"/>
          <w:noProof/>
          <w:sz w:val="24"/>
        </w:rPr>
        <w:t>countries</w:t>
      </w:r>
      <w:r w:rsidR="004B1944" w:rsidRPr="00982FB9">
        <w:rPr>
          <w:rFonts w:ascii="Times New Roman" w:hAnsi="Times New Roman" w:cs="Times New Roman"/>
          <w:noProof/>
          <w:sz w:val="24"/>
        </w:rPr>
        <w:t xml:space="preserve"> are obliged to provide data</w:t>
      </w:r>
      <w:r w:rsidR="00017872">
        <w:rPr>
          <w:rFonts w:ascii="Times New Roman" w:hAnsi="Times New Roman" w:cs="Times New Roman"/>
          <w:noProof/>
          <w:sz w:val="24"/>
        </w:rPr>
        <w:t>.</w:t>
      </w:r>
      <w:r w:rsidR="004B1944" w:rsidRPr="00982FB9">
        <w:rPr>
          <w:rFonts w:ascii="Times New Roman" w:hAnsi="Times New Roman" w:cs="Times New Roman"/>
          <w:noProof/>
          <w:sz w:val="24"/>
        </w:rPr>
        <w:t xml:space="preserve"> </w:t>
      </w:r>
      <w:r w:rsidR="00017872">
        <w:rPr>
          <w:rFonts w:ascii="Times New Roman" w:hAnsi="Times New Roman" w:cs="Times New Roman"/>
          <w:noProof/>
          <w:sz w:val="24"/>
        </w:rPr>
        <w:t>T</w:t>
      </w:r>
      <w:r w:rsidR="004B1944" w:rsidRPr="00982FB9">
        <w:rPr>
          <w:rFonts w:ascii="Times New Roman" w:hAnsi="Times New Roman" w:cs="Times New Roman"/>
          <w:noProof/>
          <w:sz w:val="24"/>
        </w:rPr>
        <w:t xml:space="preserve">he </w:t>
      </w:r>
      <w:r w:rsidR="00A96E92">
        <w:rPr>
          <w:rFonts w:ascii="Times New Roman" w:hAnsi="Times New Roman" w:cs="Times New Roman"/>
          <w:noProof/>
          <w:sz w:val="24"/>
        </w:rPr>
        <w:t>reporting obligation</w:t>
      </w:r>
      <w:r w:rsidR="00A96E92" w:rsidRPr="00982FB9">
        <w:rPr>
          <w:rFonts w:ascii="Times New Roman" w:hAnsi="Times New Roman" w:cs="Times New Roman"/>
          <w:noProof/>
          <w:sz w:val="24"/>
        </w:rPr>
        <w:t xml:space="preserve"> </w:t>
      </w:r>
      <w:r w:rsidR="004B1944" w:rsidRPr="00982FB9">
        <w:rPr>
          <w:rFonts w:ascii="Times New Roman" w:hAnsi="Times New Roman" w:cs="Times New Roman"/>
          <w:noProof/>
          <w:sz w:val="24"/>
        </w:rPr>
        <w:t xml:space="preserve">applies to all </w:t>
      </w:r>
      <w:r w:rsidR="00A96E92" w:rsidRPr="00006FC4">
        <w:rPr>
          <w:rFonts w:ascii="Times New Roman" w:hAnsi="Times New Roman" w:cs="Times New Roman"/>
          <w:noProof/>
          <w:sz w:val="24"/>
        </w:rPr>
        <w:t xml:space="preserve">Member States </w:t>
      </w:r>
      <w:r w:rsidR="004B1944" w:rsidRPr="00982FB9">
        <w:rPr>
          <w:rFonts w:ascii="Times New Roman" w:hAnsi="Times New Roman" w:cs="Times New Roman"/>
          <w:noProof/>
          <w:sz w:val="24"/>
        </w:rPr>
        <w:t xml:space="preserve">where the total volume of goods transported annually by inland waterways </w:t>
      </w:r>
      <w:r w:rsidR="004B1944" w:rsidRPr="00407AFB">
        <w:rPr>
          <w:rFonts w:ascii="Times New Roman" w:hAnsi="Times New Roman" w:cs="Times New Roman"/>
          <w:noProof/>
          <w:sz w:val="24"/>
        </w:rPr>
        <w:t>exceeds one million tonnes. Currently, 1</w:t>
      </w:r>
      <w:r w:rsidR="007B38C6" w:rsidRPr="00407AFB">
        <w:rPr>
          <w:rFonts w:ascii="Times New Roman" w:hAnsi="Times New Roman" w:cs="Times New Roman"/>
          <w:noProof/>
          <w:sz w:val="24"/>
        </w:rPr>
        <w:t>1</w:t>
      </w:r>
      <w:r w:rsidR="004B1944" w:rsidRPr="00407AFB">
        <w:rPr>
          <w:rFonts w:ascii="Times New Roman" w:hAnsi="Times New Roman" w:cs="Times New Roman"/>
          <w:noProof/>
          <w:sz w:val="24"/>
        </w:rPr>
        <w:t xml:space="preserve"> Member States </w:t>
      </w:r>
      <w:r w:rsidR="004D1D61" w:rsidRPr="00407AFB">
        <w:rPr>
          <w:rFonts w:ascii="Times New Roman" w:hAnsi="Times New Roman" w:cs="Times New Roman"/>
          <w:noProof/>
          <w:sz w:val="24"/>
        </w:rPr>
        <w:t xml:space="preserve">(Belgium, Bulgaria, Germany, France, Croatia, Luxembourg, Hungary, the Netherlands, Austria, Romania and Slovakia) </w:t>
      </w:r>
      <w:r w:rsidR="004B1944" w:rsidRPr="00407AFB">
        <w:rPr>
          <w:rFonts w:ascii="Times New Roman" w:hAnsi="Times New Roman" w:cs="Times New Roman"/>
          <w:noProof/>
          <w:sz w:val="24"/>
        </w:rPr>
        <w:t>are obliged to supply data</w:t>
      </w:r>
      <w:r w:rsidR="000D5D8D" w:rsidRPr="00407AFB">
        <w:rPr>
          <w:rFonts w:ascii="Times New Roman" w:hAnsi="Times New Roman" w:cs="Times New Roman"/>
          <w:noProof/>
          <w:sz w:val="24"/>
        </w:rPr>
        <w:t xml:space="preserve"> for all</w:t>
      </w:r>
      <w:r w:rsidR="004D1D61" w:rsidRPr="00407AFB">
        <w:rPr>
          <w:rFonts w:ascii="Times New Roman" w:hAnsi="Times New Roman" w:cs="Times New Roman"/>
          <w:noProof/>
          <w:sz w:val="24"/>
        </w:rPr>
        <w:t xml:space="preserve"> the following</w:t>
      </w:r>
      <w:r w:rsidR="000D5D8D" w:rsidRPr="00407AFB">
        <w:rPr>
          <w:rFonts w:ascii="Times New Roman" w:hAnsi="Times New Roman" w:cs="Times New Roman"/>
          <w:noProof/>
          <w:sz w:val="24"/>
        </w:rPr>
        <w:t xml:space="preserve"> mandatory </w:t>
      </w:r>
      <w:r w:rsidR="00EE5954" w:rsidRPr="00407AFB">
        <w:rPr>
          <w:rFonts w:ascii="Times New Roman" w:hAnsi="Times New Roman" w:cs="Times New Roman"/>
          <w:noProof/>
          <w:sz w:val="24"/>
        </w:rPr>
        <w:t>tables</w:t>
      </w:r>
      <w:r w:rsidR="00ED64C9" w:rsidRPr="00407AFB">
        <w:rPr>
          <w:rFonts w:ascii="Times New Roman" w:hAnsi="Times New Roman" w:cs="Times New Roman"/>
          <w:noProof/>
          <w:sz w:val="24"/>
        </w:rPr>
        <w:t xml:space="preserve"> listed in Annexes I to IV</w:t>
      </w:r>
      <w:r w:rsidR="004D1D61" w:rsidRPr="00407AFB">
        <w:rPr>
          <w:rFonts w:ascii="Times New Roman" w:hAnsi="Times New Roman" w:cs="Times New Roman"/>
          <w:noProof/>
          <w:sz w:val="24"/>
        </w:rPr>
        <w:t>:</w:t>
      </w:r>
    </w:p>
    <w:p w14:paraId="7629B43A" w14:textId="2B97B7F2" w:rsidR="004D1D61" w:rsidRPr="00982FB9"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sidRPr="00982FB9">
        <w:rPr>
          <w:rFonts w:ascii="Times New Roman" w:hAnsi="Times New Roman" w:cs="Times New Roman"/>
          <w:noProof/>
          <w:sz w:val="24"/>
        </w:rPr>
        <w:t>I</w:t>
      </w:r>
      <w:r w:rsidR="004D1D61" w:rsidRPr="00982FB9">
        <w:rPr>
          <w:rFonts w:ascii="Times New Roman" w:hAnsi="Times New Roman" w:cs="Times New Roman"/>
          <w:noProof/>
          <w:sz w:val="24"/>
        </w:rPr>
        <w:t>1: Goods transport by type of goods (annual data)</w:t>
      </w:r>
      <w:r w:rsidR="0043411C">
        <w:rPr>
          <w:rFonts w:ascii="Times New Roman" w:hAnsi="Times New Roman" w:cs="Times New Roman"/>
          <w:noProof/>
          <w:sz w:val="24"/>
        </w:rPr>
        <w:t>;</w:t>
      </w:r>
    </w:p>
    <w:p w14:paraId="0CF5940D" w14:textId="2F97F76D" w:rsidR="004D1D61" w:rsidRPr="00982FB9"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sidRPr="00982FB9">
        <w:rPr>
          <w:rFonts w:ascii="Times New Roman" w:hAnsi="Times New Roman" w:cs="Times New Roman"/>
          <w:noProof/>
          <w:sz w:val="24"/>
        </w:rPr>
        <w:t>II1</w:t>
      </w:r>
      <w:r w:rsidR="004D1D61" w:rsidRPr="00982FB9">
        <w:rPr>
          <w:rFonts w:ascii="Times New Roman" w:hAnsi="Times New Roman" w:cs="Times New Roman"/>
          <w:noProof/>
          <w:sz w:val="24"/>
        </w:rPr>
        <w:t>: Transport by nationality of the vessel and type of vessel (annual data)</w:t>
      </w:r>
      <w:r w:rsidR="0043411C">
        <w:rPr>
          <w:rFonts w:ascii="Times New Roman" w:hAnsi="Times New Roman" w:cs="Times New Roman"/>
          <w:noProof/>
          <w:sz w:val="24"/>
        </w:rPr>
        <w:t>;</w:t>
      </w:r>
    </w:p>
    <w:p w14:paraId="70B33A84" w14:textId="35A870CE" w:rsidR="004D1D61" w:rsidRPr="00982FB9"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sidRPr="00982FB9">
        <w:rPr>
          <w:rFonts w:ascii="Times New Roman" w:hAnsi="Times New Roman" w:cs="Times New Roman"/>
          <w:noProof/>
          <w:sz w:val="24"/>
        </w:rPr>
        <w:t>III</w:t>
      </w:r>
      <w:r w:rsidR="00ED64C9">
        <w:rPr>
          <w:rFonts w:ascii="Times New Roman" w:hAnsi="Times New Roman" w:cs="Times New Roman"/>
          <w:noProof/>
          <w:sz w:val="24"/>
        </w:rPr>
        <w:t>1</w:t>
      </w:r>
      <w:r w:rsidR="004D1D61" w:rsidRPr="00982FB9">
        <w:rPr>
          <w:rFonts w:ascii="Times New Roman" w:hAnsi="Times New Roman" w:cs="Times New Roman"/>
          <w:noProof/>
          <w:sz w:val="24"/>
        </w:rPr>
        <w:t>: Container transport by type of goods (annual data)</w:t>
      </w:r>
      <w:r w:rsidR="0043411C">
        <w:rPr>
          <w:rFonts w:ascii="Times New Roman" w:hAnsi="Times New Roman" w:cs="Times New Roman"/>
          <w:noProof/>
          <w:sz w:val="24"/>
        </w:rPr>
        <w:t>;</w:t>
      </w:r>
    </w:p>
    <w:p w14:paraId="02629570" w14:textId="4E8A601B" w:rsidR="004D1D61" w:rsidRPr="00982FB9"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sidRPr="00982FB9">
        <w:rPr>
          <w:rFonts w:ascii="Times New Roman" w:hAnsi="Times New Roman" w:cs="Times New Roman"/>
          <w:noProof/>
          <w:sz w:val="24"/>
        </w:rPr>
        <w:t>IV1</w:t>
      </w:r>
      <w:r w:rsidR="004D1D61" w:rsidRPr="00982FB9">
        <w:rPr>
          <w:rFonts w:ascii="Times New Roman" w:hAnsi="Times New Roman" w:cs="Times New Roman"/>
          <w:noProof/>
          <w:sz w:val="24"/>
        </w:rPr>
        <w:t>: Transport by nationality of vessels (quarterly data)</w:t>
      </w:r>
      <w:r w:rsidR="0043411C">
        <w:rPr>
          <w:rFonts w:ascii="Times New Roman" w:hAnsi="Times New Roman" w:cs="Times New Roman"/>
          <w:noProof/>
          <w:sz w:val="24"/>
        </w:rPr>
        <w:t>;</w:t>
      </w:r>
    </w:p>
    <w:p w14:paraId="5CAB7779" w14:textId="214999F3" w:rsidR="004D1D61" w:rsidRPr="00982FB9"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sidRPr="00982FB9">
        <w:rPr>
          <w:rFonts w:ascii="Times New Roman" w:hAnsi="Times New Roman" w:cs="Times New Roman"/>
          <w:noProof/>
          <w:sz w:val="24"/>
        </w:rPr>
        <w:t>IV2</w:t>
      </w:r>
      <w:r w:rsidR="004B1944" w:rsidRPr="00982FB9">
        <w:rPr>
          <w:rFonts w:ascii="Times New Roman" w:hAnsi="Times New Roman" w:cs="Times New Roman"/>
          <w:noProof/>
          <w:sz w:val="24"/>
        </w:rPr>
        <w:t>:</w:t>
      </w:r>
      <w:r w:rsidR="004D1D61" w:rsidRPr="002845F3">
        <w:rPr>
          <w:noProof/>
        </w:rPr>
        <w:t xml:space="preserve"> </w:t>
      </w:r>
      <w:r w:rsidR="004D1D61" w:rsidRPr="00982FB9">
        <w:rPr>
          <w:rFonts w:ascii="Times New Roman" w:hAnsi="Times New Roman" w:cs="Times New Roman"/>
          <w:noProof/>
          <w:sz w:val="24"/>
        </w:rPr>
        <w:t>Container transport by nationality of vessels (quarterly data)</w:t>
      </w:r>
      <w:r w:rsidR="00FE4DF1">
        <w:rPr>
          <w:rFonts w:ascii="Times New Roman" w:hAnsi="Times New Roman" w:cs="Times New Roman"/>
          <w:noProof/>
          <w:sz w:val="24"/>
        </w:rPr>
        <w:t>.</w:t>
      </w:r>
    </w:p>
    <w:p w14:paraId="460257DD" w14:textId="5CD80B16" w:rsidR="00353F83" w:rsidRDefault="00766481" w:rsidP="00B202DD">
      <w:pPr>
        <w:spacing w:before="120" w:after="120" w:line="276" w:lineRule="auto"/>
        <w:ind w:left="-4"/>
        <w:jc w:val="both"/>
        <w:rPr>
          <w:rFonts w:ascii="Times New Roman" w:hAnsi="Times New Roman" w:cs="Times New Roman"/>
          <w:noProof/>
          <w:sz w:val="24"/>
        </w:rPr>
      </w:pPr>
      <w:r w:rsidRPr="00982FB9">
        <w:rPr>
          <w:rFonts w:ascii="Times New Roman" w:hAnsi="Times New Roman" w:cs="Times New Roman"/>
          <w:noProof/>
          <w:sz w:val="24"/>
        </w:rPr>
        <w:t xml:space="preserve">Among </w:t>
      </w:r>
      <w:r w:rsidR="004D1D61" w:rsidRPr="00982FB9">
        <w:rPr>
          <w:rFonts w:ascii="Times New Roman" w:hAnsi="Times New Roman" w:cs="Times New Roman"/>
          <w:noProof/>
          <w:sz w:val="24"/>
        </w:rPr>
        <w:t>the countries obliged to supply data</w:t>
      </w:r>
      <w:r w:rsidRPr="00982FB9">
        <w:rPr>
          <w:rFonts w:ascii="Times New Roman" w:hAnsi="Times New Roman" w:cs="Times New Roman"/>
          <w:noProof/>
          <w:sz w:val="24"/>
        </w:rPr>
        <w:t>, Belgium, Hungar</w:t>
      </w:r>
      <w:r w:rsidR="00B202DD">
        <w:rPr>
          <w:rFonts w:ascii="Times New Roman" w:hAnsi="Times New Roman" w:cs="Times New Roman"/>
          <w:noProof/>
          <w:sz w:val="24"/>
        </w:rPr>
        <w:t>y</w:t>
      </w:r>
      <w:r w:rsidR="00017872">
        <w:rPr>
          <w:rFonts w:ascii="Times New Roman" w:hAnsi="Times New Roman" w:cs="Times New Roman"/>
          <w:noProof/>
          <w:sz w:val="24"/>
        </w:rPr>
        <w:t xml:space="preserve"> (</w:t>
      </w:r>
      <w:r w:rsidR="00B202DD">
        <w:rPr>
          <w:rStyle w:val="FootnoteReference"/>
          <w:rFonts w:ascii="Times New Roman" w:hAnsi="Times New Roman" w:cs="Times New Roman"/>
          <w:noProof/>
          <w:sz w:val="24"/>
        </w:rPr>
        <w:footnoteReference w:id="10"/>
      </w:r>
      <w:r w:rsidR="00017872">
        <w:rPr>
          <w:rFonts w:ascii="Times New Roman" w:hAnsi="Times New Roman" w:cs="Times New Roman"/>
          <w:noProof/>
          <w:sz w:val="24"/>
        </w:rPr>
        <w:t>) and Luxembourg</w:t>
      </w:r>
      <w:r w:rsidR="00B202DD">
        <w:rPr>
          <w:rFonts w:ascii="Times New Roman" w:hAnsi="Times New Roman" w:cs="Times New Roman"/>
          <w:noProof/>
          <w:sz w:val="24"/>
        </w:rPr>
        <w:t xml:space="preserve"> </w:t>
      </w:r>
      <w:r w:rsidRPr="00982FB9">
        <w:rPr>
          <w:rFonts w:ascii="Times New Roman" w:hAnsi="Times New Roman" w:cs="Times New Roman"/>
          <w:noProof/>
          <w:sz w:val="24"/>
        </w:rPr>
        <w:t xml:space="preserve">also provide data </w:t>
      </w:r>
      <w:r w:rsidR="00233EAD">
        <w:rPr>
          <w:rFonts w:ascii="Times New Roman" w:hAnsi="Times New Roman" w:cs="Times New Roman"/>
          <w:noProof/>
          <w:sz w:val="24"/>
        </w:rPr>
        <w:t xml:space="preserve">for the </w:t>
      </w:r>
      <w:r w:rsidRPr="00982FB9">
        <w:rPr>
          <w:rFonts w:ascii="Times New Roman" w:hAnsi="Times New Roman" w:cs="Times New Roman"/>
          <w:noProof/>
          <w:sz w:val="24"/>
        </w:rPr>
        <w:t>optional Table II2</w:t>
      </w:r>
      <w:r w:rsidR="005833D3">
        <w:rPr>
          <w:rFonts w:ascii="Times New Roman" w:hAnsi="Times New Roman" w:cs="Times New Roman"/>
          <w:noProof/>
          <w:sz w:val="24"/>
        </w:rPr>
        <w:t>: Vessel traffic (annual data)</w:t>
      </w:r>
      <w:r w:rsidRPr="00982FB9">
        <w:rPr>
          <w:rFonts w:ascii="Times New Roman" w:hAnsi="Times New Roman" w:cs="Times New Roman"/>
          <w:noProof/>
          <w:sz w:val="24"/>
        </w:rPr>
        <w:t xml:space="preserve"> in Annex II to the Regulation.</w:t>
      </w:r>
    </w:p>
    <w:p w14:paraId="6C14B160" w14:textId="77777777" w:rsidR="00E525E4" w:rsidRPr="00407AFB" w:rsidRDefault="00E525E4" w:rsidP="00E525E4">
      <w:pPr>
        <w:spacing w:before="120" w:after="120" w:line="276" w:lineRule="auto"/>
        <w:ind w:left="-4"/>
        <w:jc w:val="both"/>
        <w:rPr>
          <w:rFonts w:ascii="Times New Roman" w:hAnsi="Times New Roman" w:cs="Times New Roman"/>
          <w:noProof/>
          <w:sz w:val="24"/>
        </w:rPr>
      </w:pPr>
      <w:r w:rsidRPr="002C0CAF">
        <w:rPr>
          <w:rFonts w:ascii="Times New Roman" w:hAnsi="Times New Roman" w:cs="Times New Roman"/>
          <w:noProof/>
          <w:sz w:val="24"/>
        </w:rPr>
        <w:t xml:space="preserve">According to the Regulation, countries that exceed the one million tonne threshold but have no international or transit traffic are required to provide only </w:t>
      </w:r>
      <w:r>
        <w:rPr>
          <w:rFonts w:ascii="Times New Roman" w:hAnsi="Times New Roman" w:cs="Times New Roman"/>
          <w:noProof/>
          <w:sz w:val="24"/>
        </w:rPr>
        <w:t>a</w:t>
      </w:r>
      <w:r w:rsidRPr="002C0CAF">
        <w:rPr>
          <w:rFonts w:ascii="Times New Roman" w:hAnsi="Times New Roman" w:cs="Times New Roman"/>
          <w:noProof/>
          <w:sz w:val="24"/>
        </w:rPr>
        <w:t xml:space="preserve"> reduced Table V1: Goods transport (annual data), as set out in Annex V to the Regulation. Currently, this provision applies only to Sweden. However, Sweden voluntarily provides all mandatory tables</w:t>
      </w:r>
      <w:r>
        <w:rPr>
          <w:rFonts w:ascii="Times New Roman" w:hAnsi="Times New Roman" w:cs="Times New Roman"/>
          <w:noProof/>
          <w:sz w:val="24"/>
        </w:rPr>
        <w:t>,</w:t>
      </w:r>
      <w:r w:rsidRPr="002C0CAF">
        <w:rPr>
          <w:rFonts w:ascii="Times New Roman" w:hAnsi="Times New Roman" w:cs="Times New Roman"/>
          <w:noProof/>
          <w:sz w:val="24"/>
        </w:rPr>
        <w:t xml:space="preserve"> not only the reduced annual </w:t>
      </w:r>
      <w:r w:rsidRPr="00407AFB">
        <w:rPr>
          <w:rFonts w:ascii="Times New Roman" w:hAnsi="Times New Roman" w:cs="Times New Roman"/>
          <w:noProof/>
          <w:sz w:val="24"/>
        </w:rPr>
        <w:t>table.</w:t>
      </w:r>
    </w:p>
    <w:p w14:paraId="124BB030" w14:textId="0C6E848C" w:rsidR="00767980" w:rsidRPr="00407AFB" w:rsidRDefault="004B1944" w:rsidP="00982FB9">
      <w:pPr>
        <w:spacing w:before="120" w:after="120" w:line="276" w:lineRule="auto"/>
        <w:jc w:val="both"/>
        <w:rPr>
          <w:rFonts w:ascii="Times New Roman" w:hAnsi="Times New Roman" w:cs="Times New Roman"/>
          <w:noProof/>
          <w:sz w:val="24"/>
        </w:rPr>
      </w:pPr>
      <w:r w:rsidRPr="00407AFB">
        <w:rPr>
          <w:rFonts w:ascii="Times New Roman" w:hAnsi="Times New Roman" w:cs="Times New Roman"/>
          <w:noProof/>
          <w:sz w:val="24"/>
        </w:rPr>
        <w:t>Five</w:t>
      </w:r>
      <w:r w:rsidR="009F55B0" w:rsidRPr="00407AFB">
        <w:rPr>
          <w:rFonts w:ascii="Times New Roman" w:hAnsi="Times New Roman" w:cs="Times New Roman"/>
          <w:noProof/>
          <w:sz w:val="24"/>
        </w:rPr>
        <w:t xml:space="preserve"> additional</w:t>
      </w:r>
      <w:r w:rsidRPr="00407AFB">
        <w:rPr>
          <w:rFonts w:ascii="Times New Roman" w:hAnsi="Times New Roman" w:cs="Times New Roman"/>
          <w:noProof/>
          <w:sz w:val="24"/>
        </w:rPr>
        <w:t xml:space="preserve"> Member States </w:t>
      </w:r>
      <w:r w:rsidR="00125CCE" w:rsidRPr="00407AFB">
        <w:rPr>
          <w:rFonts w:ascii="Times New Roman" w:hAnsi="Times New Roman" w:cs="Times New Roman"/>
          <w:noProof/>
          <w:sz w:val="24"/>
        </w:rPr>
        <w:t>with</w:t>
      </w:r>
      <w:r w:rsidR="00ED64C9" w:rsidRPr="00407AFB">
        <w:rPr>
          <w:rFonts w:ascii="Times New Roman" w:hAnsi="Times New Roman" w:cs="Times New Roman"/>
          <w:noProof/>
          <w:sz w:val="24"/>
        </w:rPr>
        <w:t xml:space="preserve"> inland waterway</w:t>
      </w:r>
      <w:r w:rsidR="00125CCE" w:rsidRPr="00407AFB">
        <w:rPr>
          <w:rFonts w:ascii="Times New Roman" w:hAnsi="Times New Roman" w:cs="Times New Roman"/>
          <w:noProof/>
          <w:sz w:val="24"/>
        </w:rPr>
        <w:t xml:space="preserve"> transport activity below the threshold</w:t>
      </w:r>
      <w:r w:rsidR="00FB2835" w:rsidRPr="00407AFB">
        <w:rPr>
          <w:rFonts w:ascii="Times New Roman" w:hAnsi="Times New Roman" w:cs="Times New Roman"/>
          <w:noProof/>
          <w:sz w:val="24"/>
        </w:rPr>
        <w:t>s</w:t>
      </w:r>
      <w:r w:rsidR="00125CCE" w:rsidRPr="00407AFB">
        <w:rPr>
          <w:rFonts w:ascii="Times New Roman" w:hAnsi="Times New Roman" w:cs="Times New Roman"/>
          <w:noProof/>
          <w:sz w:val="24"/>
        </w:rPr>
        <w:t xml:space="preserve"> set by the Regulation </w:t>
      </w:r>
      <w:r w:rsidRPr="00407AFB">
        <w:rPr>
          <w:rFonts w:ascii="Times New Roman" w:hAnsi="Times New Roman" w:cs="Times New Roman"/>
          <w:noProof/>
          <w:sz w:val="24"/>
        </w:rPr>
        <w:t xml:space="preserve">currently provide data on a voluntary basis: Czechia, </w:t>
      </w:r>
      <w:r w:rsidR="00017872" w:rsidRPr="00407AFB">
        <w:rPr>
          <w:rFonts w:ascii="Times New Roman" w:hAnsi="Times New Roman" w:cs="Times New Roman"/>
          <w:noProof/>
          <w:sz w:val="24"/>
        </w:rPr>
        <w:t xml:space="preserve">Finland, </w:t>
      </w:r>
      <w:r w:rsidRPr="00407AFB">
        <w:rPr>
          <w:rFonts w:ascii="Times New Roman" w:hAnsi="Times New Roman" w:cs="Times New Roman"/>
          <w:noProof/>
          <w:sz w:val="24"/>
        </w:rPr>
        <w:t>Italy, Lithuania</w:t>
      </w:r>
      <w:r w:rsidR="00017872" w:rsidRPr="00407AFB">
        <w:rPr>
          <w:rFonts w:ascii="Times New Roman" w:hAnsi="Times New Roman" w:cs="Times New Roman"/>
          <w:noProof/>
          <w:sz w:val="24"/>
        </w:rPr>
        <w:t xml:space="preserve"> and</w:t>
      </w:r>
      <w:r w:rsidR="00ED63A2" w:rsidRPr="00407AFB">
        <w:rPr>
          <w:rFonts w:ascii="Times New Roman" w:hAnsi="Times New Roman" w:cs="Times New Roman"/>
          <w:noProof/>
          <w:sz w:val="24"/>
        </w:rPr>
        <w:t xml:space="preserve"> Poland</w:t>
      </w:r>
      <w:r w:rsidRPr="00407AFB">
        <w:rPr>
          <w:rFonts w:ascii="Times New Roman" w:hAnsi="Times New Roman" w:cs="Times New Roman"/>
          <w:noProof/>
          <w:sz w:val="24"/>
        </w:rPr>
        <w:t>. Czechia</w:t>
      </w:r>
      <w:r w:rsidR="00ED63A2" w:rsidRPr="00407AFB">
        <w:rPr>
          <w:rFonts w:ascii="Times New Roman" w:hAnsi="Times New Roman" w:cs="Times New Roman"/>
          <w:noProof/>
          <w:sz w:val="24"/>
        </w:rPr>
        <w:t xml:space="preserve">, </w:t>
      </w:r>
      <w:r w:rsidR="00017872" w:rsidRPr="00407AFB">
        <w:rPr>
          <w:rFonts w:ascii="Times New Roman" w:hAnsi="Times New Roman" w:cs="Times New Roman"/>
          <w:noProof/>
          <w:sz w:val="24"/>
        </w:rPr>
        <w:t xml:space="preserve">Finland and </w:t>
      </w:r>
      <w:r w:rsidR="00ED63A2" w:rsidRPr="00407AFB">
        <w:rPr>
          <w:rFonts w:ascii="Times New Roman" w:hAnsi="Times New Roman" w:cs="Times New Roman"/>
          <w:noProof/>
          <w:sz w:val="24"/>
        </w:rPr>
        <w:t xml:space="preserve">Poland </w:t>
      </w:r>
      <w:r w:rsidR="00221E1E" w:rsidRPr="00407AFB">
        <w:rPr>
          <w:rFonts w:ascii="Times New Roman" w:hAnsi="Times New Roman" w:cs="Times New Roman"/>
          <w:noProof/>
          <w:sz w:val="24"/>
        </w:rPr>
        <w:t xml:space="preserve">submit </w:t>
      </w:r>
      <w:r w:rsidRPr="00407AFB">
        <w:rPr>
          <w:rFonts w:ascii="Times New Roman" w:hAnsi="Times New Roman" w:cs="Times New Roman"/>
          <w:noProof/>
          <w:sz w:val="24"/>
        </w:rPr>
        <w:t>all the</w:t>
      </w:r>
      <w:r w:rsidR="00766481" w:rsidRPr="00407AFB">
        <w:rPr>
          <w:rFonts w:ascii="Times New Roman" w:hAnsi="Times New Roman" w:cs="Times New Roman"/>
          <w:noProof/>
          <w:sz w:val="24"/>
        </w:rPr>
        <w:t xml:space="preserve"> mandatory</w:t>
      </w:r>
      <w:r w:rsidRPr="00407AFB">
        <w:rPr>
          <w:rFonts w:ascii="Times New Roman" w:hAnsi="Times New Roman" w:cs="Times New Roman"/>
          <w:noProof/>
          <w:sz w:val="24"/>
        </w:rPr>
        <w:t xml:space="preserve"> </w:t>
      </w:r>
      <w:r w:rsidR="00CD579F" w:rsidRPr="00407AFB">
        <w:rPr>
          <w:rFonts w:ascii="Times New Roman" w:hAnsi="Times New Roman" w:cs="Times New Roman"/>
          <w:noProof/>
          <w:sz w:val="24"/>
        </w:rPr>
        <w:t xml:space="preserve">tables </w:t>
      </w:r>
      <w:r w:rsidRPr="00407AFB">
        <w:rPr>
          <w:rFonts w:ascii="Times New Roman" w:hAnsi="Times New Roman" w:cs="Times New Roman"/>
          <w:noProof/>
          <w:sz w:val="24"/>
        </w:rPr>
        <w:t>required</w:t>
      </w:r>
      <w:r w:rsidR="00766481" w:rsidRPr="00407AFB">
        <w:rPr>
          <w:rFonts w:ascii="Times New Roman" w:hAnsi="Times New Roman" w:cs="Times New Roman"/>
          <w:noProof/>
          <w:sz w:val="24"/>
        </w:rPr>
        <w:t xml:space="preserve"> by the Regulation. Czechia </w:t>
      </w:r>
      <w:r w:rsidR="00B058E5" w:rsidRPr="00407AFB">
        <w:rPr>
          <w:rFonts w:ascii="Times New Roman" w:hAnsi="Times New Roman" w:cs="Times New Roman"/>
          <w:noProof/>
          <w:sz w:val="24"/>
        </w:rPr>
        <w:t xml:space="preserve">also </w:t>
      </w:r>
      <w:r w:rsidR="00766481" w:rsidRPr="00407AFB">
        <w:rPr>
          <w:rFonts w:ascii="Times New Roman" w:hAnsi="Times New Roman" w:cs="Times New Roman"/>
          <w:noProof/>
          <w:sz w:val="24"/>
        </w:rPr>
        <w:t xml:space="preserve">provides </w:t>
      </w:r>
      <w:r w:rsidR="00D33424" w:rsidRPr="00407AFB">
        <w:rPr>
          <w:rFonts w:ascii="Times New Roman" w:hAnsi="Times New Roman" w:cs="Times New Roman"/>
          <w:noProof/>
          <w:sz w:val="24"/>
        </w:rPr>
        <w:t xml:space="preserve">annual </w:t>
      </w:r>
      <w:r w:rsidR="00766481" w:rsidRPr="00407AFB">
        <w:rPr>
          <w:rFonts w:ascii="Times New Roman" w:hAnsi="Times New Roman" w:cs="Times New Roman"/>
          <w:noProof/>
          <w:sz w:val="24"/>
        </w:rPr>
        <w:t>data on vessel traffic</w:t>
      </w:r>
      <w:r w:rsidR="00D33424" w:rsidRPr="00407AFB">
        <w:rPr>
          <w:rFonts w:ascii="Times New Roman" w:hAnsi="Times New Roman" w:cs="Times New Roman"/>
          <w:noProof/>
          <w:sz w:val="24"/>
        </w:rPr>
        <w:t xml:space="preserve"> for the optional</w:t>
      </w:r>
      <w:r w:rsidR="00FB2835" w:rsidRPr="00407AFB">
        <w:rPr>
          <w:rFonts w:ascii="Times New Roman" w:hAnsi="Times New Roman" w:cs="Times New Roman"/>
          <w:noProof/>
          <w:sz w:val="24"/>
        </w:rPr>
        <w:t xml:space="preserve"> </w:t>
      </w:r>
      <w:r w:rsidR="00766481" w:rsidRPr="00407AFB">
        <w:rPr>
          <w:rFonts w:ascii="Times New Roman" w:hAnsi="Times New Roman" w:cs="Times New Roman"/>
          <w:noProof/>
          <w:sz w:val="24"/>
        </w:rPr>
        <w:t>Table II2</w:t>
      </w:r>
      <w:r w:rsidRPr="00407AFB">
        <w:rPr>
          <w:rFonts w:ascii="Times New Roman" w:hAnsi="Times New Roman" w:cs="Times New Roman"/>
          <w:noProof/>
          <w:sz w:val="24"/>
        </w:rPr>
        <w:t xml:space="preserve">. </w:t>
      </w:r>
      <w:r w:rsidR="007F61C8" w:rsidRPr="00407AFB">
        <w:rPr>
          <w:rFonts w:ascii="Times New Roman" w:hAnsi="Times New Roman" w:cs="Times New Roman"/>
          <w:noProof/>
          <w:sz w:val="24"/>
        </w:rPr>
        <w:t>It</w:t>
      </w:r>
      <w:r w:rsidR="00ED63A2" w:rsidRPr="00407AFB">
        <w:rPr>
          <w:rFonts w:ascii="Times New Roman" w:hAnsi="Times New Roman" w:cs="Times New Roman"/>
          <w:noProof/>
          <w:sz w:val="24"/>
        </w:rPr>
        <w:t>aly and Lithuania</w:t>
      </w:r>
      <w:r w:rsidR="007F61C8" w:rsidRPr="00407AFB">
        <w:rPr>
          <w:rFonts w:ascii="Times New Roman" w:hAnsi="Times New Roman" w:cs="Times New Roman"/>
          <w:noProof/>
          <w:sz w:val="24"/>
        </w:rPr>
        <w:t xml:space="preserve">, </w:t>
      </w:r>
      <w:r w:rsidR="00BC156E" w:rsidRPr="00407AFB">
        <w:rPr>
          <w:rFonts w:ascii="Times New Roman" w:hAnsi="Times New Roman" w:cs="Times New Roman"/>
          <w:noProof/>
          <w:sz w:val="24"/>
        </w:rPr>
        <w:t xml:space="preserve">by </w:t>
      </w:r>
      <w:r w:rsidR="007F61C8" w:rsidRPr="00407AFB">
        <w:rPr>
          <w:rFonts w:ascii="Times New Roman" w:hAnsi="Times New Roman" w:cs="Times New Roman"/>
          <w:noProof/>
          <w:sz w:val="24"/>
        </w:rPr>
        <w:t>contrast,</w:t>
      </w:r>
      <w:r w:rsidRPr="00407AFB">
        <w:rPr>
          <w:rFonts w:ascii="Times New Roman" w:hAnsi="Times New Roman" w:cs="Times New Roman"/>
          <w:noProof/>
          <w:sz w:val="24"/>
        </w:rPr>
        <w:t xml:space="preserve"> </w:t>
      </w:r>
      <w:r w:rsidR="00221E1E" w:rsidRPr="00407AFB">
        <w:rPr>
          <w:rFonts w:ascii="Times New Roman" w:hAnsi="Times New Roman" w:cs="Times New Roman"/>
          <w:noProof/>
          <w:sz w:val="24"/>
        </w:rPr>
        <w:t xml:space="preserve">only </w:t>
      </w:r>
      <w:r w:rsidRPr="00407AFB">
        <w:rPr>
          <w:rFonts w:ascii="Times New Roman" w:hAnsi="Times New Roman" w:cs="Times New Roman"/>
          <w:noProof/>
          <w:sz w:val="24"/>
        </w:rPr>
        <w:t>provide</w:t>
      </w:r>
      <w:r w:rsidR="007F61C8" w:rsidRPr="00407AFB">
        <w:rPr>
          <w:rFonts w:ascii="Times New Roman" w:hAnsi="Times New Roman" w:cs="Times New Roman"/>
          <w:noProof/>
          <w:sz w:val="24"/>
        </w:rPr>
        <w:t xml:space="preserve"> </w:t>
      </w:r>
      <w:r w:rsidR="00334803" w:rsidRPr="00407AFB">
        <w:rPr>
          <w:rFonts w:ascii="Times New Roman" w:hAnsi="Times New Roman" w:cs="Times New Roman"/>
          <w:noProof/>
          <w:sz w:val="24"/>
        </w:rPr>
        <w:t xml:space="preserve">annual data </w:t>
      </w:r>
      <w:r w:rsidR="00CE2657" w:rsidRPr="00407AFB">
        <w:rPr>
          <w:rFonts w:ascii="Times New Roman" w:hAnsi="Times New Roman" w:cs="Times New Roman"/>
          <w:noProof/>
          <w:sz w:val="24"/>
        </w:rPr>
        <w:t>on goods transport</w:t>
      </w:r>
      <w:r w:rsidR="00CE2657" w:rsidRPr="00407AFB" w:rsidDel="00CE2657">
        <w:rPr>
          <w:rFonts w:ascii="Times New Roman" w:hAnsi="Times New Roman" w:cs="Times New Roman"/>
          <w:noProof/>
          <w:sz w:val="24"/>
        </w:rPr>
        <w:t xml:space="preserve"> </w:t>
      </w:r>
      <w:r w:rsidR="00334803" w:rsidRPr="00407AFB">
        <w:rPr>
          <w:rFonts w:ascii="Times New Roman" w:hAnsi="Times New Roman" w:cs="Times New Roman"/>
          <w:noProof/>
          <w:sz w:val="24"/>
        </w:rPr>
        <w:t xml:space="preserve">for </w:t>
      </w:r>
      <w:r w:rsidR="00652CFA" w:rsidRPr="00407AFB">
        <w:rPr>
          <w:rFonts w:ascii="Times New Roman" w:hAnsi="Times New Roman" w:cs="Times New Roman"/>
          <w:noProof/>
          <w:sz w:val="24"/>
        </w:rPr>
        <w:t>the</w:t>
      </w:r>
      <w:r w:rsidRPr="00407AFB">
        <w:rPr>
          <w:rFonts w:ascii="Times New Roman" w:hAnsi="Times New Roman" w:cs="Times New Roman"/>
          <w:noProof/>
          <w:sz w:val="24"/>
        </w:rPr>
        <w:t xml:space="preserve"> reduced </w:t>
      </w:r>
      <w:r w:rsidR="00CD579F" w:rsidRPr="00407AFB">
        <w:rPr>
          <w:rFonts w:ascii="Times New Roman" w:hAnsi="Times New Roman" w:cs="Times New Roman"/>
          <w:noProof/>
          <w:sz w:val="24"/>
        </w:rPr>
        <w:t xml:space="preserve">Table </w:t>
      </w:r>
      <w:r w:rsidR="00766481" w:rsidRPr="00407AFB">
        <w:rPr>
          <w:rFonts w:ascii="Times New Roman" w:hAnsi="Times New Roman" w:cs="Times New Roman"/>
          <w:noProof/>
          <w:sz w:val="24"/>
        </w:rPr>
        <w:t>V1</w:t>
      </w:r>
      <w:r w:rsidRPr="00407AFB">
        <w:rPr>
          <w:rFonts w:ascii="Times New Roman" w:hAnsi="Times New Roman" w:cs="Times New Roman"/>
          <w:noProof/>
          <w:sz w:val="24"/>
        </w:rPr>
        <w:t>.</w:t>
      </w:r>
      <w:r w:rsidR="00767980" w:rsidRPr="00407AFB">
        <w:rPr>
          <w:rFonts w:ascii="Times New Roman" w:hAnsi="Times New Roman" w:cs="Times New Roman"/>
          <w:noProof/>
          <w:sz w:val="24"/>
        </w:rPr>
        <w:t xml:space="preserve"> Outside the EU, the candidate country Serbia provides data </w:t>
      </w:r>
      <w:r w:rsidR="00D64D37" w:rsidRPr="00407AFB">
        <w:rPr>
          <w:rFonts w:ascii="Times New Roman" w:hAnsi="Times New Roman" w:cs="Times New Roman"/>
          <w:noProof/>
          <w:sz w:val="24"/>
        </w:rPr>
        <w:t xml:space="preserve">for </w:t>
      </w:r>
      <w:r w:rsidR="0010659C" w:rsidRPr="00407AFB">
        <w:rPr>
          <w:rFonts w:ascii="Times New Roman" w:hAnsi="Times New Roman" w:cs="Times New Roman"/>
          <w:noProof/>
          <w:sz w:val="24"/>
        </w:rPr>
        <w:t>Table IV1: Transport by nationality of vessels (quarterly data) in Annex IV to the Regulation</w:t>
      </w:r>
      <w:r w:rsidR="00767980" w:rsidRPr="00407AFB">
        <w:rPr>
          <w:rFonts w:ascii="Times New Roman" w:hAnsi="Times New Roman" w:cs="Times New Roman"/>
          <w:noProof/>
          <w:sz w:val="24"/>
        </w:rPr>
        <w:t>.</w:t>
      </w:r>
    </w:p>
    <w:p w14:paraId="47FBCC43" w14:textId="1CCB775F" w:rsidR="005A35EE" w:rsidRPr="00407AFB" w:rsidRDefault="00FE6134" w:rsidP="005A35EE">
      <w:pPr>
        <w:spacing w:before="120" w:after="120" w:line="276" w:lineRule="auto"/>
        <w:jc w:val="both"/>
        <w:rPr>
          <w:rFonts w:ascii="Times New Roman" w:hAnsi="Times New Roman" w:cs="Times New Roman"/>
          <w:noProof/>
          <w:sz w:val="24"/>
        </w:rPr>
      </w:pPr>
      <w:r w:rsidRPr="00407AFB">
        <w:rPr>
          <w:rFonts w:ascii="Times New Roman" w:hAnsi="Times New Roman" w:cs="Times New Roman"/>
          <w:noProof/>
          <w:sz w:val="24"/>
        </w:rPr>
        <w:t xml:space="preserve">In addition to </w:t>
      </w:r>
      <w:r w:rsidR="00766481" w:rsidRPr="00407AFB">
        <w:rPr>
          <w:rFonts w:ascii="Times New Roman" w:hAnsi="Times New Roman" w:cs="Times New Roman"/>
          <w:noProof/>
          <w:sz w:val="24"/>
        </w:rPr>
        <w:t xml:space="preserve">the </w:t>
      </w:r>
      <w:r w:rsidR="00CD579F" w:rsidRPr="00407AFB">
        <w:rPr>
          <w:rFonts w:ascii="Times New Roman" w:hAnsi="Times New Roman" w:cs="Times New Roman"/>
          <w:noProof/>
          <w:sz w:val="24"/>
        </w:rPr>
        <w:t>tables</w:t>
      </w:r>
      <w:r w:rsidR="00766481" w:rsidRPr="00407AFB">
        <w:rPr>
          <w:rFonts w:ascii="Times New Roman" w:hAnsi="Times New Roman" w:cs="Times New Roman"/>
          <w:noProof/>
          <w:sz w:val="24"/>
        </w:rPr>
        <w:t xml:space="preserve"> </w:t>
      </w:r>
      <w:r w:rsidR="00AF0E0F" w:rsidRPr="00407AFB">
        <w:rPr>
          <w:rFonts w:ascii="Times New Roman" w:hAnsi="Times New Roman" w:cs="Times New Roman"/>
          <w:noProof/>
          <w:sz w:val="24"/>
        </w:rPr>
        <w:t>in</w:t>
      </w:r>
      <w:r w:rsidR="00766481" w:rsidRPr="00407AFB">
        <w:rPr>
          <w:rFonts w:ascii="Times New Roman" w:hAnsi="Times New Roman" w:cs="Times New Roman"/>
          <w:noProof/>
          <w:sz w:val="24"/>
        </w:rPr>
        <w:t xml:space="preserve"> </w:t>
      </w:r>
      <w:r w:rsidR="00905F1F" w:rsidRPr="00407AFB">
        <w:rPr>
          <w:rFonts w:ascii="Times New Roman" w:hAnsi="Times New Roman" w:cs="Times New Roman"/>
          <w:noProof/>
          <w:sz w:val="24"/>
        </w:rPr>
        <w:t xml:space="preserve">the </w:t>
      </w:r>
      <w:r w:rsidR="00766481" w:rsidRPr="00407AFB">
        <w:rPr>
          <w:rFonts w:ascii="Times New Roman" w:hAnsi="Times New Roman" w:cs="Times New Roman"/>
          <w:noProof/>
          <w:sz w:val="24"/>
        </w:rPr>
        <w:t>Regulation</w:t>
      </w:r>
      <w:r w:rsidRPr="00407AFB">
        <w:rPr>
          <w:rFonts w:ascii="Times New Roman" w:hAnsi="Times New Roman" w:cs="Times New Roman"/>
          <w:noProof/>
          <w:sz w:val="24"/>
        </w:rPr>
        <w:t>, the</w:t>
      </w:r>
      <w:r w:rsidR="00ED64C9" w:rsidRPr="00407AFB">
        <w:rPr>
          <w:rFonts w:ascii="Times New Roman" w:hAnsi="Times New Roman" w:cs="Times New Roman"/>
          <w:noProof/>
          <w:sz w:val="24"/>
        </w:rPr>
        <w:t xml:space="preserve"> Commission</w:t>
      </w:r>
      <w:r w:rsidRPr="00407AFB">
        <w:rPr>
          <w:rFonts w:ascii="Times New Roman" w:hAnsi="Times New Roman" w:cs="Times New Roman"/>
          <w:noProof/>
          <w:sz w:val="24"/>
        </w:rPr>
        <w:t xml:space="preserve"> </w:t>
      </w:r>
      <w:r w:rsidR="00CD579F" w:rsidRPr="00407AFB">
        <w:rPr>
          <w:rFonts w:ascii="Times New Roman" w:hAnsi="Times New Roman" w:cs="Times New Roman"/>
          <w:noProof/>
          <w:sz w:val="24"/>
        </w:rPr>
        <w:t xml:space="preserve">Expert Group on </w:t>
      </w:r>
      <w:r w:rsidRPr="00407AFB">
        <w:rPr>
          <w:rFonts w:ascii="Times New Roman" w:hAnsi="Times New Roman" w:cs="Times New Roman"/>
          <w:noProof/>
          <w:sz w:val="24"/>
        </w:rPr>
        <w:t xml:space="preserve">Inland Waterway </w:t>
      </w:r>
      <w:r w:rsidR="00CD579F" w:rsidRPr="00407AFB">
        <w:rPr>
          <w:rFonts w:ascii="Times New Roman" w:hAnsi="Times New Roman" w:cs="Times New Roman"/>
          <w:noProof/>
          <w:sz w:val="24"/>
        </w:rPr>
        <w:t>Transport Statistics</w:t>
      </w:r>
      <w:r w:rsidRPr="00407AFB">
        <w:rPr>
          <w:rFonts w:ascii="Times New Roman" w:hAnsi="Times New Roman" w:cs="Times New Roman"/>
          <w:noProof/>
          <w:sz w:val="24"/>
        </w:rPr>
        <w:t xml:space="preserve"> agreed</w:t>
      </w:r>
      <w:r w:rsidR="005A1CA8" w:rsidRPr="00407AFB">
        <w:rPr>
          <w:rFonts w:ascii="Times New Roman" w:hAnsi="Times New Roman" w:cs="Times New Roman"/>
          <w:noProof/>
          <w:sz w:val="24"/>
        </w:rPr>
        <w:t>,</w:t>
      </w:r>
      <w:r w:rsidRPr="00407AFB">
        <w:rPr>
          <w:rFonts w:ascii="Times New Roman" w:hAnsi="Times New Roman" w:cs="Times New Roman"/>
          <w:noProof/>
          <w:sz w:val="24"/>
        </w:rPr>
        <w:t xml:space="preserve"> </w:t>
      </w:r>
      <w:r w:rsidR="005A1CA8" w:rsidRPr="00407AFB">
        <w:rPr>
          <w:rFonts w:ascii="Times New Roman" w:hAnsi="Times New Roman" w:cs="Times New Roman"/>
          <w:noProof/>
          <w:sz w:val="24"/>
        </w:rPr>
        <w:t xml:space="preserve">in February 2007, </w:t>
      </w:r>
      <w:r w:rsidRPr="00407AFB">
        <w:rPr>
          <w:rFonts w:ascii="Times New Roman" w:hAnsi="Times New Roman" w:cs="Times New Roman"/>
          <w:noProof/>
          <w:sz w:val="24"/>
        </w:rPr>
        <w:t xml:space="preserve">to </w:t>
      </w:r>
      <w:r w:rsidR="00FD4CE3" w:rsidRPr="00407AFB">
        <w:rPr>
          <w:rFonts w:ascii="Times New Roman" w:hAnsi="Times New Roman" w:cs="Times New Roman"/>
          <w:noProof/>
          <w:sz w:val="24"/>
        </w:rPr>
        <w:t>organise</w:t>
      </w:r>
      <w:r w:rsidR="00910ABA" w:rsidRPr="00407AFB">
        <w:rPr>
          <w:rFonts w:ascii="Times New Roman" w:hAnsi="Times New Roman" w:cs="Times New Roman"/>
          <w:noProof/>
          <w:sz w:val="24"/>
        </w:rPr>
        <w:t xml:space="preserve"> </w:t>
      </w:r>
      <w:r w:rsidRPr="00407AFB">
        <w:rPr>
          <w:rFonts w:ascii="Times New Roman" w:hAnsi="Times New Roman" w:cs="Times New Roman"/>
          <w:noProof/>
          <w:sz w:val="24"/>
        </w:rPr>
        <w:t>voluntary data collection</w:t>
      </w:r>
      <w:r w:rsidR="00CD579F" w:rsidRPr="00407AFB">
        <w:rPr>
          <w:rFonts w:ascii="Times New Roman" w:hAnsi="Times New Roman" w:cs="Times New Roman"/>
          <w:noProof/>
          <w:sz w:val="24"/>
        </w:rPr>
        <w:t>s</w:t>
      </w:r>
      <w:r w:rsidRPr="00407AFB">
        <w:rPr>
          <w:rFonts w:ascii="Times New Roman" w:hAnsi="Times New Roman" w:cs="Times New Roman"/>
          <w:noProof/>
          <w:sz w:val="24"/>
        </w:rPr>
        <w:t xml:space="preserve"> on </w:t>
      </w:r>
      <w:r w:rsidR="00196F16" w:rsidRPr="00407AFB">
        <w:rPr>
          <w:rFonts w:ascii="Times New Roman" w:hAnsi="Times New Roman" w:cs="Times New Roman"/>
          <w:noProof/>
          <w:sz w:val="24"/>
        </w:rPr>
        <w:t xml:space="preserve">the </w:t>
      </w:r>
      <w:r w:rsidR="00AB5CDA" w:rsidRPr="00407AFB">
        <w:rPr>
          <w:rFonts w:ascii="Times New Roman" w:hAnsi="Times New Roman" w:cs="Times New Roman"/>
          <w:noProof/>
          <w:sz w:val="24"/>
        </w:rPr>
        <w:t>transport of</w:t>
      </w:r>
      <w:r w:rsidR="00CD579F" w:rsidRPr="00407AFB">
        <w:rPr>
          <w:rFonts w:ascii="Times New Roman" w:hAnsi="Times New Roman" w:cs="Times New Roman"/>
          <w:noProof/>
          <w:sz w:val="24"/>
        </w:rPr>
        <w:t xml:space="preserve"> </w:t>
      </w:r>
      <w:r w:rsidRPr="00407AFB">
        <w:rPr>
          <w:rFonts w:ascii="Times New Roman" w:hAnsi="Times New Roman" w:cs="Times New Roman"/>
          <w:noProof/>
          <w:sz w:val="24"/>
        </w:rPr>
        <w:t>dangerous goods (Table A2</w:t>
      </w:r>
      <w:r w:rsidRPr="00982FB9">
        <w:rPr>
          <w:rFonts w:ascii="Times New Roman" w:hAnsi="Times New Roman" w:cs="Times New Roman"/>
          <w:noProof/>
          <w:sz w:val="24"/>
        </w:rPr>
        <w:t>)</w:t>
      </w:r>
      <w:r w:rsidR="005A1CA8">
        <w:rPr>
          <w:rFonts w:ascii="Times New Roman" w:hAnsi="Times New Roman" w:cs="Times New Roman"/>
          <w:noProof/>
          <w:sz w:val="24"/>
        </w:rPr>
        <w:t xml:space="preserve"> and </w:t>
      </w:r>
      <w:r w:rsidRPr="00982FB9">
        <w:rPr>
          <w:rFonts w:ascii="Times New Roman" w:hAnsi="Times New Roman" w:cs="Times New Roman"/>
          <w:noProof/>
          <w:sz w:val="24"/>
        </w:rPr>
        <w:t>accidents (Table A3)</w:t>
      </w:r>
      <w:r w:rsidR="005A1CA8">
        <w:rPr>
          <w:rFonts w:ascii="Times New Roman" w:hAnsi="Times New Roman" w:cs="Times New Roman"/>
          <w:noProof/>
          <w:sz w:val="24"/>
        </w:rPr>
        <w:t>. In October 2013,</w:t>
      </w:r>
      <w:r w:rsidR="00AB5CDA">
        <w:rPr>
          <w:rFonts w:ascii="Times New Roman" w:hAnsi="Times New Roman" w:cs="Times New Roman"/>
          <w:noProof/>
          <w:sz w:val="24"/>
        </w:rPr>
        <w:t xml:space="preserve"> </w:t>
      </w:r>
      <w:r w:rsidR="005A1CA8">
        <w:rPr>
          <w:rFonts w:ascii="Times New Roman" w:hAnsi="Times New Roman" w:cs="Times New Roman"/>
          <w:noProof/>
          <w:sz w:val="24"/>
        </w:rPr>
        <w:t xml:space="preserve">the Group </w:t>
      </w:r>
      <w:r w:rsidR="00910ABA" w:rsidRPr="00407AFB">
        <w:rPr>
          <w:rFonts w:ascii="Times New Roman" w:hAnsi="Times New Roman" w:cs="Times New Roman"/>
          <w:noProof/>
          <w:sz w:val="24"/>
        </w:rPr>
        <w:t xml:space="preserve">also </w:t>
      </w:r>
      <w:r w:rsidR="005A1CA8" w:rsidRPr="00407AFB">
        <w:rPr>
          <w:rFonts w:ascii="Times New Roman" w:hAnsi="Times New Roman" w:cs="Times New Roman"/>
          <w:noProof/>
          <w:sz w:val="24"/>
        </w:rPr>
        <w:t xml:space="preserve">decided to </w:t>
      </w:r>
      <w:r w:rsidR="00FD4CE3" w:rsidRPr="00407AFB">
        <w:rPr>
          <w:rFonts w:ascii="Times New Roman" w:hAnsi="Times New Roman" w:cs="Times New Roman"/>
          <w:noProof/>
          <w:sz w:val="24"/>
        </w:rPr>
        <w:t>organise</w:t>
      </w:r>
      <w:r w:rsidR="005A1CA8" w:rsidRPr="00407AFB">
        <w:rPr>
          <w:rFonts w:ascii="Times New Roman" w:hAnsi="Times New Roman" w:cs="Times New Roman"/>
          <w:noProof/>
          <w:sz w:val="24"/>
        </w:rPr>
        <w:t xml:space="preserve"> voluntary data collections on </w:t>
      </w:r>
      <w:r w:rsidRPr="00407AFB">
        <w:rPr>
          <w:rFonts w:ascii="Times New Roman" w:hAnsi="Times New Roman" w:cs="Times New Roman"/>
          <w:noProof/>
          <w:sz w:val="24"/>
        </w:rPr>
        <w:t>goods transport by port of loading/unloading (Table A4) and</w:t>
      </w:r>
      <w:r w:rsidR="004D1D61" w:rsidRPr="00407AFB">
        <w:rPr>
          <w:rFonts w:ascii="Times New Roman" w:hAnsi="Times New Roman" w:cs="Times New Roman"/>
          <w:noProof/>
          <w:sz w:val="24"/>
        </w:rPr>
        <w:t xml:space="preserve"> </w:t>
      </w:r>
      <w:r w:rsidR="005A1CA8" w:rsidRPr="00407AFB">
        <w:rPr>
          <w:rFonts w:ascii="Times New Roman" w:hAnsi="Times New Roman" w:cs="Times New Roman"/>
          <w:noProof/>
          <w:sz w:val="24"/>
        </w:rPr>
        <w:t xml:space="preserve">on </w:t>
      </w:r>
      <w:r w:rsidR="004D1D61" w:rsidRPr="00407AFB">
        <w:rPr>
          <w:rFonts w:ascii="Times New Roman" w:hAnsi="Times New Roman" w:cs="Times New Roman"/>
          <w:noProof/>
          <w:sz w:val="24"/>
        </w:rPr>
        <w:t>goods transport</w:t>
      </w:r>
      <w:r w:rsidRPr="00407AFB">
        <w:rPr>
          <w:rFonts w:ascii="Times New Roman" w:hAnsi="Times New Roman" w:cs="Times New Roman"/>
          <w:noProof/>
          <w:sz w:val="24"/>
        </w:rPr>
        <w:t xml:space="preserve"> by type of cargo (Table A5).</w:t>
      </w:r>
      <w:r w:rsidR="00456D29" w:rsidRPr="00407AFB">
        <w:rPr>
          <w:rFonts w:ascii="Times New Roman" w:hAnsi="Times New Roman" w:cs="Times New Roman"/>
          <w:noProof/>
          <w:sz w:val="24"/>
        </w:rPr>
        <w:t xml:space="preserve"> </w:t>
      </w:r>
    </w:p>
    <w:p w14:paraId="18ECE1BE" w14:textId="2069F713" w:rsidR="005A35EE" w:rsidRPr="00407AFB" w:rsidRDefault="005A35EE" w:rsidP="005A35EE">
      <w:pPr>
        <w:spacing w:before="120" w:after="120" w:line="276" w:lineRule="auto"/>
        <w:jc w:val="both"/>
        <w:rPr>
          <w:rFonts w:ascii="Times New Roman" w:hAnsi="Times New Roman" w:cs="Times New Roman"/>
          <w:noProof/>
          <w:sz w:val="24"/>
        </w:rPr>
      </w:pPr>
      <w:r w:rsidRPr="00407AFB">
        <w:rPr>
          <w:rFonts w:ascii="Times New Roman" w:hAnsi="Times New Roman" w:cs="Times New Roman"/>
          <w:noProof/>
          <w:sz w:val="24"/>
        </w:rPr>
        <w:t>For the reference year 202</w:t>
      </w:r>
      <w:r w:rsidR="00ED64C9" w:rsidRPr="00407AFB">
        <w:rPr>
          <w:rFonts w:ascii="Times New Roman" w:hAnsi="Times New Roman" w:cs="Times New Roman"/>
          <w:noProof/>
          <w:sz w:val="24"/>
        </w:rPr>
        <w:t>4</w:t>
      </w:r>
      <w:r w:rsidRPr="00407AFB">
        <w:rPr>
          <w:rFonts w:ascii="Times New Roman" w:hAnsi="Times New Roman" w:cs="Times New Roman"/>
          <w:noProof/>
          <w:sz w:val="24"/>
        </w:rPr>
        <w:t xml:space="preserve">, </w:t>
      </w:r>
      <w:r w:rsidR="00F2749B" w:rsidRPr="00407AFB">
        <w:rPr>
          <w:rFonts w:ascii="Times New Roman" w:hAnsi="Times New Roman" w:cs="Times New Roman"/>
          <w:noProof/>
          <w:sz w:val="24"/>
        </w:rPr>
        <w:t xml:space="preserve">voluntary </w:t>
      </w:r>
      <w:r w:rsidRPr="00407AFB">
        <w:rPr>
          <w:rFonts w:ascii="Times New Roman" w:hAnsi="Times New Roman" w:cs="Times New Roman"/>
          <w:noProof/>
          <w:sz w:val="24"/>
        </w:rPr>
        <w:t>data submissions were made by several countries across different tables as follows:</w:t>
      </w:r>
    </w:p>
    <w:p w14:paraId="5D450093" w14:textId="09190CFA" w:rsidR="005A35EE" w:rsidRPr="00407AFB"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sidRPr="00407AFB">
        <w:rPr>
          <w:rFonts w:ascii="Times New Roman" w:hAnsi="Times New Roman" w:cs="Times New Roman"/>
          <w:noProof/>
          <w:sz w:val="24"/>
        </w:rPr>
        <w:t xml:space="preserve">Table A2 was reported by </w:t>
      </w:r>
      <w:r w:rsidR="00ED64C9" w:rsidRPr="00407AFB">
        <w:rPr>
          <w:rFonts w:ascii="Times New Roman" w:hAnsi="Times New Roman" w:cs="Times New Roman"/>
          <w:noProof/>
          <w:sz w:val="24"/>
        </w:rPr>
        <w:t xml:space="preserve">seven </w:t>
      </w:r>
      <w:r w:rsidRPr="00407AFB">
        <w:rPr>
          <w:rFonts w:ascii="Times New Roman" w:hAnsi="Times New Roman" w:cs="Times New Roman"/>
          <w:noProof/>
          <w:sz w:val="24"/>
        </w:rPr>
        <w:t>countries: Czechia, Germany, Hungary, Netherlands, Poland, Romania, and Slovakia</w:t>
      </w:r>
      <w:r w:rsidR="00FE4DF1" w:rsidRPr="00407AFB">
        <w:rPr>
          <w:rFonts w:ascii="Times New Roman" w:hAnsi="Times New Roman" w:cs="Times New Roman"/>
          <w:noProof/>
          <w:sz w:val="24"/>
        </w:rPr>
        <w:t>;</w:t>
      </w:r>
    </w:p>
    <w:p w14:paraId="5CE78AF8" w14:textId="2868C565" w:rsidR="005A35EE" w:rsidRPr="00407AFB"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sidRPr="00407AFB">
        <w:rPr>
          <w:rFonts w:ascii="Times New Roman" w:hAnsi="Times New Roman" w:cs="Times New Roman"/>
          <w:noProof/>
          <w:sz w:val="24"/>
        </w:rPr>
        <w:t>Table A3 was reported by five countries: Czechia, Croatia, Hungary, Austria, and Poland</w:t>
      </w:r>
      <w:r w:rsidR="00FE4DF1" w:rsidRPr="00407AFB">
        <w:rPr>
          <w:rFonts w:ascii="Times New Roman" w:hAnsi="Times New Roman" w:cs="Times New Roman"/>
          <w:noProof/>
          <w:sz w:val="24"/>
        </w:rPr>
        <w:t>;</w:t>
      </w:r>
    </w:p>
    <w:p w14:paraId="480A686B" w14:textId="21139429" w:rsidR="005A35EE" w:rsidRPr="00407AFB"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sidRPr="00407AFB">
        <w:rPr>
          <w:rFonts w:ascii="Times New Roman" w:hAnsi="Times New Roman" w:cs="Times New Roman"/>
          <w:noProof/>
          <w:sz w:val="24"/>
        </w:rPr>
        <w:t xml:space="preserve">Table A4 was reported by eight countries: Bulgaria, Czechia, </w:t>
      </w:r>
      <w:r w:rsidR="00ED64C9" w:rsidRPr="00407AFB">
        <w:rPr>
          <w:rFonts w:ascii="Times New Roman" w:hAnsi="Times New Roman" w:cs="Times New Roman"/>
          <w:noProof/>
          <w:sz w:val="24"/>
        </w:rPr>
        <w:t xml:space="preserve">Finland, </w:t>
      </w:r>
      <w:r w:rsidRPr="00407AFB">
        <w:rPr>
          <w:rFonts w:ascii="Times New Roman" w:hAnsi="Times New Roman" w:cs="Times New Roman"/>
          <w:noProof/>
          <w:sz w:val="24"/>
        </w:rPr>
        <w:t xml:space="preserve">Germany, Croatia, Austria, Poland, </w:t>
      </w:r>
      <w:r w:rsidR="00ED64C9" w:rsidRPr="00407AFB">
        <w:rPr>
          <w:rFonts w:ascii="Times New Roman" w:hAnsi="Times New Roman" w:cs="Times New Roman"/>
          <w:noProof/>
          <w:sz w:val="24"/>
        </w:rPr>
        <w:t xml:space="preserve">and </w:t>
      </w:r>
      <w:r w:rsidRPr="00407AFB">
        <w:rPr>
          <w:rFonts w:ascii="Times New Roman" w:hAnsi="Times New Roman" w:cs="Times New Roman"/>
          <w:noProof/>
          <w:sz w:val="24"/>
        </w:rPr>
        <w:t>Romania</w:t>
      </w:r>
      <w:r w:rsidR="00FE4DF1" w:rsidRPr="00407AFB">
        <w:rPr>
          <w:rFonts w:ascii="Times New Roman" w:hAnsi="Times New Roman" w:cs="Times New Roman"/>
          <w:noProof/>
          <w:sz w:val="24"/>
        </w:rPr>
        <w:t>;</w:t>
      </w:r>
    </w:p>
    <w:p w14:paraId="47742C19" w14:textId="0727AB5C" w:rsidR="005A35EE" w:rsidRPr="00407AFB"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sidRPr="00407AFB">
        <w:rPr>
          <w:rFonts w:ascii="Times New Roman" w:hAnsi="Times New Roman" w:cs="Times New Roman"/>
          <w:noProof/>
          <w:sz w:val="24"/>
        </w:rPr>
        <w:t xml:space="preserve">Table A5 was </w:t>
      </w:r>
      <w:r w:rsidR="00EA3823" w:rsidRPr="00407AFB">
        <w:rPr>
          <w:rFonts w:ascii="Times New Roman" w:hAnsi="Times New Roman" w:cs="Times New Roman"/>
          <w:noProof/>
          <w:sz w:val="24"/>
        </w:rPr>
        <w:t xml:space="preserve">also </w:t>
      </w:r>
      <w:r w:rsidRPr="00407AFB">
        <w:rPr>
          <w:rFonts w:ascii="Times New Roman" w:hAnsi="Times New Roman" w:cs="Times New Roman"/>
          <w:noProof/>
          <w:sz w:val="24"/>
        </w:rPr>
        <w:t xml:space="preserve">reported by eight countries: Bulgaria, </w:t>
      </w:r>
      <w:r w:rsidR="00ED64C9" w:rsidRPr="00407AFB">
        <w:rPr>
          <w:rFonts w:ascii="Times New Roman" w:hAnsi="Times New Roman" w:cs="Times New Roman"/>
          <w:noProof/>
          <w:sz w:val="24"/>
        </w:rPr>
        <w:t>Finland,</w:t>
      </w:r>
      <w:r w:rsidR="00910ABA" w:rsidRPr="00407AFB">
        <w:rPr>
          <w:rFonts w:ascii="Times New Roman" w:hAnsi="Times New Roman" w:cs="Times New Roman"/>
          <w:noProof/>
          <w:sz w:val="24"/>
        </w:rPr>
        <w:t xml:space="preserve"> </w:t>
      </w:r>
      <w:r w:rsidRPr="00407AFB">
        <w:rPr>
          <w:rFonts w:ascii="Times New Roman" w:hAnsi="Times New Roman" w:cs="Times New Roman"/>
          <w:noProof/>
          <w:sz w:val="24"/>
        </w:rPr>
        <w:t xml:space="preserve">Germany, Croatia, Hungary, Netherlands, Poland, </w:t>
      </w:r>
      <w:r w:rsidR="00ED64C9" w:rsidRPr="00407AFB">
        <w:rPr>
          <w:rFonts w:ascii="Times New Roman" w:hAnsi="Times New Roman" w:cs="Times New Roman"/>
          <w:noProof/>
          <w:sz w:val="24"/>
        </w:rPr>
        <w:t xml:space="preserve">and </w:t>
      </w:r>
      <w:r w:rsidRPr="00407AFB">
        <w:rPr>
          <w:rFonts w:ascii="Times New Roman" w:hAnsi="Times New Roman" w:cs="Times New Roman"/>
          <w:noProof/>
          <w:sz w:val="24"/>
        </w:rPr>
        <w:t>Romania</w:t>
      </w:r>
      <w:r w:rsidR="00FE4DF1" w:rsidRPr="00407AFB">
        <w:rPr>
          <w:rFonts w:ascii="Times New Roman" w:hAnsi="Times New Roman" w:cs="Times New Roman"/>
          <w:noProof/>
          <w:sz w:val="24"/>
        </w:rPr>
        <w:t>.</w:t>
      </w:r>
    </w:p>
    <w:p w14:paraId="0D20DA66" w14:textId="2D4E59D1" w:rsidR="00353F83" w:rsidRPr="00982FB9" w:rsidRDefault="004B1944" w:rsidP="00982FB9">
      <w:pPr>
        <w:pStyle w:val="Heading1"/>
        <w:spacing w:line="276" w:lineRule="auto"/>
        <w:rPr>
          <w:noProof/>
        </w:rPr>
      </w:pPr>
      <w:bookmarkStart w:id="29" w:name="_Toc46034497"/>
      <w:bookmarkStart w:id="30" w:name="_Toc46140460"/>
      <w:bookmarkStart w:id="31" w:name="_Toc61419017"/>
      <w:bookmarkStart w:id="32" w:name="_Toc65033968"/>
      <w:bookmarkStart w:id="33" w:name="_Toc65034179"/>
      <w:bookmarkStart w:id="34" w:name="_Toc99944587"/>
      <w:bookmarkStart w:id="35" w:name="_Toc99944642"/>
      <w:bookmarkStart w:id="36" w:name="_Toc34656393"/>
      <w:bookmarkStart w:id="37" w:name="_Toc214962772"/>
      <w:bookmarkStart w:id="38" w:name="_Toc216864968"/>
      <w:r w:rsidRPr="00982FB9">
        <w:rPr>
          <w:noProof/>
        </w:rPr>
        <w:t>FOLLOW-UP ON IMPLEMENTATION OF THE REGULATION</w:t>
      </w:r>
      <w:bookmarkEnd w:id="29"/>
      <w:bookmarkEnd w:id="30"/>
      <w:bookmarkEnd w:id="31"/>
      <w:bookmarkEnd w:id="32"/>
      <w:bookmarkEnd w:id="33"/>
      <w:bookmarkEnd w:id="34"/>
      <w:bookmarkEnd w:id="35"/>
      <w:bookmarkEnd w:id="36"/>
      <w:bookmarkEnd w:id="37"/>
      <w:bookmarkEnd w:id="38"/>
    </w:p>
    <w:p w14:paraId="406738CC" w14:textId="77777777" w:rsidR="00353F83" w:rsidRPr="00982FB9" w:rsidRDefault="004B1944" w:rsidP="00982FB9">
      <w:pPr>
        <w:pStyle w:val="Heading2"/>
        <w:spacing w:line="276" w:lineRule="auto"/>
        <w:rPr>
          <w:noProof/>
        </w:rPr>
      </w:pPr>
      <w:bookmarkStart w:id="39" w:name="_Toc34656394"/>
      <w:bookmarkStart w:id="40" w:name="_Toc214962773"/>
      <w:bookmarkStart w:id="41" w:name="_Toc216864969"/>
      <w:bookmarkStart w:id="42" w:name="_Toc46034499"/>
      <w:bookmarkStart w:id="43" w:name="_Toc46140462"/>
      <w:bookmarkStart w:id="44" w:name="_Toc61419019"/>
      <w:bookmarkStart w:id="45" w:name="_Toc65033970"/>
      <w:bookmarkStart w:id="46" w:name="_Toc65034181"/>
      <w:bookmarkStart w:id="47" w:name="_Toc99944589"/>
      <w:bookmarkStart w:id="48" w:name="_Toc99944644"/>
      <w:r w:rsidRPr="00982FB9">
        <w:rPr>
          <w:noProof/>
        </w:rPr>
        <w:t>Compliance with legal obligations</w:t>
      </w:r>
      <w:bookmarkEnd w:id="39"/>
      <w:bookmarkEnd w:id="40"/>
      <w:bookmarkEnd w:id="41"/>
    </w:p>
    <w:p w14:paraId="5FA9BD9D" w14:textId="4E10FFB3" w:rsidR="006F42B9" w:rsidRPr="00982FB9" w:rsidRDefault="004B1944" w:rsidP="00982FB9">
      <w:pPr>
        <w:spacing w:before="120" w:after="120" w:line="276" w:lineRule="auto"/>
        <w:jc w:val="both"/>
        <w:rPr>
          <w:rFonts w:ascii="Times New Roman" w:hAnsi="Times New Roman" w:cs="Times New Roman"/>
          <w:noProof/>
          <w:sz w:val="24"/>
        </w:rPr>
      </w:pPr>
      <w:r w:rsidRPr="00407AFB">
        <w:rPr>
          <w:rFonts w:ascii="Times New Roman" w:hAnsi="Times New Roman" w:cs="Times New Roman"/>
          <w:noProof/>
          <w:sz w:val="24"/>
        </w:rPr>
        <w:t>Compliance with the data provision obligations laid down in the Regulation is very good. All Member States provide</w:t>
      </w:r>
      <w:r w:rsidR="003E545F" w:rsidRPr="00407AFB">
        <w:rPr>
          <w:rFonts w:ascii="Times New Roman" w:hAnsi="Times New Roman" w:cs="Times New Roman"/>
          <w:noProof/>
          <w:sz w:val="24"/>
        </w:rPr>
        <w:t>d</w:t>
      </w:r>
      <w:r w:rsidRPr="00407AFB">
        <w:rPr>
          <w:rFonts w:ascii="Times New Roman" w:hAnsi="Times New Roman" w:cs="Times New Roman"/>
          <w:noProof/>
          <w:sz w:val="24"/>
        </w:rPr>
        <w:t xml:space="preserve"> the datasets required</w:t>
      </w:r>
      <w:r w:rsidR="00FB4B53" w:rsidRPr="00407AFB">
        <w:rPr>
          <w:rFonts w:ascii="Times New Roman" w:hAnsi="Times New Roman" w:cs="Times New Roman"/>
          <w:noProof/>
          <w:sz w:val="24"/>
        </w:rPr>
        <w:t>,</w:t>
      </w:r>
      <w:r w:rsidR="00BF23AE" w:rsidRPr="00407AFB">
        <w:rPr>
          <w:rFonts w:ascii="Times New Roman" w:hAnsi="Times New Roman" w:cs="Times New Roman"/>
          <w:noProof/>
          <w:sz w:val="24"/>
        </w:rPr>
        <w:t xml:space="preserve"> </w:t>
      </w:r>
      <w:r w:rsidR="00BF23AE" w:rsidRPr="00407AFB">
        <w:rPr>
          <w:rFonts w:ascii="Times New Roman" w:hAnsi="Times New Roman" w:cs="Times New Roman"/>
          <w:noProof/>
          <w:sz w:val="24"/>
          <w:szCs w:val="24"/>
        </w:rPr>
        <w:t>following the agreed methodology and within the deadlines set</w:t>
      </w:r>
      <w:r w:rsidRPr="00407AFB">
        <w:rPr>
          <w:rFonts w:ascii="Times New Roman" w:hAnsi="Times New Roman" w:cs="Times New Roman"/>
          <w:noProof/>
          <w:sz w:val="24"/>
        </w:rPr>
        <w:t xml:space="preserve">. </w:t>
      </w:r>
      <w:r w:rsidR="00893643" w:rsidRPr="00407AFB">
        <w:rPr>
          <w:rFonts w:ascii="Times New Roman" w:hAnsi="Times New Roman" w:cs="Times New Roman"/>
          <w:noProof/>
          <w:sz w:val="24"/>
        </w:rPr>
        <w:t xml:space="preserve">Minor </w:t>
      </w:r>
      <w:r w:rsidR="00A54C0E" w:rsidRPr="00407AFB">
        <w:rPr>
          <w:rFonts w:ascii="Times New Roman" w:hAnsi="Times New Roman" w:cs="Times New Roman"/>
          <w:noProof/>
          <w:sz w:val="24"/>
        </w:rPr>
        <w:t>d</w:t>
      </w:r>
      <w:r w:rsidRPr="00407AFB">
        <w:rPr>
          <w:rFonts w:ascii="Times New Roman" w:hAnsi="Times New Roman" w:cs="Times New Roman"/>
          <w:noProof/>
          <w:sz w:val="24"/>
        </w:rPr>
        <w:t xml:space="preserve">elays have been observed in </w:t>
      </w:r>
      <w:r w:rsidR="003E545F" w:rsidRPr="00407AFB">
        <w:rPr>
          <w:rFonts w:ascii="Times New Roman" w:hAnsi="Times New Roman" w:cs="Times New Roman"/>
          <w:noProof/>
          <w:sz w:val="24"/>
        </w:rPr>
        <w:t xml:space="preserve">only </w:t>
      </w:r>
      <w:r w:rsidRPr="00407AFB">
        <w:rPr>
          <w:rFonts w:ascii="Times New Roman" w:hAnsi="Times New Roman" w:cs="Times New Roman"/>
          <w:noProof/>
          <w:sz w:val="24"/>
        </w:rPr>
        <w:t>a few cases</w:t>
      </w:r>
      <w:r w:rsidR="00BF23AE" w:rsidRPr="00407AFB">
        <w:rPr>
          <w:rFonts w:ascii="Times New Roman" w:hAnsi="Times New Roman" w:cs="Times New Roman"/>
          <w:noProof/>
          <w:sz w:val="24"/>
          <w:szCs w:val="24"/>
        </w:rPr>
        <w:t xml:space="preserve">, but they have </w:t>
      </w:r>
      <w:r w:rsidR="00ED64C9" w:rsidRPr="00407AFB">
        <w:rPr>
          <w:rFonts w:ascii="Times New Roman" w:hAnsi="Times New Roman" w:cs="Times New Roman"/>
          <w:noProof/>
          <w:sz w:val="24"/>
          <w:szCs w:val="24"/>
        </w:rPr>
        <w:t xml:space="preserve">not </w:t>
      </w:r>
      <w:r w:rsidR="00BF23AE" w:rsidRPr="00407AFB">
        <w:rPr>
          <w:rFonts w:ascii="Times New Roman" w:hAnsi="Times New Roman" w:cs="Times New Roman"/>
          <w:noProof/>
          <w:sz w:val="24"/>
          <w:szCs w:val="24"/>
        </w:rPr>
        <w:t>had an impact on the production of statistics</w:t>
      </w:r>
      <w:r w:rsidR="00CB28A8" w:rsidRPr="00407AFB">
        <w:rPr>
          <w:rFonts w:ascii="Times New Roman" w:hAnsi="Times New Roman" w:cs="Times New Roman"/>
          <w:noProof/>
          <w:sz w:val="24"/>
          <w:szCs w:val="24"/>
        </w:rPr>
        <w:t>.</w:t>
      </w:r>
      <w:r w:rsidR="00BF23AE" w:rsidRPr="00407AFB">
        <w:rPr>
          <w:rFonts w:ascii="Times New Roman" w:hAnsi="Times New Roman" w:cs="Times New Roman"/>
          <w:noProof/>
          <w:sz w:val="24"/>
        </w:rPr>
        <w:t xml:space="preserve"> </w:t>
      </w:r>
      <w:r w:rsidRPr="00407AFB">
        <w:rPr>
          <w:rFonts w:ascii="Times New Roman" w:hAnsi="Times New Roman" w:cs="Times New Roman"/>
          <w:noProof/>
          <w:sz w:val="24"/>
        </w:rPr>
        <w:t xml:space="preserve">The high level of compliance </w:t>
      </w:r>
      <w:r w:rsidR="006F42B9" w:rsidRPr="00407AFB">
        <w:rPr>
          <w:rFonts w:ascii="Times New Roman" w:hAnsi="Times New Roman" w:cs="Times New Roman"/>
          <w:noProof/>
          <w:sz w:val="24"/>
        </w:rPr>
        <w:t xml:space="preserve">results in reliable and </w:t>
      </w:r>
      <w:r w:rsidR="00FA2446" w:rsidRPr="00407AFB">
        <w:rPr>
          <w:rFonts w:ascii="Times New Roman" w:hAnsi="Times New Roman" w:cs="Times New Roman"/>
          <w:noProof/>
          <w:sz w:val="24"/>
        </w:rPr>
        <w:t>high-quality</w:t>
      </w:r>
      <w:r w:rsidR="006F42B9" w:rsidRPr="00407AFB">
        <w:rPr>
          <w:rFonts w:ascii="Times New Roman" w:hAnsi="Times New Roman" w:cs="Times New Roman"/>
          <w:noProof/>
          <w:sz w:val="24"/>
        </w:rPr>
        <w:t xml:space="preserve"> </w:t>
      </w:r>
      <w:r w:rsidRPr="00407AFB">
        <w:rPr>
          <w:rFonts w:ascii="Times New Roman" w:hAnsi="Times New Roman" w:cs="Times New Roman"/>
          <w:noProof/>
          <w:sz w:val="24"/>
        </w:rPr>
        <w:t xml:space="preserve">statistics on </w:t>
      </w:r>
      <w:r w:rsidR="008F5D90" w:rsidRPr="00407AFB">
        <w:rPr>
          <w:rFonts w:ascii="Times New Roman" w:hAnsi="Times New Roman" w:cs="Times New Roman"/>
          <w:noProof/>
          <w:sz w:val="24"/>
        </w:rPr>
        <w:t xml:space="preserve">goods </w:t>
      </w:r>
      <w:r w:rsidRPr="00407AFB">
        <w:rPr>
          <w:rFonts w:ascii="Times New Roman" w:hAnsi="Times New Roman" w:cs="Times New Roman"/>
          <w:noProof/>
          <w:sz w:val="24"/>
        </w:rPr>
        <w:t>transport via inland waterways</w:t>
      </w:r>
      <w:r w:rsidR="00665312" w:rsidRPr="00407AFB">
        <w:rPr>
          <w:rFonts w:ascii="Times New Roman" w:hAnsi="Times New Roman" w:cs="Times New Roman"/>
          <w:noProof/>
          <w:sz w:val="24"/>
        </w:rPr>
        <w:t>.</w:t>
      </w:r>
    </w:p>
    <w:p w14:paraId="3E1C9E5B" w14:textId="23CE284E" w:rsidR="00D67CB9" w:rsidRPr="00982FB9" w:rsidRDefault="00F86EBD" w:rsidP="00982FB9">
      <w:pPr>
        <w:spacing w:before="120" w:after="120" w:line="276" w:lineRule="auto"/>
        <w:jc w:val="both"/>
        <w:rPr>
          <w:rFonts w:ascii="Times New Roman" w:hAnsi="Times New Roman" w:cs="Times New Roman"/>
          <w:noProof/>
          <w:sz w:val="24"/>
        </w:rPr>
      </w:pPr>
      <w:r w:rsidRPr="00407AFB">
        <w:rPr>
          <w:rFonts w:ascii="Times New Roman" w:hAnsi="Times New Roman" w:cs="Times New Roman"/>
          <w:noProof/>
          <w:sz w:val="24"/>
        </w:rPr>
        <w:t>In terms of</w:t>
      </w:r>
      <w:r w:rsidR="00CB28A8" w:rsidRPr="00407AFB">
        <w:rPr>
          <w:rFonts w:ascii="Times New Roman" w:hAnsi="Times New Roman" w:cs="Times New Roman"/>
          <w:noProof/>
          <w:sz w:val="24"/>
        </w:rPr>
        <w:t xml:space="preserve"> </w:t>
      </w:r>
      <w:r w:rsidR="002845F3" w:rsidRPr="00407AFB">
        <w:rPr>
          <w:rFonts w:ascii="Times New Roman" w:hAnsi="Times New Roman" w:cs="Times New Roman"/>
          <w:noProof/>
          <w:sz w:val="24"/>
        </w:rPr>
        <w:t>confidential</w:t>
      </w:r>
      <w:r w:rsidR="00ED64C9" w:rsidRPr="00407AFB">
        <w:rPr>
          <w:rFonts w:ascii="Times New Roman" w:hAnsi="Times New Roman" w:cs="Times New Roman"/>
          <w:noProof/>
          <w:sz w:val="24"/>
        </w:rPr>
        <w:t>it</w:t>
      </w:r>
      <w:r w:rsidR="002845F3" w:rsidRPr="00407AFB">
        <w:rPr>
          <w:rFonts w:ascii="Times New Roman" w:hAnsi="Times New Roman" w:cs="Times New Roman"/>
          <w:noProof/>
          <w:sz w:val="24"/>
        </w:rPr>
        <w:t>y</w:t>
      </w:r>
      <w:r w:rsidR="00CB28A8" w:rsidRPr="00407AFB">
        <w:rPr>
          <w:rFonts w:ascii="Times New Roman" w:hAnsi="Times New Roman" w:cs="Times New Roman"/>
          <w:noProof/>
          <w:sz w:val="24"/>
        </w:rPr>
        <w:t>,</w:t>
      </w:r>
      <w:r w:rsidR="00271FD6" w:rsidRPr="00407AFB">
        <w:rPr>
          <w:rFonts w:ascii="Times New Roman" w:hAnsi="Times New Roman" w:cs="Times New Roman"/>
          <w:noProof/>
          <w:sz w:val="24"/>
        </w:rPr>
        <w:t xml:space="preserve"> most Member States report no </w:t>
      </w:r>
      <w:r w:rsidR="007520D4" w:rsidRPr="00407AFB">
        <w:rPr>
          <w:rFonts w:ascii="Times New Roman" w:hAnsi="Times New Roman" w:cs="Times New Roman"/>
          <w:noProof/>
          <w:sz w:val="24"/>
        </w:rPr>
        <w:t>issues</w:t>
      </w:r>
      <w:r w:rsidR="00271FD6" w:rsidRPr="00407AFB">
        <w:rPr>
          <w:rFonts w:ascii="Times New Roman" w:hAnsi="Times New Roman" w:cs="Times New Roman"/>
          <w:noProof/>
          <w:sz w:val="24"/>
        </w:rPr>
        <w:t>. How</w:t>
      </w:r>
      <w:r w:rsidR="00E50547" w:rsidRPr="00407AFB">
        <w:rPr>
          <w:rFonts w:ascii="Times New Roman" w:hAnsi="Times New Roman" w:cs="Times New Roman"/>
          <w:noProof/>
          <w:sz w:val="24"/>
        </w:rPr>
        <w:t>e</w:t>
      </w:r>
      <w:r w:rsidR="00271FD6" w:rsidRPr="00407AFB">
        <w:rPr>
          <w:rFonts w:ascii="Times New Roman" w:hAnsi="Times New Roman" w:cs="Times New Roman"/>
          <w:noProof/>
          <w:sz w:val="24"/>
        </w:rPr>
        <w:t>ver,</w:t>
      </w:r>
      <w:r w:rsidR="00CB28A8" w:rsidRPr="00407AFB">
        <w:rPr>
          <w:rFonts w:ascii="Times New Roman" w:hAnsi="Times New Roman" w:cs="Times New Roman"/>
          <w:noProof/>
          <w:sz w:val="24"/>
        </w:rPr>
        <w:t xml:space="preserve"> </w:t>
      </w:r>
      <w:r w:rsidRPr="00407AFB">
        <w:rPr>
          <w:rFonts w:ascii="Times New Roman" w:hAnsi="Times New Roman" w:cs="Times New Roman"/>
          <w:noProof/>
          <w:sz w:val="24"/>
        </w:rPr>
        <w:t>some</w:t>
      </w:r>
      <w:r w:rsidR="00CB28A8" w:rsidRPr="00407AFB">
        <w:rPr>
          <w:rFonts w:ascii="Times New Roman" w:hAnsi="Times New Roman" w:cs="Times New Roman"/>
          <w:noProof/>
          <w:sz w:val="24"/>
        </w:rPr>
        <w:t xml:space="preserve"> </w:t>
      </w:r>
      <w:r w:rsidR="00D75235" w:rsidRPr="00407AFB">
        <w:rPr>
          <w:rFonts w:ascii="Times New Roman" w:hAnsi="Times New Roman" w:cs="Times New Roman"/>
          <w:noProof/>
          <w:sz w:val="24"/>
        </w:rPr>
        <w:t xml:space="preserve">countries </w:t>
      </w:r>
      <w:r w:rsidRPr="00407AFB">
        <w:rPr>
          <w:rFonts w:ascii="Times New Roman" w:hAnsi="Times New Roman" w:cs="Times New Roman"/>
          <w:noProof/>
          <w:sz w:val="24"/>
        </w:rPr>
        <w:t>(</w:t>
      </w:r>
      <w:r w:rsidR="00527DA8" w:rsidRPr="00407AFB">
        <w:rPr>
          <w:rFonts w:ascii="Times New Roman" w:hAnsi="Times New Roman" w:cs="Times New Roman"/>
          <w:noProof/>
          <w:sz w:val="24"/>
        </w:rPr>
        <w:t>Bulgaria, Czechia, Hungary</w:t>
      </w:r>
      <w:r w:rsidRPr="00407AFB">
        <w:rPr>
          <w:rFonts w:ascii="Times New Roman" w:hAnsi="Times New Roman" w:cs="Times New Roman"/>
          <w:noProof/>
          <w:sz w:val="24"/>
        </w:rPr>
        <w:t xml:space="preserve">) </w:t>
      </w:r>
      <w:r w:rsidR="00107853" w:rsidRPr="00407AFB">
        <w:rPr>
          <w:rFonts w:ascii="Times New Roman" w:hAnsi="Times New Roman" w:cs="Times New Roman"/>
          <w:noProof/>
          <w:sz w:val="24"/>
        </w:rPr>
        <w:t>designate</w:t>
      </w:r>
      <w:r w:rsidR="00CB28A8" w:rsidRPr="00407AFB">
        <w:rPr>
          <w:rFonts w:ascii="Times New Roman" w:hAnsi="Times New Roman" w:cs="Times New Roman"/>
          <w:noProof/>
          <w:sz w:val="24"/>
        </w:rPr>
        <w:t xml:space="preserve"> </w:t>
      </w:r>
      <w:r w:rsidRPr="00407AFB">
        <w:rPr>
          <w:rFonts w:ascii="Times New Roman" w:hAnsi="Times New Roman" w:cs="Times New Roman"/>
          <w:noProof/>
          <w:sz w:val="24"/>
        </w:rPr>
        <w:t xml:space="preserve">their data on port of loading and port of </w:t>
      </w:r>
      <w:r w:rsidR="00D75235" w:rsidRPr="00407AFB">
        <w:rPr>
          <w:rFonts w:ascii="Times New Roman" w:hAnsi="Times New Roman" w:cs="Times New Roman"/>
          <w:noProof/>
          <w:sz w:val="24"/>
        </w:rPr>
        <w:t xml:space="preserve">unloading </w:t>
      </w:r>
      <w:r w:rsidR="00CB28A8" w:rsidRPr="00407AFB">
        <w:rPr>
          <w:rFonts w:ascii="Times New Roman" w:hAnsi="Times New Roman" w:cs="Times New Roman"/>
          <w:noProof/>
          <w:sz w:val="24"/>
        </w:rPr>
        <w:t>as confidential. Th</w:t>
      </w:r>
      <w:r w:rsidR="00221E1E" w:rsidRPr="00407AFB">
        <w:rPr>
          <w:rFonts w:ascii="Times New Roman" w:hAnsi="Times New Roman" w:cs="Times New Roman"/>
          <w:noProof/>
          <w:sz w:val="24"/>
        </w:rPr>
        <w:t>ese</w:t>
      </w:r>
      <w:r w:rsidR="00CB28A8" w:rsidRPr="00407AFB">
        <w:rPr>
          <w:rFonts w:ascii="Times New Roman" w:hAnsi="Times New Roman" w:cs="Times New Roman"/>
          <w:noProof/>
          <w:sz w:val="24"/>
        </w:rPr>
        <w:t xml:space="preserve"> </w:t>
      </w:r>
      <w:r w:rsidR="00D75235" w:rsidRPr="00407AFB">
        <w:rPr>
          <w:rFonts w:ascii="Times New Roman" w:hAnsi="Times New Roman" w:cs="Times New Roman"/>
          <w:noProof/>
          <w:sz w:val="24"/>
        </w:rPr>
        <w:t xml:space="preserve">data </w:t>
      </w:r>
      <w:r w:rsidR="00221E1E" w:rsidRPr="00407AFB">
        <w:rPr>
          <w:rFonts w:ascii="Times New Roman" w:hAnsi="Times New Roman" w:cs="Times New Roman"/>
          <w:noProof/>
          <w:sz w:val="24"/>
        </w:rPr>
        <w:t xml:space="preserve">are </w:t>
      </w:r>
      <w:r w:rsidR="00107853" w:rsidRPr="00407AFB">
        <w:rPr>
          <w:rFonts w:ascii="Times New Roman" w:hAnsi="Times New Roman" w:cs="Times New Roman"/>
          <w:noProof/>
          <w:sz w:val="24"/>
        </w:rPr>
        <w:t>relevant</w:t>
      </w:r>
      <w:r w:rsidR="00CB28A8" w:rsidRPr="00407AFB">
        <w:rPr>
          <w:rFonts w:ascii="Times New Roman" w:hAnsi="Times New Roman" w:cs="Times New Roman"/>
          <w:noProof/>
          <w:sz w:val="24"/>
        </w:rPr>
        <w:t xml:space="preserve"> </w:t>
      </w:r>
      <w:r w:rsidR="00107853" w:rsidRPr="00407AFB">
        <w:rPr>
          <w:rFonts w:ascii="Times New Roman" w:hAnsi="Times New Roman" w:cs="Times New Roman"/>
          <w:noProof/>
          <w:sz w:val="24"/>
        </w:rPr>
        <w:t>for</w:t>
      </w:r>
      <w:r w:rsidR="00CB28A8" w:rsidRPr="00407AFB">
        <w:rPr>
          <w:rFonts w:ascii="Times New Roman" w:hAnsi="Times New Roman" w:cs="Times New Roman"/>
          <w:noProof/>
          <w:sz w:val="24"/>
        </w:rPr>
        <w:t xml:space="preserve"> </w:t>
      </w:r>
      <w:r w:rsidR="00D75235" w:rsidRPr="00407AFB">
        <w:rPr>
          <w:rFonts w:ascii="Times New Roman" w:hAnsi="Times New Roman" w:cs="Times New Roman"/>
          <w:noProof/>
          <w:sz w:val="24"/>
        </w:rPr>
        <w:t xml:space="preserve">a </w:t>
      </w:r>
      <w:r w:rsidR="00CB28A8" w:rsidRPr="00407AFB">
        <w:rPr>
          <w:rFonts w:ascii="Times New Roman" w:hAnsi="Times New Roman" w:cs="Times New Roman"/>
          <w:noProof/>
          <w:sz w:val="24"/>
        </w:rPr>
        <w:t xml:space="preserve">voluntary </w:t>
      </w:r>
      <w:r w:rsidR="00D75235" w:rsidRPr="00407AFB">
        <w:rPr>
          <w:rFonts w:ascii="Times New Roman" w:hAnsi="Times New Roman" w:cs="Times New Roman"/>
          <w:noProof/>
          <w:sz w:val="24"/>
        </w:rPr>
        <w:t xml:space="preserve">table not </w:t>
      </w:r>
      <w:r w:rsidR="00221E1E" w:rsidRPr="00407AFB">
        <w:rPr>
          <w:rFonts w:ascii="Times New Roman" w:hAnsi="Times New Roman" w:cs="Times New Roman"/>
          <w:noProof/>
          <w:sz w:val="24"/>
        </w:rPr>
        <w:t>with</w:t>
      </w:r>
      <w:r w:rsidR="00D75235" w:rsidRPr="00407AFB">
        <w:rPr>
          <w:rFonts w:ascii="Times New Roman" w:hAnsi="Times New Roman" w:cs="Times New Roman"/>
          <w:noProof/>
          <w:sz w:val="24"/>
        </w:rPr>
        <w:t>in the scope of the Regulation</w:t>
      </w:r>
      <w:r w:rsidR="00CB28A8" w:rsidRPr="00407AFB">
        <w:rPr>
          <w:rFonts w:ascii="Times New Roman" w:hAnsi="Times New Roman" w:cs="Times New Roman"/>
          <w:noProof/>
          <w:sz w:val="24"/>
        </w:rPr>
        <w:t xml:space="preserve">. </w:t>
      </w:r>
      <w:r w:rsidR="003E545F" w:rsidRPr="00407AFB">
        <w:rPr>
          <w:rFonts w:ascii="Times New Roman" w:hAnsi="Times New Roman" w:cs="Times New Roman"/>
          <w:noProof/>
          <w:sz w:val="24"/>
        </w:rPr>
        <w:t>In addition</w:t>
      </w:r>
      <w:r w:rsidR="00CB28A8" w:rsidRPr="00407AFB">
        <w:rPr>
          <w:rFonts w:ascii="Times New Roman" w:hAnsi="Times New Roman" w:cs="Times New Roman"/>
          <w:noProof/>
          <w:sz w:val="24"/>
        </w:rPr>
        <w:t xml:space="preserve">, France </w:t>
      </w:r>
      <w:r w:rsidR="00107853" w:rsidRPr="00407AFB">
        <w:rPr>
          <w:rFonts w:ascii="Times New Roman" w:hAnsi="Times New Roman" w:cs="Times New Roman"/>
          <w:noProof/>
          <w:sz w:val="24"/>
        </w:rPr>
        <w:t xml:space="preserve">has marked </w:t>
      </w:r>
      <w:r w:rsidR="00D75235" w:rsidRPr="00407AFB">
        <w:rPr>
          <w:rFonts w:ascii="Times New Roman" w:hAnsi="Times New Roman" w:cs="Times New Roman"/>
          <w:noProof/>
          <w:sz w:val="24"/>
        </w:rPr>
        <w:t xml:space="preserve">some data as confidential </w:t>
      </w:r>
      <w:r w:rsidR="00663090" w:rsidRPr="00407AFB">
        <w:rPr>
          <w:rFonts w:ascii="Times New Roman" w:hAnsi="Times New Roman" w:cs="Times New Roman"/>
          <w:noProof/>
          <w:sz w:val="24"/>
        </w:rPr>
        <w:t xml:space="preserve">as of </w:t>
      </w:r>
      <w:r w:rsidR="00CB28A8" w:rsidRPr="00407AFB">
        <w:rPr>
          <w:rFonts w:ascii="Times New Roman" w:hAnsi="Times New Roman" w:cs="Times New Roman"/>
          <w:noProof/>
          <w:sz w:val="24"/>
        </w:rPr>
        <w:t xml:space="preserve">reference year 2023. </w:t>
      </w:r>
      <w:r w:rsidR="003E545F" w:rsidRPr="00407AFB">
        <w:rPr>
          <w:rFonts w:ascii="Times New Roman" w:hAnsi="Times New Roman" w:cs="Times New Roman"/>
          <w:noProof/>
          <w:sz w:val="24"/>
          <w:szCs w:val="24"/>
        </w:rPr>
        <w:t xml:space="preserve">For </w:t>
      </w:r>
      <w:r w:rsidR="00D91001" w:rsidRPr="00407AFB">
        <w:rPr>
          <w:rFonts w:ascii="Times New Roman" w:hAnsi="Times New Roman" w:cs="Times New Roman"/>
          <w:noProof/>
          <w:sz w:val="24"/>
          <w:szCs w:val="24"/>
        </w:rPr>
        <w:t xml:space="preserve">all </w:t>
      </w:r>
      <w:r w:rsidR="003E545F" w:rsidRPr="00407AFB">
        <w:rPr>
          <w:rFonts w:ascii="Times New Roman" w:hAnsi="Times New Roman" w:cs="Times New Roman"/>
          <w:noProof/>
          <w:sz w:val="24"/>
          <w:szCs w:val="24"/>
        </w:rPr>
        <w:t xml:space="preserve">types </w:t>
      </w:r>
      <w:r w:rsidR="00663090" w:rsidRPr="00407AFB">
        <w:rPr>
          <w:rFonts w:ascii="Times New Roman" w:hAnsi="Times New Roman" w:cs="Times New Roman"/>
          <w:noProof/>
          <w:sz w:val="24"/>
          <w:szCs w:val="24"/>
        </w:rPr>
        <w:t xml:space="preserve">of confidential data, Eurostat applies rules and measures to prevent </w:t>
      </w:r>
      <w:r w:rsidR="00D91001" w:rsidRPr="00407AFB">
        <w:rPr>
          <w:rFonts w:ascii="Times New Roman" w:hAnsi="Times New Roman" w:cs="Times New Roman"/>
          <w:noProof/>
          <w:sz w:val="24"/>
          <w:szCs w:val="24"/>
        </w:rPr>
        <w:t>their</w:t>
      </w:r>
      <w:r w:rsidR="00663090" w:rsidRPr="00407AFB">
        <w:rPr>
          <w:rFonts w:ascii="Times New Roman" w:hAnsi="Times New Roman" w:cs="Times New Roman"/>
          <w:noProof/>
          <w:sz w:val="24"/>
          <w:szCs w:val="24"/>
        </w:rPr>
        <w:t xml:space="preserve"> disclosure</w:t>
      </w:r>
      <w:r w:rsidR="00107853" w:rsidRPr="00982FB9">
        <w:rPr>
          <w:rFonts w:ascii="Times New Roman" w:hAnsi="Times New Roman" w:cs="Times New Roman"/>
          <w:noProof/>
          <w:sz w:val="24"/>
        </w:rPr>
        <w:t>.</w:t>
      </w:r>
    </w:p>
    <w:p w14:paraId="775928AC" w14:textId="7E8D02EA" w:rsidR="00353F83" w:rsidRPr="00982FB9" w:rsidRDefault="004B1944" w:rsidP="00982FB9">
      <w:pPr>
        <w:pStyle w:val="Heading2"/>
        <w:spacing w:line="276" w:lineRule="auto"/>
        <w:rPr>
          <w:noProof/>
        </w:rPr>
      </w:pPr>
      <w:bookmarkStart w:id="49" w:name="_Toc34656395"/>
      <w:bookmarkStart w:id="50" w:name="_Toc214962774"/>
      <w:bookmarkStart w:id="51" w:name="_Toc216864970"/>
      <w:r w:rsidRPr="00982FB9">
        <w:rPr>
          <w:noProof/>
        </w:rPr>
        <w:t xml:space="preserve">Data collection methods used </w:t>
      </w:r>
      <w:r w:rsidR="00FB4B53">
        <w:rPr>
          <w:noProof/>
        </w:rPr>
        <w:t>by</w:t>
      </w:r>
      <w:r w:rsidRPr="00982FB9">
        <w:rPr>
          <w:noProof/>
        </w:rPr>
        <w:t xml:space="preserve"> the Member States</w:t>
      </w:r>
      <w:bookmarkEnd w:id="49"/>
      <w:bookmarkEnd w:id="50"/>
      <w:bookmarkEnd w:id="51"/>
    </w:p>
    <w:p w14:paraId="327A5009" w14:textId="47DA7D96" w:rsidR="00353F83" w:rsidRPr="00982FB9" w:rsidRDefault="003E545F" w:rsidP="00982FB9">
      <w:pPr>
        <w:spacing w:before="120" w:after="120" w:line="276" w:lineRule="auto"/>
        <w:jc w:val="both"/>
        <w:rPr>
          <w:rFonts w:ascii="Times New Roman" w:hAnsi="Times New Roman" w:cs="Times New Roman"/>
          <w:noProof/>
          <w:sz w:val="24"/>
        </w:rPr>
      </w:pPr>
      <w:r w:rsidRPr="00407AFB">
        <w:rPr>
          <w:rFonts w:ascii="Times New Roman" w:hAnsi="Times New Roman" w:cs="Times New Roman"/>
          <w:noProof/>
          <w:sz w:val="24"/>
        </w:rPr>
        <w:t>D</w:t>
      </w:r>
      <w:r w:rsidR="004B1944" w:rsidRPr="00407AFB">
        <w:rPr>
          <w:rFonts w:ascii="Times New Roman" w:hAnsi="Times New Roman" w:cs="Times New Roman"/>
          <w:noProof/>
          <w:sz w:val="24"/>
        </w:rPr>
        <w:t xml:space="preserve">ata collection and compilation processes differ among reporting countries but follow a traditional bottom-up flow of information. Data suppliers </w:t>
      </w:r>
      <w:r w:rsidRPr="00407AFB">
        <w:rPr>
          <w:rFonts w:ascii="Times New Roman" w:hAnsi="Times New Roman" w:cs="Times New Roman"/>
          <w:noProof/>
          <w:sz w:val="24"/>
        </w:rPr>
        <w:t xml:space="preserve">also vary </w:t>
      </w:r>
      <w:r w:rsidR="004B1944" w:rsidRPr="00407AFB">
        <w:rPr>
          <w:rFonts w:ascii="Times New Roman" w:hAnsi="Times New Roman" w:cs="Times New Roman"/>
          <w:noProof/>
          <w:sz w:val="24"/>
        </w:rPr>
        <w:t xml:space="preserve">between countries, </w:t>
      </w:r>
      <w:r w:rsidR="00221E1E" w:rsidRPr="00407AFB">
        <w:rPr>
          <w:rFonts w:ascii="Times New Roman" w:hAnsi="Times New Roman" w:cs="Times New Roman"/>
          <w:noProof/>
          <w:sz w:val="24"/>
        </w:rPr>
        <w:t xml:space="preserve">with </w:t>
      </w:r>
      <w:r w:rsidR="004B1944" w:rsidRPr="00407AFB">
        <w:rPr>
          <w:rFonts w:ascii="Times New Roman" w:hAnsi="Times New Roman" w:cs="Times New Roman"/>
          <w:noProof/>
          <w:sz w:val="24"/>
        </w:rPr>
        <w:t xml:space="preserve">the most frequent sources </w:t>
      </w:r>
      <w:r w:rsidR="00AA617B" w:rsidRPr="00407AFB">
        <w:rPr>
          <w:rFonts w:ascii="Times New Roman" w:hAnsi="Times New Roman" w:cs="Times New Roman"/>
          <w:noProof/>
          <w:sz w:val="24"/>
        </w:rPr>
        <w:t xml:space="preserve">being </w:t>
      </w:r>
      <w:r w:rsidR="004B1944" w:rsidRPr="00407AFB">
        <w:rPr>
          <w:rFonts w:ascii="Times New Roman" w:hAnsi="Times New Roman" w:cs="Times New Roman"/>
          <w:noProof/>
          <w:sz w:val="24"/>
        </w:rPr>
        <w:t xml:space="preserve">port and lock authorities. Countries complete their data with information received from a wide range of sources, including customs offices, neighbouring countries, private operators, firms and agencies. </w:t>
      </w:r>
      <w:r w:rsidR="00A636F5" w:rsidRPr="00407AFB">
        <w:rPr>
          <w:rFonts w:ascii="Times New Roman" w:hAnsi="Times New Roman" w:cs="Times New Roman"/>
          <w:noProof/>
          <w:sz w:val="24"/>
        </w:rPr>
        <w:t>Most</w:t>
      </w:r>
      <w:r w:rsidR="004B1944" w:rsidRPr="00407AFB">
        <w:rPr>
          <w:rFonts w:ascii="Times New Roman" w:hAnsi="Times New Roman" w:cs="Times New Roman"/>
          <w:noProof/>
          <w:sz w:val="24"/>
        </w:rPr>
        <w:t xml:space="preserve"> reporting countries </w:t>
      </w:r>
      <w:r w:rsidR="00F7059D" w:rsidRPr="00407AFB">
        <w:rPr>
          <w:rFonts w:ascii="Times New Roman" w:hAnsi="Times New Roman" w:cs="Times New Roman"/>
          <w:noProof/>
          <w:sz w:val="24"/>
        </w:rPr>
        <w:t xml:space="preserve">also </w:t>
      </w:r>
      <w:r w:rsidR="004B1944" w:rsidRPr="00407AFB">
        <w:rPr>
          <w:rFonts w:ascii="Times New Roman" w:hAnsi="Times New Roman" w:cs="Times New Roman"/>
          <w:noProof/>
          <w:sz w:val="24"/>
        </w:rPr>
        <w:t xml:space="preserve">use data obtained from their </w:t>
      </w:r>
      <w:r w:rsidR="008A25BD" w:rsidRPr="00407AFB">
        <w:rPr>
          <w:rFonts w:ascii="Times New Roman" w:hAnsi="Times New Roman" w:cs="Times New Roman"/>
          <w:noProof/>
          <w:sz w:val="24"/>
        </w:rPr>
        <w:t>r</w:t>
      </w:r>
      <w:r w:rsidR="004B1944" w:rsidRPr="00407AFB">
        <w:rPr>
          <w:rFonts w:ascii="Times New Roman" w:hAnsi="Times New Roman" w:cs="Times New Roman"/>
          <w:noProof/>
          <w:sz w:val="24"/>
        </w:rPr>
        <w:t xml:space="preserve">iver </w:t>
      </w:r>
      <w:r w:rsidR="008A25BD" w:rsidRPr="00407AFB">
        <w:rPr>
          <w:rFonts w:ascii="Times New Roman" w:hAnsi="Times New Roman" w:cs="Times New Roman"/>
          <w:noProof/>
          <w:sz w:val="24"/>
        </w:rPr>
        <w:t>i</w:t>
      </w:r>
      <w:r w:rsidR="004B1944" w:rsidRPr="00407AFB">
        <w:rPr>
          <w:rFonts w:ascii="Times New Roman" w:hAnsi="Times New Roman" w:cs="Times New Roman"/>
          <w:noProof/>
          <w:sz w:val="24"/>
        </w:rPr>
        <w:t xml:space="preserve">nformation </w:t>
      </w:r>
      <w:r w:rsidR="008A25BD" w:rsidRPr="00407AFB">
        <w:rPr>
          <w:rFonts w:ascii="Times New Roman" w:hAnsi="Times New Roman" w:cs="Times New Roman"/>
          <w:noProof/>
          <w:sz w:val="24"/>
        </w:rPr>
        <w:t>s</w:t>
      </w:r>
      <w:r w:rsidR="004B1944" w:rsidRPr="00407AFB">
        <w:rPr>
          <w:rFonts w:ascii="Times New Roman" w:hAnsi="Times New Roman" w:cs="Times New Roman"/>
          <w:noProof/>
          <w:sz w:val="24"/>
        </w:rPr>
        <w:t xml:space="preserve">ervice </w:t>
      </w:r>
      <w:r w:rsidR="009F0F09" w:rsidRPr="00407AFB">
        <w:rPr>
          <w:rFonts w:ascii="Times New Roman" w:hAnsi="Times New Roman" w:cs="Times New Roman"/>
          <w:noProof/>
          <w:sz w:val="24"/>
        </w:rPr>
        <w:t>(RIS)</w:t>
      </w:r>
      <w:r w:rsidR="00ED64C9" w:rsidRPr="00407AFB">
        <w:rPr>
          <w:rFonts w:ascii="Times New Roman" w:hAnsi="Times New Roman" w:cs="Times New Roman"/>
          <w:noProof/>
          <w:sz w:val="24"/>
        </w:rPr>
        <w:t xml:space="preserve"> systems</w:t>
      </w:r>
      <w:r w:rsidR="009F0F09" w:rsidRPr="00407AFB">
        <w:rPr>
          <w:rFonts w:ascii="Times New Roman" w:hAnsi="Times New Roman" w:cs="Times New Roman"/>
          <w:noProof/>
          <w:sz w:val="24"/>
        </w:rPr>
        <w:t xml:space="preserve"> </w:t>
      </w:r>
      <w:r w:rsidR="004B1944" w:rsidRPr="00407AFB">
        <w:rPr>
          <w:rFonts w:ascii="Times New Roman" w:hAnsi="Times New Roman" w:cs="Times New Roman"/>
          <w:noProof/>
          <w:sz w:val="24"/>
        </w:rPr>
        <w:t>or other systems.</w:t>
      </w:r>
      <w:r w:rsidR="002709EA" w:rsidRPr="00407AFB">
        <w:rPr>
          <w:rFonts w:ascii="Times New Roman" w:hAnsi="Times New Roman" w:cs="Times New Roman"/>
          <w:noProof/>
          <w:sz w:val="24"/>
        </w:rPr>
        <w:t xml:space="preserve"> In addition, all reporting countries make direct or indirect use of data collected at national level, either for policy purposes or for </w:t>
      </w:r>
      <w:r w:rsidRPr="00407AFB">
        <w:rPr>
          <w:rFonts w:ascii="Times New Roman" w:hAnsi="Times New Roman" w:cs="Times New Roman"/>
          <w:noProof/>
          <w:sz w:val="24"/>
        </w:rPr>
        <w:t>sharing</w:t>
      </w:r>
      <w:r w:rsidR="00D91001" w:rsidRPr="00407AFB">
        <w:rPr>
          <w:rFonts w:ascii="Times New Roman" w:hAnsi="Times New Roman" w:cs="Times New Roman"/>
          <w:noProof/>
          <w:sz w:val="24"/>
        </w:rPr>
        <w:t>.</w:t>
      </w:r>
    </w:p>
    <w:p w14:paraId="4EBAB270" w14:textId="397DDAC4" w:rsidR="00FD4CE3" w:rsidRPr="00982FB9" w:rsidRDefault="00FD4CE3" w:rsidP="00982FB9">
      <w:pPr>
        <w:spacing w:before="120" w:after="120" w:line="276" w:lineRule="auto"/>
        <w:jc w:val="both"/>
        <w:rPr>
          <w:rFonts w:ascii="Times New Roman" w:hAnsi="Times New Roman" w:cs="Times New Roman"/>
          <w:noProof/>
          <w:sz w:val="24"/>
        </w:rPr>
      </w:pPr>
      <w:r w:rsidRPr="002C0CAF">
        <w:rPr>
          <w:rFonts w:ascii="Times New Roman" w:hAnsi="Times New Roman" w:cs="Times New Roman"/>
          <w:noProof/>
          <w:sz w:val="24"/>
        </w:rPr>
        <w:t>Most national authorities apply validation checks using internally developed control procedures before sending the information to Eurostat. The validation rules cover many aspects of the process, including data format</w:t>
      </w:r>
      <w:r>
        <w:rPr>
          <w:rFonts w:ascii="Times New Roman" w:hAnsi="Times New Roman" w:cs="Times New Roman"/>
          <w:noProof/>
          <w:sz w:val="24"/>
        </w:rPr>
        <w:t>ting and</w:t>
      </w:r>
      <w:r w:rsidRPr="002C0CAF">
        <w:rPr>
          <w:rFonts w:ascii="Times New Roman" w:hAnsi="Times New Roman" w:cs="Times New Roman"/>
          <w:noProof/>
          <w:sz w:val="24"/>
        </w:rPr>
        <w:t xml:space="preserve"> codification</w:t>
      </w:r>
      <w:r>
        <w:rPr>
          <w:rFonts w:ascii="Times New Roman" w:hAnsi="Times New Roman" w:cs="Times New Roman"/>
          <w:noProof/>
          <w:sz w:val="24"/>
        </w:rPr>
        <w:t>. They also cover consistency within</w:t>
      </w:r>
      <w:r w:rsidRPr="002C0CAF">
        <w:rPr>
          <w:rFonts w:ascii="Times New Roman" w:hAnsi="Times New Roman" w:cs="Times New Roman"/>
          <w:noProof/>
          <w:sz w:val="24"/>
        </w:rPr>
        <w:t xml:space="preserve"> each dataset, between different datasets and variables, and </w:t>
      </w:r>
      <w:r>
        <w:rPr>
          <w:rFonts w:ascii="Times New Roman" w:hAnsi="Times New Roman" w:cs="Times New Roman"/>
          <w:noProof/>
          <w:sz w:val="24"/>
        </w:rPr>
        <w:t xml:space="preserve">on the </w:t>
      </w:r>
      <w:r w:rsidRPr="002C0CAF">
        <w:rPr>
          <w:rFonts w:ascii="Times New Roman" w:hAnsi="Times New Roman" w:cs="Times New Roman"/>
          <w:noProof/>
          <w:sz w:val="24"/>
        </w:rPr>
        <w:t>time series.</w:t>
      </w:r>
    </w:p>
    <w:p w14:paraId="1865ED49" w14:textId="6F879FE9" w:rsidR="002709EA" w:rsidRPr="00982FB9" w:rsidRDefault="00C049A9" w:rsidP="00982FB9">
      <w:pPr>
        <w:spacing w:before="120" w:after="120" w:line="276" w:lineRule="auto"/>
        <w:jc w:val="both"/>
        <w:rPr>
          <w:rFonts w:ascii="Times New Roman" w:hAnsi="Times New Roman" w:cs="Times New Roman"/>
          <w:noProof/>
          <w:sz w:val="24"/>
        </w:rPr>
      </w:pPr>
      <w:r w:rsidRPr="00982FB9">
        <w:rPr>
          <w:rFonts w:ascii="Times New Roman" w:hAnsi="Times New Roman" w:cs="Times New Roman"/>
          <w:noProof/>
          <w:sz w:val="24"/>
        </w:rPr>
        <w:t xml:space="preserve">General information on data collection and compilation is published </w:t>
      </w:r>
      <w:r w:rsidR="00F36D3F" w:rsidRPr="00982FB9">
        <w:rPr>
          <w:rFonts w:ascii="Times New Roman" w:hAnsi="Times New Roman" w:cs="Times New Roman"/>
          <w:noProof/>
          <w:sz w:val="24"/>
        </w:rPr>
        <w:t>in</w:t>
      </w:r>
      <w:r w:rsidRPr="00982FB9">
        <w:rPr>
          <w:rFonts w:ascii="Times New Roman" w:hAnsi="Times New Roman" w:cs="Times New Roman"/>
          <w:noProof/>
          <w:sz w:val="24"/>
        </w:rPr>
        <w:t xml:space="preserve"> the </w:t>
      </w:r>
      <w:r w:rsidR="00B34D30" w:rsidRPr="00982FB9">
        <w:rPr>
          <w:rFonts w:ascii="Times New Roman" w:hAnsi="Times New Roman" w:cs="Times New Roman"/>
          <w:noProof/>
          <w:sz w:val="24"/>
        </w:rPr>
        <w:t>EU reference metadata</w:t>
      </w:r>
      <w:r w:rsidR="003E545F">
        <w:rPr>
          <w:rFonts w:ascii="Times New Roman" w:hAnsi="Times New Roman" w:cs="Times New Roman"/>
          <w:noProof/>
          <w:sz w:val="24"/>
        </w:rPr>
        <w:t xml:space="preserve"> (</w:t>
      </w:r>
      <w:r w:rsidR="00F73479" w:rsidRPr="00982FB9">
        <w:rPr>
          <w:rStyle w:val="FootnoteReference"/>
          <w:rFonts w:ascii="Times New Roman" w:hAnsi="Times New Roman" w:cs="Times New Roman"/>
          <w:noProof/>
          <w:sz w:val="24"/>
        </w:rPr>
        <w:footnoteReference w:id="11"/>
      </w:r>
      <w:r w:rsidR="003E545F">
        <w:rPr>
          <w:rFonts w:ascii="Times New Roman" w:hAnsi="Times New Roman" w:cs="Times New Roman"/>
          <w:noProof/>
          <w:sz w:val="24"/>
        </w:rPr>
        <w:t>)</w:t>
      </w:r>
      <w:r w:rsidR="00B34D30" w:rsidRPr="00982FB9">
        <w:rPr>
          <w:rFonts w:ascii="Times New Roman" w:hAnsi="Times New Roman" w:cs="Times New Roman"/>
          <w:noProof/>
          <w:sz w:val="24"/>
        </w:rPr>
        <w:t xml:space="preserve"> </w:t>
      </w:r>
      <w:r w:rsidRPr="00982FB9">
        <w:rPr>
          <w:rFonts w:ascii="Times New Roman" w:hAnsi="Times New Roman" w:cs="Times New Roman"/>
          <w:noProof/>
          <w:sz w:val="24"/>
        </w:rPr>
        <w:t>that Eurostat updates regularly</w:t>
      </w:r>
      <w:r w:rsidR="00C366FB" w:rsidRPr="00982FB9">
        <w:rPr>
          <w:rFonts w:ascii="Times New Roman" w:hAnsi="Times New Roman" w:cs="Times New Roman"/>
          <w:noProof/>
          <w:sz w:val="24"/>
        </w:rPr>
        <w:t xml:space="preserve">. </w:t>
      </w:r>
      <w:r w:rsidR="003E545F">
        <w:rPr>
          <w:rFonts w:ascii="Times New Roman" w:hAnsi="Times New Roman" w:cs="Times New Roman"/>
          <w:noProof/>
          <w:sz w:val="24"/>
        </w:rPr>
        <w:t>Specific</w:t>
      </w:r>
      <w:r w:rsidR="003E545F" w:rsidRPr="00982FB9">
        <w:rPr>
          <w:rFonts w:ascii="Times New Roman" w:hAnsi="Times New Roman" w:cs="Times New Roman"/>
          <w:noProof/>
          <w:sz w:val="24"/>
        </w:rPr>
        <w:t xml:space="preserve"> </w:t>
      </w:r>
      <w:r w:rsidR="00C366FB" w:rsidRPr="00982FB9">
        <w:rPr>
          <w:rFonts w:ascii="Times New Roman" w:hAnsi="Times New Roman" w:cs="Times New Roman"/>
          <w:noProof/>
          <w:sz w:val="24"/>
        </w:rPr>
        <w:t xml:space="preserve">information on national </w:t>
      </w:r>
      <w:r w:rsidR="00F36D3F" w:rsidRPr="00982FB9">
        <w:rPr>
          <w:rFonts w:ascii="Times New Roman" w:hAnsi="Times New Roman" w:cs="Times New Roman"/>
          <w:noProof/>
          <w:sz w:val="24"/>
        </w:rPr>
        <w:t xml:space="preserve">methodologies </w:t>
      </w:r>
      <w:r w:rsidR="00FA2446" w:rsidRPr="00FA2446">
        <w:rPr>
          <w:rFonts w:ascii="Times New Roman" w:hAnsi="Times New Roman" w:cs="Times New Roman"/>
          <w:noProof/>
          <w:sz w:val="24"/>
        </w:rPr>
        <w:t>is</w:t>
      </w:r>
      <w:r w:rsidR="00F36D3F" w:rsidRPr="00982FB9">
        <w:rPr>
          <w:rFonts w:ascii="Times New Roman" w:hAnsi="Times New Roman" w:cs="Times New Roman"/>
          <w:noProof/>
          <w:sz w:val="24"/>
        </w:rPr>
        <w:t xml:space="preserve"> published </w:t>
      </w:r>
      <w:r w:rsidRPr="00982FB9">
        <w:rPr>
          <w:rFonts w:ascii="Times New Roman" w:hAnsi="Times New Roman" w:cs="Times New Roman"/>
          <w:noProof/>
          <w:sz w:val="24"/>
        </w:rPr>
        <w:t xml:space="preserve">in </w:t>
      </w:r>
      <w:r w:rsidR="00B34D30" w:rsidRPr="00982FB9">
        <w:rPr>
          <w:rFonts w:ascii="Times New Roman" w:hAnsi="Times New Roman" w:cs="Times New Roman"/>
          <w:noProof/>
          <w:sz w:val="24"/>
        </w:rPr>
        <w:t xml:space="preserve">national metadata files </w:t>
      </w:r>
      <w:r w:rsidR="00221E1E" w:rsidRPr="00982FB9">
        <w:rPr>
          <w:rFonts w:ascii="Times New Roman" w:hAnsi="Times New Roman" w:cs="Times New Roman"/>
          <w:noProof/>
          <w:sz w:val="24"/>
        </w:rPr>
        <w:t>update</w:t>
      </w:r>
      <w:r w:rsidR="00221E1E">
        <w:rPr>
          <w:rFonts w:ascii="Times New Roman" w:hAnsi="Times New Roman" w:cs="Times New Roman"/>
          <w:noProof/>
          <w:sz w:val="24"/>
        </w:rPr>
        <w:t>d by</w:t>
      </w:r>
      <w:r w:rsidRPr="00982FB9">
        <w:rPr>
          <w:rFonts w:ascii="Times New Roman" w:hAnsi="Times New Roman" w:cs="Times New Roman"/>
          <w:noProof/>
          <w:sz w:val="24"/>
        </w:rPr>
        <w:t xml:space="preserve"> countries </w:t>
      </w:r>
      <w:r w:rsidR="003725EE" w:rsidRPr="00982FB9">
        <w:rPr>
          <w:rFonts w:ascii="Times New Roman" w:hAnsi="Times New Roman" w:cs="Times New Roman"/>
          <w:noProof/>
          <w:sz w:val="24"/>
        </w:rPr>
        <w:t>on a yearly basis</w:t>
      </w:r>
      <w:r w:rsidR="00B34D30" w:rsidRPr="00982FB9">
        <w:rPr>
          <w:rFonts w:ascii="Times New Roman" w:hAnsi="Times New Roman" w:cs="Times New Roman"/>
          <w:noProof/>
          <w:sz w:val="24"/>
        </w:rPr>
        <w:t>. In addition to th</w:t>
      </w:r>
      <w:r w:rsidR="00221E1E">
        <w:rPr>
          <w:rFonts w:ascii="Times New Roman" w:hAnsi="Times New Roman" w:cs="Times New Roman"/>
          <w:noProof/>
          <w:sz w:val="24"/>
        </w:rPr>
        <w:t>is</w:t>
      </w:r>
      <w:r w:rsidR="00B34D30" w:rsidRPr="00982FB9">
        <w:rPr>
          <w:rFonts w:ascii="Times New Roman" w:hAnsi="Times New Roman" w:cs="Times New Roman"/>
          <w:noProof/>
          <w:sz w:val="24"/>
        </w:rPr>
        <w:t xml:space="preserve">, </w:t>
      </w:r>
      <w:r w:rsidR="007B2922" w:rsidRPr="00982FB9">
        <w:rPr>
          <w:rFonts w:ascii="Times New Roman" w:hAnsi="Times New Roman" w:cs="Times New Roman"/>
          <w:noProof/>
          <w:sz w:val="24"/>
        </w:rPr>
        <w:t xml:space="preserve">Eurostat’s </w:t>
      </w:r>
      <w:r w:rsidR="007B2922" w:rsidRPr="00982FB9">
        <w:rPr>
          <w:rFonts w:ascii="Times New Roman" w:hAnsi="Times New Roman" w:cs="Times New Roman"/>
          <w:i/>
          <w:noProof/>
          <w:sz w:val="24"/>
        </w:rPr>
        <w:t xml:space="preserve">Reference Manual on Inland Waterway </w:t>
      </w:r>
      <w:r w:rsidR="00F36D3F" w:rsidRPr="00982FB9">
        <w:rPr>
          <w:rFonts w:ascii="Times New Roman" w:hAnsi="Times New Roman" w:cs="Times New Roman"/>
          <w:i/>
          <w:noProof/>
          <w:sz w:val="24"/>
        </w:rPr>
        <w:t>T</w:t>
      </w:r>
      <w:r w:rsidR="007B2922" w:rsidRPr="00982FB9">
        <w:rPr>
          <w:rFonts w:ascii="Times New Roman" w:hAnsi="Times New Roman" w:cs="Times New Roman"/>
          <w:i/>
          <w:noProof/>
          <w:sz w:val="24"/>
        </w:rPr>
        <w:t xml:space="preserve">ransport </w:t>
      </w:r>
      <w:r w:rsidR="00F36D3F" w:rsidRPr="00982FB9">
        <w:rPr>
          <w:rFonts w:ascii="Times New Roman" w:hAnsi="Times New Roman" w:cs="Times New Roman"/>
          <w:i/>
          <w:noProof/>
          <w:sz w:val="24"/>
        </w:rPr>
        <w:t>S</w:t>
      </w:r>
      <w:r w:rsidR="007B2922" w:rsidRPr="00982FB9">
        <w:rPr>
          <w:rFonts w:ascii="Times New Roman" w:hAnsi="Times New Roman" w:cs="Times New Roman"/>
          <w:i/>
          <w:noProof/>
          <w:sz w:val="24"/>
        </w:rPr>
        <w:t>tatistics</w:t>
      </w:r>
      <w:r w:rsidR="00AF1060">
        <w:rPr>
          <w:rFonts w:ascii="Times New Roman" w:hAnsi="Times New Roman" w:cs="Times New Roman"/>
          <w:i/>
          <w:noProof/>
          <w:sz w:val="24"/>
        </w:rPr>
        <w:t xml:space="preserve"> </w:t>
      </w:r>
      <w:r w:rsidR="003E545F">
        <w:rPr>
          <w:rFonts w:ascii="Times New Roman" w:hAnsi="Times New Roman" w:cs="Times New Roman"/>
          <w:i/>
          <w:noProof/>
          <w:sz w:val="24"/>
        </w:rPr>
        <w:t>(</w:t>
      </w:r>
      <w:r w:rsidR="007B2922" w:rsidRPr="00982FB9">
        <w:rPr>
          <w:rFonts w:ascii="Times New Roman" w:hAnsi="Times New Roman" w:cs="Times New Roman"/>
          <w:iCs/>
          <w:noProof/>
          <w:sz w:val="24"/>
          <w:vertAlign w:val="superscript"/>
        </w:rPr>
        <w:footnoteReference w:id="12"/>
      </w:r>
      <w:r w:rsidR="003E545F">
        <w:rPr>
          <w:rFonts w:ascii="Times New Roman" w:hAnsi="Times New Roman" w:cs="Times New Roman"/>
          <w:i/>
          <w:noProof/>
          <w:sz w:val="24"/>
        </w:rPr>
        <w:t>)</w:t>
      </w:r>
      <w:r w:rsidR="007B2922" w:rsidRPr="00982FB9">
        <w:rPr>
          <w:rFonts w:ascii="Times New Roman" w:hAnsi="Times New Roman" w:cs="Times New Roman"/>
          <w:noProof/>
          <w:sz w:val="24"/>
          <w:vertAlign w:val="superscript"/>
        </w:rPr>
        <w:t xml:space="preserve"> </w:t>
      </w:r>
      <w:r w:rsidR="007B2922" w:rsidRPr="00982FB9">
        <w:rPr>
          <w:rFonts w:ascii="Times New Roman" w:hAnsi="Times New Roman" w:cs="Times New Roman"/>
          <w:noProof/>
          <w:sz w:val="24"/>
        </w:rPr>
        <w:t xml:space="preserve">includes a chapter </w:t>
      </w:r>
      <w:r w:rsidR="00221E1E">
        <w:rPr>
          <w:rFonts w:ascii="Times New Roman" w:hAnsi="Times New Roman" w:cs="Times New Roman"/>
          <w:noProof/>
          <w:sz w:val="24"/>
        </w:rPr>
        <w:t>on</w:t>
      </w:r>
      <w:r w:rsidR="00221E1E" w:rsidRPr="00982FB9">
        <w:rPr>
          <w:rFonts w:ascii="Times New Roman" w:hAnsi="Times New Roman" w:cs="Times New Roman"/>
          <w:noProof/>
          <w:sz w:val="24"/>
        </w:rPr>
        <w:t xml:space="preserve"> </w:t>
      </w:r>
      <w:r w:rsidR="007B2922" w:rsidRPr="00982FB9">
        <w:rPr>
          <w:rFonts w:ascii="Times New Roman" w:hAnsi="Times New Roman" w:cs="Times New Roman"/>
          <w:noProof/>
          <w:sz w:val="24"/>
        </w:rPr>
        <w:t>national methodologies with subchapter</w:t>
      </w:r>
      <w:r w:rsidR="00B34D30" w:rsidRPr="00982FB9">
        <w:rPr>
          <w:rFonts w:ascii="Times New Roman" w:hAnsi="Times New Roman" w:cs="Times New Roman"/>
          <w:noProof/>
          <w:sz w:val="24"/>
        </w:rPr>
        <w:t xml:space="preserve">s on data sources, data compilation, </w:t>
      </w:r>
      <w:r w:rsidR="00E0386F" w:rsidRPr="00E0386F">
        <w:rPr>
          <w:rFonts w:ascii="Times New Roman" w:hAnsi="Times New Roman" w:cs="Times New Roman"/>
          <w:noProof/>
          <w:sz w:val="24"/>
        </w:rPr>
        <w:t>validation and</w:t>
      </w:r>
      <w:r w:rsidR="002142B4" w:rsidRPr="00982FB9">
        <w:rPr>
          <w:rFonts w:ascii="Times New Roman" w:hAnsi="Times New Roman" w:cs="Times New Roman"/>
          <w:noProof/>
          <w:sz w:val="24"/>
        </w:rPr>
        <w:t xml:space="preserve"> </w:t>
      </w:r>
      <w:r w:rsidR="003E545F">
        <w:rPr>
          <w:rFonts w:ascii="Times New Roman" w:hAnsi="Times New Roman" w:cs="Times New Roman"/>
          <w:noProof/>
          <w:sz w:val="24"/>
        </w:rPr>
        <w:t>sharing</w:t>
      </w:r>
      <w:r w:rsidR="00B34D30" w:rsidRPr="00982FB9">
        <w:rPr>
          <w:rFonts w:ascii="Times New Roman" w:hAnsi="Times New Roman" w:cs="Times New Roman"/>
          <w:noProof/>
          <w:sz w:val="24"/>
        </w:rPr>
        <w:t xml:space="preserve">. The chapter </w:t>
      </w:r>
      <w:r w:rsidR="00806EFF">
        <w:rPr>
          <w:rFonts w:ascii="Times New Roman" w:hAnsi="Times New Roman" w:cs="Times New Roman"/>
          <w:noProof/>
          <w:sz w:val="24"/>
        </w:rPr>
        <w:t>on</w:t>
      </w:r>
      <w:r w:rsidR="00221E1E" w:rsidRPr="00982FB9">
        <w:rPr>
          <w:rFonts w:ascii="Times New Roman" w:hAnsi="Times New Roman" w:cs="Times New Roman"/>
          <w:noProof/>
          <w:sz w:val="24"/>
        </w:rPr>
        <w:t xml:space="preserve"> </w:t>
      </w:r>
      <w:r w:rsidR="00B34D30" w:rsidRPr="00982FB9">
        <w:rPr>
          <w:rFonts w:ascii="Times New Roman" w:hAnsi="Times New Roman" w:cs="Times New Roman"/>
          <w:noProof/>
          <w:sz w:val="24"/>
        </w:rPr>
        <w:t xml:space="preserve">national methodologies is based on a questionnaire </w:t>
      </w:r>
      <w:r w:rsidR="00221E1E">
        <w:rPr>
          <w:rFonts w:ascii="Times New Roman" w:hAnsi="Times New Roman" w:cs="Times New Roman"/>
          <w:noProof/>
          <w:sz w:val="24"/>
        </w:rPr>
        <w:t xml:space="preserve">sent </w:t>
      </w:r>
      <w:r w:rsidR="00B34D30" w:rsidRPr="00982FB9">
        <w:rPr>
          <w:rFonts w:ascii="Times New Roman" w:hAnsi="Times New Roman" w:cs="Times New Roman"/>
          <w:noProof/>
          <w:sz w:val="24"/>
        </w:rPr>
        <w:t>to Member States</w:t>
      </w:r>
      <w:r w:rsidR="002142B4" w:rsidRPr="00982FB9">
        <w:rPr>
          <w:rFonts w:ascii="Times New Roman" w:hAnsi="Times New Roman" w:cs="Times New Roman"/>
          <w:noProof/>
          <w:sz w:val="24"/>
        </w:rPr>
        <w:t xml:space="preserve">. </w:t>
      </w:r>
      <w:r w:rsidR="002142B4" w:rsidRPr="007520D4">
        <w:rPr>
          <w:rFonts w:ascii="Times New Roman" w:hAnsi="Times New Roman" w:cs="Times New Roman"/>
          <w:noProof/>
          <w:sz w:val="24"/>
        </w:rPr>
        <w:t xml:space="preserve">This questionnaire </w:t>
      </w:r>
      <w:r w:rsidR="00CB0DE7" w:rsidRPr="007520D4">
        <w:rPr>
          <w:rFonts w:ascii="Times New Roman" w:hAnsi="Times New Roman" w:cs="Times New Roman"/>
          <w:noProof/>
          <w:sz w:val="24"/>
        </w:rPr>
        <w:t>has been</w:t>
      </w:r>
      <w:r w:rsidR="00B34D30" w:rsidRPr="007520D4">
        <w:rPr>
          <w:rFonts w:ascii="Times New Roman" w:hAnsi="Times New Roman" w:cs="Times New Roman"/>
          <w:noProof/>
          <w:sz w:val="24"/>
        </w:rPr>
        <w:t xml:space="preserve"> revised and </w:t>
      </w:r>
      <w:r w:rsidR="00785079">
        <w:rPr>
          <w:rFonts w:ascii="Times New Roman" w:hAnsi="Times New Roman" w:cs="Times New Roman"/>
          <w:noProof/>
          <w:sz w:val="24"/>
        </w:rPr>
        <w:t>was</w:t>
      </w:r>
      <w:r w:rsidR="00CB0DE7" w:rsidRPr="007520D4">
        <w:rPr>
          <w:rFonts w:ascii="Times New Roman" w:hAnsi="Times New Roman" w:cs="Times New Roman"/>
          <w:noProof/>
          <w:sz w:val="24"/>
        </w:rPr>
        <w:t xml:space="preserve"> </w:t>
      </w:r>
      <w:r w:rsidR="00B34D30" w:rsidRPr="007520D4">
        <w:rPr>
          <w:rFonts w:ascii="Times New Roman" w:hAnsi="Times New Roman" w:cs="Times New Roman"/>
          <w:noProof/>
          <w:sz w:val="24"/>
        </w:rPr>
        <w:t>sent</w:t>
      </w:r>
      <w:r w:rsidR="002142B4" w:rsidRPr="007520D4">
        <w:rPr>
          <w:rFonts w:ascii="Times New Roman" w:hAnsi="Times New Roman" w:cs="Times New Roman"/>
          <w:noProof/>
          <w:sz w:val="24"/>
        </w:rPr>
        <w:t xml:space="preserve"> to countries</w:t>
      </w:r>
      <w:r w:rsidR="00B34D30" w:rsidRPr="007520D4">
        <w:rPr>
          <w:rFonts w:ascii="Times New Roman" w:hAnsi="Times New Roman" w:cs="Times New Roman"/>
          <w:noProof/>
          <w:sz w:val="24"/>
        </w:rPr>
        <w:t xml:space="preserve"> for completion</w:t>
      </w:r>
      <w:r w:rsidR="002142B4" w:rsidRPr="007520D4">
        <w:rPr>
          <w:rFonts w:ascii="Times New Roman" w:hAnsi="Times New Roman" w:cs="Times New Roman"/>
          <w:noProof/>
          <w:sz w:val="24"/>
        </w:rPr>
        <w:t xml:space="preserve"> in 2025</w:t>
      </w:r>
      <w:r w:rsidR="00B34D30" w:rsidRPr="007520D4">
        <w:rPr>
          <w:rFonts w:ascii="Times New Roman" w:hAnsi="Times New Roman" w:cs="Times New Roman"/>
          <w:noProof/>
          <w:sz w:val="24"/>
        </w:rPr>
        <w:t>.</w:t>
      </w:r>
      <w:r w:rsidR="00B34D30" w:rsidRPr="00982FB9">
        <w:rPr>
          <w:rFonts w:ascii="Times New Roman" w:hAnsi="Times New Roman" w:cs="Times New Roman"/>
          <w:noProof/>
          <w:sz w:val="24"/>
        </w:rPr>
        <w:t xml:space="preserve"> The countr</w:t>
      </w:r>
      <w:r w:rsidR="00221E1E">
        <w:rPr>
          <w:rFonts w:ascii="Times New Roman" w:hAnsi="Times New Roman" w:cs="Times New Roman"/>
          <w:noProof/>
          <w:sz w:val="24"/>
        </w:rPr>
        <w:t>ies’</w:t>
      </w:r>
      <w:r w:rsidR="00B34D30" w:rsidRPr="00982FB9">
        <w:rPr>
          <w:rFonts w:ascii="Times New Roman" w:hAnsi="Times New Roman" w:cs="Times New Roman"/>
          <w:noProof/>
          <w:sz w:val="24"/>
        </w:rPr>
        <w:t xml:space="preserve"> replies will be incorporated in an upcoming </w:t>
      </w:r>
      <w:r w:rsidR="005760E7" w:rsidRPr="00982FB9">
        <w:rPr>
          <w:rFonts w:ascii="Times New Roman" w:hAnsi="Times New Roman" w:cs="Times New Roman"/>
          <w:noProof/>
          <w:sz w:val="24"/>
        </w:rPr>
        <w:t>revision</w:t>
      </w:r>
      <w:r w:rsidR="00B34D30" w:rsidRPr="00982FB9">
        <w:rPr>
          <w:rFonts w:ascii="Times New Roman" w:hAnsi="Times New Roman" w:cs="Times New Roman"/>
          <w:noProof/>
          <w:sz w:val="24"/>
        </w:rPr>
        <w:t xml:space="preserve"> of the reference manual</w:t>
      </w:r>
      <w:r w:rsidR="003725EE" w:rsidRPr="00982FB9">
        <w:rPr>
          <w:rFonts w:ascii="Times New Roman" w:hAnsi="Times New Roman" w:cs="Times New Roman"/>
          <w:noProof/>
          <w:sz w:val="24"/>
        </w:rPr>
        <w:t>.</w:t>
      </w:r>
    </w:p>
    <w:p w14:paraId="24BE5295" w14:textId="7350E68E" w:rsidR="00353F83" w:rsidRPr="00FB4B53" w:rsidRDefault="004B1944" w:rsidP="00982FB9">
      <w:pPr>
        <w:pStyle w:val="Heading2"/>
        <w:spacing w:line="276" w:lineRule="auto"/>
        <w:rPr>
          <w:noProof/>
        </w:rPr>
      </w:pPr>
      <w:bookmarkStart w:id="52" w:name="_Toc34656396"/>
      <w:bookmarkStart w:id="53" w:name="_Toc214962775"/>
      <w:bookmarkStart w:id="54" w:name="_Toc216864971"/>
      <w:r w:rsidRPr="00FB4B53">
        <w:rPr>
          <w:noProof/>
        </w:rPr>
        <w:t>Cost</w:t>
      </w:r>
      <w:r w:rsidR="00806EFF" w:rsidRPr="00FB4B53">
        <w:rPr>
          <w:noProof/>
        </w:rPr>
        <w:t>s</w:t>
      </w:r>
      <w:r w:rsidRPr="00FB4B53">
        <w:rPr>
          <w:noProof/>
        </w:rPr>
        <w:t xml:space="preserve"> and burden</w:t>
      </w:r>
      <w:r w:rsidR="00806EFF" w:rsidRPr="00456D29">
        <w:rPr>
          <w:noProof/>
        </w:rPr>
        <w:t>s</w:t>
      </w:r>
      <w:r w:rsidRPr="00FB4B53">
        <w:rPr>
          <w:noProof/>
        </w:rPr>
        <w:t xml:space="preserve"> </w:t>
      </w:r>
      <w:r w:rsidR="00806EFF" w:rsidRPr="00456D29">
        <w:rPr>
          <w:noProof/>
        </w:rPr>
        <w:t xml:space="preserve">of </w:t>
      </w:r>
      <w:bookmarkEnd w:id="52"/>
      <w:r w:rsidR="00DD0F04" w:rsidRPr="00FB4B53">
        <w:rPr>
          <w:noProof/>
        </w:rPr>
        <w:t>data collection and reporting</w:t>
      </w:r>
      <w:r w:rsidR="00806EFF" w:rsidRPr="00456D29">
        <w:rPr>
          <w:noProof/>
        </w:rPr>
        <w:t xml:space="preserve"> on the Member States</w:t>
      </w:r>
      <w:bookmarkEnd w:id="53"/>
      <w:bookmarkEnd w:id="54"/>
    </w:p>
    <w:p w14:paraId="2DFD8252" w14:textId="5D03B5E6" w:rsidR="00FC7D20" w:rsidRDefault="00F73479" w:rsidP="00982FB9">
      <w:pPr>
        <w:pStyle w:val="Text3"/>
        <w:spacing w:after="0" w:line="276" w:lineRule="auto"/>
        <w:ind w:left="0"/>
        <w:rPr>
          <w:noProof/>
        </w:rPr>
      </w:pPr>
      <w:r w:rsidRPr="00982FB9">
        <w:rPr>
          <w:noProof/>
        </w:rPr>
        <w:t xml:space="preserve">According to the information </w:t>
      </w:r>
      <w:r w:rsidR="00CB0DE7">
        <w:rPr>
          <w:noProof/>
        </w:rPr>
        <w:t>provided by the Member States</w:t>
      </w:r>
      <w:r w:rsidRPr="00982FB9">
        <w:rPr>
          <w:noProof/>
        </w:rPr>
        <w:t xml:space="preserve">, most reporting countries consider the workload involved in data provision to be acceptable. </w:t>
      </w:r>
      <w:r w:rsidR="005D7357" w:rsidRPr="00982FB9">
        <w:rPr>
          <w:noProof/>
        </w:rPr>
        <w:t>Several Member States report that the response burden is put on shipping agents, vessel captains</w:t>
      </w:r>
      <w:r w:rsidR="00E332CE" w:rsidRPr="00982FB9">
        <w:rPr>
          <w:noProof/>
        </w:rPr>
        <w:t xml:space="preserve">, skippers, port administrations, port authorities, regional </w:t>
      </w:r>
      <w:r w:rsidR="002845F3" w:rsidRPr="002845F3">
        <w:rPr>
          <w:noProof/>
        </w:rPr>
        <w:t>harbour</w:t>
      </w:r>
      <w:r w:rsidR="00E332CE" w:rsidRPr="00982FB9">
        <w:rPr>
          <w:noProof/>
        </w:rPr>
        <w:t xml:space="preserve"> masters, </w:t>
      </w:r>
      <w:r w:rsidR="00E332CE" w:rsidRPr="00407AFB">
        <w:rPr>
          <w:noProof/>
        </w:rPr>
        <w:t xml:space="preserve">ports and </w:t>
      </w:r>
      <w:r w:rsidR="003E545F" w:rsidRPr="00407AFB">
        <w:rPr>
          <w:noProof/>
        </w:rPr>
        <w:t>other</w:t>
      </w:r>
      <w:r w:rsidR="003E545F">
        <w:rPr>
          <w:noProof/>
        </w:rPr>
        <w:t xml:space="preserve"> </w:t>
      </w:r>
      <w:r w:rsidR="00E332CE" w:rsidRPr="00982FB9">
        <w:rPr>
          <w:noProof/>
        </w:rPr>
        <w:t xml:space="preserve">loading places, or other parties who are appointed as </w:t>
      </w:r>
      <w:r w:rsidR="003E545F">
        <w:rPr>
          <w:noProof/>
        </w:rPr>
        <w:t>agents</w:t>
      </w:r>
      <w:r w:rsidR="00E332CE" w:rsidRPr="00982FB9">
        <w:rPr>
          <w:noProof/>
        </w:rPr>
        <w:t xml:space="preserve"> to collect the required information.</w:t>
      </w:r>
    </w:p>
    <w:p w14:paraId="51139A7C" w14:textId="09EA38B3" w:rsidR="008214D6" w:rsidRPr="002C0CAF" w:rsidRDefault="008214D6" w:rsidP="008214D6">
      <w:pPr>
        <w:pStyle w:val="Text3"/>
        <w:spacing w:after="0" w:line="276" w:lineRule="auto"/>
        <w:ind w:left="0"/>
        <w:rPr>
          <w:noProof/>
        </w:rPr>
      </w:pPr>
      <w:r>
        <w:rPr>
          <w:noProof/>
        </w:rPr>
        <w:t>The</w:t>
      </w:r>
      <w:r w:rsidRPr="002C0CAF">
        <w:rPr>
          <w:noProof/>
        </w:rPr>
        <w:t xml:space="preserve"> administrative burden </w:t>
      </w:r>
      <w:r>
        <w:rPr>
          <w:noProof/>
        </w:rPr>
        <w:t>may increase</w:t>
      </w:r>
      <w:r w:rsidRPr="002C0CAF">
        <w:rPr>
          <w:noProof/>
        </w:rPr>
        <w:t xml:space="preserve"> whe</w:t>
      </w:r>
      <w:r>
        <w:rPr>
          <w:noProof/>
        </w:rPr>
        <w:t>re</w:t>
      </w:r>
      <w:r w:rsidRPr="002C0CAF">
        <w:rPr>
          <w:noProof/>
        </w:rPr>
        <w:t xml:space="preserve"> detected errors need to be manually cleared or data suppliers need to be re-</w:t>
      </w:r>
      <w:r w:rsidRPr="00407AFB">
        <w:rPr>
          <w:noProof/>
        </w:rPr>
        <w:t xml:space="preserve">contacted. There may also be an extra burden involved in </w:t>
      </w:r>
      <w:r w:rsidR="003F0575" w:rsidRPr="00407AFB">
        <w:rPr>
          <w:noProof/>
        </w:rPr>
        <w:t xml:space="preserve">the </w:t>
      </w:r>
      <w:r w:rsidRPr="00407AFB">
        <w:rPr>
          <w:noProof/>
        </w:rPr>
        <w:t>collecti</w:t>
      </w:r>
      <w:r w:rsidR="003F0575" w:rsidRPr="00407AFB">
        <w:rPr>
          <w:noProof/>
        </w:rPr>
        <w:t>o</w:t>
      </w:r>
      <w:r w:rsidRPr="00407AFB">
        <w:rPr>
          <w:noProof/>
        </w:rPr>
        <w:t xml:space="preserve">n </w:t>
      </w:r>
      <w:r w:rsidR="008C7DDF" w:rsidRPr="00407AFB">
        <w:rPr>
          <w:noProof/>
        </w:rPr>
        <w:t xml:space="preserve">of data on </w:t>
      </w:r>
      <w:r w:rsidRPr="00407AFB">
        <w:rPr>
          <w:noProof/>
        </w:rPr>
        <w:t xml:space="preserve">transit </w:t>
      </w:r>
      <w:r w:rsidR="008C7DDF" w:rsidRPr="00407AFB">
        <w:rPr>
          <w:noProof/>
        </w:rPr>
        <w:t>transport</w:t>
      </w:r>
      <w:r w:rsidR="003F0575" w:rsidRPr="00407AFB">
        <w:rPr>
          <w:noProof/>
        </w:rPr>
        <w:t>,</w:t>
      </w:r>
      <w:r w:rsidR="008C7DDF" w:rsidRPr="00407AFB">
        <w:rPr>
          <w:noProof/>
        </w:rPr>
        <w:t xml:space="preserve"> </w:t>
      </w:r>
      <w:r w:rsidRPr="00407AFB">
        <w:rPr>
          <w:noProof/>
        </w:rPr>
        <w:t>which</w:t>
      </w:r>
      <w:r w:rsidRPr="002C0CAF">
        <w:rPr>
          <w:noProof/>
        </w:rPr>
        <w:t xml:space="preserve"> sometimes requires bilateral cooperation with other Member States to obtain the data or imputation and extrapolation procedures. Overall, the cost of the data collection and reporting is not </w:t>
      </w:r>
      <w:r>
        <w:rPr>
          <w:noProof/>
        </w:rPr>
        <w:t xml:space="preserve">regarded as </w:t>
      </w:r>
      <w:r w:rsidRPr="002C0CAF">
        <w:rPr>
          <w:noProof/>
        </w:rPr>
        <w:t>very high.</w:t>
      </w:r>
    </w:p>
    <w:p w14:paraId="25F64D0A" w14:textId="5715E131" w:rsidR="00F73479" w:rsidRPr="00982FB9" w:rsidRDefault="004E35C6" w:rsidP="008B12F2">
      <w:pPr>
        <w:pStyle w:val="Text3"/>
        <w:spacing w:after="0" w:line="276" w:lineRule="auto"/>
        <w:ind w:left="0"/>
        <w:rPr>
          <w:noProof/>
        </w:rPr>
      </w:pPr>
      <w:r w:rsidRPr="00982FB9">
        <w:rPr>
          <w:noProof/>
        </w:rPr>
        <w:t>Member States</w:t>
      </w:r>
      <w:r w:rsidR="005D7357" w:rsidRPr="00982FB9">
        <w:rPr>
          <w:noProof/>
        </w:rPr>
        <w:t xml:space="preserve"> that are able to quantify the cost and burden </w:t>
      </w:r>
      <w:r w:rsidR="00FB4B53">
        <w:rPr>
          <w:noProof/>
        </w:rPr>
        <w:t>on</w:t>
      </w:r>
      <w:r w:rsidR="005D7357" w:rsidRPr="00982FB9">
        <w:rPr>
          <w:noProof/>
        </w:rPr>
        <w:t xml:space="preserve"> their inland waterway data collection report significant disparities</w:t>
      </w:r>
      <w:r w:rsidRPr="00982FB9">
        <w:rPr>
          <w:noProof/>
        </w:rPr>
        <w:t xml:space="preserve"> depending on the volume of inland waterway </w:t>
      </w:r>
      <w:r w:rsidR="00ED61E2" w:rsidRPr="00982FB9">
        <w:rPr>
          <w:noProof/>
        </w:rPr>
        <w:t>transport</w:t>
      </w:r>
      <w:r w:rsidRPr="00982FB9">
        <w:rPr>
          <w:noProof/>
        </w:rPr>
        <w:t xml:space="preserve"> in the country</w:t>
      </w:r>
      <w:r w:rsidR="007B3DB8" w:rsidRPr="00982FB9">
        <w:rPr>
          <w:noProof/>
        </w:rPr>
        <w:t xml:space="preserve"> and the data compilation systems</w:t>
      </w:r>
      <w:r w:rsidRPr="00982FB9">
        <w:rPr>
          <w:noProof/>
        </w:rPr>
        <w:t xml:space="preserve">. </w:t>
      </w:r>
      <w:r w:rsidR="007B3DB8" w:rsidRPr="00982FB9">
        <w:rPr>
          <w:noProof/>
        </w:rPr>
        <w:t xml:space="preserve">However, the Regulation has </w:t>
      </w:r>
      <w:r w:rsidR="00806EFF">
        <w:rPr>
          <w:noProof/>
        </w:rPr>
        <w:t>set up</w:t>
      </w:r>
      <w:r w:rsidR="00806EFF" w:rsidRPr="00982FB9">
        <w:rPr>
          <w:noProof/>
        </w:rPr>
        <w:t xml:space="preserve"> </w:t>
      </w:r>
      <w:r w:rsidR="007B3DB8" w:rsidRPr="00982FB9">
        <w:rPr>
          <w:noProof/>
        </w:rPr>
        <w:t>thresholds on the magnitude of transport activity to limit the reporting burden while maintaining the quality of statistics.</w:t>
      </w:r>
    </w:p>
    <w:p w14:paraId="28B27C55" w14:textId="241BB5FA" w:rsidR="00F73479" w:rsidRPr="00982FB9" w:rsidRDefault="00F73479" w:rsidP="008B12F2">
      <w:pPr>
        <w:pStyle w:val="Text3"/>
        <w:spacing w:before="240" w:line="276" w:lineRule="auto"/>
        <w:ind w:left="0"/>
        <w:rPr>
          <w:noProof/>
        </w:rPr>
      </w:pPr>
      <w:r w:rsidRPr="00982FB9">
        <w:rPr>
          <w:noProof/>
          <w:u w:val="single"/>
        </w:rPr>
        <w:t>Reducing burden and simplification</w:t>
      </w:r>
    </w:p>
    <w:p w14:paraId="77428253" w14:textId="4F2C8F03" w:rsidR="00FC7D20" w:rsidRPr="00A46586" w:rsidRDefault="004B1944" w:rsidP="00C5555D">
      <w:pPr>
        <w:pStyle w:val="Text3"/>
        <w:spacing w:line="276" w:lineRule="auto"/>
        <w:ind w:left="0"/>
        <w:rPr>
          <w:noProof/>
        </w:rPr>
      </w:pPr>
      <w:r w:rsidRPr="00982FB9">
        <w:rPr>
          <w:noProof/>
        </w:rPr>
        <w:t xml:space="preserve">Eurostat is </w:t>
      </w:r>
      <w:r w:rsidR="00631094">
        <w:rPr>
          <w:noProof/>
        </w:rPr>
        <w:t>working</w:t>
      </w:r>
      <w:r w:rsidRPr="00982FB9">
        <w:rPr>
          <w:noProof/>
        </w:rPr>
        <w:t xml:space="preserve"> to reduce </w:t>
      </w:r>
      <w:r w:rsidR="00CF2ED7" w:rsidRPr="00982FB9">
        <w:rPr>
          <w:noProof/>
        </w:rPr>
        <w:t xml:space="preserve">the data collection </w:t>
      </w:r>
      <w:r w:rsidRPr="00982FB9">
        <w:rPr>
          <w:noProof/>
        </w:rPr>
        <w:t xml:space="preserve">burden and </w:t>
      </w:r>
      <w:r w:rsidR="001210B4" w:rsidRPr="00982FB9">
        <w:rPr>
          <w:noProof/>
        </w:rPr>
        <w:t xml:space="preserve">maintains </w:t>
      </w:r>
      <w:r w:rsidR="00113959" w:rsidRPr="00982FB9">
        <w:rPr>
          <w:noProof/>
        </w:rPr>
        <w:t>a</w:t>
      </w:r>
      <w:r w:rsidR="001210B4" w:rsidRPr="00982FB9">
        <w:rPr>
          <w:noProof/>
        </w:rPr>
        <w:t xml:space="preserve"> communication channel with the M</w:t>
      </w:r>
      <w:r w:rsidRPr="00982FB9">
        <w:rPr>
          <w:noProof/>
        </w:rPr>
        <w:t xml:space="preserve">ember States on this matter. In cooperation with the national statistical </w:t>
      </w:r>
      <w:r w:rsidR="001210B4" w:rsidRPr="00982FB9">
        <w:rPr>
          <w:noProof/>
        </w:rPr>
        <w:t>authorities</w:t>
      </w:r>
      <w:r w:rsidRPr="00982FB9">
        <w:rPr>
          <w:noProof/>
        </w:rPr>
        <w:t xml:space="preserve">, </w:t>
      </w:r>
      <w:r w:rsidR="001210B4" w:rsidRPr="00982FB9">
        <w:rPr>
          <w:noProof/>
        </w:rPr>
        <w:t>Eurostat</w:t>
      </w:r>
      <w:r w:rsidRPr="00982FB9">
        <w:rPr>
          <w:noProof/>
        </w:rPr>
        <w:t xml:space="preserve"> is implementing specific measures to reduce the burden of data collection </w:t>
      </w:r>
      <w:r w:rsidRPr="00A46586">
        <w:rPr>
          <w:noProof/>
        </w:rPr>
        <w:t>and reporting. These include:</w:t>
      </w:r>
    </w:p>
    <w:p w14:paraId="77750870" w14:textId="1C35C69A" w:rsidR="00734511" w:rsidRPr="00734511" w:rsidRDefault="007520D4" w:rsidP="000506E6">
      <w:pPr>
        <w:pStyle w:val="Text3"/>
        <w:numPr>
          <w:ilvl w:val="0"/>
          <w:numId w:val="7"/>
        </w:numPr>
        <w:spacing w:before="0" w:after="0" w:line="276" w:lineRule="auto"/>
        <w:ind w:left="426" w:hanging="426"/>
        <w:rPr>
          <w:noProof/>
        </w:rPr>
      </w:pPr>
      <w:r w:rsidRPr="00A46586">
        <w:rPr>
          <w:noProof/>
        </w:rPr>
        <w:t>t</w:t>
      </w:r>
      <w:r w:rsidR="004B1944" w:rsidRPr="00A46586">
        <w:rPr>
          <w:noProof/>
        </w:rPr>
        <w:t xml:space="preserve">he development of a distance matrix to </w:t>
      </w:r>
      <w:r w:rsidR="00A46586">
        <w:rPr>
          <w:noProof/>
        </w:rPr>
        <w:t>support</w:t>
      </w:r>
      <w:r w:rsidR="00A46586" w:rsidRPr="00A46586">
        <w:rPr>
          <w:noProof/>
        </w:rPr>
        <w:t xml:space="preserve"> the</w:t>
      </w:r>
      <w:r w:rsidR="00FE5D73" w:rsidRPr="00A46586">
        <w:rPr>
          <w:noProof/>
        </w:rPr>
        <w:t xml:space="preserve"> </w:t>
      </w:r>
      <w:r w:rsidR="00A24015" w:rsidRPr="00A46586">
        <w:rPr>
          <w:noProof/>
        </w:rPr>
        <w:t>calculat</w:t>
      </w:r>
      <w:r w:rsidR="00A46586" w:rsidRPr="00A46586">
        <w:rPr>
          <w:noProof/>
        </w:rPr>
        <w:t>ion of</w:t>
      </w:r>
      <w:r w:rsidR="00A24015" w:rsidRPr="00A46586">
        <w:rPr>
          <w:noProof/>
        </w:rPr>
        <w:t xml:space="preserve"> inland waterway </w:t>
      </w:r>
      <w:r w:rsidR="00A46586">
        <w:rPr>
          <w:noProof/>
        </w:rPr>
        <w:t>transport</w:t>
      </w:r>
      <w:r w:rsidR="00A46586" w:rsidRPr="00A46586">
        <w:rPr>
          <w:noProof/>
        </w:rPr>
        <w:t xml:space="preserve"> </w:t>
      </w:r>
      <w:r w:rsidR="00734511">
        <w:rPr>
          <w:noProof/>
        </w:rPr>
        <w:t xml:space="preserve">measurements </w:t>
      </w:r>
      <w:r w:rsidR="00A24015" w:rsidRPr="00A46586">
        <w:rPr>
          <w:noProof/>
        </w:rPr>
        <w:t>in tonne-kilometre</w:t>
      </w:r>
      <w:r w:rsidR="00806EFF" w:rsidRPr="00A46586">
        <w:rPr>
          <w:noProof/>
        </w:rPr>
        <w:t>s</w:t>
      </w:r>
      <w:r w:rsidR="00A24015" w:rsidRPr="00A46586">
        <w:rPr>
          <w:noProof/>
        </w:rPr>
        <w:t xml:space="preserve"> or passenger-kilometre</w:t>
      </w:r>
      <w:r w:rsidR="00806EFF" w:rsidRPr="00A46586">
        <w:rPr>
          <w:noProof/>
        </w:rPr>
        <w:t>s</w:t>
      </w:r>
      <w:r w:rsidR="00FE5D73" w:rsidRPr="00A46586">
        <w:rPr>
          <w:noProof/>
        </w:rPr>
        <w:t>;</w:t>
      </w:r>
    </w:p>
    <w:p w14:paraId="0AFF7D20" w14:textId="5C0A594C" w:rsidR="00353F83" w:rsidRDefault="007520D4" w:rsidP="000506E6">
      <w:pPr>
        <w:pStyle w:val="Text3"/>
        <w:numPr>
          <w:ilvl w:val="0"/>
          <w:numId w:val="7"/>
        </w:numPr>
        <w:spacing w:before="0" w:after="0" w:line="276" w:lineRule="auto"/>
        <w:ind w:left="425" w:hanging="425"/>
        <w:rPr>
          <w:noProof/>
        </w:rPr>
      </w:pPr>
      <w:r w:rsidRPr="00A46586">
        <w:rPr>
          <w:noProof/>
        </w:rPr>
        <w:t>n</w:t>
      </w:r>
      <w:r w:rsidR="00E1454A" w:rsidRPr="00A46586">
        <w:rPr>
          <w:noProof/>
        </w:rPr>
        <w:t>ew</w:t>
      </w:r>
      <w:r w:rsidR="00631094">
        <w:rPr>
          <w:noProof/>
        </w:rPr>
        <w:t xml:space="preserve"> </w:t>
      </w:r>
      <w:r w:rsidR="00E1454A" w:rsidRPr="00A46586">
        <w:rPr>
          <w:noProof/>
        </w:rPr>
        <w:t>validation tools</w:t>
      </w:r>
      <w:r w:rsidR="00A24015" w:rsidRPr="00A46586">
        <w:rPr>
          <w:noProof/>
        </w:rPr>
        <w:t xml:space="preserve"> </w:t>
      </w:r>
      <w:r w:rsidR="00631094">
        <w:rPr>
          <w:noProof/>
        </w:rPr>
        <w:t xml:space="preserve">developed </w:t>
      </w:r>
      <w:r w:rsidR="00A24015" w:rsidRPr="00A46586">
        <w:rPr>
          <w:noProof/>
        </w:rPr>
        <w:t>by Eurostat</w:t>
      </w:r>
      <w:r w:rsidR="00E1454A" w:rsidRPr="00A46586">
        <w:rPr>
          <w:noProof/>
        </w:rPr>
        <w:t>, which allow reporting countries to validate their data before they officially</w:t>
      </w:r>
      <w:r w:rsidR="00E1454A" w:rsidRPr="00982FB9">
        <w:rPr>
          <w:noProof/>
        </w:rPr>
        <w:t xml:space="preserve"> transmit them to Eurostat (pre-validation) and to receive feedback on errors for each dataset</w:t>
      </w:r>
      <w:r w:rsidR="004B1944" w:rsidRPr="00982FB9">
        <w:rPr>
          <w:noProof/>
        </w:rPr>
        <w:t>;</w:t>
      </w:r>
    </w:p>
    <w:p w14:paraId="0E7A29B1" w14:textId="156518FC" w:rsidR="0029792C" w:rsidRPr="00982FB9" w:rsidRDefault="007520D4" w:rsidP="000506E6">
      <w:pPr>
        <w:pStyle w:val="Text3"/>
        <w:numPr>
          <w:ilvl w:val="0"/>
          <w:numId w:val="7"/>
        </w:numPr>
        <w:spacing w:before="0" w:after="0" w:line="276" w:lineRule="auto"/>
        <w:ind w:left="425" w:hanging="425"/>
        <w:rPr>
          <w:noProof/>
        </w:rPr>
      </w:pPr>
      <w:r>
        <w:rPr>
          <w:noProof/>
        </w:rPr>
        <w:t>c</w:t>
      </w:r>
      <w:r w:rsidR="009827BA">
        <w:rPr>
          <w:noProof/>
        </w:rPr>
        <w:t xml:space="preserve">onsultations </w:t>
      </w:r>
      <w:r w:rsidR="00806EFF">
        <w:rPr>
          <w:noProof/>
        </w:rPr>
        <w:t>with</w:t>
      </w:r>
      <w:r w:rsidR="00806EFF" w:rsidRPr="00006FC4">
        <w:rPr>
          <w:noProof/>
        </w:rPr>
        <w:t xml:space="preserve"> </w:t>
      </w:r>
      <w:r w:rsidR="009827BA" w:rsidRPr="00006FC4">
        <w:rPr>
          <w:noProof/>
        </w:rPr>
        <w:t xml:space="preserve">the Member States, European Free Trade Area (EFTA) countries, candidate countries and potential candidates on methodological issues and new requests (e.g. on passenger transport), aiming to </w:t>
      </w:r>
      <w:r w:rsidR="00631094">
        <w:rPr>
          <w:noProof/>
        </w:rPr>
        <w:t xml:space="preserve">reduce the burden on </w:t>
      </w:r>
      <w:r w:rsidR="009827BA" w:rsidRPr="00006FC4">
        <w:rPr>
          <w:noProof/>
        </w:rPr>
        <w:t>produc</w:t>
      </w:r>
      <w:r w:rsidR="00631094">
        <w:rPr>
          <w:noProof/>
        </w:rPr>
        <w:t>ing</w:t>
      </w:r>
      <w:r w:rsidR="009827BA" w:rsidRPr="00006FC4">
        <w:rPr>
          <w:noProof/>
        </w:rPr>
        <w:t xml:space="preserve"> inland waterway transport statistics </w:t>
      </w:r>
      <w:r w:rsidR="00631094">
        <w:rPr>
          <w:noProof/>
        </w:rPr>
        <w:t>as far</w:t>
      </w:r>
      <w:r w:rsidR="009827BA" w:rsidRPr="00006FC4">
        <w:rPr>
          <w:noProof/>
        </w:rPr>
        <w:t xml:space="preserve"> as pos</w:t>
      </w:r>
      <w:r w:rsidR="009827BA">
        <w:rPr>
          <w:noProof/>
        </w:rPr>
        <w:t>sible</w:t>
      </w:r>
      <w:r w:rsidR="004E19F5">
        <w:rPr>
          <w:noProof/>
        </w:rPr>
        <w:t>.</w:t>
      </w:r>
    </w:p>
    <w:p w14:paraId="25F086F8" w14:textId="355F6619" w:rsidR="00353F83" w:rsidRPr="00982FB9" w:rsidRDefault="00A03933" w:rsidP="00982FB9">
      <w:pPr>
        <w:pStyle w:val="Heading2"/>
        <w:spacing w:line="276" w:lineRule="auto"/>
        <w:rPr>
          <w:noProof/>
        </w:rPr>
      </w:pPr>
      <w:bookmarkStart w:id="55" w:name="_Toc34656398"/>
      <w:bookmarkStart w:id="56" w:name="_Toc214962776"/>
      <w:bookmarkStart w:id="57" w:name="_Toc216864972"/>
      <w:bookmarkEnd w:id="42"/>
      <w:bookmarkEnd w:id="43"/>
      <w:bookmarkEnd w:id="44"/>
      <w:bookmarkEnd w:id="45"/>
      <w:bookmarkEnd w:id="46"/>
      <w:bookmarkEnd w:id="47"/>
      <w:bookmarkEnd w:id="48"/>
      <w:r>
        <w:rPr>
          <w:noProof/>
        </w:rPr>
        <w:t>V</w:t>
      </w:r>
      <w:r w:rsidR="004B1944" w:rsidRPr="00982FB9">
        <w:rPr>
          <w:noProof/>
        </w:rPr>
        <w:t xml:space="preserve">alidation and quality </w:t>
      </w:r>
      <w:r w:rsidR="00337DD9" w:rsidRPr="00982FB9">
        <w:rPr>
          <w:noProof/>
        </w:rPr>
        <w:t xml:space="preserve">checks </w:t>
      </w:r>
      <w:r w:rsidR="00806EFF">
        <w:rPr>
          <w:noProof/>
        </w:rPr>
        <w:t xml:space="preserve">on </w:t>
      </w:r>
      <w:r w:rsidR="00140428">
        <w:rPr>
          <w:noProof/>
        </w:rPr>
        <w:t>the</w:t>
      </w:r>
      <w:r w:rsidR="00140428" w:rsidRPr="00982FB9">
        <w:rPr>
          <w:noProof/>
        </w:rPr>
        <w:t xml:space="preserve"> </w:t>
      </w:r>
      <w:r w:rsidR="004B1944" w:rsidRPr="00982FB9">
        <w:rPr>
          <w:noProof/>
        </w:rPr>
        <w:t>data received</w:t>
      </w:r>
      <w:bookmarkEnd w:id="55"/>
      <w:bookmarkEnd w:id="56"/>
      <w:bookmarkEnd w:id="57"/>
    </w:p>
    <w:p w14:paraId="44746DD1" w14:textId="335A600E" w:rsidR="00BC39EA" w:rsidRPr="00982FB9" w:rsidRDefault="00BC39EA" w:rsidP="00982FB9">
      <w:pPr>
        <w:pStyle w:val="Text3"/>
        <w:spacing w:line="276" w:lineRule="auto"/>
        <w:ind w:left="0"/>
        <w:rPr>
          <w:noProof/>
        </w:rPr>
      </w:pPr>
      <w:r w:rsidRPr="00982FB9">
        <w:rPr>
          <w:noProof/>
          <w:snapToGrid w:val="0"/>
        </w:rPr>
        <w:t>Data collection and transmission is the responsibility of the Member States, but Eurostat takes all necessary measures to ensure high-quality statistics and detect any errors or</w:t>
      </w:r>
      <w:r w:rsidR="00EA3823">
        <w:rPr>
          <w:noProof/>
          <w:snapToGrid w:val="0"/>
        </w:rPr>
        <w:t xml:space="preserve"> inconsistencies</w:t>
      </w:r>
      <w:r w:rsidRPr="00982FB9">
        <w:rPr>
          <w:noProof/>
          <w:snapToGrid w:val="0"/>
        </w:rPr>
        <w:t xml:space="preserve"> in the data received.</w:t>
      </w:r>
    </w:p>
    <w:p w14:paraId="22284766" w14:textId="4C3DA7A8" w:rsidR="00BC39EA" w:rsidRPr="00982FB9" w:rsidRDefault="00BC39EA" w:rsidP="00982FB9">
      <w:pPr>
        <w:pStyle w:val="Text3"/>
        <w:spacing w:line="276" w:lineRule="auto"/>
        <w:ind w:left="0"/>
        <w:rPr>
          <w:noProof/>
          <w:snapToGrid w:val="0"/>
        </w:rPr>
      </w:pPr>
      <w:r w:rsidRPr="00982FB9">
        <w:rPr>
          <w:noProof/>
          <w:snapToGrid w:val="0"/>
        </w:rPr>
        <w:t xml:space="preserve">Since 2023, Eurostat has implemented a sophisticated IT </w:t>
      </w:r>
      <w:r w:rsidR="00806EFF" w:rsidRPr="00982FB9">
        <w:rPr>
          <w:noProof/>
          <w:snapToGrid w:val="0"/>
        </w:rPr>
        <w:t xml:space="preserve">data management </w:t>
      </w:r>
      <w:r w:rsidRPr="00982FB9">
        <w:rPr>
          <w:noProof/>
          <w:snapToGrid w:val="0"/>
        </w:rPr>
        <w:t>system with two improved components: new data validation tools</w:t>
      </w:r>
      <w:r w:rsidR="00631094">
        <w:rPr>
          <w:noProof/>
          <w:snapToGrid w:val="0"/>
        </w:rPr>
        <w:t>,</w:t>
      </w:r>
      <w:r w:rsidRPr="00982FB9">
        <w:rPr>
          <w:noProof/>
          <w:snapToGrid w:val="0"/>
        </w:rPr>
        <w:t xml:space="preserve"> and powerful</w:t>
      </w:r>
      <w:r w:rsidR="00806EFF">
        <w:rPr>
          <w:noProof/>
          <w:snapToGrid w:val="0"/>
        </w:rPr>
        <w:t xml:space="preserve"> </w:t>
      </w:r>
      <w:r w:rsidRPr="00982FB9">
        <w:rPr>
          <w:noProof/>
          <w:snapToGrid w:val="0"/>
        </w:rPr>
        <w:t xml:space="preserve">Statistical Analysis Systems </w:t>
      </w:r>
      <w:r w:rsidR="00806EFF">
        <w:rPr>
          <w:noProof/>
          <w:snapToGrid w:val="0"/>
        </w:rPr>
        <w:softHyphen/>
      </w:r>
      <w:r w:rsidRPr="00982FB9">
        <w:rPr>
          <w:noProof/>
          <w:snapToGrid w:val="0"/>
        </w:rPr>
        <w:t xml:space="preserve"> </w:t>
      </w:r>
      <w:r w:rsidR="00806EFF">
        <w:rPr>
          <w:noProof/>
          <w:snapToGrid w:val="0"/>
        </w:rPr>
        <w:t>(</w:t>
      </w:r>
      <w:r w:rsidRPr="00982FB9">
        <w:rPr>
          <w:noProof/>
          <w:snapToGrid w:val="0"/>
        </w:rPr>
        <w:t xml:space="preserve">SAS) </w:t>
      </w:r>
      <w:r w:rsidR="00806EFF" w:rsidRPr="00982FB9">
        <w:rPr>
          <w:noProof/>
          <w:snapToGrid w:val="0"/>
        </w:rPr>
        <w:t xml:space="preserve">software </w:t>
      </w:r>
      <w:r w:rsidRPr="00982FB9">
        <w:rPr>
          <w:noProof/>
          <w:snapToGrid w:val="0"/>
        </w:rPr>
        <w:t>for processing, quality check</w:t>
      </w:r>
      <w:r w:rsidR="00806EFF">
        <w:rPr>
          <w:noProof/>
          <w:snapToGrid w:val="0"/>
        </w:rPr>
        <w:t>ing</w:t>
      </w:r>
      <w:r w:rsidRPr="00982FB9">
        <w:rPr>
          <w:noProof/>
          <w:snapToGrid w:val="0"/>
        </w:rPr>
        <w:t xml:space="preserve"> and publi</w:t>
      </w:r>
      <w:r w:rsidR="00806EFF">
        <w:rPr>
          <w:noProof/>
          <w:snapToGrid w:val="0"/>
        </w:rPr>
        <w:t>shing</w:t>
      </w:r>
      <w:r w:rsidRPr="00982FB9">
        <w:rPr>
          <w:noProof/>
          <w:snapToGrid w:val="0"/>
        </w:rPr>
        <w:t xml:space="preserve"> inland waterway transport data.</w:t>
      </w:r>
    </w:p>
    <w:p w14:paraId="7E47CDBF" w14:textId="4950D2DE" w:rsidR="00BC39EA" w:rsidRPr="00982FB9" w:rsidRDefault="00806EFF" w:rsidP="00982FB9">
      <w:pPr>
        <w:pStyle w:val="Text3"/>
        <w:spacing w:line="276" w:lineRule="auto"/>
        <w:ind w:left="0"/>
        <w:rPr>
          <w:noProof/>
          <w:snapToGrid w:val="0"/>
        </w:rPr>
      </w:pPr>
      <w:r>
        <w:rPr>
          <w:noProof/>
        </w:rPr>
        <w:t xml:space="preserve">Data </w:t>
      </w:r>
      <w:r w:rsidRPr="00407AFB">
        <w:rPr>
          <w:noProof/>
        </w:rPr>
        <w:t>transmission and validation</w:t>
      </w:r>
      <w:r w:rsidR="00B1026C" w:rsidRPr="00407AFB">
        <w:rPr>
          <w:noProof/>
        </w:rPr>
        <w:t xml:space="preserve"> </w:t>
      </w:r>
      <w:r w:rsidR="007B3F1E" w:rsidRPr="00407AFB">
        <w:rPr>
          <w:noProof/>
        </w:rPr>
        <w:t>procedures</w:t>
      </w:r>
      <w:r w:rsidR="007B3F1E">
        <w:rPr>
          <w:noProof/>
        </w:rPr>
        <w:t xml:space="preserve"> are</w:t>
      </w:r>
      <w:r>
        <w:rPr>
          <w:noProof/>
        </w:rPr>
        <w:t xml:space="preserve"> now highly standardised.</w:t>
      </w:r>
      <w:r w:rsidR="00FF7F9D" w:rsidRPr="00982FB9">
        <w:rPr>
          <w:noProof/>
          <w:snapToGrid w:val="0"/>
        </w:rPr>
        <w:t xml:space="preserve"> </w:t>
      </w:r>
      <w:r w:rsidR="00BC39EA" w:rsidRPr="00982FB9">
        <w:rPr>
          <w:noProof/>
          <w:snapToGrid w:val="0"/>
        </w:rPr>
        <w:t>Reporting countries transmit datasets to Eurostat via the EDAMIS</w:t>
      </w:r>
      <w:r w:rsidR="00D34509">
        <w:rPr>
          <w:noProof/>
          <w:snapToGrid w:val="0"/>
        </w:rPr>
        <w:t xml:space="preserve"> (</w:t>
      </w:r>
      <w:r w:rsidR="00BC39EA" w:rsidRPr="00982FB9">
        <w:rPr>
          <w:rStyle w:val="FootnoteReference"/>
          <w:noProof/>
          <w:snapToGrid w:val="0"/>
        </w:rPr>
        <w:footnoteReference w:id="13"/>
      </w:r>
      <w:r w:rsidR="00D34509">
        <w:rPr>
          <w:noProof/>
          <w:snapToGrid w:val="0"/>
        </w:rPr>
        <w:t>)</w:t>
      </w:r>
      <w:r w:rsidR="00BC39EA" w:rsidRPr="00982FB9">
        <w:rPr>
          <w:noProof/>
          <w:snapToGrid w:val="0"/>
        </w:rPr>
        <w:t xml:space="preserve"> portal using a structure that is compatible with the SDMX (Statistical Data and Metadata eXchange) standard. A robust two-step validation process is then applied to the datasets received</w:t>
      </w:r>
      <w:r w:rsidR="00D34509">
        <w:rPr>
          <w:noProof/>
          <w:snapToGrid w:val="0"/>
        </w:rPr>
        <w:t>.</w:t>
      </w:r>
    </w:p>
    <w:p w14:paraId="23AD1359" w14:textId="10D59114" w:rsidR="00BC39EA" w:rsidRPr="00982FB9" w:rsidRDefault="00D34509" w:rsidP="000506E6">
      <w:pPr>
        <w:pStyle w:val="Text3"/>
        <w:numPr>
          <w:ilvl w:val="0"/>
          <w:numId w:val="5"/>
        </w:numPr>
        <w:spacing w:after="0" w:line="276" w:lineRule="auto"/>
        <w:ind w:left="426" w:hanging="426"/>
        <w:rPr>
          <w:noProof/>
          <w:snapToGrid w:val="0"/>
        </w:rPr>
      </w:pPr>
      <w:r>
        <w:rPr>
          <w:noProof/>
          <w:snapToGrid w:val="0"/>
        </w:rPr>
        <w:t>F</w:t>
      </w:r>
      <w:r w:rsidR="00BC39EA" w:rsidRPr="00982FB9">
        <w:rPr>
          <w:noProof/>
          <w:snapToGrid w:val="0"/>
        </w:rPr>
        <w:t>irstly, the STRUVAL (STRUctural VALidation) tool validates each dataset in terms of format, completeness of mandatory fields</w:t>
      </w:r>
      <w:r w:rsidR="009827BA">
        <w:rPr>
          <w:noProof/>
          <w:snapToGrid w:val="0"/>
        </w:rPr>
        <w:t>,</w:t>
      </w:r>
      <w:r w:rsidR="00BC39EA" w:rsidRPr="00982FB9">
        <w:rPr>
          <w:noProof/>
          <w:snapToGrid w:val="0"/>
        </w:rPr>
        <w:t xml:space="preserve"> and correctness of structure and codes used</w:t>
      </w:r>
      <w:r>
        <w:rPr>
          <w:noProof/>
          <w:snapToGrid w:val="0"/>
        </w:rPr>
        <w:t>.</w:t>
      </w:r>
    </w:p>
    <w:p w14:paraId="6432B52D" w14:textId="09CE43C6" w:rsidR="00851040" w:rsidRPr="00982FB9" w:rsidRDefault="00D34509" w:rsidP="000506E6">
      <w:pPr>
        <w:pStyle w:val="Text3"/>
        <w:numPr>
          <w:ilvl w:val="0"/>
          <w:numId w:val="5"/>
        </w:numPr>
        <w:spacing w:before="0" w:after="0" w:line="276" w:lineRule="auto"/>
        <w:ind w:left="426" w:hanging="426"/>
        <w:rPr>
          <w:noProof/>
          <w:snapToGrid w:val="0"/>
        </w:rPr>
      </w:pPr>
      <w:r>
        <w:rPr>
          <w:noProof/>
          <w:snapToGrid w:val="0"/>
        </w:rPr>
        <w:t>S</w:t>
      </w:r>
      <w:r w:rsidR="00BC39EA" w:rsidRPr="00982FB9">
        <w:rPr>
          <w:noProof/>
          <w:snapToGrid w:val="0"/>
        </w:rPr>
        <w:t>econdly, the CONVAL (CONtent VALidation) tool validates the content of each dataset on the basis of predefined rules and thresholds.</w:t>
      </w:r>
      <w:r w:rsidR="001071F1" w:rsidRPr="00982FB9">
        <w:rPr>
          <w:noProof/>
          <w:snapToGrid w:val="0"/>
        </w:rPr>
        <w:t xml:space="preserve"> </w:t>
      </w:r>
      <w:r w:rsidR="001071F1" w:rsidRPr="002845F3">
        <w:rPr>
          <w:noProof/>
          <w:snapToGrid w:val="0"/>
        </w:rPr>
        <w:t xml:space="preserve">CONVAL validation takes place only </w:t>
      </w:r>
      <w:r>
        <w:rPr>
          <w:noProof/>
          <w:snapToGrid w:val="0"/>
        </w:rPr>
        <w:t>once a</w:t>
      </w:r>
      <w:r w:rsidR="001071F1" w:rsidRPr="002845F3">
        <w:rPr>
          <w:noProof/>
          <w:snapToGrid w:val="0"/>
        </w:rPr>
        <w:t xml:space="preserve"> dataset</w:t>
      </w:r>
      <w:r>
        <w:rPr>
          <w:noProof/>
          <w:snapToGrid w:val="0"/>
        </w:rPr>
        <w:t xml:space="preserve"> </w:t>
      </w:r>
      <w:r w:rsidR="001071F1" w:rsidRPr="002845F3">
        <w:rPr>
          <w:noProof/>
          <w:snapToGrid w:val="0"/>
        </w:rPr>
        <w:t xml:space="preserve">successfully </w:t>
      </w:r>
      <w:r>
        <w:rPr>
          <w:noProof/>
          <w:snapToGrid w:val="0"/>
        </w:rPr>
        <w:t xml:space="preserve">passes </w:t>
      </w:r>
      <w:r w:rsidR="009827BA">
        <w:rPr>
          <w:noProof/>
          <w:snapToGrid w:val="0"/>
        </w:rPr>
        <w:t xml:space="preserve">the </w:t>
      </w:r>
      <w:r w:rsidR="001071F1" w:rsidRPr="002845F3">
        <w:rPr>
          <w:noProof/>
          <w:snapToGrid w:val="0"/>
        </w:rPr>
        <w:t>STRUVAL validation.</w:t>
      </w:r>
    </w:p>
    <w:p w14:paraId="41CBF3A8" w14:textId="3315E1F8" w:rsidR="00BC39EA" w:rsidRPr="00982FB9" w:rsidRDefault="00BC39EA" w:rsidP="00982FB9">
      <w:pPr>
        <w:pStyle w:val="Text3"/>
        <w:spacing w:line="276" w:lineRule="auto"/>
        <w:ind w:left="0"/>
        <w:rPr>
          <w:noProof/>
          <w:snapToGrid w:val="0"/>
        </w:rPr>
      </w:pPr>
      <w:r w:rsidRPr="00982FB9">
        <w:rPr>
          <w:noProof/>
          <w:snapToGrid w:val="0"/>
        </w:rPr>
        <w:t xml:space="preserve">Reporting countries receive a detailed validation report </w:t>
      </w:r>
      <w:r w:rsidR="001071F1" w:rsidRPr="00982FB9">
        <w:rPr>
          <w:noProof/>
          <w:snapToGrid w:val="0"/>
        </w:rPr>
        <w:t>after each validation step</w:t>
      </w:r>
      <w:r w:rsidRPr="00982FB9">
        <w:rPr>
          <w:noProof/>
          <w:snapToGrid w:val="0"/>
        </w:rPr>
        <w:t xml:space="preserve"> which make</w:t>
      </w:r>
      <w:r w:rsidR="009E23BB" w:rsidRPr="00982FB9">
        <w:rPr>
          <w:noProof/>
          <w:snapToGrid w:val="0"/>
        </w:rPr>
        <w:t>s</w:t>
      </w:r>
      <w:r w:rsidRPr="00982FB9">
        <w:rPr>
          <w:noProof/>
          <w:snapToGrid w:val="0"/>
        </w:rPr>
        <w:t xml:space="preserve"> it easy to correct any errors. Eurostat is </w:t>
      </w:r>
      <w:r w:rsidR="00D34509">
        <w:rPr>
          <w:noProof/>
          <w:snapToGrid w:val="0"/>
        </w:rPr>
        <w:t>regularly</w:t>
      </w:r>
      <w:r w:rsidR="00D34509" w:rsidRPr="00982FB9">
        <w:rPr>
          <w:noProof/>
          <w:snapToGrid w:val="0"/>
        </w:rPr>
        <w:t xml:space="preserve"> </w:t>
      </w:r>
      <w:r w:rsidRPr="00982FB9">
        <w:rPr>
          <w:noProof/>
          <w:snapToGrid w:val="0"/>
        </w:rPr>
        <w:t>updating the validation rules applied in order to meet evolving needs and ensure that high-quality statistics are produced.</w:t>
      </w:r>
    </w:p>
    <w:p w14:paraId="3F3BD381" w14:textId="5A446185" w:rsidR="00353F83" w:rsidRPr="00982FB9" w:rsidRDefault="004B1944" w:rsidP="00982FB9">
      <w:pPr>
        <w:pStyle w:val="Text3"/>
        <w:spacing w:line="276" w:lineRule="auto"/>
        <w:ind w:left="0"/>
        <w:rPr>
          <w:noProof/>
          <w:snapToGrid w:val="0"/>
        </w:rPr>
      </w:pPr>
      <w:r w:rsidRPr="00982FB9">
        <w:rPr>
          <w:noProof/>
        </w:rPr>
        <w:t xml:space="preserve">Once data have been loaded into Eurostat’s </w:t>
      </w:r>
      <w:r w:rsidR="009E23BB" w:rsidRPr="00982FB9">
        <w:rPr>
          <w:noProof/>
        </w:rPr>
        <w:t xml:space="preserve">SAS </w:t>
      </w:r>
      <w:r w:rsidRPr="00982FB9">
        <w:rPr>
          <w:noProof/>
        </w:rPr>
        <w:t xml:space="preserve">production database, detailed quality checks are applied to the data. </w:t>
      </w:r>
      <w:r w:rsidR="00CB6476" w:rsidRPr="00982FB9">
        <w:rPr>
          <w:noProof/>
        </w:rPr>
        <w:t>T</w:t>
      </w:r>
      <w:r w:rsidR="009E23BB" w:rsidRPr="00982FB9">
        <w:rPr>
          <w:noProof/>
        </w:rPr>
        <w:t>hese checks concern</w:t>
      </w:r>
      <w:r w:rsidRPr="00982FB9">
        <w:rPr>
          <w:noProof/>
        </w:rPr>
        <w:t xml:space="preserve"> </w:t>
      </w:r>
      <w:r w:rsidR="009E23BB" w:rsidRPr="00982FB9">
        <w:rPr>
          <w:noProof/>
        </w:rPr>
        <w:t>time</w:t>
      </w:r>
      <w:r w:rsidR="001B3458">
        <w:rPr>
          <w:noProof/>
        </w:rPr>
        <w:t xml:space="preserve"> </w:t>
      </w:r>
      <w:r w:rsidR="009E23BB" w:rsidRPr="00982FB9">
        <w:rPr>
          <w:noProof/>
        </w:rPr>
        <w:t>series consistency</w:t>
      </w:r>
      <w:r w:rsidR="00CB6476" w:rsidRPr="00982FB9">
        <w:rPr>
          <w:noProof/>
        </w:rPr>
        <w:t xml:space="preserve">, </w:t>
      </w:r>
      <w:r w:rsidR="009E23BB" w:rsidRPr="00982FB9">
        <w:rPr>
          <w:noProof/>
        </w:rPr>
        <w:t>inter-dataset consistency of quarterly and annual data</w:t>
      </w:r>
      <w:r w:rsidR="00CB6476" w:rsidRPr="00982FB9">
        <w:rPr>
          <w:noProof/>
        </w:rPr>
        <w:t>,</w:t>
      </w:r>
      <w:r w:rsidR="009E23BB" w:rsidRPr="00982FB9">
        <w:rPr>
          <w:noProof/>
        </w:rPr>
        <w:t xml:space="preserve"> </w:t>
      </w:r>
      <w:r w:rsidRPr="00982FB9">
        <w:rPr>
          <w:noProof/>
          <w:snapToGrid w:val="0"/>
        </w:rPr>
        <w:t>and</w:t>
      </w:r>
      <w:r w:rsidR="00CB6476" w:rsidRPr="00982FB9">
        <w:rPr>
          <w:noProof/>
          <w:snapToGrid w:val="0"/>
        </w:rPr>
        <w:t xml:space="preserve"> the</w:t>
      </w:r>
      <w:r w:rsidRPr="00982FB9">
        <w:rPr>
          <w:noProof/>
          <w:snapToGrid w:val="0"/>
        </w:rPr>
        <w:t xml:space="preserve"> comparison of results between partner reporting countries (mirror checks).</w:t>
      </w:r>
    </w:p>
    <w:p w14:paraId="03D668E4" w14:textId="6DDD8528" w:rsidR="00051253" w:rsidRPr="00982FB9" w:rsidRDefault="004B1944" w:rsidP="00982FB9">
      <w:pPr>
        <w:pStyle w:val="Text3"/>
        <w:spacing w:line="276" w:lineRule="auto"/>
        <w:ind w:left="0"/>
        <w:rPr>
          <w:noProof/>
          <w:snapToGrid w:val="0"/>
        </w:rPr>
      </w:pPr>
      <w:r w:rsidRPr="00407AFB">
        <w:rPr>
          <w:noProof/>
          <w:snapToGrid w:val="0"/>
        </w:rPr>
        <w:t xml:space="preserve">Overall, </w:t>
      </w:r>
      <w:r w:rsidR="009E23BB" w:rsidRPr="00407AFB">
        <w:rPr>
          <w:noProof/>
        </w:rPr>
        <w:t xml:space="preserve">the quality of the data transmitted </w:t>
      </w:r>
      <w:r w:rsidR="00D34509" w:rsidRPr="00407AFB">
        <w:rPr>
          <w:noProof/>
          <w:snapToGrid w:val="0"/>
        </w:rPr>
        <w:t>are</w:t>
      </w:r>
      <w:r w:rsidRPr="00407AFB">
        <w:rPr>
          <w:noProof/>
          <w:snapToGrid w:val="0"/>
        </w:rPr>
        <w:t xml:space="preserve"> good. Nevertheless, efforts are still required</w:t>
      </w:r>
      <w:r w:rsidR="00337DD9" w:rsidRPr="00407AFB">
        <w:rPr>
          <w:noProof/>
          <w:snapToGrid w:val="0"/>
        </w:rPr>
        <w:t xml:space="preserve"> </w:t>
      </w:r>
      <w:r w:rsidRPr="00407AFB">
        <w:rPr>
          <w:noProof/>
          <w:snapToGrid w:val="0"/>
        </w:rPr>
        <w:t xml:space="preserve">to reduce the asymmetries </w:t>
      </w:r>
      <w:r w:rsidR="00D34509" w:rsidRPr="00407AFB">
        <w:rPr>
          <w:noProof/>
          <w:snapToGrid w:val="0"/>
        </w:rPr>
        <w:t xml:space="preserve">detected </w:t>
      </w:r>
      <w:r w:rsidRPr="00407AFB">
        <w:rPr>
          <w:noProof/>
          <w:snapToGrid w:val="0"/>
        </w:rPr>
        <w:t>by mirror checks and to improve</w:t>
      </w:r>
      <w:r w:rsidR="00B1026C" w:rsidRPr="00407AFB">
        <w:rPr>
          <w:noProof/>
          <w:snapToGrid w:val="0"/>
        </w:rPr>
        <w:t xml:space="preserve"> data reporting o</w:t>
      </w:r>
      <w:r w:rsidR="001003AD" w:rsidRPr="00407AFB">
        <w:rPr>
          <w:noProof/>
          <w:snapToGrid w:val="0"/>
        </w:rPr>
        <w:t>n</w:t>
      </w:r>
      <w:r w:rsidR="00B1026C" w:rsidRPr="00407AFB">
        <w:rPr>
          <w:noProof/>
          <w:snapToGrid w:val="0"/>
        </w:rPr>
        <w:t xml:space="preserve"> inland waterway transit transport</w:t>
      </w:r>
      <w:r w:rsidRPr="00407AFB">
        <w:rPr>
          <w:noProof/>
          <w:snapToGrid w:val="0"/>
        </w:rPr>
        <w:t>.</w:t>
      </w:r>
    </w:p>
    <w:p w14:paraId="7C40B6FB" w14:textId="0042D795" w:rsidR="00353F83" w:rsidRPr="00982FB9" w:rsidRDefault="004B1944" w:rsidP="00982FB9">
      <w:pPr>
        <w:pStyle w:val="Heading2"/>
        <w:spacing w:line="276" w:lineRule="auto"/>
        <w:rPr>
          <w:noProof/>
        </w:rPr>
      </w:pPr>
      <w:bookmarkStart w:id="58" w:name="_Toc34656399"/>
      <w:bookmarkStart w:id="59" w:name="_Toc214962777"/>
      <w:bookmarkStart w:id="60" w:name="_Toc216864973"/>
      <w:r w:rsidRPr="00982FB9">
        <w:rPr>
          <w:noProof/>
        </w:rPr>
        <w:t>Methodological support</w:t>
      </w:r>
      <w:r w:rsidR="00DD0F04" w:rsidRPr="00982FB9">
        <w:rPr>
          <w:noProof/>
        </w:rPr>
        <w:t xml:space="preserve"> provided by Eurostat</w:t>
      </w:r>
      <w:r w:rsidRPr="00982FB9">
        <w:rPr>
          <w:noProof/>
        </w:rPr>
        <w:t xml:space="preserve"> to Member States</w:t>
      </w:r>
      <w:bookmarkEnd w:id="58"/>
      <w:bookmarkEnd w:id="59"/>
      <w:bookmarkEnd w:id="60"/>
    </w:p>
    <w:p w14:paraId="59B8A774" w14:textId="0145E820" w:rsidR="00353F83" w:rsidRPr="00407AFB" w:rsidRDefault="004B1944" w:rsidP="00982FB9">
      <w:pPr>
        <w:pStyle w:val="Text3"/>
        <w:spacing w:line="276" w:lineRule="auto"/>
        <w:ind w:left="0"/>
        <w:rPr>
          <w:noProof/>
        </w:rPr>
      </w:pPr>
      <w:r w:rsidRPr="00982FB9">
        <w:rPr>
          <w:noProof/>
        </w:rPr>
        <w:t xml:space="preserve">Eurostat provides </w:t>
      </w:r>
      <w:r w:rsidR="00AC6ECF" w:rsidRPr="00982FB9">
        <w:rPr>
          <w:noProof/>
        </w:rPr>
        <w:t xml:space="preserve">reporting countries with </w:t>
      </w:r>
      <w:r w:rsidRPr="00982FB9">
        <w:rPr>
          <w:noProof/>
        </w:rPr>
        <w:t xml:space="preserve">continuous methodological and technical support </w:t>
      </w:r>
      <w:r w:rsidR="00D34509">
        <w:rPr>
          <w:noProof/>
        </w:rPr>
        <w:t>for</w:t>
      </w:r>
      <w:r w:rsidR="00D34509" w:rsidRPr="00982FB9">
        <w:rPr>
          <w:noProof/>
        </w:rPr>
        <w:t xml:space="preserve"> </w:t>
      </w:r>
      <w:r w:rsidR="00D02A89" w:rsidRPr="00407AFB">
        <w:rPr>
          <w:noProof/>
        </w:rPr>
        <w:t xml:space="preserve">implementing </w:t>
      </w:r>
      <w:r w:rsidR="005A184B" w:rsidRPr="00407AFB">
        <w:rPr>
          <w:noProof/>
        </w:rPr>
        <w:t xml:space="preserve">the </w:t>
      </w:r>
      <w:r w:rsidR="00D02A89" w:rsidRPr="00407AFB">
        <w:rPr>
          <w:noProof/>
        </w:rPr>
        <w:t xml:space="preserve">Regulation </w:t>
      </w:r>
      <w:r w:rsidR="00686F3B" w:rsidRPr="00407AFB">
        <w:rPr>
          <w:noProof/>
        </w:rPr>
        <w:t xml:space="preserve">in an </w:t>
      </w:r>
      <w:r w:rsidRPr="00407AFB">
        <w:rPr>
          <w:noProof/>
        </w:rPr>
        <w:t>effort to maintain high-quality data and metadata</w:t>
      </w:r>
      <w:r w:rsidR="00473D4E" w:rsidRPr="00407AFB">
        <w:rPr>
          <w:noProof/>
        </w:rPr>
        <w:t>.</w:t>
      </w:r>
    </w:p>
    <w:p w14:paraId="3A7284D3" w14:textId="2C1AE1E0" w:rsidR="00536ED6" w:rsidRPr="00407AFB" w:rsidRDefault="00473D4E" w:rsidP="00982FB9">
      <w:pPr>
        <w:pStyle w:val="Text3"/>
        <w:spacing w:line="276" w:lineRule="auto"/>
        <w:ind w:left="0"/>
        <w:rPr>
          <w:noProof/>
        </w:rPr>
      </w:pPr>
      <w:r w:rsidRPr="00407AFB">
        <w:rPr>
          <w:noProof/>
        </w:rPr>
        <w:t>M</w:t>
      </w:r>
      <w:r w:rsidR="00536ED6" w:rsidRPr="00407AFB">
        <w:rPr>
          <w:noProof/>
        </w:rPr>
        <w:t xml:space="preserve">eetings of the </w:t>
      </w:r>
      <w:r w:rsidR="00B1026C" w:rsidRPr="00407AFB">
        <w:rPr>
          <w:noProof/>
        </w:rPr>
        <w:t xml:space="preserve">Commission </w:t>
      </w:r>
      <w:r w:rsidR="00536ED6" w:rsidRPr="00407AFB">
        <w:rPr>
          <w:noProof/>
        </w:rPr>
        <w:t xml:space="preserve">Expert </w:t>
      </w:r>
      <w:r w:rsidR="00686F3B" w:rsidRPr="00407AFB">
        <w:rPr>
          <w:noProof/>
        </w:rPr>
        <w:t>G</w:t>
      </w:r>
      <w:r w:rsidR="00536ED6" w:rsidRPr="00407AFB">
        <w:rPr>
          <w:noProof/>
        </w:rPr>
        <w:t xml:space="preserve">roup on </w:t>
      </w:r>
      <w:r w:rsidR="00686F3B" w:rsidRPr="00407AFB">
        <w:rPr>
          <w:noProof/>
        </w:rPr>
        <w:t>I</w:t>
      </w:r>
      <w:r w:rsidR="00536ED6" w:rsidRPr="00407AFB">
        <w:rPr>
          <w:noProof/>
        </w:rPr>
        <w:t xml:space="preserve">nland </w:t>
      </w:r>
      <w:r w:rsidR="00686F3B" w:rsidRPr="00407AFB">
        <w:rPr>
          <w:noProof/>
        </w:rPr>
        <w:t>W</w:t>
      </w:r>
      <w:r w:rsidR="00536ED6" w:rsidRPr="00407AFB">
        <w:rPr>
          <w:noProof/>
        </w:rPr>
        <w:t xml:space="preserve">aterway </w:t>
      </w:r>
      <w:r w:rsidR="00686F3B" w:rsidRPr="00407AFB">
        <w:rPr>
          <w:noProof/>
        </w:rPr>
        <w:t>T</w:t>
      </w:r>
      <w:r w:rsidR="00536ED6" w:rsidRPr="00407AFB">
        <w:rPr>
          <w:noProof/>
        </w:rPr>
        <w:t xml:space="preserve">ransport </w:t>
      </w:r>
      <w:r w:rsidR="00686F3B" w:rsidRPr="00407AFB">
        <w:rPr>
          <w:noProof/>
        </w:rPr>
        <w:t>S</w:t>
      </w:r>
      <w:r w:rsidR="00536ED6" w:rsidRPr="00407AFB">
        <w:rPr>
          <w:noProof/>
        </w:rPr>
        <w:t>tatistics provide Member States, EFTA countries, candidate countries and potential candidates with an opportunity to discuss data quality, methodological issues and new projects. Implement</w:t>
      </w:r>
      <w:r w:rsidR="00456D29" w:rsidRPr="00407AFB">
        <w:rPr>
          <w:noProof/>
        </w:rPr>
        <w:t>atio</w:t>
      </w:r>
      <w:r w:rsidR="00536ED6" w:rsidRPr="00407AFB">
        <w:rPr>
          <w:noProof/>
        </w:rPr>
        <w:t xml:space="preserve">n of the Regulation is also a </w:t>
      </w:r>
      <w:r w:rsidR="00D34509" w:rsidRPr="00407AFB">
        <w:rPr>
          <w:noProof/>
        </w:rPr>
        <w:t>standing</w:t>
      </w:r>
      <w:r w:rsidR="00536ED6" w:rsidRPr="00407AFB">
        <w:rPr>
          <w:noProof/>
        </w:rPr>
        <w:t xml:space="preserve"> item </w:t>
      </w:r>
      <w:r w:rsidR="00D34509" w:rsidRPr="00407AFB">
        <w:rPr>
          <w:noProof/>
        </w:rPr>
        <w:t xml:space="preserve">on the agenda </w:t>
      </w:r>
      <w:r w:rsidR="00536ED6" w:rsidRPr="00407AFB">
        <w:rPr>
          <w:noProof/>
        </w:rPr>
        <w:t>at the annual meetings of the</w:t>
      </w:r>
      <w:r w:rsidR="00F31D06" w:rsidRPr="00407AFB">
        <w:rPr>
          <w:noProof/>
        </w:rPr>
        <w:t xml:space="preserve"> Commission</w:t>
      </w:r>
      <w:r w:rsidR="00536ED6" w:rsidRPr="00407AFB">
        <w:rPr>
          <w:noProof/>
        </w:rPr>
        <w:t xml:space="preserve"> </w:t>
      </w:r>
      <w:r w:rsidRPr="00407AFB">
        <w:rPr>
          <w:noProof/>
        </w:rPr>
        <w:t>C</w:t>
      </w:r>
      <w:r w:rsidR="00536ED6" w:rsidRPr="00407AFB">
        <w:rPr>
          <w:noProof/>
        </w:rPr>
        <w:t xml:space="preserve">oordinating </w:t>
      </w:r>
      <w:r w:rsidRPr="00407AFB">
        <w:rPr>
          <w:noProof/>
        </w:rPr>
        <w:t>G</w:t>
      </w:r>
      <w:r w:rsidR="00536ED6" w:rsidRPr="00407AFB">
        <w:rPr>
          <w:noProof/>
        </w:rPr>
        <w:t xml:space="preserve">roup for </w:t>
      </w:r>
      <w:r w:rsidRPr="00407AFB">
        <w:rPr>
          <w:noProof/>
        </w:rPr>
        <w:t>S</w:t>
      </w:r>
      <w:r w:rsidR="00536ED6" w:rsidRPr="00407AFB">
        <w:rPr>
          <w:noProof/>
        </w:rPr>
        <w:t xml:space="preserve">tatistics on </w:t>
      </w:r>
      <w:r w:rsidRPr="00407AFB">
        <w:rPr>
          <w:noProof/>
        </w:rPr>
        <w:t>T</w:t>
      </w:r>
      <w:r w:rsidR="00536ED6" w:rsidRPr="00407AFB">
        <w:rPr>
          <w:noProof/>
        </w:rPr>
        <w:t>ransport.</w:t>
      </w:r>
    </w:p>
    <w:p w14:paraId="1CB8F674" w14:textId="6D6AC4C6" w:rsidR="00DD0F04" w:rsidRPr="00982FB9" w:rsidRDefault="00536ED6" w:rsidP="00982FB9">
      <w:pPr>
        <w:pStyle w:val="Text3"/>
        <w:spacing w:line="276" w:lineRule="auto"/>
        <w:ind w:left="0"/>
        <w:rPr>
          <w:noProof/>
        </w:rPr>
      </w:pPr>
      <w:r w:rsidRPr="00407AFB">
        <w:rPr>
          <w:noProof/>
        </w:rPr>
        <w:t xml:space="preserve">In addition to that, </w:t>
      </w:r>
      <w:r w:rsidR="004B1944" w:rsidRPr="00407AFB">
        <w:rPr>
          <w:noProof/>
        </w:rPr>
        <w:t>Eurostat</w:t>
      </w:r>
      <w:r w:rsidR="00E02C13" w:rsidRPr="00407AFB">
        <w:rPr>
          <w:noProof/>
        </w:rPr>
        <w:t xml:space="preserve">’s </w:t>
      </w:r>
      <w:r w:rsidR="004B1944" w:rsidRPr="00407AFB">
        <w:rPr>
          <w:i/>
          <w:noProof/>
        </w:rPr>
        <w:t>Reference Manual on Inland Waterway Transport</w:t>
      </w:r>
      <w:r w:rsidR="004B1944" w:rsidRPr="00982FB9">
        <w:rPr>
          <w:i/>
          <w:noProof/>
        </w:rPr>
        <w:t xml:space="preserve"> Statistics</w:t>
      </w:r>
      <w:r w:rsidR="004B1944" w:rsidRPr="00982FB9">
        <w:rPr>
          <w:noProof/>
        </w:rPr>
        <w:t xml:space="preserve">provides </w:t>
      </w:r>
      <w:r w:rsidR="00D65E46" w:rsidRPr="00982FB9">
        <w:rPr>
          <w:noProof/>
        </w:rPr>
        <w:t>reporting countries</w:t>
      </w:r>
      <w:r w:rsidR="004B1944" w:rsidRPr="00982FB9">
        <w:rPr>
          <w:noProof/>
        </w:rPr>
        <w:t xml:space="preserve"> with</w:t>
      </w:r>
      <w:r w:rsidRPr="00982FB9">
        <w:rPr>
          <w:noProof/>
        </w:rPr>
        <w:t xml:space="preserve"> detailed</w:t>
      </w:r>
      <w:r w:rsidR="004B1944" w:rsidRPr="00982FB9">
        <w:rPr>
          <w:noProof/>
        </w:rPr>
        <w:t xml:space="preserve"> guidance on</w:t>
      </w:r>
      <w:r w:rsidRPr="00982FB9">
        <w:rPr>
          <w:noProof/>
        </w:rPr>
        <w:t xml:space="preserve"> </w:t>
      </w:r>
      <w:r w:rsidR="002845F3" w:rsidRPr="002845F3">
        <w:rPr>
          <w:noProof/>
        </w:rPr>
        <w:t>implementation</w:t>
      </w:r>
      <w:r w:rsidRPr="00982FB9">
        <w:rPr>
          <w:noProof/>
        </w:rPr>
        <w:t xml:space="preserve"> of</w:t>
      </w:r>
      <w:r w:rsidR="004B1944" w:rsidRPr="00982FB9">
        <w:rPr>
          <w:noProof/>
        </w:rPr>
        <w:t xml:space="preserve"> the Regulation. The reference manual is updated regularly (usually </w:t>
      </w:r>
      <w:r w:rsidRPr="00982FB9">
        <w:rPr>
          <w:noProof/>
        </w:rPr>
        <w:t xml:space="preserve">on an </w:t>
      </w:r>
      <w:r w:rsidR="004B1944" w:rsidRPr="00982FB9">
        <w:rPr>
          <w:noProof/>
        </w:rPr>
        <w:t>annual</w:t>
      </w:r>
      <w:r w:rsidRPr="00982FB9">
        <w:rPr>
          <w:noProof/>
        </w:rPr>
        <w:t xml:space="preserve"> basis</w:t>
      </w:r>
      <w:r w:rsidR="004B1944" w:rsidRPr="00982FB9">
        <w:rPr>
          <w:noProof/>
        </w:rPr>
        <w:t xml:space="preserve">) to include the most recent information, documentation </w:t>
      </w:r>
      <w:r w:rsidR="00E45150" w:rsidRPr="00982FB9">
        <w:rPr>
          <w:noProof/>
        </w:rPr>
        <w:t>and</w:t>
      </w:r>
      <w:r w:rsidR="004B1944" w:rsidRPr="00982FB9">
        <w:rPr>
          <w:noProof/>
        </w:rPr>
        <w:t xml:space="preserve"> guidelines relevant to </w:t>
      </w:r>
      <w:r w:rsidRPr="00982FB9">
        <w:rPr>
          <w:noProof/>
        </w:rPr>
        <w:t xml:space="preserve">the </w:t>
      </w:r>
      <w:r w:rsidR="004B1944" w:rsidRPr="00982FB9">
        <w:rPr>
          <w:noProof/>
        </w:rPr>
        <w:t>collecti</w:t>
      </w:r>
      <w:r w:rsidRPr="00982FB9">
        <w:rPr>
          <w:noProof/>
        </w:rPr>
        <w:t>on of inland waterway transport</w:t>
      </w:r>
      <w:r w:rsidR="004B1944" w:rsidRPr="00982FB9">
        <w:rPr>
          <w:noProof/>
        </w:rPr>
        <w:t xml:space="preserve"> statistics.</w:t>
      </w:r>
    </w:p>
    <w:p w14:paraId="640AB9E8" w14:textId="1232D062" w:rsidR="007D64ED" w:rsidRPr="00982FB9" w:rsidRDefault="00981913" w:rsidP="00982FB9">
      <w:pPr>
        <w:pStyle w:val="Text3"/>
        <w:spacing w:line="276" w:lineRule="auto"/>
        <w:ind w:left="0"/>
        <w:rPr>
          <w:noProof/>
        </w:rPr>
      </w:pPr>
      <w:r w:rsidRPr="00982FB9">
        <w:rPr>
          <w:noProof/>
        </w:rPr>
        <w:t>T</w:t>
      </w:r>
      <w:r w:rsidR="00D65E46" w:rsidRPr="00982FB9">
        <w:rPr>
          <w:noProof/>
        </w:rPr>
        <w:t xml:space="preserve">he </w:t>
      </w:r>
      <w:r w:rsidR="00536ED6" w:rsidRPr="00982FB9">
        <w:rPr>
          <w:i/>
          <w:iCs/>
          <w:noProof/>
        </w:rPr>
        <w:t>Glossary for transport statistics</w:t>
      </w:r>
      <w:r w:rsidR="00D34509">
        <w:rPr>
          <w:i/>
          <w:iCs/>
          <w:noProof/>
        </w:rPr>
        <w:t xml:space="preserve"> (</w:t>
      </w:r>
      <w:r w:rsidR="00536ED6" w:rsidRPr="00982FB9">
        <w:rPr>
          <w:noProof/>
          <w:vertAlign w:val="superscript"/>
        </w:rPr>
        <w:footnoteReference w:id="14"/>
      </w:r>
      <w:r w:rsidR="00D34509">
        <w:rPr>
          <w:i/>
          <w:iCs/>
          <w:noProof/>
        </w:rPr>
        <w:t>)</w:t>
      </w:r>
      <w:r w:rsidRPr="00982FB9">
        <w:rPr>
          <w:noProof/>
        </w:rPr>
        <w:t xml:space="preserve">, produced </w:t>
      </w:r>
      <w:r w:rsidR="00536ED6" w:rsidRPr="00982FB9">
        <w:rPr>
          <w:noProof/>
        </w:rPr>
        <w:t>in close cooperation with the United Nations Economic Commission for Europe and the International Transport Forum</w:t>
      </w:r>
      <w:r w:rsidRPr="00982FB9">
        <w:rPr>
          <w:noProof/>
        </w:rPr>
        <w:t xml:space="preserve">, </w:t>
      </w:r>
      <w:r w:rsidR="001B3458">
        <w:rPr>
          <w:noProof/>
        </w:rPr>
        <w:t xml:space="preserve">has </w:t>
      </w:r>
      <w:r w:rsidR="00D34509">
        <w:rPr>
          <w:noProof/>
        </w:rPr>
        <w:t>undergone</w:t>
      </w:r>
      <w:r w:rsidRPr="00982FB9">
        <w:rPr>
          <w:noProof/>
        </w:rPr>
        <w:t xml:space="preserve"> a significant revision</w:t>
      </w:r>
      <w:r w:rsidR="00536ED6" w:rsidRPr="00982FB9">
        <w:rPr>
          <w:noProof/>
        </w:rPr>
        <w:t xml:space="preserve">. The </w:t>
      </w:r>
      <w:r w:rsidRPr="00982FB9">
        <w:rPr>
          <w:noProof/>
        </w:rPr>
        <w:t>g</w:t>
      </w:r>
      <w:r w:rsidR="00536ED6" w:rsidRPr="00982FB9">
        <w:rPr>
          <w:noProof/>
        </w:rPr>
        <w:t xml:space="preserve">lossary </w:t>
      </w:r>
      <w:r w:rsidR="00536ED6" w:rsidRPr="00A46586">
        <w:rPr>
          <w:noProof/>
        </w:rPr>
        <w:t xml:space="preserve">aims to standardise definitions of transport statistics at European and international level. The revised </w:t>
      </w:r>
      <w:r w:rsidRPr="00A46586">
        <w:rPr>
          <w:noProof/>
        </w:rPr>
        <w:t>g</w:t>
      </w:r>
      <w:r w:rsidR="00536ED6" w:rsidRPr="00A46586">
        <w:rPr>
          <w:noProof/>
        </w:rPr>
        <w:t xml:space="preserve">lossary will include an updated and improved section on inland waterway </w:t>
      </w:r>
      <w:r w:rsidR="00536ED6" w:rsidRPr="00407AFB">
        <w:rPr>
          <w:noProof/>
        </w:rPr>
        <w:t>transport</w:t>
      </w:r>
      <w:r w:rsidRPr="00407AFB">
        <w:rPr>
          <w:noProof/>
        </w:rPr>
        <w:t xml:space="preserve"> </w:t>
      </w:r>
      <w:r w:rsidR="00D46FDD" w:rsidRPr="00407AFB">
        <w:rPr>
          <w:noProof/>
        </w:rPr>
        <w:t xml:space="preserve">with definitions </w:t>
      </w:r>
      <w:r w:rsidR="00502B6C" w:rsidRPr="00F9655A">
        <w:rPr>
          <w:noProof/>
        </w:rPr>
        <w:t>mirroring</w:t>
      </w:r>
      <w:r w:rsidR="00D46FDD" w:rsidRPr="00F9655A">
        <w:rPr>
          <w:noProof/>
        </w:rPr>
        <w:t xml:space="preserve"> </w:t>
      </w:r>
      <w:r w:rsidR="00D46FDD" w:rsidRPr="00407AFB">
        <w:rPr>
          <w:noProof/>
        </w:rPr>
        <w:t>those in the Regulation and new definitions</w:t>
      </w:r>
      <w:r w:rsidR="00C85E8D" w:rsidRPr="00407AFB">
        <w:rPr>
          <w:noProof/>
        </w:rPr>
        <w:t xml:space="preserve"> </w:t>
      </w:r>
      <w:r w:rsidR="00D46FDD" w:rsidRPr="00407AFB">
        <w:rPr>
          <w:noProof/>
        </w:rPr>
        <w:t xml:space="preserve">pertaining to passenger transport </w:t>
      </w:r>
      <w:r w:rsidR="00C85E8D" w:rsidRPr="00407AFB">
        <w:rPr>
          <w:noProof/>
        </w:rPr>
        <w:t>by</w:t>
      </w:r>
      <w:r w:rsidR="00D46FDD" w:rsidRPr="00407AFB">
        <w:rPr>
          <w:noProof/>
        </w:rPr>
        <w:t xml:space="preserve"> inland waterways</w:t>
      </w:r>
      <w:r w:rsidR="00F31D06" w:rsidRPr="00407AFB">
        <w:rPr>
          <w:noProof/>
        </w:rPr>
        <w:t>.</w:t>
      </w:r>
      <w:r w:rsidR="008214D6" w:rsidRPr="00407AFB">
        <w:rPr>
          <w:noProof/>
        </w:rPr>
        <w:t xml:space="preserve"> </w:t>
      </w:r>
      <w:r w:rsidR="00D46FDD" w:rsidRPr="00407AFB">
        <w:rPr>
          <w:noProof/>
        </w:rPr>
        <w:t xml:space="preserve">The revised glossary </w:t>
      </w:r>
      <w:r w:rsidRPr="00407AFB">
        <w:rPr>
          <w:noProof/>
        </w:rPr>
        <w:t xml:space="preserve">is scheduled to be published in </w:t>
      </w:r>
      <w:r w:rsidR="00A46586" w:rsidRPr="00407AFB">
        <w:rPr>
          <w:noProof/>
        </w:rPr>
        <w:t xml:space="preserve">early </w:t>
      </w:r>
      <w:r w:rsidRPr="00407AFB">
        <w:rPr>
          <w:noProof/>
        </w:rPr>
        <w:t>202</w:t>
      </w:r>
      <w:r w:rsidR="00A46586" w:rsidRPr="00407AFB">
        <w:rPr>
          <w:noProof/>
        </w:rPr>
        <w:t>6</w:t>
      </w:r>
      <w:r w:rsidRPr="00407AFB">
        <w:rPr>
          <w:noProof/>
        </w:rPr>
        <w:t>.</w:t>
      </w:r>
    </w:p>
    <w:p w14:paraId="3B93E2A6" w14:textId="5976FB84" w:rsidR="00DD0F04" w:rsidRPr="00982FB9" w:rsidRDefault="00DD0F04" w:rsidP="00C12FB3">
      <w:pPr>
        <w:pStyle w:val="Heading2"/>
        <w:tabs>
          <w:tab w:val="left" w:pos="1134"/>
        </w:tabs>
        <w:spacing w:line="276" w:lineRule="auto"/>
        <w:rPr>
          <w:noProof/>
        </w:rPr>
      </w:pPr>
      <w:bookmarkStart w:id="61" w:name="_Toc34656402"/>
      <w:bookmarkStart w:id="62" w:name="_Toc214962778"/>
      <w:bookmarkStart w:id="63" w:name="_Toc216864974"/>
      <w:r w:rsidRPr="00982FB9">
        <w:rPr>
          <w:noProof/>
        </w:rPr>
        <w:t xml:space="preserve">Data </w:t>
      </w:r>
      <w:bookmarkEnd w:id="61"/>
      <w:bookmarkEnd w:id="62"/>
      <w:r w:rsidR="00D34509">
        <w:rPr>
          <w:noProof/>
        </w:rPr>
        <w:t>sharing</w:t>
      </w:r>
      <w:bookmarkEnd w:id="63"/>
    </w:p>
    <w:p w14:paraId="74588599" w14:textId="6B9179C4" w:rsidR="00367831" w:rsidRPr="00982FB9" w:rsidRDefault="00367831" w:rsidP="00982FB9">
      <w:pPr>
        <w:pStyle w:val="Text3"/>
        <w:spacing w:line="276" w:lineRule="auto"/>
        <w:ind w:left="0"/>
        <w:rPr>
          <w:noProof/>
          <w:u w:val="single"/>
        </w:rPr>
      </w:pPr>
      <w:r w:rsidRPr="00982FB9">
        <w:rPr>
          <w:noProof/>
          <w:u w:val="single"/>
        </w:rPr>
        <w:t>Eurostat’s online database</w:t>
      </w:r>
    </w:p>
    <w:p w14:paraId="4930F991" w14:textId="590DBA1C" w:rsidR="00A636F5" w:rsidRDefault="00DD0F04" w:rsidP="00A636F5">
      <w:pPr>
        <w:spacing w:before="120" w:after="240" w:line="276" w:lineRule="auto"/>
        <w:jc w:val="both"/>
        <w:rPr>
          <w:noProof/>
          <w:u w:val="single"/>
        </w:rPr>
      </w:pPr>
      <w:r w:rsidRPr="00982FB9">
        <w:rPr>
          <w:rFonts w:ascii="Times New Roman" w:eastAsia="Times New Roman" w:hAnsi="Times New Roman" w:cs="Times New Roman"/>
          <w:noProof/>
          <w:sz w:val="24"/>
          <w:szCs w:val="24"/>
          <w:lang w:eastAsia="de-DE"/>
        </w:rPr>
        <w:t xml:space="preserve">Eurostat </w:t>
      </w:r>
      <w:r w:rsidR="00D34509">
        <w:rPr>
          <w:rFonts w:ascii="Times New Roman" w:eastAsia="Times New Roman" w:hAnsi="Times New Roman" w:cs="Times New Roman"/>
          <w:noProof/>
          <w:sz w:val="24"/>
          <w:szCs w:val="24"/>
          <w:lang w:eastAsia="de-DE"/>
        </w:rPr>
        <w:t>publishes</w:t>
      </w:r>
      <w:r w:rsidR="00D34509" w:rsidRPr="00982FB9">
        <w:rPr>
          <w:rFonts w:ascii="Times New Roman" w:eastAsia="Times New Roman" w:hAnsi="Times New Roman" w:cs="Times New Roman"/>
          <w:noProof/>
          <w:sz w:val="24"/>
          <w:szCs w:val="24"/>
          <w:lang w:eastAsia="de-DE"/>
        </w:rPr>
        <w:t xml:space="preserve"> </w:t>
      </w:r>
      <w:r w:rsidRPr="00982FB9">
        <w:rPr>
          <w:rFonts w:ascii="Times New Roman" w:eastAsia="Times New Roman" w:hAnsi="Times New Roman" w:cs="Times New Roman"/>
          <w:noProof/>
          <w:sz w:val="24"/>
          <w:szCs w:val="24"/>
          <w:lang w:eastAsia="de-DE"/>
        </w:rPr>
        <w:t xml:space="preserve">the data collected under </w:t>
      </w:r>
      <w:r w:rsidR="00085FFA" w:rsidRPr="00982FB9">
        <w:rPr>
          <w:rFonts w:ascii="Times New Roman" w:eastAsia="Times New Roman" w:hAnsi="Times New Roman" w:cs="Times New Roman"/>
          <w:noProof/>
          <w:sz w:val="24"/>
          <w:szCs w:val="24"/>
          <w:lang w:eastAsia="de-DE"/>
        </w:rPr>
        <w:t xml:space="preserve">the </w:t>
      </w:r>
      <w:r w:rsidRPr="00982FB9">
        <w:rPr>
          <w:rFonts w:ascii="Times New Roman" w:eastAsia="Times New Roman" w:hAnsi="Times New Roman" w:cs="Times New Roman"/>
          <w:noProof/>
          <w:sz w:val="24"/>
          <w:szCs w:val="24"/>
          <w:lang w:eastAsia="de-DE"/>
        </w:rPr>
        <w:t>Regulation through its online database, which is freely access</w:t>
      </w:r>
      <w:r w:rsidR="00367831" w:rsidRPr="00982FB9">
        <w:rPr>
          <w:rFonts w:ascii="Times New Roman" w:eastAsia="Times New Roman" w:hAnsi="Times New Roman" w:cs="Times New Roman"/>
          <w:noProof/>
          <w:sz w:val="24"/>
          <w:szCs w:val="24"/>
          <w:lang w:eastAsia="de-DE"/>
        </w:rPr>
        <w:t>ible via the</w:t>
      </w:r>
      <w:r w:rsidR="00085FFA" w:rsidRPr="00982FB9">
        <w:rPr>
          <w:rFonts w:ascii="Times New Roman" w:eastAsia="Times New Roman" w:hAnsi="Times New Roman" w:cs="Times New Roman"/>
          <w:noProof/>
          <w:sz w:val="24"/>
          <w:szCs w:val="24"/>
          <w:lang w:eastAsia="de-DE"/>
        </w:rPr>
        <w:t xml:space="preserve"> </w:t>
      </w:r>
      <w:r w:rsidRPr="00982FB9">
        <w:rPr>
          <w:rFonts w:ascii="Times New Roman" w:eastAsia="Times New Roman" w:hAnsi="Times New Roman" w:cs="Times New Roman"/>
          <w:noProof/>
          <w:sz w:val="24"/>
          <w:szCs w:val="24"/>
          <w:lang w:eastAsia="de-DE"/>
        </w:rPr>
        <w:t>Eurostat website</w:t>
      </w:r>
      <w:r w:rsidR="00D34509">
        <w:rPr>
          <w:rFonts w:ascii="Times New Roman" w:eastAsia="Times New Roman" w:hAnsi="Times New Roman" w:cs="Times New Roman"/>
          <w:noProof/>
          <w:sz w:val="24"/>
          <w:szCs w:val="24"/>
          <w:lang w:eastAsia="de-DE"/>
        </w:rPr>
        <w:t xml:space="preserve"> (</w:t>
      </w:r>
      <w:r w:rsidR="00F06755">
        <w:rPr>
          <w:rStyle w:val="FootnoteReference"/>
          <w:rFonts w:ascii="Times New Roman" w:eastAsia="Times New Roman" w:hAnsi="Times New Roman" w:cs="Times New Roman"/>
          <w:noProof/>
          <w:sz w:val="24"/>
          <w:szCs w:val="24"/>
          <w:lang w:eastAsia="de-DE"/>
        </w:rPr>
        <w:footnoteReference w:id="15"/>
      </w:r>
      <w:r w:rsidR="00D34509">
        <w:rPr>
          <w:rFonts w:ascii="Times New Roman" w:eastAsia="Times New Roman" w:hAnsi="Times New Roman" w:cs="Times New Roman"/>
          <w:noProof/>
          <w:sz w:val="24"/>
          <w:szCs w:val="24"/>
          <w:lang w:eastAsia="de-DE"/>
        </w:rPr>
        <w:t>)</w:t>
      </w:r>
      <w:r w:rsidRPr="00982FB9">
        <w:rPr>
          <w:rFonts w:ascii="Times New Roman" w:eastAsia="Times New Roman" w:hAnsi="Times New Roman" w:cs="Times New Roman"/>
          <w:noProof/>
          <w:sz w:val="24"/>
          <w:szCs w:val="24"/>
          <w:lang w:eastAsia="de-DE"/>
        </w:rPr>
        <w:t xml:space="preserve">. The database contains 17 tables on inland waterway </w:t>
      </w:r>
      <w:r w:rsidR="008F5D90">
        <w:rPr>
          <w:rFonts w:ascii="Times New Roman" w:eastAsia="Times New Roman" w:hAnsi="Times New Roman" w:cs="Times New Roman"/>
          <w:noProof/>
          <w:sz w:val="24"/>
          <w:szCs w:val="24"/>
          <w:lang w:eastAsia="de-DE"/>
        </w:rPr>
        <w:t xml:space="preserve">goods </w:t>
      </w:r>
      <w:r w:rsidRPr="00982FB9">
        <w:rPr>
          <w:rFonts w:ascii="Times New Roman" w:eastAsia="Times New Roman" w:hAnsi="Times New Roman" w:cs="Times New Roman"/>
          <w:noProof/>
          <w:sz w:val="24"/>
          <w:szCs w:val="24"/>
          <w:lang w:eastAsia="de-DE"/>
        </w:rPr>
        <w:t xml:space="preserve">transport, </w:t>
      </w:r>
      <w:r w:rsidR="00367831" w:rsidRPr="00982FB9">
        <w:rPr>
          <w:rFonts w:ascii="Times New Roman" w:eastAsia="Times New Roman" w:hAnsi="Times New Roman" w:cs="Times New Roman"/>
          <w:noProof/>
          <w:sz w:val="24"/>
          <w:szCs w:val="24"/>
          <w:lang w:eastAsia="de-DE"/>
        </w:rPr>
        <w:t>wh</w:t>
      </w:r>
      <w:r w:rsidR="00085FFA" w:rsidRPr="00982FB9">
        <w:rPr>
          <w:rFonts w:ascii="Times New Roman" w:eastAsia="Times New Roman" w:hAnsi="Times New Roman" w:cs="Times New Roman"/>
          <w:noProof/>
          <w:sz w:val="24"/>
          <w:szCs w:val="24"/>
          <w:lang w:eastAsia="de-DE"/>
        </w:rPr>
        <w:t>ich</w:t>
      </w:r>
      <w:r w:rsidR="00367831" w:rsidRPr="00982FB9">
        <w:rPr>
          <w:rFonts w:ascii="Times New Roman" w:eastAsia="Times New Roman" w:hAnsi="Times New Roman" w:cs="Times New Roman"/>
          <w:noProof/>
          <w:sz w:val="24"/>
          <w:szCs w:val="24"/>
          <w:lang w:eastAsia="de-DE"/>
        </w:rPr>
        <w:t xml:space="preserve"> are updated regularly and complemented </w:t>
      </w:r>
      <w:r w:rsidRPr="00982FB9">
        <w:rPr>
          <w:rFonts w:ascii="Times New Roman" w:eastAsia="Times New Roman" w:hAnsi="Times New Roman" w:cs="Times New Roman"/>
          <w:noProof/>
          <w:sz w:val="24"/>
          <w:szCs w:val="24"/>
          <w:lang w:eastAsia="de-DE"/>
        </w:rPr>
        <w:t xml:space="preserve">by detailed </w:t>
      </w:r>
      <w:r w:rsidR="00367831" w:rsidRPr="00982FB9">
        <w:rPr>
          <w:rFonts w:ascii="Times New Roman" w:eastAsia="Times New Roman" w:hAnsi="Times New Roman" w:cs="Times New Roman"/>
          <w:noProof/>
          <w:sz w:val="24"/>
          <w:szCs w:val="24"/>
          <w:lang w:eastAsia="de-DE"/>
        </w:rPr>
        <w:t>European</w:t>
      </w:r>
      <w:r w:rsidRPr="00982FB9">
        <w:rPr>
          <w:rFonts w:ascii="Times New Roman" w:eastAsia="Times New Roman" w:hAnsi="Times New Roman" w:cs="Times New Roman"/>
          <w:noProof/>
          <w:sz w:val="24"/>
          <w:szCs w:val="24"/>
          <w:lang w:eastAsia="de-DE"/>
        </w:rPr>
        <w:t xml:space="preserve"> and national metadata files</w:t>
      </w:r>
      <w:r w:rsidR="00085FFA" w:rsidRPr="00982FB9">
        <w:rPr>
          <w:rFonts w:ascii="Times New Roman" w:eastAsia="Times New Roman" w:hAnsi="Times New Roman" w:cs="Times New Roman"/>
          <w:noProof/>
          <w:sz w:val="24"/>
          <w:szCs w:val="24"/>
          <w:lang w:eastAsia="de-DE"/>
        </w:rPr>
        <w:t>.</w:t>
      </w:r>
    </w:p>
    <w:p w14:paraId="414639F9" w14:textId="7425D138" w:rsidR="00367831" w:rsidRPr="00A636F5" w:rsidRDefault="00D34509" w:rsidP="00676DAA">
      <w:pPr>
        <w:pStyle w:val="Text3"/>
        <w:spacing w:before="0" w:line="276" w:lineRule="auto"/>
        <w:ind w:left="0"/>
        <w:rPr>
          <w:noProof/>
          <w:u w:val="single"/>
        </w:rPr>
      </w:pPr>
      <w:r>
        <w:rPr>
          <w:noProof/>
          <w:u w:val="single"/>
        </w:rPr>
        <w:t>Sharing</w:t>
      </w:r>
      <w:r w:rsidRPr="00982FB9">
        <w:rPr>
          <w:noProof/>
          <w:u w:val="single"/>
        </w:rPr>
        <w:t xml:space="preserve"> </w:t>
      </w:r>
      <w:r w:rsidR="00367831" w:rsidRPr="00982FB9">
        <w:rPr>
          <w:noProof/>
          <w:u w:val="single"/>
        </w:rPr>
        <w:t>products</w:t>
      </w:r>
    </w:p>
    <w:p w14:paraId="35AB54EB" w14:textId="2E7AE3E6" w:rsidR="00367831" w:rsidRPr="00982FB9" w:rsidRDefault="00DD0F04" w:rsidP="00982FB9">
      <w:pPr>
        <w:spacing w:before="120" w:after="120" w:line="276" w:lineRule="auto"/>
        <w:jc w:val="both"/>
        <w:rPr>
          <w:rFonts w:ascii="Times New Roman" w:eastAsia="Times New Roman" w:hAnsi="Times New Roman" w:cs="Times New Roman"/>
          <w:noProof/>
          <w:sz w:val="24"/>
          <w:szCs w:val="24"/>
          <w:lang w:eastAsia="de-DE"/>
        </w:rPr>
      </w:pPr>
      <w:r w:rsidRPr="00982FB9">
        <w:rPr>
          <w:rFonts w:ascii="Times New Roman" w:eastAsia="Times New Roman" w:hAnsi="Times New Roman" w:cs="Times New Roman"/>
          <w:noProof/>
          <w:sz w:val="24"/>
          <w:szCs w:val="24"/>
          <w:lang w:eastAsia="de-DE"/>
        </w:rPr>
        <w:t xml:space="preserve">Eurostat produces </w:t>
      </w:r>
      <w:r w:rsidR="00733395">
        <w:rPr>
          <w:rFonts w:ascii="Times New Roman" w:eastAsia="Times New Roman" w:hAnsi="Times New Roman" w:cs="Times New Roman"/>
          <w:noProof/>
          <w:sz w:val="24"/>
          <w:szCs w:val="24"/>
          <w:lang w:eastAsia="de-DE"/>
        </w:rPr>
        <w:t xml:space="preserve">the following </w:t>
      </w:r>
      <w:r w:rsidR="00367831" w:rsidRPr="00982FB9">
        <w:rPr>
          <w:rFonts w:ascii="Times New Roman" w:eastAsia="Times New Roman" w:hAnsi="Times New Roman" w:cs="Times New Roman"/>
          <w:noProof/>
          <w:sz w:val="24"/>
          <w:szCs w:val="24"/>
          <w:lang w:eastAsia="de-DE"/>
        </w:rPr>
        <w:t>four</w:t>
      </w:r>
      <w:r w:rsidRPr="00982FB9">
        <w:rPr>
          <w:rFonts w:ascii="Times New Roman" w:eastAsia="Times New Roman" w:hAnsi="Times New Roman" w:cs="Times New Roman"/>
          <w:noProof/>
          <w:sz w:val="24"/>
          <w:szCs w:val="24"/>
          <w:lang w:eastAsia="de-DE"/>
        </w:rPr>
        <w:t xml:space="preserve"> </w:t>
      </w:r>
      <w:r w:rsidRPr="00982FB9">
        <w:rPr>
          <w:rFonts w:ascii="Times New Roman" w:eastAsia="Times New Roman" w:hAnsi="Times New Roman" w:cs="Times New Roman"/>
          <w:i/>
          <w:iCs/>
          <w:noProof/>
          <w:sz w:val="24"/>
          <w:szCs w:val="24"/>
          <w:lang w:eastAsia="de-DE"/>
        </w:rPr>
        <w:t>Statistics Explained</w:t>
      </w:r>
      <w:r w:rsidRPr="00982FB9">
        <w:rPr>
          <w:rFonts w:ascii="Times New Roman" w:eastAsia="Times New Roman" w:hAnsi="Times New Roman" w:cs="Times New Roman"/>
          <w:noProof/>
          <w:sz w:val="24"/>
          <w:szCs w:val="24"/>
          <w:lang w:eastAsia="de-DE"/>
        </w:rPr>
        <w:t xml:space="preserve"> articles</w:t>
      </w:r>
      <w:r w:rsidR="00367831" w:rsidRPr="00982FB9">
        <w:rPr>
          <w:rFonts w:ascii="Times New Roman" w:eastAsia="Times New Roman" w:hAnsi="Times New Roman" w:cs="Times New Roman"/>
          <w:noProof/>
          <w:sz w:val="24"/>
          <w:szCs w:val="24"/>
          <w:lang w:eastAsia="de-DE"/>
        </w:rPr>
        <w:t xml:space="preserve"> on inland waterway </w:t>
      </w:r>
      <w:r w:rsidR="008F5D90">
        <w:rPr>
          <w:rFonts w:ascii="Times New Roman" w:eastAsia="Times New Roman" w:hAnsi="Times New Roman" w:cs="Times New Roman"/>
          <w:noProof/>
          <w:sz w:val="24"/>
          <w:szCs w:val="24"/>
          <w:lang w:eastAsia="de-DE"/>
        </w:rPr>
        <w:t xml:space="preserve">goods </w:t>
      </w:r>
      <w:r w:rsidR="00367831" w:rsidRPr="00982FB9">
        <w:rPr>
          <w:rFonts w:ascii="Times New Roman" w:eastAsia="Times New Roman" w:hAnsi="Times New Roman" w:cs="Times New Roman"/>
          <w:noProof/>
          <w:sz w:val="24"/>
          <w:szCs w:val="24"/>
          <w:lang w:eastAsia="de-DE"/>
        </w:rPr>
        <w:t>transport</w:t>
      </w:r>
      <w:r w:rsidR="00D34509">
        <w:rPr>
          <w:rFonts w:ascii="Times New Roman" w:eastAsia="Times New Roman" w:hAnsi="Times New Roman" w:cs="Times New Roman"/>
          <w:noProof/>
          <w:sz w:val="24"/>
          <w:szCs w:val="24"/>
          <w:lang w:eastAsia="de-DE"/>
        </w:rPr>
        <w:t>. These articles</w:t>
      </w:r>
      <w:r w:rsidRPr="00982FB9">
        <w:rPr>
          <w:rFonts w:ascii="Times New Roman" w:eastAsia="Times New Roman" w:hAnsi="Times New Roman" w:cs="Times New Roman"/>
          <w:noProof/>
          <w:sz w:val="24"/>
          <w:szCs w:val="24"/>
          <w:lang w:eastAsia="de-DE"/>
        </w:rPr>
        <w:t xml:space="preserve"> provide </w:t>
      </w:r>
      <w:r w:rsidR="00367831" w:rsidRPr="00982FB9">
        <w:rPr>
          <w:rFonts w:ascii="Times New Roman" w:eastAsia="Times New Roman" w:hAnsi="Times New Roman" w:cs="Times New Roman"/>
          <w:noProof/>
          <w:sz w:val="24"/>
          <w:szCs w:val="24"/>
          <w:lang w:eastAsia="de-DE"/>
        </w:rPr>
        <w:t xml:space="preserve">the media and </w:t>
      </w:r>
      <w:r w:rsidR="00D34509">
        <w:rPr>
          <w:rFonts w:ascii="Times New Roman" w:eastAsia="Times New Roman" w:hAnsi="Times New Roman" w:cs="Times New Roman"/>
          <w:noProof/>
          <w:sz w:val="24"/>
          <w:szCs w:val="24"/>
          <w:lang w:eastAsia="de-DE"/>
        </w:rPr>
        <w:t xml:space="preserve">the general </w:t>
      </w:r>
      <w:r w:rsidR="00367831" w:rsidRPr="00982FB9">
        <w:rPr>
          <w:rFonts w:ascii="Times New Roman" w:eastAsia="Times New Roman" w:hAnsi="Times New Roman" w:cs="Times New Roman"/>
          <w:noProof/>
          <w:sz w:val="24"/>
          <w:szCs w:val="24"/>
          <w:lang w:eastAsia="de-DE"/>
        </w:rPr>
        <w:t xml:space="preserve">public with an overview of the most important developments </w:t>
      </w:r>
      <w:r w:rsidR="00934DD8" w:rsidRPr="00982FB9">
        <w:rPr>
          <w:rFonts w:ascii="Times New Roman" w:eastAsia="Times New Roman" w:hAnsi="Times New Roman" w:cs="Times New Roman"/>
          <w:noProof/>
          <w:sz w:val="24"/>
          <w:szCs w:val="24"/>
          <w:lang w:eastAsia="de-DE"/>
        </w:rPr>
        <w:t xml:space="preserve">in this mode </w:t>
      </w:r>
      <w:r w:rsidR="00D34509">
        <w:rPr>
          <w:rFonts w:ascii="Times New Roman" w:eastAsia="Times New Roman" w:hAnsi="Times New Roman" w:cs="Times New Roman"/>
          <w:noProof/>
          <w:sz w:val="24"/>
          <w:szCs w:val="24"/>
          <w:lang w:eastAsia="de-DE"/>
        </w:rPr>
        <w:t xml:space="preserve">of transport </w:t>
      </w:r>
      <w:r w:rsidR="00367831" w:rsidRPr="00982FB9">
        <w:rPr>
          <w:rFonts w:ascii="Times New Roman" w:eastAsia="Times New Roman" w:hAnsi="Times New Roman" w:cs="Times New Roman"/>
          <w:noProof/>
          <w:sz w:val="24"/>
          <w:szCs w:val="24"/>
          <w:lang w:eastAsia="de-DE"/>
        </w:rPr>
        <w:t xml:space="preserve">and an analysis of the data collected under </w:t>
      </w:r>
      <w:r w:rsidR="00085FFA" w:rsidRPr="00982FB9">
        <w:rPr>
          <w:rFonts w:ascii="Times New Roman" w:eastAsia="Times New Roman" w:hAnsi="Times New Roman" w:cs="Times New Roman"/>
          <w:noProof/>
          <w:sz w:val="24"/>
          <w:szCs w:val="24"/>
          <w:lang w:eastAsia="de-DE"/>
        </w:rPr>
        <w:t xml:space="preserve">the </w:t>
      </w:r>
      <w:r w:rsidR="00367831" w:rsidRPr="00982FB9">
        <w:rPr>
          <w:rFonts w:ascii="Times New Roman" w:eastAsia="Times New Roman" w:hAnsi="Times New Roman" w:cs="Times New Roman"/>
          <w:noProof/>
          <w:sz w:val="24"/>
          <w:szCs w:val="24"/>
          <w:lang w:eastAsia="de-DE"/>
        </w:rPr>
        <w:t>Regulation</w:t>
      </w:r>
      <w:r w:rsidR="00D34509">
        <w:rPr>
          <w:rFonts w:ascii="Times New Roman" w:eastAsia="Times New Roman" w:hAnsi="Times New Roman" w:cs="Times New Roman"/>
          <w:noProof/>
          <w:sz w:val="24"/>
          <w:szCs w:val="24"/>
          <w:lang w:eastAsia="de-DE"/>
        </w:rPr>
        <w:t>.</w:t>
      </w:r>
    </w:p>
    <w:p w14:paraId="1FFF029F" w14:textId="186E171F" w:rsidR="00934DD8" w:rsidRPr="00D34509" w:rsidRDefault="00DD0F04"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lang w:eastAsia="de-DE"/>
        </w:rPr>
      </w:pPr>
      <w:r w:rsidRPr="00D34509">
        <w:rPr>
          <w:rFonts w:ascii="Times New Roman" w:eastAsia="Times New Roman" w:hAnsi="Times New Roman" w:cs="Times New Roman"/>
          <w:i/>
          <w:iCs/>
          <w:noProof/>
          <w:sz w:val="24"/>
          <w:szCs w:val="24"/>
          <w:lang w:eastAsia="de-DE"/>
        </w:rPr>
        <w:t xml:space="preserve">Inland waterway freight transport </w:t>
      </w:r>
      <w:r w:rsidR="00806EFF" w:rsidRPr="00D34509">
        <w:rPr>
          <w:rFonts w:ascii="Times New Roman" w:eastAsia="Times New Roman" w:hAnsi="Times New Roman" w:cs="Times New Roman"/>
          <w:i/>
          <w:iCs/>
          <w:noProof/>
          <w:sz w:val="24"/>
          <w:szCs w:val="24"/>
          <w:lang w:eastAsia="de-DE"/>
        </w:rPr>
        <w:t xml:space="preserve">– </w:t>
      </w:r>
      <w:r w:rsidRPr="00D34509">
        <w:rPr>
          <w:rFonts w:ascii="Times New Roman" w:eastAsia="Times New Roman" w:hAnsi="Times New Roman" w:cs="Times New Roman"/>
          <w:i/>
          <w:iCs/>
          <w:noProof/>
          <w:sz w:val="24"/>
          <w:szCs w:val="24"/>
          <w:lang w:eastAsia="de-DE"/>
        </w:rPr>
        <w:t>quarterly and annual data</w:t>
      </w:r>
      <w:r w:rsidR="00D34509" w:rsidRPr="00D34509">
        <w:rPr>
          <w:rFonts w:ascii="Times New Roman" w:eastAsia="Times New Roman" w:hAnsi="Times New Roman" w:cs="Times New Roman"/>
          <w:i/>
          <w:iCs/>
          <w:noProof/>
          <w:sz w:val="24"/>
          <w:szCs w:val="24"/>
          <w:lang w:eastAsia="de-DE"/>
        </w:rPr>
        <w:t xml:space="preserve"> (</w:t>
      </w:r>
      <w:r w:rsidR="005B4CD5" w:rsidRPr="00D34509">
        <w:rPr>
          <w:rStyle w:val="FootnoteReference"/>
          <w:rFonts w:ascii="Times New Roman" w:eastAsia="Times New Roman" w:hAnsi="Times New Roman" w:cs="Times New Roman"/>
          <w:noProof/>
          <w:sz w:val="24"/>
          <w:szCs w:val="24"/>
          <w:lang w:eastAsia="de-DE"/>
        </w:rPr>
        <w:footnoteReference w:id="16"/>
      </w:r>
      <w:r w:rsidR="00D34509" w:rsidRPr="00D34509">
        <w:rPr>
          <w:rFonts w:ascii="Times New Roman" w:eastAsia="Times New Roman" w:hAnsi="Times New Roman" w:cs="Times New Roman"/>
          <w:i/>
          <w:iCs/>
          <w:noProof/>
          <w:sz w:val="24"/>
          <w:szCs w:val="24"/>
          <w:lang w:eastAsia="de-DE"/>
        </w:rPr>
        <w:t>)</w:t>
      </w:r>
    </w:p>
    <w:p w14:paraId="7E7DBE2A" w14:textId="2405E04F" w:rsidR="00367831" w:rsidRPr="00D34509" w:rsidRDefault="00DD0F04"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lang w:eastAsia="de-DE"/>
        </w:rPr>
      </w:pPr>
      <w:r w:rsidRPr="00D34509">
        <w:rPr>
          <w:rFonts w:ascii="Times New Roman" w:eastAsia="Times New Roman" w:hAnsi="Times New Roman" w:cs="Times New Roman"/>
          <w:i/>
          <w:iCs/>
          <w:noProof/>
          <w:sz w:val="24"/>
          <w:szCs w:val="24"/>
          <w:lang w:eastAsia="de-DE"/>
        </w:rPr>
        <w:t>Inland waterway transport statistics by product category</w:t>
      </w:r>
      <w:r w:rsidR="00D34509" w:rsidRPr="00D34509">
        <w:rPr>
          <w:rFonts w:ascii="Times New Roman" w:eastAsia="Times New Roman" w:hAnsi="Times New Roman" w:cs="Times New Roman"/>
          <w:i/>
          <w:iCs/>
          <w:noProof/>
          <w:sz w:val="24"/>
          <w:szCs w:val="24"/>
          <w:lang w:eastAsia="de-DE"/>
        </w:rPr>
        <w:t xml:space="preserve"> (</w:t>
      </w:r>
      <w:r w:rsidR="005B4CD5" w:rsidRPr="00D34509">
        <w:rPr>
          <w:rStyle w:val="FootnoteReference"/>
          <w:rFonts w:ascii="Times New Roman" w:eastAsia="Times New Roman" w:hAnsi="Times New Roman" w:cs="Times New Roman"/>
          <w:noProof/>
          <w:sz w:val="24"/>
          <w:szCs w:val="24"/>
          <w:lang w:eastAsia="de-DE"/>
        </w:rPr>
        <w:footnoteReference w:id="17"/>
      </w:r>
      <w:r w:rsidR="00D34509" w:rsidRPr="00D34509">
        <w:rPr>
          <w:rFonts w:ascii="Times New Roman" w:eastAsia="Times New Roman" w:hAnsi="Times New Roman" w:cs="Times New Roman"/>
          <w:i/>
          <w:iCs/>
          <w:noProof/>
          <w:sz w:val="24"/>
          <w:szCs w:val="24"/>
          <w:lang w:eastAsia="de-DE"/>
        </w:rPr>
        <w:t>)</w:t>
      </w:r>
    </w:p>
    <w:p w14:paraId="4DE3AC36" w14:textId="7C64E11B" w:rsidR="005B4CD5" w:rsidRPr="00D34509" w:rsidRDefault="00DD0F04"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lang w:eastAsia="de-DE"/>
        </w:rPr>
      </w:pPr>
      <w:r w:rsidRPr="00D34509">
        <w:rPr>
          <w:rFonts w:ascii="Times New Roman" w:eastAsia="Times New Roman" w:hAnsi="Times New Roman" w:cs="Times New Roman"/>
          <w:i/>
          <w:iCs/>
          <w:noProof/>
          <w:sz w:val="24"/>
          <w:szCs w:val="24"/>
          <w:lang w:eastAsia="de-DE"/>
        </w:rPr>
        <w:t xml:space="preserve">Inland waterways </w:t>
      </w:r>
      <w:r w:rsidR="00806EFF" w:rsidRPr="00D34509">
        <w:rPr>
          <w:rFonts w:ascii="Times New Roman" w:eastAsia="Times New Roman" w:hAnsi="Times New Roman" w:cs="Times New Roman"/>
          <w:i/>
          <w:iCs/>
          <w:noProof/>
          <w:sz w:val="24"/>
          <w:szCs w:val="24"/>
          <w:lang w:eastAsia="de-DE"/>
        </w:rPr>
        <w:t>–</w:t>
      </w:r>
      <w:r w:rsidRPr="00D34509">
        <w:rPr>
          <w:rFonts w:ascii="Times New Roman" w:eastAsia="Times New Roman" w:hAnsi="Times New Roman" w:cs="Times New Roman"/>
          <w:i/>
          <w:iCs/>
          <w:noProof/>
          <w:sz w:val="24"/>
          <w:szCs w:val="24"/>
          <w:lang w:eastAsia="de-DE"/>
        </w:rPr>
        <w:t xml:space="preserve"> statistics on container transport</w:t>
      </w:r>
      <w:r w:rsidR="00D34509" w:rsidRPr="00D34509">
        <w:rPr>
          <w:rFonts w:ascii="Times New Roman" w:eastAsia="Times New Roman" w:hAnsi="Times New Roman" w:cs="Times New Roman"/>
          <w:i/>
          <w:iCs/>
          <w:noProof/>
          <w:sz w:val="24"/>
          <w:szCs w:val="24"/>
          <w:lang w:eastAsia="de-DE"/>
        </w:rPr>
        <w:t xml:space="preserve"> (</w:t>
      </w:r>
      <w:r w:rsidR="005B4CD5" w:rsidRPr="00D34509">
        <w:rPr>
          <w:rStyle w:val="FootnoteReference"/>
          <w:rFonts w:ascii="Times New Roman" w:eastAsia="Times New Roman" w:hAnsi="Times New Roman" w:cs="Times New Roman"/>
          <w:noProof/>
          <w:sz w:val="24"/>
          <w:szCs w:val="24"/>
          <w:lang w:eastAsia="de-DE"/>
        </w:rPr>
        <w:footnoteReference w:id="18"/>
      </w:r>
      <w:r w:rsidR="00D34509" w:rsidRPr="00D34509">
        <w:rPr>
          <w:rFonts w:ascii="Times New Roman" w:eastAsia="Times New Roman" w:hAnsi="Times New Roman" w:cs="Times New Roman"/>
          <w:i/>
          <w:iCs/>
          <w:noProof/>
          <w:sz w:val="24"/>
          <w:szCs w:val="24"/>
          <w:lang w:eastAsia="de-DE"/>
        </w:rPr>
        <w:t>)</w:t>
      </w:r>
    </w:p>
    <w:p w14:paraId="12AC6138" w14:textId="27DA8D69" w:rsidR="00367831" w:rsidRPr="00D34509" w:rsidRDefault="005B4CD5"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lang w:eastAsia="de-DE"/>
        </w:rPr>
      </w:pPr>
      <w:r w:rsidRPr="00D34509">
        <w:rPr>
          <w:rFonts w:ascii="Times New Roman" w:eastAsia="Times New Roman" w:hAnsi="Times New Roman" w:cs="Times New Roman"/>
          <w:i/>
          <w:iCs/>
          <w:noProof/>
          <w:sz w:val="24"/>
          <w:szCs w:val="24"/>
          <w:lang w:eastAsia="de-DE"/>
        </w:rPr>
        <w:t>Inland waterway freight transport at regional level</w:t>
      </w:r>
      <w:r w:rsidR="00D34509" w:rsidRPr="00D34509">
        <w:rPr>
          <w:rFonts w:ascii="Times New Roman" w:eastAsia="Times New Roman" w:hAnsi="Times New Roman" w:cs="Times New Roman"/>
          <w:i/>
          <w:iCs/>
          <w:noProof/>
          <w:sz w:val="24"/>
          <w:szCs w:val="24"/>
          <w:lang w:eastAsia="de-DE"/>
        </w:rPr>
        <w:t xml:space="preserve"> (</w:t>
      </w:r>
      <w:r w:rsidR="00DD0F04" w:rsidRPr="001E288C">
        <w:rPr>
          <w:rFonts w:ascii="Times New Roman" w:hAnsi="Times New Roman" w:cs="Times New Roman"/>
          <w:noProof/>
          <w:sz w:val="24"/>
          <w:szCs w:val="24"/>
          <w:vertAlign w:val="superscript"/>
          <w:lang w:eastAsia="de-DE"/>
        </w:rPr>
        <w:footnoteReference w:id="19"/>
      </w:r>
      <w:r w:rsidR="00D34509" w:rsidRPr="00D34509">
        <w:rPr>
          <w:rFonts w:ascii="Times New Roman" w:eastAsia="Times New Roman" w:hAnsi="Times New Roman" w:cs="Times New Roman"/>
          <w:i/>
          <w:iCs/>
          <w:noProof/>
          <w:sz w:val="24"/>
          <w:szCs w:val="24"/>
          <w:lang w:eastAsia="de-DE"/>
        </w:rPr>
        <w:t>)</w:t>
      </w:r>
    </w:p>
    <w:p w14:paraId="6600A46B" w14:textId="6B74487B" w:rsidR="00655568" w:rsidRPr="00982FB9" w:rsidRDefault="00DD0F04" w:rsidP="00461822">
      <w:pPr>
        <w:pStyle w:val="li"/>
        <w:spacing w:before="120" w:beforeAutospacing="0" w:after="240" w:afterAutospacing="0" w:line="276" w:lineRule="auto"/>
        <w:rPr>
          <w:noProof/>
        </w:rPr>
      </w:pPr>
      <w:r w:rsidRPr="00982FB9">
        <w:rPr>
          <w:noProof/>
          <w:lang w:eastAsia="de-DE"/>
        </w:rPr>
        <w:t>These articles are updated annually as soon as the data collection for a given reference year is finalised.</w:t>
      </w:r>
    </w:p>
    <w:p w14:paraId="55CA244D" w14:textId="38BC60C1" w:rsidR="002B172E" w:rsidRPr="00982FB9" w:rsidRDefault="002B172E" w:rsidP="008B12F2">
      <w:pPr>
        <w:pStyle w:val="li"/>
        <w:spacing w:before="0" w:beforeAutospacing="0" w:after="120" w:afterAutospacing="0" w:line="276" w:lineRule="auto"/>
        <w:rPr>
          <w:noProof/>
          <w:u w:val="single"/>
        </w:rPr>
      </w:pPr>
      <w:r w:rsidRPr="00982FB9">
        <w:rPr>
          <w:noProof/>
          <w:u w:val="single"/>
        </w:rPr>
        <w:t xml:space="preserve">Other means of </w:t>
      </w:r>
      <w:r w:rsidR="00D34509">
        <w:rPr>
          <w:noProof/>
          <w:u w:val="single"/>
        </w:rPr>
        <w:t>sharing</w:t>
      </w:r>
    </w:p>
    <w:p w14:paraId="46DF74AA" w14:textId="0B7ECC61" w:rsidR="002B172E" w:rsidRPr="002845F3" w:rsidRDefault="002B172E" w:rsidP="00982FB9">
      <w:pPr>
        <w:spacing w:after="120" w:line="276" w:lineRule="auto"/>
        <w:jc w:val="both"/>
        <w:rPr>
          <w:rFonts w:ascii="Times New Roman" w:hAnsi="Times New Roman" w:cs="Times New Roman"/>
          <w:noProof/>
          <w:sz w:val="24"/>
          <w:szCs w:val="24"/>
        </w:rPr>
      </w:pPr>
      <w:r w:rsidRPr="002845F3">
        <w:rPr>
          <w:rFonts w:ascii="Times New Roman" w:hAnsi="Times New Roman" w:cs="Times New Roman"/>
          <w:noProof/>
          <w:sz w:val="24"/>
          <w:szCs w:val="24"/>
        </w:rPr>
        <w:t xml:space="preserve">Data on inland waterway transport are also </w:t>
      </w:r>
      <w:r w:rsidR="00D34509">
        <w:rPr>
          <w:rFonts w:ascii="Times New Roman" w:hAnsi="Times New Roman" w:cs="Times New Roman"/>
          <w:noProof/>
          <w:sz w:val="24"/>
          <w:szCs w:val="24"/>
        </w:rPr>
        <w:t>shared</w:t>
      </w:r>
      <w:r w:rsidR="00D34509" w:rsidRPr="002845F3">
        <w:rPr>
          <w:rFonts w:ascii="Times New Roman" w:hAnsi="Times New Roman" w:cs="Times New Roman"/>
          <w:noProof/>
          <w:sz w:val="24"/>
          <w:szCs w:val="24"/>
        </w:rPr>
        <w:t xml:space="preserve"> </w:t>
      </w:r>
      <w:r w:rsidRPr="002845F3">
        <w:rPr>
          <w:rFonts w:ascii="Times New Roman" w:hAnsi="Times New Roman" w:cs="Times New Roman"/>
          <w:noProof/>
          <w:sz w:val="24"/>
          <w:szCs w:val="24"/>
        </w:rPr>
        <w:t xml:space="preserve">via </w:t>
      </w:r>
      <w:r w:rsidRPr="00982FB9">
        <w:rPr>
          <w:rFonts w:ascii="Times New Roman" w:hAnsi="Times New Roman" w:cs="Times New Roman"/>
          <w:noProof/>
          <w:sz w:val="24"/>
          <w:szCs w:val="24"/>
        </w:rPr>
        <w:t xml:space="preserve">Eurostat’s news articles (e.g. </w:t>
      </w:r>
      <w:r w:rsidRPr="00982FB9">
        <w:rPr>
          <w:rFonts w:ascii="Times New Roman" w:hAnsi="Times New Roman" w:cs="Times New Roman"/>
          <w:i/>
          <w:iCs/>
          <w:noProof/>
          <w:sz w:val="24"/>
          <w:szCs w:val="24"/>
        </w:rPr>
        <w:t>Inland waterway freight transport drops again in 2023</w:t>
      </w:r>
      <w:r w:rsidR="00D34509">
        <w:rPr>
          <w:rFonts w:ascii="Times New Roman" w:hAnsi="Times New Roman" w:cs="Times New Roman"/>
          <w:i/>
          <w:iCs/>
          <w:noProof/>
          <w:sz w:val="24"/>
          <w:szCs w:val="24"/>
        </w:rPr>
        <w:t>) (</w:t>
      </w:r>
      <w:r w:rsidRPr="00982FB9">
        <w:rPr>
          <w:rStyle w:val="FootnoteReference"/>
          <w:rFonts w:ascii="Times New Roman" w:hAnsi="Times New Roman" w:cs="Times New Roman"/>
          <w:noProof/>
          <w:sz w:val="24"/>
          <w:szCs w:val="24"/>
        </w:rPr>
        <w:footnoteReference w:id="20"/>
      </w:r>
      <w:r w:rsidR="00D34509">
        <w:rPr>
          <w:rFonts w:ascii="Times New Roman" w:hAnsi="Times New Roman" w:cs="Times New Roman"/>
          <w:i/>
          <w:iCs/>
          <w:noProof/>
          <w:sz w:val="24"/>
          <w:szCs w:val="24"/>
        </w:rPr>
        <w:t>)</w:t>
      </w:r>
      <w:r w:rsidRPr="00982FB9">
        <w:rPr>
          <w:rFonts w:ascii="Times New Roman" w:hAnsi="Times New Roman" w:cs="Times New Roman"/>
          <w:noProof/>
          <w:sz w:val="24"/>
          <w:szCs w:val="24"/>
        </w:rPr>
        <w:t xml:space="preserve"> and other Eurostat publications, such as </w:t>
      </w:r>
      <w:r w:rsidRPr="00982FB9">
        <w:rPr>
          <w:rFonts w:ascii="Times New Roman" w:hAnsi="Times New Roman" w:cs="Times New Roman"/>
          <w:i/>
          <w:iCs/>
          <w:noProof/>
          <w:sz w:val="24"/>
          <w:szCs w:val="24"/>
        </w:rPr>
        <w:t>Key figures on European transport</w:t>
      </w:r>
      <w:r w:rsidR="00D34509">
        <w:rPr>
          <w:rFonts w:ascii="Times New Roman" w:hAnsi="Times New Roman" w:cs="Times New Roman"/>
          <w:i/>
          <w:iCs/>
          <w:noProof/>
          <w:sz w:val="24"/>
          <w:szCs w:val="24"/>
        </w:rPr>
        <w:t xml:space="preserve"> (</w:t>
      </w:r>
      <w:r w:rsidRPr="00982FB9">
        <w:rPr>
          <w:rStyle w:val="FootnoteReference"/>
          <w:rFonts w:ascii="Times New Roman" w:hAnsi="Times New Roman" w:cs="Times New Roman"/>
          <w:noProof/>
          <w:sz w:val="24"/>
          <w:szCs w:val="24"/>
        </w:rPr>
        <w:footnoteReference w:id="21"/>
      </w:r>
      <w:r w:rsidR="00D34509">
        <w:rPr>
          <w:rFonts w:ascii="Times New Roman" w:hAnsi="Times New Roman" w:cs="Times New Roman"/>
          <w:i/>
          <w:iCs/>
          <w:noProof/>
          <w:sz w:val="24"/>
          <w:szCs w:val="24"/>
        </w:rPr>
        <w:t>)</w:t>
      </w:r>
      <w:r w:rsidRPr="00982FB9">
        <w:rPr>
          <w:rFonts w:ascii="Times New Roman" w:hAnsi="Times New Roman" w:cs="Times New Roman"/>
          <w:noProof/>
          <w:sz w:val="24"/>
          <w:szCs w:val="24"/>
        </w:rPr>
        <w:t xml:space="preserve"> </w:t>
      </w:r>
      <w:r w:rsidR="00B00B5F" w:rsidRPr="00982FB9">
        <w:rPr>
          <w:rFonts w:ascii="Times New Roman" w:hAnsi="Times New Roman" w:cs="Times New Roman"/>
          <w:noProof/>
          <w:sz w:val="24"/>
          <w:szCs w:val="24"/>
        </w:rPr>
        <w:t xml:space="preserve">and </w:t>
      </w:r>
      <w:r w:rsidRPr="00982FB9">
        <w:rPr>
          <w:rFonts w:ascii="Times New Roman" w:hAnsi="Times New Roman" w:cs="Times New Roman"/>
          <w:i/>
          <w:iCs/>
          <w:noProof/>
          <w:sz w:val="24"/>
          <w:szCs w:val="24"/>
        </w:rPr>
        <w:t>Key figures on Europe</w:t>
      </w:r>
      <w:r w:rsidR="00D34509">
        <w:rPr>
          <w:rFonts w:ascii="Times New Roman" w:hAnsi="Times New Roman" w:cs="Times New Roman"/>
          <w:i/>
          <w:iCs/>
          <w:noProof/>
          <w:sz w:val="24"/>
          <w:szCs w:val="24"/>
        </w:rPr>
        <w:t xml:space="preserve"> (</w:t>
      </w:r>
      <w:r w:rsidRPr="00982FB9">
        <w:rPr>
          <w:rStyle w:val="FootnoteReference"/>
          <w:rFonts w:ascii="Times New Roman" w:hAnsi="Times New Roman" w:cs="Times New Roman"/>
          <w:noProof/>
          <w:sz w:val="24"/>
          <w:szCs w:val="24"/>
        </w:rPr>
        <w:footnoteReference w:id="22"/>
      </w:r>
      <w:r w:rsidR="00D34509">
        <w:rPr>
          <w:rFonts w:ascii="Times New Roman" w:hAnsi="Times New Roman" w:cs="Times New Roman"/>
          <w:i/>
          <w:iCs/>
          <w:noProof/>
          <w:sz w:val="24"/>
          <w:szCs w:val="24"/>
        </w:rPr>
        <w:t>)</w:t>
      </w:r>
      <w:r w:rsidR="0047374B" w:rsidRPr="00982FB9">
        <w:rPr>
          <w:rFonts w:ascii="Times New Roman" w:hAnsi="Times New Roman" w:cs="Times New Roman"/>
          <w:noProof/>
          <w:sz w:val="24"/>
          <w:szCs w:val="24"/>
        </w:rPr>
        <w:t>.</w:t>
      </w:r>
      <w:r w:rsidRPr="002845F3">
        <w:rPr>
          <w:rFonts w:ascii="Times New Roman" w:hAnsi="Times New Roman" w:cs="Times New Roman"/>
          <w:noProof/>
          <w:sz w:val="24"/>
          <w:szCs w:val="24"/>
        </w:rPr>
        <w:t xml:space="preserve"> The data are also disseminated in publications of the Directorate-General for Mobility and Transport (e.g. in their </w:t>
      </w:r>
      <w:r w:rsidRPr="00982FB9">
        <w:rPr>
          <w:rFonts w:ascii="Times New Roman" w:hAnsi="Times New Roman" w:cs="Times New Roman"/>
          <w:i/>
          <w:iCs/>
          <w:noProof/>
          <w:sz w:val="24"/>
          <w:szCs w:val="24"/>
        </w:rPr>
        <w:t>Statistical pocketbook</w:t>
      </w:r>
      <w:r w:rsidR="00D34509">
        <w:rPr>
          <w:rFonts w:ascii="Times New Roman" w:hAnsi="Times New Roman" w:cs="Times New Roman"/>
          <w:i/>
          <w:iCs/>
          <w:noProof/>
          <w:sz w:val="24"/>
          <w:szCs w:val="24"/>
        </w:rPr>
        <w:t>) (</w:t>
      </w:r>
      <w:r w:rsidRPr="00982FB9">
        <w:rPr>
          <w:rStyle w:val="FootnoteReference"/>
          <w:rFonts w:ascii="Times New Roman" w:hAnsi="Times New Roman" w:cs="Times New Roman"/>
          <w:noProof/>
          <w:sz w:val="24"/>
          <w:szCs w:val="24"/>
        </w:rPr>
        <w:footnoteReference w:id="23"/>
      </w:r>
      <w:r w:rsidR="00D34509">
        <w:rPr>
          <w:rFonts w:ascii="Times New Roman" w:hAnsi="Times New Roman" w:cs="Times New Roman"/>
          <w:i/>
          <w:iCs/>
          <w:noProof/>
          <w:sz w:val="24"/>
          <w:szCs w:val="24"/>
        </w:rPr>
        <w:t>)</w:t>
      </w:r>
      <w:r w:rsidRPr="002845F3">
        <w:rPr>
          <w:rFonts w:ascii="Times New Roman" w:hAnsi="Times New Roman" w:cs="Times New Roman"/>
          <w:noProof/>
          <w:sz w:val="24"/>
          <w:szCs w:val="24"/>
        </w:rPr>
        <w:t>.</w:t>
      </w:r>
    </w:p>
    <w:p w14:paraId="6EEB376E" w14:textId="73B467FB" w:rsidR="005E0F38" w:rsidRDefault="00655568" w:rsidP="00982FB9">
      <w:pPr>
        <w:pStyle w:val="Text3"/>
        <w:spacing w:line="276" w:lineRule="auto"/>
        <w:ind w:left="0"/>
        <w:rPr>
          <w:noProof/>
        </w:rPr>
      </w:pPr>
      <w:r w:rsidRPr="00982FB9">
        <w:rPr>
          <w:noProof/>
        </w:rPr>
        <w:t xml:space="preserve">Inland waterway </w:t>
      </w:r>
      <w:r w:rsidR="008F5D90">
        <w:rPr>
          <w:noProof/>
        </w:rPr>
        <w:t xml:space="preserve">goods </w:t>
      </w:r>
      <w:r w:rsidRPr="00982FB9">
        <w:rPr>
          <w:noProof/>
        </w:rPr>
        <w:t xml:space="preserve">transport data are also included in the </w:t>
      </w:r>
      <w:r w:rsidRPr="00982FB9">
        <w:rPr>
          <w:i/>
          <w:iCs/>
          <w:noProof/>
        </w:rPr>
        <w:t>Sustainable Development Monitoring Report</w:t>
      </w:r>
      <w:r w:rsidR="008A5329">
        <w:rPr>
          <w:i/>
          <w:iCs/>
          <w:noProof/>
        </w:rPr>
        <w:t xml:space="preserve"> (</w:t>
      </w:r>
      <w:r w:rsidRPr="00982FB9">
        <w:rPr>
          <w:noProof/>
          <w:vertAlign w:val="superscript"/>
        </w:rPr>
        <w:footnoteReference w:id="24"/>
      </w:r>
      <w:r w:rsidR="008A5329">
        <w:rPr>
          <w:i/>
          <w:iCs/>
          <w:noProof/>
        </w:rPr>
        <w:t>)</w:t>
      </w:r>
      <w:r w:rsidRPr="00982FB9">
        <w:rPr>
          <w:noProof/>
        </w:rPr>
        <w:t xml:space="preserve"> that </w:t>
      </w:r>
      <w:r w:rsidR="00F14502">
        <w:rPr>
          <w:noProof/>
        </w:rPr>
        <w:t>observes</w:t>
      </w:r>
      <w:r w:rsidR="00F14502" w:rsidRPr="00982FB9">
        <w:rPr>
          <w:noProof/>
        </w:rPr>
        <w:t xml:space="preserve"> </w:t>
      </w:r>
      <w:r w:rsidRPr="00982FB9">
        <w:rPr>
          <w:noProof/>
        </w:rPr>
        <w:t xml:space="preserve">progress in the EU policy objective of shifting freight from road to rail and inland waterways. </w:t>
      </w:r>
      <w:r w:rsidR="00F14502">
        <w:rPr>
          <w:noProof/>
        </w:rPr>
        <w:t>The relevant indicator in t</w:t>
      </w:r>
      <w:r w:rsidRPr="00982FB9">
        <w:rPr>
          <w:noProof/>
        </w:rPr>
        <w:t>hat report analyses the</w:t>
      </w:r>
      <w:r w:rsidR="008A5329">
        <w:rPr>
          <w:noProof/>
        </w:rPr>
        <w:t xml:space="preserve"> short-term and long-term development in the</w:t>
      </w:r>
      <w:r w:rsidRPr="00982FB9">
        <w:rPr>
          <w:noProof/>
        </w:rPr>
        <w:t xml:space="preserve"> </w:t>
      </w:r>
      <w:r w:rsidR="003C64D7">
        <w:rPr>
          <w:noProof/>
        </w:rPr>
        <w:t>ratio</w:t>
      </w:r>
      <w:r w:rsidR="003C64D7" w:rsidRPr="00982FB9">
        <w:rPr>
          <w:noProof/>
        </w:rPr>
        <w:t xml:space="preserve"> </w:t>
      </w:r>
      <w:r w:rsidRPr="00982FB9">
        <w:rPr>
          <w:noProof/>
        </w:rPr>
        <w:t xml:space="preserve">of rail and inland waterways </w:t>
      </w:r>
      <w:r w:rsidR="003C64D7">
        <w:rPr>
          <w:noProof/>
        </w:rPr>
        <w:t>to total</w:t>
      </w:r>
      <w:r w:rsidRPr="00982FB9">
        <w:rPr>
          <w:noProof/>
        </w:rPr>
        <w:t xml:space="preserve"> inland freight transport in tonne-kilometres.</w:t>
      </w:r>
    </w:p>
    <w:p w14:paraId="616A68E4" w14:textId="05B3F61F" w:rsidR="002B172E" w:rsidRPr="00982FB9" w:rsidRDefault="005E0F38" w:rsidP="00982FB9">
      <w:pPr>
        <w:pStyle w:val="Text3"/>
        <w:spacing w:line="276" w:lineRule="auto"/>
        <w:ind w:left="0"/>
        <w:rPr>
          <w:noProof/>
        </w:rPr>
      </w:pPr>
      <w:r w:rsidRPr="00F9655A">
        <w:rPr>
          <w:noProof/>
        </w:rPr>
        <w:t xml:space="preserve">Eurostat also offers </w:t>
      </w:r>
      <w:r w:rsidR="00F9655A" w:rsidRPr="00F9655A">
        <w:rPr>
          <w:noProof/>
        </w:rPr>
        <w:t>bespoke</w:t>
      </w:r>
      <w:r w:rsidRPr="00F9655A">
        <w:rPr>
          <w:noProof/>
        </w:rPr>
        <w:t xml:space="preserve"> data extractions upon user request. All data included in </w:t>
      </w:r>
      <w:r w:rsidR="00F9655A" w:rsidRPr="00F9655A">
        <w:rPr>
          <w:noProof/>
        </w:rPr>
        <w:t>bespoke</w:t>
      </w:r>
      <w:r w:rsidRPr="00F9655A">
        <w:rPr>
          <w:noProof/>
        </w:rPr>
        <w:t xml:space="preserve"> extractions and publications are also published in Eurostat’s online database.</w:t>
      </w:r>
    </w:p>
    <w:p w14:paraId="52ED9D8F" w14:textId="4F746EAD" w:rsidR="00353F83" w:rsidRPr="00982FB9" w:rsidRDefault="00926FA5" w:rsidP="00982FB9">
      <w:pPr>
        <w:pStyle w:val="Heading2"/>
        <w:spacing w:line="276" w:lineRule="auto"/>
        <w:rPr>
          <w:noProof/>
        </w:rPr>
      </w:pPr>
      <w:bookmarkStart w:id="64" w:name="_Toc34656400"/>
      <w:bookmarkStart w:id="65" w:name="_Toc214962779"/>
      <w:bookmarkStart w:id="66" w:name="_Toc216864975"/>
      <w:r w:rsidRPr="00982FB9">
        <w:rPr>
          <w:noProof/>
        </w:rPr>
        <w:t xml:space="preserve">Statistics </w:t>
      </w:r>
      <w:r w:rsidR="004B1944" w:rsidRPr="00982FB9">
        <w:rPr>
          <w:noProof/>
        </w:rPr>
        <w:t>on passenger transport by inland waterways</w:t>
      </w:r>
      <w:bookmarkEnd w:id="64"/>
      <w:bookmarkEnd w:id="65"/>
      <w:bookmarkEnd w:id="66"/>
    </w:p>
    <w:p w14:paraId="5FD6E698" w14:textId="0A9AA252" w:rsidR="00256F67" w:rsidRPr="00407AFB" w:rsidRDefault="00256F67" w:rsidP="00256F67">
      <w:pPr>
        <w:pStyle w:val="Text2"/>
        <w:spacing w:line="276" w:lineRule="auto"/>
        <w:ind w:left="0" w:right="-1"/>
        <w:rPr>
          <w:noProof/>
        </w:rPr>
      </w:pPr>
      <w:r w:rsidRPr="00407AFB">
        <w:rPr>
          <w:noProof/>
        </w:rPr>
        <w:t>Even though inland waterway transport is a small sector, its passenger transport segment is growing rapidly</w:t>
      </w:r>
      <w:r w:rsidR="006C6C83" w:rsidRPr="00407AFB">
        <w:rPr>
          <w:noProof/>
        </w:rPr>
        <w:t>. T</w:t>
      </w:r>
      <w:r w:rsidRPr="00407AFB">
        <w:rPr>
          <w:noProof/>
        </w:rPr>
        <w:t>herefore, data on its economic activity and development is essential for market observation and policy development.</w:t>
      </w:r>
    </w:p>
    <w:p w14:paraId="628C080F" w14:textId="056E29DA" w:rsidR="003B3107" w:rsidRPr="002C0CAF" w:rsidRDefault="00475E9F" w:rsidP="003B3107">
      <w:pPr>
        <w:tabs>
          <w:tab w:val="left" w:pos="9026"/>
        </w:tabs>
        <w:autoSpaceDE w:val="0"/>
        <w:autoSpaceDN w:val="0"/>
        <w:adjustRightInd w:val="0"/>
        <w:spacing w:before="120" w:after="120" w:line="276" w:lineRule="auto"/>
        <w:jc w:val="both"/>
        <w:rPr>
          <w:rFonts w:ascii="Times New Roman" w:hAnsi="Times New Roman" w:cs="Times New Roman"/>
          <w:noProof/>
          <w:sz w:val="24"/>
          <w:szCs w:val="24"/>
        </w:rPr>
      </w:pPr>
      <w:r w:rsidRPr="00407AFB">
        <w:rPr>
          <w:rFonts w:ascii="Times New Roman" w:hAnsi="Times New Roman" w:cs="Times New Roman"/>
          <w:noProof/>
          <w:sz w:val="24"/>
          <w:szCs w:val="24"/>
        </w:rPr>
        <w:t xml:space="preserve">Currently, </w:t>
      </w:r>
      <w:r w:rsidR="00087440" w:rsidRPr="00407AFB">
        <w:rPr>
          <w:rFonts w:ascii="Times New Roman" w:hAnsi="Times New Roman" w:cs="Times New Roman"/>
          <w:noProof/>
          <w:sz w:val="24"/>
          <w:szCs w:val="24"/>
        </w:rPr>
        <w:t xml:space="preserve">the </w:t>
      </w:r>
      <w:r w:rsidRPr="00407AFB">
        <w:rPr>
          <w:rFonts w:ascii="Times New Roman" w:hAnsi="Times New Roman" w:cs="Times New Roman"/>
          <w:noProof/>
          <w:sz w:val="24"/>
          <w:szCs w:val="24"/>
        </w:rPr>
        <w:t xml:space="preserve">Regulation does not </w:t>
      </w:r>
      <w:r w:rsidR="006C6C83" w:rsidRPr="00407AFB">
        <w:rPr>
          <w:rFonts w:ascii="Times New Roman" w:hAnsi="Times New Roman" w:cs="Times New Roman"/>
          <w:noProof/>
          <w:sz w:val="24"/>
          <w:szCs w:val="24"/>
        </w:rPr>
        <w:t>require</w:t>
      </w:r>
      <w:r w:rsidR="00162C33" w:rsidRPr="00407AFB">
        <w:rPr>
          <w:rFonts w:ascii="Times New Roman" w:hAnsi="Times New Roman" w:cs="Times New Roman"/>
          <w:noProof/>
          <w:sz w:val="24"/>
          <w:szCs w:val="24"/>
        </w:rPr>
        <w:t xml:space="preserve"> the</w:t>
      </w:r>
      <w:r w:rsidR="00E93594" w:rsidRPr="00407AFB">
        <w:rPr>
          <w:rFonts w:ascii="Times New Roman" w:hAnsi="Times New Roman" w:cs="Times New Roman"/>
          <w:noProof/>
          <w:sz w:val="24"/>
          <w:szCs w:val="24"/>
        </w:rPr>
        <w:t xml:space="preserve"> collection </w:t>
      </w:r>
      <w:r w:rsidR="00162C33" w:rsidRPr="00407AFB">
        <w:rPr>
          <w:rFonts w:ascii="Times New Roman" w:hAnsi="Times New Roman" w:cs="Times New Roman"/>
          <w:noProof/>
          <w:sz w:val="24"/>
          <w:szCs w:val="24"/>
        </w:rPr>
        <w:t>of</w:t>
      </w:r>
      <w:r w:rsidR="00E93594" w:rsidRPr="00407AFB">
        <w:rPr>
          <w:rFonts w:ascii="Times New Roman" w:hAnsi="Times New Roman" w:cs="Times New Roman"/>
          <w:noProof/>
          <w:sz w:val="24"/>
          <w:szCs w:val="24"/>
        </w:rPr>
        <w:t xml:space="preserve"> </w:t>
      </w:r>
      <w:r w:rsidRPr="00407AFB">
        <w:rPr>
          <w:rFonts w:ascii="Times New Roman" w:hAnsi="Times New Roman" w:cs="Times New Roman"/>
          <w:noProof/>
          <w:sz w:val="24"/>
          <w:szCs w:val="24"/>
        </w:rPr>
        <w:t xml:space="preserve">statistics on passenger transport by inland waterways. </w:t>
      </w:r>
      <w:r w:rsidR="003B3107" w:rsidRPr="00407AFB">
        <w:rPr>
          <w:rFonts w:ascii="Times New Roman" w:hAnsi="Times New Roman" w:cs="Times New Roman"/>
          <w:noProof/>
          <w:sz w:val="24"/>
          <w:szCs w:val="24"/>
        </w:rPr>
        <w:t>However, Article 5 of the</w:t>
      </w:r>
      <w:r w:rsidR="003B3107" w:rsidRPr="002C0CAF">
        <w:rPr>
          <w:rFonts w:ascii="Times New Roman" w:hAnsi="Times New Roman" w:cs="Times New Roman"/>
          <w:noProof/>
          <w:sz w:val="24"/>
          <w:szCs w:val="24"/>
        </w:rPr>
        <w:t xml:space="preserve"> Regulation requires the Commission, in cooperation with the Member States, to investigate the development of statistics on passenger transport by inland waterways, including by cross-border transport services.</w:t>
      </w:r>
    </w:p>
    <w:p w14:paraId="1DABFA61" w14:textId="47A30EE8" w:rsidR="00353F83" w:rsidRPr="00982FB9" w:rsidRDefault="00F761BF" w:rsidP="00982FB9">
      <w:pPr>
        <w:tabs>
          <w:tab w:val="left" w:pos="9026"/>
        </w:tabs>
        <w:autoSpaceDE w:val="0"/>
        <w:autoSpaceDN w:val="0"/>
        <w:adjustRightInd w:val="0"/>
        <w:spacing w:before="120" w:after="120" w:line="276" w:lineRule="auto"/>
        <w:jc w:val="both"/>
        <w:rPr>
          <w:rFonts w:ascii="Times New Roman" w:eastAsia="Times New Roman" w:hAnsi="Times New Roman" w:cs="Times New Roman"/>
          <w:noProof/>
          <w:sz w:val="24"/>
          <w:szCs w:val="24"/>
          <w:lang w:eastAsia="de-DE"/>
        </w:rPr>
      </w:pPr>
      <w:r w:rsidRPr="00982FB9">
        <w:rPr>
          <w:rFonts w:ascii="Times New Roman" w:eastAsia="Times New Roman" w:hAnsi="Times New Roman" w:cs="Times New Roman"/>
          <w:noProof/>
          <w:sz w:val="24"/>
          <w:szCs w:val="24"/>
          <w:lang w:eastAsia="de-DE"/>
        </w:rPr>
        <w:t>Following the requirements of</w:t>
      </w:r>
      <w:r w:rsidR="003571AD" w:rsidRPr="00982FB9">
        <w:rPr>
          <w:rFonts w:ascii="Times New Roman" w:eastAsia="Times New Roman" w:hAnsi="Times New Roman" w:cs="Times New Roman"/>
          <w:noProof/>
          <w:sz w:val="24"/>
          <w:szCs w:val="24"/>
          <w:lang w:eastAsia="de-DE"/>
        </w:rPr>
        <w:t xml:space="preserve"> Article 5, </w:t>
      </w:r>
      <w:r w:rsidR="004C5A45" w:rsidRPr="00982FB9">
        <w:rPr>
          <w:rFonts w:ascii="Times New Roman" w:eastAsia="Times New Roman" w:hAnsi="Times New Roman" w:cs="Times New Roman"/>
          <w:noProof/>
          <w:sz w:val="24"/>
          <w:szCs w:val="24"/>
          <w:lang w:eastAsia="de-DE"/>
        </w:rPr>
        <w:t xml:space="preserve">in 2018 </w:t>
      </w:r>
      <w:r w:rsidR="004B1944" w:rsidRPr="00982FB9">
        <w:rPr>
          <w:rFonts w:ascii="Times New Roman" w:eastAsia="Times New Roman" w:hAnsi="Times New Roman" w:cs="Times New Roman"/>
          <w:noProof/>
          <w:sz w:val="24"/>
          <w:szCs w:val="24"/>
          <w:lang w:eastAsia="de-DE"/>
        </w:rPr>
        <w:t>Eurostat</w:t>
      </w:r>
      <w:r w:rsidR="00A67C5E" w:rsidRPr="00982FB9">
        <w:rPr>
          <w:rFonts w:ascii="Times New Roman" w:eastAsia="Times New Roman" w:hAnsi="Times New Roman" w:cs="Times New Roman"/>
          <w:noProof/>
          <w:sz w:val="24"/>
          <w:szCs w:val="24"/>
          <w:lang w:eastAsia="de-DE"/>
        </w:rPr>
        <w:t xml:space="preserve"> and </w:t>
      </w:r>
      <w:r w:rsidR="004B1944" w:rsidRPr="00982FB9">
        <w:rPr>
          <w:rFonts w:ascii="Times New Roman" w:eastAsia="Times New Roman" w:hAnsi="Times New Roman" w:cs="Times New Roman"/>
          <w:noProof/>
          <w:sz w:val="24"/>
          <w:szCs w:val="24"/>
          <w:lang w:eastAsia="de-DE"/>
        </w:rPr>
        <w:t xml:space="preserve">the Member States developed a draft methodology for </w:t>
      </w:r>
      <w:r w:rsidR="008A5329">
        <w:rPr>
          <w:rFonts w:ascii="Times New Roman" w:eastAsia="Times New Roman" w:hAnsi="Times New Roman" w:cs="Times New Roman"/>
          <w:noProof/>
          <w:sz w:val="24"/>
          <w:szCs w:val="24"/>
          <w:lang w:eastAsia="de-DE"/>
        </w:rPr>
        <w:t xml:space="preserve">compiling </w:t>
      </w:r>
      <w:r w:rsidR="004B1944" w:rsidRPr="00982FB9">
        <w:rPr>
          <w:rFonts w:ascii="Times New Roman" w:eastAsia="Times New Roman" w:hAnsi="Times New Roman" w:cs="Times New Roman"/>
          <w:noProof/>
          <w:sz w:val="24"/>
          <w:szCs w:val="24"/>
          <w:lang w:eastAsia="de-DE"/>
        </w:rPr>
        <w:t>statistics on passenger transport by inland waterways</w:t>
      </w:r>
      <w:r w:rsidR="003571AD" w:rsidRPr="00982FB9">
        <w:rPr>
          <w:rFonts w:ascii="Times New Roman" w:eastAsia="Times New Roman" w:hAnsi="Times New Roman" w:cs="Times New Roman"/>
          <w:noProof/>
          <w:sz w:val="24"/>
          <w:szCs w:val="24"/>
          <w:lang w:eastAsia="de-DE"/>
        </w:rPr>
        <w:t xml:space="preserve">, </w:t>
      </w:r>
      <w:r w:rsidR="004C5A45" w:rsidRPr="00982FB9">
        <w:rPr>
          <w:rFonts w:ascii="Times New Roman" w:eastAsia="Times New Roman" w:hAnsi="Times New Roman" w:cs="Times New Roman"/>
          <w:noProof/>
          <w:sz w:val="24"/>
          <w:szCs w:val="24"/>
          <w:lang w:eastAsia="de-DE"/>
        </w:rPr>
        <w:t>to be used by</w:t>
      </w:r>
      <w:r w:rsidR="004B1944" w:rsidRPr="00982FB9">
        <w:rPr>
          <w:rFonts w:ascii="Times New Roman" w:eastAsia="Times New Roman" w:hAnsi="Times New Roman" w:cs="Times New Roman"/>
          <w:noProof/>
          <w:sz w:val="24"/>
          <w:szCs w:val="24"/>
          <w:lang w:eastAsia="de-DE"/>
        </w:rPr>
        <w:t xml:space="preserve"> the Member States in pilot studies. </w:t>
      </w:r>
      <w:r w:rsidR="00197706" w:rsidRPr="00982FB9">
        <w:rPr>
          <w:rFonts w:ascii="Times New Roman" w:eastAsia="Times New Roman" w:hAnsi="Times New Roman" w:cs="Times New Roman"/>
          <w:noProof/>
          <w:sz w:val="24"/>
          <w:szCs w:val="24"/>
          <w:lang w:eastAsia="de-DE"/>
        </w:rPr>
        <w:t>In 2019</w:t>
      </w:r>
      <w:r w:rsidR="003571AD" w:rsidRPr="00982FB9">
        <w:rPr>
          <w:rFonts w:ascii="Times New Roman" w:eastAsia="Times New Roman" w:hAnsi="Times New Roman" w:cs="Times New Roman"/>
          <w:noProof/>
          <w:sz w:val="24"/>
          <w:szCs w:val="24"/>
          <w:lang w:eastAsia="de-DE"/>
        </w:rPr>
        <w:t xml:space="preserve">, Eurostat co-funded </w:t>
      </w:r>
      <w:r w:rsidR="004C5A45" w:rsidRPr="00982FB9">
        <w:rPr>
          <w:rFonts w:ascii="Times New Roman" w:eastAsia="Times New Roman" w:hAnsi="Times New Roman" w:cs="Times New Roman"/>
          <w:noProof/>
          <w:sz w:val="24"/>
          <w:szCs w:val="24"/>
          <w:lang w:eastAsia="de-DE"/>
        </w:rPr>
        <w:t>s</w:t>
      </w:r>
      <w:r w:rsidR="003571AD" w:rsidRPr="00982FB9">
        <w:rPr>
          <w:rFonts w:ascii="Times New Roman" w:eastAsia="Times New Roman" w:hAnsi="Times New Roman" w:cs="Times New Roman"/>
          <w:noProof/>
          <w:sz w:val="24"/>
          <w:szCs w:val="24"/>
          <w:lang w:eastAsia="de-DE"/>
        </w:rPr>
        <w:t xml:space="preserve">even Member States (Germany, </w:t>
      </w:r>
      <w:r w:rsidR="004545E4" w:rsidRPr="00982FB9">
        <w:rPr>
          <w:rFonts w:ascii="Times New Roman" w:eastAsia="Times New Roman" w:hAnsi="Times New Roman" w:cs="Times New Roman"/>
          <w:noProof/>
          <w:sz w:val="24"/>
          <w:szCs w:val="24"/>
          <w:lang w:eastAsia="de-DE"/>
        </w:rPr>
        <w:t xml:space="preserve">Croatia, </w:t>
      </w:r>
      <w:r w:rsidR="003571AD" w:rsidRPr="00982FB9">
        <w:rPr>
          <w:rFonts w:ascii="Times New Roman" w:eastAsia="Times New Roman" w:hAnsi="Times New Roman" w:cs="Times New Roman"/>
          <w:noProof/>
          <w:sz w:val="24"/>
          <w:szCs w:val="24"/>
          <w:lang w:eastAsia="de-DE"/>
        </w:rPr>
        <w:t>Netherlands, Austria, Poland, Romania and Sweden)</w:t>
      </w:r>
      <w:r w:rsidRPr="00982FB9">
        <w:rPr>
          <w:rFonts w:ascii="Times New Roman" w:eastAsia="Times New Roman" w:hAnsi="Times New Roman" w:cs="Times New Roman"/>
          <w:noProof/>
          <w:sz w:val="24"/>
          <w:szCs w:val="24"/>
          <w:lang w:eastAsia="de-DE"/>
        </w:rPr>
        <w:t xml:space="preserve"> </w:t>
      </w:r>
      <w:r w:rsidR="004C5A45" w:rsidRPr="00982FB9">
        <w:rPr>
          <w:rFonts w:ascii="Times New Roman" w:eastAsia="Times New Roman" w:hAnsi="Times New Roman" w:cs="Times New Roman"/>
          <w:noProof/>
          <w:sz w:val="24"/>
          <w:szCs w:val="24"/>
          <w:lang w:eastAsia="de-DE"/>
        </w:rPr>
        <w:t>to carry out pilot studies</w:t>
      </w:r>
      <w:r w:rsidR="00113DED" w:rsidRPr="00982FB9">
        <w:rPr>
          <w:rFonts w:ascii="Times New Roman" w:eastAsia="Times New Roman" w:hAnsi="Times New Roman" w:cs="Times New Roman"/>
          <w:noProof/>
          <w:sz w:val="24"/>
          <w:szCs w:val="24"/>
          <w:lang w:eastAsia="de-DE"/>
        </w:rPr>
        <w:t xml:space="preserve"> which </w:t>
      </w:r>
      <w:r w:rsidR="004B1944" w:rsidRPr="00982FB9">
        <w:rPr>
          <w:rFonts w:ascii="Times New Roman" w:eastAsia="Times New Roman" w:hAnsi="Times New Roman" w:cs="Times New Roman"/>
          <w:noProof/>
          <w:sz w:val="24"/>
          <w:szCs w:val="24"/>
          <w:lang w:eastAsia="de-DE"/>
        </w:rPr>
        <w:t>comprise</w:t>
      </w:r>
      <w:r w:rsidR="003571AD" w:rsidRPr="00982FB9">
        <w:rPr>
          <w:rFonts w:ascii="Times New Roman" w:eastAsia="Times New Roman" w:hAnsi="Times New Roman" w:cs="Times New Roman"/>
          <w:noProof/>
          <w:sz w:val="24"/>
          <w:szCs w:val="24"/>
          <w:lang w:eastAsia="de-DE"/>
        </w:rPr>
        <w:t>d</w:t>
      </w:r>
      <w:r w:rsidR="004B1944" w:rsidRPr="00982FB9">
        <w:rPr>
          <w:rFonts w:ascii="Times New Roman" w:eastAsia="Times New Roman" w:hAnsi="Times New Roman" w:cs="Times New Roman"/>
          <w:noProof/>
          <w:sz w:val="24"/>
          <w:szCs w:val="24"/>
          <w:lang w:eastAsia="de-DE"/>
        </w:rPr>
        <w:t xml:space="preserve"> two modules: statistics on passenger transport by inland waterways (module 1)</w:t>
      </w:r>
      <w:r w:rsidR="00197706" w:rsidRPr="00982FB9">
        <w:rPr>
          <w:rFonts w:ascii="Times New Roman" w:eastAsia="Times New Roman" w:hAnsi="Times New Roman" w:cs="Times New Roman"/>
          <w:noProof/>
          <w:sz w:val="24"/>
          <w:szCs w:val="24"/>
          <w:lang w:eastAsia="de-DE"/>
        </w:rPr>
        <w:t>;</w:t>
      </w:r>
      <w:r w:rsidR="004B1944" w:rsidRPr="00982FB9">
        <w:rPr>
          <w:rFonts w:ascii="Times New Roman" w:eastAsia="Times New Roman" w:hAnsi="Times New Roman" w:cs="Times New Roman"/>
          <w:noProof/>
          <w:sz w:val="24"/>
          <w:szCs w:val="24"/>
          <w:lang w:eastAsia="de-DE"/>
        </w:rPr>
        <w:t xml:space="preserve"> and statistics on inland waterway</w:t>
      </w:r>
      <w:r w:rsidR="00113DED" w:rsidRPr="00982FB9">
        <w:rPr>
          <w:rFonts w:ascii="Times New Roman" w:eastAsia="Times New Roman" w:hAnsi="Times New Roman" w:cs="Times New Roman"/>
          <w:noProof/>
          <w:sz w:val="24"/>
          <w:szCs w:val="24"/>
          <w:lang w:eastAsia="de-DE"/>
        </w:rPr>
        <w:t xml:space="preserve"> accidents</w:t>
      </w:r>
      <w:r w:rsidR="004B1944" w:rsidRPr="00982FB9">
        <w:rPr>
          <w:rFonts w:ascii="Times New Roman" w:eastAsia="Times New Roman" w:hAnsi="Times New Roman" w:cs="Times New Roman"/>
          <w:noProof/>
          <w:sz w:val="24"/>
          <w:szCs w:val="24"/>
          <w:lang w:eastAsia="de-DE"/>
        </w:rPr>
        <w:t xml:space="preserve"> (module 2).</w:t>
      </w:r>
      <w:r w:rsidRPr="00982FB9">
        <w:rPr>
          <w:rFonts w:ascii="Times New Roman" w:eastAsia="Times New Roman" w:hAnsi="Times New Roman" w:cs="Times New Roman"/>
          <w:noProof/>
          <w:sz w:val="24"/>
          <w:szCs w:val="24"/>
          <w:lang w:eastAsia="de-DE"/>
        </w:rPr>
        <w:t xml:space="preserve"> In </w:t>
      </w:r>
      <w:r w:rsidR="00B5215E" w:rsidRPr="00982FB9">
        <w:rPr>
          <w:rFonts w:ascii="Times New Roman" w:eastAsia="Times New Roman" w:hAnsi="Times New Roman" w:cs="Times New Roman"/>
          <w:noProof/>
          <w:sz w:val="24"/>
          <w:szCs w:val="24"/>
          <w:lang w:eastAsia="de-DE"/>
        </w:rPr>
        <w:t>2020</w:t>
      </w:r>
      <w:r w:rsidRPr="00982FB9">
        <w:rPr>
          <w:rFonts w:ascii="Times New Roman" w:eastAsia="Times New Roman" w:hAnsi="Times New Roman" w:cs="Times New Roman"/>
          <w:noProof/>
          <w:sz w:val="24"/>
          <w:szCs w:val="24"/>
          <w:lang w:eastAsia="de-DE"/>
        </w:rPr>
        <w:t xml:space="preserve">, Eurostat </w:t>
      </w:r>
      <w:r w:rsidR="00B5215E" w:rsidRPr="00982FB9">
        <w:rPr>
          <w:rFonts w:ascii="Times New Roman" w:eastAsia="Times New Roman" w:hAnsi="Times New Roman" w:cs="Times New Roman"/>
          <w:noProof/>
          <w:sz w:val="24"/>
          <w:szCs w:val="24"/>
          <w:lang w:eastAsia="de-DE"/>
        </w:rPr>
        <w:t xml:space="preserve">also </w:t>
      </w:r>
      <w:r w:rsidRPr="00982FB9">
        <w:rPr>
          <w:rFonts w:ascii="Times New Roman" w:eastAsia="Times New Roman" w:hAnsi="Times New Roman" w:cs="Times New Roman"/>
          <w:noProof/>
          <w:sz w:val="24"/>
          <w:szCs w:val="24"/>
          <w:lang w:eastAsia="de-DE"/>
        </w:rPr>
        <w:t>conducted a passenger transport statistics</w:t>
      </w:r>
      <w:r w:rsidR="00B5215E" w:rsidRPr="00982FB9">
        <w:rPr>
          <w:rFonts w:ascii="Times New Roman" w:eastAsia="Times New Roman" w:hAnsi="Times New Roman" w:cs="Times New Roman"/>
          <w:noProof/>
          <w:sz w:val="24"/>
          <w:szCs w:val="24"/>
          <w:lang w:eastAsia="de-DE"/>
        </w:rPr>
        <w:t xml:space="preserve"> </w:t>
      </w:r>
      <w:r w:rsidR="00806EFF" w:rsidRPr="00982FB9">
        <w:rPr>
          <w:rFonts w:ascii="Times New Roman" w:eastAsia="Times New Roman" w:hAnsi="Times New Roman" w:cs="Times New Roman"/>
          <w:noProof/>
          <w:sz w:val="24"/>
          <w:szCs w:val="24"/>
          <w:lang w:eastAsia="de-DE"/>
        </w:rPr>
        <w:t xml:space="preserve">survey </w:t>
      </w:r>
      <w:r w:rsidR="00B5215E" w:rsidRPr="00982FB9">
        <w:rPr>
          <w:rFonts w:ascii="Times New Roman" w:eastAsia="Times New Roman" w:hAnsi="Times New Roman" w:cs="Times New Roman"/>
          <w:noProof/>
          <w:sz w:val="24"/>
          <w:szCs w:val="24"/>
          <w:lang w:eastAsia="de-DE"/>
        </w:rPr>
        <w:t xml:space="preserve">with all Member States concerned to </w:t>
      </w:r>
      <w:r w:rsidR="00806EFF" w:rsidRPr="00982FB9">
        <w:rPr>
          <w:rFonts w:ascii="Times New Roman" w:eastAsia="Times New Roman" w:hAnsi="Times New Roman" w:cs="Times New Roman"/>
          <w:noProof/>
          <w:sz w:val="24"/>
          <w:szCs w:val="24"/>
          <w:lang w:eastAsia="de-DE"/>
        </w:rPr>
        <w:t>comple</w:t>
      </w:r>
      <w:r w:rsidR="00806EFF">
        <w:rPr>
          <w:rFonts w:ascii="Times New Roman" w:eastAsia="Times New Roman" w:hAnsi="Times New Roman" w:cs="Times New Roman"/>
          <w:noProof/>
          <w:sz w:val="24"/>
          <w:szCs w:val="24"/>
          <w:lang w:eastAsia="de-DE"/>
        </w:rPr>
        <w:t xml:space="preserve">ment </w:t>
      </w:r>
      <w:r w:rsidR="00B5215E" w:rsidRPr="00982FB9">
        <w:rPr>
          <w:rFonts w:ascii="Times New Roman" w:eastAsia="Times New Roman" w:hAnsi="Times New Roman" w:cs="Times New Roman"/>
          <w:noProof/>
          <w:sz w:val="24"/>
          <w:szCs w:val="24"/>
          <w:lang w:eastAsia="de-DE"/>
        </w:rPr>
        <w:t xml:space="preserve">the observations </w:t>
      </w:r>
      <w:r w:rsidR="00806EFF">
        <w:rPr>
          <w:rFonts w:ascii="Times New Roman" w:eastAsia="Times New Roman" w:hAnsi="Times New Roman" w:cs="Times New Roman"/>
          <w:noProof/>
          <w:sz w:val="24"/>
          <w:szCs w:val="24"/>
          <w:lang w:eastAsia="de-DE"/>
        </w:rPr>
        <w:t>made in</w:t>
      </w:r>
      <w:r w:rsidR="00806EFF" w:rsidRPr="00982FB9">
        <w:rPr>
          <w:rFonts w:ascii="Times New Roman" w:eastAsia="Times New Roman" w:hAnsi="Times New Roman" w:cs="Times New Roman"/>
          <w:noProof/>
          <w:sz w:val="24"/>
          <w:szCs w:val="24"/>
          <w:lang w:eastAsia="de-DE"/>
        </w:rPr>
        <w:t xml:space="preserve"> </w:t>
      </w:r>
      <w:r w:rsidR="00B5215E" w:rsidRPr="00982FB9">
        <w:rPr>
          <w:rFonts w:ascii="Times New Roman" w:eastAsia="Times New Roman" w:hAnsi="Times New Roman" w:cs="Times New Roman"/>
          <w:noProof/>
          <w:sz w:val="24"/>
          <w:szCs w:val="24"/>
          <w:lang w:eastAsia="de-DE"/>
        </w:rPr>
        <w:t xml:space="preserve">the seven </w:t>
      </w:r>
      <w:r w:rsidR="00CD70E0">
        <w:rPr>
          <w:rFonts w:ascii="Times New Roman" w:eastAsia="Times New Roman" w:hAnsi="Times New Roman" w:cs="Times New Roman"/>
          <w:noProof/>
          <w:sz w:val="24"/>
          <w:szCs w:val="24"/>
          <w:lang w:eastAsia="de-DE"/>
        </w:rPr>
        <w:t>pilot studies</w:t>
      </w:r>
      <w:r w:rsidR="00FC7D20" w:rsidRPr="00982FB9">
        <w:rPr>
          <w:rFonts w:ascii="Times New Roman" w:eastAsia="Times New Roman" w:hAnsi="Times New Roman" w:cs="Times New Roman"/>
          <w:noProof/>
          <w:sz w:val="24"/>
          <w:szCs w:val="24"/>
          <w:lang w:eastAsia="de-DE"/>
        </w:rPr>
        <w:t>.</w:t>
      </w:r>
    </w:p>
    <w:p w14:paraId="4AD750EB" w14:textId="2F67C1D7" w:rsidR="000C7EC6" w:rsidRPr="00407AFB" w:rsidRDefault="00786E22" w:rsidP="00982FB9">
      <w:pPr>
        <w:pStyle w:val="Text3"/>
        <w:spacing w:line="276" w:lineRule="auto"/>
        <w:ind w:left="0"/>
        <w:rPr>
          <w:noProof/>
          <w:szCs w:val="22"/>
        </w:rPr>
      </w:pPr>
      <w:r w:rsidRPr="002845F3">
        <w:rPr>
          <w:noProof/>
        </w:rPr>
        <w:t>In February 2021, the Commission adopted a report to the European Parliament and to the Council</w:t>
      </w:r>
      <w:r w:rsidR="00DC79FF">
        <w:rPr>
          <w:noProof/>
        </w:rPr>
        <w:t xml:space="preserve"> (</w:t>
      </w:r>
      <w:r w:rsidR="00B5215E" w:rsidRPr="002845F3">
        <w:rPr>
          <w:noProof/>
          <w:vertAlign w:val="superscript"/>
        </w:rPr>
        <w:footnoteReference w:id="25"/>
      </w:r>
      <w:r w:rsidR="00DC79FF">
        <w:rPr>
          <w:noProof/>
        </w:rPr>
        <w:t>)</w:t>
      </w:r>
      <w:r w:rsidR="00B5215E" w:rsidRPr="002845F3">
        <w:rPr>
          <w:noProof/>
        </w:rPr>
        <w:t xml:space="preserve"> </w:t>
      </w:r>
      <w:r w:rsidRPr="002845F3">
        <w:rPr>
          <w:noProof/>
        </w:rPr>
        <w:t>presenting the outcome of the pilot studies</w:t>
      </w:r>
      <w:r w:rsidR="00113DED" w:rsidRPr="002845F3">
        <w:rPr>
          <w:noProof/>
        </w:rPr>
        <w:t xml:space="preserve"> </w:t>
      </w:r>
      <w:r w:rsidR="00B5215E" w:rsidRPr="002845F3">
        <w:rPr>
          <w:noProof/>
        </w:rPr>
        <w:t xml:space="preserve">and the 2020 survey </w:t>
      </w:r>
      <w:r w:rsidR="00113DED" w:rsidRPr="002845F3">
        <w:rPr>
          <w:noProof/>
        </w:rPr>
        <w:t xml:space="preserve">on </w:t>
      </w:r>
      <w:r w:rsidR="00B5215E" w:rsidRPr="002845F3">
        <w:rPr>
          <w:noProof/>
        </w:rPr>
        <w:t xml:space="preserve">inland waterway </w:t>
      </w:r>
      <w:r w:rsidR="00113DED" w:rsidRPr="00982FB9">
        <w:rPr>
          <w:noProof/>
        </w:rPr>
        <w:t>passenger transport</w:t>
      </w:r>
      <w:r w:rsidR="00B5215E" w:rsidRPr="00982FB9">
        <w:rPr>
          <w:noProof/>
        </w:rPr>
        <w:t xml:space="preserve"> statistics. The report focuse</w:t>
      </w:r>
      <w:r w:rsidR="00CD70E0">
        <w:rPr>
          <w:noProof/>
        </w:rPr>
        <w:t>d</w:t>
      </w:r>
      <w:r w:rsidR="00B5215E" w:rsidRPr="00982FB9">
        <w:rPr>
          <w:noProof/>
        </w:rPr>
        <w:t xml:space="preserve"> on </w:t>
      </w:r>
      <w:r w:rsidR="00505F99" w:rsidRPr="00982FB9">
        <w:rPr>
          <w:noProof/>
        </w:rPr>
        <w:t xml:space="preserve">the feasibility of collecting new data, statistical </w:t>
      </w:r>
      <w:r w:rsidR="00806EFF" w:rsidRPr="00982FB9">
        <w:rPr>
          <w:noProof/>
        </w:rPr>
        <w:t xml:space="preserve">data </w:t>
      </w:r>
      <w:r w:rsidR="00505F99" w:rsidRPr="00982FB9">
        <w:rPr>
          <w:noProof/>
        </w:rPr>
        <w:t>quality, related methodology, and the costs and burden</w:t>
      </w:r>
      <w:r w:rsidR="00806EFF">
        <w:rPr>
          <w:noProof/>
        </w:rPr>
        <w:t>s</w:t>
      </w:r>
      <w:r w:rsidR="00505F99" w:rsidRPr="00982FB9">
        <w:rPr>
          <w:noProof/>
        </w:rPr>
        <w:t xml:space="preserve"> for the Member States.</w:t>
      </w:r>
      <w:r w:rsidRPr="00982FB9">
        <w:rPr>
          <w:noProof/>
        </w:rPr>
        <w:t xml:space="preserve"> </w:t>
      </w:r>
      <w:r w:rsidR="00347343" w:rsidRPr="002845F3">
        <w:rPr>
          <w:noProof/>
          <w:szCs w:val="22"/>
        </w:rPr>
        <w:t>The report conclude</w:t>
      </w:r>
      <w:r w:rsidRPr="002845F3">
        <w:rPr>
          <w:noProof/>
          <w:szCs w:val="22"/>
        </w:rPr>
        <w:t>d</w:t>
      </w:r>
      <w:r w:rsidR="00347343" w:rsidRPr="002845F3">
        <w:rPr>
          <w:noProof/>
          <w:szCs w:val="22"/>
        </w:rPr>
        <w:t xml:space="preserve"> that</w:t>
      </w:r>
      <w:r w:rsidRPr="002845F3">
        <w:rPr>
          <w:noProof/>
          <w:szCs w:val="22"/>
        </w:rPr>
        <w:t xml:space="preserve"> the pilot studies ha</w:t>
      </w:r>
      <w:r w:rsidR="00CD70E0">
        <w:rPr>
          <w:noProof/>
          <w:szCs w:val="22"/>
        </w:rPr>
        <w:t>d</w:t>
      </w:r>
      <w:r w:rsidRPr="002845F3">
        <w:rPr>
          <w:noProof/>
          <w:szCs w:val="22"/>
        </w:rPr>
        <w:t xml:space="preserve"> thoroughly investigated the feasibility of collecting data on </w:t>
      </w:r>
      <w:r w:rsidR="00806EFF" w:rsidRPr="002845F3">
        <w:rPr>
          <w:noProof/>
          <w:szCs w:val="22"/>
        </w:rPr>
        <w:t xml:space="preserve">inland waterway </w:t>
      </w:r>
      <w:r w:rsidRPr="002845F3">
        <w:rPr>
          <w:noProof/>
          <w:szCs w:val="22"/>
        </w:rPr>
        <w:t>passenger transport, showing that</w:t>
      </w:r>
      <w:r w:rsidR="00347343" w:rsidRPr="002845F3">
        <w:rPr>
          <w:noProof/>
          <w:szCs w:val="22"/>
        </w:rPr>
        <w:t xml:space="preserve"> in the </w:t>
      </w:r>
      <w:r w:rsidRPr="002845F3">
        <w:rPr>
          <w:noProof/>
          <w:szCs w:val="22"/>
        </w:rPr>
        <w:t>seven</w:t>
      </w:r>
      <w:r w:rsidR="00B12D10" w:rsidRPr="002845F3">
        <w:rPr>
          <w:noProof/>
          <w:szCs w:val="22"/>
        </w:rPr>
        <w:t xml:space="preserve"> </w:t>
      </w:r>
      <w:r w:rsidR="00347343" w:rsidRPr="002845F3">
        <w:rPr>
          <w:noProof/>
          <w:szCs w:val="22"/>
        </w:rPr>
        <w:t xml:space="preserve">participating countries, it would be feasible to collect </w:t>
      </w:r>
      <w:r w:rsidRPr="002845F3">
        <w:rPr>
          <w:noProof/>
          <w:szCs w:val="22"/>
        </w:rPr>
        <w:t xml:space="preserve">such </w:t>
      </w:r>
      <w:r w:rsidR="00347343" w:rsidRPr="002845F3">
        <w:rPr>
          <w:noProof/>
          <w:szCs w:val="22"/>
        </w:rPr>
        <w:t>data to a certain extent</w:t>
      </w:r>
      <w:r w:rsidRPr="002845F3">
        <w:rPr>
          <w:noProof/>
          <w:szCs w:val="22"/>
        </w:rPr>
        <w:t>. However</w:t>
      </w:r>
      <w:r w:rsidR="00FE623B" w:rsidRPr="002845F3">
        <w:rPr>
          <w:noProof/>
          <w:szCs w:val="22"/>
        </w:rPr>
        <w:t xml:space="preserve">, the report </w:t>
      </w:r>
      <w:r w:rsidR="00CD70E0">
        <w:rPr>
          <w:noProof/>
          <w:szCs w:val="22"/>
        </w:rPr>
        <w:t xml:space="preserve">also </w:t>
      </w:r>
      <w:r w:rsidR="00FE623B" w:rsidRPr="002845F3">
        <w:rPr>
          <w:noProof/>
          <w:szCs w:val="22"/>
        </w:rPr>
        <w:t>concluded that</w:t>
      </w:r>
      <w:r w:rsidR="00A16841" w:rsidRPr="002845F3">
        <w:rPr>
          <w:noProof/>
          <w:szCs w:val="22"/>
        </w:rPr>
        <w:t xml:space="preserve"> </w:t>
      </w:r>
      <w:r w:rsidR="00347343" w:rsidRPr="002845F3">
        <w:rPr>
          <w:noProof/>
          <w:szCs w:val="22"/>
        </w:rPr>
        <w:t xml:space="preserve">the need for data </w:t>
      </w:r>
      <w:r w:rsidRPr="002845F3">
        <w:rPr>
          <w:noProof/>
          <w:szCs w:val="22"/>
        </w:rPr>
        <w:t xml:space="preserve">would have to be balanced </w:t>
      </w:r>
      <w:r w:rsidR="00347343" w:rsidRPr="002845F3">
        <w:rPr>
          <w:noProof/>
          <w:szCs w:val="22"/>
        </w:rPr>
        <w:t xml:space="preserve">with the availability of information and the burden on </w:t>
      </w:r>
      <w:r w:rsidR="00347343" w:rsidRPr="00407AFB">
        <w:rPr>
          <w:noProof/>
          <w:szCs w:val="22"/>
        </w:rPr>
        <w:t>respondents.</w:t>
      </w:r>
    </w:p>
    <w:p w14:paraId="6323B525" w14:textId="7FC7C6DB" w:rsidR="002F2DB7" w:rsidRPr="002845F3" w:rsidRDefault="000C7EC6" w:rsidP="00982FB9">
      <w:pPr>
        <w:pStyle w:val="Text3"/>
        <w:spacing w:line="276" w:lineRule="auto"/>
        <w:ind w:left="0"/>
        <w:rPr>
          <w:noProof/>
        </w:rPr>
      </w:pPr>
      <w:r w:rsidRPr="00407AFB">
        <w:rPr>
          <w:noProof/>
          <w:szCs w:val="22"/>
        </w:rPr>
        <w:t xml:space="preserve">The outcome of the pilot studies was presented </w:t>
      </w:r>
      <w:r w:rsidR="00DC79FF" w:rsidRPr="00407AFB">
        <w:rPr>
          <w:noProof/>
          <w:szCs w:val="22"/>
        </w:rPr>
        <w:t xml:space="preserve">at </w:t>
      </w:r>
      <w:r w:rsidRPr="00407AFB">
        <w:rPr>
          <w:noProof/>
          <w:szCs w:val="22"/>
        </w:rPr>
        <w:t xml:space="preserve">the meeting of the </w:t>
      </w:r>
      <w:r w:rsidR="00162C33" w:rsidRPr="00407AFB">
        <w:rPr>
          <w:noProof/>
          <w:szCs w:val="22"/>
        </w:rPr>
        <w:t xml:space="preserve">Commission </w:t>
      </w:r>
      <w:r w:rsidRPr="00407AFB">
        <w:rPr>
          <w:noProof/>
          <w:szCs w:val="22"/>
        </w:rPr>
        <w:t>Expert Group on Inland Waterway Transport Statistics in October 2021</w:t>
      </w:r>
      <w:r w:rsidR="00B414D2" w:rsidRPr="00407AFB">
        <w:rPr>
          <w:noProof/>
          <w:szCs w:val="22"/>
        </w:rPr>
        <w:t>.</w:t>
      </w:r>
      <w:r w:rsidR="00FC7D20" w:rsidRPr="00407AFB">
        <w:rPr>
          <w:noProof/>
          <w:szCs w:val="22"/>
        </w:rPr>
        <w:t xml:space="preserve"> </w:t>
      </w:r>
      <w:r w:rsidR="00B414D2" w:rsidRPr="00407AFB">
        <w:rPr>
          <w:noProof/>
          <w:szCs w:val="22"/>
        </w:rPr>
        <w:t>A</w:t>
      </w:r>
      <w:r w:rsidRPr="00407AFB">
        <w:rPr>
          <w:noProof/>
          <w:szCs w:val="22"/>
        </w:rPr>
        <w:t xml:space="preserve">fter </w:t>
      </w:r>
      <w:r w:rsidR="00B414D2" w:rsidRPr="00407AFB">
        <w:rPr>
          <w:noProof/>
          <w:szCs w:val="22"/>
        </w:rPr>
        <w:t>this meeting</w:t>
      </w:r>
      <w:r w:rsidR="00587BB3" w:rsidRPr="00407AFB">
        <w:rPr>
          <w:noProof/>
          <w:szCs w:val="22"/>
        </w:rPr>
        <w:t>,</w:t>
      </w:r>
      <w:r w:rsidR="00B414D2" w:rsidRPr="00407AFB">
        <w:rPr>
          <w:noProof/>
          <w:szCs w:val="22"/>
        </w:rPr>
        <w:t xml:space="preserve"> Eurostat launched </w:t>
      </w:r>
      <w:r w:rsidRPr="00407AFB">
        <w:rPr>
          <w:noProof/>
          <w:szCs w:val="22"/>
        </w:rPr>
        <w:t>a consul</w:t>
      </w:r>
      <w:r w:rsidR="00AA0067" w:rsidRPr="00407AFB">
        <w:rPr>
          <w:noProof/>
          <w:szCs w:val="22"/>
        </w:rPr>
        <w:t>ta</w:t>
      </w:r>
      <w:r w:rsidRPr="00407AFB">
        <w:rPr>
          <w:noProof/>
          <w:szCs w:val="22"/>
        </w:rPr>
        <w:t xml:space="preserve">tion </w:t>
      </w:r>
      <w:r w:rsidR="00B414D2" w:rsidRPr="00407AFB">
        <w:rPr>
          <w:noProof/>
          <w:szCs w:val="22"/>
        </w:rPr>
        <w:t xml:space="preserve">with the </w:t>
      </w:r>
      <w:r w:rsidR="00B5215E" w:rsidRPr="00407AFB">
        <w:rPr>
          <w:noProof/>
          <w:szCs w:val="22"/>
        </w:rPr>
        <w:t xml:space="preserve">Member States </w:t>
      </w:r>
      <w:r w:rsidRPr="00407AFB">
        <w:rPr>
          <w:noProof/>
          <w:szCs w:val="22"/>
        </w:rPr>
        <w:t>aim</w:t>
      </w:r>
      <w:r w:rsidR="00AA0067" w:rsidRPr="00407AFB">
        <w:rPr>
          <w:noProof/>
          <w:szCs w:val="22"/>
        </w:rPr>
        <w:t>ing</w:t>
      </w:r>
      <w:r w:rsidRPr="00407AFB">
        <w:rPr>
          <w:noProof/>
          <w:szCs w:val="22"/>
        </w:rPr>
        <w:t xml:space="preserve"> to adapt the proposed methodology to the observations of the pilot studies and other </w:t>
      </w:r>
      <w:r w:rsidR="00AA0067" w:rsidRPr="00407AFB">
        <w:rPr>
          <w:noProof/>
          <w:szCs w:val="22"/>
        </w:rPr>
        <w:t xml:space="preserve">country </w:t>
      </w:r>
      <w:r w:rsidRPr="00407AFB">
        <w:rPr>
          <w:noProof/>
          <w:szCs w:val="22"/>
        </w:rPr>
        <w:t>comment</w:t>
      </w:r>
      <w:r w:rsidR="00AA0067" w:rsidRPr="00407AFB">
        <w:rPr>
          <w:noProof/>
          <w:szCs w:val="22"/>
        </w:rPr>
        <w:t>s</w:t>
      </w:r>
      <w:r w:rsidRPr="00407AFB">
        <w:rPr>
          <w:noProof/>
          <w:szCs w:val="22"/>
        </w:rPr>
        <w:t xml:space="preserve">. </w:t>
      </w:r>
      <w:r w:rsidR="005C3109" w:rsidRPr="00407AFB">
        <w:rPr>
          <w:noProof/>
          <w:szCs w:val="22"/>
        </w:rPr>
        <w:t>Th</w:t>
      </w:r>
      <w:r w:rsidR="00640ABD" w:rsidRPr="00407AFB">
        <w:rPr>
          <w:noProof/>
          <w:szCs w:val="22"/>
        </w:rPr>
        <w:t>is consultation</w:t>
      </w:r>
      <w:r w:rsidR="00FB4B53" w:rsidRPr="00407AFB">
        <w:rPr>
          <w:noProof/>
          <w:szCs w:val="22"/>
        </w:rPr>
        <w:t>’s</w:t>
      </w:r>
      <w:r w:rsidR="00640ABD" w:rsidRPr="00407AFB">
        <w:rPr>
          <w:noProof/>
          <w:szCs w:val="22"/>
        </w:rPr>
        <w:t xml:space="preserve"> </w:t>
      </w:r>
      <w:r w:rsidR="00FB4B53" w:rsidRPr="00407AFB">
        <w:rPr>
          <w:noProof/>
          <w:szCs w:val="22"/>
        </w:rPr>
        <w:t xml:space="preserve">outcome </w:t>
      </w:r>
      <w:r w:rsidR="00640ABD" w:rsidRPr="00407AFB">
        <w:rPr>
          <w:noProof/>
          <w:szCs w:val="22"/>
        </w:rPr>
        <w:t>led to a simplification of</w:t>
      </w:r>
      <w:r w:rsidR="00640ABD" w:rsidRPr="002845F3">
        <w:rPr>
          <w:noProof/>
          <w:szCs w:val="22"/>
        </w:rPr>
        <w:t xml:space="preserve"> the proposed datasets on inland waterway passenger transport to reduce the burden </w:t>
      </w:r>
      <w:r w:rsidR="00806EFF">
        <w:rPr>
          <w:noProof/>
          <w:szCs w:val="22"/>
        </w:rPr>
        <w:t>on</w:t>
      </w:r>
      <w:r w:rsidR="00806EFF" w:rsidRPr="002845F3">
        <w:rPr>
          <w:noProof/>
          <w:szCs w:val="22"/>
        </w:rPr>
        <w:t xml:space="preserve"> </w:t>
      </w:r>
      <w:r w:rsidR="00640ABD" w:rsidRPr="002845F3">
        <w:rPr>
          <w:noProof/>
          <w:szCs w:val="22"/>
        </w:rPr>
        <w:t xml:space="preserve">respondents. A revised </w:t>
      </w:r>
      <w:r w:rsidR="00587BB3" w:rsidRPr="002845F3">
        <w:rPr>
          <w:noProof/>
          <w:szCs w:val="22"/>
        </w:rPr>
        <w:t>version of the</w:t>
      </w:r>
      <w:r w:rsidR="005C3109" w:rsidRPr="002845F3">
        <w:rPr>
          <w:noProof/>
          <w:szCs w:val="22"/>
        </w:rPr>
        <w:t xml:space="preserve"> draft methodolog</w:t>
      </w:r>
      <w:r w:rsidR="00F0595D">
        <w:rPr>
          <w:noProof/>
          <w:szCs w:val="22"/>
        </w:rPr>
        <w:t>y</w:t>
      </w:r>
      <w:r w:rsidR="00640ABD" w:rsidRPr="002845F3">
        <w:rPr>
          <w:noProof/>
          <w:szCs w:val="22"/>
        </w:rPr>
        <w:t xml:space="preserve"> was discussed </w:t>
      </w:r>
      <w:r w:rsidR="00DC79FF">
        <w:rPr>
          <w:noProof/>
          <w:szCs w:val="22"/>
        </w:rPr>
        <w:t>at</w:t>
      </w:r>
      <w:r w:rsidR="00DC79FF" w:rsidRPr="002845F3">
        <w:rPr>
          <w:noProof/>
          <w:szCs w:val="22"/>
        </w:rPr>
        <w:t xml:space="preserve"> </w:t>
      </w:r>
      <w:r w:rsidR="00640ABD" w:rsidRPr="002845F3">
        <w:rPr>
          <w:noProof/>
          <w:szCs w:val="22"/>
        </w:rPr>
        <w:t>a</w:t>
      </w:r>
      <w:r w:rsidR="005C3109" w:rsidRPr="002845F3">
        <w:rPr>
          <w:noProof/>
          <w:szCs w:val="22"/>
        </w:rPr>
        <w:t xml:space="preserve"> second </w:t>
      </w:r>
      <w:r w:rsidR="00AA0067" w:rsidRPr="002845F3">
        <w:rPr>
          <w:noProof/>
          <w:szCs w:val="22"/>
        </w:rPr>
        <w:t xml:space="preserve">country </w:t>
      </w:r>
      <w:r w:rsidR="005C3109" w:rsidRPr="002845F3">
        <w:rPr>
          <w:noProof/>
          <w:szCs w:val="22"/>
        </w:rPr>
        <w:t>co</w:t>
      </w:r>
      <w:r w:rsidR="0059052F" w:rsidRPr="002845F3">
        <w:rPr>
          <w:noProof/>
          <w:szCs w:val="22"/>
        </w:rPr>
        <w:t>nsu</w:t>
      </w:r>
      <w:r w:rsidR="005C3109" w:rsidRPr="002845F3">
        <w:rPr>
          <w:noProof/>
          <w:szCs w:val="22"/>
        </w:rPr>
        <w:t>ltation in May 2022</w:t>
      </w:r>
      <w:r w:rsidR="00640ABD" w:rsidRPr="002845F3">
        <w:rPr>
          <w:noProof/>
          <w:szCs w:val="22"/>
        </w:rPr>
        <w:t>. This consultation</w:t>
      </w:r>
      <w:r w:rsidR="005C3109" w:rsidRPr="002845F3">
        <w:rPr>
          <w:noProof/>
          <w:szCs w:val="22"/>
        </w:rPr>
        <w:t xml:space="preserve"> concluded the discussion</w:t>
      </w:r>
      <w:r w:rsidR="00AA0067" w:rsidRPr="002845F3">
        <w:rPr>
          <w:noProof/>
          <w:szCs w:val="22"/>
        </w:rPr>
        <w:t>s</w:t>
      </w:r>
      <w:r w:rsidR="005C3109" w:rsidRPr="002845F3">
        <w:rPr>
          <w:noProof/>
          <w:szCs w:val="22"/>
        </w:rPr>
        <w:t xml:space="preserve"> on th</w:t>
      </w:r>
      <w:r w:rsidR="00E550D7" w:rsidRPr="002845F3">
        <w:rPr>
          <w:noProof/>
          <w:szCs w:val="22"/>
        </w:rPr>
        <w:t>e proposed</w:t>
      </w:r>
      <w:r w:rsidR="005C3109" w:rsidRPr="002845F3">
        <w:rPr>
          <w:noProof/>
          <w:szCs w:val="22"/>
        </w:rPr>
        <w:t xml:space="preserve"> </w:t>
      </w:r>
      <w:r w:rsidR="00AA0067" w:rsidRPr="002845F3">
        <w:rPr>
          <w:noProof/>
          <w:szCs w:val="22"/>
        </w:rPr>
        <w:t>methodology</w:t>
      </w:r>
      <w:r w:rsidR="00F0595D">
        <w:rPr>
          <w:noProof/>
          <w:szCs w:val="22"/>
        </w:rPr>
        <w:t>,</w:t>
      </w:r>
      <w:r w:rsidR="00B5215E" w:rsidRPr="002845F3">
        <w:rPr>
          <w:noProof/>
          <w:szCs w:val="22"/>
        </w:rPr>
        <w:t xml:space="preserve"> which </w:t>
      </w:r>
      <w:r w:rsidR="00806EFF">
        <w:rPr>
          <w:noProof/>
          <w:szCs w:val="22"/>
        </w:rPr>
        <w:t>resulted in</w:t>
      </w:r>
      <w:r w:rsidR="00806EFF" w:rsidRPr="002845F3">
        <w:rPr>
          <w:noProof/>
          <w:szCs w:val="22"/>
        </w:rPr>
        <w:t xml:space="preserve"> </w:t>
      </w:r>
      <w:r w:rsidR="00786E22" w:rsidRPr="002845F3">
        <w:rPr>
          <w:noProof/>
          <w:szCs w:val="22"/>
        </w:rPr>
        <w:t xml:space="preserve">four datasets on </w:t>
      </w:r>
      <w:r w:rsidR="00806EFF" w:rsidRPr="002845F3">
        <w:rPr>
          <w:noProof/>
          <w:szCs w:val="22"/>
        </w:rPr>
        <w:t>inland waterway</w:t>
      </w:r>
      <w:r w:rsidR="00806EFF">
        <w:rPr>
          <w:noProof/>
          <w:szCs w:val="22"/>
        </w:rPr>
        <w:t xml:space="preserve"> </w:t>
      </w:r>
      <w:r w:rsidR="00786E22" w:rsidRPr="002845F3">
        <w:rPr>
          <w:noProof/>
          <w:szCs w:val="22"/>
        </w:rPr>
        <w:t xml:space="preserve">passenger transport </w:t>
      </w:r>
      <w:r w:rsidR="00806EFF">
        <w:rPr>
          <w:noProof/>
          <w:szCs w:val="22"/>
        </w:rPr>
        <w:t>being included</w:t>
      </w:r>
      <w:r w:rsidR="00DC79FF">
        <w:rPr>
          <w:noProof/>
          <w:szCs w:val="22"/>
        </w:rPr>
        <w:t>.</w:t>
      </w:r>
    </w:p>
    <w:p w14:paraId="1D044198" w14:textId="53B7E3C2" w:rsidR="002F2DB7" w:rsidRPr="00FD6652" w:rsidRDefault="002F2DB7" w:rsidP="000506E6">
      <w:pPr>
        <w:pStyle w:val="ListParagraph"/>
        <w:numPr>
          <w:ilvl w:val="0"/>
          <w:numId w:val="11"/>
        </w:numPr>
        <w:spacing w:after="0" w:line="276" w:lineRule="auto"/>
        <w:ind w:left="425" w:hanging="425"/>
        <w:contextualSpacing w:val="0"/>
        <w:jc w:val="both"/>
        <w:rPr>
          <w:rFonts w:ascii="Times New Roman" w:hAnsi="Times New Roman" w:cs="Times New Roman"/>
          <w:noProof/>
          <w:sz w:val="24"/>
          <w:szCs w:val="24"/>
        </w:rPr>
      </w:pPr>
      <w:r w:rsidRPr="00FD6652">
        <w:rPr>
          <w:rFonts w:ascii="Times New Roman" w:hAnsi="Times New Roman" w:cs="Times New Roman"/>
          <w:b/>
          <w:noProof/>
          <w:sz w:val="24"/>
          <w:szCs w:val="24"/>
        </w:rPr>
        <w:t xml:space="preserve">Dataset 1: </w:t>
      </w:r>
      <w:r w:rsidR="00DC79FF">
        <w:rPr>
          <w:rFonts w:ascii="Times New Roman" w:hAnsi="Times New Roman" w:cs="Times New Roman"/>
          <w:noProof/>
          <w:sz w:val="24"/>
          <w:szCs w:val="24"/>
        </w:rPr>
        <w:t>n</w:t>
      </w:r>
      <w:r w:rsidRPr="00FD6652">
        <w:rPr>
          <w:rFonts w:ascii="Times New Roman" w:hAnsi="Times New Roman" w:cs="Times New Roman"/>
          <w:noProof/>
          <w:sz w:val="24"/>
          <w:szCs w:val="24"/>
        </w:rPr>
        <w:t>umber of passengers, excluding river cruise passengers, transported by region of embarkation, region of disembarkation and type of journey (annual</w:t>
      </w:r>
      <w:r w:rsidR="00070627" w:rsidRPr="002845F3">
        <w:rPr>
          <w:rFonts w:ascii="Times New Roman" w:hAnsi="Times New Roman" w:cs="Times New Roman"/>
          <w:noProof/>
          <w:sz w:val="24"/>
          <w:szCs w:val="24"/>
        </w:rPr>
        <w:t xml:space="preserve"> dataset</w:t>
      </w:r>
      <w:r w:rsidRPr="00FD6652">
        <w:rPr>
          <w:rFonts w:ascii="Times New Roman" w:hAnsi="Times New Roman" w:cs="Times New Roman"/>
          <w:noProof/>
          <w:sz w:val="24"/>
          <w:szCs w:val="24"/>
        </w:rPr>
        <w:t>)</w:t>
      </w:r>
      <w:r w:rsidR="00DC79FF">
        <w:rPr>
          <w:rFonts w:ascii="Times New Roman" w:hAnsi="Times New Roman" w:cs="Times New Roman"/>
          <w:noProof/>
          <w:sz w:val="24"/>
          <w:szCs w:val="24"/>
        </w:rPr>
        <w:t>.</w:t>
      </w:r>
    </w:p>
    <w:p w14:paraId="4755264E" w14:textId="23B74E98" w:rsidR="002F2DB7" w:rsidRPr="00FD6652" w:rsidRDefault="002F2DB7" w:rsidP="000506E6">
      <w:pPr>
        <w:pStyle w:val="ListParagraph"/>
        <w:numPr>
          <w:ilvl w:val="0"/>
          <w:numId w:val="11"/>
        </w:numPr>
        <w:spacing w:after="0" w:line="276" w:lineRule="auto"/>
        <w:ind w:left="425" w:hanging="425"/>
        <w:contextualSpacing w:val="0"/>
        <w:jc w:val="both"/>
        <w:rPr>
          <w:rFonts w:ascii="Times New Roman" w:hAnsi="Times New Roman" w:cs="Times New Roman"/>
          <w:noProof/>
          <w:sz w:val="24"/>
          <w:szCs w:val="24"/>
        </w:rPr>
      </w:pPr>
      <w:r w:rsidRPr="00FD6652">
        <w:rPr>
          <w:rFonts w:ascii="Times New Roman" w:hAnsi="Times New Roman" w:cs="Times New Roman"/>
          <w:b/>
          <w:noProof/>
          <w:sz w:val="24"/>
          <w:szCs w:val="24"/>
        </w:rPr>
        <w:t xml:space="preserve">Dataset 2: </w:t>
      </w:r>
      <w:r w:rsidR="00DC79FF">
        <w:rPr>
          <w:rFonts w:ascii="Times New Roman" w:hAnsi="Times New Roman" w:cs="Times New Roman"/>
          <w:noProof/>
          <w:sz w:val="24"/>
          <w:szCs w:val="24"/>
        </w:rPr>
        <w:t>r</w:t>
      </w:r>
      <w:r w:rsidRPr="00FD6652">
        <w:rPr>
          <w:rFonts w:ascii="Times New Roman" w:hAnsi="Times New Roman" w:cs="Times New Roman"/>
          <w:noProof/>
          <w:sz w:val="24"/>
          <w:szCs w:val="24"/>
        </w:rPr>
        <w:t>iver cruises – number of passengers by region of embarkation (annual</w:t>
      </w:r>
      <w:r w:rsidR="00070627" w:rsidRPr="002845F3">
        <w:rPr>
          <w:rFonts w:ascii="Times New Roman" w:hAnsi="Times New Roman" w:cs="Times New Roman"/>
          <w:noProof/>
          <w:sz w:val="24"/>
          <w:szCs w:val="24"/>
        </w:rPr>
        <w:t xml:space="preserve"> dataset</w:t>
      </w:r>
      <w:r w:rsidRPr="00FD6652">
        <w:rPr>
          <w:rFonts w:ascii="Times New Roman" w:hAnsi="Times New Roman" w:cs="Times New Roman"/>
          <w:noProof/>
          <w:sz w:val="24"/>
          <w:szCs w:val="24"/>
        </w:rPr>
        <w:t>)</w:t>
      </w:r>
      <w:r w:rsidR="00DC79FF">
        <w:rPr>
          <w:rFonts w:ascii="Times New Roman" w:hAnsi="Times New Roman" w:cs="Times New Roman"/>
          <w:noProof/>
          <w:sz w:val="24"/>
          <w:szCs w:val="24"/>
        </w:rPr>
        <w:t>.</w:t>
      </w:r>
    </w:p>
    <w:p w14:paraId="28AB601E" w14:textId="4515CB6D" w:rsidR="002F2DB7" w:rsidRPr="00407AFB" w:rsidRDefault="002F2DB7" w:rsidP="000506E6">
      <w:pPr>
        <w:pStyle w:val="ListParagraph"/>
        <w:numPr>
          <w:ilvl w:val="0"/>
          <w:numId w:val="11"/>
        </w:numPr>
        <w:spacing w:after="0" w:line="276" w:lineRule="auto"/>
        <w:ind w:left="425" w:hanging="425"/>
        <w:contextualSpacing w:val="0"/>
        <w:jc w:val="both"/>
        <w:rPr>
          <w:rFonts w:ascii="Times New Roman" w:hAnsi="Times New Roman" w:cs="Times New Roman"/>
          <w:noProof/>
          <w:sz w:val="24"/>
          <w:szCs w:val="24"/>
        </w:rPr>
      </w:pPr>
      <w:r w:rsidRPr="00407AFB">
        <w:rPr>
          <w:rFonts w:ascii="Times New Roman" w:hAnsi="Times New Roman" w:cs="Times New Roman"/>
          <w:b/>
          <w:noProof/>
          <w:sz w:val="24"/>
          <w:szCs w:val="24"/>
        </w:rPr>
        <w:t>Dataset 3:</w:t>
      </w:r>
      <w:r w:rsidRPr="00407AFB">
        <w:rPr>
          <w:rFonts w:ascii="Times New Roman" w:hAnsi="Times New Roman" w:cs="Times New Roman"/>
          <w:noProof/>
          <w:sz w:val="24"/>
          <w:szCs w:val="24"/>
        </w:rPr>
        <w:t xml:space="preserve"> </w:t>
      </w:r>
      <w:r w:rsidR="00DC79FF" w:rsidRPr="00407AFB">
        <w:rPr>
          <w:rFonts w:ascii="Times New Roman" w:hAnsi="Times New Roman" w:cs="Times New Roman"/>
          <w:noProof/>
          <w:sz w:val="24"/>
          <w:szCs w:val="24"/>
        </w:rPr>
        <w:t>r</w:t>
      </w:r>
      <w:r w:rsidRPr="00407AFB">
        <w:rPr>
          <w:rFonts w:ascii="Times New Roman" w:hAnsi="Times New Roman" w:cs="Times New Roman"/>
          <w:noProof/>
          <w:sz w:val="24"/>
          <w:szCs w:val="24"/>
        </w:rPr>
        <w:t>iver cruises – number of trips starting their journey</w:t>
      </w:r>
      <w:r w:rsidRPr="00407AFB">
        <w:rPr>
          <w:rFonts w:ascii="Times New Roman" w:hAnsi="Times New Roman" w:cs="Times New Roman"/>
          <w:b/>
          <w:noProof/>
          <w:sz w:val="24"/>
          <w:szCs w:val="24"/>
        </w:rPr>
        <w:t xml:space="preserve"> </w:t>
      </w:r>
      <w:r w:rsidRPr="00407AFB">
        <w:rPr>
          <w:rFonts w:ascii="Times New Roman" w:hAnsi="Times New Roman" w:cs="Times New Roman"/>
          <w:noProof/>
          <w:sz w:val="24"/>
          <w:szCs w:val="24"/>
        </w:rPr>
        <w:t>in the reporting country (annual</w:t>
      </w:r>
      <w:r w:rsidR="00070627" w:rsidRPr="00407AFB">
        <w:rPr>
          <w:rFonts w:ascii="Times New Roman" w:hAnsi="Times New Roman" w:cs="Times New Roman"/>
          <w:noProof/>
          <w:sz w:val="24"/>
          <w:szCs w:val="24"/>
        </w:rPr>
        <w:t xml:space="preserve"> dataset</w:t>
      </w:r>
      <w:r w:rsidRPr="00407AFB">
        <w:rPr>
          <w:rFonts w:ascii="Times New Roman" w:hAnsi="Times New Roman" w:cs="Times New Roman"/>
          <w:noProof/>
          <w:sz w:val="24"/>
          <w:szCs w:val="24"/>
        </w:rPr>
        <w:t>)</w:t>
      </w:r>
      <w:r w:rsidR="003B3107" w:rsidRPr="00407AFB">
        <w:rPr>
          <w:rFonts w:ascii="Times New Roman" w:hAnsi="Times New Roman" w:cs="Times New Roman"/>
          <w:noProof/>
          <w:sz w:val="24"/>
          <w:szCs w:val="24"/>
        </w:rPr>
        <w:t>.</w:t>
      </w:r>
    </w:p>
    <w:p w14:paraId="1CC81BE8" w14:textId="0BA63860" w:rsidR="002F2DB7" w:rsidRPr="00407AFB" w:rsidRDefault="002F2DB7" w:rsidP="000506E6">
      <w:pPr>
        <w:pStyle w:val="ListParagraph"/>
        <w:numPr>
          <w:ilvl w:val="0"/>
          <w:numId w:val="11"/>
        </w:numPr>
        <w:autoSpaceDE w:val="0"/>
        <w:autoSpaceDN w:val="0"/>
        <w:adjustRightInd w:val="0"/>
        <w:spacing w:after="0" w:line="276" w:lineRule="auto"/>
        <w:ind w:left="425" w:hanging="425"/>
        <w:contextualSpacing w:val="0"/>
        <w:jc w:val="both"/>
        <w:rPr>
          <w:rFonts w:ascii="Times New Roman" w:hAnsi="Times New Roman" w:cs="Times New Roman"/>
          <w:noProof/>
          <w:sz w:val="24"/>
          <w:szCs w:val="24"/>
        </w:rPr>
      </w:pPr>
      <w:r w:rsidRPr="00407AFB">
        <w:rPr>
          <w:rFonts w:ascii="Times New Roman" w:hAnsi="Times New Roman" w:cs="Times New Roman"/>
          <w:b/>
          <w:noProof/>
          <w:sz w:val="24"/>
          <w:szCs w:val="24"/>
        </w:rPr>
        <w:t>Dataset 4</w:t>
      </w:r>
      <w:r w:rsidRPr="00407AFB">
        <w:rPr>
          <w:rFonts w:ascii="Times New Roman" w:hAnsi="Times New Roman" w:cs="Times New Roman"/>
          <w:noProof/>
          <w:sz w:val="24"/>
          <w:szCs w:val="24"/>
        </w:rPr>
        <w:t xml:space="preserve">: </w:t>
      </w:r>
      <w:r w:rsidR="00DC79FF" w:rsidRPr="00407AFB">
        <w:rPr>
          <w:rFonts w:ascii="Times New Roman" w:hAnsi="Times New Roman" w:cs="Times New Roman"/>
          <w:noProof/>
          <w:sz w:val="24"/>
          <w:szCs w:val="24"/>
        </w:rPr>
        <w:t>n</w:t>
      </w:r>
      <w:r w:rsidRPr="00407AFB">
        <w:rPr>
          <w:rFonts w:ascii="Times New Roman" w:hAnsi="Times New Roman" w:cs="Times New Roman"/>
          <w:noProof/>
          <w:sz w:val="24"/>
          <w:szCs w:val="24"/>
        </w:rPr>
        <w:t xml:space="preserve">umber of vessels registered in a country (whether or not navigating in its </w:t>
      </w:r>
      <w:r w:rsidR="00DC79FF" w:rsidRPr="00407AFB">
        <w:rPr>
          <w:rFonts w:ascii="Times New Roman" w:hAnsi="Times New Roman" w:cs="Times New Roman"/>
          <w:noProof/>
          <w:sz w:val="24"/>
          <w:szCs w:val="24"/>
        </w:rPr>
        <w:t xml:space="preserve">inland waterway </w:t>
      </w:r>
      <w:r w:rsidRPr="00407AFB">
        <w:rPr>
          <w:rFonts w:ascii="Times New Roman" w:hAnsi="Times New Roman" w:cs="Times New Roman"/>
          <w:noProof/>
          <w:sz w:val="24"/>
          <w:szCs w:val="24"/>
        </w:rPr>
        <w:t>routes) by type of accommodation, vessel capacity and vessel age (</w:t>
      </w:r>
      <w:r w:rsidR="00070627" w:rsidRPr="00407AFB">
        <w:rPr>
          <w:rFonts w:ascii="Times New Roman" w:hAnsi="Times New Roman" w:cs="Times New Roman"/>
          <w:noProof/>
          <w:sz w:val="24"/>
          <w:szCs w:val="24"/>
        </w:rPr>
        <w:t>dataset</w:t>
      </w:r>
      <w:r w:rsidR="00DC79FF" w:rsidRPr="00407AFB">
        <w:rPr>
          <w:rFonts w:ascii="Times New Roman" w:hAnsi="Times New Roman" w:cs="Times New Roman"/>
          <w:noProof/>
          <w:sz w:val="24"/>
          <w:szCs w:val="24"/>
        </w:rPr>
        <w:t xml:space="preserve"> collected every two years</w:t>
      </w:r>
      <w:r w:rsidRPr="00407AFB">
        <w:rPr>
          <w:rFonts w:ascii="Times New Roman" w:hAnsi="Times New Roman" w:cs="Times New Roman"/>
          <w:noProof/>
          <w:sz w:val="24"/>
          <w:szCs w:val="24"/>
        </w:rPr>
        <w:t>)</w:t>
      </w:r>
      <w:r w:rsidR="0043411C" w:rsidRPr="00407AFB">
        <w:rPr>
          <w:rFonts w:ascii="Times New Roman" w:hAnsi="Times New Roman" w:cs="Times New Roman"/>
          <w:noProof/>
          <w:sz w:val="24"/>
          <w:szCs w:val="24"/>
        </w:rPr>
        <w:t>.</w:t>
      </w:r>
    </w:p>
    <w:p w14:paraId="49EF5FD8" w14:textId="252BC913" w:rsidR="00347343" w:rsidRPr="0075511F" w:rsidRDefault="00F0595D" w:rsidP="00982FB9">
      <w:pPr>
        <w:pStyle w:val="Text3"/>
        <w:spacing w:line="276" w:lineRule="auto"/>
        <w:ind w:left="0"/>
        <w:rPr>
          <w:noProof/>
        </w:rPr>
      </w:pPr>
      <w:r w:rsidRPr="00407AFB">
        <w:rPr>
          <w:noProof/>
        </w:rPr>
        <w:t>To</w:t>
      </w:r>
      <w:r w:rsidR="003515C2" w:rsidRPr="00407AFB">
        <w:rPr>
          <w:noProof/>
        </w:rPr>
        <w:t xml:space="preserve"> test the </w:t>
      </w:r>
      <w:r w:rsidR="00275B2E" w:rsidRPr="00407AFB">
        <w:rPr>
          <w:noProof/>
        </w:rPr>
        <w:t>agreed</w:t>
      </w:r>
      <w:r w:rsidR="003515C2" w:rsidRPr="00407AFB">
        <w:rPr>
          <w:noProof/>
        </w:rPr>
        <w:t xml:space="preserve"> methodology</w:t>
      </w:r>
      <w:r w:rsidR="00FB4B53" w:rsidRPr="00407AFB">
        <w:rPr>
          <w:noProof/>
        </w:rPr>
        <w:t xml:space="preserve"> again</w:t>
      </w:r>
      <w:r w:rsidR="003515C2" w:rsidRPr="00407AFB">
        <w:rPr>
          <w:noProof/>
        </w:rPr>
        <w:t>, Eurostat co-</w:t>
      </w:r>
      <w:r w:rsidR="00347343" w:rsidRPr="00407AFB">
        <w:rPr>
          <w:noProof/>
        </w:rPr>
        <w:t>fund</w:t>
      </w:r>
      <w:r w:rsidR="00F31F08" w:rsidRPr="00407AFB">
        <w:rPr>
          <w:noProof/>
        </w:rPr>
        <w:t>ed</w:t>
      </w:r>
      <w:r w:rsidR="003515C2" w:rsidRPr="00407AFB">
        <w:rPr>
          <w:noProof/>
        </w:rPr>
        <w:t xml:space="preserve"> </w:t>
      </w:r>
      <w:r w:rsidR="00275B2E" w:rsidRPr="00407AFB">
        <w:rPr>
          <w:noProof/>
        </w:rPr>
        <w:t>pilot projects on</w:t>
      </w:r>
      <w:r w:rsidR="003515C2" w:rsidRPr="00407AFB">
        <w:rPr>
          <w:noProof/>
        </w:rPr>
        <w:t xml:space="preserve"> </w:t>
      </w:r>
      <w:r w:rsidR="00806EFF" w:rsidRPr="00407AFB">
        <w:rPr>
          <w:noProof/>
        </w:rPr>
        <w:t xml:space="preserve">data </w:t>
      </w:r>
      <w:r w:rsidR="00347343" w:rsidRPr="00407AFB">
        <w:rPr>
          <w:noProof/>
        </w:rPr>
        <w:t xml:space="preserve">collection </w:t>
      </w:r>
      <w:r w:rsidR="003515C2" w:rsidRPr="00407AFB">
        <w:rPr>
          <w:noProof/>
        </w:rPr>
        <w:t xml:space="preserve">for inland waterway passenger transport </w:t>
      </w:r>
      <w:r w:rsidR="00DC79FF" w:rsidRPr="00407AFB">
        <w:rPr>
          <w:noProof/>
        </w:rPr>
        <w:t xml:space="preserve">through </w:t>
      </w:r>
      <w:r w:rsidRPr="00407AFB">
        <w:rPr>
          <w:noProof/>
        </w:rPr>
        <w:t xml:space="preserve">its </w:t>
      </w:r>
      <w:r w:rsidR="004B3161" w:rsidRPr="00407AFB">
        <w:rPr>
          <w:noProof/>
        </w:rPr>
        <w:t xml:space="preserve">2022 </w:t>
      </w:r>
      <w:r w:rsidR="00E550D7" w:rsidRPr="00407AFB">
        <w:rPr>
          <w:noProof/>
        </w:rPr>
        <w:t>call for proposals (</w:t>
      </w:r>
      <w:r w:rsidR="00347343" w:rsidRPr="00407AFB">
        <w:rPr>
          <w:noProof/>
        </w:rPr>
        <w:t>grants</w:t>
      </w:r>
      <w:r w:rsidR="00E550D7" w:rsidRPr="00407AFB">
        <w:rPr>
          <w:noProof/>
        </w:rPr>
        <w:t>)</w:t>
      </w:r>
      <w:r w:rsidR="00347343" w:rsidRPr="00407AFB">
        <w:rPr>
          <w:noProof/>
        </w:rPr>
        <w:t xml:space="preserve">. Four proposals were </w:t>
      </w:r>
      <w:r w:rsidR="000F5D31" w:rsidRPr="00407AFB">
        <w:rPr>
          <w:noProof/>
        </w:rPr>
        <w:t>submitted</w:t>
      </w:r>
      <w:r w:rsidR="00275B2E" w:rsidRPr="00407AFB">
        <w:rPr>
          <w:noProof/>
        </w:rPr>
        <w:t xml:space="preserve"> and co-funded in 2023. </w:t>
      </w:r>
      <w:r w:rsidR="00347343" w:rsidRPr="00407AFB">
        <w:rPr>
          <w:noProof/>
        </w:rPr>
        <w:t xml:space="preserve">The </w:t>
      </w:r>
      <w:r w:rsidR="001D2A1C" w:rsidRPr="00407AFB">
        <w:rPr>
          <w:noProof/>
        </w:rPr>
        <w:t xml:space="preserve">outcome of these projects </w:t>
      </w:r>
      <w:r w:rsidR="00B033DD" w:rsidRPr="00407AFB">
        <w:rPr>
          <w:noProof/>
        </w:rPr>
        <w:t>was</w:t>
      </w:r>
      <w:r w:rsidR="003515C2" w:rsidRPr="00407AFB">
        <w:rPr>
          <w:noProof/>
        </w:rPr>
        <w:t xml:space="preserve"> </w:t>
      </w:r>
      <w:r w:rsidR="00A01DCC" w:rsidRPr="00407AFB">
        <w:rPr>
          <w:noProof/>
        </w:rPr>
        <w:t xml:space="preserve">presented </w:t>
      </w:r>
      <w:r w:rsidR="00806EFF" w:rsidRPr="00407AFB">
        <w:rPr>
          <w:noProof/>
        </w:rPr>
        <w:t xml:space="preserve">during </w:t>
      </w:r>
      <w:r w:rsidR="00070627" w:rsidRPr="00407AFB">
        <w:rPr>
          <w:noProof/>
        </w:rPr>
        <w:t>the</w:t>
      </w:r>
      <w:r w:rsidR="00B033DD" w:rsidRPr="00407AFB">
        <w:rPr>
          <w:noProof/>
        </w:rPr>
        <w:t xml:space="preserve"> 2025 </w:t>
      </w:r>
      <w:r w:rsidR="001D2A1C" w:rsidRPr="00407AFB">
        <w:rPr>
          <w:noProof/>
        </w:rPr>
        <w:t>meeting of the</w:t>
      </w:r>
      <w:r w:rsidR="00162C33" w:rsidRPr="00407AFB">
        <w:rPr>
          <w:noProof/>
        </w:rPr>
        <w:t xml:space="preserve"> Commission</w:t>
      </w:r>
      <w:r w:rsidR="001D2A1C" w:rsidRPr="00407AFB">
        <w:rPr>
          <w:noProof/>
        </w:rPr>
        <w:t xml:space="preserve"> Expert </w:t>
      </w:r>
      <w:r w:rsidR="003515C2" w:rsidRPr="00407AFB">
        <w:rPr>
          <w:noProof/>
        </w:rPr>
        <w:t xml:space="preserve">Group </w:t>
      </w:r>
      <w:r w:rsidR="003515C2" w:rsidRPr="00407AFB">
        <w:rPr>
          <w:noProof/>
          <w:szCs w:val="22"/>
        </w:rPr>
        <w:t>on Inland Waterway Transport Statistics</w:t>
      </w:r>
      <w:r w:rsidR="00347343" w:rsidRPr="00407AFB">
        <w:rPr>
          <w:noProof/>
        </w:rPr>
        <w:t>.</w:t>
      </w:r>
    </w:p>
    <w:p w14:paraId="55369BFE" w14:textId="6A6EFB93" w:rsidR="005E0F38" w:rsidRPr="00407AFB" w:rsidRDefault="00347343" w:rsidP="00982FB9">
      <w:pPr>
        <w:pStyle w:val="Text3"/>
        <w:spacing w:line="276" w:lineRule="auto"/>
        <w:ind w:left="0"/>
        <w:rPr>
          <w:noProof/>
        </w:rPr>
      </w:pPr>
      <w:r w:rsidRPr="00407AFB">
        <w:rPr>
          <w:noProof/>
        </w:rPr>
        <w:t>The</w:t>
      </w:r>
      <w:r w:rsidR="00806EFF" w:rsidRPr="00407AFB">
        <w:rPr>
          <w:noProof/>
        </w:rPr>
        <w:t>se</w:t>
      </w:r>
      <w:r w:rsidRPr="00407AFB">
        <w:rPr>
          <w:noProof/>
        </w:rPr>
        <w:t xml:space="preserve"> </w:t>
      </w:r>
      <w:r w:rsidR="00806EFF" w:rsidRPr="00407AFB">
        <w:rPr>
          <w:noProof/>
        </w:rPr>
        <w:t xml:space="preserve">project </w:t>
      </w:r>
      <w:r w:rsidRPr="00407AFB">
        <w:rPr>
          <w:noProof/>
        </w:rPr>
        <w:t>results will allow</w:t>
      </w:r>
      <w:r w:rsidR="00806EFF" w:rsidRPr="00407AFB">
        <w:rPr>
          <w:noProof/>
        </w:rPr>
        <w:t xml:space="preserve"> the</w:t>
      </w:r>
      <w:r w:rsidRPr="00407AFB">
        <w:rPr>
          <w:noProof/>
        </w:rPr>
        <w:t xml:space="preserve"> </w:t>
      </w:r>
      <w:r w:rsidR="00806EFF" w:rsidRPr="00407AFB">
        <w:rPr>
          <w:noProof/>
        </w:rPr>
        <w:t xml:space="preserve">passenger transport by inland waterways methodology to be </w:t>
      </w:r>
      <w:r w:rsidR="00F31F08" w:rsidRPr="00407AFB">
        <w:rPr>
          <w:noProof/>
        </w:rPr>
        <w:t>fine-tun</w:t>
      </w:r>
      <w:r w:rsidR="00806EFF" w:rsidRPr="00407AFB">
        <w:rPr>
          <w:noProof/>
        </w:rPr>
        <w:t>ed as necessary</w:t>
      </w:r>
      <w:r w:rsidR="0007727E" w:rsidRPr="00407AFB">
        <w:rPr>
          <w:noProof/>
        </w:rPr>
        <w:t xml:space="preserve">. </w:t>
      </w:r>
      <w:bookmarkStart w:id="67" w:name="_Hlk216706739"/>
      <w:r w:rsidR="00B242B9" w:rsidRPr="00F9655A">
        <w:rPr>
          <w:noProof/>
        </w:rPr>
        <w:t xml:space="preserve">Eurostat </w:t>
      </w:r>
      <w:r w:rsidR="005E0F38" w:rsidRPr="00F9655A">
        <w:rPr>
          <w:noProof/>
        </w:rPr>
        <w:t>finalise</w:t>
      </w:r>
      <w:r w:rsidR="00B62A76" w:rsidRPr="00F9655A">
        <w:rPr>
          <w:noProof/>
        </w:rPr>
        <w:t>d</w:t>
      </w:r>
      <w:r w:rsidR="005E0F38" w:rsidRPr="00F9655A">
        <w:rPr>
          <w:noProof/>
        </w:rPr>
        <w:t xml:space="preserve"> the methodology</w:t>
      </w:r>
      <w:r w:rsidR="003D7068" w:rsidRPr="00F9655A">
        <w:rPr>
          <w:noProof/>
        </w:rPr>
        <w:t xml:space="preserve"> </w:t>
      </w:r>
      <w:r w:rsidR="00B62A76" w:rsidRPr="00F9655A">
        <w:rPr>
          <w:noProof/>
        </w:rPr>
        <w:t>in December</w:t>
      </w:r>
      <w:r w:rsidR="003D7068" w:rsidRPr="00F9655A">
        <w:rPr>
          <w:noProof/>
        </w:rPr>
        <w:t xml:space="preserve"> 2025</w:t>
      </w:r>
      <w:r w:rsidR="003B0CE2" w:rsidRPr="00407AFB">
        <w:rPr>
          <w:noProof/>
        </w:rPr>
        <w:t xml:space="preserve">. </w:t>
      </w:r>
      <w:bookmarkEnd w:id="67"/>
      <w:r w:rsidR="003B0CE2" w:rsidRPr="00407AFB">
        <w:rPr>
          <w:noProof/>
        </w:rPr>
        <w:t>A</w:t>
      </w:r>
      <w:r w:rsidR="00B62A76" w:rsidRPr="00407AFB">
        <w:rPr>
          <w:noProof/>
        </w:rPr>
        <w:t xml:space="preserve">s a next step, </w:t>
      </w:r>
      <w:r w:rsidR="003B0CE2" w:rsidRPr="00407AFB">
        <w:rPr>
          <w:noProof/>
        </w:rPr>
        <w:t xml:space="preserve">it </w:t>
      </w:r>
      <w:r w:rsidR="00B62A76" w:rsidRPr="00407AFB">
        <w:rPr>
          <w:noProof/>
        </w:rPr>
        <w:t>will</w:t>
      </w:r>
      <w:r w:rsidR="00B242B9" w:rsidRPr="00407AFB">
        <w:rPr>
          <w:noProof/>
        </w:rPr>
        <w:t xml:space="preserve"> </w:t>
      </w:r>
      <w:r w:rsidR="00DC79FF" w:rsidRPr="00407AFB">
        <w:rPr>
          <w:noProof/>
        </w:rPr>
        <w:t xml:space="preserve">set up </w:t>
      </w:r>
      <w:r w:rsidR="0075185C" w:rsidRPr="00407AFB">
        <w:rPr>
          <w:noProof/>
        </w:rPr>
        <w:t xml:space="preserve">a </w:t>
      </w:r>
      <w:r w:rsidR="00DC79FF" w:rsidRPr="00407AFB">
        <w:rPr>
          <w:noProof/>
        </w:rPr>
        <w:t xml:space="preserve">voluntary </w:t>
      </w:r>
      <w:r w:rsidR="00B242B9" w:rsidRPr="00407AFB">
        <w:rPr>
          <w:noProof/>
        </w:rPr>
        <w:t xml:space="preserve">regular </w:t>
      </w:r>
      <w:r w:rsidR="0007727E" w:rsidRPr="00407AFB">
        <w:rPr>
          <w:noProof/>
        </w:rPr>
        <w:t>data collection</w:t>
      </w:r>
      <w:r w:rsidR="00B242B9" w:rsidRPr="00407AFB">
        <w:rPr>
          <w:noProof/>
        </w:rPr>
        <w:t xml:space="preserve"> </w:t>
      </w:r>
      <w:r w:rsidR="0007727E" w:rsidRPr="00407AFB">
        <w:rPr>
          <w:noProof/>
        </w:rPr>
        <w:t xml:space="preserve">to assess </w:t>
      </w:r>
      <w:r w:rsidR="00806EFF" w:rsidRPr="00407AFB">
        <w:rPr>
          <w:noProof/>
        </w:rPr>
        <w:t xml:space="preserve">the </w:t>
      </w:r>
      <w:r w:rsidR="0007727E" w:rsidRPr="00407AFB">
        <w:rPr>
          <w:noProof/>
        </w:rPr>
        <w:t>methodology</w:t>
      </w:r>
      <w:r w:rsidR="00806EFF" w:rsidRPr="00407AFB">
        <w:rPr>
          <w:noProof/>
        </w:rPr>
        <w:t>’s</w:t>
      </w:r>
      <w:r w:rsidR="00070627" w:rsidRPr="00407AFB">
        <w:rPr>
          <w:noProof/>
        </w:rPr>
        <w:t xml:space="preserve"> </w:t>
      </w:r>
      <w:r w:rsidR="00806EFF" w:rsidRPr="00407AFB">
        <w:rPr>
          <w:noProof/>
        </w:rPr>
        <w:t>robustness</w:t>
      </w:r>
      <w:r w:rsidR="003D7068" w:rsidRPr="00407AFB">
        <w:rPr>
          <w:noProof/>
        </w:rPr>
        <w:t xml:space="preserve"> in the longer term</w:t>
      </w:r>
      <w:r w:rsidR="00806EFF" w:rsidRPr="00407AFB">
        <w:rPr>
          <w:noProof/>
        </w:rPr>
        <w:t xml:space="preserve"> </w:t>
      </w:r>
      <w:r w:rsidR="00070627" w:rsidRPr="00407AFB">
        <w:rPr>
          <w:noProof/>
        </w:rPr>
        <w:t xml:space="preserve">and the </w:t>
      </w:r>
      <w:r w:rsidR="00DC79FF" w:rsidRPr="00407AFB">
        <w:rPr>
          <w:noProof/>
        </w:rPr>
        <w:t>Member States</w:t>
      </w:r>
      <w:r w:rsidR="00070627" w:rsidRPr="00407AFB">
        <w:rPr>
          <w:noProof/>
        </w:rPr>
        <w:t>’ efficacy to produce the desired datasets</w:t>
      </w:r>
      <w:r w:rsidR="0007727E" w:rsidRPr="00407AFB">
        <w:rPr>
          <w:noProof/>
        </w:rPr>
        <w:t>.</w:t>
      </w:r>
      <w:r w:rsidR="003D7068" w:rsidRPr="00407AFB">
        <w:rPr>
          <w:noProof/>
        </w:rPr>
        <w:t xml:space="preserve"> </w:t>
      </w:r>
      <w:r w:rsidR="005E0F38" w:rsidRPr="00407AFB">
        <w:rPr>
          <w:noProof/>
        </w:rPr>
        <w:t xml:space="preserve">The first voluntary data collection is planned </w:t>
      </w:r>
      <w:r w:rsidR="003B0CE2" w:rsidRPr="00407AFB">
        <w:rPr>
          <w:noProof/>
        </w:rPr>
        <w:t>for</w:t>
      </w:r>
      <w:r w:rsidR="005E0F38" w:rsidRPr="00407AFB">
        <w:rPr>
          <w:noProof/>
        </w:rPr>
        <w:t xml:space="preserve"> 2026 </w:t>
      </w:r>
      <w:r w:rsidR="003B0CE2" w:rsidRPr="00407AFB">
        <w:rPr>
          <w:noProof/>
        </w:rPr>
        <w:t>covering the</w:t>
      </w:r>
      <w:r w:rsidR="005E0F38" w:rsidRPr="00407AFB">
        <w:rPr>
          <w:noProof/>
        </w:rPr>
        <w:t xml:space="preserve"> reference year 2025.</w:t>
      </w:r>
    </w:p>
    <w:p w14:paraId="69B127BD" w14:textId="1D13626A" w:rsidR="00353F83" w:rsidRPr="00982FB9" w:rsidRDefault="00DC79FF" w:rsidP="00982FB9">
      <w:pPr>
        <w:pStyle w:val="Text3"/>
        <w:spacing w:line="276" w:lineRule="auto"/>
        <w:ind w:left="0"/>
        <w:rPr>
          <w:noProof/>
        </w:rPr>
      </w:pPr>
      <w:r w:rsidRPr="00407AFB">
        <w:rPr>
          <w:noProof/>
        </w:rPr>
        <w:t>P</w:t>
      </w:r>
      <w:r w:rsidR="00323393" w:rsidRPr="00407AFB">
        <w:rPr>
          <w:noProof/>
        </w:rPr>
        <w:t xml:space="preserve">rogress in this domain </w:t>
      </w:r>
      <w:r w:rsidR="00CB2F3D" w:rsidRPr="00407AFB">
        <w:rPr>
          <w:noProof/>
        </w:rPr>
        <w:t>is regularly</w:t>
      </w:r>
      <w:r w:rsidR="00323393" w:rsidRPr="00407AFB">
        <w:rPr>
          <w:noProof/>
        </w:rPr>
        <w:t xml:space="preserve"> presented and</w:t>
      </w:r>
      <w:r w:rsidR="004B1944" w:rsidRPr="00407AFB">
        <w:rPr>
          <w:noProof/>
        </w:rPr>
        <w:t xml:space="preserve"> discussed by DIMESA (</w:t>
      </w:r>
      <w:r w:rsidR="00162C33" w:rsidRPr="00407AFB">
        <w:rPr>
          <w:noProof/>
        </w:rPr>
        <w:t xml:space="preserve">Commission </w:t>
      </w:r>
      <w:r w:rsidR="00323393" w:rsidRPr="00407AFB">
        <w:rPr>
          <w:noProof/>
        </w:rPr>
        <w:t xml:space="preserve">Expert </w:t>
      </w:r>
      <w:r w:rsidRPr="00407AFB">
        <w:rPr>
          <w:noProof/>
        </w:rPr>
        <w:t>G</w:t>
      </w:r>
      <w:r w:rsidR="00323393" w:rsidRPr="00407AFB">
        <w:rPr>
          <w:noProof/>
        </w:rPr>
        <w:t xml:space="preserve">roup </w:t>
      </w:r>
      <w:r w:rsidR="00806EFF" w:rsidRPr="00407AFB">
        <w:rPr>
          <w:noProof/>
        </w:rPr>
        <w:t xml:space="preserve">– </w:t>
      </w:r>
      <w:r w:rsidR="00323393" w:rsidRPr="00407AFB">
        <w:rPr>
          <w:noProof/>
        </w:rPr>
        <w:t xml:space="preserve">Directors of </w:t>
      </w:r>
      <w:r w:rsidRPr="00407AFB">
        <w:rPr>
          <w:noProof/>
        </w:rPr>
        <w:t>S</w:t>
      </w:r>
      <w:r w:rsidR="00323393" w:rsidRPr="00407AFB">
        <w:rPr>
          <w:noProof/>
        </w:rPr>
        <w:t xml:space="preserve">ectoral and </w:t>
      </w:r>
      <w:r w:rsidRPr="00407AFB">
        <w:rPr>
          <w:noProof/>
        </w:rPr>
        <w:t>E</w:t>
      </w:r>
      <w:r w:rsidR="00323393" w:rsidRPr="00407AFB">
        <w:rPr>
          <w:noProof/>
        </w:rPr>
        <w:t xml:space="preserve">nvironmental </w:t>
      </w:r>
      <w:r w:rsidRPr="00407AFB">
        <w:rPr>
          <w:noProof/>
        </w:rPr>
        <w:t>S</w:t>
      </w:r>
      <w:r w:rsidR="00323393" w:rsidRPr="00407AFB">
        <w:rPr>
          <w:noProof/>
        </w:rPr>
        <w:t xml:space="preserve">tatistics and </w:t>
      </w:r>
      <w:r w:rsidRPr="00407AFB">
        <w:rPr>
          <w:noProof/>
        </w:rPr>
        <w:t>A</w:t>
      </w:r>
      <w:r w:rsidR="00323393" w:rsidRPr="00407AFB">
        <w:rPr>
          <w:noProof/>
        </w:rPr>
        <w:t>ccounts</w:t>
      </w:r>
      <w:r w:rsidRPr="00407AFB">
        <w:rPr>
          <w:noProof/>
        </w:rPr>
        <w:t>) (</w:t>
      </w:r>
      <w:r w:rsidR="00DE34E8" w:rsidRPr="00407AFB">
        <w:rPr>
          <w:rStyle w:val="FootnoteReference"/>
          <w:noProof/>
        </w:rPr>
        <w:footnoteReference w:id="26"/>
      </w:r>
      <w:r w:rsidR="004B1944" w:rsidRPr="00407AFB">
        <w:rPr>
          <w:noProof/>
        </w:rPr>
        <w:t>).</w:t>
      </w:r>
    </w:p>
    <w:p w14:paraId="2DFD78A2" w14:textId="2003DE63" w:rsidR="00353F83" w:rsidRPr="00BF2AF2" w:rsidRDefault="000131AB" w:rsidP="00676DAA">
      <w:pPr>
        <w:pStyle w:val="Heading1"/>
        <w:spacing w:line="276" w:lineRule="auto"/>
        <w:rPr>
          <w:noProof/>
        </w:rPr>
      </w:pPr>
      <w:bookmarkStart w:id="68" w:name="_Toc34656403"/>
      <w:bookmarkStart w:id="69" w:name="_Toc214962780"/>
      <w:bookmarkStart w:id="70" w:name="_Toc216864976"/>
      <w:r w:rsidRPr="00BF2AF2">
        <w:rPr>
          <w:noProof/>
        </w:rPr>
        <w:t>P</w:t>
      </w:r>
      <w:r w:rsidR="0010681A" w:rsidRPr="00BF2AF2">
        <w:rPr>
          <w:noProof/>
        </w:rPr>
        <w:t xml:space="preserve">OSSIBLE </w:t>
      </w:r>
      <w:r w:rsidR="00EB2089" w:rsidRPr="00BF2AF2">
        <w:rPr>
          <w:noProof/>
        </w:rPr>
        <w:t>FUTURE DEVELOPMENTS IN INLAND WATERWAY TRANSPORT STATISTICS</w:t>
      </w:r>
      <w:bookmarkEnd w:id="68"/>
      <w:bookmarkEnd w:id="69"/>
      <w:bookmarkEnd w:id="70"/>
    </w:p>
    <w:p w14:paraId="16609995" w14:textId="18D3C478" w:rsidR="00F9655A" w:rsidRPr="00085773" w:rsidRDefault="004B1944" w:rsidP="00F9655A">
      <w:pPr>
        <w:pStyle w:val="Text2"/>
        <w:spacing w:before="0" w:line="276" w:lineRule="auto"/>
        <w:ind w:left="0" w:right="-1"/>
        <w:rPr>
          <w:noProof/>
        </w:rPr>
      </w:pPr>
      <w:r w:rsidRPr="00F9655A">
        <w:rPr>
          <w:noProof/>
          <w:snapToGrid w:val="0"/>
        </w:rPr>
        <w:t>Inland waterway t</w:t>
      </w:r>
      <w:r w:rsidRPr="00F9655A">
        <w:rPr>
          <w:noProof/>
        </w:rPr>
        <w:t xml:space="preserve">ransport statistics </w:t>
      </w:r>
      <w:r w:rsidR="0099086E" w:rsidRPr="00F9655A">
        <w:rPr>
          <w:noProof/>
        </w:rPr>
        <w:t xml:space="preserve">play a crucial role in </w:t>
      </w:r>
      <w:r w:rsidR="00A636F5" w:rsidRPr="00F9655A">
        <w:rPr>
          <w:noProof/>
        </w:rPr>
        <w:t>laying down</w:t>
      </w:r>
      <w:r w:rsidRPr="00F9655A">
        <w:rPr>
          <w:noProof/>
        </w:rPr>
        <w:t xml:space="preserve"> and monitoring policy targets. This </w:t>
      </w:r>
      <w:r w:rsidR="001D6B4F" w:rsidRPr="00F9655A">
        <w:rPr>
          <w:noProof/>
        </w:rPr>
        <w:t>is</w:t>
      </w:r>
      <w:r w:rsidRPr="00F9655A">
        <w:rPr>
          <w:noProof/>
        </w:rPr>
        <w:t xml:space="preserve"> </w:t>
      </w:r>
      <w:r w:rsidR="001D6B4F" w:rsidRPr="00F9655A">
        <w:rPr>
          <w:noProof/>
        </w:rPr>
        <w:t xml:space="preserve">currently </w:t>
      </w:r>
      <w:r w:rsidRPr="00F9655A">
        <w:rPr>
          <w:noProof/>
        </w:rPr>
        <w:t xml:space="preserve">achieved by providing data on volumes of goods transported, </w:t>
      </w:r>
      <w:r w:rsidR="00806EFF" w:rsidRPr="00F9655A">
        <w:rPr>
          <w:noProof/>
        </w:rPr>
        <w:t xml:space="preserve">inland waterway vessel </w:t>
      </w:r>
      <w:r w:rsidR="007E74EB" w:rsidRPr="00F9655A">
        <w:rPr>
          <w:noProof/>
        </w:rPr>
        <w:t>number</w:t>
      </w:r>
      <w:r w:rsidR="00806EFF" w:rsidRPr="00F9655A">
        <w:rPr>
          <w:noProof/>
        </w:rPr>
        <w:t>s</w:t>
      </w:r>
      <w:r w:rsidR="007E74EB" w:rsidRPr="00F9655A">
        <w:rPr>
          <w:noProof/>
        </w:rPr>
        <w:t xml:space="preserve"> and traffic, inland waterway </w:t>
      </w:r>
      <w:r w:rsidRPr="00F9655A">
        <w:rPr>
          <w:noProof/>
        </w:rPr>
        <w:t>infrastructure</w:t>
      </w:r>
      <w:r w:rsidR="00162C33" w:rsidRPr="00F9655A">
        <w:rPr>
          <w:noProof/>
        </w:rPr>
        <w:t xml:space="preserve">, as well as </w:t>
      </w:r>
      <w:r w:rsidR="00B62A76" w:rsidRPr="00F9655A">
        <w:rPr>
          <w:noProof/>
        </w:rPr>
        <w:t xml:space="preserve">investment and maintenance </w:t>
      </w:r>
      <w:r w:rsidR="00162C33" w:rsidRPr="00F9655A">
        <w:rPr>
          <w:noProof/>
        </w:rPr>
        <w:t xml:space="preserve">expenditure </w:t>
      </w:r>
      <w:r w:rsidR="00B62A76" w:rsidRPr="00F9655A">
        <w:rPr>
          <w:noProof/>
        </w:rPr>
        <w:t>in</w:t>
      </w:r>
      <w:r w:rsidR="00162C33" w:rsidRPr="00F9655A">
        <w:rPr>
          <w:noProof/>
        </w:rPr>
        <w:t xml:space="preserve"> inland waterway transport infrastructure</w:t>
      </w:r>
      <w:r w:rsidR="00BE7519" w:rsidRPr="00F9655A">
        <w:rPr>
          <w:noProof/>
        </w:rPr>
        <w:t xml:space="preserve">. </w:t>
      </w:r>
      <w:r w:rsidR="00DB14FD" w:rsidRPr="00F9655A">
        <w:rPr>
          <w:noProof/>
        </w:rPr>
        <w:t>Data on equipment</w:t>
      </w:r>
      <w:r w:rsidR="00BE7519" w:rsidRPr="00F9655A">
        <w:rPr>
          <w:noProof/>
        </w:rPr>
        <w:t xml:space="preserve">, </w:t>
      </w:r>
      <w:r w:rsidR="00DB14FD" w:rsidRPr="00F9655A">
        <w:rPr>
          <w:noProof/>
        </w:rPr>
        <w:t>infrastru</w:t>
      </w:r>
      <w:r w:rsidR="002079B1" w:rsidRPr="00F9655A">
        <w:rPr>
          <w:noProof/>
        </w:rPr>
        <w:t>ctu</w:t>
      </w:r>
      <w:r w:rsidR="00DB14FD" w:rsidRPr="00F9655A">
        <w:rPr>
          <w:noProof/>
        </w:rPr>
        <w:t>re</w:t>
      </w:r>
      <w:r w:rsidR="00BE7519" w:rsidRPr="00F9655A">
        <w:rPr>
          <w:noProof/>
        </w:rPr>
        <w:t xml:space="preserve"> and expenditure</w:t>
      </w:r>
      <w:r w:rsidR="00DB14FD" w:rsidRPr="00F9655A">
        <w:rPr>
          <w:noProof/>
        </w:rPr>
        <w:t xml:space="preserve"> </w:t>
      </w:r>
      <w:r w:rsidR="00DC79FF" w:rsidRPr="00F9655A">
        <w:rPr>
          <w:noProof/>
        </w:rPr>
        <w:t xml:space="preserve">are </w:t>
      </w:r>
      <w:r w:rsidR="00DB14FD" w:rsidRPr="00F9655A">
        <w:rPr>
          <w:noProof/>
        </w:rPr>
        <w:t xml:space="preserve">collected </w:t>
      </w:r>
      <w:r w:rsidR="00DC79FF" w:rsidRPr="00F9655A">
        <w:rPr>
          <w:noProof/>
        </w:rPr>
        <w:t xml:space="preserve">on a </w:t>
      </w:r>
      <w:r w:rsidR="00DB14FD" w:rsidRPr="00F9655A">
        <w:rPr>
          <w:noProof/>
        </w:rPr>
        <w:t xml:space="preserve">voluntary </w:t>
      </w:r>
      <w:r w:rsidR="00DC79FF" w:rsidRPr="00F9655A">
        <w:rPr>
          <w:noProof/>
        </w:rPr>
        <w:t>basis and</w:t>
      </w:r>
      <w:r w:rsidR="002C491D" w:rsidRPr="00F9655A">
        <w:rPr>
          <w:noProof/>
        </w:rPr>
        <w:t xml:space="preserve"> </w:t>
      </w:r>
      <w:r w:rsidR="00DC79FF" w:rsidRPr="00F9655A">
        <w:rPr>
          <w:noProof/>
        </w:rPr>
        <w:t xml:space="preserve">not under </w:t>
      </w:r>
      <w:r w:rsidR="002C491D" w:rsidRPr="00F9655A">
        <w:rPr>
          <w:noProof/>
        </w:rPr>
        <w:t>the Regulation</w:t>
      </w:r>
      <w:r w:rsidR="00AD3406" w:rsidRPr="00F9655A">
        <w:rPr>
          <w:noProof/>
        </w:rPr>
        <w:t xml:space="preserve"> but using </w:t>
      </w:r>
      <w:r w:rsidR="00DB14FD" w:rsidRPr="00F9655A">
        <w:rPr>
          <w:noProof/>
        </w:rPr>
        <w:t xml:space="preserve">the </w:t>
      </w:r>
      <w:r w:rsidR="00DB14FD" w:rsidRPr="00F9655A">
        <w:rPr>
          <w:i/>
          <w:iCs/>
          <w:noProof/>
        </w:rPr>
        <w:t>Eurostat/ITF/UNECE Common Questionnaire on inland transport statistics.</w:t>
      </w:r>
      <w:r w:rsidR="002079B1" w:rsidRPr="00F9655A">
        <w:rPr>
          <w:i/>
          <w:iCs/>
          <w:noProof/>
        </w:rPr>
        <w:t xml:space="preserve"> </w:t>
      </w:r>
      <w:r w:rsidR="002079B1" w:rsidRPr="00F9655A">
        <w:rPr>
          <w:noProof/>
        </w:rPr>
        <w:t>Th</w:t>
      </w:r>
      <w:r w:rsidR="00AD3406" w:rsidRPr="00F9655A">
        <w:rPr>
          <w:noProof/>
        </w:rPr>
        <w:t>e</w:t>
      </w:r>
      <w:r w:rsidR="0009648A" w:rsidRPr="00F9655A">
        <w:rPr>
          <w:noProof/>
        </w:rPr>
        <w:t xml:space="preserve"> data collection</w:t>
      </w:r>
      <w:r w:rsidR="002079B1" w:rsidRPr="00F9655A">
        <w:rPr>
          <w:noProof/>
        </w:rPr>
        <w:t xml:space="preserve"> </w:t>
      </w:r>
      <w:r w:rsidR="0009648A" w:rsidRPr="00F9655A">
        <w:rPr>
          <w:noProof/>
        </w:rPr>
        <w:t>provides</w:t>
      </w:r>
      <w:r w:rsidR="002079B1" w:rsidRPr="00F9655A">
        <w:rPr>
          <w:noProof/>
        </w:rPr>
        <w:t xml:space="preserve"> indicators </w:t>
      </w:r>
      <w:r w:rsidR="00BE7519" w:rsidRPr="00F9655A">
        <w:rPr>
          <w:noProof/>
        </w:rPr>
        <w:t>on</w:t>
      </w:r>
      <w:r w:rsidR="00B6628D" w:rsidRPr="00F9655A">
        <w:rPr>
          <w:noProof/>
        </w:rPr>
        <w:t xml:space="preserve"> various aspects, such as</w:t>
      </w:r>
      <w:r w:rsidR="00085773" w:rsidRPr="00085773">
        <w:rPr>
          <w:noProof/>
        </w:rPr>
        <w:t>:</w:t>
      </w:r>
    </w:p>
    <w:p w14:paraId="67B6B2DD" w14:textId="644DC3E2" w:rsidR="002079B1" w:rsidRPr="00F9655A" w:rsidRDefault="00BE7519" w:rsidP="00F9655A">
      <w:pPr>
        <w:pStyle w:val="Text2"/>
        <w:numPr>
          <w:ilvl w:val="0"/>
          <w:numId w:val="6"/>
        </w:numPr>
        <w:tabs>
          <w:tab w:val="clear" w:pos="720"/>
        </w:tabs>
        <w:spacing w:before="0" w:after="0" w:line="276" w:lineRule="auto"/>
        <w:ind w:left="426" w:right="-1" w:hanging="426"/>
        <w:rPr>
          <w:noProof/>
        </w:rPr>
      </w:pPr>
      <w:r w:rsidRPr="00F9655A">
        <w:rPr>
          <w:noProof/>
        </w:rPr>
        <w:t>t</w:t>
      </w:r>
      <w:r w:rsidR="002079B1" w:rsidRPr="00F9655A">
        <w:rPr>
          <w:noProof/>
        </w:rPr>
        <w:t>he length of</w:t>
      </w:r>
      <w:r w:rsidR="001E288C" w:rsidRPr="00F9655A">
        <w:rPr>
          <w:noProof/>
        </w:rPr>
        <w:t xml:space="preserve"> the</w:t>
      </w:r>
      <w:r w:rsidR="002079B1" w:rsidRPr="00F9655A">
        <w:rPr>
          <w:noProof/>
        </w:rPr>
        <w:t xml:space="preserve"> navigable inland waterway</w:t>
      </w:r>
      <w:r w:rsidR="001E288C" w:rsidRPr="00F9655A">
        <w:rPr>
          <w:noProof/>
        </w:rPr>
        <w:t xml:space="preserve"> network</w:t>
      </w:r>
      <w:r w:rsidRPr="00F9655A">
        <w:rPr>
          <w:noProof/>
        </w:rPr>
        <w:t>;</w:t>
      </w:r>
    </w:p>
    <w:p w14:paraId="66F8B9CD" w14:textId="00426E9A" w:rsidR="002079B1" w:rsidRPr="00F9655A" w:rsidRDefault="00E0386F" w:rsidP="001E288C">
      <w:pPr>
        <w:pStyle w:val="Text2"/>
        <w:numPr>
          <w:ilvl w:val="0"/>
          <w:numId w:val="6"/>
        </w:numPr>
        <w:tabs>
          <w:tab w:val="clear" w:pos="720"/>
        </w:tabs>
        <w:spacing w:before="0" w:after="0" w:line="276" w:lineRule="auto"/>
        <w:ind w:left="426" w:right="-1" w:hanging="426"/>
        <w:rPr>
          <w:noProof/>
        </w:rPr>
      </w:pPr>
      <w:r w:rsidRPr="00F9655A">
        <w:rPr>
          <w:noProof/>
        </w:rPr>
        <w:t>the</w:t>
      </w:r>
      <w:r w:rsidR="002079B1" w:rsidRPr="00F9655A">
        <w:rPr>
          <w:noProof/>
        </w:rPr>
        <w:t xml:space="preserve"> number of </w:t>
      </w:r>
      <w:r w:rsidR="00BE7519" w:rsidRPr="00F9655A">
        <w:rPr>
          <w:noProof/>
        </w:rPr>
        <w:t xml:space="preserve">freight </w:t>
      </w:r>
      <w:r w:rsidR="002079B1" w:rsidRPr="00F9655A">
        <w:rPr>
          <w:noProof/>
        </w:rPr>
        <w:t xml:space="preserve">vessels by type, </w:t>
      </w:r>
      <w:r w:rsidR="001E288C" w:rsidRPr="00F9655A">
        <w:rPr>
          <w:noProof/>
        </w:rPr>
        <w:t xml:space="preserve">year of construction </w:t>
      </w:r>
      <w:r w:rsidR="002079B1" w:rsidRPr="00F9655A">
        <w:rPr>
          <w:noProof/>
        </w:rPr>
        <w:t>and load capacity</w:t>
      </w:r>
      <w:r w:rsidR="00BE7519" w:rsidRPr="00F9655A">
        <w:rPr>
          <w:noProof/>
        </w:rPr>
        <w:t>;</w:t>
      </w:r>
    </w:p>
    <w:p w14:paraId="746F849C" w14:textId="0F99A8F8" w:rsidR="002079B1" w:rsidRPr="00F9655A" w:rsidRDefault="00BE7519" w:rsidP="001E288C">
      <w:pPr>
        <w:pStyle w:val="Text2"/>
        <w:numPr>
          <w:ilvl w:val="0"/>
          <w:numId w:val="6"/>
        </w:numPr>
        <w:tabs>
          <w:tab w:val="clear" w:pos="720"/>
        </w:tabs>
        <w:spacing w:before="0" w:after="0" w:line="276" w:lineRule="auto"/>
        <w:ind w:left="426" w:right="-1" w:hanging="426"/>
        <w:rPr>
          <w:noProof/>
        </w:rPr>
      </w:pPr>
      <w:r w:rsidRPr="00F9655A">
        <w:rPr>
          <w:noProof/>
        </w:rPr>
        <w:t>the l</w:t>
      </w:r>
      <w:r w:rsidR="002079B1" w:rsidRPr="00F9655A">
        <w:rPr>
          <w:noProof/>
        </w:rPr>
        <w:t>evel of</w:t>
      </w:r>
      <w:r w:rsidR="001E288C" w:rsidRPr="00F9655A">
        <w:rPr>
          <w:noProof/>
        </w:rPr>
        <w:t xml:space="preserve"> investment and maintenance</w:t>
      </w:r>
      <w:r w:rsidR="002079B1" w:rsidRPr="00F9655A">
        <w:rPr>
          <w:noProof/>
        </w:rPr>
        <w:t xml:space="preserve"> expenditure on inland waterway transport infrastructure</w:t>
      </w:r>
      <w:r w:rsidRPr="00F9655A">
        <w:rPr>
          <w:noProof/>
        </w:rPr>
        <w:t>.</w:t>
      </w:r>
    </w:p>
    <w:p w14:paraId="54DD39E2" w14:textId="77777777" w:rsidR="001E288C" w:rsidRPr="002C0CAF" w:rsidRDefault="001E288C" w:rsidP="001E288C">
      <w:pPr>
        <w:pStyle w:val="Text2"/>
        <w:spacing w:line="276" w:lineRule="auto"/>
        <w:ind w:left="0" w:right="-1"/>
        <w:rPr>
          <w:noProof/>
        </w:rPr>
      </w:pPr>
      <w:r w:rsidRPr="002C0CAF">
        <w:rPr>
          <w:noProof/>
        </w:rPr>
        <w:t xml:space="preserve">In addition, Eurostat is looking for ways to </w:t>
      </w:r>
      <w:r>
        <w:rPr>
          <w:noProof/>
        </w:rPr>
        <w:t>help</w:t>
      </w:r>
      <w:r w:rsidRPr="002C0CAF">
        <w:rPr>
          <w:noProof/>
        </w:rPr>
        <w:t xml:space="preserve"> countries report current statistics. In this context, </w:t>
      </w:r>
      <w:r>
        <w:rPr>
          <w:noProof/>
        </w:rPr>
        <w:t>one</w:t>
      </w:r>
      <w:r w:rsidRPr="002C0CAF">
        <w:rPr>
          <w:noProof/>
        </w:rPr>
        <w:t xml:space="preserve"> development that has been mentioned by Member States is Eurostat’s support in compiling transit data on the basis of a distance matrix at port-to-port level. The Commission is developing such a distance matrix to help reduce the burden associated with </w:t>
      </w:r>
      <w:r>
        <w:rPr>
          <w:noProof/>
        </w:rPr>
        <w:t xml:space="preserve">data </w:t>
      </w:r>
      <w:r w:rsidRPr="002C0CAF">
        <w:rPr>
          <w:noProof/>
        </w:rPr>
        <w:t>collect</w:t>
      </w:r>
      <w:r>
        <w:rPr>
          <w:noProof/>
        </w:rPr>
        <w:t>ion</w:t>
      </w:r>
      <w:r w:rsidRPr="002C0CAF">
        <w:rPr>
          <w:noProof/>
        </w:rPr>
        <w:t xml:space="preserve">. By using the distance matrix, Member States can break down the total distance from port to port into the individual distances travelled in each of the countries passed through along the journey. The further development of the distance matrix mainly depends on the precise identification of the geographical position of each port. The distance matrix will also </w:t>
      </w:r>
      <w:r>
        <w:rPr>
          <w:noProof/>
        </w:rPr>
        <w:t>ease</w:t>
      </w:r>
      <w:r w:rsidRPr="002C0CAF">
        <w:rPr>
          <w:noProof/>
        </w:rPr>
        <w:t xml:space="preserve"> </w:t>
      </w:r>
      <w:r>
        <w:rPr>
          <w:noProof/>
        </w:rPr>
        <w:t>Eurostat's</w:t>
      </w:r>
      <w:r w:rsidRPr="002C0CAF">
        <w:rPr>
          <w:noProof/>
        </w:rPr>
        <w:t xml:space="preserve"> calculation of modal split indicators</w:t>
      </w:r>
      <w:r>
        <w:rPr>
          <w:noProof/>
        </w:rPr>
        <w:t>. H</w:t>
      </w:r>
      <w:r w:rsidRPr="002C0CAF">
        <w:rPr>
          <w:noProof/>
        </w:rPr>
        <w:t>owever, for this purpose</w:t>
      </w:r>
      <w:r>
        <w:rPr>
          <w:noProof/>
        </w:rPr>
        <w:t>,</w:t>
      </w:r>
      <w:r w:rsidRPr="002C0CAF">
        <w:rPr>
          <w:noProof/>
        </w:rPr>
        <w:t xml:space="preserve"> </w:t>
      </w:r>
      <w:r>
        <w:rPr>
          <w:noProof/>
        </w:rPr>
        <w:t>Member State</w:t>
      </w:r>
      <w:r w:rsidRPr="002C0CAF">
        <w:rPr>
          <w:noProof/>
        </w:rPr>
        <w:t xml:space="preserve">s are encouraged to provide data on goods volumes by port of loading/unloading, despite </w:t>
      </w:r>
      <w:r>
        <w:rPr>
          <w:noProof/>
        </w:rPr>
        <w:t xml:space="preserve">this </w:t>
      </w:r>
      <w:r w:rsidRPr="002C0CAF">
        <w:rPr>
          <w:noProof/>
        </w:rPr>
        <w:t>being voluntary.</w:t>
      </w:r>
    </w:p>
    <w:p w14:paraId="0076568E" w14:textId="093D0E14" w:rsidR="00377C3D" w:rsidRDefault="00E81C23" w:rsidP="002612A2">
      <w:pPr>
        <w:pStyle w:val="Text2"/>
        <w:spacing w:line="276" w:lineRule="auto"/>
        <w:ind w:left="0" w:right="-1"/>
        <w:rPr>
          <w:noProof/>
        </w:rPr>
      </w:pPr>
      <w:r>
        <w:rPr>
          <w:noProof/>
        </w:rPr>
        <w:t>In</w:t>
      </w:r>
      <w:r w:rsidR="00A70C61">
        <w:rPr>
          <w:noProof/>
        </w:rPr>
        <w:t>land waterway</w:t>
      </w:r>
      <w:r w:rsidR="001E288C">
        <w:rPr>
          <w:noProof/>
        </w:rPr>
        <w:t xml:space="preserve"> </w:t>
      </w:r>
      <w:r w:rsidR="00A70C61">
        <w:rPr>
          <w:noProof/>
        </w:rPr>
        <w:t>transport data are often compared with data for other transport modes</w:t>
      </w:r>
      <w:r w:rsidR="00806EFF">
        <w:rPr>
          <w:noProof/>
        </w:rPr>
        <w:t>,</w:t>
      </w:r>
      <w:r w:rsidR="00A70C61">
        <w:rPr>
          <w:noProof/>
        </w:rPr>
        <w:t xml:space="preserve"> to assess modal split. In this context, </w:t>
      </w:r>
      <w:r w:rsidR="00F800BC">
        <w:rPr>
          <w:noProof/>
        </w:rPr>
        <w:t xml:space="preserve">Member States </w:t>
      </w:r>
      <w:r>
        <w:rPr>
          <w:noProof/>
        </w:rPr>
        <w:t xml:space="preserve">are encouraged to report </w:t>
      </w:r>
      <w:r w:rsidR="00EA6718">
        <w:rPr>
          <w:noProof/>
        </w:rPr>
        <w:t xml:space="preserve">inland waterway </w:t>
      </w:r>
      <w:r w:rsidR="00785099">
        <w:rPr>
          <w:noProof/>
        </w:rPr>
        <w:t xml:space="preserve">transport </w:t>
      </w:r>
      <w:r w:rsidR="00527DA8">
        <w:rPr>
          <w:noProof/>
        </w:rPr>
        <w:t xml:space="preserve">by type of cargo in order to </w:t>
      </w:r>
      <w:r w:rsidR="00F800BC">
        <w:rPr>
          <w:noProof/>
        </w:rPr>
        <w:t xml:space="preserve">boost </w:t>
      </w:r>
      <w:r w:rsidR="00527DA8">
        <w:rPr>
          <w:noProof/>
        </w:rPr>
        <w:t>comparability with other modes</w:t>
      </w:r>
      <w:r w:rsidR="00F800BC">
        <w:rPr>
          <w:noProof/>
        </w:rPr>
        <w:t xml:space="preserve"> of transport</w:t>
      </w:r>
      <w:r w:rsidR="001C6072">
        <w:rPr>
          <w:noProof/>
        </w:rPr>
        <w:t>,</w:t>
      </w:r>
      <w:r w:rsidR="00527DA8">
        <w:rPr>
          <w:noProof/>
        </w:rPr>
        <w:t xml:space="preserve"> in particular maritime and road.</w:t>
      </w:r>
    </w:p>
    <w:p w14:paraId="64C4D5F1" w14:textId="0810CF69" w:rsidR="001725F4" w:rsidRPr="00982FB9" w:rsidRDefault="002C491D" w:rsidP="002612A2">
      <w:pPr>
        <w:pStyle w:val="Text2"/>
        <w:spacing w:line="276" w:lineRule="auto"/>
        <w:ind w:left="0" w:right="-1"/>
        <w:rPr>
          <w:noProof/>
        </w:rPr>
      </w:pPr>
      <w:r>
        <w:rPr>
          <w:noProof/>
        </w:rPr>
        <w:t>Furthermore, i</w:t>
      </w:r>
      <w:r w:rsidR="001725F4" w:rsidRPr="00982FB9">
        <w:rPr>
          <w:noProof/>
        </w:rPr>
        <w:t xml:space="preserve">nland waterways have the potential to play a larger role in passenger transport, acting as an essential component of sustainable mobility. Recognising this potential, Eurostat has made considerable progress in </w:t>
      </w:r>
      <w:r w:rsidR="000F126A">
        <w:rPr>
          <w:noProof/>
        </w:rPr>
        <w:t>developing</w:t>
      </w:r>
      <w:r w:rsidR="000F126A" w:rsidRPr="000F126A">
        <w:rPr>
          <w:noProof/>
        </w:rPr>
        <w:t xml:space="preserve"> a methodology </w:t>
      </w:r>
      <w:r w:rsidR="000F126A">
        <w:rPr>
          <w:noProof/>
        </w:rPr>
        <w:t xml:space="preserve">for inland waterway passenger transport statistics </w:t>
      </w:r>
      <w:r w:rsidR="000F126A" w:rsidRPr="000F126A">
        <w:rPr>
          <w:noProof/>
        </w:rPr>
        <w:t xml:space="preserve">and </w:t>
      </w:r>
      <w:r w:rsidR="00F800BC">
        <w:rPr>
          <w:noProof/>
        </w:rPr>
        <w:t xml:space="preserve">by </w:t>
      </w:r>
      <w:r w:rsidR="000F126A" w:rsidRPr="000F126A">
        <w:rPr>
          <w:noProof/>
        </w:rPr>
        <w:t xml:space="preserve">supporting </w:t>
      </w:r>
      <w:r w:rsidR="002612A2">
        <w:rPr>
          <w:noProof/>
        </w:rPr>
        <w:t xml:space="preserve">relevant pilot projects </w:t>
      </w:r>
      <w:r w:rsidR="00F800BC">
        <w:rPr>
          <w:noProof/>
        </w:rPr>
        <w:t xml:space="preserve">run by </w:t>
      </w:r>
      <w:r w:rsidR="000F126A">
        <w:rPr>
          <w:noProof/>
        </w:rPr>
        <w:t>national statistical authorities</w:t>
      </w:r>
      <w:r w:rsidR="001725F4" w:rsidRPr="00982FB9">
        <w:rPr>
          <w:noProof/>
        </w:rPr>
        <w:t xml:space="preserve">. </w:t>
      </w:r>
      <w:r w:rsidR="00A72F26" w:rsidRPr="00FF2CDF">
        <w:rPr>
          <w:noProof/>
        </w:rPr>
        <w:t>A</w:t>
      </w:r>
      <w:r w:rsidR="001725F4" w:rsidRPr="00FF2CDF">
        <w:rPr>
          <w:noProof/>
        </w:rPr>
        <w:t xml:space="preserve">s described </w:t>
      </w:r>
      <w:r w:rsidR="00F800BC">
        <w:rPr>
          <w:noProof/>
        </w:rPr>
        <w:t>S</w:t>
      </w:r>
      <w:r w:rsidR="001725F4" w:rsidRPr="00FF2CDF">
        <w:rPr>
          <w:noProof/>
        </w:rPr>
        <w:t>ection</w:t>
      </w:r>
      <w:r w:rsidR="00F800BC">
        <w:rPr>
          <w:noProof/>
        </w:rPr>
        <w:t xml:space="preserve"> 2</w:t>
      </w:r>
      <w:r w:rsidR="001725F4" w:rsidRPr="00FF2CDF">
        <w:rPr>
          <w:noProof/>
        </w:rPr>
        <w:t xml:space="preserve">, Eurostat plans to refine </w:t>
      </w:r>
      <w:r w:rsidR="00A72F26" w:rsidRPr="00FF2CDF">
        <w:rPr>
          <w:noProof/>
        </w:rPr>
        <w:t>the relevant</w:t>
      </w:r>
      <w:r w:rsidR="001725F4" w:rsidRPr="00FF2CDF">
        <w:rPr>
          <w:noProof/>
        </w:rPr>
        <w:t xml:space="preserve"> methodology and collaborate with Member States to </w:t>
      </w:r>
      <w:r w:rsidR="00806EFF" w:rsidRPr="00FF2CDF">
        <w:rPr>
          <w:noProof/>
        </w:rPr>
        <w:t xml:space="preserve">set up </w:t>
      </w:r>
      <w:r w:rsidR="001725F4" w:rsidRPr="00FF2CDF">
        <w:rPr>
          <w:noProof/>
        </w:rPr>
        <w:t xml:space="preserve">voluntary, regular data collection. This initiative aims to further evaluate the </w:t>
      </w:r>
      <w:r w:rsidR="00806EFF" w:rsidRPr="00FF2CDF">
        <w:rPr>
          <w:noProof/>
        </w:rPr>
        <w:t xml:space="preserve">methodology’s </w:t>
      </w:r>
      <w:r w:rsidR="001725F4" w:rsidRPr="00FF2CDF">
        <w:rPr>
          <w:noProof/>
        </w:rPr>
        <w:t>robustness</w:t>
      </w:r>
      <w:r w:rsidR="001725F4" w:rsidRPr="00982FB9">
        <w:rPr>
          <w:noProof/>
        </w:rPr>
        <w:t>.</w:t>
      </w:r>
    </w:p>
    <w:p w14:paraId="32C60057" w14:textId="07117E33" w:rsidR="00353F83" w:rsidRPr="00982FB9" w:rsidRDefault="00FB4B53" w:rsidP="00982FB9">
      <w:pPr>
        <w:pStyle w:val="Text2"/>
        <w:spacing w:line="276" w:lineRule="auto"/>
        <w:ind w:left="0" w:right="-1"/>
        <w:rPr>
          <w:noProof/>
        </w:rPr>
      </w:pPr>
      <w:r w:rsidRPr="007B66E4">
        <w:rPr>
          <w:noProof/>
        </w:rPr>
        <w:t>Eurostat also plans to further develop its statistics on inland waterway accidents</w:t>
      </w:r>
      <w:r w:rsidR="00233FB2" w:rsidRPr="007B66E4">
        <w:rPr>
          <w:noProof/>
        </w:rPr>
        <w:t xml:space="preserve">. </w:t>
      </w:r>
      <w:r w:rsidR="002A657F" w:rsidRPr="007B66E4">
        <w:rPr>
          <w:noProof/>
        </w:rPr>
        <w:t>In 2026, b</w:t>
      </w:r>
      <w:r w:rsidR="00B43765" w:rsidRPr="007B66E4">
        <w:rPr>
          <w:noProof/>
        </w:rPr>
        <w:t>ased on</w:t>
      </w:r>
      <w:r w:rsidR="00233FB2" w:rsidRPr="007B66E4">
        <w:rPr>
          <w:noProof/>
        </w:rPr>
        <w:t xml:space="preserve"> the </w:t>
      </w:r>
      <w:r w:rsidR="00F9655A">
        <w:rPr>
          <w:noProof/>
        </w:rPr>
        <w:t>findings</w:t>
      </w:r>
      <w:r w:rsidR="00233FB2" w:rsidRPr="007B66E4">
        <w:rPr>
          <w:noProof/>
        </w:rPr>
        <w:t xml:space="preserve"> of the 2019 pilot studies,</w:t>
      </w:r>
      <w:r w:rsidR="002A657F" w:rsidRPr="007B66E4">
        <w:rPr>
          <w:noProof/>
        </w:rPr>
        <w:t xml:space="preserve"> </w:t>
      </w:r>
      <w:r w:rsidR="006B2F0F" w:rsidRPr="007B66E4">
        <w:rPr>
          <w:noProof/>
        </w:rPr>
        <w:t>E</w:t>
      </w:r>
      <w:r w:rsidR="00233FB2" w:rsidRPr="007B66E4">
        <w:rPr>
          <w:noProof/>
        </w:rPr>
        <w:t>urostat wil</w:t>
      </w:r>
      <w:r w:rsidR="006B2F0F" w:rsidRPr="007B66E4">
        <w:rPr>
          <w:noProof/>
        </w:rPr>
        <w:t>l</w:t>
      </w:r>
      <w:r w:rsidR="00233FB2" w:rsidRPr="007B66E4">
        <w:rPr>
          <w:noProof/>
        </w:rPr>
        <w:t xml:space="preserve"> </w:t>
      </w:r>
      <w:r w:rsidR="002A657F" w:rsidRPr="007B66E4">
        <w:rPr>
          <w:noProof/>
        </w:rPr>
        <w:t xml:space="preserve">launch a written consultation with </w:t>
      </w:r>
      <w:r w:rsidR="00233FB2" w:rsidRPr="007B66E4">
        <w:rPr>
          <w:noProof/>
        </w:rPr>
        <w:t>th</w:t>
      </w:r>
      <w:r w:rsidR="006B2F0F" w:rsidRPr="007B66E4">
        <w:rPr>
          <w:noProof/>
        </w:rPr>
        <w:t>e</w:t>
      </w:r>
      <w:r w:rsidR="006E58FB" w:rsidRPr="007B66E4">
        <w:rPr>
          <w:noProof/>
        </w:rPr>
        <w:t xml:space="preserve"> Commission</w:t>
      </w:r>
      <w:r w:rsidR="00233FB2" w:rsidRPr="007B66E4">
        <w:rPr>
          <w:noProof/>
        </w:rPr>
        <w:t xml:space="preserve"> Expert Group on Inland Waterway Transport Statistics </w:t>
      </w:r>
      <w:r w:rsidR="002A657F" w:rsidRPr="007B66E4">
        <w:rPr>
          <w:noProof/>
        </w:rPr>
        <w:t xml:space="preserve">on </w:t>
      </w:r>
      <w:r w:rsidR="00233FB2" w:rsidRPr="007B66E4">
        <w:rPr>
          <w:noProof/>
        </w:rPr>
        <w:t xml:space="preserve">the </w:t>
      </w:r>
      <w:r w:rsidR="006B2F0F" w:rsidRPr="007B66E4">
        <w:rPr>
          <w:noProof/>
        </w:rPr>
        <w:t>feasibility of voluntary datasets with variables and dimensions</w:t>
      </w:r>
      <w:r w:rsidR="004F4BFD" w:rsidRPr="007B66E4">
        <w:rPr>
          <w:noProof/>
        </w:rPr>
        <w:t xml:space="preserve"> </w:t>
      </w:r>
      <w:r w:rsidR="00F800BC" w:rsidRPr="007B66E4">
        <w:rPr>
          <w:noProof/>
        </w:rPr>
        <w:t xml:space="preserve">in </w:t>
      </w:r>
      <w:r w:rsidR="004F4BFD" w:rsidRPr="007B66E4">
        <w:rPr>
          <w:noProof/>
        </w:rPr>
        <w:t>addition to the ones currently disseminated</w:t>
      </w:r>
      <w:r w:rsidR="006B2F0F" w:rsidRPr="007B66E4">
        <w:rPr>
          <w:noProof/>
        </w:rPr>
        <w:t xml:space="preserve">, such as the degree of seriousness of an accident, the type </w:t>
      </w:r>
      <w:r w:rsidR="004F4BFD" w:rsidRPr="007B66E4">
        <w:rPr>
          <w:noProof/>
        </w:rPr>
        <w:t xml:space="preserve">of accident, the type of </w:t>
      </w:r>
      <w:r w:rsidR="006B2F0F" w:rsidRPr="007B66E4">
        <w:rPr>
          <w:noProof/>
        </w:rPr>
        <w:t xml:space="preserve">vessels involved, </w:t>
      </w:r>
      <w:r w:rsidR="004F4BFD" w:rsidRPr="007B66E4">
        <w:rPr>
          <w:noProof/>
        </w:rPr>
        <w:t>and the number of people killed or injured.</w:t>
      </w:r>
    </w:p>
    <w:p w14:paraId="065ADC2B" w14:textId="0D2E9961" w:rsidR="00E93EBF" w:rsidRDefault="00E93EBF" w:rsidP="00E93EBF">
      <w:pPr>
        <w:pStyle w:val="Text2"/>
        <w:spacing w:line="276" w:lineRule="auto"/>
        <w:ind w:left="0" w:right="-1"/>
        <w:rPr>
          <w:noProof/>
        </w:rPr>
      </w:pPr>
      <w:r>
        <w:rPr>
          <w:noProof/>
        </w:rPr>
        <w:t>Given that t</w:t>
      </w:r>
      <w:r w:rsidRPr="00E93EBF">
        <w:rPr>
          <w:noProof/>
        </w:rPr>
        <w:t xml:space="preserve">here is an increasing demand for information about the environmental aspects of </w:t>
      </w:r>
      <w:r>
        <w:rPr>
          <w:noProof/>
        </w:rPr>
        <w:t>inland waterway</w:t>
      </w:r>
      <w:r w:rsidRPr="00E93EBF">
        <w:rPr>
          <w:noProof/>
        </w:rPr>
        <w:t xml:space="preserve"> </w:t>
      </w:r>
      <w:r>
        <w:rPr>
          <w:noProof/>
        </w:rPr>
        <w:t>transport</w:t>
      </w:r>
      <w:r w:rsidRPr="00E93EBF">
        <w:rPr>
          <w:noProof/>
        </w:rPr>
        <w:t xml:space="preserve"> and </w:t>
      </w:r>
      <w:r>
        <w:rPr>
          <w:noProof/>
        </w:rPr>
        <w:t>vessel characteristics such as fuel type, Eurostat will discuss with the Member States the possibility to introduce</w:t>
      </w:r>
      <w:r w:rsidR="00AF0A85">
        <w:rPr>
          <w:noProof/>
        </w:rPr>
        <w:t xml:space="preserve"> relevant variables </w:t>
      </w:r>
      <w:r w:rsidR="00BA075A">
        <w:rPr>
          <w:noProof/>
        </w:rPr>
        <w:t xml:space="preserve">on the basis of </w:t>
      </w:r>
      <w:r w:rsidR="00AF0A85" w:rsidRPr="00AF0A85">
        <w:rPr>
          <w:noProof/>
        </w:rPr>
        <w:t>information from</w:t>
      </w:r>
      <w:r w:rsidR="00BA075A">
        <w:rPr>
          <w:noProof/>
        </w:rPr>
        <w:t xml:space="preserve"> </w:t>
      </w:r>
      <w:r w:rsidR="00AF0A85">
        <w:rPr>
          <w:noProof/>
        </w:rPr>
        <w:t>a</w:t>
      </w:r>
      <w:r w:rsidR="00BA075A">
        <w:rPr>
          <w:noProof/>
        </w:rPr>
        <w:t xml:space="preserve">dministrative </w:t>
      </w:r>
      <w:r w:rsidR="00AF0A85" w:rsidRPr="00AF0A85">
        <w:rPr>
          <w:noProof/>
        </w:rPr>
        <w:t>sources</w:t>
      </w:r>
      <w:r>
        <w:rPr>
          <w:noProof/>
        </w:rPr>
        <w:t>.</w:t>
      </w:r>
    </w:p>
    <w:p w14:paraId="23C53F58" w14:textId="018E3675" w:rsidR="00A636F5" w:rsidRDefault="00A636F5" w:rsidP="00982FB9">
      <w:pPr>
        <w:pStyle w:val="Text2"/>
        <w:spacing w:line="276" w:lineRule="auto"/>
        <w:ind w:left="0" w:right="-1"/>
        <w:rPr>
          <w:noProof/>
        </w:rPr>
      </w:pPr>
      <w:r w:rsidRPr="00A636F5">
        <w:rPr>
          <w:noProof/>
        </w:rPr>
        <w:t>Regulation (EU) 2024/3018 amends Regulation (EC) No 223/2009 on European statistics</w:t>
      </w:r>
      <w:r w:rsidR="00F800BC">
        <w:rPr>
          <w:noProof/>
        </w:rPr>
        <w:t xml:space="preserve"> (</w:t>
      </w:r>
      <w:r>
        <w:rPr>
          <w:rStyle w:val="FootnoteReference"/>
          <w:noProof/>
        </w:rPr>
        <w:footnoteReference w:id="27"/>
      </w:r>
      <w:r w:rsidR="00F800BC">
        <w:rPr>
          <w:noProof/>
        </w:rPr>
        <w:t>)</w:t>
      </w:r>
      <w:r w:rsidRPr="00A636F5">
        <w:rPr>
          <w:noProof/>
        </w:rPr>
        <w:t xml:space="preserve">. It provides that national statistical institutes and other national authorities may access and use administrative data free of charge, in a timely manner and with sufficient frequency, for the production and </w:t>
      </w:r>
      <w:r w:rsidR="00F800BC">
        <w:rPr>
          <w:noProof/>
        </w:rPr>
        <w:t>sharing</w:t>
      </w:r>
      <w:r w:rsidR="00F800BC" w:rsidRPr="00A636F5">
        <w:rPr>
          <w:noProof/>
        </w:rPr>
        <w:t xml:space="preserve"> </w:t>
      </w:r>
      <w:r w:rsidRPr="00A636F5">
        <w:rPr>
          <w:noProof/>
        </w:rPr>
        <w:t>of European statistics.</w:t>
      </w:r>
    </w:p>
    <w:p w14:paraId="259AEFC1" w14:textId="36F7D2E7" w:rsidR="00806EFF" w:rsidRDefault="00D62262" w:rsidP="00982FB9">
      <w:pPr>
        <w:pStyle w:val="Text2"/>
        <w:spacing w:line="276" w:lineRule="auto"/>
        <w:ind w:left="0" w:right="-1"/>
        <w:rPr>
          <w:noProof/>
        </w:rPr>
      </w:pPr>
      <w:r>
        <w:rPr>
          <w:noProof/>
        </w:rPr>
        <w:t xml:space="preserve">In </w:t>
      </w:r>
      <w:r w:rsidRPr="007B66E4">
        <w:rPr>
          <w:noProof/>
        </w:rPr>
        <w:t xml:space="preserve">this context, </w:t>
      </w:r>
      <w:r w:rsidR="00E35CA1" w:rsidRPr="007B66E4">
        <w:rPr>
          <w:noProof/>
        </w:rPr>
        <w:t xml:space="preserve">Eurostat </w:t>
      </w:r>
      <w:r w:rsidR="00934389" w:rsidRPr="007B66E4">
        <w:rPr>
          <w:noProof/>
        </w:rPr>
        <w:t xml:space="preserve">will discuss with the </w:t>
      </w:r>
      <w:r w:rsidR="00E35CA1" w:rsidRPr="007B66E4">
        <w:rPr>
          <w:noProof/>
        </w:rPr>
        <w:t>Member States</w:t>
      </w:r>
      <w:r w:rsidRPr="007B66E4">
        <w:rPr>
          <w:noProof/>
        </w:rPr>
        <w:t xml:space="preserve"> the possibility </w:t>
      </w:r>
      <w:r w:rsidR="00806EFF" w:rsidRPr="007B66E4">
        <w:rPr>
          <w:noProof/>
        </w:rPr>
        <w:t>of using</w:t>
      </w:r>
      <w:r w:rsidR="00A81702" w:rsidRPr="007B66E4">
        <w:rPr>
          <w:noProof/>
        </w:rPr>
        <w:t xml:space="preserve"> </w:t>
      </w:r>
      <w:r w:rsidR="00482757" w:rsidRPr="007B66E4">
        <w:rPr>
          <w:noProof/>
        </w:rPr>
        <w:t xml:space="preserve">administrative data from </w:t>
      </w:r>
      <w:r w:rsidRPr="007B66E4">
        <w:rPr>
          <w:noProof/>
        </w:rPr>
        <w:t>the</w:t>
      </w:r>
      <w:r w:rsidR="00482757" w:rsidRPr="007B66E4">
        <w:rPr>
          <w:noProof/>
        </w:rPr>
        <w:t xml:space="preserve"> r</w:t>
      </w:r>
      <w:r w:rsidRPr="007B66E4">
        <w:rPr>
          <w:noProof/>
        </w:rPr>
        <w:t xml:space="preserve">iver </w:t>
      </w:r>
      <w:r w:rsidR="00482757" w:rsidRPr="007B66E4">
        <w:rPr>
          <w:noProof/>
        </w:rPr>
        <w:t>information</w:t>
      </w:r>
      <w:r w:rsidR="00E83BAC" w:rsidRPr="007B66E4">
        <w:rPr>
          <w:noProof/>
        </w:rPr>
        <w:t xml:space="preserve"> </w:t>
      </w:r>
      <w:r w:rsidR="00482757" w:rsidRPr="007B66E4">
        <w:rPr>
          <w:noProof/>
        </w:rPr>
        <w:t>se</w:t>
      </w:r>
      <w:r w:rsidR="00E83BAC" w:rsidRPr="007B66E4">
        <w:rPr>
          <w:noProof/>
        </w:rPr>
        <w:t>rvices (RIS)</w:t>
      </w:r>
      <w:r w:rsidR="00482757" w:rsidRPr="007B66E4">
        <w:rPr>
          <w:noProof/>
        </w:rPr>
        <w:t xml:space="preserve"> </w:t>
      </w:r>
      <w:r w:rsidR="006E58FB" w:rsidRPr="007B66E4">
        <w:rPr>
          <w:noProof/>
        </w:rPr>
        <w:t xml:space="preserve">system </w:t>
      </w:r>
      <w:r w:rsidR="00A81702" w:rsidRPr="007B66E4">
        <w:rPr>
          <w:noProof/>
        </w:rPr>
        <w:t>for statistical purposes</w:t>
      </w:r>
      <w:r w:rsidR="00482757" w:rsidRPr="007B66E4">
        <w:rPr>
          <w:noProof/>
        </w:rPr>
        <w:t xml:space="preserve">. </w:t>
      </w:r>
      <w:r w:rsidR="00AF63B9" w:rsidRPr="007B66E4">
        <w:rPr>
          <w:noProof/>
        </w:rPr>
        <w:t xml:space="preserve">This system </w:t>
      </w:r>
      <w:r w:rsidR="00A16AD5" w:rsidRPr="007B66E4">
        <w:rPr>
          <w:noProof/>
        </w:rPr>
        <w:t>provides harmonised</w:t>
      </w:r>
      <w:r w:rsidR="00E83BAC" w:rsidRPr="007B66E4">
        <w:rPr>
          <w:noProof/>
        </w:rPr>
        <w:t xml:space="preserve"> information services </w:t>
      </w:r>
      <w:r w:rsidR="00A16AD5" w:rsidRPr="007B66E4">
        <w:rPr>
          <w:noProof/>
        </w:rPr>
        <w:t>to</w:t>
      </w:r>
      <w:r w:rsidR="00E83BAC" w:rsidRPr="007B66E4">
        <w:rPr>
          <w:noProof/>
        </w:rPr>
        <w:t xml:space="preserve"> support</w:t>
      </w:r>
      <w:r w:rsidR="00482757" w:rsidRPr="007B66E4">
        <w:rPr>
          <w:noProof/>
        </w:rPr>
        <w:t xml:space="preserve"> </w:t>
      </w:r>
      <w:r w:rsidR="00E83BAC" w:rsidRPr="007B66E4">
        <w:rPr>
          <w:noProof/>
        </w:rPr>
        <w:t>traffic and transport management</w:t>
      </w:r>
      <w:r w:rsidR="00A16AD5" w:rsidRPr="007B66E4">
        <w:rPr>
          <w:noProof/>
        </w:rPr>
        <w:t xml:space="preserve"> in inland </w:t>
      </w:r>
      <w:r w:rsidR="00D52641" w:rsidRPr="007B66E4">
        <w:rPr>
          <w:noProof/>
        </w:rPr>
        <w:t xml:space="preserve">waterway </w:t>
      </w:r>
      <w:r w:rsidR="00A16AD5" w:rsidRPr="007B66E4">
        <w:rPr>
          <w:noProof/>
        </w:rPr>
        <w:t>navigation</w:t>
      </w:r>
      <w:r w:rsidR="00E83BAC" w:rsidRPr="007B66E4">
        <w:rPr>
          <w:noProof/>
        </w:rPr>
        <w:t>.</w:t>
      </w:r>
      <w:r w:rsidR="00305153" w:rsidRPr="007B66E4">
        <w:rPr>
          <w:noProof/>
        </w:rPr>
        <w:t xml:space="preserve"> Eurostat will </w:t>
      </w:r>
      <w:r w:rsidR="002845F3" w:rsidRPr="007B66E4">
        <w:rPr>
          <w:noProof/>
        </w:rPr>
        <w:t>investigate</w:t>
      </w:r>
      <w:r w:rsidR="00305153" w:rsidRPr="007B66E4">
        <w:rPr>
          <w:noProof/>
        </w:rPr>
        <w:t xml:space="preserve"> </w:t>
      </w:r>
      <w:r w:rsidR="00806EFF" w:rsidRPr="007B66E4">
        <w:rPr>
          <w:noProof/>
        </w:rPr>
        <w:t>the possib</w:t>
      </w:r>
      <w:r w:rsidR="00FB4B53" w:rsidRPr="007B66E4">
        <w:rPr>
          <w:noProof/>
        </w:rPr>
        <w:t>i</w:t>
      </w:r>
      <w:r w:rsidR="00806EFF" w:rsidRPr="007B66E4">
        <w:rPr>
          <w:noProof/>
        </w:rPr>
        <w:t>l</w:t>
      </w:r>
      <w:r w:rsidR="00FB4B53" w:rsidRPr="007B66E4">
        <w:rPr>
          <w:noProof/>
        </w:rPr>
        <w:t>ity of</w:t>
      </w:r>
      <w:r w:rsidR="00806EFF" w:rsidRPr="007B66E4">
        <w:rPr>
          <w:noProof/>
        </w:rPr>
        <w:t xml:space="preserve"> </w:t>
      </w:r>
      <w:r w:rsidR="00287F03" w:rsidRPr="007B66E4">
        <w:rPr>
          <w:noProof/>
        </w:rPr>
        <w:t>us</w:t>
      </w:r>
      <w:r w:rsidR="00FB4B53" w:rsidRPr="007B66E4">
        <w:rPr>
          <w:noProof/>
        </w:rPr>
        <w:t>ing</w:t>
      </w:r>
      <w:r w:rsidR="00305153" w:rsidRPr="007B66E4">
        <w:rPr>
          <w:noProof/>
        </w:rPr>
        <w:t xml:space="preserve"> </w:t>
      </w:r>
      <w:r w:rsidR="00482757" w:rsidRPr="007B66E4">
        <w:rPr>
          <w:noProof/>
        </w:rPr>
        <w:t xml:space="preserve">RIS </w:t>
      </w:r>
      <w:r w:rsidR="00305153" w:rsidRPr="007B66E4">
        <w:rPr>
          <w:noProof/>
        </w:rPr>
        <w:t xml:space="preserve">data </w:t>
      </w:r>
      <w:r w:rsidR="00BA245D" w:rsidRPr="007B66E4">
        <w:rPr>
          <w:noProof/>
        </w:rPr>
        <w:t>on vessel traffic</w:t>
      </w:r>
      <w:r w:rsidR="0061365B" w:rsidRPr="007B66E4">
        <w:rPr>
          <w:noProof/>
        </w:rPr>
        <w:t xml:space="preserve"> for statistics; such data c</w:t>
      </w:r>
      <w:r w:rsidR="00BA245D" w:rsidRPr="007B66E4">
        <w:rPr>
          <w:noProof/>
        </w:rPr>
        <w:t>ompris</w:t>
      </w:r>
      <w:r w:rsidR="0061365B" w:rsidRPr="007B66E4">
        <w:rPr>
          <w:noProof/>
        </w:rPr>
        <w:t>e</w:t>
      </w:r>
      <w:r w:rsidR="00BA245D" w:rsidRPr="007B66E4">
        <w:rPr>
          <w:noProof/>
        </w:rPr>
        <w:t xml:space="preserve"> information on vessel positions</w:t>
      </w:r>
      <w:r w:rsidR="00363FD3" w:rsidRPr="007B66E4">
        <w:rPr>
          <w:noProof/>
        </w:rPr>
        <w:t xml:space="preserve"> </w:t>
      </w:r>
      <w:r w:rsidR="00F800BC" w:rsidRPr="007B66E4">
        <w:rPr>
          <w:noProof/>
        </w:rPr>
        <w:t xml:space="preserve">through </w:t>
      </w:r>
      <w:r w:rsidR="00363FD3" w:rsidRPr="007B66E4">
        <w:rPr>
          <w:noProof/>
        </w:rPr>
        <w:t>the RIS vessel tracking and tracing standards</w:t>
      </w:r>
      <w:r w:rsidR="00BA245D" w:rsidRPr="007B66E4">
        <w:rPr>
          <w:noProof/>
        </w:rPr>
        <w:t>.</w:t>
      </w:r>
    </w:p>
    <w:p w14:paraId="3D9AFE98" w14:textId="0E5E6449" w:rsidR="00377C3D" w:rsidRPr="002C0CAF" w:rsidRDefault="00F800BC" w:rsidP="00377C3D">
      <w:pPr>
        <w:pStyle w:val="Text2"/>
        <w:spacing w:line="276" w:lineRule="auto"/>
        <w:ind w:left="0" w:right="-1"/>
        <w:rPr>
          <w:noProof/>
        </w:rPr>
      </w:pPr>
      <w:r>
        <w:rPr>
          <w:noProof/>
        </w:rPr>
        <w:t xml:space="preserve">In </w:t>
      </w:r>
      <w:r w:rsidRPr="007B66E4">
        <w:rPr>
          <w:noProof/>
        </w:rPr>
        <w:t>addition</w:t>
      </w:r>
      <w:r w:rsidR="00A16AD5" w:rsidRPr="007B66E4">
        <w:rPr>
          <w:noProof/>
        </w:rPr>
        <w:t xml:space="preserve">, </w:t>
      </w:r>
      <w:r w:rsidR="007D4247" w:rsidRPr="007B66E4">
        <w:rPr>
          <w:noProof/>
        </w:rPr>
        <w:t>Directive (EU) 2016/1629 laying down technical requirements for inland waterway vessels</w:t>
      </w:r>
      <w:r w:rsidRPr="007B66E4">
        <w:rPr>
          <w:noProof/>
        </w:rPr>
        <w:t xml:space="preserve"> (</w:t>
      </w:r>
      <w:r w:rsidR="007D4247" w:rsidRPr="007B66E4">
        <w:rPr>
          <w:rStyle w:val="FootnoteReference"/>
          <w:noProof/>
        </w:rPr>
        <w:footnoteReference w:id="28"/>
      </w:r>
      <w:r w:rsidRPr="007B66E4">
        <w:rPr>
          <w:noProof/>
        </w:rPr>
        <w:t>)</w:t>
      </w:r>
      <w:r w:rsidR="007D4247" w:rsidRPr="007B66E4">
        <w:rPr>
          <w:noProof/>
        </w:rPr>
        <w:t xml:space="preserve"> </w:t>
      </w:r>
      <w:r w:rsidR="004064E3" w:rsidRPr="007B66E4">
        <w:rPr>
          <w:noProof/>
        </w:rPr>
        <w:t xml:space="preserve">applies </w:t>
      </w:r>
      <w:r w:rsidRPr="007B66E4">
        <w:rPr>
          <w:noProof/>
        </w:rPr>
        <w:t xml:space="preserve">common </w:t>
      </w:r>
      <w:r w:rsidR="0098014F" w:rsidRPr="007B66E4">
        <w:rPr>
          <w:noProof/>
        </w:rPr>
        <w:t xml:space="preserve">conditions for issuing inland navigation certificates for vessels in </w:t>
      </w:r>
      <w:r w:rsidR="001571F8" w:rsidRPr="007B66E4">
        <w:rPr>
          <w:noProof/>
        </w:rPr>
        <w:t>the EU</w:t>
      </w:r>
      <w:r w:rsidR="0098014F" w:rsidRPr="007B66E4">
        <w:rPr>
          <w:noProof/>
        </w:rPr>
        <w:t xml:space="preserve">. </w:t>
      </w:r>
      <w:r w:rsidR="001571F8" w:rsidRPr="007B66E4">
        <w:rPr>
          <w:noProof/>
        </w:rPr>
        <w:t xml:space="preserve">To ensure proper application of this Directive, a </w:t>
      </w:r>
      <w:r w:rsidR="0098014F" w:rsidRPr="007B66E4">
        <w:rPr>
          <w:noProof/>
        </w:rPr>
        <w:t>dedicated database</w:t>
      </w:r>
      <w:r w:rsidR="00BD4E6C" w:rsidRPr="007B66E4">
        <w:rPr>
          <w:noProof/>
        </w:rPr>
        <w:t xml:space="preserve"> </w:t>
      </w:r>
      <w:r w:rsidR="00806EFF" w:rsidRPr="007B66E4">
        <w:rPr>
          <w:noProof/>
        </w:rPr>
        <w:t xml:space="preserve">– </w:t>
      </w:r>
      <w:r w:rsidR="00BD4E6C" w:rsidRPr="007B66E4">
        <w:rPr>
          <w:noProof/>
        </w:rPr>
        <w:t xml:space="preserve">the </w:t>
      </w:r>
      <w:r w:rsidR="0098014F" w:rsidRPr="007B66E4">
        <w:rPr>
          <w:noProof/>
        </w:rPr>
        <w:t>European Hull Database</w:t>
      </w:r>
      <w:r w:rsidR="00BD4E6C" w:rsidRPr="007B66E4">
        <w:rPr>
          <w:noProof/>
        </w:rPr>
        <w:t xml:space="preserve"> </w:t>
      </w:r>
      <w:r w:rsidR="00806EFF" w:rsidRPr="007B66E4">
        <w:rPr>
          <w:noProof/>
        </w:rPr>
        <w:t xml:space="preserve">– </w:t>
      </w:r>
      <w:r w:rsidR="00377C3D" w:rsidRPr="007B66E4">
        <w:rPr>
          <w:noProof/>
        </w:rPr>
        <w:t>has been created to hold data identifying inland waterway vessels, data on certain characteristics as well as vessel certificates.</w:t>
      </w:r>
      <w:r w:rsidR="00377C3D" w:rsidRPr="002C0CAF">
        <w:rPr>
          <w:noProof/>
        </w:rPr>
        <w:t xml:space="preserve"> Eurostat will explore the possibility of retrieving administrative data from this database for statistical purposes, to further reduce the data collection burden on Member States.</w:t>
      </w:r>
    </w:p>
    <w:p w14:paraId="32591812" w14:textId="3AD7D921" w:rsidR="00353F83" w:rsidRPr="001B2C1D" w:rsidRDefault="00F800BC" w:rsidP="00982FB9">
      <w:pPr>
        <w:pStyle w:val="Text2"/>
        <w:spacing w:line="276" w:lineRule="auto"/>
        <w:ind w:left="0" w:right="-1"/>
        <w:rPr>
          <w:noProof/>
        </w:rPr>
      </w:pPr>
      <w:r w:rsidRPr="00F9655A">
        <w:rPr>
          <w:noProof/>
        </w:rPr>
        <w:t>The</w:t>
      </w:r>
      <w:r w:rsidR="00543274" w:rsidRPr="00F9655A">
        <w:rPr>
          <w:noProof/>
        </w:rPr>
        <w:t xml:space="preserve"> geographical coverage of inland waterway transport statistics could </w:t>
      </w:r>
      <w:r w:rsidRPr="00F9655A">
        <w:rPr>
          <w:noProof/>
        </w:rPr>
        <w:t xml:space="preserve">also </w:t>
      </w:r>
      <w:r w:rsidR="00543274" w:rsidRPr="00F9655A">
        <w:rPr>
          <w:noProof/>
        </w:rPr>
        <w:t xml:space="preserve">be extended as a result of future </w:t>
      </w:r>
      <w:r w:rsidR="00AA0892" w:rsidRPr="00F9655A">
        <w:rPr>
          <w:noProof/>
        </w:rPr>
        <w:t>enlargement</w:t>
      </w:r>
      <w:r w:rsidR="00555E92" w:rsidRPr="00F9655A">
        <w:rPr>
          <w:noProof/>
        </w:rPr>
        <w:t xml:space="preserve"> of the EU to include new countries</w:t>
      </w:r>
      <w:r w:rsidR="00543274" w:rsidRPr="00F9655A">
        <w:rPr>
          <w:noProof/>
        </w:rPr>
        <w:t xml:space="preserve">. </w:t>
      </w:r>
      <w:r w:rsidR="00F51C25" w:rsidRPr="00F9655A">
        <w:rPr>
          <w:noProof/>
        </w:rPr>
        <w:t>Several candidate countries</w:t>
      </w:r>
      <w:r w:rsidR="00F9655A" w:rsidRPr="00F9655A">
        <w:rPr>
          <w:noProof/>
        </w:rPr>
        <w:t xml:space="preserve"> for membership of the European Union</w:t>
      </w:r>
      <w:r w:rsidR="00F51C25" w:rsidRPr="00F9655A">
        <w:rPr>
          <w:noProof/>
        </w:rPr>
        <w:t xml:space="preserve"> are currently undertaking pilot data collection initiatives for both freight and passenger transport </w:t>
      </w:r>
      <w:r w:rsidR="00F9655A">
        <w:rPr>
          <w:noProof/>
        </w:rPr>
        <w:t>by</w:t>
      </w:r>
      <w:r w:rsidR="00F51C25" w:rsidRPr="00F9655A">
        <w:rPr>
          <w:noProof/>
        </w:rPr>
        <w:t xml:space="preserve"> inland waterways</w:t>
      </w:r>
      <w:r w:rsidR="00165092" w:rsidRPr="00F9655A">
        <w:rPr>
          <w:noProof/>
        </w:rPr>
        <w:t>. These initiatives have been funded</w:t>
      </w:r>
      <w:r w:rsidR="00F51C25" w:rsidRPr="00F9655A">
        <w:rPr>
          <w:noProof/>
        </w:rPr>
        <w:t xml:space="preserve"> by the Instrument for Pre-Accession Assistance (IPA). The </w:t>
      </w:r>
      <w:r w:rsidR="00165092" w:rsidRPr="00F9655A">
        <w:rPr>
          <w:noProof/>
        </w:rPr>
        <w:t>findings</w:t>
      </w:r>
      <w:r w:rsidR="00F51C25" w:rsidRPr="00F9655A">
        <w:rPr>
          <w:noProof/>
        </w:rPr>
        <w:t xml:space="preserve"> of these pilot projects are </w:t>
      </w:r>
      <w:r w:rsidR="00165092" w:rsidRPr="00F9655A">
        <w:rPr>
          <w:noProof/>
        </w:rPr>
        <w:t>expected</w:t>
      </w:r>
      <w:r w:rsidR="00F51C25" w:rsidRPr="00F9655A">
        <w:rPr>
          <w:noProof/>
        </w:rPr>
        <w:t xml:space="preserve"> in 2026 and 2027. </w:t>
      </w:r>
      <w:r w:rsidR="00543274" w:rsidRPr="00F9655A">
        <w:rPr>
          <w:noProof/>
        </w:rPr>
        <w:t xml:space="preserve">Eurostat is constantly supporting the efforts </w:t>
      </w:r>
      <w:r w:rsidR="00377C3D" w:rsidRPr="00F9655A">
        <w:rPr>
          <w:noProof/>
        </w:rPr>
        <w:t xml:space="preserve">and future progress </w:t>
      </w:r>
      <w:r w:rsidR="00543274" w:rsidRPr="00F9655A">
        <w:rPr>
          <w:noProof/>
        </w:rPr>
        <w:t xml:space="preserve">of candidate countries and potential candidates </w:t>
      </w:r>
      <w:r w:rsidRPr="00F9655A">
        <w:rPr>
          <w:noProof/>
        </w:rPr>
        <w:t xml:space="preserve">on </w:t>
      </w:r>
      <w:r w:rsidR="00543274" w:rsidRPr="00F9655A">
        <w:rPr>
          <w:noProof/>
        </w:rPr>
        <w:t>comply</w:t>
      </w:r>
      <w:r w:rsidRPr="00F9655A">
        <w:rPr>
          <w:noProof/>
        </w:rPr>
        <w:t>ing</w:t>
      </w:r>
      <w:r w:rsidR="00543274" w:rsidRPr="00F9655A">
        <w:rPr>
          <w:noProof/>
        </w:rPr>
        <w:t xml:space="preserve"> with the Regulation</w:t>
      </w:r>
      <w:r w:rsidR="00806EFF" w:rsidRPr="00F9655A">
        <w:rPr>
          <w:noProof/>
        </w:rPr>
        <w:t>,</w:t>
      </w:r>
      <w:r w:rsidR="00543274" w:rsidRPr="00F9655A">
        <w:rPr>
          <w:noProof/>
        </w:rPr>
        <w:t xml:space="preserve"> by discussing methodological issues, data quality, data transmission and validation processes.</w:t>
      </w:r>
    </w:p>
    <w:p w14:paraId="1EFD4222" w14:textId="77777777" w:rsidR="00353F83" w:rsidRPr="00982FB9" w:rsidRDefault="004B1944" w:rsidP="00982FB9">
      <w:pPr>
        <w:pStyle w:val="Heading1"/>
        <w:spacing w:line="276" w:lineRule="auto"/>
        <w:rPr>
          <w:noProof/>
        </w:rPr>
      </w:pPr>
      <w:bookmarkStart w:id="71" w:name="_Toc34656404"/>
      <w:bookmarkStart w:id="72" w:name="_Toc214962781"/>
      <w:bookmarkStart w:id="73" w:name="_Toc216864977"/>
      <w:r w:rsidRPr="00982FB9">
        <w:rPr>
          <w:noProof/>
        </w:rPr>
        <w:t>CONCLUSIONS</w:t>
      </w:r>
      <w:bookmarkEnd w:id="71"/>
      <w:bookmarkEnd w:id="72"/>
      <w:bookmarkEnd w:id="73"/>
    </w:p>
    <w:p w14:paraId="7868C75B" w14:textId="5C2A3181" w:rsidR="00625D0E" w:rsidRPr="00982FB9" w:rsidRDefault="00625D0E" w:rsidP="00982FB9">
      <w:pPr>
        <w:spacing w:before="120" w:after="120" w:line="276" w:lineRule="auto"/>
        <w:jc w:val="both"/>
        <w:rPr>
          <w:rFonts w:ascii="Times New Roman" w:hAnsi="Times New Roman" w:cs="Times New Roman"/>
          <w:noProof/>
          <w:sz w:val="24"/>
        </w:rPr>
      </w:pPr>
      <w:r w:rsidRPr="00625D0E">
        <w:rPr>
          <w:rFonts w:ascii="Times New Roman" w:hAnsi="Times New Roman" w:cs="Times New Roman"/>
          <w:noProof/>
          <w:sz w:val="24"/>
        </w:rPr>
        <w:t>The experience gained and the results obtained from implementing the Regulation remain positive. Member States comply with the data provision obligations, and the resources allocated at both Eurostat and national level are sufficient to ensur</w:t>
      </w:r>
      <w:r w:rsidR="00F800BC">
        <w:rPr>
          <w:rFonts w:ascii="Times New Roman" w:hAnsi="Times New Roman" w:cs="Times New Roman"/>
          <w:noProof/>
          <w:sz w:val="24"/>
        </w:rPr>
        <w:t>ing</w:t>
      </w:r>
      <w:r w:rsidRPr="00625D0E">
        <w:rPr>
          <w:rFonts w:ascii="Times New Roman" w:hAnsi="Times New Roman" w:cs="Times New Roman"/>
          <w:noProof/>
          <w:sz w:val="24"/>
        </w:rPr>
        <w:t xml:space="preserve"> high-quality outcomes.</w:t>
      </w:r>
    </w:p>
    <w:p w14:paraId="23497151" w14:textId="78D7ED86" w:rsidR="00353F83" w:rsidRPr="00982FB9" w:rsidRDefault="00197DFD" w:rsidP="00982FB9">
      <w:pPr>
        <w:pStyle w:val="Text1"/>
        <w:spacing w:line="276" w:lineRule="auto"/>
        <w:ind w:left="0" w:right="-1"/>
        <w:rPr>
          <w:noProof/>
        </w:rPr>
      </w:pPr>
      <w:r w:rsidRPr="00982FB9">
        <w:rPr>
          <w:noProof/>
        </w:rPr>
        <w:t>Eurostat</w:t>
      </w:r>
      <w:r w:rsidR="00EB2A4C" w:rsidRPr="00982FB9">
        <w:rPr>
          <w:noProof/>
        </w:rPr>
        <w:t xml:space="preserve"> </w:t>
      </w:r>
      <w:r w:rsidR="004B1944" w:rsidRPr="00982FB9">
        <w:rPr>
          <w:noProof/>
        </w:rPr>
        <w:t xml:space="preserve">takes all necessary measures to </w:t>
      </w:r>
      <w:r w:rsidR="00EB2A4C" w:rsidRPr="00982FB9">
        <w:rPr>
          <w:noProof/>
        </w:rPr>
        <w:t xml:space="preserve">support and </w:t>
      </w:r>
      <w:r w:rsidR="004B1944" w:rsidRPr="00982FB9">
        <w:rPr>
          <w:noProof/>
        </w:rPr>
        <w:t xml:space="preserve">help Member States </w:t>
      </w:r>
      <w:r w:rsidR="00EB2A4C" w:rsidRPr="00982FB9">
        <w:rPr>
          <w:noProof/>
        </w:rPr>
        <w:t xml:space="preserve">in </w:t>
      </w:r>
      <w:r w:rsidR="004B1944" w:rsidRPr="00982FB9">
        <w:rPr>
          <w:noProof/>
        </w:rPr>
        <w:t>implement</w:t>
      </w:r>
      <w:r w:rsidR="00F800BC">
        <w:rPr>
          <w:noProof/>
        </w:rPr>
        <w:t>ing</w:t>
      </w:r>
      <w:r w:rsidR="004B1944" w:rsidRPr="00982FB9">
        <w:rPr>
          <w:noProof/>
        </w:rPr>
        <w:t xml:space="preserve"> the Regulation</w:t>
      </w:r>
      <w:r w:rsidR="00EB2A4C" w:rsidRPr="00982FB9">
        <w:rPr>
          <w:noProof/>
        </w:rPr>
        <w:t xml:space="preserve"> and encourages candidate countries and potential candidates to obtain and compile inland waterway transport </w:t>
      </w:r>
      <w:r w:rsidR="00B7774E" w:rsidRPr="00982FB9">
        <w:rPr>
          <w:noProof/>
        </w:rPr>
        <w:t>statistics</w:t>
      </w:r>
      <w:r w:rsidR="004B1944" w:rsidRPr="00982FB9">
        <w:rPr>
          <w:noProof/>
        </w:rPr>
        <w:t>.</w:t>
      </w:r>
      <w:r w:rsidR="00621060" w:rsidRPr="00982FB9">
        <w:rPr>
          <w:noProof/>
        </w:rPr>
        <w:t xml:space="preserve"> </w:t>
      </w:r>
      <w:r w:rsidRPr="00982FB9">
        <w:rPr>
          <w:noProof/>
        </w:rPr>
        <w:t>Eurostat</w:t>
      </w:r>
      <w:r w:rsidR="00EB2A4C" w:rsidRPr="00982FB9">
        <w:rPr>
          <w:noProof/>
        </w:rPr>
        <w:t xml:space="preserve"> has modernised its IT </w:t>
      </w:r>
      <w:r w:rsidR="004B1944" w:rsidRPr="00982FB9">
        <w:rPr>
          <w:noProof/>
        </w:rPr>
        <w:t>system</w:t>
      </w:r>
      <w:r w:rsidR="00EB2A4C" w:rsidRPr="00982FB9">
        <w:rPr>
          <w:noProof/>
        </w:rPr>
        <w:t xml:space="preserve"> for validating and processing inland waterway transport data, </w:t>
      </w:r>
      <w:r w:rsidR="00F800BC">
        <w:rPr>
          <w:noProof/>
        </w:rPr>
        <w:t>improving</w:t>
      </w:r>
      <w:r w:rsidR="00F800BC" w:rsidRPr="00982FB9">
        <w:rPr>
          <w:noProof/>
        </w:rPr>
        <w:t xml:space="preserve"> </w:t>
      </w:r>
      <w:r w:rsidRPr="00982FB9">
        <w:rPr>
          <w:noProof/>
        </w:rPr>
        <w:t>the</w:t>
      </w:r>
      <w:r w:rsidR="008A2205" w:rsidRPr="00982FB9">
        <w:rPr>
          <w:noProof/>
        </w:rPr>
        <w:t xml:space="preserve"> quality </w:t>
      </w:r>
      <w:r w:rsidRPr="00982FB9">
        <w:rPr>
          <w:noProof/>
        </w:rPr>
        <w:t xml:space="preserve">of </w:t>
      </w:r>
      <w:r w:rsidR="00F800BC">
        <w:rPr>
          <w:noProof/>
        </w:rPr>
        <w:t xml:space="preserve">those </w:t>
      </w:r>
      <w:r w:rsidRPr="00982FB9">
        <w:rPr>
          <w:noProof/>
        </w:rPr>
        <w:t xml:space="preserve">data </w:t>
      </w:r>
      <w:r w:rsidR="008A2205" w:rsidRPr="00982FB9">
        <w:rPr>
          <w:noProof/>
        </w:rPr>
        <w:t xml:space="preserve">and </w:t>
      </w:r>
      <w:r w:rsidR="001C61E7" w:rsidRPr="00982FB9">
        <w:rPr>
          <w:noProof/>
        </w:rPr>
        <w:t>f</w:t>
      </w:r>
      <w:r w:rsidR="00EB2A4C" w:rsidRPr="00982FB9">
        <w:rPr>
          <w:noProof/>
        </w:rPr>
        <w:t>acilitating the work of the national statistical authorities</w:t>
      </w:r>
      <w:r w:rsidR="004B1944" w:rsidRPr="00982FB9">
        <w:rPr>
          <w:noProof/>
        </w:rPr>
        <w:t>.</w:t>
      </w:r>
    </w:p>
    <w:p w14:paraId="6BE5E972" w14:textId="6632EF0D" w:rsidR="00377C3D" w:rsidRPr="00F9655A" w:rsidRDefault="00EB2A4C" w:rsidP="00377C3D">
      <w:pPr>
        <w:pStyle w:val="Text1"/>
        <w:spacing w:line="276" w:lineRule="auto"/>
        <w:ind w:left="0"/>
        <w:rPr>
          <w:noProof/>
        </w:rPr>
      </w:pPr>
      <w:r w:rsidRPr="00F9655A">
        <w:rPr>
          <w:noProof/>
        </w:rPr>
        <w:t>The</w:t>
      </w:r>
      <w:r w:rsidR="009F2665" w:rsidRPr="00F9655A">
        <w:rPr>
          <w:noProof/>
        </w:rPr>
        <w:t xml:space="preserve"> Commission</w:t>
      </w:r>
      <w:r w:rsidRPr="00F9655A">
        <w:rPr>
          <w:noProof/>
        </w:rPr>
        <w:t xml:space="preserve"> Expert </w:t>
      </w:r>
      <w:r w:rsidR="00B06C1C" w:rsidRPr="00F9655A">
        <w:rPr>
          <w:noProof/>
        </w:rPr>
        <w:t>G</w:t>
      </w:r>
      <w:r w:rsidRPr="00F9655A">
        <w:rPr>
          <w:noProof/>
        </w:rPr>
        <w:t xml:space="preserve">roup on </w:t>
      </w:r>
      <w:r w:rsidR="00621060" w:rsidRPr="00F9655A">
        <w:rPr>
          <w:noProof/>
        </w:rPr>
        <w:t>I</w:t>
      </w:r>
      <w:r w:rsidRPr="00F9655A">
        <w:rPr>
          <w:noProof/>
        </w:rPr>
        <w:t xml:space="preserve">nland </w:t>
      </w:r>
      <w:r w:rsidR="00621060" w:rsidRPr="00F9655A">
        <w:rPr>
          <w:noProof/>
        </w:rPr>
        <w:t>W</w:t>
      </w:r>
      <w:r w:rsidRPr="00F9655A">
        <w:rPr>
          <w:noProof/>
        </w:rPr>
        <w:t xml:space="preserve">aterway </w:t>
      </w:r>
      <w:r w:rsidR="00621060" w:rsidRPr="00F9655A">
        <w:rPr>
          <w:noProof/>
        </w:rPr>
        <w:t>T</w:t>
      </w:r>
      <w:r w:rsidRPr="00F9655A">
        <w:rPr>
          <w:noProof/>
        </w:rPr>
        <w:t xml:space="preserve">ransport </w:t>
      </w:r>
      <w:r w:rsidR="00621060" w:rsidRPr="00F9655A">
        <w:rPr>
          <w:noProof/>
        </w:rPr>
        <w:t>S</w:t>
      </w:r>
      <w:r w:rsidRPr="00F9655A">
        <w:rPr>
          <w:noProof/>
        </w:rPr>
        <w:t xml:space="preserve">tatistics remains the body </w:t>
      </w:r>
      <w:r w:rsidR="00F800BC" w:rsidRPr="00F9655A">
        <w:rPr>
          <w:noProof/>
        </w:rPr>
        <w:t xml:space="preserve">under </w:t>
      </w:r>
      <w:r w:rsidRPr="00F9655A">
        <w:rPr>
          <w:noProof/>
        </w:rPr>
        <w:t>which the Regulation’s implementation and potential improvements to it are discussed</w:t>
      </w:r>
      <w:r w:rsidR="00AA7DB1" w:rsidRPr="00F9655A">
        <w:rPr>
          <w:noProof/>
        </w:rPr>
        <w:t>.</w:t>
      </w:r>
      <w:r w:rsidR="00377C3D" w:rsidRPr="00F9655A">
        <w:rPr>
          <w:noProof/>
        </w:rPr>
        <w:t xml:space="preserve"> </w:t>
      </w:r>
      <w:r w:rsidR="00165092" w:rsidRPr="00F9655A">
        <w:rPr>
          <w:noProof/>
        </w:rPr>
        <w:t xml:space="preserve">To prevent imposing additional burdens on the Member States, </w:t>
      </w:r>
      <w:r w:rsidR="00377C3D" w:rsidRPr="00F9655A">
        <w:rPr>
          <w:noProof/>
        </w:rPr>
        <w:t>Eurostat is not</w:t>
      </w:r>
      <w:r w:rsidR="000676BB" w:rsidRPr="00F9655A">
        <w:rPr>
          <w:noProof/>
        </w:rPr>
        <w:t xml:space="preserve"> currently considering </w:t>
      </w:r>
      <w:r w:rsidR="00165092" w:rsidRPr="00F9655A">
        <w:rPr>
          <w:noProof/>
        </w:rPr>
        <w:t xml:space="preserve">the </w:t>
      </w:r>
      <w:r w:rsidR="000676BB" w:rsidRPr="00F9655A">
        <w:rPr>
          <w:noProof/>
        </w:rPr>
        <w:t>introduc</w:t>
      </w:r>
      <w:r w:rsidR="00165092" w:rsidRPr="00F9655A">
        <w:rPr>
          <w:noProof/>
        </w:rPr>
        <w:t>tion of</w:t>
      </w:r>
      <w:r w:rsidR="000676BB" w:rsidRPr="00F9655A">
        <w:rPr>
          <w:noProof/>
        </w:rPr>
        <w:t xml:space="preserve"> further mandatory data collections. In</w:t>
      </w:r>
      <w:r w:rsidR="00165092" w:rsidRPr="00F9655A">
        <w:rPr>
          <w:noProof/>
        </w:rPr>
        <w:t>stead</w:t>
      </w:r>
      <w:r w:rsidR="000676BB" w:rsidRPr="00F9655A">
        <w:rPr>
          <w:noProof/>
        </w:rPr>
        <w:t>, Eurostat is p</w:t>
      </w:r>
      <w:r w:rsidR="00737813" w:rsidRPr="00F9655A">
        <w:rPr>
          <w:noProof/>
        </w:rPr>
        <w:t>l</w:t>
      </w:r>
      <w:r w:rsidR="000676BB" w:rsidRPr="00F9655A">
        <w:rPr>
          <w:noProof/>
        </w:rPr>
        <w:t>anning to set up</w:t>
      </w:r>
      <w:r w:rsidR="00377C3D" w:rsidRPr="00F9655A">
        <w:rPr>
          <w:noProof/>
        </w:rPr>
        <w:t xml:space="preserve"> a voluntary, regular collection of data on passenger transport by inland waterways. Other future developments will include the potential retrieval of administrative data, and the finalisation of the distance matrix</w:t>
      </w:r>
      <w:r w:rsidR="000676BB" w:rsidRPr="00F9655A">
        <w:rPr>
          <w:noProof/>
        </w:rPr>
        <w:t xml:space="preserve"> at port-to-port level</w:t>
      </w:r>
      <w:r w:rsidR="00377C3D" w:rsidRPr="00F9655A">
        <w:rPr>
          <w:noProof/>
        </w:rPr>
        <w:t>.</w:t>
      </w:r>
    </w:p>
    <w:p w14:paraId="786025DF" w14:textId="4B09BF08" w:rsidR="00621818" w:rsidRPr="002C0CAF" w:rsidRDefault="00621818" w:rsidP="00621818">
      <w:pPr>
        <w:pStyle w:val="Text1"/>
        <w:spacing w:line="276" w:lineRule="auto"/>
        <w:ind w:left="0"/>
        <w:rPr>
          <w:noProof/>
        </w:rPr>
      </w:pPr>
      <w:r w:rsidRPr="00F9655A">
        <w:rPr>
          <w:noProof/>
        </w:rPr>
        <w:t xml:space="preserve">Inland waterway transport statistics are disseminated via Eurostat’s online database, statistical and news articles and other Commission publications. These statistics are valuable to Member States, policymakers, sectoral organisations and river commissions, </w:t>
      </w:r>
      <w:r w:rsidR="00165092" w:rsidRPr="00F9655A">
        <w:rPr>
          <w:noProof/>
        </w:rPr>
        <w:t>since they</w:t>
      </w:r>
      <w:r w:rsidRPr="00F9655A">
        <w:rPr>
          <w:noProof/>
        </w:rPr>
        <w:t xml:space="preserve"> help them design and assess policies for sustainable, clean and safe transport.</w:t>
      </w:r>
    </w:p>
    <w:p w14:paraId="708EE067" w14:textId="75EB865A" w:rsidR="003230B3" w:rsidRPr="00982FB9" w:rsidRDefault="00621818" w:rsidP="00982FB9">
      <w:pPr>
        <w:pStyle w:val="Text1"/>
        <w:spacing w:line="276" w:lineRule="auto"/>
        <w:ind w:left="0"/>
        <w:rPr>
          <w:noProof/>
        </w:rPr>
      </w:pPr>
      <w:r w:rsidRPr="007B66E4">
        <w:rPr>
          <w:noProof/>
        </w:rPr>
        <w:t>The Regulation efficiently and effectively helps to generate reliable, harmonised inland waterway transport statistics at EU and national levels, supporting the Commission in promoting competitiveness and intermodal logistics integration for inland waterway</w:t>
      </w:r>
      <w:r w:rsidR="00AF1060" w:rsidRPr="007B66E4">
        <w:rPr>
          <w:noProof/>
        </w:rPr>
        <w:t xml:space="preserve"> transport</w:t>
      </w:r>
      <w:r w:rsidRPr="007B66E4">
        <w:rPr>
          <w:noProof/>
        </w:rPr>
        <w:t>.</w:t>
      </w:r>
    </w:p>
    <w:sectPr w:rsidR="003230B3" w:rsidRPr="00982FB9" w:rsidSect="000C21C5">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440" w:right="1196"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5F154" w14:textId="77777777" w:rsidR="00A651B6" w:rsidRDefault="00A651B6">
      <w:pPr>
        <w:spacing w:after="0" w:line="240" w:lineRule="auto"/>
      </w:pPr>
      <w:r>
        <w:separator/>
      </w:r>
    </w:p>
  </w:endnote>
  <w:endnote w:type="continuationSeparator" w:id="0">
    <w:p w14:paraId="0E519177" w14:textId="77777777" w:rsidR="00A651B6" w:rsidRDefault="00A651B6">
      <w:pPr>
        <w:spacing w:after="0" w:line="240" w:lineRule="auto"/>
      </w:pPr>
      <w:r>
        <w:continuationSeparator/>
      </w:r>
    </w:p>
  </w:endnote>
  <w:endnote w:type="continuationNotice" w:id="1">
    <w:p w14:paraId="2247F546" w14:textId="77777777" w:rsidR="00A651B6" w:rsidRDefault="00A651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FE200" w14:textId="1643EA2C" w:rsidR="00C26689" w:rsidRPr="00C26689" w:rsidRDefault="00C26689" w:rsidP="00C26689">
    <w:pPr>
      <w:pStyle w:val="FooterCoverPage"/>
      <w:rPr>
        <w:rFonts w:ascii="Arial" w:hAnsi="Arial" w:cs="Arial"/>
        <w:b/>
        <w:sz w:val="48"/>
      </w:rPr>
    </w:pPr>
    <w:r w:rsidRPr="00C26689">
      <w:rPr>
        <w:rFonts w:ascii="Arial" w:hAnsi="Arial" w:cs="Arial"/>
        <w:b/>
        <w:sz w:val="48"/>
      </w:rPr>
      <w:t>EN</w:t>
    </w:r>
    <w:r w:rsidRPr="00C26689">
      <w:rPr>
        <w:rFonts w:ascii="Arial" w:hAnsi="Arial" w:cs="Arial"/>
        <w:b/>
        <w:sz w:val="48"/>
      </w:rPr>
      <w:tab/>
    </w:r>
    <w:r w:rsidRPr="00C26689">
      <w:rPr>
        <w:rFonts w:ascii="Arial" w:hAnsi="Arial" w:cs="Arial"/>
        <w:b/>
        <w:sz w:val="48"/>
      </w:rPr>
      <w:tab/>
    </w:r>
    <w:r w:rsidRPr="00C26689">
      <w:tab/>
    </w:r>
    <w:r w:rsidRPr="00C2668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E5F43" w14:textId="16271514" w:rsidR="00C26689" w:rsidRPr="00C26689" w:rsidRDefault="00C26689" w:rsidP="00C26689">
    <w:pPr>
      <w:pStyle w:val="FooterCoverPage"/>
      <w:rPr>
        <w:rFonts w:ascii="Arial" w:hAnsi="Arial" w:cs="Arial"/>
        <w:b/>
        <w:sz w:val="48"/>
      </w:rPr>
    </w:pPr>
    <w:r w:rsidRPr="00C26689">
      <w:rPr>
        <w:rFonts w:ascii="Arial" w:hAnsi="Arial" w:cs="Arial"/>
        <w:b/>
        <w:sz w:val="48"/>
      </w:rPr>
      <w:t>EN</w:t>
    </w:r>
    <w:r w:rsidRPr="00C26689">
      <w:rPr>
        <w:rFonts w:ascii="Arial" w:hAnsi="Arial" w:cs="Arial"/>
        <w:b/>
        <w:sz w:val="48"/>
      </w:rPr>
      <w:tab/>
    </w:r>
    <w:r w:rsidRPr="00C26689">
      <w:rPr>
        <w:rFonts w:ascii="Arial" w:hAnsi="Arial" w:cs="Arial"/>
        <w:b/>
        <w:sz w:val="48"/>
      </w:rPr>
      <w:tab/>
    </w:r>
    <w:r w:rsidRPr="00C26689">
      <w:tab/>
    </w:r>
    <w:r w:rsidRPr="00C2668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D5187" w14:textId="77777777" w:rsidR="00C26689" w:rsidRPr="00C26689" w:rsidRDefault="00C26689" w:rsidP="00C2668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E5E1B" w14:textId="77777777" w:rsidR="00BF2AF2" w:rsidRDefault="00BF2A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456866"/>
      <w:docPartObj>
        <w:docPartGallery w:val="Page Numbers (Bottom of Page)"/>
        <w:docPartUnique/>
      </w:docPartObj>
    </w:sdtPr>
    <w:sdtEndPr>
      <w:rPr>
        <w:noProof/>
      </w:rPr>
    </w:sdtEndPr>
    <w:sdtContent>
      <w:p w14:paraId="7F77DDDC" w14:textId="68D99768" w:rsidR="00790A8F" w:rsidRDefault="00790A8F">
        <w:pPr>
          <w:pStyle w:val="Footer"/>
          <w:jc w:val="center"/>
        </w:pPr>
        <w:r>
          <w:fldChar w:fldCharType="begin"/>
        </w:r>
        <w:r>
          <w:instrText xml:space="preserve"> PAGE   \* MERGEFORMAT </w:instrText>
        </w:r>
        <w:r>
          <w:fldChar w:fldCharType="separate"/>
        </w:r>
        <w:r w:rsidR="00C26689">
          <w:rPr>
            <w:noProof/>
          </w:rPr>
          <w:t>1</w:t>
        </w:r>
        <w:r>
          <w:rPr>
            <w:noProof/>
          </w:rPr>
          <w:fldChar w:fldCharType="end"/>
        </w:r>
      </w:p>
    </w:sdtContent>
  </w:sdt>
  <w:p w14:paraId="0858CEAD" w14:textId="7858BDD7" w:rsidR="00BF2AF2" w:rsidRDefault="00BF2AF2">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00298" w14:textId="77777777" w:rsidR="00BF2AF2" w:rsidRDefault="00BF2A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32767" w14:textId="77777777" w:rsidR="00353F83" w:rsidRDefault="00353F8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5438"/>
      <w:docPartObj>
        <w:docPartGallery w:val="Page Numbers (Bottom of Page)"/>
        <w:docPartUnique/>
      </w:docPartObj>
    </w:sdtPr>
    <w:sdtEndPr>
      <w:rPr>
        <w:noProof/>
      </w:rPr>
    </w:sdtEndPr>
    <w:sdtContent>
      <w:p w14:paraId="5480EB3C" w14:textId="335644DE" w:rsidR="00353F83" w:rsidRDefault="004B1944">
        <w:pPr>
          <w:pStyle w:val="Footer"/>
          <w:jc w:val="center"/>
        </w:pPr>
        <w:r>
          <w:fldChar w:fldCharType="begin"/>
        </w:r>
        <w:r>
          <w:instrText xml:space="preserve"> PAGE   \* MERGEFORMAT </w:instrText>
        </w:r>
        <w:r>
          <w:fldChar w:fldCharType="separate"/>
        </w:r>
        <w:r w:rsidR="00C26689">
          <w:rPr>
            <w:noProof/>
          </w:rPr>
          <w:t>6</w:t>
        </w:r>
        <w:r>
          <w:rPr>
            <w:noProof/>
          </w:rPr>
          <w:fldChar w:fldCharType="end"/>
        </w:r>
      </w:p>
    </w:sdtContent>
  </w:sdt>
  <w:p w14:paraId="70CD4D90" w14:textId="77777777" w:rsidR="00353F83" w:rsidRDefault="00353F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EDB0" w14:textId="77777777" w:rsidR="00353F83" w:rsidRDefault="00353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F44F7" w14:textId="77777777" w:rsidR="00A651B6" w:rsidRDefault="00A651B6">
      <w:pPr>
        <w:spacing w:after="0" w:line="240" w:lineRule="auto"/>
      </w:pPr>
      <w:r>
        <w:separator/>
      </w:r>
    </w:p>
  </w:footnote>
  <w:footnote w:type="continuationSeparator" w:id="0">
    <w:p w14:paraId="6AAB2D38" w14:textId="77777777" w:rsidR="00A651B6" w:rsidRDefault="00A651B6">
      <w:pPr>
        <w:spacing w:after="0" w:line="240" w:lineRule="auto"/>
      </w:pPr>
      <w:r>
        <w:continuationSeparator/>
      </w:r>
    </w:p>
  </w:footnote>
  <w:footnote w:type="continuationNotice" w:id="1">
    <w:p w14:paraId="50B508AC" w14:textId="77777777" w:rsidR="00A651B6" w:rsidRDefault="00A651B6">
      <w:pPr>
        <w:spacing w:after="0" w:line="240" w:lineRule="auto"/>
      </w:pPr>
    </w:p>
  </w:footnote>
  <w:footnote w:id="2">
    <w:p w14:paraId="2D12528C" w14:textId="7618D754" w:rsidR="00E4488C" w:rsidRPr="00521D69" w:rsidRDefault="00E4488C" w:rsidP="00E4488C">
      <w:pPr>
        <w:spacing w:after="0"/>
        <w:rPr>
          <w:rFonts w:ascii="Times New Roman" w:eastAsia="Times New Roman" w:hAnsi="Times New Roman" w:cs="Times New Roman"/>
          <w:sz w:val="20"/>
          <w:szCs w:val="20"/>
          <w:lang w:val="pl-PL" w:eastAsia="de-DE"/>
        </w:rPr>
      </w:pPr>
      <w:r w:rsidRPr="00521D69">
        <w:rPr>
          <w:rFonts w:ascii="Times New Roman" w:eastAsia="Times New Roman" w:hAnsi="Times New Roman" w:cs="Times New Roman"/>
          <w:sz w:val="20"/>
          <w:szCs w:val="20"/>
          <w:vertAlign w:val="superscript"/>
          <w:lang w:eastAsia="de-DE"/>
        </w:rPr>
        <w:footnoteRef/>
      </w:r>
      <w:r w:rsidRPr="00521D69">
        <w:rPr>
          <w:rFonts w:ascii="Times New Roman" w:eastAsia="Times New Roman" w:hAnsi="Times New Roman" w:cs="Times New Roman"/>
          <w:sz w:val="20"/>
          <w:szCs w:val="20"/>
          <w:vertAlign w:val="superscript"/>
          <w:lang w:val="pl-PL" w:eastAsia="de-DE"/>
        </w:rPr>
        <w:t xml:space="preserve"> </w:t>
      </w:r>
      <w:r w:rsidR="00394255" w:rsidRPr="00521D69">
        <w:rPr>
          <w:rFonts w:ascii="Times New Roman" w:eastAsia="Times New Roman" w:hAnsi="Times New Roman" w:cs="Times New Roman"/>
          <w:sz w:val="20"/>
          <w:szCs w:val="20"/>
          <w:lang w:eastAsia="de-DE"/>
        </w:rPr>
        <w:t>OJ L 179, 16.7.2018, p. 14-29. ELI: </w:t>
      </w:r>
      <w:hyperlink r:id="rId1" w:tooltip="Gives access to this document through its ELI URI." w:history="1">
        <w:r w:rsidR="00394255" w:rsidRPr="00521D69">
          <w:rPr>
            <w:rStyle w:val="Hyperlink"/>
            <w:rFonts w:ascii="Times New Roman" w:eastAsia="Times New Roman" w:hAnsi="Times New Roman" w:cs="Times New Roman"/>
            <w:sz w:val="20"/>
            <w:szCs w:val="20"/>
            <w:lang w:eastAsia="de-DE"/>
          </w:rPr>
          <w:t>http://data.europa.eu/eli/reg/2018/974/oj</w:t>
        </w:r>
      </w:hyperlink>
      <w:r w:rsidR="00394255" w:rsidRPr="00521D69">
        <w:rPr>
          <w:rFonts w:ascii="Times New Roman" w:eastAsia="Times New Roman" w:hAnsi="Times New Roman" w:cs="Times New Roman"/>
          <w:sz w:val="20"/>
          <w:szCs w:val="20"/>
          <w:lang w:eastAsia="de-DE"/>
        </w:rPr>
        <w:t>.</w:t>
      </w:r>
    </w:p>
  </w:footnote>
  <w:footnote w:id="3">
    <w:p w14:paraId="7C842ACF" w14:textId="77777777" w:rsidR="00456D29" w:rsidRPr="00521D69" w:rsidRDefault="00456D29" w:rsidP="00456D29">
      <w:pPr>
        <w:pStyle w:val="FootnoteText"/>
        <w:ind w:left="0" w:firstLine="0"/>
      </w:pPr>
      <w:r w:rsidRPr="00521D69">
        <w:rPr>
          <w:rStyle w:val="FootnoteReference"/>
        </w:rPr>
        <w:footnoteRef/>
      </w:r>
      <w:r w:rsidRPr="00521D69">
        <w:t xml:space="preserve"> The first report was adopted on 18 December 2020 (COM(2020) 821 final).</w:t>
      </w:r>
      <w:hyperlink w:history="1"/>
    </w:p>
  </w:footnote>
  <w:footnote w:id="4">
    <w:p w14:paraId="504CC09C" w14:textId="355AF25E" w:rsidR="00400E5B" w:rsidRPr="00521D69" w:rsidRDefault="00400E5B" w:rsidP="00400E5B">
      <w:pPr>
        <w:pStyle w:val="FootnoteText"/>
        <w:ind w:left="0" w:firstLine="0"/>
        <w:jc w:val="left"/>
      </w:pPr>
      <w:r w:rsidRPr="00521D69">
        <w:rPr>
          <w:rStyle w:val="FootnoteReference"/>
        </w:rPr>
        <w:footnoteRef/>
      </w:r>
      <w:r w:rsidRPr="00521D69">
        <w:rPr>
          <w:rStyle w:val="FootnoteReference"/>
        </w:rPr>
        <w:t xml:space="preserve"> </w:t>
      </w:r>
      <w:r w:rsidR="00394255" w:rsidRPr="00521D69">
        <w:t xml:space="preserve">The calculation is based on data available at </w:t>
      </w:r>
      <w:hyperlink r:id="rId2" w:history="1">
        <w:r w:rsidR="00394255" w:rsidRPr="00521D69">
          <w:rPr>
            <w:rStyle w:val="Hyperlink"/>
          </w:rPr>
          <w:t>https://ec.europa.eu/eurostat/databrowser/view/iww_if_infrastr__custom_16182625/default/table?lang=en</w:t>
        </w:r>
      </w:hyperlink>
      <w:r w:rsidR="00394255" w:rsidRPr="00521D69">
        <w:rPr>
          <w:rStyle w:val="Hyperlink"/>
        </w:rPr>
        <w:t xml:space="preserve"> </w:t>
      </w:r>
      <w:r w:rsidR="00394255" w:rsidRPr="00521D69">
        <w:t>(Available in English, French and German). The total network length is based on 2023 data, except for Belgium where the most recent data available are from 2008.</w:t>
      </w:r>
    </w:p>
  </w:footnote>
  <w:footnote w:id="5">
    <w:p w14:paraId="5D8541C9" w14:textId="7E44CFEB" w:rsidR="0044339D" w:rsidRPr="00521D69" w:rsidRDefault="0044339D">
      <w:pPr>
        <w:pStyle w:val="FootnoteText"/>
      </w:pPr>
      <w:r w:rsidRPr="00521D69">
        <w:rPr>
          <w:rStyle w:val="FootnoteReference"/>
        </w:rPr>
        <w:footnoteRef/>
      </w:r>
      <w:r w:rsidRPr="00521D69">
        <w:t xml:space="preserve"> </w:t>
      </w:r>
      <w:hyperlink r:id="rId3" w:history="1">
        <w:r w:rsidRPr="00521D69">
          <w:rPr>
            <w:rStyle w:val="Hyperlink"/>
          </w:rPr>
          <w:t>https://eur-lex.europa.eu/legal-content/EN/TXT/?uri=CELEX%3A52021DC0324</w:t>
        </w:r>
      </w:hyperlink>
      <w:r w:rsidRPr="00521D69">
        <w:t xml:space="preserve"> (Available only in English).</w:t>
      </w:r>
    </w:p>
  </w:footnote>
  <w:footnote w:id="6">
    <w:p w14:paraId="15AC74FE" w14:textId="6FE062A3" w:rsidR="00400E5B" w:rsidRPr="00521D69" w:rsidRDefault="00400E5B" w:rsidP="00400E5B">
      <w:pPr>
        <w:pStyle w:val="FootnoteText"/>
        <w:jc w:val="left"/>
      </w:pPr>
      <w:r w:rsidRPr="00521D69">
        <w:rPr>
          <w:rStyle w:val="FootnoteReference"/>
        </w:rPr>
        <w:footnoteRef/>
      </w:r>
      <w:r w:rsidRPr="00521D69">
        <w:t xml:space="preserve"> </w:t>
      </w:r>
      <w:hyperlink r:id="rId4" w:history="1">
        <w:r w:rsidRPr="00521D69">
          <w:rPr>
            <w:rStyle w:val="Hyperlink"/>
          </w:rPr>
          <w:t>https://transport.ec.europa.eu/transport-modes/inland-waterways_en</w:t>
        </w:r>
      </w:hyperlink>
      <w:r w:rsidRPr="00521D69">
        <w:t xml:space="preserve"> </w:t>
      </w:r>
      <w:r w:rsidR="00272D86" w:rsidRPr="00521D69">
        <w:rPr>
          <w:rStyle w:val="Hyperlink"/>
          <w:color w:val="auto"/>
          <w:u w:val="none"/>
        </w:rPr>
        <w:t>(Available in all official EU languages).</w:t>
      </w:r>
    </w:p>
  </w:footnote>
  <w:footnote w:id="7">
    <w:p w14:paraId="49F05E49" w14:textId="4B47C06F" w:rsidR="00FA7741" w:rsidRPr="00521D69" w:rsidRDefault="004B1944" w:rsidP="00A556A9">
      <w:pPr>
        <w:pStyle w:val="FootnoteText"/>
        <w:ind w:left="142" w:hanging="153"/>
        <w:jc w:val="left"/>
      </w:pPr>
      <w:r w:rsidRPr="00521D69">
        <w:rPr>
          <w:rStyle w:val="FootnoteReference"/>
        </w:rPr>
        <w:footnoteRef/>
      </w:r>
      <w:r w:rsidRPr="00521D69">
        <w:t xml:space="preserve"> </w:t>
      </w:r>
      <w:hyperlink w:history="1"/>
      <w:hyperlink r:id="rId5" w:history="1">
        <w:r w:rsidR="00FA7741" w:rsidRPr="00521D69">
          <w:rPr>
            <w:rStyle w:val="Hyperlink"/>
          </w:rPr>
          <w:t>https://transport.ec.europa.eu/transport-modes/inland-waterways/promotion-inland-waterway-transport/naiades-iii-action-plan_en</w:t>
        </w:r>
      </w:hyperlink>
      <w:r w:rsidR="00272D86" w:rsidRPr="00521D69">
        <w:rPr>
          <w:rStyle w:val="Hyperlink"/>
        </w:rPr>
        <w:t xml:space="preserve"> </w:t>
      </w:r>
      <w:r w:rsidR="00272D86" w:rsidRPr="00521D69">
        <w:rPr>
          <w:rStyle w:val="Hyperlink"/>
          <w:color w:val="auto"/>
          <w:u w:val="none"/>
        </w:rPr>
        <w:t>(Available in all official EU languages).</w:t>
      </w:r>
    </w:p>
  </w:footnote>
  <w:footnote w:id="8">
    <w:p w14:paraId="01FE2156" w14:textId="0CE489CE" w:rsidR="00FA7741" w:rsidRPr="00521D69" w:rsidRDefault="00FA7741" w:rsidP="00AA0892">
      <w:pPr>
        <w:pStyle w:val="FootnoteText"/>
        <w:ind w:left="142" w:hanging="153"/>
        <w:jc w:val="left"/>
        <w:rPr>
          <w:lang w:val="en-US"/>
        </w:rPr>
      </w:pPr>
      <w:r w:rsidRPr="00521D69">
        <w:rPr>
          <w:rStyle w:val="FootnoteReference"/>
        </w:rPr>
        <w:footnoteRef/>
      </w:r>
      <w:r w:rsidRPr="00521D69">
        <w:rPr>
          <w:lang w:val="en-US"/>
        </w:rPr>
        <w:t xml:space="preserve"> </w:t>
      </w:r>
      <w:bookmarkStart w:id="24" w:name="_Hlk216084300"/>
      <w:r w:rsidR="00E525E4" w:rsidRPr="002C0CAF">
        <w:t xml:space="preserve">COM(2019) 640 final; </w:t>
      </w:r>
      <w:r w:rsidR="00E525E4" w:rsidRPr="002C0CAF">
        <w:br/>
      </w:r>
      <w:hyperlink r:id="rId6" w:history="1">
        <w:r w:rsidR="00E525E4" w:rsidRPr="002C0CAF">
          <w:rPr>
            <w:rStyle w:val="Hyperlink"/>
          </w:rPr>
          <w:t>https://eur-lex.europa.eu/legal-content/EN/TXT/?uri=CELEX%3A52019DC0640&amp;qid=1758888521529</w:t>
        </w:r>
      </w:hyperlink>
      <w:bookmarkEnd w:id="24"/>
    </w:p>
  </w:footnote>
  <w:footnote w:id="9">
    <w:p w14:paraId="4A850AD0" w14:textId="77777777" w:rsidR="008741D6" w:rsidRPr="00521D69" w:rsidRDefault="00FA7741" w:rsidP="00384117">
      <w:pPr>
        <w:pStyle w:val="FootnoteText"/>
        <w:ind w:left="142" w:hanging="153"/>
        <w:jc w:val="left"/>
        <w:rPr>
          <w:rStyle w:val="Hyperlink"/>
          <w:color w:val="auto"/>
          <w:u w:val="none"/>
        </w:rPr>
      </w:pPr>
      <w:r w:rsidRPr="00521D69">
        <w:rPr>
          <w:rStyle w:val="FootnoteReference"/>
        </w:rPr>
        <w:footnoteRef/>
      </w:r>
      <w:r w:rsidRPr="00521D69">
        <w:t xml:space="preserve"> </w:t>
      </w:r>
      <w:r w:rsidR="00400E5B" w:rsidRPr="00521D69">
        <w:t xml:space="preserve">COM(2020) 789 </w:t>
      </w:r>
      <w:r w:rsidR="00400E5B" w:rsidRPr="00521D69">
        <w:rPr>
          <w:rStyle w:val="Hyperlink"/>
          <w:color w:val="auto"/>
          <w:u w:val="none"/>
        </w:rPr>
        <w:t>final</w:t>
      </w:r>
      <w:r w:rsidR="005F428C" w:rsidRPr="00521D69">
        <w:rPr>
          <w:rStyle w:val="Hyperlink"/>
          <w:color w:val="auto"/>
          <w:u w:val="none"/>
        </w:rPr>
        <w:t>;</w:t>
      </w:r>
    </w:p>
    <w:p w14:paraId="20700F58" w14:textId="4713DCFA" w:rsidR="00FA7741" w:rsidRPr="00521D69" w:rsidRDefault="00C26689" w:rsidP="00AA0892">
      <w:pPr>
        <w:pStyle w:val="FootnoteText"/>
        <w:ind w:left="142" w:firstLine="0"/>
        <w:jc w:val="left"/>
      </w:pPr>
      <w:hyperlink r:id="rId7" w:history="1">
        <w:r w:rsidR="009E55FE" w:rsidRPr="00521D69">
          <w:rPr>
            <w:rStyle w:val="Hyperlink"/>
          </w:rPr>
          <w:t>https://eur-lex.europa.eu/legal-content/EN/TXT/?uri=CELEX%3A52020DC0789&amp;qid=1758888687830</w:t>
        </w:r>
      </w:hyperlink>
    </w:p>
  </w:footnote>
  <w:footnote w:id="10">
    <w:p w14:paraId="2517C173" w14:textId="0EC90865" w:rsidR="00B202DD" w:rsidRPr="00521D69" w:rsidRDefault="00B202DD">
      <w:pPr>
        <w:pStyle w:val="FootnoteText"/>
      </w:pPr>
      <w:r w:rsidRPr="00407AFB">
        <w:rPr>
          <w:rStyle w:val="FootnoteReference"/>
        </w:rPr>
        <w:footnoteRef/>
      </w:r>
      <w:r w:rsidRPr="00407AFB">
        <w:t xml:space="preserve"> No data on vessel traffic were reported by Hungary for reference years 2022</w:t>
      </w:r>
      <w:r w:rsidR="00ED64C9" w:rsidRPr="00407AFB">
        <w:t>,</w:t>
      </w:r>
      <w:r w:rsidRPr="00407AFB">
        <w:t xml:space="preserve"> 2023</w:t>
      </w:r>
      <w:r w:rsidR="00ED64C9" w:rsidRPr="00407AFB">
        <w:t xml:space="preserve"> and 2024</w:t>
      </w:r>
      <w:r w:rsidRPr="00407AFB">
        <w:t>.</w:t>
      </w:r>
    </w:p>
  </w:footnote>
  <w:footnote w:id="11">
    <w:p w14:paraId="4857BC8C" w14:textId="3FA318E0" w:rsidR="00F73479" w:rsidRPr="00521D69" w:rsidRDefault="00F73479">
      <w:pPr>
        <w:pStyle w:val="FootnoteText"/>
      </w:pPr>
      <w:r w:rsidRPr="00521D69">
        <w:rPr>
          <w:rStyle w:val="FootnoteReference"/>
        </w:rPr>
        <w:footnoteRef/>
      </w:r>
      <w:r w:rsidRPr="00521D69">
        <w:t xml:space="preserve"> </w:t>
      </w:r>
      <w:hyperlink r:id="rId8" w:history="1">
        <w:r w:rsidR="00FD4CE3" w:rsidRPr="002C0CAF">
          <w:rPr>
            <w:rStyle w:val="Hyperlink"/>
          </w:rPr>
          <w:t>https://ec.europa.eu/eurostat/cache/metadata/en/iww_go_esms.htm</w:t>
        </w:r>
      </w:hyperlink>
      <w:r w:rsidR="00FD4CE3" w:rsidRPr="002C0CAF">
        <w:rPr>
          <w:rStyle w:val="Hyperlink"/>
          <w:color w:val="auto"/>
          <w:u w:val="none"/>
        </w:rPr>
        <w:t xml:space="preserve"> (Available only in English).</w:t>
      </w:r>
    </w:p>
  </w:footnote>
  <w:footnote w:id="12">
    <w:p w14:paraId="254EB6B0" w14:textId="10C21224" w:rsidR="007B2922" w:rsidRPr="00521D69" w:rsidRDefault="007B2922" w:rsidP="00982FB9">
      <w:pPr>
        <w:spacing w:line="271" w:lineRule="auto"/>
        <w:ind w:left="142" w:right="1002" w:hanging="142"/>
        <w:jc w:val="both"/>
        <w:rPr>
          <w:rFonts w:ascii="Times New Roman" w:hAnsi="Times New Roman" w:cs="Times New Roman"/>
          <w:color w:val="000000"/>
          <w:sz w:val="20"/>
          <w:szCs w:val="20"/>
          <w:u w:color="000000"/>
        </w:rPr>
      </w:pPr>
      <w:r w:rsidRPr="00521D69">
        <w:rPr>
          <w:rStyle w:val="FootnoteReference"/>
          <w:rFonts w:ascii="Times New Roman" w:eastAsia="Times New Roman" w:hAnsi="Times New Roman" w:cs="Times New Roman"/>
          <w:sz w:val="20"/>
          <w:szCs w:val="20"/>
          <w:lang w:eastAsia="de-DE"/>
        </w:rPr>
        <w:footnoteRef/>
      </w:r>
      <w:hyperlink r:id="rId9" w:history="1">
        <w:r w:rsidR="00903220" w:rsidRPr="00521D69">
          <w:rPr>
            <w:rStyle w:val="Hyperlink"/>
            <w:rFonts w:ascii="Times New Roman" w:hAnsi="Times New Roman" w:cs="Times New Roman"/>
            <w:sz w:val="20"/>
            <w:szCs w:val="20"/>
          </w:rPr>
          <w:t>https://ec.europa.eu/eurostat/documents/29567/3217334/iww_reference_manual_april_2023.pdf/95785869-c98a-7f6a-a936-b243bb5ba468</w:t>
        </w:r>
      </w:hyperlink>
      <w:r w:rsidR="000952F3" w:rsidRPr="00521D69">
        <w:rPr>
          <w:rStyle w:val="Hyperlink"/>
          <w:rFonts w:ascii="Times New Roman" w:hAnsi="Times New Roman" w:cs="Times New Roman"/>
          <w:color w:val="auto"/>
          <w:sz w:val="20"/>
          <w:szCs w:val="20"/>
          <w:u w:val="none"/>
        </w:rPr>
        <w:t xml:space="preserve"> (Available</w:t>
      </w:r>
      <w:r w:rsidR="00E2029B" w:rsidRPr="00521D69">
        <w:rPr>
          <w:rStyle w:val="Hyperlink"/>
          <w:rFonts w:ascii="Times New Roman" w:hAnsi="Times New Roman" w:cs="Times New Roman"/>
          <w:color w:val="auto"/>
          <w:sz w:val="20"/>
          <w:szCs w:val="20"/>
          <w:u w:val="none"/>
        </w:rPr>
        <w:t xml:space="preserve"> only</w:t>
      </w:r>
      <w:r w:rsidR="000952F3" w:rsidRPr="00521D69">
        <w:rPr>
          <w:rStyle w:val="Hyperlink"/>
          <w:rFonts w:ascii="Times New Roman" w:hAnsi="Times New Roman" w:cs="Times New Roman"/>
          <w:color w:val="auto"/>
          <w:sz w:val="20"/>
          <w:szCs w:val="20"/>
          <w:u w:val="none"/>
        </w:rPr>
        <w:t xml:space="preserve"> in English).</w:t>
      </w:r>
    </w:p>
  </w:footnote>
  <w:footnote w:id="13">
    <w:p w14:paraId="0B339E1C" w14:textId="191C506C" w:rsidR="00BC39EA" w:rsidRPr="00521D69" w:rsidRDefault="00BC39EA" w:rsidP="00BC39EA">
      <w:pPr>
        <w:pStyle w:val="FootnoteText"/>
        <w:ind w:left="142" w:hanging="142"/>
        <w:rPr>
          <w:rStyle w:val="Hyperlink"/>
          <w:color w:val="auto"/>
          <w:u w:val="none"/>
        </w:rPr>
      </w:pPr>
      <w:r w:rsidRPr="00521D69">
        <w:rPr>
          <w:rStyle w:val="FootnoteReference"/>
        </w:rPr>
        <w:footnoteRef/>
      </w:r>
      <w:r w:rsidRPr="00521D69">
        <w:t xml:space="preserve"> </w:t>
      </w:r>
      <w:r w:rsidR="00304CA6" w:rsidRPr="00521D69">
        <w:rPr>
          <w:rStyle w:val="Hyperlink"/>
          <w:color w:val="auto"/>
          <w:u w:val="none"/>
        </w:rPr>
        <w:t>Electronic Dataflow Administration and Management Information System</w:t>
      </w:r>
      <w:r w:rsidR="00806EFF" w:rsidRPr="00521D69">
        <w:rPr>
          <w:rStyle w:val="Hyperlink"/>
          <w:color w:val="auto"/>
          <w:u w:val="none"/>
        </w:rPr>
        <w:t>.</w:t>
      </w:r>
      <w:r w:rsidR="00304CA6" w:rsidRPr="00521D69">
        <w:rPr>
          <w:rStyle w:val="Hyperlink"/>
          <w:color w:val="auto"/>
          <w:u w:val="none"/>
        </w:rPr>
        <w:t xml:space="preserve"> </w:t>
      </w:r>
      <w:r w:rsidR="00806EFF" w:rsidRPr="00521D69">
        <w:rPr>
          <w:rStyle w:val="Hyperlink"/>
          <w:color w:val="auto"/>
          <w:u w:val="none"/>
        </w:rPr>
        <w:t xml:space="preserve">This </w:t>
      </w:r>
      <w:r w:rsidR="00304CA6" w:rsidRPr="00521D69">
        <w:rPr>
          <w:rStyle w:val="Hyperlink"/>
          <w:color w:val="auto"/>
          <w:u w:val="none"/>
        </w:rPr>
        <w:t>is the single-entry point for data exchange used by Eurostat.</w:t>
      </w:r>
      <w:r w:rsidR="00633265" w:rsidRPr="00521D69">
        <w:rPr>
          <w:rStyle w:val="Hyperlink"/>
          <w:color w:val="auto"/>
          <w:u w:val="none"/>
        </w:rPr>
        <w:t xml:space="preserve"> </w:t>
      </w:r>
      <w:hyperlink r:id="rId10" w:history="1">
        <w:r w:rsidR="00221527" w:rsidRPr="00521D69">
          <w:rPr>
            <w:rStyle w:val="Hyperlink"/>
          </w:rPr>
          <w:t>https://cros.ec.europa.eu/dashboard/edamis</w:t>
        </w:r>
      </w:hyperlink>
      <w:r w:rsidR="00221527" w:rsidRPr="00521D69">
        <w:rPr>
          <w:rStyle w:val="Hyperlink"/>
          <w:color w:val="auto"/>
          <w:u w:val="none"/>
        </w:rPr>
        <w:t xml:space="preserve"> </w:t>
      </w:r>
    </w:p>
  </w:footnote>
  <w:footnote w:id="14">
    <w:p w14:paraId="092354B9" w14:textId="11879F0F" w:rsidR="00536ED6" w:rsidRPr="00521D69" w:rsidRDefault="00536ED6" w:rsidP="00ED6D21">
      <w:pPr>
        <w:pStyle w:val="FootnoteText"/>
        <w:ind w:right="993"/>
        <w:jc w:val="left"/>
        <w:rPr>
          <w:color w:val="5B9BD5" w:themeColor="accent1"/>
        </w:rPr>
      </w:pPr>
      <w:r w:rsidRPr="00521D69">
        <w:rPr>
          <w:rStyle w:val="FootnoteReference"/>
        </w:rPr>
        <w:footnoteRef/>
      </w:r>
      <w:r w:rsidRPr="00521D69">
        <w:t xml:space="preserve"> </w:t>
      </w:r>
      <w:hyperlink r:id="rId11" w:history="1">
        <w:r w:rsidR="00415FB8" w:rsidRPr="00521D69">
          <w:rPr>
            <w:rStyle w:val="Hyperlink"/>
          </w:rPr>
          <w:t>https://data.europa.eu/doi/10.2785/675927</w:t>
        </w:r>
      </w:hyperlink>
      <w:r w:rsidRPr="00521D69">
        <w:rPr>
          <w:color w:val="5B9BD5" w:themeColor="accent1"/>
        </w:rPr>
        <w:t xml:space="preserve"> </w:t>
      </w:r>
      <w:r w:rsidRPr="00521D69">
        <w:t>(Available in English, French and German)</w:t>
      </w:r>
      <w:r w:rsidR="00D65E46" w:rsidRPr="00521D69">
        <w:t>.</w:t>
      </w:r>
    </w:p>
  </w:footnote>
  <w:footnote w:id="15">
    <w:p w14:paraId="47C09D9C" w14:textId="5B92FF3E" w:rsidR="00F06755" w:rsidRPr="00521D69" w:rsidRDefault="00F06755" w:rsidP="008B12F2">
      <w:pPr>
        <w:pStyle w:val="FootnoteText"/>
        <w:ind w:left="284" w:hanging="284"/>
        <w:jc w:val="left"/>
      </w:pPr>
      <w:r w:rsidRPr="00521D69">
        <w:rPr>
          <w:rStyle w:val="FootnoteReference"/>
        </w:rPr>
        <w:footnoteRef/>
      </w:r>
      <w:r w:rsidRPr="00521D69">
        <w:t xml:space="preserve"> </w:t>
      </w:r>
      <w:hyperlink r:id="rId12" w:history="1">
        <w:r w:rsidRPr="00521D69">
          <w:rPr>
            <w:rStyle w:val="Hyperlink"/>
          </w:rPr>
          <w:t>https://ec.europa.eu/eurostat/web/transport/information-data/inland-waterways-transport</w:t>
        </w:r>
      </w:hyperlink>
      <w:r w:rsidR="00BF1AB3" w:rsidRPr="00521D69">
        <w:t xml:space="preserve"> (Available in English, French and German).</w:t>
      </w:r>
    </w:p>
  </w:footnote>
  <w:footnote w:id="16">
    <w:p w14:paraId="441DE50D" w14:textId="1D938170" w:rsidR="005B4CD5" w:rsidRPr="00521D69" w:rsidRDefault="005B4CD5">
      <w:pPr>
        <w:pStyle w:val="FootnoteText"/>
      </w:pPr>
      <w:r w:rsidRPr="00521D69">
        <w:rPr>
          <w:rStyle w:val="FootnoteReference"/>
        </w:rPr>
        <w:footnoteRef/>
      </w:r>
      <w:r w:rsidRPr="00521D69">
        <w:t xml:space="preserve"> </w:t>
      </w:r>
      <w:hyperlink r:id="rId13" w:history="1">
        <w:r w:rsidRPr="00521D69">
          <w:rPr>
            <w:rStyle w:val="Hyperlink"/>
          </w:rPr>
          <w:t>Inland waterway freight transport - quarterly and annual data</w:t>
        </w:r>
      </w:hyperlink>
      <w:r w:rsidR="00FC7D20" w:rsidRPr="00521D69">
        <w:rPr>
          <w:rStyle w:val="Hyperlink"/>
          <w:color w:val="auto"/>
          <w:u w:val="none"/>
        </w:rPr>
        <w:t xml:space="preserve"> (A</w:t>
      </w:r>
      <w:r w:rsidRPr="00521D69">
        <w:rPr>
          <w:rStyle w:val="Hyperlink"/>
          <w:color w:val="auto"/>
          <w:u w:val="none"/>
        </w:rPr>
        <w:t>vailable only in English)</w:t>
      </w:r>
      <w:r w:rsidR="00D65E46" w:rsidRPr="00521D69">
        <w:rPr>
          <w:rStyle w:val="Hyperlink"/>
          <w:color w:val="auto"/>
          <w:u w:val="none"/>
        </w:rPr>
        <w:t>.</w:t>
      </w:r>
    </w:p>
  </w:footnote>
  <w:footnote w:id="17">
    <w:p w14:paraId="69FAD074" w14:textId="3D768213" w:rsidR="005B4CD5" w:rsidRPr="00521D69" w:rsidRDefault="005B4CD5" w:rsidP="00ED6D21">
      <w:pPr>
        <w:pStyle w:val="FootnoteText"/>
        <w:ind w:left="0" w:firstLine="0"/>
      </w:pPr>
      <w:r w:rsidRPr="00521D69">
        <w:rPr>
          <w:rStyle w:val="FootnoteReference"/>
        </w:rPr>
        <w:footnoteRef/>
      </w:r>
      <w:r w:rsidRPr="00521D69">
        <w:t xml:space="preserve"> </w:t>
      </w:r>
      <w:hyperlink r:id="rId14" w:history="1">
        <w:r w:rsidRPr="00521D69">
          <w:rPr>
            <w:rStyle w:val="Hyperlink"/>
          </w:rPr>
          <w:t>Inland waterway transport statistics by product category</w:t>
        </w:r>
      </w:hyperlink>
      <w:r w:rsidR="00FC7D20" w:rsidRPr="00521D69">
        <w:rPr>
          <w:rStyle w:val="Hyperlink"/>
          <w:color w:val="auto"/>
          <w:u w:val="none"/>
        </w:rPr>
        <w:t xml:space="preserve"> (A</w:t>
      </w:r>
      <w:r w:rsidRPr="00521D69">
        <w:rPr>
          <w:rStyle w:val="Hyperlink"/>
          <w:color w:val="auto"/>
          <w:u w:val="none"/>
        </w:rPr>
        <w:t>vailable only in English)</w:t>
      </w:r>
      <w:r w:rsidR="00D65E46" w:rsidRPr="00521D69">
        <w:rPr>
          <w:rStyle w:val="Hyperlink"/>
          <w:color w:val="auto"/>
          <w:u w:val="none"/>
        </w:rPr>
        <w:t>.</w:t>
      </w:r>
    </w:p>
  </w:footnote>
  <w:footnote w:id="18">
    <w:p w14:paraId="5C46F0CF" w14:textId="4C4B9924" w:rsidR="005B4CD5" w:rsidRPr="00521D69" w:rsidRDefault="005B4CD5" w:rsidP="00BB313E">
      <w:pPr>
        <w:pStyle w:val="FootnoteText"/>
      </w:pPr>
      <w:r w:rsidRPr="00521D69">
        <w:rPr>
          <w:rStyle w:val="FootnoteReference"/>
        </w:rPr>
        <w:footnoteRef/>
      </w:r>
      <w:r w:rsidRPr="00521D69">
        <w:t xml:space="preserve"> </w:t>
      </w:r>
      <w:hyperlink r:id="rId15" w:history="1">
        <w:r w:rsidRPr="00521D69">
          <w:rPr>
            <w:rStyle w:val="Hyperlink"/>
          </w:rPr>
          <w:t>Inland waterways - statistics on container transport</w:t>
        </w:r>
      </w:hyperlink>
      <w:r w:rsidR="00FC7D20" w:rsidRPr="00521D69">
        <w:rPr>
          <w:rStyle w:val="Hyperlink"/>
          <w:color w:val="auto"/>
          <w:u w:val="none"/>
        </w:rPr>
        <w:t xml:space="preserve"> (A</w:t>
      </w:r>
      <w:r w:rsidRPr="00521D69">
        <w:rPr>
          <w:rStyle w:val="Hyperlink"/>
          <w:color w:val="auto"/>
          <w:u w:val="none"/>
        </w:rPr>
        <w:t>vailable only in English)</w:t>
      </w:r>
      <w:r w:rsidR="00D65E46" w:rsidRPr="00521D69">
        <w:rPr>
          <w:rStyle w:val="Hyperlink"/>
          <w:color w:val="auto"/>
          <w:u w:val="none"/>
        </w:rPr>
        <w:t>.</w:t>
      </w:r>
    </w:p>
  </w:footnote>
  <w:footnote w:id="19">
    <w:p w14:paraId="6ED524CE" w14:textId="6226ECBF" w:rsidR="00DD0F04" w:rsidRPr="00521D69" w:rsidRDefault="00DD0F04" w:rsidP="00BB313E">
      <w:pPr>
        <w:pStyle w:val="FootnoteText"/>
      </w:pPr>
      <w:r w:rsidRPr="00521D69">
        <w:rPr>
          <w:rStyle w:val="FootnoteReference"/>
        </w:rPr>
        <w:footnoteRef/>
      </w:r>
      <w:r w:rsidRPr="00521D69">
        <w:t xml:space="preserve"> </w:t>
      </w:r>
      <w:hyperlink r:id="rId16" w:history="1">
        <w:r w:rsidRPr="00521D69">
          <w:rPr>
            <w:rStyle w:val="Hyperlink"/>
          </w:rPr>
          <w:t>Inland waterway freight transport at regional level</w:t>
        </w:r>
      </w:hyperlink>
      <w:r w:rsidR="00FC7D20" w:rsidRPr="00521D69">
        <w:rPr>
          <w:rStyle w:val="Hyperlink"/>
          <w:color w:val="auto"/>
          <w:u w:val="none"/>
        </w:rPr>
        <w:t xml:space="preserve"> (A</w:t>
      </w:r>
      <w:r w:rsidRPr="00521D69">
        <w:rPr>
          <w:rStyle w:val="Hyperlink"/>
          <w:color w:val="auto"/>
          <w:u w:val="none"/>
        </w:rPr>
        <w:t>vailable only in English)</w:t>
      </w:r>
      <w:r w:rsidR="00D65E46" w:rsidRPr="00521D69">
        <w:rPr>
          <w:rStyle w:val="Hyperlink"/>
          <w:color w:val="auto"/>
          <w:u w:val="none"/>
        </w:rPr>
        <w:t>.</w:t>
      </w:r>
    </w:p>
  </w:footnote>
  <w:footnote w:id="20">
    <w:p w14:paraId="5360CFC7" w14:textId="0541376E" w:rsidR="002B172E" w:rsidRPr="00521D69" w:rsidRDefault="002B172E" w:rsidP="002B172E">
      <w:pPr>
        <w:pStyle w:val="FootnoteText"/>
        <w:rPr>
          <w:color w:val="000000" w:themeColor="text1"/>
        </w:rPr>
      </w:pPr>
      <w:r w:rsidRPr="00521D69">
        <w:rPr>
          <w:rStyle w:val="FootnoteReference"/>
          <w:color w:val="000000" w:themeColor="text1"/>
        </w:rPr>
        <w:footnoteRef/>
      </w:r>
      <w:r w:rsidRPr="00521D69">
        <w:rPr>
          <w:color w:val="000000" w:themeColor="text1"/>
        </w:rPr>
        <w:t xml:space="preserve"> </w:t>
      </w:r>
      <w:hyperlink r:id="rId17" w:history="1">
        <w:r w:rsidRPr="00521D69">
          <w:rPr>
            <w:rStyle w:val="Hyperlink"/>
          </w:rPr>
          <w:t>https://ec.europa.eu/eurostat/en/web/products-eurostat-news/w/ddn-20240920-1</w:t>
        </w:r>
      </w:hyperlink>
      <w:r w:rsidRPr="00521D69">
        <w:rPr>
          <w:rStyle w:val="Hyperlink"/>
          <w:color w:val="000000" w:themeColor="text1"/>
        </w:rPr>
        <w:t xml:space="preserve"> </w:t>
      </w:r>
      <w:r w:rsidRPr="00521D69">
        <w:rPr>
          <w:color w:val="000000" w:themeColor="text1"/>
        </w:rPr>
        <w:t>(Available only in English).</w:t>
      </w:r>
    </w:p>
  </w:footnote>
  <w:footnote w:id="21">
    <w:p w14:paraId="440FEA26" w14:textId="53D49FB4" w:rsidR="002B172E" w:rsidRPr="00521D69" w:rsidRDefault="002B172E" w:rsidP="002B172E">
      <w:pPr>
        <w:pStyle w:val="FootnoteText"/>
        <w:jc w:val="left"/>
        <w:rPr>
          <w:color w:val="000000" w:themeColor="text1"/>
        </w:rPr>
      </w:pPr>
      <w:r w:rsidRPr="00521D69">
        <w:rPr>
          <w:rStyle w:val="FootnoteReference"/>
          <w:color w:val="000000" w:themeColor="text1"/>
        </w:rPr>
        <w:footnoteRef/>
      </w:r>
      <w:r w:rsidRPr="00521D69">
        <w:rPr>
          <w:color w:val="000000" w:themeColor="text1"/>
        </w:rPr>
        <w:t xml:space="preserve"> </w:t>
      </w:r>
      <w:hyperlink r:id="rId18" w:history="1">
        <w:r w:rsidR="00960DBB" w:rsidRPr="00521D69">
          <w:rPr>
            <w:rStyle w:val="Hyperlink"/>
          </w:rPr>
          <w:t>https://data.europa.eu/doi/10.2785/9777356</w:t>
        </w:r>
      </w:hyperlink>
      <w:r w:rsidR="00960DBB" w:rsidRPr="00521D69">
        <w:t xml:space="preserve"> </w:t>
      </w:r>
      <w:r w:rsidRPr="00521D69">
        <w:rPr>
          <w:color w:val="000000" w:themeColor="text1"/>
        </w:rPr>
        <w:t>(Available only in English).</w:t>
      </w:r>
    </w:p>
  </w:footnote>
  <w:footnote w:id="22">
    <w:p w14:paraId="31967A04" w14:textId="1EFFA987" w:rsidR="002B172E" w:rsidRPr="00521D69" w:rsidRDefault="002B172E" w:rsidP="002B172E">
      <w:pPr>
        <w:pStyle w:val="FootnoteText"/>
        <w:ind w:right="993"/>
        <w:jc w:val="left"/>
        <w:rPr>
          <w:color w:val="000000" w:themeColor="text1"/>
        </w:rPr>
      </w:pPr>
      <w:r w:rsidRPr="00521D69">
        <w:rPr>
          <w:rStyle w:val="FootnoteReference"/>
          <w:color w:val="000000" w:themeColor="text1"/>
        </w:rPr>
        <w:footnoteRef/>
      </w:r>
      <w:r w:rsidRPr="00521D69">
        <w:rPr>
          <w:color w:val="000000" w:themeColor="text1"/>
        </w:rPr>
        <w:t xml:space="preserve"> </w:t>
      </w:r>
      <w:hyperlink r:id="rId19" w:history="1">
        <w:r w:rsidR="00960DBB" w:rsidRPr="00521D69">
          <w:rPr>
            <w:rStyle w:val="Hyperlink"/>
          </w:rPr>
          <w:t>https://data.europa.eu/doi/10.2785/318624</w:t>
        </w:r>
      </w:hyperlink>
      <w:r w:rsidR="00960DBB" w:rsidRPr="00521D69">
        <w:t xml:space="preserve"> </w:t>
      </w:r>
      <w:r w:rsidRPr="00521D69">
        <w:rPr>
          <w:color w:val="000000" w:themeColor="text1"/>
        </w:rPr>
        <w:t>(Available in English, French and German).</w:t>
      </w:r>
    </w:p>
  </w:footnote>
  <w:footnote w:id="23">
    <w:p w14:paraId="76A73511" w14:textId="0391F98D" w:rsidR="002B172E" w:rsidRPr="00521D69" w:rsidRDefault="002B172E" w:rsidP="002B172E">
      <w:pPr>
        <w:spacing w:after="0"/>
        <w:rPr>
          <w:rFonts w:ascii="Times New Roman" w:hAnsi="Times New Roman" w:cs="Times New Roman"/>
          <w:color w:val="5B9BD5" w:themeColor="accent1"/>
          <w:sz w:val="20"/>
          <w:szCs w:val="20"/>
        </w:rPr>
      </w:pPr>
      <w:r w:rsidRPr="00521D69">
        <w:rPr>
          <w:rStyle w:val="FootnoteReference"/>
          <w:rFonts w:ascii="Times New Roman" w:hAnsi="Times New Roman" w:cs="Times New Roman"/>
          <w:color w:val="000000" w:themeColor="text1"/>
          <w:sz w:val="20"/>
          <w:szCs w:val="20"/>
        </w:rPr>
        <w:footnoteRef/>
      </w:r>
      <w:r w:rsidRPr="00521D69">
        <w:rPr>
          <w:rFonts w:ascii="Times New Roman" w:hAnsi="Times New Roman" w:cs="Times New Roman"/>
          <w:color w:val="000000" w:themeColor="text1"/>
          <w:sz w:val="20"/>
          <w:szCs w:val="20"/>
        </w:rPr>
        <w:t xml:space="preserve"> </w:t>
      </w:r>
      <w:hyperlink r:id="rId20" w:history="1">
        <w:r w:rsidR="00CC2922" w:rsidRPr="00521D69">
          <w:rPr>
            <w:rStyle w:val="Hyperlink"/>
            <w:rFonts w:ascii="Times New Roman" w:eastAsia="Times New Roman" w:hAnsi="Times New Roman" w:cs="Times New Roman"/>
            <w:sz w:val="20"/>
            <w:szCs w:val="20"/>
            <w:lang w:eastAsia="de-DE"/>
          </w:rPr>
          <w:t>https://data.europa.eu/doi/10.2832/16593</w:t>
        </w:r>
      </w:hyperlink>
      <w:r w:rsidR="00CC2922" w:rsidRPr="00521D69">
        <w:rPr>
          <w:rStyle w:val="Hyperlink"/>
          <w:rFonts w:ascii="Times New Roman" w:eastAsia="Times New Roman" w:hAnsi="Times New Roman" w:cs="Times New Roman"/>
          <w:sz w:val="20"/>
          <w:szCs w:val="20"/>
          <w:lang w:eastAsia="de-DE"/>
        </w:rPr>
        <w:t xml:space="preserve"> </w:t>
      </w:r>
      <w:r w:rsidRPr="00521D69">
        <w:rPr>
          <w:rFonts w:ascii="Times New Roman" w:hAnsi="Times New Roman" w:cs="Times New Roman"/>
          <w:sz w:val="20"/>
          <w:szCs w:val="20"/>
          <w:lang w:eastAsia="de-DE"/>
        </w:rPr>
        <w:t>(Available only in English).</w:t>
      </w:r>
    </w:p>
  </w:footnote>
  <w:footnote w:id="24">
    <w:p w14:paraId="18D843E6" w14:textId="656B6EAF" w:rsidR="00655568" w:rsidRPr="00521D69" w:rsidRDefault="00655568" w:rsidP="00464DE9">
      <w:pPr>
        <w:rPr>
          <w:rFonts w:ascii="Times New Roman" w:hAnsi="Times New Roman" w:cs="Times New Roman"/>
          <w:sz w:val="20"/>
          <w:szCs w:val="20"/>
        </w:rPr>
      </w:pPr>
      <w:r w:rsidRPr="00521D69">
        <w:rPr>
          <w:rStyle w:val="FootnoteReference"/>
          <w:rFonts w:ascii="Times New Roman" w:hAnsi="Times New Roman" w:cs="Times New Roman"/>
          <w:sz w:val="20"/>
          <w:szCs w:val="20"/>
        </w:rPr>
        <w:footnoteRef/>
      </w:r>
      <w:r w:rsidRPr="00521D69">
        <w:rPr>
          <w:rFonts w:ascii="Times New Roman" w:hAnsi="Times New Roman" w:cs="Times New Roman"/>
          <w:sz w:val="20"/>
          <w:szCs w:val="20"/>
        </w:rPr>
        <w:t xml:space="preserve"> </w:t>
      </w:r>
      <w:hyperlink r:id="rId21" w:history="1">
        <w:r w:rsidR="00464DE9" w:rsidRPr="00521D69">
          <w:rPr>
            <w:rStyle w:val="Hyperlink"/>
            <w:rFonts w:ascii="Times New Roman" w:eastAsia="Times New Roman" w:hAnsi="Times New Roman" w:cs="Times New Roman"/>
            <w:sz w:val="20"/>
            <w:szCs w:val="20"/>
            <w:lang w:eastAsia="de-DE"/>
          </w:rPr>
          <w:t>https://data.europa.eu/doi/10.2785/98370</w:t>
        </w:r>
      </w:hyperlink>
      <w:r w:rsidRPr="00521D69">
        <w:rPr>
          <w:rStyle w:val="Hyperlink"/>
          <w:rFonts w:ascii="Times New Roman" w:hAnsi="Times New Roman" w:cs="Times New Roman"/>
          <w:sz w:val="20"/>
          <w:szCs w:val="20"/>
          <w:u w:val="none"/>
        </w:rPr>
        <w:t xml:space="preserve"> </w:t>
      </w:r>
      <w:r w:rsidRPr="00521D69">
        <w:rPr>
          <w:rFonts w:ascii="Times New Roman" w:hAnsi="Times New Roman" w:cs="Times New Roman"/>
          <w:sz w:val="20"/>
          <w:szCs w:val="20"/>
          <w:lang w:eastAsia="de-DE"/>
        </w:rPr>
        <w:t>(Available only in English).</w:t>
      </w:r>
    </w:p>
  </w:footnote>
  <w:footnote w:id="25">
    <w:p w14:paraId="01D4B7BB" w14:textId="7E6E0698" w:rsidR="00B5215E" w:rsidRPr="00521D69" w:rsidRDefault="00B5215E" w:rsidP="00B5215E">
      <w:pPr>
        <w:pStyle w:val="FootnoteText"/>
        <w:ind w:left="0" w:firstLine="0"/>
        <w:jc w:val="left"/>
      </w:pPr>
      <w:r w:rsidRPr="00521D69">
        <w:rPr>
          <w:rStyle w:val="FootnoteReference"/>
        </w:rPr>
        <w:footnoteRef/>
      </w:r>
      <w:r w:rsidRPr="00521D69">
        <w:rPr>
          <w:rStyle w:val="FootnoteReference"/>
        </w:rPr>
        <w:t xml:space="preserve"> </w:t>
      </w:r>
      <w:r w:rsidR="003E2CBF" w:rsidRPr="00521D69">
        <w:rPr>
          <w:rFonts w:eastAsiaTheme="minorEastAsia"/>
        </w:rPr>
        <w:t>Report of 12.2.2021 from the Commission to the European Parliament and the Council on the results of pilot studies carried out by Member States on statistics on passenger transport by inland waterways according to Article 5(3) of Regulation (EU) 2018/974, COM(2021) 59 final;</w:t>
      </w:r>
      <w:r w:rsidR="003E2CBF" w:rsidRPr="00521D69">
        <w:rPr>
          <w:rStyle w:val="FootnoteReference"/>
        </w:rPr>
        <w:t xml:space="preserve"> </w:t>
      </w:r>
      <w:hyperlink r:id="rId22" w:history="1">
        <w:r w:rsidR="003E2CBF" w:rsidRPr="00521D69">
          <w:rPr>
            <w:rStyle w:val="Hyperlink"/>
          </w:rPr>
          <w:t>https://eur-lex.europa.eu/legal-content/EN/TXT/?uri=CELEX:52021DC0059</w:t>
        </w:r>
      </w:hyperlink>
      <w:r w:rsidR="00DC79FF" w:rsidRPr="00521D69">
        <w:t>.</w:t>
      </w:r>
      <w:r w:rsidR="003E2CBF" w:rsidRPr="00521D69">
        <w:t xml:space="preserve"> </w:t>
      </w:r>
    </w:p>
  </w:footnote>
  <w:footnote w:id="26">
    <w:p w14:paraId="7BF53F0C" w14:textId="472CD7BC" w:rsidR="00DE34E8" w:rsidRPr="00521D69" w:rsidRDefault="00DE34E8">
      <w:pPr>
        <w:pStyle w:val="FootnoteText"/>
      </w:pPr>
      <w:r w:rsidRPr="00521D69">
        <w:rPr>
          <w:rStyle w:val="FootnoteReference"/>
        </w:rPr>
        <w:footnoteRef/>
      </w:r>
      <w:r w:rsidRPr="00521D69">
        <w:t xml:space="preserve"> </w:t>
      </w:r>
      <w:hyperlink r:id="rId23" w:history="1">
        <w:r w:rsidR="00221527" w:rsidRPr="00521D69">
          <w:rPr>
            <w:rStyle w:val="Hyperlink"/>
          </w:rPr>
          <w:t>https://ec.europa.eu/transparency/expert-groups-register/screen/expert-groups/consult?groupID=1528</w:t>
        </w:r>
      </w:hyperlink>
      <w:r w:rsidR="00221527" w:rsidRPr="00521D69">
        <w:t xml:space="preserve"> </w:t>
      </w:r>
    </w:p>
  </w:footnote>
  <w:footnote w:id="27">
    <w:p w14:paraId="7357DECF" w14:textId="551C6B57" w:rsidR="00A636F5" w:rsidRPr="00521D69" w:rsidRDefault="00A636F5" w:rsidP="00A636F5">
      <w:pPr>
        <w:pStyle w:val="Text2"/>
        <w:spacing w:before="0" w:after="0" w:line="276" w:lineRule="auto"/>
        <w:ind w:left="0"/>
        <w:rPr>
          <w:sz w:val="20"/>
          <w:szCs w:val="20"/>
          <w:lang w:val="pl-PL"/>
        </w:rPr>
      </w:pPr>
      <w:r w:rsidRPr="00521D69">
        <w:rPr>
          <w:rStyle w:val="FootnoteReference"/>
          <w:sz w:val="20"/>
          <w:szCs w:val="20"/>
        </w:rPr>
        <w:footnoteRef/>
      </w:r>
      <w:r w:rsidRPr="00521D69">
        <w:rPr>
          <w:sz w:val="20"/>
          <w:szCs w:val="20"/>
          <w:lang w:val="pl-PL"/>
        </w:rPr>
        <w:t xml:space="preserve"> OJ L, 2024/3018, 6.12.2024, ELI: </w:t>
      </w:r>
      <w:hyperlink r:id="rId24" w:tgtFrame="_blank" w:tooltip="Gives access to this document through its ELI URI." w:history="1">
        <w:r w:rsidRPr="00521D69">
          <w:rPr>
            <w:rStyle w:val="Hyperlink"/>
            <w:sz w:val="20"/>
            <w:szCs w:val="20"/>
            <w:lang w:val="pl-PL"/>
          </w:rPr>
          <w:t>http://data.europa.eu/eli/reg/2024/3018/oj</w:t>
        </w:r>
      </w:hyperlink>
      <w:r w:rsidR="00F800BC" w:rsidRPr="00521D69">
        <w:rPr>
          <w:sz w:val="20"/>
          <w:szCs w:val="20"/>
        </w:rPr>
        <w:t>.</w:t>
      </w:r>
      <w:r w:rsidRPr="00521D69">
        <w:rPr>
          <w:sz w:val="20"/>
          <w:szCs w:val="20"/>
          <w:lang w:val="pl-PL"/>
        </w:rPr>
        <w:t xml:space="preserve"> </w:t>
      </w:r>
    </w:p>
  </w:footnote>
  <w:footnote w:id="28">
    <w:p w14:paraId="3C1075CE" w14:textId="2F976232" w:rsidR="007D4247" w:rsidRPr="00377C3D" w:rsidRDefault="007D4247">
      <w:pPr>
        <w:pStyle w:val="FootnoteText"/>
        <w:rPr>
          <w:lang w:val="pl-PL"/>
        </w:rPr>
      </w:pPr>
      <w:r w:rsidRPr="00521D69">
        <w:rPr>
          <w:rStyle w:val="FootnoteReference"/>
        </w:rPr>
        <w:footnoteRef/>
      </w:r>
      <w:r w:rsidRPr="00521D69">
        <w:rPr>
          <w:lang w:val="pl-PL"/>
        </w:rPr>
        <w:t xml:space="preserve"> </w:t>
      </w:r>
      <w:r w:rsidR="00924531" w:rsidRPr="00521D69">
        <w:rPr>
          <w:lang w:val="pl-PL"/>
        </w:rPr>
        <w:t>OJ L 252, 16.9.2016, p. 118–176</w:t>
      </w:r>
      <w:r w:rsidR="00936130" w:rsidRPr="00521D69">
        <w:rPr>
          <w:lang w:val="pl-PL"/>
        </w:rPr>
        <w:t>,</w:t>
      </w:r>
      <w:r w:rsidR="00924531" w:rsidRPr="00521D69">
        <w:rPr>
          <w:lang w:val="pl-PL"/>
        </w:rPr>
        <w:t xml:space="preserve"> ELI: </w:t>
      </w:r>
      <w:hyperlink r:id="rId25" w:tooltip="Gives access to this document through its ELI URI." w:history="1">
        <w:r w:rsidR="00924531" w:rsidRPr="00521D69">
          <w:rPr>
            <w:rStyle w:val="Hyperlink"/>
            <w:lang w:val="pl-PL"/>
          </w:rPr>
          <w:t>http://data.europa.eu/eli/dir/2016/1629/oj</w:t>
        </w:r>
      </w:hyperlink>
      <w:r w:rsidR="00F800BC" w:rsidRPr="002B2887">
        <w:rPr>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E87D1" w14:textId="77777777" w:rsidR="00C26689" w:rsidRPr="00C26689" w:rsidRDefault="00C26689" w:rsidP="00C2668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D7EFC" w14:textId="77777777" w:rsidR="00C26689" w:rsidRPr="00C26689" w:rsidRDefault="00C26689" w:rsidP="00C2668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4E018" w14:textId="77777777" w:rsidR="00C26689" w:rsidRPr="00C26689" w:rsidRDefault="00C26689" w:rsidP="00C2668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36A1" w14:textId="77777777" w:rsidR="00BF2AF2" w:rsidRDefault="00BF2A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0B3AD" w14:textId="77777777" w:rsidR="00BF2AF2" w:rsidRDefault="00BF2A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5E659" w14:textId="77777777" w:rsidR="00BF2AF2" w:rsidRDefault="00BF2A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D3FBA" w14:textId="77777777" w:rsidR="00353F83" w:rsidRDefault="00353F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4FD96" w14:textId="77777777" w:rsidR="00353F83" w:rsidRDefault="00353F8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25C66" w14:textId="77777777" w:rsidR="00353F83" w:rsidRDefault="00353F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1C4B9D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882029C"/>
    <w:multiLevelType w:val="hybridMultilevel"/>
    <w:tmpl w:val="93D0119E"/>
    <w:lvl w:ilvl="0" w:tplc="23FAB41C">
      <w:start w:val="1"/>
      <w:numFmt w:val="decimal"/>
      <w:lvlText w:val="%1)"/>
      <w:lvlJc w:val="left"/>
      <w:pPr>
        <w:ind w:left="1020" w:hanging="360"/>
      </w:pPr>
    </w:lvl>
    <w:lvl w:ilvl="1" w:tplc="07EE9DCC">
      <w:start w:val="1"/>
      <w:numFmt w:val="decimal"/>
      <w:lvlText w:val="%2)"/>
      <w:lvlJc w:val="left"/>
      <w:pPr>
        <w:ind w:left="1020" w:hanging="360"/>
      </w:pPr>
    </w:lvl>
    <w:lvl w:ilvl="2" w:tplc="3D30CCAC">
      <w:start w:val="1"/>
      <w:numFmt w:val="decimal"/>
      <w:lvlText w:val="%3)"/>
      <w:lvlJc w:val="left"/>
      <w:pPr>
        <w:ind w:left="1020" w:hanging="360"/>
      </w:pPr>
    </w:lvl>
    <w:lvl w:ilvl="3" w:tplc="9774D4E4">
      <w:start w:val="1"/>
      <w:numFmt w:val="decimal"/>
      <w:lvlText w:val="%4)"/>
      <w:lvlJc w:val="left"/>
      <w:pPr>
        <w:ind w:left="1020" w:hanging="360"/>
      </w:pPr>
    </w:lvl>
    <w:lvl w:ilvl="4" w:tplc="B9903874">
      <w:start w:val="1"/>
      <w:numFmt w:val="decimal"/>
      <w:lvlText w:val="%5)"/>
      <w:lvlJc w:val="left"/>
      <w:pPr>
        <w:ind w:left="1020" w:hanging="360"/>
      </w:pPr>
    </w:lvl>
    <w:lvl w:ilvl="5" w:tplc="1668DE04">
      <w:start w:val="1"/>
      <w:numFmt w:val="decimal"/>
      <w:lvlText w:val="%6)"/>
      <w:lvlJc w:val="left"/>
      <w:pPr>
        <w:ind w:left="1020" w:hanging="360"/>
      </w:pPr>
    </w:lvl>
    <w:lvl w:ilvl="6" w:tplc="D91C9BE2">
      <w:start w:val="1"/>
      <w:numFmt w:val="decimal"/>
      <w:lvlText w:val="%7)"/>
      <w:lvlJc w:val="left"/>
      <w:pPr>
        <w:ind w:left="1020" w:hanging="360"/>
      </w:pPr>
    </w:lvl>
    <w:lvl w:ilvl="7" w:tplc="D65C416C">
      <w:start w:val="1"/>
      <w:numFmt w:val="decimal"/>
      <w:lvlText w:val="%8)"/>
      <w:lvlJc w:val="left"/>
      <w:pPr>
        <w:ind w:left="1020" w:hanging="360"/>
      </w:pPr>
    </w:lvl>
    <w:lvl w:ilvl="8" w:tplc="26C23858">
      <w:start w:val="1"/>
      <w:numFmt w:val="decimal"/>
      <w:lvlText w:val="%9)"/>
      <w:lvlJc w:val="left"/>
      <w:pPr>
        <w:ind w:left="1020" w:hanging="360"/>
      </w:pPr>
    </w:lvl>
  </w:abstractNum>
  <w:abstractNum w:abstractNumId="2" w15:restartNumberingAfterBreak="0">
    <w:nsid w:val="120A4A8A"/>
    <w:multiLevelType w:val="singleLevel"/>
    <w:tmpl w:val="1D90830A"/>
    <w:name w:val="List Bullet 1"/>
    <w:lvl w:ilvl="0">
      <w:start w:val="1"/>
      <w:numFmt w:val="bullet"/>
      <w:lvlRestart w:val="0"/>
      <w:pStyle w:val="ListBullet1"/>
      <w:lvlText w:val=""/>
      <w:lvlJc w:val="left"/>
      <w:pPr>
        <w:tabs>
          <w:tab w:val="num" w:pos="1134"/>
        </w:tabs>
        <w:ind w:left="1134" w:hanging="283"/>
      </w:pPr>
      <w:rPr>
        <w:rFonts w:ascii="Symbol" w:hAnsi="Symbol"/>
      </w:rPr>
    </w:lvl>
  </w:abstractNum>
  <w:abstractNum w:abstractNumId="3" w15:restartNumberingAfterBreak="0">
    <w:nsid w:val="137110EA"/>
    <w:multiLevelType w:val="multilevel"/>
    <w:tmpl w:val="0926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5A261C"/>
    <w:multiLevelType w:val="hybridMultilevel"/>
    <w:tmpl w:val="80B2CC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3F53154"/>
    <w:multiLevelType w:val="hybridMultilevel"/>
    <w:tmpl w:val="CD781CA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526C47"/>
    <w:multiLevelType w:val="hybridMultilevel"/>
    <w:tmpl w:val="E72625A2"/>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92C2A78"/>
    <w:multiLevelType w:val="hybridMultilevel"/>
    <w:tmpl w:val="E250C882"/>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5431988"/>
    <w:multiLevelType w:val="hybridMultilevel"/>
    <w:tmpl w:val="96F6E4CE"/>
    <w:lvl w:ilvl="0" w:tplc="18090001">
      <w:start w:val="1"/>
      <w:numFmt w:val="bullet"/>
      <w:lvlText w:val=""/>
      <w:lvlJc w:val="left"/>
      <w:pPr>
        <w:ind w:left="1712" w:hanging="360"/>
      </w:pPr>
      <w:rPr>
        <w:rFonts w:ascii="Symbol" w:hAnsi="Symbol" w:hint="default"/>
      </w:rPr>
    </w:lvl>
    <w:lvl w:ilvl="1" w:tplc="18090003">
      <w:start w:val="1"/>
      <w:numFmt w:val="bullet"/>
      <w:lvlText w:val="o"/>
      <w:lvlJc w:val="left"/>
      <w:pPr>
        <w:ind w:left="2432" w:hanging="360"/>
      </w:pPr>
      <w:rPr>
        <w:rFonts w:ascii="Courier New" w:hAnsi="Courier New" w:cs="Courier New" w:hint="default"/>
      </w:rPr>
    </w:lvl>
    <w:lvl w:ilvl="2" w:tplc="18090005">
      <w:start w:val="1"/>
      <w:numFmt w:val="bullet"/>
      <w:lvlText w:val=""/>
      <w:lvlJc w:val="left"/>
      <w:pPr>
        <w:ind w:left="3152" w:hanging="360"/>
      </w:pPr>
      <w:rPr>
        <w:rFonts w:ascii="Wingdings" w:hAnsi="Wingdings" w:hint="default"/>
      </w:rPr>
    </w:lvl>
    <w:lvl w:ilvl="3" w:tplc="18090001">
      <w:start w:val="1"/>
      <w:numFmt w:val="bullet"/>
      <w:lvlText w:val=""/>
      <w:lvlJc w:val="left"/>
      <w:pPr>
        <w:ind w:left="3872" w:hanging="360"/>
      </w:pPr>
      <w:rPr>
        <w:rFonts w:ascii="Symbol" w:hAnsi="Symbol" w:hint="default"/>
      </w:rPr>
    </w:lvl>
    <w:lvl w:ilvl="4" w:tplc="18090003">
      <w:start w:val="1"/>
      <w:numFmt w:val="bullet"/>
      <w:lvlText w:val="o"/>
      <w:lvlJc w:val="left"/>
      <w:pPr>
        <w:ind w:left="4592" w:hanging="360"/>
      </w:pPr>
      <w:rPr>
        <w:rFonts w:ascii="Courier New" w:hAnsi="Courier New" w:cs="Courier New" w:hint="default"/>
      </w:rPr>
    </w:lvl>
    <w:lvl w:ilvl="5" w:tplc="18090005">
      <w:start w:val="1"/>
      <w:numFmt w:val="bullet"/>
      <w:lvlText w:val=""/>
      <w:lvlJc w:val="left"/>
      <w:pPr>
        <w:ind w:left="5312" w:hanging="360"/>
      </w:pPr>
      <w:rPr>
        <w:rFonts w:ascii="Wingdings" w:hAnsi="Wingdings" w:hint="default"/>
      </w:rPr>
    </w:lvl>
    <w:lvl w:ilvl="6" w:tplc="18090001">
      <w:start w:val="1"/>
      <w:numFmt w:val="bullet"/>
      <w:lvlText w:val=""/>
      <w:lvlJc w:val="left"/>
      <w:pPr>
        <w:ind w:left="6032" w:hanging="360"/>
      </w:pPr>
      <w:rPr>
        <w:rFonts w:ascii="Symbol" w:hAnsi="Symbol" w:hint="default"/>
      </w:rPr>
    </w:lvl>
    <w:lvl w:ilvl="7" w:tplc="18090003">
      <w:start w:val="1"/>
      <w:numFmt w:val="bullet"/>
      <w:lvlText w:val="o"/>
      <w:lvlJc w:val="left"/>
      <w:pPr>
        <w:ind w:left="6752" w:hanging="360"/>
      </w:pPr>
      <w:rPr>
        <w:rFonts w:ascii="Courier New" w:hAnsi="Courier New" w:cs="Courier New" w:hint="default"/>
      </w:rPr>
    </w:lvl>
    <w:lvl w:ilvl="8" w:tplc="18090005">
      <w:start w:val="1"/>
      <w:numFmt w:val="bullet"/>
      <w:lvlText w:val=""/>
      <w:lvlJc w:val="left"/>
      <w:pPr>
        <w:ind w:left="7472" w:hanging="360"/>
      </w:pPr>
      <w:rPr>
        <w:rFonts w:ascii="Wingdings" w:hAnsi="Wingdings" w:hint="default"/>
      </w:rPr>
    </w:lvl>
  </w:abstractNum>
  <w:abstractNum w:abstractNumId="9" w15:restartNumberingAfterBreak="0">
    <w:nsid w:val="56CB74B4"/>
    <w:multiLevelType w:val="multilevel"/>
    <w:tmpl w:val="B73E794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FCE25A1"/>
    <w:multiLevelType w:val="hybridMultilevel"/>
    <w:tmpl w:val="4A78543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07C37EE"/>
    <w:multiLevelType w:val="hybridMultilevel"/>
    <w:tmpl w:val="1BB67ED6"/>
    <w:lvl w:ilvl="0" w:tplc="18090001">
      <w:start w:val="1"/>
      <w:numFmt w:val="bullet"/>
      <w:lvlText w:val=""/>
      <w:lvlJc w:val="left"/>
      <w:pPr>
        <w:ind w:left="360" w:hanging="360"/>
      </w:pPr>
      <w:rPr>
        <w:rFonts w:ascii="Symbol" w:hAnsi="Symbol"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6D2B5511"/>
    <w:multiLevelType w:val="singleLevel"/>
    <w:tmpl w:val="74A09970"/>
    <w:lvl w:ilvl="0">
      <w:start w:val="1"/>
      <w:numFmt w:val="bullet"/>
      <w:lvlRestart w:val="0"/>
      <w:pStyle w:val="ListBullet"/>
      <w:lvlText w:val=""/>
      <w:lvlJc w:val="left"/>
      <w:pPr>
        <w:tabs>
          <w:tab w:val="num" w:pos="283"/>
        </w:tabs>
        <w:ind w:left="283" w:hanging="283"/>
      </w:pPr>
      <w:rPr>
        <w:rFonts w:ascii="Symbol" w:hAnsi="Symbol" w:hint="default"/>
      </w:rPr>
    </w:lvl>
  </w:abstractNum>
  <w:num w:numId="1">
    <w:abstractNumId w:val="9"/>
  </w:num>
  <w:num w:numId="2">
    <w:abstractNumId w:val="12"/>
  </w:num>
  <w:num w:numId="3">
    <w:abstractNumId w:val="2"/>
  </w:num>
  <w:num w:numId="4">
    <w:abstractNumId w:val="0"/>
  </w:num>
  <w:num w:numId="5">
    <w:abstractNumId w:val="8"/>
  </w:num>
  <w:num w:numId="6">
    <w:abstractNumId w:val="3"/>
  </w:num>
  <w:num w:numId="7">
    <w:abstractNumId w:val="7"/>
  </w:num>
  <w:num w:numId="8">
    <w:abstractNumId w:val="5"/>
  </w:num>
  <w:num w:numId="9">
    <w:abstractNumId w:val="10"/>
  </w:num>
  <w:num w:numId="10">
    <w:abstractNumId w:val="4"/>
  </w:num>
  <w:num w:numId="11">
    <w:abstractNumId w:val="11"/>
  </w:num>
  <w:num w:numId="12">
    <w:abstractNumId w:val="6"/>
  </w:num>
  <w:num w:numId="13">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47B8F82-34A8-4665-BBF6-D7A4DCFD8FD0"/>
    <w:docVar w:name="LW_COVERPAGE_TYPE" w:val="1"/>
    <w:docVar w:name="LW_CROSSREFERENCE" w:val="&lt;UNUSED&gt;"/>
    <w:docVar w:name="LW_DocType" w:val="NORMAL"/>
    <w:docVar w:name="LW_EMISSION" w:val="4.3.2026"/>
    <w:docVar w:name="LW_EMISSION_ISODATE" w:val="2026-03-04"/>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of Regulation (EU) 2018/974 of the European Parliament and of the Council of 4 July 2018 on statistics of goods transport by inland waterways"/>
    <w:docVar w:name="LW_TYPE.DOC.CP" w:val="REPORT FROM THE COMMISSION TO THE EUROPEAN PARLIAMENT AND THE COUNCIL"/>
    <w:docVar w:name="LwApiVersions" w:val="LW4CoDe 1.24.5.0; LW 9.2, Build 20251112"/>
  </w:docVars>
  <w:rsids>
    <w:rsidRoot w:val="00353F83"/>
    <w:rsid w:val="000040B6"/>
    <w:rsid w:val="00012FFC"/>
    <w:rsid w:val="000131AB"/>
    <w:rsid w:val="000159AD"/>
    <w:rsid w:val="00016913"/>
    <w:rsid w:val="00017872"/>
    <w:rsid w:val="00017ED7"/>
    <w:rsid w:val="000300A8"/>
    <w:rsid w:val="00032977"/>
    <w:rsid w:val="000371CB"/>
    <w:rsid w:val="0004153B"/>
    <w:rsid w:val="00045CEB"/>
    <w:rsid w:val="0004760F"/>
    <w:rsid w:val="000506E6"/>
    <w:rsid w:val="00051253"/>
    <w:rsid w:val="00056B75"/>
    <w:rsid w:val="000575FE"/>
    <w:rsid w:val="0006236A"/>
    <w:rsid w:val="00062A80"/>
    <w:rsid w:val="000676BB"/>
    <w:rsid w:val="00070627"/>
    <w:rsid w:val="00071AC2"/>
    <w:rsid w:val="00073212"/>
    <w:rsid w:val="0007727E"/>
    <w:rsid w:val="00085773"/>
    <w:rsid w:val="000857A2"/>
    <w:rsid w:val="00085FFA"/>
    <w:rsid w:val="00087440"/>
    <w:rsid w:val="000910C4"/>
    <w:rsid w:val="0009387B"/>
    <w:rsid w:val="00095101"/>
    <w:rsid w:val="000952F3"/>
    <w:rsid w:val="00095B93"/>
    <w:rsid w:val="0009648A"/>
    <w:rsid w:val="0009749C"/>
    <w:rsid w:val="0009793F"/>
    <w:rsid w:val="00097C6A"/>
    <w:rsid w:val="000A1918"/>
    <w:rsid w:val="000A31D1"/>
    <w:rsid w:val="000B24FC"/>
    <w:rsid w:val="000B3651"/>
    <w:rsid w:val="000B3E17"/>
    <w:rsid w:val="000B5067"/>
    <w:rsid w:val="000B7052"/>
    <w:rsid w:val="000B75C4"/>
    <w:rsid w:val="000C1081"/>
    <w:rsid w:val="000C1B5F"/>
    <w:rsid w:val="000C21C5"/>
    <w:rsid w:val="000C672E"/>
    <w:rsid w:val="000C7EC6"/>
    <w:rsid w:val="000D0C65"/>
    <w:rsid w:val="000D2002"/>
    <w:rsid w:val="000D2061"/>
    <w:rsid w:val="000D36F6"/>
    <w:rsid w:val="000D3D5C"/>
    <w:rsid w:val="000D5D8D"/>
    <w:rsid w:val="000D67C5"/>
    <w:rsid w:val="000E0ED5"/>
    <w:rsid w:val="000F0DBB"/>
    <w:rsid w:val="000F0E2F"/>
    <w:rsid w:val="000F126A"/>
    <w:rsid w:val="000F4080"/>
    <w:rsid w:val="000F5D31"/>
    <w:rsid w:val="001003AD"/>
    <w:rsid w:val="00101488"/>
    <w:rsid w:val="00105A6C"/>
    <w:rsid w:val="0010659C"/>
    <w:rsid w:val="0010681A"/>
    <w:rsid w:val="001071F1"/>
    <w:rsid w:val="00107853"/>
    <w:rsid w:val="00111370"/>
    <w:rsid w:val="00111DD6"/>
    <w:rsid w:val="001120BF"/>
    <w:rsid w:val="001128F0"/>
    <w:rsid w:val="00113959"/>
    <w:rsid w:val="00113DED"/>
    <w:rsid w:val="00115D12"/>
    <w:rsid w:val="001210B4"/>
    <w:rsid w:val="001245A0"/>
    <w:rsid w:val="00125CCE"/>
    <w:rsid w:val="001313B1"/>
    <w:rsid w:val="00131A6C"/>
    <w:rsid w:val="001348F4"/>
    <w:rsid w:val="00135DB4"/>
    <w:rsid w:val="00140428"/>
    <w:rsid w:val="00142BD3"/>
    <w:rsid w:val="00146175"/>
    <w:rsid w:val="00146B05"/>
    <w:rsid w:val="0015445A"/>
    <w:rsid w:val="001571F8"/>
    <w:rsid w:val="00157E3E"/>
    <w:rsid w:val="00162C33"/>
    <w:rsid w:val="00165092"/>
    <w:rsid w:val="0016561D"/>
    <w:rsid w:val="00165AA4"/>
    <w:rsid w:val="00167D1C"/>
    <w:rsid w:val="00170713"/>
    <w:rsid w:val="001725F4"/>
    <w:rsid w:val="00184A26"/>
    <w:rsid w:val="00185AAA"/>
    <w:rsid w:val="0018793B"/>
    <w:rsid w:val="00191D2F"/>
    <w:rsid w:val="0019558F"/>
    <w:rsid w:val="00196F16"/>
    <w:rsid w:val="00197706"/>
    <w:rsid w:val="00197DFD"/>
    <w:rsid w:val="001B2C1D"/>
    <w:rsid w:val="001B3458"/>
    <w:rsid w:val="001B3FFA"/>
    <w:rsid w:val="001B7E12"/>
    <w:rsid w:val="001C585A"/>
    <w:rsid w:val="001C6072"/>
    <w:rsid w:val="001C61E7"/>
    <w:rsid w:val="001C7C9B"/>
    <w:rsid w:val="001D2A1C"/>
    <w:rsid w:val="001D2AF8"/>
    <w:rsid w:val="001D3BCA"/>
    <w:rsid w:val="001D6B4F"/>
    <w:rsid w:val="001E03DA"/>
    <w:rsid w:val="001E09E0"/>
    <w:rsid w:val="001E1821"/>
    <w:rsid w:val="001E288C"/>
    <w:rsid w:val="001E6F8C"/>
    <w:rsid w:val="001E7666"/>
    <w:rsid w:val="00205B0A"/>
    <w:rsid w:val="00206FF4"/>
    <w:rsid w:val="002079B1"/>
    <w:rsid w:val="0021030C"/>
    <w:rsid w:val="00210721"/>
    <w:rsid w:val="002142B4"/>
    <w:rsid w:val="00221527"/>
    <w:rsid w:val="00221E1E"/>
    <w:rsid w:val="00222B67"/>
    <w:rsid w:val="0023286A"/>
    <w:rsid w:val="00233EAD"/>
    <w:rsid w:val="00233FB2"/>
    <w:rsid w:val="0023507B"/>
    <w:rsid w:val="00235A2C"/>
    <w:rsid w:val="0023794B"/>
    <w:rsid w:val="0024704E"/>
    <w:rsid w:val="00247560"/>
    <w:rsid w:val="00256F67"/>
    <w:rsid w:val="002612A2"/>
    <w:rsid w:val="0026264F"/>
    <w:rsid w:val="0026634A"/>
    <w:rsid w:val="00266A02"/>
    <w:rsid w:val="002709EA"/>
    <w:rsid w:val="00271AAA"/>
    <w:rsid w:val="00271FD6"/>
    <w:rsid w:val="00272D86"/>
    <w:rsid w:val="00274583"/>
    <w:rsid w:val="00275998"/>
    <w:rsid w:val="00275B2E"/>
    <w:rsid w:val="00276382"/>
    <w:rsid w:val="002779D8"/>
    <w:rsid w:val="00283696"/>
    <w:rsid w:val="002845F3"/>
    <w:rsid w:val="00287D90"/>
    <w:rsid w:val="00287F03"/>
    <w:rsid w:val="00295C62"/>
    <w:rsid w:val="0029792C"/>
    <w:rsid w:val="002A327E"/>
    <w:rsid w:val="002A657F"/>
    <w:rsid w:val="002A6C44"/>
    <w:rsid w:val="002A73F6"/>
    <w:rsid w:val="002B172E"/>
    <w:rsid w:val="002B2887"/>
    <w:rsid w:val="002B2ABB"/>
    <w:rsid w:val="002B2C68"/>
    <w:rsid w:val="002B4DBE"/>
    <w:rsid w:val="002C1A29"/>
    <w:rsid w:val="002C491D"/>
    <w:rsid w:val="002C4DE2"/>
    <w:rsid w:val="002D7159"/>
    <w:rsid w:val="002E188A"/>
    <w:rsid w:val="002E22D8"/>
    <w:rsid w:val="002E4940"/>
    <w:rsid w:val="002E4A63"/>
    <w:rsid w:val="002E6544"/>
    <w:rsid w:val="002E6E00"/>
    <w:rsid w:val="002F2DB7"/>
    <w:rsid w:val="002F5A90"/>
    <w:rsid w:val="002F7DFD"/>
    <w:rsid w:val="00303930"/>
    <w:rsid w:val="00304CA6"/>
    <w:rsid w:val="00305153"/>
    <w:rsid w:val="00305548"/>
    <w:rsid w:val="00306A92"/>
    <w:rsid w:val="00306D88"/>
    <w:rsid w:val="00307D3A"/>
    <w:rsid w:val="003103E0"/>
    <w:rsid w:val="00311B87"/>
    <w:rsid w:val="0031468C"/>
    <w:rsid w:val="0032227C"/>
    <w:rsid w:val="003230B3"/>
    <w:rsid w:val="00323240"/>
    <w:rsid w:val="00323393"/>
    <w:rsid w:val="00324D71"/>
    <w:rsid w:val="003263B3"/>
    <w:rsid w:val="003343C9"/>
    <w:rsid w:val="00334803"/>
    <w:rsid w:val="00334EE5"/>
    <w:rsid w:val="00335B30"/>
    <w:rsid w:val="003363B2"/>
    <w:rsid w:val="00337DD9"/>
    <w:rsid w:val="00347343"/>
    <w:rsid w:val="003515C2"/>
    <w:rsid w:val="0035268D"/>
    <w:rsid w:val="00353F83"/>
    <w:rsid w:val="00354363"/>
    <w:rsid w:val="003546EC"/>
    <w:rsid w:val="003571AD"/>
    <w:rsid w:val="003601BB"/>
    <w:rsid w:val="00362C8C"/>
    <w:rsid w:val="00363FD3"/>
    <w:rsid w:val="00365120"/>
    <w:rsid w:val="00367831"/>
    <w:rsid w:val="003725EE"/>
    <w:rsid w:val="003742A3"/>
    <w:rsid w:val="00377C3D"/>
    <w:rsid w:val="00380BF3"/>
    <w:rsid w:val="00380E07"/>
    <w:rsid w:val="00384117"/>
    <w:rsid w:val="003858F5"/>
    <w:rsid w:val="00386104"/>
    <w:rsid w:val="00386381"/>
    <w:rsid w:val="00387DC8"/>
    <w:rsid w:val="003923D6"/>
    <w:rsid w:val="00393C5B"/>
    <w:rsid w:val="00394255"/>
    <w:rsid w:val="00397C50"/>
    <w:rsid w:val="003A0462"/>
    <w:rsid w:val="003A2584"/>
    <w:rsid w:val="003A7B7D"/>
    <w:rsid w:val="003B0603"/>
    <w:rsid w:val="003B0CE2"/>
    <w:rsid w:val="003B0E48"/>
    <w:rsid w:val="003B3107"/>
    <w:rsid w:val="003B3C3E"/>
    <w:rsid w:val="003C4B12"/>
    <w:rsid w:val="003C64D7"/>
    <w:rsid w:val="003D7068"/>
    <w:rsid w:val="003E2CBF"/>
    <w:rsid w:val="003E4EAD"/>
    <w:rsid w:val="003E5018"/>
    <w:rsid w:val="003E545F"/>
    <w:rsid w:val="003E658F"/>
    <w:rsid w:val="003E741D"/>
    <w:rsid w:val="003F0575"/>
    <w:rsid w:val="003F0CE4"/>
    <w:rsid w:val="003F2BC9"/>
    <w:rsid w:val="003F53B0"/>
    <w:rsid w:val="003F65EC"/>
    <w:rsid w:val="003F6F4D"/>
    <w:rsid w:val="003F7496"/>
    <w:rsid w:val="003F76C4"/>
    <w:rsid w:val="0040035F"/>
    <w:rsid w:val="00400E5B"/>
    <w:rsid w:val="00401494"/>
    <w:rsid w:val="00401CA1"/>
    <w:rsid w:val="00402A25"/>
    <w:rsid w:val="00402D2B"/>
    <w:rsid w:val="004062D3"/>
    <w:rsid w:val="004064E3"/>
    <w:rsid w:val="00407AFB"/>
    <w:rsid w:val="004155DF"/>
    <w:rsid w:val="00415FB8"/>
    <w:rsid w:val="00421A98"/>
    <w:rsid w:val="00422F45"/>
    <w:rsid w:val="00423BE3"/>
    <w:rsid w:val="004248FE"/>
    <w:rsid w:val="004250AB"/>
    <w:rsid w:val="0043411C"/>
    <w:rsid w:val="0043502C"/>
    <w:rsid w:val="0044339D"/>
    <w:rsid w:val="00446077"/>
    <w:rsid w:val="004527A1"/>
    <w:rsid w:val="00453A5B"/>
    <w:rsid w:val="004545E4"/>
    <w:rsid w:val="004565AD"/>
    <w:rsid w:val="00456C22"/>
    <w:rsid w:val="00456D29"/>
    <w:rsid w:val="00461822"/>
    <w:rsid w:val="00464DE9"/>
    <w:rsid w:val="0047374B"/>
    <w:rsid w:val="00473D4E"/>
    <w:rsid w:val="00474A40"/>
    <w:rsid w:val="00475E9F"/>
    <w:rsid w:val="00480BB6"/>
    <w:rsid w:val="00482757"/>
    <w:rsid w:val="0048388D"/>
    <w:rsid w:val="00483BA3"/>
    <w:rsid w:val="0048512A"/>
    <w:rsid w:val="00486E01"/>
    <w:rsid w:val="00490A1C"/>
    <w:rsid w:val="00491262"/>
    <w:rsid w:val="00492CD7"/>
    <w:rsid w:val="0049321E"/>
    <w:rsid w:val="004A3EA2"/>
    <w:rsid w:val="004A70F4"/>
    <w:rsid w:val="004B10D8"/>
    <w:rsid w:val="004B1944"/>
    <w:rsid w:val="004B3161"/>
    <w:rsid w:val="004B57B7"/>
    <w:rsid w:val="004B6880"/>
    <w:rsid w:val="004B73F4"/>
    <w:rsid w:val="004B7AE1"/>
    <w:rsid w:val="004C1179"/>
    <w:rsid w:val="004C310C"/>
    <w:rsid w:val="004C37E7"/>
    <w:rsid w:val="004C5A45"/>
    <w:rsid w:val="004C7005"/>
    <w:rsid w:val="004D1D61"/>
    <w:rsid w:val="004D233B"/>
    <w:rsid w:val="004D542D"/>
    <w:rsid w:val="004D5A46"/>
    <w:rsid w:val="004E19F5"/>
    <w:rsid w:val="004E35C6"/>
    <w:rsid w:val="004E37BF"/>
    <w:rsid w:val="004E3E12"/>
    <w:rsid w:val="004E6012"/>
    <w:rsid w:val="004F176D"/>
    <w:rsid w:val="004F4BFD"/>
    <w:rsid w:val="004F7D62"/>
    <w:rsid w:val="00502B6C"/>
    <w:rsid w:val="00505F99"/>
    <w:rsid w:val="00510E83"/>
    <w:rsid w:val="00521D69"/>
    <w:rsid w:val="005257DF"/>
    <w:rsid w:val="00527DA8"/>
    <w:rsid w:val="005308A5"/>
    <w:rsid w:val="0053175A"/>
    <w:rsid w:val="00533FFA"/>
    <w:rsid w:val="00536ED6"/>
    <w:rsid w:val="005417E4"/>
    <w:rsid w:val="00541C93"/>
    <w:rsid w:val="005425BE"/>
    <w:rsid w:val="00543274"/>
    <w:rsid w:val="00551EC6"/>
    <w:rsid w:val="005521AF"/>
    <w:rsid w:val="00555E92"/>
    <w:rsid w:val="0056266F"/>
    <w:rsid w:val="00564155"/>
    <w:rsid w:val="00565057"/>
    <w:rsid w:val="0056669E"/>
    <w:rsid w:val="0056693C"/>
    <w:rsid w:val="00567712"/>
    <w:rsid w:val="005753A8"/>
    <w:rsid w:val="005760E7"/>
    <w:rsid w:val="00576F07"/>
    <w:rsid w:val="0058046D"/>
    <w:rsid w:val="00581CF0"/>
    <w:rsid w:val="00581E3C"/>
    <w:rsid w:val="0058200D"/>
    <w:rsid w:val="005822E7"/>
    <w:rsid w:val="005833D3"/>
    <w:rsid w:val="00587BB3"/>
    <w:rsid w:val="0059052F"/>
    <w:rsid w:val="00593638"/>
    <w:rsid w:val="005A184B"/>
    <w:rsid w:val="005A1CA8"/>
    <w:rsid w:val="005A256F"/>
    <w:rsid w:val="005A35EE"/>
    <w:rsid w:val="005B0D9B"/>
    <w:rsid w:val="005B4CD5"/>
    <w:rsid w:val="005B5B97"/>
    <w:rsid w:val="005B6D34"/>
    <w:rsid w:val="005B74D0"/>
    <w:rsid w:val="005C1F99"/>
    <w:rsid w:val="005C2C32"/>
    <w:rsid w:val="005C3109"/>
    <w:rsid w:val="005C6274"/>
    <w:rsid w:val="005D2489"/>
    <w:rsid w:val="005D5164"/>
    <w:rsid w:val="005D7357"/>
    <w:rsid w:val="005E0F38"/>
    <w:rsid w:val="005E2027"/>
    <w:rsid w:val="005E2914"/>
    <w:rsid w:val="005E63A7"/>
    <w:rsid w:val="005E6790"/>
    <w:rsid w:val="005F0970"/>
    <w:rsid w:val="005F428C"/>
    <w:rsid w:val="00600F01"/>
    <w:rsid w:val="00607BD3"/>
    <w:rsid w:val="0061365B"/>
    <w:rsid w:val="00613777"/>
    <w:rsid w:val="00615556"/>
    <w:rsid w:val="00621060"/>
    <w:rsid w:val="00621413"/>
    <w:rsid w:val="00621818"/>
    <w:rsid w:val="00625D0E"/>
    <w:rsid w:val="00625F9B"/>
    <w:rsid w:val="00630236"/>
    <w:rsid w:val="00630471"/>
    <w:rsid w:val="00631094"/>
    <w:rsid w:val="00632E2C"/>
    <w:rsid w:val="00632F97"/>
    <w:rsid w:val="00633265"/>
    <w:rsid w:val="00633B2D"/>
    <w:rsid w:val="006362AE"/>
    <w:rsid w:val="00640ABD"/>
    <w:rsid w:val="00643CE7"/>
    <w:rsid w:val="00647D28"/>
    <w:rsid w:val="00652CFA"/>
    <w:rsid w:val="00655568"/>
    <w:rsid w:val="006610E4"/>
    <w:rsid w:val="006611BE"/>
    <w:rsid w:val="00661302"/>
    <w:rsid w:val="00661557"/>
    <w:rsid w:val="00663090"/>
    <w:rsid w:val="00664A3B"/>
    <w:rsid w:val="00665312"/>
    <w:rsid w:val="0067289F"/>
    <w:rsid w:val="00672C55"/>
    <w:rsid w:val="00676DAA"/>
    <w:rsid w:val="006778D2"/>
    <w:rsid w:val="00681139"/>
    <w:rsid w:val="006848E6"/>
    <w:rsid w:val="00686F3B"/>
    <w:rsid w:val="00690254"/>
    <w:rsid w:val="00692EED"/>
    <w:rsid w:val="00693F48"/>
    <w:rsid w:val="0069402D"/>
    <w:rsid w:val="006A1B1B"/>
    <w:rsid w:val="006A2991"/>
    <w:rsid w:val="006A3953"/>
    <w:rsid w:val="006A743D"/>
    <w:rsid w:val="006A75B5"/>
    <w:rsid w:val="006A780B"/>
    <w:rsid w:val="006B1AE1"/>
    <w:rsid w:val="006B290F"/>
    <w:rsid w:val="006B29D9"/>
    <w:rsid w:val="006B2F0F"/>
    <w:rsid w:val="006B6464"/>
    <w:rsid w:val="006B6821"/>
    <w:rsid w:val="006C0EF4"/>
    <w:rsid w:val="006C243A"/>
    <w:rsid w:val="006C4214"/>
    <w:rsid w:val="006C6C83"/>
    <w:rsid w:val="006C764D"/>
    <w:rsid w:val="006D547B"/>
    <w:rsid w:val="006D5876"/>
    <w:rsid w:val="006E4300"/>
    <w:rsid w:val="006E46DF"/>
    <w:rsid w:val="006E4D8F"/>
    <w:rsid w:val="006E58FB"/>
    <w:rsid w:val="006E6992"/>
    <w:rsid w:val="006E6ADD"/>
    <w:rsid w:val="006E7750"/>
    <w:rsid w:val="006F42B9"/>
    <w:rsid w:val="006F5BF3"/>
    <w:rsid w:val="006F6396"/>
    <w:rsid w:val="00700639"/>
    <w:rsid w:val="00700B01"/>
    <w:rsid w:val="0070183F"/>
    <w:rsid w:val="00703C93"/>
    <w:rsid w:val="0071156A"/>
    <w:rsid w:val="007149D8"/>
    <w:rsid w:val="007158BE"/>
    <w:rsid w:val="00717E2D"/>
    <w:rsid w:val="00723076"/>
    <w:rsid w:val="007234C5"/>
    <w:rsid w:val="00731A4C"/>
    <w:rsid w:val="00733395"/>
    <w:rsid w:val="00733AC3"/>
    <w:rsid w:val="00734511"/>
    <w:rsid w:val="0073776E"/>
    <w:rsid w:val="00737813"/>
    <w:rsid w:val="00737C7C"/>
    <w:rsid w:val="00740B1D"/>
    <w:rsid w:val="00746178"/>
    <w:rsid w:val="0075049A"/>
    <w:rsid w:val="007508B2"/>
    <w:rsid w:val="00751211"/>
    <w:rsid w:val="0075185C"/>
    <w:rsid w:val="007520D4"/>
    <w:rsid w:val="0075277C"/>
    <w:rsid w:val="00753531"/>
    <w:rsid w:val="0075511F"/>
    <w:rsid w:val="00756742"/>
    <w:rsid w:val="007573EB"/>
    <w:rsid w:val="00760E8B"/>
    <w:rsid w:val="00766452"/>
    <w:rsid w:val="00766481"/>
    <w:rsid w:val="00767980"/>
    <w:rsid w:val="00770119"/>
    <w:rsid w:val="00771441"/>
    <w:rsid w:val="007719D3"/>
    <w:rsid w:val="00782D9C"/>
    <w:rsid w:val="00785079"/>
    <w:rsid w:val="00785099"/>
    <w:rsid w:val="00785373"/>
    <w:rsid w:val="00785D11"/>
    <w:rsid w:val="00786765"/>
    <w:rsid w:val="00786E22"/>
    <w:rsid w:val="007900AC"/>
    <w:rsid w:val="00790402"/>
    <w:rsid w:val="00790A8F"/>
    <w:rsid w:val="00792386"/>
    <w:rsid w:val="00793320"/>
    <w:rsid w:val="00795123"/>
    <w:rsid w:val="00795795"/>
    <w:rsid w:val="007A05FD"/>
    <w:rsid w:val="007A6334"/>
    <w:rsid w:val="007A7093"/>
    <w:rsid w:val="007B28CA"/>
    <w:rsid w:val="007B2922"/>
    <w:rsid w:val="007B38C6"/>
    <w:rsid w:val="007B3DB8"/>
    <w:rsid w:val="007B3F1E"/>
    <w:rsid w:val="007B4585"/>
    <w:rsid w:val="007B66E4"/>
    <w:rsid w:val="007C04E7"/>
    <w:rsid w:val="007C1901"/>
    <w:rsid w:val="007C5E5E"/>
    <w:rsid w:val="007D2551"/>
    <w:rsid w:val="007D4247"/>
    <w:rsid w:val="007D511F"/>
    <w:rsid w:val="007D64ED"/>
    <w:rsid w:val="007D6EC7"/>
    <w:rsid w:val="007E151A"/>
    <w:rsid w:val="007E2300"/>
    <w:rsid w:val="007E61B0"/>
    <w:rsid w:val="007E74EB"/>
    <w:rsid w:val="007F019E"/>
    <w:rsid w:val="007F183F"/>
    <w:rsid w:val="007F26CD"/>
    <w:rsid w:val="007F4936"/>
    <w:rsid w:val="007F61C8"/>
    <w:rsid w:val="007F67FA"/>
    <w:rsid w:val="007F7038"/>
    <w:rsid w:val="0080081C"/>
    <w:rsid w:val="00802976"/>
    <w:rsid w:val="0080347D"/>
    <w:rsid w:val="00806062"/>
    <w:rsid w:val="0080696B"/>
    <w:rsid w:val="00806EFF"/>
    <w:rsid w:val="00811C6A"/>
    <w:rsid w:val="00812A5E"/>
    <w:rsid w:val="00820B51"/>
    <w:rsid w:val="008214D6"/>
    <w:rsid w:val="00824E4F"/>
    <w:rsid w:val="00826E4F"/>
    <w:rsid w:val="00827523"/>
    <w:rsid w:val="00836CE2"/>
    <w:rsid w:val="00837139"/>
    <w:rsid w:val="00850D7A"/>
    <w:rsid w:val="00851040"/>
    <w:rsid w:val="008516E4"/>
    <w:rsid w:val="00853CB4"/>
    <w:rsid w:val="008576A9"/>
    <w:rsid w:val="00862871"/>
    <w:rsid w:val="0086288A"/>
    <w:rsid w:val="00867278"/>
    <w:rsid w:val="008712A5"/>
    <w:rsid w:val="008741D6"/>
    <w:rsid w:val="00874B45"/>
    <w:rsid w:val="00877E95"/>
    <w:rsid w:val="00880E40"/>
    <w:rsid w:val="00891D8C"/>
    <w:rsid w:val="00893643"/>
    <w:rsid w:val="00894DA7"/>
    <w:rsid w:val="008A2205"/>
    <w:rsid w:val="008A25BD"/>
    <w:rsid w:val="008A5037"/>
    <w:rsid w:val="008A5329"/>
    <w:rsid w:val="008A62A7"/>
    <w:rsid w:val="008B12F2"/>
    <w:rsid w:val="008B4639"/>
    <w:rsid w:val="008B6E16"/>
    <w:rsid w:val="008B7272"/>
    <w:rsid w:val="008C4390"/>
    <w:rsid w:val="008C7DDF"/>
    <w:rsid w:val="008D3136"/>
    <w:rsid w:val="008D323B"/>
    <w:rsid w:val="008D4157"/>
    <w:rsid w:val="008D6A4F"/>
    <w:rsid w:val="008E039C"/>
    <w:rsid w:val="008E1777"/>
    <w:rsid w:val="008E28D1"/>
    <w:rsid w:val="008F2171"/>
    <w:rsid w:val="008F2D8B"/>
    <w:rsid w:val="008F2E25"/>
    <w:rsid w:val="008F361B"/>
    <w:rsid w:val="008F4307"/>
    <w:rsid w:val="008F5D90"/>
    <w:rsid w:val="00900008"/>
    <w:rsid w:val="00903220"/>
    <w:rsid w:val="009034D7"/>
    <w:rsid w:val="00905F1F"/>
    <w:rsid w:val="00906348"/>
    <w:rsid w:val="00910ABA"/>
    <w:rsid w:val="009134C8"/>
    <w:rsid w:val="00914293"/>
    <w:rsid w:val="009146F5"/>
    <w:rsid w:val="00915229"/>
    <w:rsid w:val="00915B39"/>
    <w:rsid w:val="00917C83"/>
    <w:rsid w:val="009203DF"/>
    <w:rsid w:val="00923E9C"/>
    <w:rsid w:val="00924531"/>
    <w:rsid w:val="00924FD1"/>
    <w:rsid w:val="0092591A"/>
    <w:rsid w:val="00925B14"/>
    <w:rsid w:val="00925E77"/>
    <w:rsid w:val="00926A0D"/>
    <w:rsid w:val="00926FA5"/>
    <w:rsid w:val="00927E78"/>
    <w:rsid w:val="00930D01"/>
    <w:rsid w:val="00931942"/>
    <w:rsid w:val="00934389"/>
    <w:rsid w:val="00934DD8"/>
    <w:rsid w:val="009354E7"/>
    <w:rsid w:val="00936130"/>
    <w:rsid w:val="00940B0B"/>
    <w:rsid w:val="00940B5F"/>
    <w:rsid w:val="00945F63"/>
    <w:rsid w:val="009477F3"/>
    <w:rsid w:val="00950500"/>
    <w:rsid w:val="00952655"/>
    <w:rsid w:val="00954E0B"/>
    <w:rsid w:val="00955956"/>
    <w:rsid w:val="00957AD8"/>
    <w:rsid w:val="00957E29"/>
    <w:rsid w:val="00960DBB"/>
    <w:rsid w:val="00961A4C"/>
    <w:rsid w:val="00962A8C"/>
    <w:rsid w:val="00963B1F"/>
    <w:rsid w:val="00964381"/>
    <w:rsid w:val="00964A78"/>
    <w:rsid w:val="00967700"/>
    <w:rsid w:val="00970861"/>
    <w:rsid w:val="00970DB6"/>
    <w:rsid w:val="00977C2F"/>
    <w:rsid w:val="0098014F"/>
    <w:rsid w:val="00981913"/>
    <w:rsid w:val="009827BA"/>
    <w:rsid w:val="00982FB9"/>
    <w:rsid w:val="00987676"/>
    <w:rsid w:val="0099086E"/>
    <w:rsid w:val="00990AA8"/>
    <w:rsid w:val="00995B89"/>
    <w:rsid w:val="009978E6"/>
    <w:rsid w:val="009A55F5"/>
    <w:rsid w:val="009A796A"/>
    <w:rsid w:val="009B0E45"/>
    <w:rsid w:val="009B1C7C"/>
    <w:rsid w:val="009B2CBA"/>
    <w:rsid w:val="009B6632"/>
    <w:rsid w:val="009C1912"/>
    <w:rsid w:val="009C3E8A"/>
    <w:rsid w:val="009C45CB"/>
    <w:rsid w:val="009C4B7E"/>
    <w:rsid w:val="009D0703"/>
    <w:rsid w:val="009D30D3"/>
    <w:rsid w:val="009E23BB"/>
    <w:rsid w:val="009E3D5A"/>
    <w:rsid w:val="009E55FE"/>
    <w:rsid w:val="009F08E8"/>
    <w:rsid w:val="009F0F09"/>
    <w:rsid w:val="009F2665"/>
    <w:rsid w:val="009F3A01"/>
    <w:rsid w:val="009F43CA"/>
    <w:rsid w:val="009F55B0"/>
    <w:rsid w:val="009F5DB9"/>
    <w:rsid w:val="009F7B72"/>
    <w:rsid w:val="00A01DCC"/>
    <w:rsid w:val="00A03469"/>
    <w:rsid w:val="00A03933"/>
    <w:rsid w:val="00A10CB9"/>
    <w:rsid w:val="00A12306"/>
    <w:rsid w:val="00A15057"/>
    <w:rsid w:val="00A16841"/>
    <w:rsid w:val="00A16AD5"/>
    <w:rsid w:val="00A208F3"/>
    <w:rsid w:val="00A24015"/>
    <w:rsid w:val="00A3089F"/>
    <w:rsid w:val="00A36C8B"/>
    <w:rsid w:val="00A37564"/>
    <w:rsid w:val="00A404D7"/>
    <w:rsid w:val="00A4336E"/>
    <w:rsid w:val="00A434CF"/>
    <w:rsid w:val="00A46586"/>
    <w:rsid w:val="00A46D3B"/>
    <w:rsid w:val="00A47350"/>
    <w:rsid w:val="00A50BDD"/>
    <w:rsid w:val="00A54C0E"/>
    <w:rsid w:val="00A556A9"/>
    <w:rsid w:val="00A56850"/>
    <w:rsid w:val="00A611BF"/>
    <w:rsid w:val="00A62E1C"/>
    <w:rsid w:val="00A636F5"/>
    <w:rsid w:val="00A64CE5"/>
    <w:rsid w:val="00A651B6"/>
    <w:rsid w:val="00A673D4"/>
    <w:rsid w:val="00A67B9D"/>
    <w:rsid w:val="00A67C5E"/>
    <w:rsid w:val="00A70C61"/>
    <w:rsid w:val="00A725FE"/>
    <w:rsid w:val="00A72F26"/>
    <w:rsid w:val="00A738F0"/>
    <w:rsid w:val="00A75BA4"/>
    <w:rsid w:val="00A81702"/>
    <w:rsid w:val="00A82170"/>
    <w:rsid w:val="00A83D8D"/>
    <w:rsid w:val="00A852AC"/>
    <w:rsid w:val="00A86360"/>
    <w:rsid w:val="00A87319"/>
    <w:rsid w:val="00A903B1"/>
    <w:rsid w:val="00A909E6"/>
    <w:rsid w:val="00A91D1C"/>
    <w:rsid w:val="00A92109"/>
    <w:rsid w:val="00A922E1"/>
    <w:rsid w:val="00A95BF7"/>
    <w:rsid w:val="00A96E92"/>
    <w:rsid w:val="00AA0067"/>
    <w:rsid w:val="00AA0892"/>
    <w:rsid w:val="00AA11F6"/>
    <w:rsid w:val="00AA25C3"/>
    <w:rsid w:val="00AA2723"/>
    <w:rsid w:val="00AA58E4"/>
    <w:rsid w:val="00AA617B"/>
    <w:rsid w:val="00AA7393"/>
    <w:rsid w:val="00AA7DB1"/>
    <w:rsid w:val="00AB0128"/>
    <w:rsid w:val="00AB1914"/>
    <w:rsid w:val="00AB1A05"/>
    <w:rsid w:val="00AB3F6E"/>
    <w:rsid w:val="00AB5CDA"/>
    <w:rsid w:val="00AB7463"/>
    <w:rsid w:val="00AB7CF1"/>
    <w:rsid w:val="00AC483B"/>
    <w:rsid w:val="00AC6267"/>
    <w:rsid w:val="00AC6ECF"/>
    <w:rsid w:val="00AD3406"/>
    <w:rsid w:val="00AE2805"/>
    <w:rsid w:val="00AE4B2B"/>
    <w:rsid w:val="00AE58F1"/>
    <w:rsid w:val="00AE5C43"/>
    <w:rsid w:val="00AE5D8C"/>
    <w:rsid w:val="00AE6B4D"/>
    <w:rsid w:val="00AF0A85"/>
    <w:rsid w:val="00AF0E0F"/>
    <w:rsid w:val="00AF1060"/>
    <w:rsid w:val="00AF2284"/>
    <w:rsid w:val="00AF2938"/>
    <w:rsid w:val="00AF5A32"/>
    <w:rsid w:val="00AF63B9"/>
    <w:rsid w:val="00B00B5F"/>
    <w:rsid w:val="00B033DD"/>
    <w:rsid w:val="00B03A1D"/>
    <w:rsid w:val="00B058E5"/>
    <w:rsid w:val="00B06C1C"/>
    <w:rsid w:val="00B1026C"/>
    <w:rsid w:val="00B10768"/>
    <w:rsid w:val="00B1278D"/>
    <w:rsid w:val="00B12D10"/>
    <w:rsid w:val="00B1345B"/>
    <w:rsid w:val="00B202DD"/>
    <w:rsid w:val="00B242B9"/>
    <w:rsid w:val="00B262B2"/>
    <w:rsid w:val="00B314A8"/>
    <w:rsid w:val="00B3311B"/>
    <w:rsid w:val="00B34D30"/>
    <w:rsid w:val="00B34E0E"/>
    <w:rsid w:val="00B36CB8"/>
    <w:rsid w:val="00B414D2"/>
    <w:rsid w:val="00B43765"/>
    <w:rsid w:val="00B45001"/>
    <w:rsid w:val="00B5215E"/>
    <w:rsid w:val="00B52548"/>
    <w:rsid w:val="00B53151"/>
    <w:rsid w:val="00B5340C"/>
    <w:rsid w:val="00B56E82"/>
    <w:rsid w:val="00B57CE5"/>
    <w:rsid w:val="00B611A5"/>
    <w:rsid w:val="00B62A76"/>
    <w:rsid w:val="00B6628D"/>
    <w:rsid w:val="00B674F3"/>
    <w:rsid w:val="00B72508"/>
    <w:rsid w:val="00B75C49"/>
    <w:rsid w:val="00B769C9"/>
    <w:rsid w:val="00B76C77"/>
    <w:rsid w:val="00B7774E"/>
    <w:rsid w:val="00B77B4E"/>
    <w:rsid w:val="00B83CF1"/>
    <w:rsid w:val="00B842FD"/>
    <w:rsid w:val="00B86D7A"/>
    <w:rsid w:val="00B90729"/>
    <w:rsid w:val="00BA075A"/>
    <w:rsid w:val="00BA0E34"/>
    <w:rsid w:val="00BA245D"/>
    <w:rsid w:val="00BA25FF"/>
    <w:rsid w:val="00BA267E"/>
    <w:rsid w:val="00BA682D"/>
    <w:rsid w:val="00BA7109"/>
    <w:rsid w:val="00BB0F5F"/>
    <w:rsid w:val="00BB278B"/>
    <w:rsid w:val="00BB313E"/>
    <w:rsid w:val="00BB56D7"/>
    <w:rsid w:val="00BB7C71"/>
    <w:rsid w:val="00BC156E"/>
    <w:rsid w:val="00BC39EA"/>
    <w:rsid w:val="00BC6C4A"/>
    <w:rsid w:val="00BD1B1B"/>
    <w:rsid w:val="00BD3FBB"/>
    <w:rsid w:val="00BD4E6C"/>
    <w:rsid w:val="00BE49B1"/>
    <w:rsid w:val="00BE7519"/>
    <w:rsid w:val="00BE77D4"/>
    <w:rsid w:val="00BF1AB3"/>
    <w:rsid w:val="00BF23AE"/>
    <w:rsid w:val="00BF2AF2"/>
    <w:rsid w:val="00BF4F7C"/>
    <w:rsid w:val="00BF7BF0"/>
    <w:rsid w:val="00C049A9"/>
    <w:rsid w:val="00C12FB3"/>
    <w:rsid w:val="00C147D5"/>
    <w:rsid w:val="00C26689"/>
    <w:rsid w:val="00C30A79"/>
    <w:rsid w:val="00C30F59"/>
    <w:rsid w:val="00C31D8E"/>
    <w:rsid w:val="00C340E6"/>
    <w:rsid w:val="00C366FB"/>
    <w:rsid w:val="00C4429F"/>
    <w:rsid w:val="00C4460C"/>
    <w:rsid w:val="00C5555D"/>
    <w:rsid w:val="00C56373"/>
    <w:rsid w:val="00C610AD"/>
    <w:rsid w:val="00C63435"/>
    <w:rsid w:val="00C654CA"/>
    <w:rsid w:val="00C65B90"/>
    <w:rsid w:val="00C7697E"/>
    <w:rsid w:val="00C773FB"/>
    <w:rsid w:val="00C80BA5"/>
    <w:rsid w:val="00C80F4D"/>
    <w:rsid w:val="00C84F1F"/>
    <w:rsid w:val="00C85E8D"/>
    <w:rsid w:val="00C86054"/>
    <w:rsid w:val="00C94244"/>
    <w:rsid w:val="00C97C66"/>
    <w:rsid w:val="00CA08C0"/>
    <w:rsid w:val="00CA32A2"/>
    <w:rsid w:val="00CA3B3F"/>
    <w:rsid w:val="00CA7475"/>
    <w:rsid w:val="00CB0812"/>
    <w:rsid w:val="00CB0DE7"/>
    <w:rsid w:val="00CB2304"/>
    <w:rsid w:val="00CB28A8"/>
    <w:rsid w:val="00CB2F3D"/>
    <w:rsid w:val="00CB53AB"/>
    <w:rsid w:val="00CB6476"/>
    <w:rsid w:val="00CB70B4"/>
    <w:rsid w:val="00CC27C7"/>
    <w:rsid w:val="00CC2922"/>
    <w:rsid w:val="00CC7DD3"/>
    <w:rsid w:val="00CD579F"/>
    <w:rsid w:val="00CD60CC"/>
    <w:rsid w:val="00CD70E0"/>
    <w:rsid w:val="00CE16C6"/>
    <w:rsid w:val="00CE2657"/>
    <w:rsid w:val="00CE705E"/>
    <w:rsid w:val="00CF0389"/>
    <w:rsid w:val="00CF1840"/>
    <w:rsid w:val="00CF2ED7"/>
    <w:rsid w:val="00CF50A3"/>
    <w:rsid w:val="00CF6BFA"/>
    <w:rsid w:val="00D02A89"/>
    <w:rsid w:val="00D04180"/>
    <w:rsid w:val="00D10F0D"/>
    <w:rsid w:val="00D240AD"/>
    <w:rsid w:val="00D329D7"/>
    <w:rsid w:val="00D33424"/>
    <w:rsid w:val="00D34509"/>
    <w:rsid w:val="00D3553F"/>
    <w:rsid w:val="00D36517"/>
    <w:rsid w:val="00D407AA"/>
    <w:rsid w:val="00D424F0"/>
    <w:rsid w:val="00D42AE0"/>
    <w:rsid w:val="00D42CC2"/>
    <w:rsid w:val="00D46FDD"/>
    <w:rsid w:val="00D52641"/>
    <w:rsid w:val="00D53ECF"/>
    <w:rsid w:val="00D612D7"/>
    <w:rsid w:val="00D62262"/>
    <w:rsid w:val="00D623D9"/>
    <w:rsid w:val="00D62524"/>
    <w:rsid w:val="00D64D37"/>
    <w:rsid w:val="00D64FB6"/>
    <w:rsid w:val="00D65E46"/>
    <w:rsid w:val="00D66C28"/>
    <w:rsid w:val="00D67CB9"/>
    <w:rsid w:val="00D7042F"/>
    <w:rsid w:val="00D71C6F"/>
    <w:rsid w:val="00D72A69"/>
    <w:rsid w:val="00D75235"/>
    <w:rsid w:val="00D91001"/>
    <w:rsid w:val="00D95C85"/>
    <w:rsid w:val="00D96D22"/>
    <w:rsid w:val="00DA31B6"/>
    <w:rsid w:val="00DA37CE"/>
    <w:rsid w:val="00DA601F"/>
    <w:rsid w:val="00DB079C"/>
    <w:rsid w:val="00DB14FD"/>
    <w:rsid w:val="00DB57FC"/>
    <w:rsid w:val="00DC1D32"/>
    <w:rsid w:val="00DC5733"/>
    <w:rsid w:val="00DC79FF"/>
    <w:rsid w:val="00DC7CFB"/>
    <w:rsid w:val="00DD080D"/>
    <w:rsid w:val="00DD0F04"/>
    <w:rsid w:val="00DE069E"/>
    <w:rsid w:val="00DE34E8"/>
    <w:rsid w:val="00DF57F8"/>
    <w:rsid w:val="00DF799E"/>
    <w:rsid w:val="00E02BF0"/>
    <w:rsid w:val="00E02C13"/>
    <w:rsid w:val="00E0386F"/>
    <w:rsid w:val="00E06F81"/>
    <w:rsid w:val="00E0722C"/>
    <w:rsid w:val="00E101C9"/>
    <w:rsid w:val="00E1454A"/>
    <w:rsid w:val="00E14B91"/>
    <w:rsid w:val="00E2029B"/>
    <w:rsid w:val="00E208BB"/>
    <w:rsid w:val="00E226E1"/>
    <w:rsid w:val="00E23FD5"/>
    <w:rsid w:val="00E24F54"/>
    <w:rsid w:val="00E30F45"/>
    <w:rsid w:val="00E332CE"/>
    <w:rsid w:val="00E35CA1"/>
    <w:rsid w:val="00E35CC5"/>
    <w:rsid w:val="00E40248"/>
    <w:rsid w:val="00E43406"/>
    <w:rsid w:val="00E4367F"/>
    <w:rsid w:val="00E444D7"/>
    <w:rsid w:val="00E4488C"/>
    <w:rsid w:val="00E45150"/>
    <w:rsid w:val="00E50547"/>
    <w:rsid w:val="00E50B3D"/>
    <w:rsid w:val="00E525E4"/>
    <w:rsid w:val="00E53444"/>
    <w:rsid w:val="00E550D7"/>
    <w:rsid w:val="00E555ED"/>
    <w:rsid w:val="00E649B2"/>
    <w:rsid w:val="00E64FD8"/>
    <w:rsid w:val="00E674EE"/>
    <w:rsid w:val="00E7006E"/>
    <w:rsid w:val="00E73EB7"/>
    <w:rsid w:val="00E74C8E"/>
    <w:rsid w:val="00E753D1"/>
    <w:rsid w:val="00E761F2"/>
    <w:rsid w:val="00E804B7"/>
    <w:rsid w:val="00E818A9"/>
    <w:rsid w:val="00E81C23"/>
    <w:rsid w:val="00E82B46"/>
    <w:rsid w:val="00E83BAC"/>
    <w:rsid w:val="00E87D15"/>
    <w:rsid w:val="00E93594"/>
    <w:rsid w:val="00E93EBF"/>
    <w:rsid w:val="00E97FD2"/>
    <w:rsid w:val="00EA3823"/>
    <w:rsid w:val="00EA6718"/>
    <w:rsid w:val="00EB2089"/>
    <w:rsid w:val="00EB2A4C"/>
    <w:rsid w:val="00EB2FE5"/>
    <w:rsid w:val="00EB3832"/>
    <w:rsid w:val="00EC48BD"/>
    <w:rsid w:val="00EC4F46"/>
    <w:rsid w:val="00EC52E1"/>
    <w:rsid w:val="00ED318B"/>
    <w:rsid w:val="00ED61E2"/>
    <w:rsid w:val="00ED63A2"/>
    <w:rsid w:val="00ED64C9"/>
    <w:rsid w:val="00ED6D21"/>
    <w:rsid w:val="00EE0C2F"/>
    <w:rsid w:val="00EE3380"/>
    <w:rsid w:val="00EE58D0"/>
    <w:rsid w:val="00EE5954"/>
    <w:rsid w:val="00EE599B"/>
    <w:rsid w:val="00EE71A7"/>
    <w:rsid w:val="00EF14AB"/>
    <w:rsid w:val="00EF1E0C"/>
    <w:rsid w:val="00F01ABE"/>
    <w:rsid w:val="00F0595D"/>
    <w:rsid w:val="00F06755"/>
    <w:rsid w:val="00F102BE"/>
    <w:rsid w:val="00F14502"/>
    <w:rsid w:val="00F171F2"/>
    <w:rsid w:val="00F20635"/>
    <w:rsid w:val="00F2749B"/>
    <w:rsid w:val="00F31916"/>
    <w:rsid w:val="00F31D06"/>
    <w:rsid w:val="00F31F08"/>
    <w:rsid w:val="00F36D3F"/>
    <w:rsid w:val="00F41754"/>
    <w:rsid w:val="00F4464D"/>
    <w:rsid w:val="00F468A8"/>
    <w:rsid w:val="00F502BD"/>
    <w:rsid w:val="00F50BD5"/>
    <w:rsid w:val="00F51C25"/>
    <w:rsid w:val="00F52F58"/>
    <w:rsid w:val="00F53EB3"/>
    <w:rsid w:val="00F541D5"/>
    <w:rsid w:val="00F6009A"/>
    <w:rsid w:val="00F70267"/>
    <w:rsid w:val="00F7059D"/>
    <w:rsid w:val="00F71AC5"/>
    <w:rsid w:val="00F73479"/>
    <w:rsid w:val="00F73E51"/>
    <w:rsid w:val="00F761BF"/>
    <w:rsid w:val="00F800BC"/>
    <w:rsid w:val="00F81A56"/>
    <w:rsid w:val="00F824E3"/>
    <w:rsid w:val="00F84494"/>
    <w:rsid w:val="00F84DA2"/>
    <w:rsid w:val="00F86194"/>
    <w:rsid w:val="00F86EBD"/>
    <w:rsid w:val="00F92AC8"/>
    <w:rsid w:val="00F9655A"/>
    <w:rsid w:val="00FA2446"/>
    <w:rsid w:val="00FA3B47"/>
    <w:rsid w:val="00FA61BD"/>
    <w:rsid w:val="00FA7741"/>
    <w:rsid w:val="00FB240C"/>
    <w:rsid w:val="00FB2835"/>
    <w:rsid w:val="00FB4B53"/>
    <w:rsid w:val="00FB74AF"/>
    <w:rsid w:val="00FC41CF"/>
    <w:rsid w:val="00FC4787"/>
    <w:rsid w:val="00FC5EAE"/>
    <w:rsid w:val="00FC79F2"/>
    <w:rsid w:val="00FC7D20"/>
    <w:rsid w:val="00FD3D03"/>
    <w:rsid w:val="00FD4CE3"/>
    <w:rsid w:val="00FD6652"/>
    <w:rsid w:val="00FE4DF1"/>
    <w:rsid w:val="00FE4E43"/>
    <w:rsid w:val="00FE5D73"/>
    <w:rsid w:val="00FE6134"/>
    <w:rsid w:val="00FE623B"/>
    <w:rsid w:val="00FF1095"/>
    <w:rsid w:val="00FF1BBE"/>
    <w:rsid w:val="00FF1E50"/>
    <w:rsid w:val="00FF25FF"/>
    <w:rsid w:val="00FF2CDF"/>
    <w:rsid w:val="00FF6488"/>
    <w:rsid w:val="00FF7762"/>
    <w:rsid w:val="00FF7F9D"/>
    <w:rsid w:val="379E31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97DD1D"/>
  <w15:docId w15:val="{7601DA17-84C1-4EA6-8CBC-C862F71B1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IE"/>
    </w:rPr>
  </w:style>
  <w:style w:type="paragraph" w:styleId="Heading1">
    <w:name w:val="heading 1"/>
    <w:basedOn w:val="Normal"/>
    <w:next w:val="Text1"/>
    <w:link w:val="Heading1Char"/>
    <w:qFormat/>
    <w:pPr>
      <w:keepNext/>
      <w:numPr>
        <w:numId w:val="1"/>
      </w:numPr>
      <w:spacing w:before="240" w:after="240" w:line="240" w:lineRule="auto"/>
      <w:jc w:val="both"/>
      <w:outlineLvl w:val="0"/>
    </w:pPr>
    <w:rPr>
      <w:rFonts w:ascii="Times New Roman" w:eastAsia="Times New Roman" w:hAnsi="Times New Roman" w:cs="Times New Roman"/>
      <w:b/>
      <w:bCs/>
      <w:smallCaps/>
      <w:sz w:val="24"/>
      <w:szCs w:val="32"/>
      <w:lang w:eastAsia="de-DE"/>
    </w:rPr>
  </w:style>
  <w:style w:type="paragraph" w:styleId="Heading2">
    <w:name w:val="heading 2"/>
    <w:basedOn w:val="Normal"/>
    <w:next w:val="Text2"/>
    <w:link w:val="Heading2Char"/>
    <w:qFormat/>
    <w:pPr>
      <w:keepNext/>
      <w:numPr>
        <w:ilvl w:val="1"/>
        <w:numId w:val="1"/>
      </w:numPr>
      <w:tabs>
        <w:tab w:val="num" w:pos="992"/>
      </w:tabs>
      <w:spacing w:before="280" w:after="200" w:line="240" w:lineRule="auto"/>
      <w:ind w:left="992"/>
      <w:jc w:val="both"/>
      <w:outlineLvl w:val="1"/>
    </w:pPr>
    <w:rPr>
      <w:rFonts w:ascii="Times New Roman" w:eastAsia="Times New Roman" w:hAnsi="Times New Roman" w:cs="Times New Roman"/>
      <w:b/>
      <w:bCs/>
      <w:iCs/>
      <w:smallCaps/>
      <w:sz w:val="24"/>
      <w:szCs w:val="28"/>
      <w:lang w:eastAsia="de-DE"/>
    </w:rPr>
  </w:style>
  <w:style w:type="paragraph" w:styleId="Heading3">
    <w:name w:val="heading 3"/>
    <w:basedOn w:val="Normal"/>
    <w:next w:val="Text3"/>
    <w:link w:val="Heading3Char"/>
    <w:qFormat/>
    <w:pPr>
      <w:keepNext/>
      <w:numPr>
        <w:ilvl w:val="2"/>
        <w:numId w:val="1"/>
      </w:numPr>
      <w:spacing w:before="360" w:after="120" w:line="240" w:lineRule="auto"/>
      <w:jc w:val="both"/>
      <w:outlineLvl w:val="2"/>
    </w:pPr>
    <w:rPr>
      <w:rFonts w:ascii="Times New Roman" w:eastAsia="Times New Roman" w:hAnsi="Times New Roman" w:cs="Times New Roman"/>
      <w:bCs/>
      <w:i/>
      <w:sz w:val="24"/>
      <w:szCs w:val="26"/>
      <w:lang w:eastAsia="de-DE"/>
    </w:rPr>
  </w:style>
  <w:style w:type="paragraph" w:styleId="Heading4">
    <w:name w:val="heading 4"/>
    <w:basedOn w:val="Normal"/>
    <w:next w:val="Text4"/>
    <w:link w:val="Heading4Char"/>
    <w:qFormat/>
    <w:pPr>
      <w:keepNext/>
      <w:numPr>
        <w:ilvl w:val="3"/>
        <w:numId w:val="1"/>
      </w:numPr>
      <w:spacing w:before="120" w:after="120" w:line="240" w:lineRule="auto"/>
      <w:jc w:val="both"/>
      <w:outlineLvl w:val="3"/>
    </w:pPr>
    <w:rPr>
      <w:rFonts w:ascii="Times New Roman" w:eastAsia="Times New Roman" w:hAnsi="Times New Roman" w:cs="Times New Roman"/>
      <w:bCs/>
      <w:sz w:val="24"/>
      <w:szCs w:val="28"/>
      <w:lang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I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I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I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I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IE"/>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lang w:val="en-IE" w:eastAsia="de-DE"/>
    </w:rPr>
  </w:style>
  <w:style w:type="character" w:customStyle="1" w:styleId="Heading2Char">
    <w:name w:val="Heading 2 Char"/>
    <w:basedOn w:val="DefaultParagraphFont"/>
    <w:link w:val="Heading2"/>
    <w:rPr>
      <w:rFonts w:ascii="Times New Roman" w:eastAsia="Times New Roman" w:hAnsi="Times New Roman" w:cs="Times New Roman"/>
      <w:b/>
      <w:bCs/>
      <w:iCs/>
      <w:smallCaps/>
      <w:sz w:val="24"/>
      <w:szCs w:val="28"/>
      <w:lang w:val="en-IE" w:eastAsia="de-DE"/>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lang w:val="en-IE" w:eastAsia="de-DE"/>
    </w:rPr>
  </w:style>
  <w:style w:type="character" w:customStyle="1" w:styleId="Heading4Char">
    <w:name w:val="Heading 4 Char"/>
    <w:basedOn w:val="DefaultParagraphFont"/>
    <w:link w:val="Heading4"/>
    <w:rPr>
      <w:rFonts w:ascii="Times New Roman" w:eastAsia="Times New Roman" w:hAnsi="Times New Roman" w:cs="Times New Roman"/>
      <w:bCs/>
      <w:sz w:val="24"/>
      <w:szCs w:val="28"/>
      <w:lang w:val="en-IE" w:eastAsia="de-DE"/>
    </w:rPr>
  </w:style>
  <w:style w:type="paragraph" w:styleId="FootnoteText">
    <w:name w:val="footnote text"/>
    <w:aliases w:val="Footnote Text Char2,Footnote Text Char1 Char,Footnote Text Char2 Char Char,Footnote Text Char1 Char Char Char,Footnote Text Char2 Char Char Char Char,Footnote Text Char Char1 Char Char Char Char,Footnote Text Char1,Schriftart: 9 pt,FoodNot"/>
    <w:basedOn w:val="Normal"/>
    <w:link w:val="FootnoteTextChar"/>
    <w:uiPriority w:val="99"/>
    <w:qFormat/>
    <w:pPr>
      <w:spacing w:after="0" w:line="240" w:lineRule="auto"/>
      <w:ind w:left="720" w:hanging="720"/>
      <w:jc w:val="both"/>
    </w:pPr>
    <w:rPr>
      <w:rFonts w:ascii="Times New Roman" w:eastAsia="Times New Roman" w:hAnsi="Times New Roman" w:cs="Times New Roman"/>
      <w:sz w:val="20"/>
      <w:szCs w:val="20"/>
      <w:lang w:eastAsia="de-DE"/>
    </w:rPr>
  </w:style>
  <w:style w:type="character" w:customStyle="1" w:styleId="FootnoteTextChar">
    <w:name w:val="Footnote Text Char"/>
    <w:aliases w:val="Footnote Text Char2 Char,Footnote Text Char1 Char Char,Footnote Text Char2 Char Char Char,Footnote Text Char1 Char Char Char Char,Footnote Text Char2 Char Char Char Char Char,Footnote Text Char Char1 Char Char Char Char Char"/>
    <w:basedOn w:val="DefaultParagraphFont"/>
    <w:link w:val="FootnoteText"/>
    <w:uiPriority w:val="99"/>
    <w:qFormat/>
    <w:rPr>
      <w:rFonts w:ascii="Times New Roman" w:eastAsia="Times New Roman" w:hAnsi="Times New Roman" w:cs="Times New Roman"/>
      <w:sz w:val="20"/>
      <w:szCs w:val="20"/>
      <w:lang w:eastAsia="de-DE"/>
    </w:rPr>
  </w:style>
  <w:style w:type="paragraph" w:styleId="ListBullet">
    <w:name w:val="List Bullet"/>
    <w:basedOn w:val="Normal"/>
    <w:pPr>
      <w:numPr>
        <w:numId w:val="2"/>
      </w:numPr>
      <w:spacing w:before="120" w:after="120" w:line="240" w:lineRule="auto"/>
      <w:jc w:val="both"/>
    </w:pPr>
    <w:rPr>
      <w:rFonts w:ascii="Times New Roman" w:eastAsia="Times New Roman" w:hAnsi="Times New Roman" w:cs="Times New Roman"/>
      <w:sz w:val="24"/>
      <w:szCs w:val="24"/>
      <w:lang w:eastAsia="de-DE"/>
    </w:rPr>
  </w:style>
  <w:style w:type="paragraph" w:styleId="TOC1">
    <w:name w:val="toc 1"/>
    <w:basedOn w:val="Normal"/>
    <w:next w:val="Normal"/>
    <w:uiPriority w:val="39"/>
    <w:qFormat/>
    <w:pPr>
      <w:tabs>
        <w:tab w:val="right" w:leader="dot" w:pos="9071"/>
      </w:tabs>
      <w:spacing w:before="60" w:after="120" w:line="240" w:lineRule="auto"/>
      <w:ind w:left="850" w:hanging="850"/>
    </w:pPr>
    <w:rPr>
      <w:rFonts w:ascii="Times New Roman" w:eastAsia="Times New Roman" w:hAnsi="Times New Roman" w:cs="Times New Roman"/>
      <w:sz w:val="24"/>
      <w:szCs w:val="24"/>
      <w:lang w:eastAsia="de-DE"/>
    </w:rPr>
  </w:style>
  <w:style w:type="paragraph" w:styleId="TOC2">
    <w:name w:val="toc 2"/>
    <w:basedOn w:val="Normal"/>
    <w:next w:val="Normal"/>
    <w:uiPriority w:val="39"/>
    <w:qFormat/>
    <w:pPr>
      <w:tabs>
        <w:tab w:val="right" w:leader="dot" w:pos="9071"/>
      </w:tabs>
      <w:spacing w:before="60" w:after="120" w:line="240" w:lineRule="auto"/>
      <w:ind w:left="850" w:hanging="850"/>
    </w:pPr>
    <w:rPr>
      <w:rFonts w:ascii="Times New Roman" w:eastAsia="Times New Roman" w:hAnsi="Times New Roman" w:cs="Times New Roman"/>
      <w:sz w:val="24"/>
      <w:szCs w:val="24"/>
      <w:lang w:eastAsia="de-DE"/>
    </w:rPr>
  </w:style>
  <w:style w:type="paragraph" w:styleId="TOC3">
    <w:name w:val="toc 3"/>
    <w:basedOn w:val="Normal"/>
    <w:next w:val="Normal"/>
    <w:uiPriority w:val="39"/>
    <w:qFormat/>
    <w:pPr>
      <w:tabs>
        <w:tab w:val="right" w:leader="dot" w:pos="9071"/>
      </w:tabs>
      <w:spacing w:before="60" w:after="120" w:line="240" w:lineRule="auto"/>
      <w:ind w:left="850" w:hanging="850"/>
    </w:pPr>
    <w:rPr>
      <w:rFonts w:ascii="Times New Roman" w:eastAsia="Times New Roman" w:hAnsi="Times New Roman" w:cs="Times New Roman"/>
      <w:sz w:val="24"/>
      <w:szCs w:val="24"/>
      <w:lang w:eastAsia="de-DE"/>
    </w:rPr>
  </w:style>
  <w:style w:type="character" w:styleId="FootnoteReference">
    <w:name w:val="footnote reference"/>
    <w:aliases w:val=" BVI fnr,BVI fnr, BVI fnr Car Car,BVI fnr Car, BVI fnr Car Car Car Car, BVI fnr Car Car Car Car Char,Footnote symbol,Footnote reference number,Footnote,Times 10 Point,Exposant 3 Point,Ref,de nota al pie,note TESI,SUPERS,EN Footnote te"/>
    <w:link w:val="Char2"/>
    <w:uiPriority w:val="99"/>
    <w:qFormat/>
    <w:rPr>
      <w:vertAlign w:val="superscript"/>
    </w:rPr>
  </w:style>
  <w:style w:type="paragraph" w:customStyle="1" w:styleId="Text1">
    <w:name w:val="Text 1"/>
    <w:basedOn w:val="Normal"/>
    <w:link w:val="Text1Char"/>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Text2">
    <w:name w:val="Text 2"/>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Text3">
    <w:name w:val="Text 3"/>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Text4">
    <w:name w:val="Text 4"/>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styleId="TOCHeading">
    <w:name w:val="TOC Heading"/>
    <w:basedOn w:val="Normal"/>
    <w:next w:val="Normal"/>
    <w:uiPriority w:val="39"/>
    <w:qFormat/>
    <w:pPr>
      <w:spacing w:before="120" w:after="240" w:line="240" w:lineRule="auto"/>
      <w:jc w:val="center"/>
    </w:pPr>
    <w:rPr>
      <w:rFonts w:ascii="Times New Roman" w:eastAsia="Times New Roman" w:hAnsi="Times New Roman" w:cs="Times New Roman"/>
      <w:b/>
      <w:sz w:val="28"/>
      <w:szCs w:val="24"/>
      <w:lang w:eastAsia="de-DE"/>
    </w:rPr>
  </w:style>
  <w:style w:type="character" w:styleId="Hyperlink">
    <w:name w:val="Hyperlink"/>
    <w:uiPriority w:val="99"/>
    <w:rPr>
      <w:color w:val="0000FF"/>
      <w:u w:val="single"/>
    </w:r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lang w:eastAsia="en-GB"/>
    </w:rPr>
  </w:style>
  <w:style w:type="paragraph" w:customStyle="1" w:styleId="ListBullet1">
    <w:name w:val="List Bullet 1"/>
    <w:basedOn w:val="Normal"/>
    <w:pPr>
      <w:numPr>
        <w:numId w:val="3"/>
      </w:numPr>
      <w:spacing w:before="120" w:after="120" w:line="240" w:lineRule="auto"/>
      <w:jc w:val="both"/>
    </w:pPr>
    <w:rPr>
      <w:rFonts w:ascii="Times New Roman" w:eastAsia="Times New Roman" w:hAnsi="Times New Roman" w:cs="Times New Roman"/>
      <w:sz w:val="24"/>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4"/>
      </w:numPr>
      <w:contextualSpacing/>
    </w:pPr>
  </w:style>
  <w:style w:type="character" w:customStyle="1" w:styleId="Text1Char">
    <w:name w:val="Text 1 Char"/>
    <w:basedOn w:val="DefaultParagraphFont"/>
    <w:link w:val="Text1"/>
    <w:locked/>
    <w:rPr>
      <w:rFonts w:ascii="Times New Roman" w:eastAsia="Times New Roman" w:hAnsi="Times New Roman" w:cs="Times New Roman"/>
      <w:sz w:val="24"/>
      <w:szCs w:val="24"/>
      <w:lang w:eastAsia="de-DE"/>
    </w:rPr>
  </w:style>
  <w:style w:type="paragraph" w:customStyle="1" w:styleId="Normal1">
    <w:name w:val="Normal1"/>
    <w:basedOn w:val="Normal"/>
    <w:pPr>
      <w:spacing w:before="120" w:after="0" w:line="240" w:lineRule="auto"/>
      <w:jc w:val="both"/>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line="276" w:lineRule="auto"/>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line="276" w:lineRule="auto"/>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line="276" w:lineRule="auto"/>
      <w:ind w:left="5103"/>
    </w:pPr>
    <w:rPr>
      <w:rFonts w:ascii="Times New Roman" w:eastAsiaTheme="minorHAnsi" w:hAnsi="Times New Roman" w:cs="Times New Roman"/>
      <w:i/>
      <w:sz w:val="28"/>
      <w:lang w:eastAsia="en-US"/>
    </w:rPr>
  </w:style>
  <w:style w:type="paragraph" w:customStyle="1" w:styleId="paragraph">
    <w:name w:val="paragraph"/>
    <w:basedOn w:val="Normal"/>
    <w:rsid w:val="003473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EC52E1"/>
    <w:rPr>
      <w:color w:val="605E5C"/>
      <w:shd w:val="clear" w:color="auto" w:fill="E1DFDD"/>
    </w:rPr>
  </w:style>
  <w:style w:type="character" w:customStyle="1" w:styleId="cf01">
    <w:name w:val="cf01"/>
    <w:basedOn w:val="DefaultParagraphFont"/>
    <w:rsid w:val="00386381"/>
    <w:rPr>
      <w:rFonts w:ascii="Segoe UI" w:hAnsi="Segoe UI" w:cs="Segoe UI" w:hint="default"/>
      <w:sz w:val="18"/>
      <w:szCs w:val="18"/>
    </w:rPr>
  </w:style>
  <w:style w:type="paragraph" w:customStyle="1" w:styleId="Char2">
    <w:name w:val="Char2"/>
    <w:basedOn w:val="Normal"/>
    <w:link w:val="FootnoteReference"/>
    <w:uiPriority w:val="99"/>
    <w:rsid w:val="00475E9F"/>
    <w:pPr>
      <w:spacing w:line="240" w:lineRule="exact"/>
    </w:pPr>
    <w:rPr>
      <w:vertAlign w:val="superscript"/>
    </w:rPr>
  </w:style>
  <w:style w:type="paragraph" w:customStyle="1" w:styleId="li">
    <w:name w:val="li"/>
    <w:basedOn w:val="Normal"/>
    <w:rsid w:val="002B172E"/>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EndnoteText">
    <w:name w:val="endnote text"/>
    <w:basedOn w:val="Normal"/>
    <w:link w:val="EndnoteTextChar"/>
    <w:uiPriority w:val="99"/>
    <w:semiHidden/>
    <w:unhideWhenUsed/>
    <w:rsid w:val="007957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5795"/>
    <w:rPr>
      <w:sz w:val="20"/>
      <w:szCs w:val="20"/>
      <w:lang w:val="en-IE"/>
    </w:rPr>
  </w:style>
  <w:style w:type="character" w:styleId="EndnoteReference">
    <w:name w:val="endnote reference"/>
    <w:basedOn w:val="DefaultParagraphFont"/>
    <w:uiPriority w:val="99"/>
    <w:semiHidden/>
    <w:unhideWhenUsed/>
    <w:rsid w:val="00795795"/>
    <w:rPr>
      <w:vertAlign w:val="superscript"/>
    </w:rPr>
  </w:style>
  <w:style w:type="paragraph" w:customStyle="1" w:styleId="Languesfaisantfoi">
    <w:name w:val="Langues faisant foi"/>
    <w:basedOn w:val="Normal"/>
    <w:next w:val="Normal"/>
    <w:rsid w:val="00BF2AF2"/>
    <w:pPr>
      <w:spacing w:before="360" w:after="240" w:line="240" w:lineRule="auto"/>
      <w:jc w:val="center"/>
    </w:pPr>
    <w:rPr>
      <w:rFonts w:ascii="Times New Roman" w:eastAsiaTheme="minorHAnsi" w:hAnsi="Times New Roman" w:cs="Times New Roman"/>
      <w:sz w:val="24"/>
      <w:lang w:eastAsia="en-US"/>
    </w:rPr>
  </w:style>
  <w:style w:type="paragraph" w:customStyle="1" w:styleId="LanguesfaisantfoiPagedecouverture">
    <w:name w:val="Langues faisant foi (Page de couverture)"/>
    <w:basedOn w:val="Normal"/>
    <w:next w:val="Normal"/>
    <w:rsid w:val="00BF2AF2"/>
    <w:pPr>
      <w:spacing w:before="360" w:after="240" w:line="240" w:lineRule="auto"/>
      <w:jc w:val="center"/>
    </w:pPr>
    <w:rPr>
      <w:rFonts w:ascii="Times New Roman" w:eastAsiaTheme="minorHAnsi" w:hAnsi="Times New Roman" w:cs="Times New Roman"/>
      <w:sz w:val="24"/>
      <w:lang w:eastAsia="en-US"/>
    </w:rPr>
  </w:style>
  <w:style w:type="paragraph" w:customStyle="1" w:styleId="IntrtEEE">
    <w:name w:val="Intérêt EEE"/>
    <w:basedOn w:val="Languesfaisantfoi"/>
    <w:next w:val="Normal"/>
    <w:rsid w:val="00BF2AF2"/>
    <w:pPr>
      <w:spacing w:after="0"/>
    </w:pPr>
  </w:style>
  <w:style w:type="paragraph" w:customStyle="1" w:styleId="IntrtEEEPagedecouverture">
    <w:name w:val="Intérêt EEE (Page de couverture)"/>
    <w:basedOn w:val="IntrtEEE"/>
    <w:next w:val="Normal"/>
    <w:rsid w:val="00BF2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4907">
      <w:bodyDiv w:val="1"/>
      <w:marLeft w:val="0"/>
      <w:marRight w:val="0"/>
      <w:marTop w:val="0"/>
      <w:marBottom w:val="0"/>
      <w:divBdr>
        <w:top w:val="none" w:sz="0" w:space="0" w:color="auto"/>
        <w:left w:val="none" w:sz="0" w:space="0" w:color="auto"/>
        <w:bottom w:val="none" w:sz="0" w:space="0" w:color="auto"/>
        <w:right w:val="none" w:sz="0" w:space="0" w:color="auto"/>
      </w:divBdr>
    </w:div>
    <w:div w:id="39214383">
      <w:bodyDiv w:val="1"/>
      <w:marLeft w:val="0"/>
      <w:marRight w:val="0"/>
      <w:marTop w:val="0"/>
      <w:marBottom w:val="0"/>
      <w:divBdr>
        <w:top w:val="none" w:sz="0" w:space="0" w:color="auto"/>
        <w:left w:val="none" w:sz="0" w:space="0" w:color="auto"/>
        <w:bottom w:val="none" w:sz="0" w:space="0" w:color="auto"/>
        <w:right w:val="none" w:sz="0" w:space="0" w:color="auto"/>
      </w:divBdr>
    </w:div>
    <w:div w:id="55277309">
      <w:bodyDiv w:val="1"/>
      <w:marLeft w:val="0"/>
      <w:marRight w:val="0"/>
      <w:marTop w:val="0"/>
      <w:marBottom w:val="0"/>
      <w:divBdr>
        <w:top w:val="none" w:sz="0" w:space="0" w:color="auto"/>
        <w:left w:val="none" w:sz="0" w:space="0" w:color="auto"/>
        <w:bottom w:val="none" w:sz="0" w:space="0" w:color="auto"/>
        <w:right w:val="none" w:sz="0" w:space="0" w:color="auto"/>
      </w:divBdr>
    </w:div>
    <w:div w:id="106631746">
      <w:bodyDiv w:val="1"/>
      <w:marLeft w:val="0"/>
      <w:marRight w:val="0"/>
      <w:marTop w:val="0"/>
      <w:marBottom w:val="0"/>
      <w:divBdr>
        <w:top w:val="none" w:sz="0" w:space="0" w:color="auto"/>
        <w:left w:val="none" w:sz="0" w:space="0" w:color="auto"/>
        <w:bottom w:val="none" w:sz="0" w:space="0" w:color="auto"/>
        <w:right w:val="none" w:sz="0" w:space="0" w:color="auto"/>
      </w:divBdr>
    </w:div>
    <w:div w:id="163591544">
      <w:bodyDiv w:val="1"/>
      <w:marLeft w:val="0"/>
      <w:marRight w:val="0"/>
      <w:marTop w:val="0"/>
      <w:marBottom w:val="0"/>
      <w:divBdr>
        <w:top w:val="none" w:sz="0" w:space="0" w:color="auto"/>
        <w:left w:val="none" w:sz="0" w:space="0" w:color="auto"/>
        <w:bottom w:val="none" w:sz="0" w:space="0" w:color="auto"/>
        <w:right w:val="none" w:sz="0" w:space="0" w:color="auto"/>
      </w:divBdr>
    </w:div>
    <w:div w:id="201938572">
      <w:bodyDiv w:val="1"/>
      <w:marLeft w:val="0"/>
      <w:marRight w:val="0"/>
      <w:marTop w:val="0"/>
      <w:marBottom w:val="0"/>
      <w:divBdr>
        <w:top w:val="none" w:sz="0" w:space="0" w:color="auto"/>
        <w:left w:val="none" w:sz="0" w:space="0" w:color="auto"/>
        <w:bottom w:val="none" w:sz="0" w:space="0" w:color="auto"/>
        <w:right w:val="none" w:sz="0" w:space="0" w:color="auto"/>
      </w:divBdr>
    </w:div>
    <w:div w:id="220483735">
      <w:bodyDiv w:val="1"/>
      <w:marLeft w:val="0"/>
      <w:marRight w:val="0"/>
      <w:marTop w:val="0"/>
      <w:marBottom w:val="0"/>
      <w:divBdr>
        <w:top w:val="none" w:sz="0" w:space="0" w:color="auto"/>
        <w:left w:val="none" w:sz="0" w:space="0" w:color="auto"/>
        <w:bottom w:val="none" w:sz="0" w:space="0" w:color="auto"/>
        <w:right w:val="none" w:sz="0" w:space="0" w:color="auto"/>
      </w:divBdr>
    </w:div>
    <w:div w:id="233467341">
      <w:bodyDiv w:val="1"/>
      <w:marLeft w:val="0"/>
      <w:marRight w:val="0"/>
      <w:marTop w:val="0"/>
      <w:marBottom w:val="0"/>
      <w:divBdr>
        <w:top w:val="none" w:sz="0" w:space="0" w:color="auto"/>
        <w:left w:val="none" w:sz="0" w:space="0" w:color="auto"/>
        <w:bottom w:val="none" w:sz="0" w:space="0" w:color="auto"/>
        <w:right w:val="none" w:sz="0" w:space="0" w:color="auto"/>
      </w:divBdr>
    </w:div>
    <w:div w:id="253367812">
      <w:bodyDiv w:val="1"/>
      <w:marLeft w:val="0"/>
      <w:marRight w:val="0"/>
      <w:marTop w:val="0"/>
      <w:marBottom w:val="0"/>
      <w:divBdr>
        <w:top w:val="none" w:sz="0" w:space="0" w:color="auto"/>
        <w:left w:val="none" w:sz="0" w:space="0" w:color="auto"/>
        <w:bottom w:val="none" w:sz="0" w:space="0" w:color="auto"/>
        <w:right w:val="none" w:sz="0" w:space="0" w:color="auto"/>
      </w:divBdr>
    </w:div>
    <w:div w:id="281884433">
      <w:bodyDiv w:val="1"/>
      <w:marLeft w:val="0"/>
      <w:marRight w:val="0"/>
      <w:marTop w:val="0"/>
      <w:marBottom w:val="0"/>
      <w:divBdr>
        <w:top w:val="none" w:sz="0" w:space="0" w:color="auto"/>
        <w:left w:val="none" w:sz="0" w:space="0" w:color="auto"/>
        <w:bottom w:val="none" w:sz="0" w:space="0" w:color="auto"/>
        <w:right w:val="none" w:sz="0" w:space="0" w:color="auto"/>
      </w:divBdr>
    </w:div>
    <w:div w:id="294338989">
      <w:bodyDiv w:val="1"/>
      <w:marLeft w:val="0"/>
      <w:marRight w:val="0"/>
      <w:marTop w:val="0"/>
      <w:marBottom w:val="0"/>
      <w:divBdr>
        <w:top w:val="none" w:sz="0" w:space="0" w:color="auto"/>
        <w:left w:val="none" w:sz="0" w:space="0" w:color="auto"/>
        <w:bottom w:val="none" w:sz="0" w:space="0" w:color="auto"/>
        <w:right w:val="none" w:sz="0" w:space="0" w:color="auto"/>
      </w:divBdr>
    </w:div>
    <w:div w:id="322465525">
      <w:bodyDiv w:val="1"/>
      <w:marLeft w:val="0"/>
      <w:marRight w:val="0"/>
      <w:marTop w:val="0"/>
      <w:marBottom w:val="0"/>
      <w:divBdr>
        <w:top w:val="none" w:sz="0" w:space="0" w:color="auto"/>
        <w:left w:val="none" w:sz="0" w:space="0" w:color="auto"/>
        <w:bottom w:val="none" w:sz="0" w:space="0" w:color="auto"/>
        <w:right w:val="none" w:sz="0" w:space="0" w:color="auto"/>
      </w:divBdr>
    </w:div>
    <w:div w:id="365375430">
      <w:bodyDiv w:val="1"/>
      <w:marLeft w:val="0"/>
      <w:marRight w:val="0"/>
      <w:marTop w:val="0"/>
      <w:marBottom w:val="0"/>
      <w:divBdr>
        <w:top w:val="none" w:sz="0" w:space="0" w:color="auto"/>
        <w:left w:val="none" w:sz="0" w:space="0" w:color="auto"/>
        <w:bottom w:val="none" w:sz="0" w:space="0" w:color="auto"/>
        <w:right w:val="none" w:sz="0" w:space="0" w:color="auto"/>
      </w:divBdr>
    </w:div>
    <w:div w:id="366416462">
      <w:bodyDiv w:val="1"/>
      <w:marLeft w:val="0"/>
      <w:marRight w:val="0"/>
      <w:marTop w:val="0"/>
      <w:marBottom w:val="0"/>
      <w:divBdr>
        <w:top w:val="none" w:sz="0" w:space="0" w:color="auto"/>
        <w:left w:val="none" w:sz="0" w:space="0" w:color="auto"/>
        <w:bottom w:val="none" w:sz="0" w:space="0" w:color="auto"/>
        <w:right w:val="none" w:sz="0" w:space="0" w:color="auto"/>
      </w:divBdr>
    </w:div>
    <w:div w:id="393705526">
      <w:bodyDiv w:val="1"/>
      <w:marLeft w:val="0"/>
      <w:marRight w:val="0"/>
      <w:marTop w:val="0"/>
      <w:marBottom w:val="0"/>
      <w:divBdr>
        <w:top w:val="none" w:sz="0" w:space="0" w:color="auto"/>
        <w:left w:val="none" w:sz="0" w:space="0" w:color="auto"/>
        <w:bottom w:val="none" w:sz="0" w:space="0" w:color="auto"/>
        <w:right w:val="none" w:sz="0" w:space="0" w:color="auto"/>
      </w:divBdr>
    </w:div>
    <w:div w:id="394477875">
      <w:bodyDiv w:val="1"/>
      <w:marLeft w:val="0"/>
      <w:marRight w:val="0"/>
      <w:marTop w:val="0"/>
      <w:marBottom w:val="0"/>
      <w:divBdr>
        <w:top w:val="none" w:sz="0" w:space="0" w:color="auto"/>
        <w:left w:val="none" w:sz="0" w:space="0" w:color="auto"/>
        <w:bottom w:val="none" w:sz="0" w:space="0" w:color="auto"/>
        <w:right w:val="none" w:sz="0" w:space="0" w:color="auto"/>
      </w:divBdr>
    </w:div>
    <w:div w:id="438724669">
      <w:bodyDiv w:val="1"/>
      <w:marLeft w:val="0"/>
      <w:marRight w:val="0"/>
      <w:marTop w:val="0"/>
      <w:marBottom w:val="0"/>
      <w:divBdr>
        <w:top w:val="none" w:sz="0" w:space="0" w:color="auto"/>
        <w:left w:val="none" w:sz="0" w:space="0" w:color="auto"/>
        <w:bottom w:val="none" w:sz="0" w:space="0" w:color="auto"/>
        <w:right w:val="none" w:sz="0" w:space="0" w:color="auto"/>
      </w:divBdr>
    </w:div>
    <w:div w:id="459811127">
      <w:bodyDiv w:val="1"/>
      <w:marLeft w:val="0"/>
      <w:marRight w:val="0"/>
      <w:marTop w:val="0"/>
      <w:marBottom w:val="0"/>
      <w:divBdr>
        <w:top w:val="none" w:sz="0" w:space="0" w:color="auto"/>
        <w:left w:val="none" w:sz="0" w:space="0" w:color="auto"/>
        <w:bottom w:val="none" w:sz="0" w:space="0" w:color="auto"/>
        <w:right w:val="none" w:sz="0" w:space="0" w:color="auto"/>
      </w:divBdr>
    </w:div>
    <w:div w:id="486476307">
      <w:bodyDiv w:val="1"/>
      <w:marLeft w:val="0"/>
      <w:marRight w:val="0"/>
      <w:marTop w:val="0"/>
      <w:marBottom w:val="0"/>
      <w:divBdr>
        <w:top w:val="none" w:sz="0" w:space="0" w:color="auto"/>
        <w:left w:val="none" w:sz="0" w:space="0" w:color="auto"/>
        <w:bottom w:val="none" w:sz="0" w:space="0" w:color="auto"/>
        <w:right w:val="none" w:sz="0" w:space="0" w:color="auto"/>
      </w:divBdr>
    </w:div>
    <w:div w:id="502204290">
      <w:bodyDiv w:val="1"/>
      <w:marLeft w:val="0"/>
      <w:marRight w:val="0"/>
      <w:marTop w:val="0"/>
      <w:marBottom w:val="0"/>
      <w:divBdr>
        <w:top w:val="none" w:sz="0" w:space="0" w:color="auto"/>
        <w:left w:val="none" w:sz="0" w:space="0" w:color="auto"/>
        <w:bottom w:val="none" w:sz="0" w:space="0" w:color="auto"/>
        <w:right w:val="none" w:sz="0" w:space="0" w:color="auto"/>
      </w:divBdr>
    </w:div>
    <w:div w:id="622922143">
      <w:bodyDiv w:val="1"/>
      <w:marLeft w:val="0"/>
      <w:marRight w:val="0"/>
      <w:marTop w:val="0"/>
      <w:marBottom w:val="0"/>
      <w:divBdr>
        <w:top w:val="none" w:sz="0" w:space="0" w:color="auto"/>
        <w:left w:val="none" w:sz="0" w:space="0" w:color="auto"/>
        <w:bottom w:val="none" w:sz="0" w:space="0" w:color="auto"/>
        <w:right w:val="none" w:sz="0" w:space="0" w:color="auto"/>
      </w:divBdr>
    </w:div>
    <w:div w:id="649673730">
      <w:bodyDiv w:val="1"/>
      <w:marLeft w:val="0"/>
      <w:marRight w:val="0"/>
      <w:marTop w:val="0"/>
      <w:marBottom w:val="0"/>
      <w:divBdr>
        <w:top w:val="none" w:sz="0" w:space="0" w:color="auto"/>
        <w:left w:val="none" w:sz="0" w:space="0" w:color="auto"/>
        <w:bottom w:val="none" w:sz="0" w:space="0" w:color="auto"/>
        <w:right w:val="none" w:sz="0" w:space="0" w:color="auto"/>
      </w:divBdr>
    </w:div>
    <w:div w:id="790904266">
      <w:bodyDiv w:val="1"/>
      <w:marLeft w:val="0"/>
      <w:marRight w:val="0"/>
      <w:marTop w:val="0"/>
      <w:marBottom w:val="0"/>
      <w:divBdr>
        <w:top w:val="none" w:sz="0" w:space="0" w:color="auto"/>
        <w:left w:val="none" w:sz="0" w:space="0" w:color="auto"/>
        <w:bottom w:val="none" w:sz="0" w:space="0" w:color="auto"/>
        <w:right w:val="none" w:sz="0" w:space="0" w:color="auto"/>
      </w:divBdr>
    </w:div>
    <w:div w:id="864707754">
      <w:bodyDiv w:val="1"/>
      <w:marLeft w:val="0"/>
      <w:marRight w:val="0"/>
      <w:marTop w:val="0"/>
      <w:marBottom w:val="0"/>
      <w:divBdr>
        <w:top w:val="none" w:sz="0" w:space="0" w:color="auto"/>
        <w:left w:val="none" w:sz="0" w:space="0" w:color="auto"/>
        <w:bottom w:val="none" w:sz="0" w:space="0" w:color="auto"/>
        <w:right w:val="none" w:sz="0" w:space="0" w:color="auto"/>
      </w:divBdr>
    </w:div>
    <w:div w:id="931398222">
      <w:bodyDiv w:val="1"/>
      <w:marLeft w:val="0"/>
      <w:marRight w:val="0"/>
      <w:marTop w:val="0"/>
      <w:marBottom w:val="0"/>
      <w:divBdr>
        <w:top w:val="none" w:sz="0" w:space="0" w:color="auto"/>
        <w:left w:val="none" w:sz="0" w:space="0" w:color="auto"/>
        <w:bottom w:val="none" w:sz="0" w:space="0" w:color="auto"/>
        <w:right w:val="none" w:sz="0" w:space="0" w:color="auto"/>
      </w:divBdr>
    </w:div>
    <w:div w:id="973605591">
      <w:bodyDiv w:val="1"/>
      <w:marLeft w:val="0"/>
      <w:marRight w:val="0"/>
      <w:marTop w:val="0"/>
      <w:marBottom w:val="0"/>
      <w:divBdr>
        <w:top w:val="none" w:sz="0" w:space="0" w:color="auto"/>
        <w:left w:val="none" w:sz="0" w:space="0" w:color="auto"/>
        <w:bottom w:val="none" w:sz="0" w:space="0" w:color="auto"/>
        <w:right w:val="none" w:sz="0" w:space="0" w:color="auto"/>
      </w:divBdr>
    </w:div>
    <w:div w:id="1026491025">
      <w:bodyDiv w:val="1"/>
      <w:marLeft w:val="0"/>
      <w:marRight w:val="0"/>
      <w:marTop w:val="0"/>
      <w:marBottom w:val="0"/>
      <w:divBdr>
        <w:top w:val="none" w:sz="0" w:space="0" w:color="auto"/>
        <w:left w:val="none" w:sz="0" w:space="0" w:color="auto"/>
        <w:bottom w:val="none" w:sz="0" w:space="0" w:color="auto"/>
        <w:right w:val="none" w:sz="0" w:space="0" w:color="auto"/>
      </w:divBdr>
    </w:div>
    <w:div w:id="1063987376">
      <w:bodyDiv w:val="1"/>
      <w:marLeft w:val="0"/>
      <w:marRight w:val="0"/>
      <w:marTop w:val="0"/>
      <w:marBottom w:val="0"/>
      <w:divBdr>
        <w:top w:val="none" w:sz="0" w:space="0" w:color="auto"/>
        <w:left w:val="none" w:sz="0" w:space="0" w:color="auto"/>
        <w:bottom w:val="none" w:sz="0" w:space="0" w:color="auto"/>
        <w:right w:val="none" w:sz="0" w:space="0" w:color="auto"/>
      </w:divBdr>
    </w:div>
    <w:div w:id="1081832173">
      <w:bodyDiv w:val="1"/>
      <w:marLeft w:val="0"/>
      <w:marRight w:val="0"/>
      <w:marTop w:val="0"/>
      <w:marBottom w:val="0"/>
      <w:divBdr>
        <w:top w:val="none" w:sz="0" w:space="0" w:color="auto"/>
        <w:left w:val="none" w:sz="0" w:space="0" w:color="auto"/>
        <w:bottom w:val="none" w:sz="0" w:space="0" w:color="auto"/>
        <w:right w:val="none" w:sz="0" w:space="0" w:color="auto"/>
      </w:divBdr>
    </w:div>
    <w:div w:id="1099913635">
      <w:bodyDiv w:val="1"/>
      <w:marLeft w:val="0"/>
      <w:marRight w:val="0"/>
      <w:marTop w:val="0"/>
      <w:marBottom w:val="0"/>
      <w:divBdr>
        <w:top w:val="none" w:sz="0" w:space="0" w:color="auto"/>
        <w:left w:val="none" w:sz="0" w:space="0" w:color="auto"/>
        <w:bottom w:val="none" w:sz="0" w:space="0" w:color="auto"/>
        <w:right w:val="none" w:sz="0" w:space="0" w:color="auto"/>
      </w:divBdr>
    </w:div>
    <w:div w:id="1123958243">
      <w:bodyDiv w:val="1"/>
      <w:marLeft w:val="0"/>
      <w:marRight w:val="0"/>
      <w:marTop w:val="0"/>
      <w:marBottom w:val="0"/>
      <w:divBdr>
        <w:top w:val="none" w:sz="0" w:space="0" w:color="auto"/>
        <w:left w:val="none" w:sz="0" w:space="0" w:color="auto"/>
        <w:bottom w:val="none" w:sz="0" w:space="0" w:color="auto"/>
        <w:right w:val="none" w:sz="0" w:space="0" w:color="auto"/>
      </w:divBdr>
    </w:div>
    <w:div w:id="1178696921">
      <w:bodyDiv w:val="1"/>
      <w:marLeft w:val="0"/>
      <w:marRight w:val="0"/>
      <w:marTop w:val="0"/>
      <w:marBottom w:val="0"/>
      <w:divBdr>
        <w:top w:val="none" w:sz="0" w:space="0" w:color="auto"/>
        <w:left w:val="none" w:sz="0" w:space="0" w:color="auto"/>
        <w:bottom w:val="none" w:sz="0" w:space="0" w:color="auto"/>
        <w:right w:val="none" w:sz="0" w:space="0" w:color="auto"/>
      </w:divBdr>
    </w:div>
    <w:div w:id="1178732897">
      <w:bodyDiv w:val="1"/>
      <w:marLeft w:val="0"/>
      <w:marRight w:val="0"/>
      <w:marTop w:val="0"/>
      <w:marBottom w:val="0"/>
      <w:divBdr>
        <w:top w:val="none" w:sz="0" w:space="0" w:color="auto"/>
        <w:left w:val="none" w:sz="0" w:space="0" w:color="auto"/>
        <w:bottom w:val="none" w:sz="0" w:space="0" w:color="auto"/>
        <w:right w:val="none" w:sz="0" w:space="0" w:color="auto"/>
      </w:divBdr>
    </w:div>
    <w:div w:id="1196312827">
      <w:bodyDiv w:val="1"/>
      <w:marLeft w:val="0"/>
      <w:marRight w:val="0"/>
      <w:marTop w:val="0"/>
      <w:marBottom w:val="0"/>
      <w:divBdr>
        <w:top w:val="none" w:sz="0" w:space="0" w:color="auto"/>
        <w:left w:val="none" w:sz="0" w:space="0" w:color="auto"/>
        <w:bottom w:val="none" w:sz="0" w:space="0" w:color="auto"/>
        <w:right w:val="none" w:sz="0" w:space="0" w:color="auto"/>
      </w:divBdr>
    </w:div>
    <w:div w:id="1210410252">
      <w:bodyDiv w:val="1"/>
      <w:marLeft w:val="0"/>
      <w:marRight w:val="0"/>
      <w:marTop w:val="0"/>
      <w:marBottom w:val="0"/>
      <w:divBdr>
        <w:top w:val="none" w:sz="0" w:space="0" w:color="auto"/>
        <w:left w:val="none" w:sz="0" w:space="0" w:color="auto"/>
        <w:bottom w:val="none" w:sz="0" w:space="0" w:color="auto"/>
        <w:right w:val="none" w:sz="0" w:space="0" w:color="auto"/>
      </w:divBdr>
    </w:div>
    <w:div w:id="1272282793">
      <w:bodyDiv w:val="1"/>
      <w:marLeft w:val="0"/>
      <w:marRight w:val="0"/>
      <w:marTop w:val="0"/>
      <w:marBottom w:val="0"/>
      <w:divBdr>
        <w:top w:val="none" w:sz="0" w:space="0" w:color="auto"/>
        <w:left w:val="none" w:sz="0" w:space="0" w:color="auto"/>
        <w:bottom w:val="none" w:sz="0" w:space="0" w:color="auto"/>
        <w:right w:val="none" w:sz="0" w:space="0" w:color="auto"/>
      </w:divBdr>
    </w:div>
    <w:div w:id="1276251255">
      <w:bodyDiv w:val="1"/>
      <w:marLeft w:val="0"/>
      <w:marRight w:val="0"/>
      <w:marTop w:val="0"/>
      <w:marBottom w:val="0"/>
      <w:divBdr>
        <w:top w:val="none" w:sz="0" w:space="0" w:color="auto"/>
        <w:left w:val="none" w:sz="0" w:space="0" w:color="auto"/>
        <w:bottom w:val="none" w:sz="0" w:space="0" w:color="auto"/>
        <w:right w:val="none" w:sz="0" w:space="0" w:color="auto"/>
      </w:divBdr>
    </w:div>
    <w:div w:id="1284842997">
      <w:bodyDiv w:val="1"/>
      <w:marLeft w:val="0"/>
      <w:marRight w:val="0"/>
      <w:marTop w:val="0"/>
      <w:marBottom w:val="0"/>
      <w:divBdr>
        <w:top w:val="none" w:sz="0" w:space="0" w:color="auto"/>
        <w:left w:val="none" w:sz="0" w:space="0" w:color="auto"/>
        <w:bottom w:val="none" w:sz="0" w:space="0" w:color="auto"/>
        <w:right w:val="none" w:sz="0" w:space="0" w:color="auto"/>
      </w:divBdr>
    </w:div>
    <w:div w:id="1287086149">
      <w:bodyDiv w:val="1"/>
      <w:marLeft w:val="0"/>
      <w:marRight w:val="0"/>
      <w:marTop w:val="0"/>
      <w:marBottom w:val="0"/>
      <w:divBdr>
        <w:top w:val="none" w:sz="0" w:space="0" w:color="auto"/>
        <w:left w:val="none" w:sz="0" w:space="0" w:color="auto"/>
        <w:bottom w:val="none" w:sz="0" w:space="0" w:color="auto"/>
        <w:right w:val="none" w:sz="0" w:space="0" w:color="auto"/>
      </w:divBdr>
    </w:div>
    <w:div w:id="1292052579">
      <w:bodyDiv w:val="1"/>
      <w:marLeft w:val="0"/>
      <w:marRight w:val="0"/>
      <w:marTop w:val="0"/>
      <w:marBottom w:val="0"/>
      <w:divBdr>
        <w:top w:val="none" w:sz="0" w:space="0" w:color="auto"/>
        <w:left w:val="none" w:sz="0" w:space="0" w:color="auto"/>
        <w:bottom w:val="none" w:sz="0" w:space="0" w:color="auto"/>
        <w:right w:val="none" w:sz="0" w:space="0" w:color="auto"/>
      </w:divBdr>
    </w:div>
    <w:div w:id="1293634592">
      <w:bodyDiv w:val="1"/>
      <w:marLeft w:val="0"/>
      <w:marRight w:val="0"/>
      <w:marTop w:val="0"/>
      <w:marBottom w:val="0"/>
      <w:divBdr>
        <w:top w:val="none" w:sz="0" w:space="0" w:color="auto"/>
        <w:left w:val="none" w:sz="0" w:space="0" w:color="auto"/>
        <w:bottom w:val="none" w:sz="0" w:space="0" w:color="auto"/>
        <w:right w:val="none" w:sz="0" w:space="0" w:color="auto"/>
      </w:divBdr>
    </w:div>
    <w:div w:id="1317295090">
      <w:bodyDiv w:val="1"/>
      <w:marLeft w:val="0"/>
      <w:marRight w:val="0"/>
      <w:marTop w:val="0"/>
      <w:marBottom w:val="0"/>
      <w:divBdr>
        <w:top w:val="none" w:sz="0" w:space="0" w:color="auto"/>
        <w:left w:val="none" w:sz="0" w:space="0" w:color="auto"/>
        <w:bottom w:val="none" w:sz="0" w:space="0" w:color="auto"/>
        <w:right w:val="none" w:sz="0" w:space="0" w:color="auto"/>
      </w:divBdr>
    </w:div>
    <w:div w:id="1322656086">
      <w:bodyDiv w:val="1"/>
      <w:marLeft w:val="0"/>
      <w:marRight w:val="0"/>
      <w:marTop w:val="0"/>
      <w:marBottom w:val="0"/>
      <w:divBdr>
        <w:top w:val="none" w:sz="0" w:space="0" w:color="auto"/>
        <w:left w:val="none" w:sz="0" w:space="0" w:color="auto"/>
        <w:bottom w:val="none" w:sz="0" w:space="0" w:color="auto"/>
        <w:right w:val="none" w:sz="0" w:space="0" w:color="auto"/>
      </w:divBdr>
    </w:div>
    <w:div w:id="1324896495">
      <w:bodyDiv w:val="1"/>
      <w:marLeft w:val="0"/>
      <w:marRight w:val="0"/>
      <w:marTop w:val="0"/>
      <w:marBottom w:val="0"/>
      <w:divBdr>
        <w:top w:val="none" w:sz="0" w:space="0" w:color="auto"/>
        <w:left w:val="none" w:sz="0" w:space="0" w:color="auto"/>
        <w:bottom w:val="none" w:sz="0" w:space="0" w:color="auto"/>
        <w:right w:val="none" w:sz="0" w:space="0" w:color="auto"/>
      </w:divBdr>
    </w:div>
    <w:div w:id="1331982174">
      <w:bodyDiv w:val="1"/>
      <w:marLeft w:val="0"/>
      <w:marRight w:val="0"/>
      <w:marTop w:val="0"/>
      <w:marBottom w:val="0"/>
      <w:divBdr>
        <w:top w:val="none" w:sz="0" w:space="0" w:color="auto"/>
        <w:left w:val="none" w:sz="0" w:space="0" w:color="auto"/>
        <w:bottom w:val="none" w:sz="0" w:space="0" w:color="auto"/>
        <w:right w:val="none" w:sz="0" w:space="0" w:color="auto"/>
      </w:divBdr>
    </w:div>
    <w:div w:id="1334406616">
      <w:bodyDiv w:val="1"/>
      <w:marLeft w:val="0"/>
      <w:marRight w:val="0"/>
      <w:marTop w:val="0"/>
      <w:marBottom w:val="0"/>
      <w:divBdr>
        <w:top w:val="none" w:sz="0" w:space="0" w:color="auto"/>
        <w:left w:val="none" w:sz="0" w:space="0" w:color="auto"/>
        <w:bottom w:val="none" w:sz="0" w:space="0" w:color="auto"/>
        <w:right w:val="none" w:sz="0" w:space="0" w:color="auto"/>
      </w:divBdr>
    </w:div>
    <w:div w:id="1351252663">
      <w:bodyDiv w:val="1"/>
      <w:marLeft w:val="0"/>
      <w:marRight w:val="0"/>
      <w:marTop w:val="0"/>
      <w:marBottom w:val="0"/>
      <w:divBdr>
        <w:top w:val="none" w:sz="0" w:space="0" w:color="auto"/>
        <w:left w:val="none" w:sz="0" w:space="0" w:color="auto"/>
        <w:bottom w:val="none" w:sz="0" w:space="0" w:color="auto"/>
        <w:right w:val="none" w:sz="0" w:space="0" w:color="auto"/>
      </w:divBdr>
    </w:div>
    <w:div w:id="1369834130">
      <w:bodyDiv w:val="1"/>
      <w:marLeft w:val="0"/>
      <w:marRight w:val="0"/>
      <w:marTop w:val="0"/>
      <w:marBottom w:val="0"/>
      <w:divBdr>
        <w:top w:val="none" w:sz="0" w:space="0" w:color="auto"/>
        <w:left w:val="none" w:sz="0" w:space="0" w:color="auto"/>
        <w:bottom w:val="none" w:sz="0" w:space="0" w:color="auto"/>
        <w:right w:val="none" w:sz="0" w:space="0" w:color="auto"/>
      </w:divBdr>
    </w:div>
    <w:div w:id="1394549677">
      <w:bodyDiv w:val="1"/>
      <w:marLeft w:val="0"/>
      <w:marRight w:val="0"/>
      <w:marTop w:val="0"/>
      <w:marBottom w:val="0"/>
      <w:divBdr>
        <w:top w:val="none" w:sz="0" w:space="0" w:color="auto"/>
        <w:left w:val="none" w:sz="0" w:space="0" w:color="auto"/>
        <w:bottom w:val="none" w:sz="0" w:space="0" w:color="auto"/>
        <w:right w:val="none" w:sz="0" w:space="0" w:color="auto"/>
      </w:divBdr>
    </w:div>
    <w:div w:id="1397708298">
      <w:bodyDiv w:val="1"/>
      <w:marLeft w:val="0"/>
      <w:marRight w:val="0"/>
      <w:marTop w:val="0"/>
      <w:marBottom w:val="0"/>
      <w:divBdr>
        <w:top w:val="none" w:sz="0" w:space="0" w:color="auto"/>
        <w:left w:val="none" w:sz="0" w:space="0" w:color="auto"/>
        <w:bottom w:val="none" w:sz="0" w:space="0" w:color="auto"/>
        <w:right w:val="none" w:sz="0" w:space="0" w:color="auto"/>
      </w:divBdr>
    </w:div>
    <w:div w:id="1411461957">
      <w:bodyDiv w:val="1"/>
      <w:marLeft w:val="0"/>
      <w:marRight w:val="0"/>
      <w:marTop w:val="0"/>
      <w:marBottom w:val="0"/>
      <w:divBdr>
        <w:top w:val="none" w:sz="0" w:space="0" w:color="auto"/>
        <w:left w:val="none" w:sz="0" w:space="0" w:color="auto"/>
        <w:bottom w:val="none" w:sz="0" w:space="0" w:color="auto"/>
        <w:right w:val="none" w:sz="0" w:space="0" w:color="auto"/>
      </w:divBdr>
    </w:div>
    <w:div w:id="1411850231">
      <w:bodyDiv w:val="1"/>
      <w:marLeft w:val="0"/>
      <w:marRight w:val="0"/>
      <w:marTop w:val="0"/>
      <w:marBottom w:val="0"/>
      <w:divBdr>
        <w:top w:val="none" w:sz="0" w:space="0" w:color="auto"/>
        <w:left w:val="none" w:sz="0" w:space="0" w:color="auto"/>
        <w:bottom w:val="none" w:sz="0" w:space="0" w:color="auto"/>
        <w:right w:val="none" w:sz="0" w:space="0" w:color="auto"/>
      </w:divBdr>
    </w:div>
    <w:div w:id="1418210163">
      <w:bodyDiv w:val="1"/>
      <w:marLeft w:val="0"/>
      <w:marRight w:val="0"/>
      <w:marTop w:val="0"/>
      <w:marBottom w:val="0"/>
      <w:divBdr>
        <w:top w:val="none" w:sz="0" w:space="0" w:color="auto"/>
        <w:left w:val="none" w:sz="0" w:space="0" w:color="auto"/>
        <w:bottom w:val="none" w:sz="0" w:space="0" w:color="auto"/>
        <w:right w:val="none" w:sz="0" w:space="0" w:color="auto"/>
      </w:divBdr>
    </w:div>
    <w:div w:id="1426881154">
      <w:bodyDiv w:val="1"/>
      <w:marLeft w:val="0"/>
      <w:marRight w:val="0"/>
      <w:marTop w:val="0"/>
      <w:marBottom w:val="0"/>
      <w:divBdr>
        <w:top w:val="none" w:sz="0" w:space="0" w:color="auto"/>
        <w:left w:val="none" w:sz="0" w:space="0" w:color="auto"/>
        <w:bottom w:val="none" w:sz="0" w:space="0" w:color="auto"/>
        <w:right w:val="none" w:sz="0" w:space="0" w:color="auto"/>
      </w:divBdr>
    </w:div>
    <w:div w:id="1438021106">
      <w:bodyDiv w:val="1"/>
      <w:marLeft w:val="0"/>
      <w:marRight w:val="0"/>
      <w:marTop w:val="0"/>
      <w:marBottom w:val="0"/>
      <w:divBdr>
        <w:top w:val="none" w:sz="0" w:space="0" w:color="auto"/>
        <w:left w:val="none" w:sz="0" w:space="0" w:color="auto"/>
        <w:bottom w:val="none" w:sz="0" w:space="0" w:color="auto"/>
        <w:right w:val="none" w:sz="0" w:space="0" w:color="auto"/>
      </w:divBdr>
    </w:div>
    <w:div w:id="1517887207">
      <w:bodyDiv w:val="1"/>
      <w:marLeft w:val="0"/>
      <w:marRight w:val="0"/>
      <w:marTop w:val="0"/>
      <w:marBottom w:val="0"/>
      <w:divBdr>
        <w:top w:val="none" w:sz="0" w:space="0" w:color="auto"/>
        <w:left w:val="none" w:sz="0" w:space="0" w:color="auto"/>
        <w:bottom w:val="none" w:sz="0" w:space="0" w:color="auto"/>
        <w:right w:val="none" w:sz="0" w:space="0" w:color="auto"/>
      </w:divBdr>
    </w:div>
    <w:div w:id="1518543023">
      <w:bodyDiv w:val="1"/>
      <w:marLeft w:val="0"/>
      <w:marRight w:val="0"/>
      <w:marTop w:val="0"/>
      <w:marBottom w:val="0"/>
      <w:divBdr>
        <w:top w:val="none" w:sz="0" w:space="0" w:color="auto"/>
        <w:left w:val="none" w:sz="0" w:space="0" w:color="auto"/>
        <w:bottom w:val="none" w:sz="0" w:space="0" w:color="auto"/>
        <w:right w:val="none" w:sz="0" w:space="0" w:color="auto"/>
      </w:divBdr>
    </w:div>
    <w:div w:id="1535927707">
      <w:bodyDiv w:val="1"/>
      <w:marLeft w:val="0"/>
      <w:marRight w:val="0"/>
      <w:marTop w:val="0"/>
      <w:marBottom w:val="0"/>
      <w:divBdr>
        <w:top w:val="none" w:sz="0" w:space="0" w:color="auto"/>
        <w:left w:val="none" w:sz="0" w:space="0" w:color="auto"/>
        <w:bottom w:val="none" w:sz="0" w:space="0" w:color="auto"/>
        <w:right w:val="none" w:sz="0" w:space="0" w:color="auto"/>
      </w:divBdr>
    </w:div>
    <w:div w:id="1551652562">
      <w:bodyDiv w:val="1"/>
      <w:marLeft w:val="0"/>
      <w:marRight w:val="0"/>
      <w:marTop w:val="0"/>
      <w:marBottom w:val="0"/>
      <w:divBdr>
        <w:top w:val="none" w:sz="0" w:space="0" w:color="auto"/>
        <w:left w:val="none" w:sz="0" w:space="0" w:color="auto"/>
        <w:bottom w:val="none" w:sz="0" w:space="0" w:color="auto"/>
        <w:right w:val="none" w:sz="0" w:space="0" w:color="auto"/>
      </w:divBdr>
    </w:div>
    <w:div w:id="1559584135">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560945146">
      <w:bodyDiv w:val="1"/>
      <w:marLeft w:val="0"/>
      <w:marRight w:val="0"/>
      <w:marTop w:val="0"/>
      <w:marBottom w:val="0"/>
      <w:divBdr>
        <w:top w:val="none" w:sz="0" w:space="0" w:color="auto"/>
        <w:left w:val="none" w:sz="0" w:space="0" w:color="auto"/>
        <w:bottom w:val="none" w:sz="0" w:space="0" w:color="auto"/>
        <w:right w:val="none" w:sz="0" w:space="0" w:color="auto"/>
      </w:divBdr>
    </w:div>
    <w:div w:id="1592350350">
      <w:bodyDiv w:val="1"/>
      <w:marLeft w:val="0"/>
      <w:marRight w:val="0"/>
      <w:marTop w:val="0"/>
      <w:marBottom w:val="0"/>
      <w:divBdr>
        <w:top w:val="none" w:sz="0" w:space="0" w:color="auto"/>
        <w:left w:val="none" w:sz="0" w:space="0" w:color="auto"/>
        <w:bottom w:val="none" w:sz="0" w:space="0" w:color="auto"/>
        <w:right w:val="none" w:sz="0" w:space="0" w:color="auto"/>
      </w:divBdr>
    </w:div>
    <w:div w:id="1674648384">
      <w:bodyDiv w:val="1"/>
      <w:marLeft w:val="0"/>
      <w:marRight w:val="0"/>
      <w:marTop w:val="0"/>
      <w:marBottom w:val="0"/>
      <w:divBdr>
        <w:top w:val="none" w:sz="0" w:space="0" w:color="auto"/>
        <w:left w:val="none" w:sz="0" w:space="0" w:color="auto"/>
        <w:bottom w:val="none" w:sz="0" w:space="0" w:color="auto"/>
        <w:right w:val="none" w:sz="0" w:space="0" w:color="auto"/>
      </w:divBdr>
    </w:div>
    <w:div w:id="1701079461">
      <w:bodyDiv w:val="1"/>
      <w:marLeft w:val="0"/>
      <w:marRight w:val="0"/>
      <w:marTop w:val="0"/>
      <w:marBottom w:val="0"/>
      <w:divBdr>
        <w:top w:val="none" w:sz="0" w:space="0" w:color="auto"/>
        <w:left w:val="none" w:sz="0" w:space="0" w:color="auto"/>
        <w:bottom w:val="none" w:sz="0" w:space="0" w:color="auto"/>
        <w:right w:val="none" w:sz="0" w:space="0" w:color="auto"/>
      </w:divBdr>
    </w:div>
    <w:div w:id="1707095032">
      <w:bodyDiv w:val="1"/>
      <w:marLeft w:val="0"/>
      <w:marRight w:val="0"/>
      <w:marTop w:val="0"/>
      <w:marBottom w:val="0"/>
      <w:divBdr>
        <w:top w:val="none" w:sz="0" w:space="0" w:color="auto"/>
        <w:left w:val="none" w:sz="0" w:space="0" w:color="auto"/>
        <w:bottom w:val="none" w:sz="0" w:space="0" w:color="auto"/>
        <w:right w:val="none" w:sz="0" w:space="0" w:color="auto"/>
      </w:divBdr>
    </w:div>
    <w:div w:id="1708725366">
      <w:bodyDiv w:val="1"/>
      <w:marLeft w:val="0"/>
      <w:marRight w:val="0"/>
      <w:marTop w:val="0"/>
      <w:marBottom w:val="0"/>
      <w:divBdr>
        <w:top w:val="none" w:sz="0" w:space="0" w:color="auto"/>
        <w:left w:val="none" w:sz="0" w:space="0" w:color="auto"/>
        <w:bottom w:val="none" w:sz="0" w:space="0" w:color="auto"/>
        <w:right w:val="none" w:sz="0" w:space="0" w:color="auto"/>
      </w:divBdr>
    </w:div>
    <w:div w:id="1708917427">
      <w:bodyDiv w:val="1"/>
      <w:marLeft w:val="0"/>
      <w:marRight w:val="0"/>
      <w:marTop w:val="0"/>
      <w:marBottom w:val="0"/>
      <w:divBdr>
        <w:top w:val="none" w:sz="0" w:space="0" w:color="auto"/>
        <w:left w:val="none" w:sz="0" w:space="0" w:color="auto"/>
        <w:bottom w:val="none" w:sz="0" w:space="0" w:color="auto"/>
        <w:right w:val="none" w:sz="0" w:space="0" w:color="auto"/>
      </w:divBdr>
    </w:div>
    <w:div w:id="1711805941">
      <w:bodyDiv w:val="1"/>
      <w:marLeft w:val="0"/>
      <w:marRight w:val="0"/>
      <w:marTop w:val="0"/>
      <w:marBottom w:val="0"/>
      <w:divBdr>
        <w:top w:val="none" w:sz="0" w:space="0" w:color="auto"/>
        <w:left w:val="none" w:sz="0" w:space="0" w:color="auto"/>
        <w:bottom w:val="none" w:sz="0" w:space="0" w:color="auto"/>
        <w:right w:val="none" w:sz="0" w:space="0" w:color="auto"/>
      </w:divBdr>
    </w:div>
    <w:div w:id="1716587258">
      <w:bodyDiv w:val="1"/>
      <w:marLeft w:val="0"/>
      <w:marRight w:val="0"/>
      <w:marTop w:val="0"/>
      <w:marBottom w:val="0"/>
      <w:divBdr>
        <w:top w:val="none" w:sz="0" w:space="0" w:color="auto"/>
        <w:left w:val="none" w:sz="0" w:space="0" w:color="auto"/>
        <w:bottom w:val="none" w:sz="0" w:space="0" w:color="auto"/>
        <w:right w:val="none" w:sz="0" w:space="0" w:color="auto"/>
      </w:divBdr>
    </w:div>
    <w:div w:id="1770617536">
      <w:bodyDiv w:val="1"/>
      <w:marLeft w:val="0"/>
      <w:marRight w:val="0"/>
      <w:marTop w:val="0"/>
      <w:marBottom w:val="0"/>
      <w:divBdr>
        <w:top w:val="none" w:sz="0" w:space="0" w:color="auto"/>
        <w:left w:val="none" w:sz="0" w:space="0" w:color="auto"/>
        <w:bottom w:val="none" w:sz="0" w:space="0" w:color="auto"/>
        <w:right w:val="none" w:sz="0" w:space="0" w:color="auto"/>
      </w:divBdr>
    </w:div>
    <w:div w:id="1786727720">
      <w:bodyDiv w:val="1"/>
      <w:marLeft w:val="0"/>
      <w:marRight w:val="0"/>
      <w:marTop w:val="0"/>
      <w:marBottom w:val="0"/>
      <w:divBdr>
        <w:top w:val="none" w:sz="0" w:space="0" w:color="auto"/>
        <w:left w:val="none" w:sz="0" w:space="0" w:color="auto"/>
        <w:bottom w:val="none" w:sz="0" w:space="0" w:color="auto"/>
        <w:right w:val="none" w:sz="0" w:space="0" w:color="auto"/>
      </w:divBdr>
    </w:div>
    <w:div w:id="1794909253">
      <w:bodyDiv w:val="1"/>
      <w:marLeft w:val="0"/>
      <w:marRight w:val="0"/>
      <w:marTop w:val="0"/>
      <w:marBottom w:val="0"/>
      <w:divBdr>
        <w:top w:val="none" w:sz="0" w:space="0" w:color="auto"/>
        <w:left w:val="none" w:sz="0" w:space="0" w:color="auto"/>
        <w:bottom w:val="none" w:sz="0" w:space="0" w:color="auto"/>
        <w:right w:val="none" w:sz="0" w:space="0" w:color="auto"/>
      </w:divBdr>
    </w:div>
    <w:div w:id="1842574602">
      <w:bodyDiv w:val="1"/>
      <w:marLeft w:val="0"/>
      <w:marRight w:val="0"/>
      <w:marTop w:val="0"/>
      <w:marBottom w:val="0"/>
      <w:divBdr>
        <w:top w:val="none" w:sz="0" w:space="0" w:color="auto"/>
        <w:left w:val="none" w:sz="0" w:space="0" w:color="auto"/>
        <w:bottom w:val="none" w:sz="0" w:space="0" w:color="auto"/>
        <w:right w:val="none" w:sz="0" w:space="0" w:color="auto"/>
      </w:divBdr>
    </w:div>
    <w:div w:id="1851985294">
      <w:bodyDiv w:val="1"/>
      <w:marLeft w:val="0"/>
      <w:marRight w:val="0"/>
      <w:marTop w:val="0"/>
      <w:marBottom w:val="0"/>
      <w:divBdr>
        <w:top w:val="none" w:sz="0" w:space="0" w:color="auto"/>
        <w:left w:val="none" w:sz="0" w:space="0" w:color="auto"/>
        <w:bottom w:val="none" w:sz="0" w:space="0" w:color="auto"/>
        <w:right w:val="none" w:sz="0" w:space="0" w:color="auto"/>
      </w:divBdr>
    </w:div>
    <w:div w:id="1860847755">
      <w:bodyDiv w:val="1"/>
      <w:marLeft w:val="0"/>
      <w:marRight w:val="0"/>
      <w:marTop w:val="0"/>
      <w:marBottom w:val="0"/>
      <w:divBdr>
        <w:top w:val="none" w:sz="0" w:space="0" w:color="auto"/>
        <w:left w:val="none" w:sz="0" w:space="0" w:color="auto"/>
        <w:bottom w:val="none" w:sz="0" w:space="0" w:color="auto"/>
        <w:right w:val="none" w:sz="0" w:space="0" w:color="auto"/>
      </w:divBdr>
    </w:div>
    <w:div w:id="1931693979">
      <w:bodyDiv w:val="1"/>
      <w:marLeft w:val="0"/>
      <w:marRight w:val="0"/>
      <w:marTop w:val="0"/>
      <w:marBottom w:val="0"/>
      <w:divBdr>
        <w:top w:val="none" w:sz="0" w:space="0" w:color="auto"/>
        <w:left w:val="none" w:sz="0" w:space="0" w:color="auto"/>
        <w:bottom w:val="none" w:sz="0" w:space="0" w:color="auto"/>
        <w:right w:val="none" w:sz="0" w:space="0" w:color="auto"/>
      </w:divBdr>
    </w:div>
    <w:div w:id="1979214544">
      <w:bodyDiv w:val="1"/>
      <w:marLeft w:val="0"/>
      <w:marRight w:val="0"/>
      <w:marTop w:val="0"/>
      <w:marBottom w:val="0"/>
      <w:divBdr>
        <w:top w:val="none" w:sz="0" w:space="0" w:color="auto"/>
        <w:left w:val="none" w:sz="0" w:space="0" w:color="auto"/>
        <w:bottom w:val="none" w:sz="0" w:space="0" w:color="auto"/>
        <w:right w:val="none" w:sz="0" w:space="0" w:color="auto"/>
      </w:divBdr>
    </w:div>
    <w:div w:id="2014448484">
      <w:bodyDiv w:val="1"/>
      <w:marLeft w:val="0"/>
      <w:marRight w:val="0"/>
      <w:marTop w:val="0"/>
      <w:marBottom w:val="0"/>
      <w:divBdr>
        <w:top w:val="none" w:sz="0" w:space="0" w:color="auto"/>
        <w:left w:val="none" w:sz="0" w:space="0" w:color="auto"/>
        <w:bottom w:val="none" w:sz="0" w:space="0" w:color="auto"/>
        <w:right w:val="none" w:sz="0" w:space="0" w:color="auto"/>
      </w:divBdr>
    </w:div>
    <w:div w:id="2017608835">
      <w:bodyDiv w:val="1"/>
      <w:marLeft w:val="0"/>
      <w:marRight w:val="0"/>
      <w:marTop w:val="0"/>
      <w:marBottom w:val="0"/>
      <w:divBdr>
        <w:top w:val="none" w:sz="0" w:space="0" w:color="auto"/>
        <w:left w:val="none" w:sz="0" w:space="0" w:color="auto"/>
        <w:bottom w:val="none" w:sz="0" w:space="0" w:color="auto"/>
        <w:right w:val="none" w:sz="0" w:space="0" w:color="auto"/>
      </w:divBdr>
    </w:div>
    <w:div w:id="2027365379">
      <w:bodyDiv w:val="1"/>
      <w:marLeft w:val="0"/>
      <w:marRight w:val="0"/>
      <w:marTop w:val="0"/>
      <w:marBottom w:val="0"/>
      <w:divBdr>
        <w:top w:val="none" w:sz="0" w:space="0" w:color="auto"/>
        <w:left w:val="none" w:sz="0" w:space="0" w:color="auto"/>
        <w:bottom w:val="none" w:sz="0" w:space="0" w:color="auto"/>
        <w:right w:val="none" w:sz="0" w:space="0" w:color="auto"/>
      </w:divBdr>
    </w:div>
    <w:div w:id="2030719753">
      <w:bodyDiv w:val="1"/>
      <w:marLeft w:val="0"/>
      <w:marRight w:val="0"/>
      <w:marTop w:val="0"/>
      <w:marBottom w:val="0"/>
      <w:divBdr>
        <w:top w:val="none" w:sz="0" w:space="0" w:color="auto"/>
        <w:left w:val="none" w:sz="0" w:space="0" w:color="auto"/>
        <w:bottom w:val="none" w:sz="0" w:space="0" w:color="auto"/>
        <w:right w:val="none" w:sz="0" w:space="0" w:color="auto"/>
      </w:divBdr>
    </w:div>
    <w:div w:id="2037803967">
      <w:bodyDiv w:val="1"/>
      <w:marLeft w:val="0"/>
      <w:marRight w:val="0"/>
      <w:marTop w:val="0"/>
      <w:marBottom w:val="0"/>
      <w:divBdr>
        <w:top w:val="none" w:sz="0" w:space="0" w:color="auto"/>
        <w:left w:val="none" w:sz="0" w:space="0" w:color="auto"/>
        <w:bottom w:val="none" w:sz="0" w:space="0" w:color="auto"/>
        <w:right w:val="none" w:sz="0" w:space="0" w:color="auto"/>
      </w:divBdr>
    </w:div>
    <w:div w:id="2086996101">
      <w:bodyDiv w:val="1"/>
      <w:marLeft w:val="0"/>
      <w:marRight w:val="0"/>
      <w:marTop w:val="0"/>
      <w:marBottom w:val="0"/>
      <w:divBdr>
        <w:top w:val="none" w:sz="0" w:space="0" w:color="auto"/>
        <w:left w:val="none" w:sz="0" w:space="0" w:color="auto"/>
        <w:bottom w:val="none" w:sz="0" w:space="0" w:color="auto"/>
        <w:right w:val="none" w:sz="0" w:space="0" w:color="auto"/>
      </w:divBdr>
    </w:div>
    <w:div w:id="2105566624">
      <w:bodyDiv w:val="1"/>
      <w:marLeft w:val="0"/>
      <w:marRight w:val="0"/>
      <w:marTop w:val="0"/>
      <w:marBottom w:val="0"/>
      <w:divBdr>
        <w:top w:val="none" w:sz="0" w:space="0" w:color="auto"/>
        <w:left w:val="none" w:sz="0" w:space="0" w:color="auto"/>
        <w:bottom w:val="none" w:sz="0" w:space="0" w:color="auto"/>
        <w:right w:val="none" w:sz="0" w:space="0" w:color="auto"/>
      </w:divBdr>
    </w:div>
    <w:div w:id="2113549135">
      <w:bodyDiv w:val="1"/>
      <w:marLeft w:val="0"/>
      <w:marRight w:val="0"/>
      <w:marTop w:val="0"/>
      <w:marBottom w:val="0"/>
      <w:divBdr>
        <w:top w:val="none" w:sz="0" w:space="0" w:color="auto"/>
        <w:left w:val="none" w:sz="0" w:space="0" w:color="auto"/>
        <w:bottom w:val="none" w:sz="0" w:space="0" w:color="auto"/>
        <w:right w:val="none" w:sz="0" w:space="0" w:color="auto"/>
      </w:divBdr>
    </w:div>
    <w:div w:id="212573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cache/metadata/en/iww_go_esms.htm" TargetMode="External"/><Relationship Id="rId13" Type="http://schemas.openxmlformats.org/officeDocument/2006/relationships/hyperlink" Target="https://ec.europa.eu/eurostat/statistics-explained/index.php?title=Inland_waterway_freight_transport_-_quarterly_and_annual_data" TargetMode="External"/><Relationship Id="rId18" Type="http://schemas.openxmlformats.org/officeDocument/2006/relationships/hyperlink" Target="https://data.europa.eu/doi/10.2785/9777356" TargetMode="External"/><Relationship Id="rId3" Type="http://schemas.openxmlformats.org/officeDocument/2006/relationships/hyperlink" Target="https://eur-lex.europa.eu/legal-content/EN/TXT/?uri=CELEX%3A52021DC0324" TargetMode="External"/><Relationship Id="rId21" Type="http://schemas.openxmlformats.org/officeDocument/2006/relationships/hyperlink" Target="https://data.europa.eu/doi/10.2785/98370" TargetMode="External"/><Relationship Id="rId7" Type="http://schemas.openxmlformats.org/officeDocument/2006/relationships/hyperlink" Target="https://eur-lex.europa.eu/legal-content/EN/TXT/?uri=CELEX%3A52020DC0789&amp;qid=1758888687830" TargetMode="External"/><Relationship Id="rId12" Type="http://schemas.openxmlformats.org/officeDocument/2006/relationships/hyperlink" Target="https://ec.europa.eu/eurostat/web/transport/information-data/inland-waterways-transport" TargetMode="External"/><Relationship Id="rId17" Type="http://schemas.openxmlformats.org/officeDocument/2006/relationships/hyperlink" Target="https://ec.europa.eu/eurostat/en/web/products-eurostat-news/w/ddn-20240920-1" TargetMode="External"/><Relationship Id="rId25" Type="http://schemas.openxmlformats.org/officeDocument/2006/relationships/hyperlink" Target="http://data.europa.eu/eli/dir/2016/1629/oj" TargetMode="External"/><Relationship Id="rId2" Type="http://schemas.openxmlformats.org/officeDocument/2006/relationships/hyperlink" Target="https://ec.europa.eu/eurostat/databrowser/view/iww_if_infrastr__custom_16182625/default/table?lang=en" TargetMode="External"/><Relationship Id="rId16" Type="http://schemas.openxmlformats.org/officeDocument/2006/relationships/hyperlink" Target="https://ec.europa.eu/eurostat/statistics-explained/index.php?title=Inland_waterway_freight_transport_at_regional_level" TargetMode="External"/><Relationship Id="rId20" Type="http://schemas.openxmlformats.org/officeDocument/2006/relationships/hyperlink" Target="https://data.europa.eu/doi/10.2832/16593" TargetMode="External"/><Relationship Id="rId1" Type="http://schemas.openxmlformats.org/officeDocument/2006/relationships/hyperlink" Target="http://data.europa.eu/eli/reg/2018/974/oj" TargetMode="External"/><Relationship Id="rId6" Type="http://schemas.openxmlformats.org/officeDocument/2006/relationships/hyperlink" Target="https://eur-lex.europa.eu/legal-content/EN/TXT/?uri=CELEX%3A52019DC0640&amp;qid=1758888521529" TargetMode="External"/><Relationship Id="rId11" Type="http://schemas.openxmlformats.org/officeDocument/2006/relationships/hyperlink" Target="https://data.europa.eu/doi/10.2785/675927" TargetMode="External"/><Relationship Id="rId24" Type="http://schemas.openxmlformats.org/officeDocument/2006/relationships/hyperlink" Target="http://data.europa.eu/eli/reg/2024/3018/oj" TargetMode="External"/><Relationship Id="rId5" Type="http://schemas.openxmlformats.org/officeDocument/2006/relationships/hyperlink" Target="https://transport.ec.europa.eu/transport-modes/inland-waterways/promotion-inland-waterway-transport/naiades-iii-action-plan_en" TargetMode="External"/><Relationship Id="rId15" Type="http://schemas.openxmlformats.org/officeDocument/2006/relationships/hyperlink" Target="https://ec.europa.eu/eurostat/statistics-explained/index.php/Inland_waterways_-_statistics_on_container_transport" TargetMode="External"/><Relationship Id="rId23" Type="http://schemas.openxmlformats.org/officeDocument/2006/relationships/hyperlink" Target="https://ec.europa.eu/transparency/expert-groups-register/screen/expert-groups/consult?groupID=1528" TargetMode="External"/><Relationship Id="rId10" Type="http://schemas.openxmlformats.org/officeDocument/2006/relationships/hyperlink" Target="https://cros.ec.europa.eu/dashboard/edamis" TargetMode="External"/><Relationship Id="rId19" Type="http://schemas.openxmlformats.org/officeDocument/2006/relationships/hyperlink" Target="https://data.europa.eu/doi/10.2785/318624" TargetMode="External"/><Relationship Id="rId4" Type="http://schemas.openxmlformats.org/officeDocument/2006/relationships/hyperlink" Target="https://transport.ec.europa.eu/transport-modes/inland-waterways_en" TargetMode="External"/><Relationship Id="rId9" Type="http://schemas.openxmlformats.org/officeDocument/2006/relationships/hyperlink" Target="https://ec.europa.eu/eurostat/documents/29567/3217334/iww_reference_manual_april_2023.pdf/95785869-c98a-7f6a-a936-b243bb5ba468" TargetMode="External"/><Relationship Id="rId14" Type="http://schemas.openxmlformats.org/officeDocument/2006/relationships/hyperlink" Target="https://ec.europa.eu/eurostat/statistics-explained/index.php?title=Inland_waterway_transport_statistics_by_product_category" TargetMode="External"/><Relationship Id="rId22" Type="http://schemas.openxmlformats.org/officeDocument/2006/relationships/hyperlink" Target="https://eur-lex.europa.eu/legal-content/EN/TXT/?uri=CELEX:52021DC0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8A9062EACDD346A205950B04F12AAC" ma:contentTypeVersion="6" ma:contentTypeDescription="Create a new document." ma:contentTypeScope="" ma:versionID="267ad9850bb1f51e1ed4ee9f4f4aa187">
  <xsd:schema xmlns:xsd="http://www.w3.org/2001/XMLSchema" xmlns:xs="http://www.w3.org/2001/XMLSchema" xmlns:p="http://schemas.microsoft.com/office/2006/metadata/properties" xmlns:ns2="26349085-4abb-4ce3-96c9-f14665167c5b" xmlns:ns3="e82c8cdf-f217-4668-b399-29698049ae3c" targetNamespace="http://schemas.microsoft.com/office/2006/metadata/properties" ma:root="true" ma:fieldsID="cca2f202a7d546ba98a7996a447495e3" ns2:_="" ns3:_="">
    <xsd:import namespace="26349085-4abb-4ce3-96c9-f14665167c5b"/>
    <xsd:import namespace="e82c8cdf-f217-4668-b399-29698049ae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49085-4abb-4ce3-96c9-f14665167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c8cdf-f217-4668-b399-29698049ae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60550DE-E5CF-417B-93AC-D84AF6F3A747}">
  <ds:schemaRefs>
    <ds:schemaRef ds:uri="http://purl.org/dc/terms/"/>
    <ds:schemaRef ds:uri="http://purl.org/dc/dcmitype/"/>
    <ds:schemaRef ds:uri="http://www.w3.org/XML/1998/namespace"/>
    <ds:schemaRef ds:uri="http://schemas.microsoft.com/office/2006/documentManagement/types"/>
    <ds:schemaRef ds:uri="http://purl.org/dc/elements/1.1/"/>
    <ds:schemaRef ds:uri="e82c8cdf-f217-4668-b399-29698049ae3c"/>
    <ds:schemaRef ds:uri="http://schemas.microsoft.com/office/infopath/2007/PartnerControls"/>
    <ds:schemaRef ds:uri="http://schemas.openxmlformats.org/package/2006/metadata/core-properties"/>
    <ds:schemaRef ds:uri="26349085-4abb-4ce3-96c9-f14665167c5b"/>
    <ds:schemaRef ds:uri="http://schemas.microsoft.com/office/2006/metadata/properties"/>
  </ds:schemaRefs>
</ds:datastoreItem>
</file>

<file path=customXml/itemProps2.xml><?xml version="1.0" encoding="utf-8"?>
<ds:datastoreItem xmlns:ds="http://schemas.openxmlformats.org/officeDocument/2006/customXml" ds:itemID="{6F944DDC-3E6D-44F9-95C9-02789F71A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49085-4abb-4ce3-96c9-f14665167c5b"/>
    <ds:schemaRef ds:uri="e82c8cdf-f217-4668-b399-29698049a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91164F-0D5E-4648-A9FE-656458BACBF9}">
  <ds:schemaRefs>
    <ds:schemaRef ds:uri="http://schemas.microsoft.com/sharepoint/v3/contenttype/forms"/>
  </ds:schemaRefs>
</ds:datastoreItem>
</file>

<file path=customXml/itemProps4.xml><?xml version="1.0" encoding="utf-8"?>
<ds:datastoreItem xmlns:ds="http://schemas.openxmlformats.org/officeDocument/2006/customXml" ds:itemID="{A5413D18-E460-41E7-BF6A-8FAEE5F59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13</Pages>
  <Words>4821</Words>
  <Characters>27486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32243</CharactersWithSpaces>
  <SharedDoc>false</SharedDoc>
  <HLinks>
    <vt:vector size="114" baseType="variant">
      <vt:variant>
        <vt:i4>6357091</vt:i4>
      </vt:variant>
      <vt:variant>
        <vt:i4>69</vt:i4>
      </vt:variant>
      <vt:variant>
        <vt:i4>0</vt:i4>
      </vt:variant>
      <vt:variant>
        <vt:i4>5</vt:i4>
      </vt:variant>
      <vt:variant>
        <vt:lpwstr>http://data.europa.eu/eli/dir/2016/1629/oj</vt:lpwstr>
      </vt:variant>
      <vt:variant>
        <vt:lpwstr/>
      </vt:variant>
      <vt:variant>
        <vt:i4>7209060</vt:i4>
      </vt:variant>
      <vt:variant>
        <vt:i4>66</vt:i4>
      </vt:variant>
      <vt:variant>
        <vt:i4>0</vt:i4>
      </vt:variant>
      <vt:variant>
        <vt:i4>5</vt:i4>
      </vt:variant>
      <vt:variant>
        <vt:lpwstr>http://data.europa.eu/eli/reg/2024/3018/oj</vt:lpwstr>
      </vt:variant>
      <vt:variant>
        <vt:lpwstr/>
      </vt:variant>
      <vt:variant>
        <vt:i4>3801210</vt:i4>
      </vt:variant>
      <vt:variant>
        <vt:i4>63</vt:i4>
      </vt:variant>
      <vt:variant>
        <vt:i4>0</vt:i4>
      </vt:variant>
      <vt:variant>
        <vt:i4>5</vt:i4>
      </vt:variant>
      <vt:variant>
        <vt:lpwstr>https://eur-lex.europa.eu/legal-content/EN/TXT/PDF/?uri=CELEX:52021DC0059&amp;qid=1629811043715&amp;from=NL</vt:lpwstr>
      </vt:variant>
      <vt:variant>
        <vt:lpwstr/>
      </vt:variant>
      <vt:variant>
        <vt:i4>1507410</vt:i4>
      </vt:variant>
      <vt:variant>
        <vt:i4>60</vt:i4>
      </vt:variant>
      <vt:variant>
        <vt:i4>0</vt:i4>
      </vt:variant>
      <vt:variant>
        <vt:i4>5</vt:i4>
      </vt:variant>
      <vt:variant>
        <vt:lpwstr>https://doi.org/10.2785/98370</vt:lpwstr>
      </vt:variant>
      <vt:variant>
        <vt:lpwstr/>
      </vt:variant>
      <vt:variant>
        <vt:i4>131102</vt:i4>
      </vt:variant>
      <vt:variant>
        <vt:i4>57</vt:i4>
      </vt:variant>
      <vt:variant>
        <vt:i4>0</vt:i4>
      </vt:variant>
      <vt:variant>
        <vt:i4>5</vt:i4>
      </vt:variant>
      <vt:variant>
        <vt:lpwstr>https://data.europa.eu/doi/10.2832/16593</vt:lpwstr>
      </vt:variant>
      <vt:variant>
        <vt:lpwstr/>
      </vt:variant>
      <vt:variant>
        <vt:i4>5898314</vt:i4>
      </vt:variant>
      <vt:variant>
        <vt:i4>45</vt:i4>
      </vt:variant>
      <vt:variant>
        <vt:i4>0</vt:i4>
      </vt:variant>
      <vt:variant>
        <vt:i4>5</vt:i4>
      </vt:variant>
      <vt:variant>
        <vt:lpwstr>https://ec.europa.eu/eurostat/en/web/products-eurostat-news/w/ddn-20240920-1</vt:lpwstr>
      </vt:variant>
      <vt:variant>
        <vt:lpwstr/>
      </vt:variant>
      <vt:variant>
        <vt:i4>7733349</vt:i4>
      </vt:variant>
      <vt:variant>
        <vt:i4>42</vt:i4>
      </vt:variant>
      <vt:variant>
        <vt:i4>0</vt:i4>
      </vt:variant>
      <vt:variant>
        <vt:i4>5</vt:i4>
      </vt:variant>
      <vt:variant>
        <vt:lpwstr>https://ec.europa.eu/eurostat/statistics-explained/index.php?title=Inland_waterway_freight_transport_at_regional_level</vt:lpwstr>
      </vt:variant>
      <vt:variant>
        <vt:lpwstr/>
      </vt:variant>
      <vt:variant>
        <vt:i4>3604533</vt:i4>
      </vt:variant>
      <vt:variant>
        <vt:i4>39</vt:i4>
      </vt:variant>
      <vt:variant>
        <vt:i4>0</vt:i4>
      </vt:variant>
      <vt:variant>
        <vt:i4>5</vt:i4>
      </vt:variant>
      <vt:variant>
        <vt:lpwstr>https://ec.europa.eu/eurostat/statistics-explained/index.php/Inland_waterways_-_statistics_on_container_transport</vt:lpwstr>
      </vt:variant>
      <vt:variant>
        <vt:lpwstr/>
      </vt:variant>
      <vt:variant>
        <vt:i4>7733356</vt:i4>
      </vt:variant>
      <vt:variant>
        <vt:i4>36</vt:i4>
      </vt:variant>
      <vt:variant>
        <vt:i4>0</vt:i4>
      </vt:variant>
      <vt:variant>
        <vt:i4>5</vt:i4>
      </vt:variant>
      <vt:variant>
        <vt:lpwstr>https://ec.europa.eu/eurostat/statistics-explained/index.php?title=Inland_waterway_transport_statistics_by_product_category</vt:lpwstr>
      </vt:variant>
      <vt:variant>
        <vt:lpwstr/>
      </vt:variant>
      <vt:variant>
        <vt:i4>4587533</vt:i4>
      </vt:variant>
      <vt:variant>
        <vt:i4>33</vt:i4>
      </vt:variant>
      <vt:variant>
        <vt:i4>0</vt:i4>
      </vt:variant>
      <vt:variant>
        <vt:i4>5</vt:i4>
      </vt:variant>
      <vt:variant>
        <vt:lpwstr>https://ec.europa.eu/eurostat/statistics-explained/index.php?title=Inland_waterway_freight_transport_-_quarterly_and_annual_data</vt:lpwstr>
      </vt:variant>
      <vt:variant>
        <vt:lpwstr/>
      </vt:variant>
      <vt:variant>
        <vt:i4>3801197</vt:i4>
      </vt:variant>
      <vt:variant>
        <vt:i4>30</vt:i4>
      </vt:variant>
      <vt:variant>
        <vt:i4>0</vt:i4>
      </vt:variant>
      <vt:variant>
        <vt:i4>5</vt:i4>
      </vt:variant>
      <vt:variant>
        <vt:lpwstr>https://ec.europa.eu/eurostat/web/transport/information-data/inland-waterways-transport</vt:lpwstr>
      </vt:variant>
      <vt:variant>
        <vt:lpwstr/>
      </vt:variant>
      <vt:variant>
        <vt:i4>7864425</vt:i4>
      </vt:variant>
      <vt:variant>
        <vt:i4>27</vt:i4>
      </vt:variant>
      <vt:variant>
        <vt:i4>0</vt:i4>
      </vt:variant>
      <vt:variant>
        <vt:i4>5</vt:i4>
      </vt:variant>
      <vt:variant>
        <vt:lpwstr>https://www.doi.org/10.2785/675927</vt:lpwstr>
      </vt:variant>
      <vt:variant>
        <vt:lpwstr/>
      </vt:variant>
      <vt:variant>
        <vt:i4>6619250</vt:i4>
      </vt:variant>
      <vt:variant>
        <vt:i4>24</vt:i4>
      </vt:variant>
      <vt:variant>
        <vt:i4>0</vt:i4>
      </vt:variant>
      <vt:variant>
        <vt:i4>5</vt:i4>
      </vt:variant>
      <vt:variant>
        <vt:lpwstr>https://ec.europa.eu/eurostat/documents/29567/3217334/iww_reference_manual_april_2023.pdf/95785869-c98a-7f6a-a936-b243bb5ba468</vt:lpwstr>
      </vt:variant>
      <vt:variant>
        <vt:lpwstr/>
      </vt:variant>
      <vt:variant>
        <vt:i4>1638467</vt:i4>
      </vt:variant>
      <vt:variant>
        <vt:i4>21</vt:i4>
      </vt:variant>
      <vt:variant>
        <vt:i4>0</vt:i4>
      </vt:variant>
      <vt:variant>
        <vt:i4>5</vt:i4>
      </vt:variant>
      <vt:variant>
        <vt:lpwstr>https://ec.europa.eu/eurostat/cache/metadata/en/iww_go_esms.htm</vt:lpwstr>
      </vt:variant>
      <vt:variant>
        <vt:lpwstr/>
      </vt:variant>
      <vt:variant>
        <vt:i4>1835071</vt:i4>
      </vt:variant>
      <vt:variant>
        <vt:i4>18</vt:i4>
      </vt:variant>
      <vt:variant>
        <vt:i4>0</vt:i4>
      </vt:variant>
      <vt:variant>
        <vt:i4>5</vt:i4>
      </vt:variant>
      <vt:variant>
        <vt:lpwstr>https://transport.ec.europa.eu/transport-modes/inland-waterways/promotion-inland-waterway-transport/naiades-iii-action-plan_en</vt:lpwstr>
      </vt:variant>
      <vt:variant>
        <vt:lpwstr/>
      </vt:variant>
      <vt:variant>
        <vt:i4>262204</vt:i4>
      </vt:variant>
      <vt:variant>
        <vt:i4>12</vt:i4>
      </vt:variant>
      <vt:variant>
        <vt:i4>0</vt:i4>
      </vt:variant>
      <vt:variant>
        <vt:i4>5</vt:i4>
      </vt:variant>
      <vt:variant>
        <vt:lpwstr>https://transport.ec.europa.eu/transport-modes/inland-waterways_en</vt:lpwstr>
      </vt:variant>
      <vt:variant>
        <vt:lpwstr/>
      </vt:variant>
      <vt:variant>
        <vt:i4>8126501</vt:i4>
      </vt:variant>
      <vt:variant>
        <vt:i4>9</vt:i4>
      </vt:variant>
      <vt:variant>
        <vt:i4>0</vt:i4>
      </vt:variant>
      <vt:variant>
        <vt:i4>5</vt:i4>
      </vt:variant>
      <vt:variant>
        <vt:lpwstr>https://eur-lex.europa.eu/legal-content/EN/TXT/?uri=CELEX%3A52021DC0324</vt:lpwstr>
      </vt:variant>
      <vt:variant>
        <vt:lpwstr/>
      </vt:variant>
      <vt:variant>
        <vt:i4>655465</vt:i4>
      </vt:variant>
      <vt:variant>
        <vt:i4>6</vt:i4>
      </vt:variant>
      <vt:variant>
        <vt:i4>0</vt:i4>
      </vt:variant>
      <vt:variant>
        <vt:i4>5</vt:i4>
      </vt:variant>
      <vt:variant>
        <vt:lpwstr>https://ec.europa.eu/eurostat/databrowser/view/iww_if_infrastr__custom_16182625/default/table?lang=en</vt:lpwstr>
      </vt:variant>
      <vt:variant>
        <vt:lpwstr/>
      </vt:variant>
      <vt:variant>
        <vt:i4>4653080</vt:i4>
      </vt:variant>
      <vt:variant>
        <vt:i4>0</vt:i4>
      </vt:variant>
      <vt:variant>
        <vt:i4>0</vt:i4>
      </vt:variant>
      <vt:variant>
        <vt:i4>5</vt:i4>
      </vt:variant>
      <vt:variant>
        <vt:lpwstr>http://data.europa.eu/eli/reg/2018/974/oj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cp:lastPrinted>2020-03-13T21:48:00Z</cp:lastPrinted>
  <dcterms:created xsi:type="dcterms:W3CDTF">2025-12-16T07:29:00Z</dcterms:created>
  <dcterms:modified xsi:type="dcterms:W3CDTF">2026-03-04T06:58:00Z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2025-02-11T12:13:12Z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17e20df4-0ebe-4b30-b2e9-505717f71611</vt:lpwstr>
  </property>
  <property fmtid="{D5CDD505-2E9C-101B-9397-08002B2CF9AE}" pid="15" name="MSIP_Label_6bd9ddd1-4d20-43f6-abfa-fc3c07406f94_ContentBits">
    <vt:lpwstr>0</vt:lpwstr>
  </property>
  <property fmtid="{D5CDD505-2E9C-101B-9397-08002B2CF9AE}" pid="16" name="ContentTypeId">
    <vt:lpwstr>0x010100558A9062EACDD346A205950B04F12AAC</vt:lpwstr>
  </property>
</Properties>
</file>