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CB752" w14:textId="21E3C403" w:rsidR="00BD5C3A" w:rsidRPr="00203A07" w:rsidRDefault="0002382A" w:rsidP="00DD30DE">
      <w:pPr>
        <w:pStyle w:val="Pagedecouverture"/>
        <w:rPr>
          <w:noProof/>
        </w:rPr>
      </w:pPr>
      <w:bookmarkStart w:id="0" w:name="LW_BM_COVERPAGE"/>
      <w:r>
        <w:rPr>
          <w:noProof/>
        </w:rPr>
        <w:pict w14:anchorId="734F51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015338F3-853E-4E5F-B097-24702579C958" style="width:455.25pt;height:313.5pt">
            <v:imagedata r:id="rId8" o:title=""/>
          </v:shape>
        </w:pict>
      </w:r>
    </w:p>
    <w:bookmarkEnd w:id="0"/>
    <w:p w14:paraId="08F08271" w14:textId="77777777" w:rsidR="00FD557B" w:rsidRPr="00203A07" w:rsidRDefault="00FD557B" w:rsidP="00FD557B">
      <w:pPr>
        <w:rPr>
          <w:noProof/>
        </w:rPr>
        <w:sectPr w:rsidR="00FD557B" w:rsidRPr="00203A07" w:rsidSect="00DD30DE">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1E8D7B26" w14:textId="7A7E047D" w:rsidR="00E1100C" w:rsidRPr="00203A07" w:rsidRDefault="00E1100C" w:rsidP="00C10F3B">
      <w:pPr>
        <w:pStyle w:val="Heading2"/>
        <w:numPr>
          <w:ilvl w:val="0"/>
          <w:numId w:val="2"/>
        </w:numPr>
        <w:rPr>
          <w:rFonts w:ascii="Times New Roman" w:hAnsi="Times New Roman" w:cs="Times New Roman"/>
          <w:b/>
          <w:noProof/>
          <w:color w:val="auto"/>
          <w:sz w:val="24"/>
          <w:szCs w:val="24"/>
        </w:rPr>
      </w:pPr>
      <w:r w:rsidRPr="00203A07">
        <w:rPr>
          <w:rFonts w:ascii="Times New Roman" w:hAnsi="Times New Roman" w:cs="Times New Roman"/>
          <w:b/>
          <w:bCs/>
          <w:noProof/>
          <w:color w:val="auto"/>
          <w:sz w:val="24"/>
          <w:szCs w:val="24"/>
        </w:rPr>
        <w:lastRenderedPageBreak/>
        <w:t>INTRODUCTION</w:t>
      </w:r>
    </w:p>
    <w:p w14:paraId="11D17F03" w14:textId="32C589B8" w:rsidR="00BC05B9" w:rsidRPr="00203A07" w:rsidRDefault="00E1100C" w:rsidP="00BA46D7">
      <w:pPr>
        <w:jc w:val="both"/>
        <w:rPr>
          <w:rFonts w:ascii="Times New Roman" w:hAnsi="Times New Roman" w:cs="Times New Roman"/>
          <w:noProof/>
          <w:sz w:val="24"/>
          <w:szCs w:val="24"/>
        </w:rPr>
      </w:pPr>
      <w:r w:rsidRPr="00203A07">
        <w:rPr>
          <w:rFonts w:ascii="Times New Roman" w:hAnsi="Times New Roman" w:cs="Times New Roman"/>
          <w:noProof/>
          <w:sz w:val="24"/>
          <w:szCs w:val="24"/>
        </w:rPr>
        <w:t xml:space="preserve">For millennia, people, goods and ideas </w:t>
      </w:r>
      <w:r w:rsidR="00AA0117" w:rsidRPr="00203A07">
        <w:rPr>
          <w:rFonts w:ascii="Times New Roman" w:hAnsi="Times New Roman" w:cs="Times New Roman"/>
          <w:noProof/>
          <w:sz w:val="24"/>
          <w:szCs w:val="24"/>
        </w:rPr>
        <w:t>have met at</w:t>
      </w:r>
      <w:r w:rsidRPr="00203A07">
        <w:rPr>
          <w:rFonts w:ascii="Times New Roman" w:hAnsi="Times New Roman" w:cs="Times New Roman"/>
          <w:noProof/>
          <w:sz w:val="24"/>
          <w:szCs w:val="24"/>
        </w:rPr>
        <w:t xml:space="preserve"> and </w:t>
      </w:r>
      <w:r w:rsidR="00AA0117" w:rsidRPr="00203A07">
        <w:rPr>
          <w:rFonts w:ascii="Times New Roman" w:hAnsi="Times New Roman" w:cs="Times New Roman"/>
          <w:noProof/>
          <w:sz w:val="24"/>
          <w:szCs w:val="24"/>
        </w:rPr>
        <w:t>passed</w:t>
      </w:r>
      <w:r w:rsidRPr="00203A07">
        <w:rPr>
          <w:rFonts w:ascii="Times New Roman" w:hAnsi="Times New Roman" w:cs="Times New Roman"/>
          <w:noProof/>
          <w:sz w:val="24"/>
          <w:szCs w:val="24"/>
        </w:rPr>
        <w:t xml:space="preserve"> through</w:t>
      </w:r>
      <w:r w:rsidR="00AA0117" w:rsidRPr="00203A07">
        <w:rPr>
          <w:rFonts w:ascii="Times New Roman" w:hAnsi="Times New Roman" w:cs="Times New Roman"/>
          <w:noProof/>
          <w:sz w:val="24"/>
          <w:szCs w:val="24"/>
        </w:rPr>
        <w:t xml:space="preserve"> ports. The sheer volume of activity around ports led to the creation of the </w:t>
      </w:r>
      <w:r w:rsidRPr="00203A07">
        <w:rPr>
          <w:rFonts w:ascii="Times New Roman" w:hAnsi="Times New Roman" w:cs="Times New Roman"/>
          <w:noProof/>
          <w:sz w:val="24"/>
          <w:szCs w:val="24"/>
        </w:rPr>
        <w:t>port cities</w:t>
      </w:r>
      <w:r w:rsidR="00AA0117" w:rsidRPr="00203A07">
        <w:rPr>
          <w:rFonts w:ascii="Times New Roman" w:hAnsi="Times New Roman" w:cs="Times New Roman"/>
          <w:noProof/>
          <w:sz w:val="24"/>
          <w:szCs w:val="24"/>
        </w:rPr>
        <w:t xml:space="preserve"> we know </w:t>
      </w:r>
      <w:r w:rsidR="00CC0566" w:rsidRPr="00203A07">
        <w:rPr>
          <w:rFonts w:ascii="Times New Roman" w:hAnsi="Times New Roman" w:cs="Times New Roman"/>
          <w:noProof/>
          <w:sz w:val="24"/>
          <w:szCs w:val="24"/>
        </w:rPr>
        <w:t>today,</w:t>
      </w:r>
      <w:r w:rsidR="00AF5A46" w:rsidRPr="00203A07">
        <w:rPr>
          <w:rFonts w:ascii="Times New Roman" w:hAnsi="Times New Roman" w:cs="Times New Roman"/>
          <w:noProof/>
          <w:sz w:val="24"/>
          <w:szCs w:val="24"/>
        </w:rPr>
        <w:t xml:space="preserve"> a</w:t>
      </w:r>
      <w:r w:rsidR="00BB24F6" w:rsidRPr="00203A07">
        <w:rPr>
          <w:rFonts w:ascii="Times New Roman" w:hAnsi="Times New Roman" w:cs="Times New Roman"/>
          <w:noProof/>
          <w:sz w:val="24"/>
          <w:szCs w:val="24"/>
        </w:rPr>
        <w:t>nd</w:t>
      </w:r>
      <w:r w:rsidR="00AA0117" w:rsidRPr="00203A07">
        <w:rPr>
          <w:rFonts w:ascii="Times New Roman" w:hAnsi="Times New Roman" w:cs="Times New Roman"/>
          <w:noProof/>
          <w:sz w:val="24"/>
          <w:szCs w:val="24"/>
        </w:rPr>
        <w:t xml:space="preserve"> the reach of ports extended further</w:t>
      </w:r>
      <w:r w:rsidRPr="00203A07">
        <w:rPr>
          <w:rFonts w:ascii="Times New Roman" w:hAnsi="Times New Roman" w:cs="Times New Roman"/>
          <w:noProof/>
          <w:sz w:val="24"/>
          <w:szCs w:val="24"/>
        </w:rPr>
        <w:t>, enabling regional and global trad</w:t>
      </w:r>
      <w:r w:rsidR="00EA4173" w:rsidRPr="00203A07">
        <w:rPr>
          <w:rFonts w:ascii="Times New Roman" w:hAnsi="Times New Roman" w:cs="Times New Roman"/>
          <w:noProof/>
          <w:sz w:val="24"/>
          <w:szCs w:val="24"/>
        </w:rPr>
        <w:t>e</w:t>
      </w:r>
      <w:r w:rsidR="00AA0117" w:rsidRPr="00203A07">
        <w:rPr>
          <w:rFonts w:ascii="Times New Roman" w:hAnsi="Times New Roman" w:cs="Times New Roman"/>
          <w:noProof/>
          <w:sz w:val="24"/>
          <w:szCs w:val="24"/>
        </w:rPr>
        <w:t>.</w:t>
      </w:r>
      <w:r w:rsidR="00D87CA8" w:rsidRPr="00203A07">
        <w:rPr>
          <w:rFonts w:ascii="Times New Roman" w:hAnsi="Times New Roman" w:cs="Times New Roman"/>
          <w:noProof/>
          <w:sz w:val="24"/>
          <w:szCs w:val="24"/>
        </w:rPr>
        <w:t xml:space="preserve"> </w:t>
      </w:r>
      <w:r w:rsidR="00057A17" w:rsidRPr="00203A07">
        <w:rPr>
          <w:rFonts w:ascii="Times New Roman" w:hAnsi="Times New Roman" w:cs="Times New Roman"/>
          <w:noProof/>
          <w:sz w:val="24"/>
          <w:szCs w:val="24"/>
        </w:rPr>
        <w:t xml:space="preserve">Today, </w:t>
      </w:r>
      <w:r w:rsidR="00057A17" w:rsidRPr="00203A07">
        <w:rPr>
          <w:rFonts w:ascii="Times New Roman" w:hAnsi="Times New Roman" w:cs="Times New Roman"/>
          <w:b/>
          <w:bCs/>
          <w:noProof/>
          <w:sz w:val="24"/>
          <w:szCs w:val="24"/>
        </w:rPr>
        <w:t>t</w:t>
      </w:r>
      <w:r w:rsidR="00BF1136" w:rsidRPr="00203A07">
        <w:rPr>
          <w:rFonts w:ascii="Times New Roman" w:hAnsi="Times New Roman" w:cs="Times New Roman"/>
          <w:b/>
          <w:bCs/>
          <w:noProof/>
          <w:sz w:val="24"/>
          <w:szCs w:val="24"/>
        </w:rPr>
        <w:t xml:space="preserve">he EU’s </w:t>
      </w:r>
      <w:r w:rsidR="00D87CA8" w:rsidRPr="00203A07">
        <w:rPr>
          <w:rFonts w:ascii="Times New Roman" w:hAnsi="Times New Roman" w:cs="Times New Roman"/>
          <w:b/>
          <w:bCs/>
          <w:noProof/>
          <w:sz w:val="24"/>
          <w:szCs w:val="24"/>
        </w:rPr>
        <w:t>industrial strength</w:t>
      </w:r>
      <w:r w:rsidR="00951FEB" w:rsidRPr="00203A07">
        <w:rPr>
          <w:rFonts w:ascii="Times New Roman" w:hAnsi="Times New Roman" w:cs="Times New Roman"/>
          <w:b/>
          <w:bCs/>
          <w:noProof/>
          <w:sz w:val="24"/>
          <w:szCs w:val="24"/>
        </w:rPr>
        <w:t xml:space="preserve"> and</w:t>
      </w:r>
      <w:r w:rsidR="00D87CA8" w:rsidRPr="00203A07">
        <w:rPr>
          <w:rFonts w:ascii="Times New Roman" w:hAnsi="Times New Roman" w:cs="Times New Roman"/>
          <w:b/>
          <w:bCs/>
          <w:noProof/>
          <w:sz w:val="24"/>
          <w:szCs w:val="24"/>
        </w:rPr>
        <w:t xml:space="preserve"> export capacity depend on its ability </w:t>
      </w:r>
      <w:r w:rsidR="00685A22" w:rsidRPr="00203A07">
        <w:rPr>
          <w:rFonts w:ascii="Times New Roman" w:hAnsi="Times New Roman" w:cs="Times New Roman"/>
          <w:b/>
          <w:bCs/>
          <w:noProof/>
          <w:sz w:val="24"/>
          <w:szCs w:val="24"/>
        </w:rPr>
        <w:t>to be</w:t>
      </w:r>
      <w:r w:rsidR="00D87CA8" w:rsidRPr="00203A07">
        <w:rPr>
          <w:rFonts w:ascii="Times New Roman" w:hAnsi="Times New Roman" w:cs="Times New Roman"/>
          <w:b/>
          <w:bCs/>
          <w:noProof/>
          <w:sz w:val="24"/>
          <w:szCs w:val="24"/>
        </w:rPr>
        <w:t xml:space="preserve"> firmly connected to global trade flows.</w:t>
      </w:r>
      <w:r w:rsidR="00D87CA8" w:rsidRPr="00203A07">
        <w:rPr>
          <w:rFonts w:ascii="Times New Roman" w:hAnsi="Times New Roman" w:cs="Times New Roman"/>
          <w:noProof/>
          <w:sz w:val="24"/>
          <w:szCs w:val="24"/>
        </w:rPr>
        <w:t xml:space="preserve"> Ports are </w:t>
      </w:r>
      <w:r w:rsidR="00FA407A" w:rsidRPr="00203A07">
        <w:rPr>
          <w:rFonts w:ascii="Times New Roman" w:hAnsi="Times New Roman" w:cs="Times New Roman"/>
          <w:noProof/>
          <w:sz w:val="24"/>
          <w:szCs w:val="24"/>
        </w:rPr>
        <w:t>essential</w:t>
      </w:r>
      <w:r w:rsidR="00D87CA8" w:rsidRPr="00203A07">
        <w:rPr>
          <w:rFonts w:ascii="Times New Roman" w:hAnsi="Times New Roman" w:cs="Times New Roman"/>
          <w:noProof/>
          <w:sz w:val="24"/>
          <w:szCs w:val="24"/>
        </w:rPr>
        <w:t xml:space="preserve"> interface</w:t>
      </w:r>
      <w:r w:rsidR="00FA407A" w:rsidRPr="00203A07">
        <w:rPr>
          <w:rFonts w:ascii="Times New Roman" w:hAnsi="Times New Roman" w:cs="Times New Roman"/>
          <w:noProof/>
          <w:sz w:val="24"/>
          <w:szCs w:val="24"/>
        </w:rPr>
        <w:t>s</w:t>
      </w:r>
      <w:r w:rsidR="00D87CA8" w:rsidRPr="00203A07">
        <w:rPr>
          <w:rFonts w:ascii="Times New Roman" w:hAnsi="Times New Roman" w:cs="Times New Roman"/>
          <w:noProof/>
          <w:sz w:val="24"/>
          <w:szCs w:val="24"/>
        </w:rPr>
        <w:t xml:space="preserve"> between the European economy and international markets.</w:t>
      </w:r>
      <w:r w:rsidR="006D5A1A" w:rsidRPr="00203A07">
        <w:rPr>
          <w:rFonts w:ascii="Times New Roman" w:hAnsi="Times New Roman" w:cs="Times New Roman"/>
          <w:noProof/>
          <w:sz w:val="24"/>
          <w:szCs w:val="24"/>
        </w:rPr>
        <w:t xml:space="preserve"> </w:t>
      </w:r>
      <w:r w:rsidR="00C4277D" w:rsidRPr="00203A07">
        <w:rPr>
          <w:rFonts w:ascii="Times New Roman" w:hAnsi="Times New Roman" w:cs="Times New Roman"/>
          <w:noProof/>
          <w:sz w:val="24"/>
          <w:szCs w:val="24"/>
        </w:rPr>
        <w:t>Ports</w:t>
      </w:r>
      <w:r w:rsidRPr="00203A07">
        <w:rPr>
          <w:rFonts w:ascii="Times New Roman" w:hAnsi="Times New Roman" w:cs="Times New Roman"/>
          <w:noProof/>
          <w:sz w:val="24"/>
          <w:szCs w:val="24"/>
        </w:rPr>
        <w:t xml:space="preserve"> are </w:t>
      </w:r>
      <w:r w:rsidR="00CE707E" w:rsidRPr="00203A07">
        <w:rPr>
          <w:rFonts w:ascii="Times New Roman" w:hAnsi="Times New Roman" w:cs="Times New Roman"/>
          <w:noProof/>
          <w:sz w:val="24"/>
          <w:szCs w:val="24"/>
        </w:rPr>
        <w:t>al</w:t>
      </w:r>
      <w:r w:rsidR="0092190E" w:rsidRPr="00203A07">
        <w:rPr>
          <w:rFonts w:ascii="Times New Roman" w:hAnsi="Times New Roman" w:cs="Times New Roman"/>
          <w:noProof/>
          <w:sz w:val="24"/>
          <w:szCs w:val="24"/>
        </w:rPr>
        <w:t>so</w:t>
      </w:r>
      <w:r w:rsidRPr="00203A07">
        <w:rPr>
          <w:rFonts w:ascii="Times New Roman" w:hAnsi="Times New Roman" w:cs="Times New Roman"/>
          <w:noProof/>
          <w:sz w:val="24"/>
          <w:szCs w:val="24"/>
        </w:rPr>
        <w:t xml:space="preserve"> </w:t>
      </w:r>
      <w:r w:rsidRPr="00203A07">
        <w:rPr>
          <w:rFonts w:ascii="Times New Roman" w:hAnsi="Times New Roman" w:cs="Times New Roman"/>
          <w:b/>
          <w:bCs/>
          <w:noProof/>
          <w:sz w:val="24"/>
          <w:szCs w:val="24"/>
        </w:rPr>
        <w:t>lifelines for islands</w:t>
      </w:r>
      <w:r w:rsidR="00B91C6E" w:rsidRPr="00203A07">
        <w:rPr>
          <w:rFonts w:ascii="Times New Roman" w:hAnsi="Times New Roman" w:cs="Times New Roman"/>
          <w:b/>
          <w:bCs/>
          <w:noProof/>
          <w:sz w:val="24"/>
          <w:szCs w:val="24"/>
        </w:rPr>
        <w:t>,</w:t>
      </w:r>
      <w:r w:rsidRPr="00203A07">
        <w:rPr>
          <w:rFonts w:ascii="Times New Roman" w:hAnsi="Times New Roman" w:cs="Times New Roman"/>
          <w:b/>
          <w:bCs/>
          <w:noProof/>
          <w:sz w:val="24"/>
          <w:szCs w:val="24"/>
        </w:rPr>
        <w:t xml:space="preserve"> coastal</w:t>
      </w:r>
      <w:r w:rsidR="00D1065F" w:rsidRPr="00203A07">
        <w:rPr>
          <w:rFonts w:ascii="Times New Roman" w:hAnsi="Times New Roman" w:cs="Times New Roman"/>
          <w:b/>
          <w:bCs/>
          <w:noProof/>
          <w:sz w:val="24"/>
          <w:szCs w:val="24"/>
        </w:rPr>
        <w:t>,</w:t>
      </w:r>
      <w:r w:rsidRPr="00203A07">
        <w:rPr>
          <w:rFonts w:ascii="Times New Roman" w:hAnsi="Times New Roman" w:cs="Times New Roman"/>
          <w:b/>
          <w:bCs/>
          <w:noProof/>
          <w:sz w:val="24"/>
          <w:szCs w:val="24"/>
        </w:rPr>
        <w:t xml:space="preserve"> </w:t>
      </w:r>
      <w:r w:rsidR="00B91C6E" w:rsidRPr="00203A07">
        <w:rPr>
          <w:rFonts w:ascii="Times New Roman" w:hAnsi="Times New Roman" w:cs="Times New Roman"/>
          <w:b/>
          <w:bCs/>
          <w:noProof/>
          <w:sz w:val="24"/>
          <w:szCs w:val="24"/>
        </w:rPr>
        <w:t xml:space="preserve">and outermost </w:t>
      </w:r>
      <w:r w:rsidRPr="00203A07">
        <w:rPr>
          <w:rFonts w:ascii="Times New Roman" w:hAnsi="Times New Roman" w:cs="Times New Roman"/>
          <w:b/>
          <w:bCs/>
          <w:noProof/>
          <w:sz w:val="24"/>
          <w:szCs w:val="24"/>
        </w:rPr>
        <w:t>regions</w:t>
      </w:r>
      <w:r w:rsidR="008D2729" w:rsidRPr="00203A07">
        <w:rPr>
          <w:rFonts w:ascii="Times New Roman" w:hAnsi="Times New Roman" w:cs="Times New Roman"/>
          <w:b/>
          <w:bCs/>
          <w:noProof/>
          <w:sz w:val="24"/>
          <w:szCs w:val="24"/>
        </w:rPr>
        <w:t>, which should be preserved</w:t>
      </w:r>
      <w:r w:rsidR="00CB5774" w:rsidRPr="00203A07">
        <w:rPr>
          <w:rFonts w:ascii="Times New Roman" w:hAnsi="Times New Roman" w:cs="Times New Roman"/>
          <w:b/>
          <w:bCs/>
          <w:noProof/>
          <w:sz w:val="24"/>
          <w:szCs w:val="24"/>
        </w:rPr>
        <w:t xml:space="preserve">. </w:t>
      </w:r>
    </w:p>
    <w:p w14:paraId="02BA8B28" w14:textId="57A32528" w:rsidR="00BE2EF6" w:rsidRPr="00203A07" w:rsidRDefault="003236B3" w:rsidP="00BE2EF6">
      <w:pPr>
        <w:jc w:val="both"/>
        <w:rPr>
          <w:rFonts w:ascii="Times New Roman" w:hAnsi="Times New Roman" w:cs="Times New Roman"/>
          <w:noProof/>
          <w:sz w:val="24"/>
          <w:szCs w:val="24"/>
        </w:rPr>
      </w:pPr>
      <w:r w:rsidRPr="00203A07">
        <w:rPr>
          <w:rFonts w:ascii="Times New Roman" w:hAnsi="Times New Roman" w:cs="Times New Roman"/>
          <w:noProof/>
          <w:sz w:val="24"/>
          <w:szCs w:val="24"/>
        </w:rPr>
        <w:t>Geopolitics run directly through our supply chains</w:t>
      </w:r>
      <w:r w:rsidR="00BC05B9" w:rsidRPr="00203A07">
        <w:rPr>
          <w:rFonts w:ascii="Times New Roman" w:hAnsi="Times New Roman" w:cs="Times New Roman"/>
          <w:noProof/>
          <w:sz w:val="24"/>
          <w:szCs w:val="24"/>
        </w:rPr>
        <w:t>,</w:t>
      </w:r>
      <w:r w:rsidRPr="00203A07">
        <w:rPr>
          <w:rFonts w:ascii="Times New Roman" w:hAnsi="Times New Roman" w:cs="Times New Roman"/>
          <w:noProof/>
          <w:sz w:val="24"/>
          <w:szCs w:val="24"/>
        </w:rPr>
        <w:t xml:space="preserve"> </w:t>
      </w:r>
      <w:r w:rsidR="00342835" w:rsidRPr="00203A07">
        <w:rPr>
          <w:rFonts w:ascii="Times New Roman" w:hAnsi="Times New Roman" w:cs="Times New Roman"/>
          <w:noProof/>
          <w:sz w:val="24"/>
          <w:szCs w:val="24"/>
        </w:rPr>
        <w:t xml:space="preserve">and our ports </w:t>
      </w:r>
      <w:r w:rsidR="00701B29" w:rsidRPr="00203A07">
        <w:rPr>
          <w:rFonts w:ascii="Times New Roman" w:hAnsi="Times New Roman" w:cs="Times New Roman"/>
          <w:noProof/>
          <w:sz w:val="24"/>
          <w:szCs w:val="24"/>
        </w:rPr>
        <w:t xml:space="preserve">are vital </w:t>
      </w:r>
      <w:r w:rsidR="00CC4DFE" w:rsidRPr="00203A07">
        <w:rPr>
          <w:rFonts w:ascii="Times New Roman" w:hAnsi="Times New Roman" w:cs="Times New Roman"/>
          <w:noProof/>
          <w:sz w:val="24"/>
          <w:szCs w:val="24"/>
        </w:rPr>
        <w:t xml:space="preserve">for </w:t>
      </w:r>
      <w:r w:rsidR="00CC4DFE" w:rsidRPr="00203A07">
        <w:rPr>
          <w:rFonts w:ascii="Times New Roman" w:hAnsi="Times New Roman" w:cs="Times New Roman"/>
          <w:b/>
          <w:noProof/>
          <w:sz w:val="24"/>
          <w:szCs w:val="24"/>
        </w:rPr>
        <w:t>Europe’s</w:t>
      </w:r>
      <w:r w:rsidR="00CC4DFE" w:rsidRPr="00203A07">
        <w:rPr>
          <w:rFonts w:ascii="Times New Roman" w:hAnsi="Times New Roman" w:cs="Times New Roman"/>
          <w:b/>
          <w:bCs/>
          <w:noProof/>
          <w:sz w:val="24"/>
          <w:szCs w:val="24"/>
        </w:rPr>
        <w:t xml:space="preserve"> </w:t>
      </w:r>
      <w:r w:rsidR="00296745" w:rsidRPr="00203A07">
        <w:rPr>
          <w:rFonts w:ascii="Times New Roman" w:hAnsi="Times New Roman" w:cs="Times New Roman"/>
          <w:b/>
          <w:bCs/>
          <w:noProof/>
          <w:sz w:val="24"/>
          <w:szCs w:val="24"/>
        </w:rPr>
        <w:t xml:space="preserve">security and </w:t>
      </w:r>
      <w:r w:rsidR="00CC4DFE" w:rsidRPr="00203A07">
        <w:rPr>
          <w:rFonts w:ascii="Times New Roman" w:hAnsi="Times New Roman" w:cs="Times New Roman"/>
          <w:b/>
          <w:bCs/>
          <w:noProof/>
          <w:sz w:val="24"/>
          <w:szCs w:val="24"/>
        </w:rPr>
        <w:t xml:space="preserve">strategic autonomy. </w:t>
      </w:r>
      <w:r w:rsidR="00AD1408" w:rsidRPr="00203A07">
        <w:rPr>
          <w:rFonts w:ascii="Times New Roman" w:hAnsi="Times New Roman" w:cs="Times New Roman"/>
          <w:noProof/>
          <w:sz w:val="24"/>
          <w:szCs w:val="24"/>
        </w:rPr>
        <w:t xml:space="preserve">Ports </w:t>
      </w:r>
      <w:r w:rsidR="0027762E" w:rsidRPr="00203A07">
        <w:rPr>
          <w:rFonts w:ascii="Times New Roman" w:hAnsi="Times New Roman" w:cs="Times New Roman"/>
          <w:noProof/>
          <w:sz w:val="24"/>
          <w:szCs w:val="24"/>
        </w:rPr>
        <w:t>must</w:t>
      </w:r>
      <w:r w:rsidR="00AD1408" w:rsidRPr="00203A07">
        <w:rPr>
          <w:rFonts w:ascii="Times New Roman" w:hAnsi="Times New Roman" w:cs="Times New Roman"/>
          <w:noProof/>
          <w:sz w:val="24"/>
          <w:szCs w:val="24"/>
        </w:rPr>
        <w:t xml:space="preserve"> expand capacity, decarbonise, digitalise, and reinforce security—simultaneously and at scale. </w:t>
      </w:r>
      <w:r w:rsidR="00CC4DFE" w:rsidRPr="00203A07">
        <w:rPr>
          <w:rFonts w:ascii="Times New Roman" w:hAnsi="Times New Roman" w:cs="Times New Roman"/>
          <w:b/>
          <w:bCs/>
          <w:noProof/>
          <w:sz w:val="24"/>
          <w:szCs w:val="24"/>
        </w:rPr>
        <w:t>They</w:t>
      </w:r>
      <w:r w:rsidR="006C1091" w:rsidRPr="00203A07">
        <w:rPr>
          <w:rFonts w:ascii="Times New Roman" w:hAnsi="Times New Roman" w:cs="Times New Roman"/>
          <w:b/>
          <w:bCs/>
          <w:noProof/>
          <w:sz w:val="24"/>
          <w:szCs w:val="24"/>
        </w:rPr>
        <w:t xml:space="preserve"> </w:t>
      </w:r>
      <w:r w:rsidR="0027762E" w:rsidRPr="00203A07">
        <w:rPr>
          <w:rFonts w:ascii="Times New Roman" w:hAnsi="Times New Roman" w:cs="Times New Roman"/>
          <w:b/>
          <w:bCs/>
          <w:noProof/>
          <w:sz w:val="24"/>
          <w:szCs w:val="24"/>
        </w:rPr>
        <w:t xml:space="preserve">have </w:t>
      </w:r>
      <w:r w:rsidR="00AE3659" w:rsidRPr="00203A07">
        <w:rPr>
          <w:rFonts w:ascii="Times New Roman" w:hAnsi="Times New Roman" w:cs="Times New Roman"/>
          <w:b/>
          <w:bCs/>
          <w:noProof/>
          <w:sz w:val="24"/>
          <w:szCs w:val="24"/>
        </w:rPr>
        <w:t xml:space="preserve">the potential </w:t>
      </w:r>
      <w:r w:rsidR="0027762E" w:rsidRPr="00203A07">
        <w:rPr>
          <w:rFonts w:ascii="Times New Roman" w:hAnsi="Times New Roman" w:cs="Times New Roman"/>
          <w:b/>
          <w:bCs/>
          <w:noProof/>
          <w:sz w:val="24"/>
          <w:szCs w:val="24"/>
        </w:rPr>
        <w:t>to</w:t>
      </w:r>
      <w:r w:rsidR="00342835" w:rsidRPr="00203A07">
        <w:rPr>
          <w:rFonts w:ascii="Times New Roman" w:hAnsi="Times New Roman" w:cs="Times New Roman"/>
          <w:b/>
          <w:noProof/>
          <w:sz w:val="24"/>
          <w:szCs w:val="24"/>
        </w:rPr>
        <w:t xml:space="preserve"> </w:t>
      </w:r>
      <w:r w:rsidR="00713D06" w:rsidRPr="00203A07">
        <w:rPr>
          <w:rFonts w:ascii="Times New Roman" w:hAnsi="Times New Roman" w:cs="Times New Roman"/>
          <w:b/>
          <w:bCs/>
          <w:noProof/>
          <w:sz w:val="24"/>
          <w:szCs w:val="24"/>
        </w:rPr>
        <w:t>be</w:t>
      </w:r>
      <w:r w:rsidR="00157911" w:rsidRPr="00203A07">
        <w:rPr>
          <w:rFonts w:ascii="Times New Roman" w:hAnsi="Times New Roman" w:cs="Times New Roman"/>
          <w:b/>
          <w:bCs/>
          <w:noProof/>
          <w:sz w:val="24"/>
          <w:szCs w:val="24"/>
        </w:rPr>
        <w:t>com</w:t>
      </w:r>
      <w:r w:rsidR="00713D06" w:rsidRPr="00203A07">
        <w:rPr>
          <w:rFonts w:ascii="Times New Roman" w:hAnsi="Times New Roman" w:cs="Times New Roman"/>
          <w:b/>
          <w:bCs/>
          <w:noProof/>
          <w:sz w:val="24"/>
          <w:szCs w:val="24"/>
        </w:rPr>
        <w:t>e</w:t>
      </w:r>
      <w:r w:rsidR="00157911" w:rsidRPr="00203A07">
        <w:rPr>
          <w:rFonts w:ascii="Times New Roman" w:hAnsi="Times New Roman" w:cs="Times New Roman"/>
          <w:b/>
          <w:bCs/>
          <w:noProof/>
          <w:sz w:val="24"/>
          <w:szCs w:val="24"/>
        </w:rPr>
        <w:t xml:space="preserve"> </w:t>
      </w:r>
      <w:r w:rsidR="00E1100C" w:rsidRPr="00203A07">
        <w:rPr>
          <w:rFonts w:ascii="Times New Roman" w:hAnsi="Times New Roman" w:cs="Times New Roman"/>
          <w:b/>
          <w:bCs/>
          <w:noProof/>
          <w:sz w:val="24"/>
          <w:szCs w:val="24"/>
        </w:rPr>
        <w:t xml:space="preserve">hosts for </w:t>
      </w:r>
      <w:r w:rsidR="001B0A42" w:rsidRPr="00203A07">
        <w:rPr>
          <w:rFonts w:ascii="Times New Roman" w:hAnsi="Times New Roman" w:cs="Times New Roman"/>
          <w:b/>
          <w:bCs/>
          <w:noProof/>
          <w:sz w:val="24"/>
          <w:szCs w:val="24"/>
        </w:rPr>
        <w:t>new</w:t>
      </w:r>
      <w:r w:rsidR="00E1100C" w:rsidRPr="00203A07">
        <w:rPr>
          <w:rFonts w:ascii="Times New Roman" w:hAnsi="Times New Roman" w:cs="Times New Roman"/>
          <w:b/>
          <w:bCs/>
          <w:noProof/>
          <w:sz w:val="24"/>
          <w:szCs w:val="24"/>
        </w:rPr>
        <w:t xml:space="preserve"> industry</w:t>
      </w:r>
      <w:r w:rsidR="00AE3659" w:rsidRPr="00203A07">
        <w:rPr>
          <w:rFonts w:ascii="Times New Roman" w:hAnsi="Times New Roman" w:cs="Times New Roman"/>
          <w:b/>
          <w:bCs/>
          <w:noProof/>
          <w:sz w:val="24"/>
          <w:szCs w:val="24"/>
        </w:rPr>
        <w:t>, clean energy,</w:t>
      </w:r>
      <w:r w:rsidR="00E1100C" w:rsidRPr="00203A07">
        <w:rPr>
          <w:rFonts w:ascii="Times New Roman" w:hAnsi="Times New Roman" w:cs="Times New Roman"/>
          <w:b/>
          <w:bCs/>
          <w:noProof/>
          <w:sz w:val="24"/>
          <w:szCs w:val="24"/>
        </w:rPr>
        <w:t xml:space="preserve"> innovation clusters</w:t>
      </w:r>
      <w:r w:rsidR="00DC7450" w:rsidRPr="00203A07">
        <w:rPr>
          <w:rFonts w:ascii="Times New Roman" w:hAnsi="Times New Roman" w:cs="Times New Roman"/>
          <w:b/>
          <w:bCs/>
          <w:noProof/>
          <w:sz w:val="24"/>
          <w:szCs w:val="24"/>
        </w:rPr>
        <w:t xml:space="preserve"> and</w:t>
      </w:r>
      <w:r w:rsidR="00AE3659" w:rsidRPr="00203A07">
        <w:rPr>
          <w:rFonts w:ascii="Times New Roman" w:hAnsi="Times New Roman" w:cs="Times New Roman"/>
          <w:b/>
          <w:bCs/>
          <w:noProof/>
          <w:sz w:val="24"/>
          <w:szCs w:val="24"/>
        </w:rPr>
        <w:t xml:space="preserve"> to</w:t>
      </w:r>
      <w:r w:rsidR="002F6E95" w:rsidRPr="00203A07">
        <w:rPr>
          <w:rFonts w:ascii="Times New Roman" w:hAnsi="Times New Roman" w:cs="Times New Roman"/>
          <w:b/>
          <w:bCs/>
          <w:noProof/>
          <w:sz w:val="24"/>
          <w:szCs w:val="24"/>
        </w:rPr>
        <w:t>day already</w:t>
      </w:r>
      <w:r w:rsidR="00DC7450" w:rsidRPr="00203A07">
        <w:rPr>
          <w:rFonts w:ascii="Times New Roman" w:hAnsi="Times New Roman" w:cs="Times New Roman"/>
          <w:b/>
          <w:bCs/>
          <w:noProof/>
          <w:sz w:val="24"/>
          <w:szCs w:val="24"/>
        </w:rPr>
        <w:t xml:space="preserve"> </w:t>
      </w:r>
      <w:r w:rsidR="007B7C6E" w:rsidRPr="00203A07">
        <w:rPr>
          <w:rFonts w:ascii="Times New Roman" w:hAnsi="Times New Roman" w:cs="Times New Roman"/>
          <w:b/>
          <w:bCs/>
          <w:noProof/>
          <w:sz w:val="24"/>
          <w:szCs w:val="24"/>
        </w:rPr>
        <w:t>take on</w:t>
      </w:r>
      <w:r w:rsidR="00DC7450" w:rsidRPr="00203A07">
        <w:rPr>
          <w:rFonts w:ascii="Times New Roman" w:hAnsi="Times New Roman" w:cs="Times New Roman"/>
          <w:b/>
          <w:bCs/>
          <w:noProof/>
          <w:sz w:val="24"/>
          <w:szCs w:val="24"/>
        </w:rPr>
        <w:t xml:space="preserve"> a crucial role </w:t>
      </w:r>
      <w:r w:rsidR="004C7A48" w:rsidRPr="00203A07">
        <w:rPr>
          <w:rFonts w:ascii="Times New Roman" w:hAnsi="Times New Roman" w:cs="Times New Roman"/>
          <w:b/>
          <w:bCs/>
          <w:noProof/>
          <w:sz w:val="24"/>
          <w:szCs w:val="24"/>
        </w:rPr>
        <w:t>for the EU</w:t>
      </w:r>
      <w:r w:rsidR="007D43F0" w:rsidRPr="00203A07">
        <w:rPr>
          <w:rFonts w:ascii="Times New Roman" w:hAnsi="Times New Roman" w:cs="Times New Roman"/>
          <w:b/>
          <w:bCs/>
          <w:noProof/>
          <w:sz w:val="24"/>
          <w:szCs w:val="24"/>
        </w:rPr>
        <w:t>’s</w:t>
      </w:r>
      <w:r w:rsidR="004C7A48" w:rsidRPr="00203A07">
        <w:rPr>
          <w:rFonts w:ascii="Times New Roman" w:hAnsi="Times New Roman" w:cs="Times New Roman"/>
          <w:b/>
          <w:bCs/>
          <w:noProof/>
          <w:sz w:val="24"/>
          <w:szCs w:val="24"/>
        </w:rPr>
        <w:t xml:space="preserve"> </w:t>
      </w:r>
      <w:r w:rsidR="00DC7450" w:rsidRPr="00203A07">
        <w:rPr>
          <w:rFonts w:ascii="Times New Roman" w:hAnsi="Times New Roman" w:cs="Times New Roman"/>
          <w:b/>
          <w:bCs/>
          <w:noProof/>
          <w:sz w:val="24"/>
          <w:szCs w:val="24"/>
        </w:rPr>
        <w:t xml:space="preserve">energy supply, </w:t>
      </w:r>
      <w:r w:rsidR="00F55C73" w:rsidRPr="00203A07">
        <w:rPr>
          <w:rFonts w:ascii="Times New Roman" w:hAnsi="Times New Roman" w:cs="Times New Roman"/>
          <w:b/>
          <w:bCs/>
          <w:noProof/>
          <w:sz w:val="24"/>
          <w:szCs w:val="24"/>
        </w:rPr>
        <w:t>defence</w:t>
      </w:r>
      <w:r w:rsidR="00220F96" w:rsidRPr="00203A07">
        <w:rPr>
          <w:rFonts w:ascii="Times New Roman" w:hAnsi="Times New Roman" w:cs="Times New Roman"/>
          <w:b/>
          <w:bCs/>
          <w:noProof/>
          <w:sz w:val="24"/>
          <w:szCs w:val="24"/>
        </w:rPr>
        <w:t xml:space="preserve"> and</w:t>
      </w:r>
      <w:r w:rsidR="00F55C73" w:rsidRPr="00203A07">
        <w:rPr>
          <w:rFonts w:ascii="Times New Roman" w:hAnsi="Times New Roman" w:cs="Times New Roman"/>
          <w:b/>
          <w:bCs/>
          <w:noProof/>
          <w:sz w:val="24"/>
          <w:szCs w:val="24"/>
        </w:rPr>
        <w:t xml:space="preserve"> </w:t>
      </w:r>
      <w:r w:rsidR="00DC7450" w:rsidRPr="00203A07">
        <w:rPr>
          <w:rFonts w:ascii="Times New Roman" w:hAnsi="Times New Roman" w:cs="Times New Roman"/>
          <w:b/>
          <w:bCs/>
          <w:noProof/>
          <w:sz w:val="24"/>
          <w:szCs w:val="24"/>
        </w:rPr>
        <w:t>the blue economy</w:t>
      </w:r>
      <w:r w:rsidR="00C61855" w:rsidRPr="00203A07">
        <w:rPr>
          <w:rFonts w:ascii="Times New Roman" w:hAnsi="Times New Roman" w:cs="Times New Roman"/>
          <w:b/>
          <w:bCs/>
          <w:noProof/>
          <w:sz w:val="24"/>
          <w:szCs w:val="24"/>
        </w:rPr>
        <w:t>.</w:t>
      </w:r>
      <w:r w:rsidR="00DC7450" w:rsidRPr="00203A07">
        <w:rPr>
          <w:rFonts w:ascii="Times New Roman" w:hAnsi="Times New Roman" w:cs="Times New Roman"/>
          <w:noProof/>
          <w:sz w:val="24"/>
          <w:szCs w:val="24"/>
        </w:rPr>
        <w:t xml:space="preserve"> </w:t>
      </w:r>
    </w:p>
    <w:p w14:paraId="6307900C" w14:textId="3C3ECCEC" w:rsidR="00E1100C" w:rsidRPr="00203A07" w:rsidRDefault="00941366" w:rsidP="00E1100C">
      <w:pPr>
        <w:jc w:val="both"/>
        <w:rPr>
          <w:rFonts w:ascii="Times New Roman" w:hAnsi="Times New Roman" w:cs="Times New Roman"/>
          <w:noProof/>
          <w:sz w:val="24"/>
          <w:szCs w:val="24"/>
        </w:rPr>
      </w:pPr>
      <w:r w:rsidRPr="00203A07">
        <w:rPr>
          <w:rFonts w:ascii="Times New Roman" w:hAnsi="Times New Roman" w:cs="Times New Roman"/>
          <w:noProof/>
          <w:sz w:val="24"/>
          <w:szCs w:val="24"/>
        </w:rPr>
        <w:t>Th</w:t>
      </w:r>
      <w:r w:rsidR="00FC5DF3" w:rsidRPr="00203A07">
        <w:rPr>
          <w:rFonts w:ascii="Times New Roman" w:hAnsi="Times New Roman" w:cs="Times New Roman"/>
          <w:noProof/>
          <w:sz w:val="24"/>
          <w:szCs w:val="24"/>
        </w:rPr>
        <w:t>e</w:t>
      </w:r>
      <w:r w:rsidRPr="00203A07">
        <w:rPr>
          <w:rFonts w:ascii="Times New Roman" w:hAnsi="Times New Roman" w:cs="Times New Roman"/>
          <w:noProof/>
          <w:sz w:val="24"/>
          <w:szCs w:val="24"/>
        </w:rPr>
        <w:t xml:space="preserve"> transformation brings opportunities</w:t>
      </w:r>
      <w:r w:rsidR="00FC5DF3" w:rsidRPr="00203A07">
        <w:rPr>
          <w:rFonts w:ascii="Times New Roman" w:hAnsi="Times New Roman" w:cs="Times New Roman"/>
          <w:noProof/>
          <w:sz w:val="24"/>
          <w:szCs w:val="24"/>
        </w:rPr>
        <w:t xml:space="preserve"> for ports </w:t>
      </w:r>
      <w:r w:rsidR="00BE3AFE" w:rsidRPr="00203A07">
        <w:rPr>
          <w:rFonts w:ascii="Times New Roman" w:hAnsi="Times New Roman" w:cs="Times New Roman"/>
          <w:noProof/>
          <w:sz w:val="24"/>
          <w:szCs w:val="24"/>
        </w:rPr>
        <w:t xml:space="preserve">and </w:t>
      </w:r>
      <w:r w:rsidR="002216D6" w:rsidRPr="00203A07">
        <w:rPr>
          <w:rFonts w:ascii="Times New Roman" w:hAnsi="Times New Roman" w:cs="Times New Roman"/>
          <w:noProof/>
          <w:sz w:val="24"/>
          <w:szCs w:val="24"/>
        </w:rPr>
        <w:t>the EU economy</w:t>
      </w:r>
      <w:r w:rsidRPr="00203A07">
        <w:rPr>
          <w:rFonts w:ascii="Times New Roman" w:hAnsi="Times New Roman" w:cs="Times New Roman"/>
          <w:noProof/>
          <w:sz w:val="24"/>
          <w:szCs w:val="24"/>
        </w:rPr>
        <w:t xml:space="preserve">. But </w:t>
      </w:r>
      <w:r w:rsidR="003C11EE" w:rsidRPr="00203A07">
        <w:rPr>
          <w:rFonts w:ascii="Times New Roman" w:hAnsi="Times New Roman" w:cs="Times New Roman"/>
          <w:noProof/>
          <w:sz w:val="24"/>
          <w:szCs w:val="24"/>
        </w:rPr>
        <w:t>in parallel,</w:t>
      </w:r>
      <w:r w:rsidR="006A6E3C" w:rsidRPr="00203A07">
        <w:rPr>
          <w:rFonts w:ascii="Times New Roman" w:hAnsi="Times New Roman" w:cs="Times New Roman"/>
          <w:noProof/>
          <w:sz w:val="24"/>
          <w:szCs w:val="24"/>
        </w:rPr>
        <w:t xml:space="preserve"> </w:t>
      </w:r>
      <w:r w:rsidR="00091807" w:rsidRPr="00203A07">
        <w:rPr>
          <w:rFonts w:ascii="Times New Roman" w:hAnsi="Times New Roman" w:cs="Times New Roman"/>
          <w:noProof/>
          <w:sz w:val="24"/>
          <w:szCs w:val="24"/>
        </w:rPr>
        <w:t xml:space="preserve">ports </w:t>
      </w:r>
      <w:r w:rsidR="006A6E3C" w:rsidRPr="00203A07">
        <w:rPr>
          <w:rFonts w:ascii="Times New Roman" w:hAnsi="Times New Roman" w:cs="Times New Roman"/>
          <w:noProof/>
          <w:sz w:val="24"/>
          <w:szCs w:val="24"/>
        </w:rPr>
        <w:t xml:space="preserve">are exposed </w:t>
      </w:r>
      <w:r w:rsidR="00091807" w:rsidRPr="00203A07">
        <w:rPr>
          <w:rFonts w:ascii="Times New Roman" w:hAnsi="Times New Roman" w:cs="Times New Roman"/>
          <w:noProof/>
          <w:sz w:val="24"/>
          <w:szCs w:val="24"/>
        </w:rPr>
        <w:t>to</w:t>
      </w:r>
      <w:r w:rsidRPr="00203A07">
        <w:rPr>
          <w:rFonts w:ascii="Times New Roman" w:hAnsi="Times New Roman" w:cs="Times New Roman"/>
          <w:noProof/>
          <w:sz w:val="24"/>
          <w:szCs w:val="24"/>
        </w:rPr>
        <w:t xml:space="preserve"> new vulnerabilities and responsibilities – from fighting </w:t>
      </w:r>
      <w:r w:rsidR="004C6ECD" w:rsidRPr="00203A07">
        <w:rPr>
          <w:rFonts w:ascii="Times New Roman" w:hAnsi="Times New Roman" w:cs="Times New Roman"/>
          <w:noProof/>
          <w:sz w:val="24"/>
          <w:szCs w:val="24"/>
        </w:rPr>
        <w:t xml:space="preserve">organised </w:t>
      </w:r>
      <w:r w:rsidRPr="00203A07">
        <w:rPr>
          <w:rFonts w:ascii="Times New Roman" w:hAnsi="Times New Roman" w:cs="Times New Roman"/>
          <w:noProof/>
          <w:sz w:val="24"/>
          <w:szCs w:val="24"/>
        </w:rPr>
        <w:t>criminal networks, cyber and drone threats, to addressing concerns around foreign ownership and intensifying competition from third countries. As global powers tussle to extend or protect their spheres of influence, ports risk becoming a battleground.</w:t>
      </w:r>
      <w:r w:rsidR="009E6360" w:rsidRPr="00203A07">
        <w:rPr>
          <w:rFonts w:ascii="Times New Roman" w:hAnsi="Times New Roman" w:cs="Times New Roman"/>
          <w:noProof/>
          <w:sz w:val="24"/>
          <w:szCs w:val="24"/>
        </w:rPr>
        <w:t xml:space="preserve"> </w:t>
      </w:r>
      <w:r w:rsidR="00F15986" w:rsidRPr="00203A07">
        <w:rPr>
          <w:rFonts w:ascii="Times New Roman" w:hAnsi="Times New Roman" w:cs="Times New Roman"/>
          <w:noProof/>
          <w:sz w:val="24"/>
          <w:szCs w:val="24"/>
        </w:rPr>
        <w:t xml:space="preserve">We need to strengthen </w:t>
      </w:r>
      <w:r w:rsidR="6D1E043B" w:rsidRPr="00203A07">
        <w:rPr>
          <w:rFonts w:ascii="Times New Roman" w:hAnsi="Times New Roman" w:cs="Times New Roman"/>
          <w:noProof/>
          <w:sz w:val="24"/>
          <w:szCs w:val="24"/>
        </w:rPr>
        <w:t>ports</w:t>
      </w:r>
      <w:r w:rsidR="2DF59045" w:rsidRPr="00203A07">
        <w:rPr>
          <w:rFonts w:ascii="Times New Roman" w:hAnsi="Times New Roman" w:cs="Times New Roman"/>
          <w:noProof/>
          <w:sz w:val="24"/>
          <w:szCs w:val="24"/>
        </w:rPr>
        <w:t xml:space="preserve"> </w:t>
      </w:r>
      <w:r w:rsidR="00FA7703" w:rsidRPr="00203A07">
        <w:rPr>
          <w:rFonts w:ascii="Times New Roman" w:hAnsi="Times New Roman" w:cs="Times New Roman"/>
          <w:noProof/>
          <w:sz w:val="24"/>
          <w:szCs w:val="24"/>
        </w:rPr>
        <w:t>in their role as</w:t>
      </w:r>
      <w:r w:rsidR="2DF59045" w:rsidRPr="00203A07">
        <w:rPr>
          <w:rFonts w:ascii="Times New Roman" w:hAnsi="Times New Roman" w:cs="Times New Roman"/>
          <w:noProof/>
          <w:sz w:val="24"/>
          <w:szCs w:val="24"/>
        </w:rPr>
        <w:t xml:space="preserve"> </w:t>
      </w:r>
      <w:r w:rsidR="00A569A5" w:rsidRPr="00203A07">
        <w:rPr>
          <w:rFonts w:ascii="Times New Roman" w:hAnsi="Times New Roman" w:cs="Times New Roman"/>
          <w:noProof/>
          <w:sz w:val="24"/>
          <w:szCs w:val="24"/>
        </w:rPr>
        <w:t xml:space="preserve">competitive </w:t>
      </w:r>
      <w:r w:rsidR="003826DC" w:rsidRPr="00203A07">
        <w:rPr>
          <w:rFonts w:ascii="Times New Roman" w:hAnsi="Times New Roman" w:cs="Times New Roman"/>
          <w:noProof/>
          <w:sz w:val="24"/>
          <w:szCs w:val="24"/>
        </w:rPr>
        <w:t xml:space="preserve">trade </w:t>
      </w:r>
      <w:r w:rsidR="00A569A5" w:rsidRPr="00203A07">
        <w:rPr>
          <w:rFonts w:ascii="Times New Roman" w:hAnsi="Times New Roman" w:cs="Times New Roman"/>
          <w:noProof/>
          <w:sz w:val="24"/>
          <w:szCs w:val="24"/>
        </w:rPr>
        <w:t>hubs</w:t>
      </w:r>
      <w:r w:rsidR="00AE3659" w:rsidRPr="00203A07">
        <w:rPr>
          <w:rFonts w:ascii="Times New Roman" w:hAnsi="Times New Roman" w:cs="Times New Roman"/>
          <w:noProof/>
          <w:sz w:val="24"/>
          <w:szCs w:val="24"/>
        </w:rPr>
        <w:t xml:space="preserve"> and</w:t>
      </w:r>
      <w:r w:rsidR="002D1A20" w:rsidRPr="00203A07">
        <w:rPr>
          <w:rFonts w:ascii="Times New Roman" w:hAnsi="Times New Roman" w:cs="Times New Roman"/>
          <w:noProof/>
          <w:sz w:val="24"/>
          <w:szCs w:val="24"/>
        </w:rPr>
        <w:t xml:space="preserve"> </w:t>
      </w:r>
      <w:r w:rsidR="00933185" w:rsidRPr="00203A07">
        <w:rPr>
          <w:rFonts w:ascii="Times New Roman" w:hAnsi="Times New Roman" w:cs="Times New Roman"/>
          <w:noProof/>
          <w:sz w:val="24"/>
          <w:szCs w:val="24"/>
        </w:rPr>
        <w:t>support th</w:t>
      </w:r>
      <w:r w:rsidR="002A6789" w:rsidRPr="00203A07">
        <w:rPr>
          <w:rFonts w:ascii="Times New Roman" w:hAnsi="Times New Roman" w:cs="Times New Roman"/>
          <w:noProof/>
          <w:sz w:val="24"/>
          <w:szCs w:val="24"/>
        </w:rPr>
        <w:t>e</w:t>
      </w:r>
      <w:r w:rsidR="00BB39F4" w:rsidRPr="00203A07">
        <w:rPr>
          <w:rFonts w:ascii="Times New Roman" w:hAnsi="Times New Roman" w:cs="Times New Roman"/>
          <w:noProof/>
          <w:sz w:val="24"/>
          <w:szCs w:val="24"/>
        </w:rPr>
        <w:t>m</w:t>
      </w:r>
      <w:r w:rsidR="00EB75BB" w:rsidRPr="00203A07">
        <w:rPr>
          <w:rFonts w:ascii="Times New Roman" w:hAnsi="Times New Roman" w:cs="Times New Roman"/>
          <w:noProof/>
          <w:sz w:val="24"/>
          <w:szCs w:val="24"/>
        </w:rPr>
        <w:t xml:space="preserve"> as </w:t>
      </w:r>
      <w:r w:rsidR="0007109B" w:rsidRPr="00203A07">
        <w:rPr>
          <w:rFonts w:ascii="Times New Roman" w:hAnsi="Times New Roman" w:cs="Times New Roman"/>
          <w:noProof/>
          <w:sz w:val="24"/>
          <w:szCs w:val="24"/>
        </w:rPr>
        <w:t>critical infrastructure</w:t>
      </w:r>
      <w:r w:rsidR="00BB39F4" w:rsidRPr="00203A07">
        <w:rPr>
          <w:rFonts w:ascii="Times New Roman" w:hAnsi="Times New Roman" w:cs="Times New Roman"/>
          <w:noProof/>
          <w:sz w:val="24"/>
          <w:szCs w:val="24"/>
        </w:rPr>
        <w:t>s</w:t>
      </w:r>
      <w:r w:rsidR="0007109B" w:rsidRPr="00203A07">
        <w:rPr>
          <w:rFonts w:ascii="Times New Roman" w:hAnsi="Times New Roman" w:cs="Times New Roman"/>
          <w:noProof/>
          <w:sz w:val="24"/>
          <w:szCs w:val="24"/>
        </w:rPr>
        <w:t xml:space="preserve"> </w:t>
      </w:r>
      <w:r w:rsidR="001B128C" w:rsidRPr="00203A07">
        <w:rPr>
          <w:rFonts w:ascii="Times New Roman" w:hAnsi="Times New Roman" w:cs="Times New Roman"/>
          <w:noProof/>
          <w:sz w:val="24"/>
          <w:szCs w:val="24"/>
        </w:rPr>
        <w:t>for the EU’s Economic Security</w:t>
      </w:r>
      <w:r w:rsidR="0007109B" w:rsidRPr="00203A07">
        <w:rPr>
          <w:rFonts w:ascii="Times New Roman" w:hAnsi="Times New Roman" w:cs="Times New Roman"/>
          <w:noProof/>
          <w:sz w:val="24"/>
          <w:szCs w:val="24"/>
        </w:rPr>
        <w:t xml:space="preserve"> and </w:t>
      </w:r>
      <w:r w:rsidR="00D80717" w:rsidRPr="00203A07">
        <w:rPr>
          <w:rFonts w:ascii="Times New Roman" w:hAnsi="Times New Roman" w:cs="Times New Roman"/>
          <w:noProof/>
          <w:sz w:val="24"/>
          <w:szCs w:val="24"/>
        </w:rPr>
        <w:t xml:space="preserve">as </w:t>
      </w:r>
      <w:r w:rsidR="002D3C7E" w:rsidRPr="00203A07">
        <w:rPr>
          <w:rFonts w:ascii="Times New Roman" w:hAnsi="Times New Roman" w:cs="Times New Roman"/>
          <w:noProof/>
          <w:sz w:val="24"/>
          <w:szCs w:val="24"/>
        </w:rPr>
        <w:t xml:space="preserve">public </w:t>
      </w:r>
      <w:r w:rsidR="0007109B" w:rsidRPr="00203A07">
        <w:rPr>
          <w:rFonts w:ascii="Times New Roman" w:hAnsi="Times New Roman" w:cs="Times New Roman"/>
          <w:noProof/>
          <w:sz w:val="24"/>
          <w:szCs w:val="24"/>
        </w:rPr>
        <w:t>service</w:t>
      </w:r>
      <w:r w:rsidR="009A3F8A" w:rsidRPr="00203A07">
        <w:rPr>
          <w:rFonts w:ascii="Times New Roman" w:hAnsi="Times New Roman" w:cs="Times New Roman"/>
          <w:noProof/>
          <w:sz w:val="24"/>
          <w:szCs w:val="24"/>
        </w:rPr>
        <w:t xml:space="preserve"> </w:t>
      </w:r>
      <w:r w:rsidR="00645962" w:rsidRPr="00203A07">
        <w:rPr>
          <w:rFonts w:ascii="Times New Roman" w:hAnsi="Times New Roman" w:cs="Times New Roman"/>
          <w:noProof/>
          <w:sz w:val="24"/>
          <w:szCs w:val="24"/>
        </w:rPr>
        <w:t xml:space="preserve">providers for the resilience of our </w:t>
      </w:r>
      <w:r w:rsidR="006156A8" w:rsidRPr="00203A07">
        <w:rPr>
          <w:rFonts w:ascii="Times New Roman" w:hAnsi="Times New Roman" w:cs="Times New Roman"/>
          <w:noProof/>
          <w:sz w:val="24"/>
          <w:szCs w:val="24"/>
        </w:rPr>
        <w:t>society.</w:t>
      </w:r>
    </w:p>
    <w:p w14:paraId="342E1811" w14:textId="24032244" w:rsidR="00E1100C" w:rsidRPr="00203A07" w:rsidRDefault="00E1100C" w:rsidP="00E1100C">
      <w:pPr>
        <w:jc w:val="both"/>
        <w:rPr>
          <w:rFonts w:ascii="Times New Roman" w:hAnsi="Times New Roman" w:cs="Times New Roman"/>
          <w:noProof/>
          <w:sz w:val="24"/>
          <w:szCs w:val="24"/>
        </w:rPr>
      </w:pPr>
      <w:r w:rsidRPr="00203A07">
        <w:rPr>
          <w:rFonts w:ascii="Times New Roman" w:hAnsi="Times New Roman" w:cs="Times New Roman"/>
          <w:b/>
          <w:bCs/>
          <w:noProof/>
          <w:sz w:val="24"/>
          <w:szCs w:val="24"/>
        </w:rPr>
        <w:t>EU ports</w:t>
      </w:r>
      <w:r w:rsidRPr="00203A07">
        <w:rPr>
          <w:rFonts w:ascii="Times New Roman" w:hAnsi="Times New Roman" w:cs="Times New Roman"/>
          <w:noProof/>
          <w:sz w:val="24"/>
          <w:szCs w:val="24"/>
        </w:rPr>
        <w:t xml:space="preserve"> handle more than 3.4 billion tonnes </w:t>
      </w:r>
      <w:r w:rsidR="00885C80" w:rsidRPr="00203A07">
        <w:rPr>
          <w:rFonts w:ascii="Times New Roman" w:hAnsi="Times New Roman" w:cs="Times New Roman"/>
          <w:noProof/>
          <w:sz w:val="24"/>
          <w:szCs w:val="24"/>
        </w:rPr>
        <w:t xml:space="preserve">or 74% of goods entering or leaving Europe </w:t>
      </w:r>
      <w:r w:rsidRPr="00203A07">
        <w:rPr>
          <w:rFonts w:ascii="Times New Roman" w:hAnsi="Times New Roman" w:cs="Times New Roman"/>
          <w:noProof/>
          <w:sz w:val="24"/>
          <w:szCs w:val="24"/>
        </w:rPr>
        <w:t>and around 395 million passengers each year</w:t>
      </w:r>
      <w:r w:rsidR="00396AAF" w:rsidRPr="00203A07">
        <w:rPr>
          <w:rStyle w:val="FootnoteReference"/>
          <w:rFonts w:ascii="Times New Roman" w:hAnsi="Times New Roman" w:cs="Times New Roman"/>
          <w:noProof/>
          <w:sz w:val="24"/>
          <w:szCs w:val="24"/>
        </w:rPr>
        <w:footnoteReference w:id="1"/>
      </w:r>
      <w:r w:rsidRPr="00203A07">
        <w:rPr>
          <w:rFonts w:ascii="Times New Roman" w:hAnsi="Times New Roman" w:cs="Times New Roman"/>
          <w:noProof/>
          <w:sz w:val="24"/>
          <w:szCs w:val="24"/>
        </w:rPr>
        <w:t xml:space="preserve">. </w:t>
      </w:r>
      <w:r w:rsidR="005A035F" w:rsidRPr="00203A07">
        <w:rPr>
          <w:rFonts w:ascii="Times New Roman" w:hAnsi="Times New Roman" w:cs="Times New Roman"/>
          <w:noProof/>
          <w:sz w:val="24"/>
          <w:szCs w:val="24"/>
        </w:rPr>
        <w:t>With almost 3 million port calls</w:t>
      </w:r>
      <w:r w:rsidR="00705088" w:rsidRPr="00203A07">
        <w:rPr>
          <w:rFonts w:ascii="Times New Roman" w:hAnsi="Times New Roman" w:cs="Times New Roman"/>
          <w:noProof/>
          <w:sz w:val="24"/>
          <w:szCs w:val="24"/>
        </w:rPr>
        <w:t xml:space="preserve"> per year</w:t>
      </w:r>
      <w:r w:rsidR="005A035F" w:rsidRPr="00203A07">
        <w:rPr>
          <w:rFonts w:ascii="Times New Roman" w:hAnsi="Times New Roman" w:cs="Times New Roman"/>
          <w:noProof/>
          <w:sz w:val="24"/>
          <w:szCs w:val="24"/>
        </w:rPr>
        <w:t xml:space="preserve">, the EU accounts for 23% of the port calls worldwide. </w:t>
      </w:r>
      <w:r w:rsidRPr="00203A07">
        <w:rPr>
          <w:rFonts w:ascii="Times New Roman" w:hAnsi="Times New Roman" w:cs="Times New Roman"/>
          <w:noProof/>
          <w:sz w:val="24"/>
          <w:szCs w:val="24"/>
        </w:rPr>
        <w:t>Their economic footprint reache</w:t>
      </w:r>
      <w:r w:rsidR="00885C80" w:rsidRPr="00203A07">
        <w:rPr>
          <w:rFonts w:ascii="Times New Roman" w:hAnsi="Times New Roman" w:cs="Times New Roman"/>
          <w:noProof/>
          <w:sz w:val="24"/>
          <w:szCs w:val="24"/>
        </w:rPr>
        <w:t>d</w:t>
      </w:r>
      <w:r w:rsidRPr="00203A07">
        <w:rPr>
          <w:rFonts w:ascii="Times New Roman" w:hAnsi="Times New Roman" w:cs="Times New Roman"/>
          <w:noProof/>
          <w:sz w:val="24"/>
          <w:szCs w:val="24"/>
        </w:rPr>
        <w:t xml:space="preserve"> a turnover of </w:t>
      </w:r>
      <w:r w:rsidR="00885C80" w:rsidRPr="00203A07">
        <w:rPr>
          <w:rFonts w:ascii="Times New Roman" w:hAnsi="Times New Roman" w:cs="Times New Roman"/>
          <w:noProof/>
          <w:sz w:val="24"/>
          <w:szCs w:val="24"/>
        </w:rPr>
        <w:t>a</w:t>
      </w:r>
      <w:r w:rsidRPr="00203A07">
        <w:rPr>
          <w:rFonts w:ascii="Times New Roman" w:hAnsi="Times New Roman" w:cs="Times New Roman"/>
          <w:noProof/>
          <w:sz w:val="24"/>
          <w:szCs w:val="24"/>
        </w:rPr>
        <w:t>round EUR 90 billion</w:t>
      </w:r>
      <w:r w:rsidR="00885C80" w:rsidRPr="00203A07">
        <w:rPr>
          <w:rFonts w:ascii="Times New Roman" w:hAnsi="Times New Roman" w:cs="Times New Roman"/>
          <w:noProof/>
          <w:sz w:val="24"/>
          <w:szCs w:val="24"/>
        </w:rPr>
        <w:t xml:space="preserve"> </w:t>
      </w:r>
      <w:r w:rsidRPr="00203A07">
        <w:rPr>
          <w:rFonts w:ascii="Times New Roman" w:hAnsi="Times New Roman" w:cs="Times New Roman"/>
          <w:noProof/>
          <w:sz w:val="24"/>
          <w:szCs w:val="24"/>
        </w:rPr>
        <w:t>in 2022 and around 423 000 direct jobs</w:t>
      </w:r>
      <w:r w:rsidRPr="00203A07">
        <w:rPr>
          <w:rStyle w:val="FootnoteReference"/>
          <w:rFonts w:ascii="Times New Roman" w:hAnsi="Times New Roman" w:cs="Times New Roman"/>
          <w:noProof/>
          <w:sz w:val="24"/>
          <w:szCs w:val="24"/>
        </w:rPr>
        <w:footnoteReference w:id="2"/>
      </w:r>
      <w:r w:rsidRPr="00203A07">
        <w:rPr>
          <w:rFonts w:ascii="Times New Roman" w:hAnsi="Times New Roman" w:cs="Times New Roman"/>
          <w:noProof/>
          <w:sz w:val="24"/>
          <w:szCs w:val="24"/>
        </w:rPr>
        <w:t xml:space="preserve">. </w:t>
      </w:r>
      <w:r w:rsidR="0017606D" w:rsidRPr="00203A07">
        <w:rPr>
          <w:rFonts w:ascii="Times New Roman" w:hAnsi="Times New Roman" w:cs="Times New Roman"/>
          <w:noProof/>
          <w:sz w:val="24"/>
          <w:szCs w:val="24"/>
        </w:rPr>
        <w:t>T</w:t>
      </w:r>
      <w:r w:rsidRPr="00203A07">
        <w:rPr>
          <w:rFonts w:ascii="Times New Roman" w:hAnsi="Times New Roman" w:cs="Times New Roman"/>
          <w:noProof/>
          <w:sz w:val="24"/>
          <w:szCs w:val="24"/>
        </w:rPr>
        <w:t xml:space="preserve">he trans-European transport network </w:t>
      </w:r>
      <w:r w:rsidR="00314A7C" w:rsidRPr="00203A07">
        <w:rPr>
          <w:rFonts w:ascii="Times New Roman" w:hAnsi="Times New Roman" w:cs="Times New Roman"/>
          <w:noProof/>
          <w:sz w:val="24"/>
          <w:szCs w:val="24"/>
        </w:rPr>
        <w:t>is based on</w:t>
      </w:r>
      <w:r w:rsidRPr="00203A07">
        <w:rPr>
          <w:rFonts w:ascii="Times New Roman" w:hAnsi="Times New Roman" w:cs="Times New Roman"/>
          <w:noProof/>
          <w:sz w:val="24"/>
          <w:szCs w:val="24"/>
        </w:rPr>
        <w:t xml:space="preserve"> 283 seaports, 223 inland ports and 44 mixed ports. Small and medium ports provide important services in</w:t>
      </w:r>
      <w:r w:rsidR="00634E98" w:rsidRPr="00203A07">
        <w:rPr>
          <w:rFonts w:ascii="Times New Roman" w:hAnsi="Times New Roman" w:cs="Times New Roman"/>
          <w:noProof/>
          <w:sz w:val="24"/>
          <w:szCs w:val="24"/>
        </w:rPr>
        <w:t xml:space="preserve"> outermost regions,</w:t>
      </w:r>
      <w:r w:rsidRPr="00203A07">
        <w:rPr>
          <w:rFonts w:ascii="Times New Roman" w:hAnsi="Times New Roman" w:cs="Times New Roman"/>
          <w:noProof/>
          <w:sz w:val="24"/>
          <w:szCs w:val="24"/>
        </w:rPr>
        <w:t xml:space="preserve"> </w:t>
      </w:r>
      <w:r w:rsidR="00FE4C36" w:rsidRPr="00203A07">
        <w:rPr>
          <w:rFonts w:ascii="Times New Roman" w:hAnsi="Times New Roman" w:cs="Times New Roman"/>
          <w:noProof/>
          <w:sz w:val="24"/>
          <w:szCs w:val="24"/>
        </w:rPr>
        <w:t xml:space="preserve">remote areas, islands and </w:t>
      </w:r>
      <w:r w:rsidR="00FE6814" w:rsidRPr="00203A07">
        <w:rPr>
          <w:rFonts w:ascii="Times New Roman" w:hAnsi="Times New Roman" w:cs="Times New Roman"/>
          <w:noProof/>
          <w:sz w:val="24"/>
          <w:szCs w:val="24"/>
        </w:rPr>
        <w:t>highly specialised</w:t>
      </w:r>
      <w:r w:rsidRPr="00203A07">
        <w:rPr>
          <w:rFonts w:ascii="Times New Roman" w:hAnsi="Times New Roman" w:cs="Times New Roman"/>
          <w:noProof/>
          <w:sz w:val="24"/>
          <w:szCs w:val="24"/>
        </w:rPr>
        <w:t xml:space="preserve"> markets</w:t>
      </w:r>
      <w:r w:rsidR="00C1113B" w:rsidRPr="00203A07">
        <w:rPr>
          <w:rFonts w:ascii="Times New Roman" w:hAnsi="Times New Roman" w:cs="Times New Roman"/>
          <w:noProof/>
          <w:sz w:val="24"/>
          <w:szCs w:val="24"/>
        </w:rPr>
        <w:t>.</w:t>
      </w:r>
      <w:r w:rsidR="008D2729" w:rsidRPr="00203A07">
        <w:rPr>
          <w:rFonts w:ascii="Times New Roman" w:hAnsi="Times New Roman" w:cs="Times New Roman"/>
          <w:noProof/>
          <w:sz w:val="24"/>
          <w:szCs w:val="24"/>
        </w:rPr>
        <w:t xml:space="preserve"> </w:t>
      </w:r>
      <w:r w:rsidR="00C01297" w:rsidRPr="00203A07">
        <w:rPr>
          <w:rFonts w:ascii="Times New Roman" w:hAnsi="Times New Roman" w:cs="Times New Roman"/>
          <w:noProof/>
          <w:sz w:val="24"/>
          <w:szCs w:val="24"/>
        </w:rPr>
        <w:t>Port</w:t>
      </w:r>
      <w:r w:rsidR="008C087A" w:rsidRPr="00203A07">
        <w:rPr>
          <w:rFonts w:ascii="Times New Roman" w:hAnsi="Times New Roman" w:cs="Times New Roman"/>
          <w:noProof/>
          <w:sz w:val="24"/>
          <w:szCs w:val="24"/>
        </w:rPr>
        <w:t xml:space="preserve"> </w:t>
      </w:r>
      <w:r w:rsidR="00F92089" w:rsidRPr="00203A07">
        <w:rPr>
          <w:rFonts w:ascii="Times New Roman" w:hAnsi="Times New Roman" w:cs="Times New Roman"/>
          <w:noProof/>
          <w:sz w:val="24"/>
          <w:szCs w:val="24"/>
        </w:rPr>
        <w:t>actors include</w:t>
      </w:r>
      <w:r w:rsidR="00C01297" w:rsidRPr="00203A07">
        <w:rPr>
          <w:rFonts w:ascii="Times New Roman" w:hAnsi="Times New Roman" w:cs="Times New Roman"/>
          <w:noProof/>
          <w:sz w:val="24"/>
          <w:szCs w:val="24"/>
        </w:rPr>
        <w:t xml:space="preserve"> port authorities, terminal operators, </w:t>
      </w:r>
      <w:r w:rsidR="007476C8" w:rsidRPr="00203A07">
        <w:rPr>
          <w:rFonts w:ascii="Times New Roman" w:hAnsi="Times New Roman" w:cs="Times New Roman"/>
          <w:noProof/>
          <w:sz w:val="24"/>
          <w:szCs w:val="24"/>
        </w:rPr>
        <w:t>tug</w:t>
      </w:r>
      <w:r w:rsidR="00BC66CB" w:rsidRPr="00203A07">
        <w:rPr>
          <w:rFonts w:ascii="Times New Roman" w:hAnsi="Times New Roman" w:cs="Times New Roman"/>
          <w:noProof/>
          <w:sz w:val="24"/>
          <w:szCs w:val="24"/>
        </w:rPr>
        <w:t xml:space="preserve"> operators</w:t>
      </w:r>
      <w:r w:rsidR="007476C8" w:rsidRPr="00203A07">
        <w:rPr>
          <w:rFonts w:ascii="Times New Roman" w:hAnsi="Times New Roman" w:cs="Times New Roman"/>
          <w:noProof/>
          <w:sz w:val="24"/>
          <w:szCs w:val="24"/>
        </w:rPr>
        <w:t xml:space="preserve">, </w:t>
      </w:r>
      <w:r w:rsidR="00ED32B3" w:rsidRPr="00203A07">
        <w:rPr>
          <w:rFonts w:ascii="Times New Roman" w:hAnsi="Times New Roman" w:cs="Times New Roman"/>
          <w:noProof/>
          <w:sz w:val="24"/>
          <w:szCs w:val="24"/>
        </w:rPr>
        <w:t xml:space="preserve">maritime pilots, </w:t>
      </w:r>
      <w:r w:rsidR="001A4877" w:rsidRPr="00203A07">
        <w:rPr>
          <w:rFonts w:ascii="Times New Roman" w:hAnsi="Times New Roman" w:cs="Times New Roman"/>
          <w:noProof/>
          <w:sz w:val="24"/>
          <w:szCs w:val="24"/>
        </w:rPr>
        <w:t xml:space="preserve">bunkering </w:t>
      </w:r>
      <w:r w:rsidR="009D510D" w:rsidRPr="00203A07">
        <w:rPr>
          <w:rFonts w:ascii="Times New Roman" w:hAnsi="Times New Roman" w:cs="Times New Roman"/>
          <w:noProof/>
          <w:sz w:val="24"/>
          <w:szCs w:val="24"/>
        </w:rPr>
        <w:t>and</w:t>
      </w:r>
      <w:r w:rsidR="001A4877" w:rsidRPr="00203A07">
        <w:rPr>
          <w:rFonts w:ascii="Times New Roman" w:hAnsi="Times New Roman" w:cs="Times New Roman"/>
          <w:noProof/>
          <w:sz w:val="24"/>
          <w:szCs w:val="24"/>
        </w:rPr>
        <w:t xml:space="preserve"> port reception facility providers</w:t>
      </w:r>
      <w:r w:rsidR="009D510D" w:rsidRPr="00203A07">
        <w:rPr>
          <w:rFonts w:ascii="Times New Roman" w:hAnsi="Times New Roman" w:cs="Times New Roman"/>
          <w:noProof/>
          <w:sz w:val="24"/>
          <w:szCs w:val="24"/>
        </w:rPr>
        <w:t>,</w:t>
      </w:r>
      <w:r w:rsidR="001A4877" w:rsidRPr="00203A07">
        <w:rPr>
          <w:rFonts w:ascii="Times New Roman" w:hAnsi="Times New Roman" w:cs="Times New Roman"/>
          <w:noProof/>
          <w:sz w:val="24"/>
          <w:szCs w:val="24"/>
        </w:rPr>
        <w:t xml:space="preserve"> </w:t>
      </w:r>
      <w:r w:rsidR="00F92089" w:rsidRPr="00203A07">
        <w:rPr>
          <w:rFonts w:ascii="Times New Roman" w:hAnsi="Times New Roman" w:cs="Times New Roman"/>
          <w:noProof/>
          <w:sz w:val="24"/>
          <w:szCs w:val="24"/>
        </w:rPr>
        <w:t>offering</w:t>
      </w:r>
      <w:r w:rsidR="00DD7C04" w:rsidRPr="00203A07">
        <w:rPr>
          <w:rFonts w:ascii="Times New Roman" w:hAnsi="Times New Roman" w:cs="Times New Roman"/>
          <w:noProof/>
          <w:sz w:val="24"/>
          <w:szCs w:val="24"/>
        </w:rPr>
        <w:t xml:space="preserve"> services to </w:t>
      </w:r>
      <w:r w:rsidR="004F6230" w:rsidRPr="00203A07">
        <w:rPr>
          <w:rFonts w:ascii="Times New Roman" w:hAnsi="Times New Roman" w:cs="Times New Roman"/>
          <w:noProof/>
          <w:sz w:val="24"/>
          <w:szCs w:val="24"/>
        </w:rPr>
        <w:t xml:space="preserve">shipping </w:t>
      </w:r>
      <w:r w:rsidR="00A4110B" w:rsidRPr="00203A07">
        <w:rPr>
          <w:rFonts w:ascii="Times New Roman" w:hAnsi="Times New Roman" w:cs="Times New Roman"/>
          <w:noProof/>
          <w:sz w:val="24"/>
          <w:szCs w:val="24"/>
        </w:rPr>
        <w:t>and</w:t>
      </w:r>
      <w:r w:rsidR="004F6230" w:rsidRPr="00203A07">
        <w:rPr>
          <w:rFonts w:ascii="Times New Roman" w:hAnsi="Times New Roman" w:cs="Times New Roman"/>
          <w:noProof/>
          <w:sz w:val="24"/>
          <w:szCs w:val="24"/>
        </w:rPr>
        <w:t xml:space="preserve"> logistic companies</w:t>
      </w:r>
      <w:r w:rsidR="0030211B" w:rsidRPr="00203A07">
        <w:rPr>
          <w:rFonts w:ascii="Times New Roman" w:hAnsi="Times New Roman" w:cs="Times New Roman"/>
          <w:noProof/>
          <w:sz w:val="24"/>
          <w:szCs w:val="24"/>
        </w:rPr>
        <w:t xml:space="preserve"> and other </w:t>
      </w:r>
      <w:r w:rsidR="00DD7C04" w:rsidRPr="00203A07">
        <w:rPr>
          <w:rFonts w:ascii="Times New Roman" w:hAnsi="Times New Roman" w:cs="Times New Roman"/>
          <w:noProof/>
          <w:sz w:val="24"/>
          <w:szCs w:val="24"/>
        </w:rPr>
        <w:t>stakeholders.</w:t>
      </w:r>
      <w:r w:rsidR="001A4877" w:rsidRPr="00203A07">
        <w:rPr>
          <w:rFonts w:ascii="Times New Roman" w:hAnsi="Times New Roman" w:cs="Times New Roman"/>
          <w:noProof/>
          <w:sz w:val="24"/>
          <w:szCs w:val="24"/>
        </w:rPr>
        <w:t xml:space="preserve"> </w:t>
      </w:r>
    </w:p>
    <w:p w14:paraId="675E19BE" w14:textId="3C56A624" w:rsidR="00E1100C" w:rsidRPr="00203A07" w:rsidRDefault="00BB24F6" w:rsidP="00E1100C">
      <w:pPr>
        <w:jc w:val="both"/>
        <w:rPr>
          <w:rFonts w:ascii="Times New Roman" w:hAnsi="Times New Roman" w:cs="Times New Roman"/>
          <w:noProof/>
          <w:sz w:val="24"/>
          <w:szCs w:val="24"/>
        </w:rPr>
      </w:pPr>
      <w:r w:rsidRPr="00203A07">
        <w:rPr>
          <w:rFonts w:ascii="Times New Roman" w:hAnsi="Times New Roman" w:cs="Times New Roman"/>
          <w:noProof/>
          <w:sz w:val="24"/>
          <w:szCs w:val="24"/>
        </w:rPr>
        <w:t>In</w:t>
      </w:r>
      <w:r w:rsidR="00296E47" w:rsidRPr="00203A07">
        <w:rPr>
          <w:rFonts w:ascii="Times New Roman" w:hAnsi="Times New Roman" w:cs="Times New Roman"/>
          <w:noProof/>
          <w:sz w:val="24"/>
          <w:szCs w:val="24"/>
        </w:rPr>
        <w:t xml:space="preserve"> a</w:t>
      </w:r>
      <w:r w:rsidR="00E1100C" w:rsidRPr="00203A07">
        <w:rPr>
          <w:rFonts w:ascii="Times New Roman" w:hAnsi="Times New Roman" w:cs="Times New Roman"/>
          <w:noProof/>
          <w:sz w:val="24"/>
          <w:szCs w:val="24"/>
        </w:rPr>
        <w:t xml:space="preserve"> wide-ranging consultation process</w:t>
      </w:r>
      <w:r w:rsidR="00E1100C" w:rsidRPr="00203A07">
        <w:rPr>
          <w:rStyle w:val="FootnoteReference"/>
          <w:rFonts w:ascii="Times New Roman" w:hAnsi="Times New Roman" w:cs="Times New Roman"/>
          <w:noProof/>
          <w:sz w:val="24"/>
          <w:szCs w:val="24"/>
        </w:rPr>
        <w:footnoteReference w:id="3"/>
      </w:r>
      <w:r w:rsidR="00E1100C" w:rsidRPr="00203A07">
        <w:rPr>
          <w:rFonts w:ascii="Times New Roman" w:hAnsi="Times New Roman" w:cs="Times New Roman"/>
          <w:noProof/>
          <w:sz w:val="24"/>
          <w:szCs w:val="24"/>
        </w:rPr>
        <w:t xml:space="preserve"> industry, Members States and other stakeholders</w:t>
      </w:r>
      <w:r w:rsidR="00E932CC" w:rsidRPr="00203A07">
        <w:rPr>
          <w:rFonts w:ascii="Times New Roman" w:hAnsi="Times New Roman" w:cs="Times New Roman"/>
          <w:noProof/>
          <w:sz w:val="24"/>
          <w:szCs w:val="24"/>
        </w:rPr>
        <w:t xml:space="preserve"> confirmed</w:t>
      </w:r>
      <w:r w:rsidR="00E1100C" w:rsidRPr="00203A07">
        <w:rPr>
          <w:rFonts w:ascii="Times New Roman" w:hAnsi="Times New Roman" w:cs="Times New Roman"/>
          <w:noProof/>
          <w:sz w:val="24"/>
          <w:szCs w:val="24"/>
        </w:rPr>
        <w:t xml:space="preserve"> </w:t>
      </w:r>
      <w:r w:rsidRPr="00203A07">
        <w:rPr>
          <w:rFonts w:ascii="Times New Roman" w:hAnsi="Times New Roman" w:cs="Times New Roman"/>
          <w:noProof/>
          <w:sz w:val="24"/>
          <w:szCs w:val="24"/>
        </w:rPr>
        <w:t>the</w:t>
      </w:r>
      <w:r w:rsidR="00203E96" w:rsidRPr="00203A07">
        <w:rPr>
          <w:rFonts w:ascii="Times New Roman" w:hAnsi="Times New Roman" w:cs="Times New Roman"/>
          <w:noProof/>
          <w:sz w:val="24"/>
          <w:szCs w:val="24"/>
        </w:rPr>
        <w:t xml:space="preserve"> need</w:t>
      </w:r>
      <w:r w:rsidR="00E1100C" w:rsidRPr="00203A07">
        <w:rPr>
          <w:rFonts w:ascii="Times New Roman" w:hAnsi="Times New Roman" w:cs="Times New Roman"/>
          <w:noProof/>
          <w:sz w:val="24"/>
          <w:szCs w:val="24"/>
        </w:rPr>
        <w:t xml:space="preserve"> to strengthen competitiveness, empower </w:t>
      </w:r>
      <w:r w:rsidRPr="00203A07">
        <w:rPr>
          <w:rFonts w:ascii="Times New Roman" w:hAnsi="Times New Roman" w:cs="Times New Roman"/>
          <w:noProof/>
          <w:sz w:val="24"/>
          <w:szCs w:val="24"/>
        </w:rPr>
        <w:t xml:space="preserve">ports </w:t>
      </w:r>
      <w:r w:rsidR="00817789" w:rsidRPr="00203A07">
        <w:rPr>
          <w:rFonts w:ascii="Times New Roman" w:hAnsi="Times New Roman" w:cs="Times New Roman"/>
          <w:noProof/>
          <w:sz w:val="24"/>
          <w:szCs w:val="24"/>
        </w:rPr>
        <w:t xml:space="preserve">in the </w:t>
      </w:r>
      <w:r w:rsidR="00E1100C" w:rsidRPr="00203A07">
        <w:rPr>
          <w:rFonts w:ascii="Times New Roman" w:hAnsi="Times New Roman" w:cs="Times New Roman"/>
          <w:noProof/>
          <w:sz w:val="24"/>
          <w:szCs w:val="24"/>
        </w:rPr>
        <w:t xml:space="preserve">energy transition, </w:t>
      </w:r>
      <w:r w:rsidR="00794829" w:rsidRPr="00203A07">
        <w:rPr>
          <w:rFonts w:ascii="Times New Roman" w:hAnsi="Times New Roman" w:cs="Times New Roman"/>
          <w:noProof/>
          <w:sz w:val="24"/>
          <w:szCs w:val="24"/>
        </w:rPr>
        <w:t xml:space="preserve">to </w:t>
      </w:r>
      <w:r w:rsidR="00E1100C" w:rsidRPr="00203A07">
        <w:rPr>
          <w:rFonts w:ascii="Times New Roman" w:hAnsi="Times New Roman" w:cs="Times New Roman"/>
          <w:noProof/>
          <w:sz w:val="24"/>
          <w:szCs w:val="24"/>
        </w:rPr>
        <w:t>decarbonis</w:t>
      </w:r>
      <w:r w:rsidR="00794829" w:rsidRPr="00203A07">
        <w:rPr>
          <w:rFonts w:ascii="Times New Roman" w:hAnsi="Times New Roman" w:cs="Times New Roman"/>
          <w:noProof/>
          <w:sz w:val="24"/>
          <w:szCs w:val="24"/>
        </w:rPr>
        <w:t>e</w:t>
      </w:r>
      <w:r w:rsidR="00E1100C" w:rsidRPr="00203A07">
        <w:rPr>
          <w:rFonts w:ascii="Times New Roman" w:hAnsi="Times New Roman" w:cs="Times New Roman"/>
          <w:noProof/>
          <w:sz w:val="24"/>
          <w:szCs w:val="24"/>
        </w:rPr>
        <w:t xml:space="preserve">, </w:t>
      </w:r>
      <w:r w:rsidR="00115CF6" w:rsidRPr="00203A07">
        <w:rPr>
          <w:rFonts w:ascii="Times New Roman" w:hAnsi="Times New Roman" w:cs="Times New Roman"/>
          <w:noProof/>
          <w:sz w:val="24"/>
          <w:szCs w:val="24"/>
        </w:rPr>
        <w:t>to improve</w:t>
      </w:r>
      <w:r w:rsidR="00E1100C" w:rsidRPr="00203A07">
        <w:rPr>
          <w:rFonts w:ascii="Times New Roman" w:hAnsi="Times New Roman" w:cs="Times New Roman"/>
          <w:noProof/>
          <w:sz w:val="24"/>
          <w:szCs w:val="24"/>
        </w:rPr>
        <w:t xml:space="preserve"> secur</w:t>
      </w:r>
      <w:r w:rsidR="00CB498D" w:rsidRPr="00203A07">
        <w:rPr>
          <w:rFonts w:ascii="Times New Roman" w:hAnsi="Times New Roman" w:cs="Times New Roman"/>
          <w:noProof/>
          <w:sz w:val="24"/>
          <w:szCs w:val="24"/>
        </w:rPr>
        <w:t>ity</w:t>
      </w:r>
      <w:r w:rsidR="00E1100C" w:rsidRPr="00203A07">
        <w:rPr>
          <w:rFonts w:ascii="Times New Roman" w:hAnsi="Times New Roman" w:cs="Times New Roman"/>
          <w:noProof/>
          <w:sz w:val="24"/>
          <w:szCs w:val="24"/>
        </w:rPr>
        <w:t xml:space="preserve"> and resilien</w:t>
      </w:r>
      <w:r w:rsidR="00CB498D" w:rsidRPr="00203A07">
        <w:rPr>
          <w:rFonts w:ascii="Times New Roman" w:hAnsi="Times New Roman" w:cs="Times New Roman"/>
          <w:noProof/>
          <w:sz w:val="24"/>
          <w:szCs w:val="24"/>
        </w:rPr>
        <w:t>ce</w:t>
      </w:r>
      <w:r w:rsidR="00E1100C" w:rsidRPr="00203A07">
        <w:rPr>
          <w:rFonts w:ascii="Times New Roman" w:hAnsi="Times New Roman" w:cs="Times New Roman"/>
          <w:noProof/>
          <w:sz w:val="24"/>
          <w:szCs w:val="24"/>
        </w:rPr>
        <w:t xml:space="preserve">, </w:t>
      </w:r>
      <w:r w:rsidR="00B57781" w:rsidRPr="00203A07">
        <w:rPr>
          <w:rFonts w:ascii="Times New Roman" w:hAnsi="Times New Roman" w:cs="Times New Roman"/>
          <w:noProof/>
          <w:sz w:val="24"/>
          <w:szCs w:val="24"/>
        </w:rPr>
        <w:t>to access</w:t>
      </w:r>
      <w:r w:rsidR="00E4346D" w:rsidRPr="00203A07">
        <w:rPr>
          <w:rFonts w:ascii="Times New Roman" w:hAnsi="Times New Roman" w:cs="Times New Roman"/>
          <w:noProof/>
          <w:sz w:val="24"/>
          <w:szCs w:val="24"/>
        </w:rPr>
        <w:t xml:space="preserve"> </w:t>
      </w:r>
      <w:r w:rsidR="00E1100C" w:rsidRPr="00203A07">
        <w:rPr>
          <w:rFonts w:ascii="Times New Roman" w:hAnsi="Times New Roman" w:cs="Times New Roman"/>
          <w:noProof/>
          <w:sz w:val="24"/>
          <w:szCs w:val="24"/>
        </w:rPr>
        <w:t>financ</w:t>
      </w:r>
      <w:r w:rsidR="00536FEF" w:rsidRPr="00203A07">
        <w:rPr>
          <w:rFonts w:ascii="Times New Roman" w:hAnsi="Times New Roman" w:cs="Times New Roman"/>
          <w:noProof/>
          <w:sz w:val="24"/>
          <w:szCs w:val="24"/>
        </w:rPr>
        <w:t>e</w:t>
      </w:r>
      <w:r w:rsidR="00E1100C" w:rsidRPr="00203A07">
        <w:rPr>
          <w:rFonts w:ascii="Times New Roman" w:hAnsi="Times New Roman" w:cs="Times New Roman"/>
          <w:noProof/>
          <w:sz w:val="24"/>
          <w:szCs w:val="24"/>
        </w:rPr>
        <w:t xml:space="preserve"> and </w:t>
      </w:r>
      <w:r w:rsidR="00220FC3" w:rsidRPr="00203A07">
        <w:rPr>
          <w:rFonts w:ascii="Times New Roman" w:hAnsi="Times New Roman" w:cs="Times New Roman"/>
          <w:noProof/>
          <w:sz w:val="24"/>
          <w:szCs w:val="24"/>
        </w:rPr>
        <w:t xml:space="preserve">make </w:t>
      </w:r>
      <w:r w:rsidRPr="00203A07">
        <w:rPr>
          <w:rFonts w:ascii="Times New Roman" w:hAnsi="Times New Roman" w:cs="Times New Roman"/>
          <w:noProof/>
          <w:sz w:val="24"/>
          <w:szCs w:val="24"/>
        </w:rPr>
        <w:t>ports</w:t>
      </w:r>
      <w:r w:rsidR="00220FC3" w:rsidRPr="00203A07">
        <w:rPr>
          <w:rFonts w:ascii="Times New Roman" w:hAnsi="Times New Roman" w:cs="Times New Roman"/>
          <w:noProof/>
          <w:sz w:val="24"/>
          <w:szCs w:val="24"/>
        </w:rPr>
        <w:t xml:space="preserve"> safer and more secure places to work</w:t>
      </w:r>
      <w:r w:rsidR="00E1100C" w:rsidRPr="00203A07">
        <w:rPr>
          <w:rFonts w:ascii="Times New Roman" w:hAnsi="Times New Roman" w:cs="Times New Roman"/>
          <w:noProof/>
          <w:sz w:val="24"/>
          <w:szCs w:val="24"/>
        </w:rPr>
        <w:t>. The diversity of ports,</w:t>
      </w:r>
      <w:r w:rsidR="00C54F02" w:rsidRPr="00203A07">
        <w:rPr>
          <w:rFonts w:ascii="Times New Roman" w:hAnsi="Times New Roman" w:cs="Times New Roman"/>
          <w:noProof/>
          <w:sz w:val="24"/>
          <w:szCs w:val="24"/>
        </w:rPr>
        <w:t xml:space="preserve"> </w:t>
      </w:r>
      <w:r w:rsidR="00E1100C" w:rsidRPr="00203A07">
        <w:rPr>
          <w:rFonts w:ascii="Times New Roman" w:hAnsi="Times New Roman" w:cs="Times New Roman"/>
          <w:noProof/>
          <w:sz w:val="24"/>
          <w:szCs w:val="24"/>
        </w:rPr>
        <w:t>in terms of</w:t>
      </w:r>
      <w:r w:rsidR="00C54F02" w:rsidRPr="00203A07">
        <w:rPr>
          <w:rFonts w:ascii="Times New Roman" w:hAnsi="Times New Roman" w:cs="Times New Roman"/>
          <w:noProof/>
          <w:sz w:val="24"/>
          <w:szCs w:val="24"/>
        </w:rPr>
        <w:t xml:space="preserve"> </w:t>
      </w:r>
      <w:r w:rsidR="00E1100C" w:rsidRPr="00203A07">
        <w:rPr>
          <w:rFonts w:ascii="Times New Roman" w:hAnsi="Times New Roman" w:cs="Times New Roman"/>
          <w:noProof/>
          <w:sz w:val="24"/>
          <w:szCs w:val="24"/>
        </w:rPr>
        <w:t>size, location, market segments served, governance models, and stakeholders, calls for</w:t>
      </w:r>
      <w:r w:rsidR="00C54F02" w:rsidRPr="00203A07">
        <w:rPr>
          <w:rFonts w:ascii="Times New Roman" w:hAnsi="Times New Roman" w:cs="Times New Roman"/>
          <w:noProof/>
          <w:sz w:val="24"/>
          <w:szCs w:val="24"/>
        </w:rPr>
        <w:t xml:space="preserve"> </w:t>
      </w:r>
      <w:r w:rsidR="00E1100C" w:rsidRPr="00203A07">
        <w:rPr>
          <w:rFonts w:ascii="Times New Roman" w:hAnsi="Times New Roman" w:cs="Times New Roman"/>
          <w:noProof/>
          <w:sz w:val="24"/>
          <w:szCs w:val="24"/>
        </w:rPr>
        <w:t>a broad,</w:t>
      </w:r>
      <w:r w:rsidR="00C54F02" w:rsidRPr="00203A07">
        <w:rPr>
          <w:rFonts w:ascii="Times New Roman" w:hAnsi="Times New Roman" w:cs="Times New Roman"/>
          <w:noProof/>
          <w:sz w:val="24"/>
          <w:szCs w:val="24"/>
        </w:rPr>
        <w:t xml:space="preserve"> </w:t>
      </w:r>
      <w:r w:rsidR="00E1100C" w:rsidRPr="00203A07">
        <w:rPr>
          <w:rFonts w:ascii="Times New Roman" w:hAnsi="Times New Roman" w:cs="Times New Roman"/>
          <w:noProof/>
          <w:sz w:val="24"/>
          <w:szCs w:val="24"/>
        </w:rPr>
        <w:t>and</w:t>
      </w:r>
      <w:r w:rsidR="00C54F02" w:rsidRPr="00203A07">
        <w:rPr>
          <w:rFonts w:ascii="Times New Roman" w:hAnsi="Times New Roman" w:cs="Times New Roman"/>
          <w:noProof/>
          <w:sz w:val="24"/>
          <w:szCs w:val="24"/>
        </w:rPr>
        <w:t xml:space="preserve"> </w:t>
      </w:r>
      <w:r w:rsidR="00E1100C" w:rsidRPr="00203A07">
        <w:rPr>
          <w:rFonts w:ascii="Times New Roman" w:hAnsi="Times New Roman" w:cs="Times New Roman"/>
          <w:noProof/>
          <w:sz w:val="24"/>
          <w:szCs w:val="24"/>
        </w:rPr>
        <w:t>flexible</w:t>
      </w:r>
      <w:r w:rsidR="00C54F02" w:rsidRPr="00203A07">
        <w:rPr>
          <w:rFonts w:ascii="Times New Roman" w:hAnsi="Times New Roman" w:cs="Times New Roman"/>
          <w:noProof/>
          <w:sz w:val="24"/>
          <w:szCs w:val="24"/>
        </w:rPr>
        <w:t xml:space="preserve"> </w:t>
      </w:r>
      <w:r w:rsidR="00E1100C" w:rsidRPr="00203A07">
        <w:rPr>
          <w:rFonts w:ascii="Times New Roman" w:hAnsi="Times New Roman" w:cs="Times New Roman"/>
          <w:noProof/>
          <w:sz w:val="24"/>
          <w:szCs w:val="24"/>
        </w:rPr>
        <w:t>approach</w:t>
      </w:r>
      <w:r w:rsidR="00094F56" w:rsidRPr="00203A07">
        <w:rPr>
          <w:rFonts w:ascii="Times New Roman" w:hAnsi="Times New Roman" w:cs="Times New Roman"/>
          <w:noProof/>
          <w:sz w:val="24"/>
          <w:szCs w:val="24"/>
        </w:rPr>
        <w:t>.</w:t>
      </w:r>
    </w:p>
    <w:p w14:paraId="200E7880" w14:textId="5F82B351" w:rsidR="00F027A3" w:rsidRPr="00203A07" w:rsidRDefault="00F05CEF" w:rsidP="00DC5B5A">
      <w:pPr>
        <w:jc w:val="both"/>
        <w:rPr>
          <w:rFonts w:ascii="Times New Roman" w:hAnsi="Times New Roman" w:cs="Times New Roman"/>
          <w:noProof/>
          <w:sz w:val="24"/>
          <w:szCs w:val="24"/>
        </w:rPr>
      </w:pPr>
      <w:r w:rsidRPr="00203A07">
        <w:rPr>
          <w:rFonts w:ascii="Times New Roman" w:hAnsi="Times New Roman" w:cs="Times New Roman"/>
          <w:noProof/>
          <w:sz w:val="24"/>
          <w:szCs w:val="24"/>
        </w:rPr>
        <w:t xml:space="preserve">Building on the </w:t>
      </w:r>
      <w:r w:rsidR="00481AF8" w:rsidRPr="00203A07">
        <w:rPr>
          <w:rFonts w:ascii="Times New Roman" w:hAnsi="Times New Roman" w:cs="Times New Roman"/>
          <w:noProof/>
          <w:sz w:val="24"/>
          <w:szCs w:val="24"/>
        </w:rPr>
        <w:t xml:space="preserve">2013 Ports Policy, </w:t>
      </w:r>
      <w:r w:rsidR="00481AF8" w:rsidRPr="00203A07">
        <w:rPr>
          <w:rFonts w:ascii="Times New Roman" w:hAnsi="Times New Roman" w:cs="Times New Roman"/>
          <w:b/>
          <w:bCs/>
          <w:noProof/>
          <w:sz w:val="24"/>
          <w:szCs w:val="24"/>
        </w:rPr>
        <w:t xml:space="preserve">the EU </w:t>
      </w:r>
      <w:r w:rsidR="00E1100C" w:rsidRPr="00203A07">
        <w:rPr>
          <w:rFonts w:ascii="Times New Roman" w:hAnsi="Times New Roman" w:cs="Times New Roman"/>
          <w:b/>
          <w:bCs/>
          <w:noProof/>
          <w:sz w:val="24"/>
          <w:szCs w:val="24"/>
        </w:rPr>
        <w:t>act</w:t>
      </w:r>
      <w:r w:rsidR="00481AF8" w:rsidRPr="00203A07">
        <w:rPr>
          <w:rFonts w:ascii="Times New Roman" w:hAnsi="Times New Roman" w:cs="Times New Roman"/>
          <w:b/>
          <w:bCs/>
          <w:noProof/>
          <w:sz w:val="24"/>
          <w:szCs w:val="24"/>
        </w:rPr>
        <w:t>s</w:t>
      </w:r>
      <w:r w:rsidR="00E1100C" w:rsidRPr="00203A07">
        <w:rPr>
          <w:rFonts w:ascii="Times New Roman" w:hAnsi="Times New Roman" w:cs="Times New Roman"/>
          <w:b/>
          <w:bCs/>
          <w:noProof/>
          <w:sz w:val="24"/>
          <w:szCs w:val="24"/>
        </w:rPr>
        <w:t xml:space="preserve"> now</w:t>
      </w:r>
      <w:r w:rsidR="00481AF8" w:rsidRPr="00203A07">
        <w:rPr>
          <w:rFonts w:ascii="Times New Roman" w:hAnsi="Times New Roman" w:cs="Times New Roman"/>
          <w:b/>
          <w:bCs/>
          <w:noProof/>
          <w:sz w:val="24"/>
          <w:szCs w:val="24"/>
        </w:rPr>
        <w:t xml:space="preserve"> </w:t>
      </w:r>
      <w:r w:rsidR="00AD4D6B" w:rsidRPr="00203A07">
        <w:rPr>
          <w:rFonts w:ascii="Times New Roman" w:hAnsi="Times New Roman" w:cs="Times New Roman"/>
          <w:noProof/>
          <w:sz w:val="24"/>
          <w:szCs w:val="24"/>
        </w:rPr>
        <w:t>in provid</w:t>
      </w:r>
      <w:r w:rsidR="00EF5D48" w:rsidRPr="00203A07">
        <w:rPr>
          <w:rFonts w:ascii="Times New Roman" w:hAnsi="Times New Roman" w:cs="Times New Roman"/>
          <w:noProof/>
          <w:sz w:val="24"/>
          <w:szCs w:val="24"/>
        </w:rPr>
        <w:t>ing</w:t>
      </w:r>
      <w:r w:rsidR="00AD4D6B" w:rsidRPr="00203A07">
        <w:rPr>
          <w:rFonts w:ascii="Times New Roman" w:hAnsi="Times New Roman" w:cs="Times New Roman"/>
          <w:noProof/>
          <w:sz w:val="24"/>
          <w:szCs w:val="24"/>
        </w:rPr>
        <w:t xml:space="preserve"> a framework for the future </w:t>
      </w:r>
      <w:r w:rsidR="00ED32C3" w:rsidRPr="00203A07">
        <w:rPr>
          <w:rFonts w:ascii="Times New Roman" w:hAnsi="Times New Roman" w:cs="Times New Roman"/>
          <w:noProof/>
          <w:sz w:val="24"/>
          <w:szCs w:val="24"/>
        </w:rPr>
        <w:t>of</w:t>
      </w:r>
      <w:r w:rsidR="00AD4D6B" w:rsidRPr="00203A07">
        <w:rPr>
          <w:rFonts w:ascii="Times New Roman" w:hAnsi="Times New Roman" w:cs="Times New Roman"/>
          <w:noProof/>
          <w:sz w:val="24"/>
          <w:szCs w:val="24"/>
        </w:rPr>
        <w:t xml:space="preserve"> European ports</w:t>
      </w:r>
      <w:r w:rsidR="00E1100C" w:rsidRPr="00203A07">
        <w:rPr>
          <w:rFonts w:ascii="Times New Roman" w:hAnsi="Times New Roman" w:cs="Times New Roman"/>
          <w:b/>
          <w:bCs/>
          <w:noProof/>
          <w:sz w:val="24"/>
          <w:szCs w:val="24"/>
        </w:rPr>
        <w:t>.</w:t>
      </w:r>
      <w:r w:rsidR="00E1100C" w:rsidRPr="00203A07">
        <w:rPr>
          <w:rFonts w:ascii="Times New Roman" w:hAnsi="Times New Roman" w:cs="Times New Roman"/>
          <w:noProof/>
          <w:sz w:val="24"/>
          <w:szCs w:val="24"/>
        </w:rPr>
        <w:t xml:space="preserve"> The EU Ports Strategy brings together ongoing and new initiatives, simplification and guidance </w:t>
      </w:r>
      <w:r w:rsidR="00D70407" w:rsidRPr="00203A07">
        <w:rPr>
          <w:rFonts w:ascii="Times New Roman" w:hAnsi="Times New Roman" w:cs="Times New Roman"/>
          <w:noProof/>
          <w:sz w:val="24"/>
          <w:szCs w:val="24"/>
        </w:rPr>
        <w:t>on</w:t>
      </w:r>
      <w:r w:rsidR="00E1100C" w:rsidRPr="00203A07">
        <w:rPr>
          <w:rFonts w:ascii="Times New Roman" w:hAnsi="Times New Roman" w:cs="Times New Roman"/>
          <w:noProof/>
          <w:sz w:val="24"/>
          <w:szCs w:val="24"/>
        </w:rPr>
        <w:t xml:space="preserve"> implementing </w:t>
      </w:r>
      <w:r w:rsidR="003E762F" w:rsidRPr="00203A07">
        <w:rPr>
          <w:rFonts w:ascii="Times New Roman" w:hAnsi="Times New Roman" w:cs="Times New Roman"/>
          <w:noProof/>
          <w:sz w:val="24"/>
          <w:szCs w:val="24"/>
        </w:rPr>
        <w:t>current</w:t>
      </w:r>
      <w:r w:rsidR="00E1100C" w:rsidRPr="00203A07">
        <w:rPr>
          <w:rFonts w:ascii="Times New Roman" w:hAnsi="Times New Roman" w:cs="Times New Roman"/>
          <w:noProof/>
          <w:sz w:val="24"/>
          <w:szCs w:val="24"/>
        </w:rPr>
        <w:t xml:space="preserve"> legislation</w:t>
      </w:r>
      <w:r w:rsidR="00E1100C" w:rsidRPr="00203A07">
        <w:rPr>
          <w:rStyle w:val="FootnoteReference"/>
          <w:rFonts w:ascii="Times New Roman" w:hAnsi="Times New Roman" w:cs="Times New Roman"/>
          <w:noProof/>
          <w:sz w:val="24"/>
          <w:szCs w:val="24"/>
        </w:rPr>
        <w:footnoteReference w:id="4"/>
      </w:r>
      <w:r w:rsidR="0062194F" w:rsidRPr="00203A07">
        <w:rPr>
          <w:rFonts w:ascii="Times New Roman" w:hAnsi="Times New Roman" w:cs="Times New Roman"/>
          <w:noProof/>
          <w:sz w:val="24"/>
          <w:szCs w:val="24"/>
        </w:rPr>
        <w:t>.</w:t>
      </w:r>
    </w:p>
    <w:p w14:paraId="7E0ABD41" w14:textId="6D682112" w:rsidR="00FA2BC7" w:rsidRPr="00203A07" w:rsidRDefault="00F027A3" w:rsidP="00F027A3">
      <w:pPr>
        <w:jc w:val="center"/>
        <w:rPr>
          <w:rFonts w:ascii="Times New Roman" w:hAnsi="Times New Roman" w:cs="Times New Roman"/>
          <w:noProof/>
          <w:sz w:val="24"/>
          <w:szCs w:val="24"/>
        </w:rPr>
      </w:pPr>
      <w:r w:rsidRPr="00203A07">
        <w:rPr>
          <w:rFonts w:ascii="Times New Roman" w:hAnsi="Times New Roman" w:cs="Times New Roman"/>
          <w:noProof/>
          <w:sz w:val="24"/>
          <w:szCs w:val="24"/>
          <w:lang w:eastAsia="en-GB"/>
        </w:rPr>
        <w:lastRenderedPageBreak/>
        <w:drawing>
          <wp:inline distT="0" distB="0" distL="0" distR="0" wp14:anchorId="50D84CC3" wp14:editId="20725D26">
            <wp:extent cx="4402425" cy="1600007"/>
            <wp:effectExtent l="0" t="0" r="0" b="635"/>
            <wp:docPr id="1341576355" name="Picture 1" descr="A blue and green rectangular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576355" name="Picture 1" descr="A blue and green rectangular sign"/>
                    <pic:cNvPicPr/>
                  </pic:nvPicPr>
                  <pic:blipFill rotWithShape="1">
                    <a:blip r:embed="rId15" cstate="print">
                      <a:extLst>
                        <a:ext uri="{28A0092B-C50C-407E-A947-70E740481C1C}">
                          <a14:useLocalDpi xmlns:a14="http://schemas.microsoft.com/office/drawing/2010/main" val="0"/>
                        </a:ext>
                      </a:extLst>
                    </a:blip>
                    <a:srcRect/>
                    <a:stretch>
                      <a:fillRect/>
                    </a:stretch>
                  </pic:blipFill>
                  <pic:spPr bwMode="auto">
                    <a:xfrm>
                      <a:off x="0" y="0"/>
                      <a:ext cx="4475828" cy="1626684"/>
                    </a:xfrm>
                    <a:prstGeom prst="rect">
                      <a:avLst/>
                    </a:prstGeom>
                    <a:ln>
                      <a:noFill/>
                    </a:ln>
                    <a:extLst>
                      <a:ext uri="{53640926-AAD7-44D8-BBD7-CCE9431645EC}">
                        <a14:shadowObscured xmlns:a14="http://schemas.microsoft.com/office/drawing/2010/main"/>
                      </a:ext>
                    </a:extLst>
                  </pic:spPr>
                </pic:pic>
              </a:graphicData>
            </a:graphic>
          </wp:inline>
        </w:drawing>
      </w:r>
    </w:p>
    <w:p w14:paraId="13C51620" w14:textId="68F04C55" w:rsidR="00E1100C" w:rsidRPr="00203A07" w:rsidRDefault="00E1100C" w:rsidP="00C10F3B">
      <w:pPr>
        <w:pStyle w:val="Heading2"/>
        <w:numPr>
          <w:ilvl w:val="0"/>
          <w:numId w:val="2"/>
        </w:numPr>
        <w:rPr>
          <w:rFonts w:ascii="Times New Roman" w:hAnsi="Times New Roman" w:cs="Times New Roman"/>
          <w:b/>
          <w:noProof/>
          <w:color w:val="auto"/>
          <w:sz w:val="24"/>
          <w:szCs w:val="24"/>
        </w:rPr>
      </w:pPr>
      <w:r w:rsidRPr="00203A07">
        <w:rPr>
          <w:rFonts w:ascii="Times New Roman" w:hAnsi="Times New Roman" w:cs="Times New Roman"/>
          <w:b/>
          <w:bCs/>
          <w:noProof/>
          <w:color w:val="auto"/>
          <w:sz w:val="24"/>
          <w:szCs w:val="24"/>
        </w:rPr>
        <w:t>STRENGTHEN COMPETITIVENESS</w:t>
      </w:r>
      <w:r w:rsidR="005D3B70" w:rsidRPr="00203A07">
        <w:rPr>
          <w:rFonts w:ascii="Times New Roman" w:hAnsi="Times New Roman" w:cs="Times New Roman"/>
          <w:b/>
          <w:bCs/>
          <w:noProof/>
          <w:color w:val="auto"/>
          <w:sz w:val="24"/>
          <w:szCs w:val="24"/>
        </w:rPr>
        <w:t>,</w:t>
      </w:r>
      <w:r w:rsidRPr="00203A07">
        <w:rPr>
          <w:rFonts w:ascii="Times New Roman" w:hAnsi="Times New Roman" w:cs="Times New Roman"/>
          <w:b/>
          <w:bCs/>
          <w:noProof/>
          <w:color w:val="auto"/>
          <w:sz w:val="24"/>
          <w:szCs w:val="24"/>
        </w:rPr>
        <w:t xml:space="preserve"> INNOVATION &amp; DIGITALISATION</w:t>
      </w:r>
    </w:p>
    <w:p w14:paraId="13134C9B" w14:textId="1E910B79" w:rsidR="007C1AC4" w:rsidRPr="00203A07" w:rsidRDefault="00E1100C" w:rsidP="00C10F3B">
      <w:pPr>
        <w:pStyle w:val="Heading3"/>
        <w:numPr>
          <w:ilvl w:val="1"/>
          <w:numId w:val="2"/>
        </w:numPr>
        <w:rPr>
          <w:rFonts w:ascii="Times New Roman" w:hAnsi="Times New Roman" w:cs="Times New Roman"/>
          <w:noProof/>
          <w:sz w:val="24"/>
          <w:szCs w:val="24"/>
        </w:rPr>
      </w:pPr>
      <w:r w:rsidRPr="00203A07">
        <w:rPr>
          <w:rFonts w:ascii="Times New Roman" w:hAnsi="Times New Roman" w:cs="Times New Roman"/>
          <w:b/>
          <w:bCs/>
          <w:i/>
          <w:iCs/>
          <w:noProof/>
          <w:color w:val="auto"/>
          <w:sz w:val="24"/>
          <w:szCs w:val="24"/>
        </w:rPr>
        <w:t>Maintain global competitiveness</w:t>
      </w:r>
    </w:p>
    <w:p w14:paraId="75F538FC" w14:textId="77777777" w:rsidR="00270C25" w:rsidRPr="00203A07" w:rsidRDefault="00270C25" w:rsidP="00B374A1">
      <w:pPr>
        <w:jc w:val="both"/>
        <w:rPr>
          <w:rFonts w:ascii="Times New Roman" w:hAnsi="Times New Roman" w:cs="Times New Roman"/>
          <w:noProof/>
          <w:sz w:val="24"/>
          <w:szCs w:val="24"/>
        </w:rPr>
      </w:pPr>
      <w:r w:rsidRPr="00203A07">
        <w:rPr>
          <w:rFonts w:ascii="Times New Roman" w:eastAsia="Times New Roman" w:hAnsi="Times New Roman" w:cs="Times New Roman"/>
          <w:noProof/>
          <w:sz w:val="24"/>
          <w:szCs w:val="24"/>
          <w:lang w:eastAsia="en-IE"/>
        </w:rPr>
        <w:t xml:space="preserve">This strategy supports EU ports in maintaining and strengthening their competitiveness. It focuses on innovation and digitalisation, improved hinterland connections, common EU funding priorities, regulatory simplification and the development of new business </w:t>
      </w:r>
      <w:r w:rsidRPr="00203A07">
        <w:rPr>
          <w:rFonts w:ascii="Times New Roman" w:hAnsi="Times New Roman" w:cs="Times New Roman"/>
          <w:noProof/>
          <w:sz w:val="24"/>
          <w:szCs w:val="24"/>
        </w:rPr>
        <w:t>opportunities.</w:t>
      </w:r>
    </w:p>
    <w:p w14:paraId="2C75FC32" w14:textId="2A95E877" w:rsidR="00270C25" w:rsidRPr="00203A07" w:rsidRDefault="00270C25" w:rsidP="00B374A1">
      <w:pPr>
        <w:jc w:val="both"/>
        <w:rPr>
          <w:rFonts w:ascii="Times New Roman" w:hAnsi="Times New Roman" w:cs="Times New Roman"/>
          <w:noProof/>
          <w:sz w:val="24"/>
          <w:szCs w:val="24"/>
        </w:rPr>
      </w:pPr>
      <w:r w:rsidRPr="00203A07">
        <w:rPr>
          <w:rFonts w:ascii="Times New Roman" w:hAnsi="Times New Roman" w:cs="Times New Roman"/>
          <w:noProof/>
          <w:sz w:val="24"/>
          <w:szCs w:val="24"/>
        </w:rPr>
        <w:t>Maritime</w:t>
      </w:r>
      <w:r w:rsidRPr="00203A07">
        <w:rPr>
          <w:rFonts w:ascii="Times New Roman" w:eastAsia="Times New Roman" w:hAnsi="Times New Roman" w:cs="Times New Roman"/>
          <w:noProof/>
          <w:sz w:val="24"/>
          <w:szCs w:val="24"/>
          <w:lang w:eastAsia="en-IE"/>
        </w:rPr>
        <w:t xml:space="preserve"> trade is inherently global. EU ports therefore both cooperate and compete with ports worldwide, making these relationships complex and multifaceted. EU ports and companies engage with third-country ports in areas such as clean energy and alternative fuels and invest abroad as part of global logistics chains. These activities are supported by several EU and </w:t>
      </w:r>
      <w:r w:rsidRPr="00203A07">
        <w:rPr>
          <w:rFonts w:ascii="Times New Roman" w:hAnsi="Times New Roman" w:cs="Times New Roman"/>
          <w:noProof/>
          <w:sz w:val="24"/>
          <w:szCs w:val="24"/>
        </w:rPr>
        <w:t>international initiatives.</w:t>
      </w:r>
    </w:p>
    <w:p w14:paraId="5B981C59" w14:textId="485CB8B7" w:rsidR="00270C25" w:rsidRPr="00203A07" w:rsidRDefault="00270C25" w:rsidP="00B374A1">
      <w:pPr>
        <w:jc w:val="both"/>
        <w:rPr>
          <w:rFonts w:ascii="Times New Roman" w:hAnsi="Times New Roman" w:cs="Times New Roman"/>
          <w:noProof/>
          <w:sz w:val="24"/>
          <w:szCs w:val="24"/>
        </w:rPr>
      </w:pPr>
      <w:r w:rsidRPr="00203A07">
        <w:rPr>
          <w:rFonts w:ascii="Times New Roman" w:hAnsi="Times New Roman" w:cs="Times New Roman"/>
          <w:noProof/>
          <w:sz w:val="24"/>
          <w:szCs w:val="24"/>
        </w:rPr>
        <w:t>Competitiveness in ports is affected by costs (including energy, labour, state supported investments</w:t>
      </w:r>
      <w:r w:rsidRPr="00203A07">
        <w:rPr>
          <w:rFonts w:ascii="Times New Roman" w:eastAsia="Times New Roman" w:hAnsi="Times New Roman" w:cs="Times New Roman"/>
          <w:noProof/>
          <w:sz w:val="24"/>
          <w:szCs w:val="24"/>
          <w:lang w:eastAsia="en-IE"/>
        </w:rPr>
        <w:t xml:space="preserve">) and non-cost factors (especially applicable standards and laws). Uneven legal frameworks (for environmental, social and other aspects) and aggressive investment strategies are major concerns for a level-playing field. The Commission is preparing for the update of the EU emissions trading system in Q3 2026, followed by the planned review of the FuelEU Maritime Regulation. This update, among others, will consider any potential implementation issues that affect the competitiveness of European ports, notably the risk of traffic diversion to </w:t>
      </w:r>
      <w:r w:rsidRPr="00203A07">
        <w:rPr>
          <w:rFonts w:ascii="Times New Roman" w:hAnsi="Times New Roman" w:cs="Times New Roman"/>
          <w:noProof/>
          <w:sz w:val="24"/>
          <w:szCs w:val="24"/>
        </w:rPr>
        <w:t>non-EU transhipment ports.</w:t>
      </w:r>
      <w:r w:rsidR="00003CD7" w:rsidRPr="00203A07">
        <w:rPr>
          <w:rFonts w:ascii="Times New Roman" w:hAnsi="Times New Roman" w:cs="Times New Roman"/>
          <w:noProof/>
          <w:sz w:val="24"/>
          <w:szCs w:val="24"/>
        </w:rPr>
        <w:t xml:space="preserve"> </w:t>
      </w:r>
    </w:p>
    <w:p w14:paraId="7DED95E9" w14:textId="4D0454AE" w:rsidR="00B878AE" w:rsidRPr="00203A07" w:rsidRDefault="00270C25" w:rsidP="00B374A1">
      <w:pPr>
        <w:jc w:val="both"/>
        <w:rPr>
          <w:rFonts w:ascii="Times New Roman" w:hAnsi="Times New Roman" w:cs="Times New Roman"/>
          <w:noProof/>
          <w:sz w:val="24"/>
          <w:szCs w:val="24"/>
        </w:rPr>
      </w:pPr>
      <w:r w:rsidRPr="00203A07">
        <w:rPr>
          <w:rFonts w:ascii="Times New Roman" w:hAnsi="Times New Roman" w:cs="Times New Roman"/>
          <w:noProof/>
          <w:sz w:val="24"/>
          <w:szCs w:val="24"/>
        </w:rPr>
        <w:t>Beyond</w:t>
      </w:r>
      <w:r w:rsidRPr="00203A07">
        <w:rPr>
          <w:rFonts w:ascii="Times New Roman" w:eastAsia="Times New Roman" w:hAnsi="Times New Roman" w:cs="Times New Roman"/>
          <w:noProof/>
          <w:kern w:val="0"/>
          <w:sz w:val="24"/>
          <w:szCs w:val="24"/>
          <w:lang w:eastAsia="en-IE"/>
          <w14:ligatures w14:val="none"/>
        </w:rPr>
        <w:t xml:space="preserve"> pricing, service quality and efficient hinterland connections remain key factors for port competitiveness. The EU further supports the sector by defining funding priorities (see Annex 1). Through its programmes, the Union supports investments that strengthen sustainability, competitiveness, connectivity and resilience</w:t>
      </w:r>
      <w:r w:rsidR="00D057BE" w:rsidRPr="00203A07">
        <w:rPr>
          <w:rStyle w:val="FootnoteReference"/>
          <w:rFonts w:ascii="Times New Roman" w:hAnsi="Times New Roman" w:cs="Times New Roman"/>
          <w:noProof/>
          <w:sz w:val="24"/>
          <w:szCs w:val="24"/>
        </w:rPr>
        <w:footnoteReference w:id="5"/>
      </w:r>
      <w:r w:rsidRPr="00203A07">
        <w:rPr>
          <w:rFonts w:ascii="Times New Roman" w:eastAsia="Times New Roman" w:hAnsi="Times New Roman" w:cs="Times New Roman"/>
          <w:noProof/>
          <w:kern w:val="0"/>
          <w:sz w:val="24"/>
          <w:szCs w:val="24"/>
          <w:lang w:eastAsia="en-IE"/>
          <w14:ligatures w14:val="none"/>
        </w:rPr>
        <w:t xml:space="preserve">. Additional measures concerning maritime </w:t>
      </w:r>
      <w:r w:rsidRPr="00203A07">
        <w:rPr>
          <w:rFonts w:ascii="Times New Roman" w:hAnsi="Times New Roman" w:cs="Times New Roman"/>
          <w:noProof/>
          <w:sz w:val="24"/>
          <w:szCs w:val="24"/>
        </w:rPr>
        <w:t xml:space="preserve">manufacturing and shipping are envisaged in the EU Industrial Maritime Strategy. </w:t>
      </w:r>
    </w:p>
    <w:p w14:paraId="2967A823" w14:textId="4E0914C6" w:rsidR="00550B3A" w:rsidRPr="00203A07" w:rsidRDefault="00996D0F" w:rsidP="00B374A1">
      <w:pPr>
        <w:jc w:val="both"/>
        <w:rPr>
          <w:rFonts w:ascii="Times New Roman" w:hAnsi="Times New Roman" w:cs="Times New Roman"/>
          <w:noProof/>
          <w:sz w:val="24"/>
          <w:szCs w:val="24"/>
        </w:rPr>
      </w:pPr>
      <w:r w:rsidRPr="00203A07">
        <w:rPr>
          <w:rFonts w:ascii="Times New Roman" w:hAnsi="Times New Roman" w:cs="Times New Roman"/>
          <w:noProof/>
          <w:sz w:val="24"/>
          <w:szCs w:val="24"/>
        </w:rPr>
        <w:t>In certain</w:t>
      </w:r>
      <w:r w:rsidRPr="00203A07">
        <w:rPr>
          <w:rFonts w:ascii="Times New Roman" w:eastAsia="Times New Roman" w:hAnsi="Times New Roman" w:cs="Times New Roman"/>
          <w:noProof/>
          <w:kern w:val="0"/>
          <w:sz w:val="24"/>
          <w:szCs w:val="24"/>
          <w:lang w:eastAsia="en-IE"/>
          <w14:ligatures w14:val="none"/>
        </w:rPr>
        <w:t xml:space="preserve"> cases</w:t>
      </w:r>
      <w:r w:rsidR="005B1735" w:rsidRPr="00203A07">
        <w:rPr>
          <w:rFonts w:ascii="Times New Roman" w:eastAsia="Times New Roman" w:hAnsi="Times New Roman" w:cs="Times New Roman"/>
          <w:noProof/>
          <w:kern w:val="0"/>
          <w:sz w:val="24"/>
          <w:szCs w:val="24"/>
          <w:lang w:eastAsia="en-IE"/>
          <w14:ligatures w14:val="none"/>
        </w:rPr>
        <w:t>, the EU also provides funding for</w:t>
      </w:r>
      <w:r w:rsidR="00462D17" w:rsidRPr="00203A07">
        <w:rPr>
          <w:rFonts w:ascii="Times New Roman" w:eastAsia="Times New Roman" w:hAnsi="Times New Roman" w:cs="Times New Roman"/>
          <w:noProof/>
          <w:kern w:val="0"/>
          <w:sz w:val="24"/>
          <w:szCs w:val="24"/>
          <w:lang w:eastAsia="en-IE"/>
          <w14:ligatures w14:val="none"/>
        </w:rPr>
        <w:t xml:space="preserve"> </w:t>
      </w:r>
      <w:r w:rsidR="001702EF" w:rsidRPr="00203A07">
        <w:rPr>
          <w:rFonts w:ascii="Times New Roman" w:eastAsia="Times New Roman" w:hAnsi="Times New Roman" w:cs="Times New Roman"/>
          <w:noProof/>
          <w:kern w:val="0"/>
          <w:sz w:val="24"/>
          <w:szCs w:val="24"/>
          <w:lang w:eastAsia="en-IE"/>
          <w14:ligatures w14:val="none"/>
        </w:rPr>
        <w:t xml:space="preserve">ports in candidate countries as well as for </w:t>
      </w:r>
      <w:r w:rsidR="005B1735" w:rsidRPr="00203A07">
        <w:rPr>
          <w:rFonts w:ascii="Times New Roman" w:eastAsia="Times New Roman" w:hAnsi="Times New Roman" w:cs="Times New Roman"/>
          <w:noProof/>
          <w:kern w:val="0"/>
          <w:sz w:val="24"/>
          <w:szCs w:val="24"/>
          <w:lang w:eastAsia="en-IE"/>
          <w14:ligatures w14:val="none"/>
        </w:rPr>
        <w:t xml:space="preserve">third country </w:t>
      </w:r>
      <w:r w:rsidR="00A67828" w:rsidRPr="00203A07">
        <w:rPr>
          <w:rFonts w:ascii="Times New Roman" w:eastAsia="Times New Roman" w:hAnsi="Times New Roman" w:cs="Times New Roman"/>
          <w:noProof/>
          <w:kern w:val="0"/>
          <w:sz w:val="24"/>
          <w:szCs w:val="24"/>
          <w:lang w:eastAsia="en-IE"/>
          <w14:ligatures w14:val="none"/>
        </w:rPr>
        <w:t>port projects on several aspects</w:t>
      </w:r>
      <w:r w:rsidR="0009741B" w:rsidRPr="00203A07">
        <w:rPr>
          <w:rFonts w:ascii="Times New Roman" w:eastAsia="Times New Roman" w:hAnsi="Times New Roman" w:cs="Times New Roman"/>
          <w:noProof/>
          <w:kern w:val="0"/>
          <w:sz w:val="24"/>
          <w:szCs w:val="24"/>
          <w:lang w:eastAsia="en-IE"/>
          <w14:ligatures w14:val="none"/>
        </w:rPr>
        <w:t xml:space="preserve">. With this strategy the Commission defines clear principles </w:t>
      </w:r>
      <w:r w:rsidR="00292584" w:rsidRPr="00203A07">
        <w:rPr>
          <w:rFonts w:ascii="Times New Roman" w:eastAsia="Times New Roman" w:hAnsi="Times New Roman" w:cs="Times New Roman"/>
          <w:noProof/>
          <w:kern w:val="0"/>
          <w:sz w:val="24"/>
          <w:szCs w:val="24"/>
          <w:lang w:eastAsia="en-IE"/>
          <w14:ligatures w14:val="none"/>
        </w:rPr>
        <w:t>(Annex 1</w:t>
      </w:r>
      <w:r w:rsidR="004D5D9E" w:rsidRPr="00203A07">
        <w:rPr>
          <w:rFonts w:ascii="Times New Roman" w:eastAsia="Times New Roman" w:hAnsi="Times New Roman" w:cs="Times New Roman"/>
          <w:noProof/>
          <w:kern w:val="0"/>
          <w:sz w:val="24"/>
          <w:szCs w:val="24"/>
          <w:lang w:eastAsia="en-IE"/>
          <w14:ligatures w14:val="none"/>
        </w:rPr>
        <w:t xml:space="preserve">) </w:t>
      </w:r>
      <w:r w:rsidR="0070749D" w:rsidRPr="00203A07">
        <w:rPr>
          <w:rFonts w:ascii="Times New Roman" w:eastAsia="Times New Roman" w:hAnsi="Times New Roman" w:cs="Times New Roman"/>
          <w:noProof/>
          <w:kern w:val="0"/>
          <w:sz w:val="24"/>
          <w:szCs w:val="24"/>
          <w:lang w:eastAsia="en-IE"/>
          <w14:ligatures w14:val="none"/>
        </w:rPr>
        <w:t>which will form the basis to</w:t>
      </w:r>
      <w:r w:rsidR="00550B3A" w:rsidRPr="00203A07">
        <w:rPr>
          <w:rFonts w:ascii="Times New Roman" w:eastAsia="Times New Roman" w:hAnsi="Times New Roman" w:cs="Times New Roman"/>
          <w:noProof/>
          <w:kern w:val="0"/>
          <w:sz w:val="24"/>
          <w:szCs w:val="24"/>
          <w:lang w:eastAsia="en-IE"/>
          <w14:ligatures w14:val="none"/>
        </w:rPr>
        <w:t xml:space="preserve"> </w:t>
      </w:r>
      <w:r w:rsidR="00550B3A" w:rsidRPr="00203A07">
        <w:rPr>
          <w:rFonts w:ascii="Times New Roman" w:eastAsia="Times New Roman" w:hAnsi="Times New Roman" w:cs="Times New Roman"/>
          <w:b/>
          <w:bCs/>
          <w:noProof/>
          <w:kern w:val="0"/>
          <w:sz w:val="24"/>
          <w:szCs w:val="24"/>
          <w:lang w:eastAsia="en-IE"/>
          <w14:ligatures w14:val="none"/>
        </w:rPr>
        <w:t>prioritise mutually beneficial initiatives in third-country ports</w:t>
      </w:r>
      <w:r w:rsidR="00550B3A" w:rsidRPr="00203A07">
        <w:rPr>
          <w:rFonts w:ascii="Times New Roman" w:eastAsia="Times New Roman" w:hAnsi="Times New Roman" w:cs="Times New Roman"/>
          <w:noProof/>
          <w:kern w:val="0"/>
          <w:sz w:val="24"/>
          <w:szCs w:val="24"/>
          <w:lang w:eastAsia="en-IE"/>
          <w14:ligatures w14:val="none"/>
        </w:rPr>
        <w:t xml:space="preserve">. The Commission, EEAS, EU financial institutions and Member States should apply these principles in their initiatives </w:t>
      </w:r>
      <w:r w:rsidR="00550B3A" w:rsidRPr="00203A07">
        <w:rPr>
          <w:rFonts w:ascii="Times New Roman" w:hAnsi="Times New Roman" w:cs="Times New Roman"/>
          <w:noProof/>
          <w:sz w:val="24"/>
          <w:szCs w:val="24"/>
        </w:rPr>
        <w:t>and improve coordination and information exchange, in line with EU competition rules.</w:t>
      </w:r>
    </w:p>
    <w:p w14:paraId="7A942A78" w14:textId="59F7B1AC" w:rsidR="00E71C7B" w:rsidRPr="00203A07" w:rsidRDefault="00270C25" w:rsidP="006B0076">
      <w:pPr>
        <w:jc w:val="both"/>
        <w:rPr>
          <w:rFonts w:ascii="Times New Roman" w:hAnsi="Times New Roman" w:cs="Times New Roman"/>
          <w:noProof/>
          <w:sz w:val="24"/>
          <w:szCs w:val="24"/>
        </w:rPr>
      </w:pPr>
      <w:r w:rsidRPr="00203A07">
        <w:rPr>
          <w:rFonts w:ascii="Times New Roman" w:hAnsi="Times New Roman" w:cs="Times New Roman"/>
          <w:noProof/>
          <w:sz w:val="24"/>
          <w:szCs w:val="24"/>
        </w:rPr>
        <w:t>Access to</w:t>
      </w:r>
      <w:r w:rsidRPr="00203A07">
        <w:rPr>
          <w:rFonts w:ascii="Times New Roman" w:eastAsia="Times New Roman" w:hAnsi="Times New Roman" w:cs="Times New Roman"/>
          <w:noProof/>
          <w:kern w:val="0"/>
          <w:sz w:val="24"/>
          <w:szCs w:val="24"/>
          <w:lang w:eastAsia="en-IE"/>
          <w14:ligatures w14:val="none"/>
        </w:rPr>
        <w:t xml:space="preserve"> third-country port markets should be based on fair </w:t>
      </w:r>
      <w:r w:rsidR="00D25F3C" w:rsidRPr="00203A07">
        <w:rPr>
          <w:rFonts w:ascii="Times New Roman" w:eastAsia="Times New Roman" w:hAnsi="Times New Roman" w:cs="Times New Roman"/>
          <w:noProof/>
          <w:kern w:val="0"/>
          <w:sz w:val="24"/>
          <w:szCs w:val="24"/>
          <w:lang w:eastAsia="en-IE"/>
          <w14:ligatures w14:val="none"/>
        </w:rPr>
        <w:t xml:space="preserve">and non-discriminatory </w:t>
      </w:r>
      <w:r w:rsidRPr="00203A07">
        <w:rPr>
          <w:rFonts w:ascii="Times New Roman" w:eastAsia="Times New Roman" w:hAnsi="Times New Roman" w:cs="Times New Roman"/>
          <w:noProof/>
          <w:kern w:val="0"/>
          <w:sz w:val="24"/>
          <w:szCs w:val="24"/>
          <w:lang w:eastAsia="en-IE"/>
          <w14:ligatures w14:val="none"/>
        </w:rPr>
        <w:t>conditions for EU and partner-country operators</w:t>
      </w:r>
      <w:r w:rsidR="004F5ABC" w:rsidRPr="00203A07">
        <w:rPr>
          <w:rFonts w:ascii="Times New Roman" w:eastAsia="Times New Roman" w:hAnsi="Times New Roman" w:cs="Times New Roman"/>
          <w:noProof/>
          <w:kern w:val="0"/>
          <w:sz w:val="24"/>
          <w:szCs w:val="24"/>
          <w:lang w:eastAsia="en-IE"/>
          <w14:ligatures w14:val="none"/>
        </w:rPr>
        <w:t>,</w:t>
      </w:r>
      <w:r w:rsidR="004F5ABC" w:rsidRPr="00203A07">
        <w:rPr>
          <w:noProof/>
          <w:color w:val="881798"/>
          <w:shd w:val="clear" w:color="auto" w:fill="FFFFFF"/>
        </w:rPr>
        <w:t xml:space="preserve"> </w:t>
      </w:r>
      <w:r w:rsidR="004F5ABC" w:rsidRPr="00203A07">
        <w:rPr>
          <w:rFonts w:ascii="Times New Roman" w:eastAsia="Times New Roman" w:hAnsi="Times New Roman" w:cs="Times New Roman"/>
          <w:noProof/>
          <w:kern w:val="0"/>
          <w:sz w:val="24"/>
          <w:szCs w:val="24"/>
          <w:lang w:eastAsia="en-IE"/>
          <w14:ligatures w14:val="none"/>
        </w:rPr>
        <w:t>in particular, the</w:t>
      </w:r>
      <w:r w:rsidR="00DD77E0" w:rsidRPr="00203A07">
        <w:rPr>
          <w:rFonts w:ascii="Times New Roman" w:eastAsia="Times New Roman" w:hAnsi="Times New Roman" w:cs="Times New Roman"/>
          <w:noProof/>
          <w:kern w:val="0"/>
          <w:sz w:val="24"/>
          <w:szCs w:val="24"/>
          <w:lang w:eastAsia="en-IE"/>
          <w14:ligatures w14:val="none"/>
        </w:rPr>
        <w:t xml:space="preserve"> </w:t>
      </w:r>
      <w:r w:rsidR="004F5ABC" w:rsidRPr="00203A07">
        <w:rPr>
          <w:rFonts w:ascii="Times New Roman" w:eastAsia="Times New Roman" w:hAnsi="Times New Roman" w:cs="Times New Roman"/>
          <w:noProof/>
          <w:kern w:val="0"/>
          <w:sz w:val="24"/>
          <w:szCs w:val="24"/>
          <w:lang w:eastAsia="en-IE"/>
          <w14:ligatures w14:val="none"/>
        </w:rPr>
        <w:t>EU will consider whether to continue granting foreign market access in sensitive sectors — such as port services — where the EU operators do not receive comparable access in a third country</w:t>
      </w:r>
      <w:r w:rsidRPr="00203A07">
        <w:rPr>
          <w:rFonts w:ascii="Times New Roman" w:eastAsia="Times New Roman" w:hAnsi="Times New Roman" w:cs="Times New Roman"/>
          <w:noProof/>
          <w:kern w:val="0"/>
          <w:sz w:val="24"/>
          <w:szCs w:val="24"/>
          <w:lang w:eastAsia="en-IE"/>
          <w14:ligatures w14:val="none"/>
        </w:rPr>
        <w:t xml:space="preserve">. The </w:t>
      </w:r>
      <w:r w:rsidRPr="00203A07">
        <w:rPr>
          <w:rFonts w:ascii="Times New Roman" w:eastAsia="Times New Roman" w:hAnsi="Times New Roman" w:cs="Times New Roman"/>
          <w:b/>
          <w:bCs/>
          <w:noProof/>
          <w:kern w:val="0"/>
          <w:sz w:val="24"/>
          <w:szCs w:val="24"/>
          <w:lang w:eastAsia="en-IE"/>
          <w14:ligatures w14:val="none"/>
        </w:rPr>
        <w:t>Commission will apply the principles of this strategy in negotiations on international agreements and cooperation frameworks</w:t>
      </w:r>
      <w:r w:rsidRPr="00203A07">
        <w:rPr>
          <w:rFonts w:ascii="Times New Roman" w:eastAsia="Times New Roman" w:hAnsi="Times New Roman" w:cs="Times New Roman"/>
          <w:noProof/>
          <w:kern w:val="0"/>
          <w:sz w:val="24"/>
          <w:szCs w:val="24"/>
          <w:lang w:eastAsia="en-IE"/>
          <w14:ligatures w14:val="none"/>
        </w:rPr>
        <w:t xml:space="preserve">. It will continue to pursue market access in free trade agreement negotiations and, </w:t>
      </w:r>
      <w:r w:rsidRPr="00203A07">
        <w:rPr>
          <w:rFonts w:ascii="Times New Roman" w:eastAsia="Times New Roman" w:hAnsi="Times New Roman" w:cs="Times New Roman"/>
          <w:b/>
          <w:bCs/>
          <w:noProof/>
          <w:kern w:val="0"/>
          <w:sz w:val="24"/>
          <w:szCs w:val="24"/>
          <w:lang w:eastAsia="en-IE"/>
          <w14:ligatures w14:val="none"/>
        </w:rPr>
        <w:t>together with the European External Action Service (EEAS), engage with third countries to promote fair investment conditions and access for EU businesses</w:t>
      </w:r>
      <w:r w:rsidRPr="00203A07">
        <w:rPr>
          <w:rFonts w:ascii="Times New Roman" w:eastAsia="Times New Roman" w:hAnsi="Times New Roman" w:cs="Times New Roman"/>
          <w:noProof/>
          <w:kern w:val="0"/>
          <w:sz w:val="24"/>
          <w:szCs w:val="24"/>
          <w:lang w:eastAsia="en-IE"/>
          <w14:ligatures w14:val="none"/>
        </w:rPr>
        <w:t xml:space="preserve"> in port infrastructure and operations. Bidders from countries that exclude EU operators, </w:t>
      </w:r>
      <w:r w:rsidR="001702EF" w:rsidRPr="00203A07">
        <w:rPr>
          <w:rFonts w:ascii="Times New Roman" w:eastAsia="Times New Roman" w:hAnsi="Times New Roman" w:cs="Times New Roman"/>
          <w:noProof/>
          <w:kern w:val="0"/>
          <w:sz w:val="24"/>
          <w:szCs w:val="24"/>
          <w:lang w:eastAsia="en-IE"/>
          <w14:ligatures w14:val="none"/>
        </w:rPr>
        <w:t xml:space="preserve">or from countries </w:t>
      </w:r>
      <w:r w:rsidRPr="00203A07">
        <w:rPr>
          <w:rFonts w:ascii="Times New Roman" w:eastAsia="Times New Roman" w:hAnsi="Times New Roman" w:cs="Times New Roman"/>
          <w:noProof/>
          <w:kern w:val="0"/>
          <w:sz w:val="24"/>
          <w:szCs w:val="24"/>
          <w:lang w:eastAsia="en-IE"/>
          <w14:ligatures w14:val="none"/>
        </w:rPr>
        <w:t xml:space="preserve">with which the EU has not concluded agreements ensuring </w:t>
      </w:r>
      <w:r w:rsidR="00A66880" w:rsidRPr="00203A07">
        <w:rPr>
          <w:rFonts w:ascii="Times New Roman" w:eastAsia="Times New Roman" w:hAnsi="Times New Roman" w:cs="Times New Roman"/>
          <w:noProof/>
          <w:kern w:val="0"/>
          <w:sz w:val="24"/>
          <w:szCs w:val="24"/>
          <w:lang w:eastAsia="en-IE"/>
          <w14:ligatures w14:val="none"/>
        </w:rPr>
        <w:t xml:space="preserve">fair and non-discriminatory </w:t>
      </w:r>
      <w:r w:rsidRPr="00203A07">
        <w:rPr>
          <w:rFonts w:ascii="Times New Roman" w:eastAsia="Times New Roman" w:hAnsi="Times New Roman" w:cs="Times New Roman"/>
          <w:noProof/>
          <w:kern w:val="0"/>
          <w:sz w:val="24"/>
          <w:szCs w:val="24"/>
          <w:lang w:eastAsia="en-IE"/>
          <w14:ligatures w14:val="none"/>
        </w:rPr>
        <w:t xml:space="preserve">access, should not benefit from unrestricted access </w:t>
      </w:r>
      <w:r w:rsidRPr="00203A07">
        <w:rPr>
          <w:rFonts w:ascii="Times New Roman" w:hAnsi="Times New Roman" w:cs="Times New Roman"/>
          <w:noProof/>
          <w:sz w:val="24"/>
          <w:szCs w:val="24"/>
        </w:rPr>
        <w:t>to EU port-related concessions and public procurement.</w:t>
      </w:r>
      <w:bookmarkStart w:id="1" w:name="_Hlk222936467"/>
    </w:p>
    <w:bookmarkEnd w:id="1"/>
    <w:p w14:paraId="02C606E1" w14:textId="10D65A33" w:rsidR="003F5503" w:rsidRPr="00203A07" w:rsidRDefault="00270C25" w:rsidP="00B374A1">
      <w:pPr>
        <w:spacing w:before="100" w:beforeAutospacing="1" w:after="100" w:afterAutospacing="1" w:line="276" w:lineRule="auto"/>
        <w:jc w:val="both"/>
        <w:rPr>
          <w:rFonts w:ascii="Times New Roman" w:hAnsi="Times New Roman" w:cs="Times New Roman"/>
          <w:noProof/>
          <w:sz w:val="24"/>
          <w:szCs w:val="24"/>
        </w:rPr>
      </w:pPr>
      <w:r w:rsidRPr="00203A07">
        <w:rPr>
          <w:rFonts w:ascii="Times New Roman" w:hAnsi="Times New Roman" w:cs="Times New Roman"/>
          <w:noProof/>
          <w:sz w:val="24"/>
          <w:szCs w:val="24"/>
        </w:rPr>
        <w:t xml:space="preserve">Finally, </w:t>
      </w:r>
      <w:r w:rsidRPr="00203A07">
        <w:rPr>
          <w:rFonts w:ascii="Times New Roman" w:hAnsi="Times New Roman" w:cs="Times New Roman"/>
          <w:b/>
          <w:bCs/>
          <w:noProof/>
          <w:sz w:val="24"/>
          <w:szCs w:val="24"/>
        </w:rPr>
        <w:t>Member</w:t>
      </w:r>
      <w:r w:rsidRPr="00203A07">
        <w:rPr>
          <w:rFonts w:ascii="Times New Roman" w:eastAsia="Times New Roman" w:hAnsi="Times New Roman" w:cs="Times New Roman"/>
          <w:b/>
          <w:bCs/>
          <w:noProof/>
          <w:kern w:val="0"/>
          <w:sz w:val="24"/>
          <w:szCs w:val="24"/>
          <w:lang w:eastAsia="en-IE"/>
          <w14:ligatures w14:val="none"/>
        </w:rPr>
        <w:t xml:space="preserve"> States and their standardisation bodies should play a leading role in setting global technical standards in relevant international fora</w:t>
      </w:r>
      <w:r w:rsidRPr="00203A07">
        <w:rPr>
          <w:rFonts w:ascii="Times New Roman" w:eastAsia="Times New Roman" w:hAnsi="Times New Roman" w:cs="Times New Roman"/>
          <w:noProof/>
          <w:kern w:val="0"/>
          <w:sz w:val="24"/>
          <w:szCs w:val="24"/>
          <w:lang w:eastAsia="en-IE"/>
          <w14:ligatures w14:val="none"/>
        </w:rPr>
        <w:t xml:space="preserve">, including ISO. The </w:t>
      </w:r>
      <w:r w:rsidRPr="00203A07">
        <w:rPr>
          <w:rFonts w:ascii="Times New Roman" w:eastAsia="Times New Roman" w:hAnsi="Times New Roman" w:cs="Times New Roman"/>
          <w:b/>
          <w:bCs/>
          <w:noProof/>
          <w:kern w:val="0"/>
          <w:sz w:val="24"/>
          <w:szCs w:val="24"/>
          <w:lang w:eastAsia="en-IE"/>
          <w14:ligatures w14:val="none"/>
        </w:rPr>
        <w:t>Commission will support these efforts through a new workstream on Innovative Ports and Terminals</w:t>
      </w:r>
      <w:r w:rsidRPr="00203A07">
        <w:rPr>
          <w:rFonts w:ascii="Times New Roman" w:eastAsia="Times New Roman" w:hAnsi="Times New Roman" w:cs="Times New Roman"/>
          <w:noProof/>
          <w:kern w:val="0"/>
          <w:sz w:val="24"/>
          <w:szCs w:val="24"/>
          <w:lang w:eastAsia="en-IE"/>
          <w14:ligatures w14:val="none"/>
        </w:rPr>
        <w:t xml:space="preserve"> under the High-Level Forum on European Standardisation</w:t>
      </w:r>
      <w:r w:rsidR="00A90206" w:rsidRPr="00203A07">
        <w:rPr>
          <w:rFonts w:ascii="Times New Roman" w:eastAsia="Times New Roman" w:hAnsi="Times New Roman" w:cs="Times New Roman"/>
          <w:noProof/>
          <w:color w:val="000000" w:themeColor="text1"/>
          <w:sz w:val="24"/>
          <w:szCs w:val="24"/>
          <w:vertAlign w:val="superscript"/>
        </w:rPr>
        <w:footnoteReference w:id="6"/>
      </w:r>
      <w:r w:rsidRPr="00203A07">
        <w:rPr>
          <w:rFonts w:ascii="Times New Roman" w:eastAsia="Times New Roman" w:hAnsi="Times New Roman" w:cs="Times New Roman"/>
          <w:noProof/>
          <w:kern w:val="0"/>
          <w:sz w:val="24"/>
          <w:szCs w:val="24"/>
          <w:lang w:eastAsia="en-IE"/>
          <w14:ligatures w14:val="none"/>
        </w:rPr>
        <w:t>.</w:t>
      </w:r>
    </w:p>
    <w:p w14:paraId="4A1D2E23" w14:textId="2BAA6D00" w:rsidR="00E1100C" w:rsidRPr="00203A07" w:rsidRDefault="004D2524" w:rsidP="00C10F3B">
      <w:pPr>
        <w:pStyle w:val="Heading3"/>
        <w:numPr>
          <w:ilvl w:val="1"/>
          <w:numId w:val="2"/>
        </w:numPr>
        <w:rPr>
          <w:rFonts w:ascii="Times New Roman" w:hAnsi="Times New Roman" w:cs="Times New Roman"/>
          <w:b/>
          <w:bCs/>
          <w:i/>
          <w:iCs/>
          <w:noProof/>
          <w:color w:val="auto"/>
          <w:sz w:val="24"/>
          <w:szCs w:val="24"/>
        </w:rPr>
      </w:pPr>
      <w:r w:rsidRPr="00203A07">
        <w:rPr>
          <w:rFonts w:ascii="Times New Roman" w:hAnsi="Times New Roman" w:cs="Times New Roman"/>
          <w:b/>
          <w:bCs/>
          <w:i/>
          <w:iCs/>
          <w:noProof/>
          <w:color w:val="auto"/>
          <w:sz w:val="24"/>
          <w:szCs w:val="24"/>
        </w:rPr>
        <w:t>E</w:t>
      </w:r>
      <w:r w:rsidR="00E1100C" w:rsidRPr="00203A07">
        <w:rPr>
          <w:rFonts w:ascii="Times New Roman" w:hAnsi="Times New Roman" w:cs="Times New Roman"/>
          <w:b/>
          <w:bCs/>
          <w:i/>
          <w:iCs/>
          <w:noProof/>
          <w:color w:val="auto"/>
          <w:sz w:val="24"/>
          <w:szCs w:val="24"/>
        </w:rPr>
        <w:t xml:space="preserve">nsuring </w:t>
      </w:r>
      <w:r w:rsidR="236FCB3A" w:rsidRPr="00203A07">
        <w:rPr>
          <w:rFonts w:ascii="Times New Roman" w:hAnsi="Times New Roman" w:cs="Times New Roman"/>
          <w:b/>
          <w:bCs/>
          <w:i/>
          <w:iCs/>
          <w:noProof/>
          <w:color w:val="auto"/>
          <w:sz w:val="24"/>
          <w:szCs w:val="24"/>
        </w:rPr>
        <w:t>economic security</w:t>
      </w:r>
      <w:r w:rsidR="00E1100C" w:rsidRPr="00203A07">
        <w:rPr>
          <w:rFonts w:ascii="Times New Roman" w:hAnsi="Times New Roman" w:cs="Times New Roman"/>
          <w:b/>
          <w:bCs/>
          <w:i/>
          <w:iCs/>
          <w:noProof/>
          <w:color w:val="auto"/>
          <w:sz w:val="24"/>
          <w:szCs w:val="24"/>
        </w:rPr>
        <w:t xml:space="preserve"> of EU ports</w:t>
      </w:r>
    </w:p>
    <w:p w14:paraId="2E1E2F85" w14:textId="000DA33D" w:rsidR="00E1100C" w:rsidRPr="00203A07" w:rsidRDefault="00E1100C" w:rsidP="00E1100C">
      <w:pPr>
        <w:jc w:val="both"/>
        <w:rPr>
          <w:rFonts w:ascii="Times New Roman" w:eastAsia="Times New Roman" w:hAnsi="Times New Roman" w:cs="Times New Roman"/>
          <w:noProof/>
          <w:color w:val="000000" w:themeColor="text1"/>
          <w:sz w:val="24"/>
          <w:szCs w:val="24"/>
        </w:rPr>
      </w:pPr>
      <w:r w:rsidRPr="00203A07">
        <w:rPr>
          <w:rFonts w:ascii="Times New Roman" w:hAnsi="Times New Roman" w:cs="Times New Roman"/>
          <w:noProof/>
          <w:sz w:val="24"/>
          <w:szCs w:val="24"/>
        </w:rPr>
        <w:t xml:space="preserve">As world leaders in maritime transport and logistics chains, European ports attract </w:t>
      </w:r>
      <w:r w:rsidR="00511313" w:rsidRPr="00203A07">
        <w:rPr>
          <w:rFonts w:ascii="Times New Roman" w:hAnsi="Times New Roman" w:cs="Times New Roman"/>
          <w:noProof/>
          <w:sz w:val="24"/>
          <w:szCs w:val="24"/>
        </w:rPr>
        <w:t>investment</w:t>
      </w:r>
      <w:r w:rsidRPr="00203A07">
        <w:rPr>
          <w:rFonts w:ascii="Times New Roman" w:hAnsi="Times New Roman" w:cs="Times New Roman"/>
          <w:noProof/>
          <w:sz w:val="24"/>
          <w:szCs w:val="24"/>
        </w:rPr>
        <w:t xml:space="preserve">. </w:t>
      </w:r>
      <w:r w:rsidR="00D30AEF" w:rsidRPr="00203A07">
        <w:rPr>
          <w:rFonts w:ascii="Times New Roman" w:hAnsi="Times New Roman" w:cs="Times New Roman"/>
          <w:noProof/>
          <w:sz w:val="24"/>
          <w:szCs w:val="24"/>
        </w:rPr>
        <w:t>While investment</w:t>
      </w:r>
      <w:r w:rsidR="00382E8A" w:rsidRPr="00203A07">
        <w:rPr>
          <w:rFonts w:ascii="Times New Roman" w:hAnsi="Times New Roman" w:cs="Times New Roman"/>
          <w:noProof/>
          <w:sz w:val="24"/>
          <w:szCs w:val="24"/>
        </w:rPr>
        <w:t>s</w:t>
      </w:r>
      <w:r w:rsidR="00D30AEF" w:rsidRPr="00203A07">
        <w:rPr>
          <w:rFonts w:ascii="Times New Roman" w:hAnsi="Times New Roman" w:cs="Times New Roman"/>
          <w:noProof/>
          <w:sz w:val="24"/>
          <w:szCs w:val="24"/>
        </w:rPr>
        <w:t xml:space="preserve"> </w:t>
      </w:r>
      <w:r w:rsidR="00382E8A" w:rsidRPr="00203A07">
        <w:rPr>
          <w:rFonts w:ascii="Times New Roman" w:hAnsi="Times New Roman" w:cs="Times New Roman"/>
          <w:noProof/>
          <w:sz w:val="24"/>
          <w:szCs w:val="24"/>
        </w:rPr>
        <w:t>are</w:t>
      </w:r>
      <w:r w:rsidR="00D30AEF" w:rsidRPr="00203A07">
        <w:rPr>
          <w:rFonts w:ascii="Times New Roman" w:hAnsi="Times New Roman" w:cs="Times New Roman"/>
          <w:noProof/>
          <w:sz w:val="24"/>
          <w:szCs w:val="24"/>
        </w:rPr>
        <w:t xml:space="preserve"> welcome</w:t>
      </w:r>
      <w:r w:rsidR="00382E8A" w:rsidRPr="00203A07">
        <w:rPr>
          <w:rFonts w:ascii="Times New Roman" w:hAnsi="Times New Roman" w:cs="Times New Roman"/>
          <w:noProof/>
          <w:sz w:val="24"/>
          <w:szCs w:val="24"/>
        </w:rPr>
        <w:t xml:space="preserve"> and needed</w:t>
      </w:r>
      <w:r w:rsidR="00D30AEF" w:rsidRPr="00203A07">
        <w:rPr>
          <w:rFonts w:ascii="Times New Roman" w:hAnsi="Times New Roman" w:cs="Times New Roman"/>
          <w:noProof/>
          <w:sz w:val="24"/>
          <w:szCs w:val="24"/>
        </w:rPr>
        <w:t xml:space="preserve">, </w:t>
      </w:r>
      <w:r w:rsidR="00382E8A" w:rsidRPr="00203A07">
        <w:rPr>
          <w:rFonts w:ascii="Times New Roman" w:hAnsi="Times New Roman" w:cs="Times New Roman"/>
          <w:noProof/>
          <w:sz w:val="24"/>
          <w:szCs w:val="24"/>
        </w:rPr>
        <w:t>they</w:t>
      </w:r>
      <w:r w:rsidR="00D30AEF" w:rsidRPr="00203A07">
        <w:rPr>
          <w:rFonts w:ascii="Times New Roman" w:hAnsi="Times New Roman" w:cs="Times New Roman"/>
          <w:noProof/>
          <w:sz w:val="24"/>
          <w:szCs w:val="24"/>
        </w:rPr>
        <w:t xml:space="preserve"> can come with security risks, depending on the source. </w:t>
      </w:r>
      <w:r w:rsidR="00053688" w:rsidRPr="00203A07">
        <w:rPr>
          <w:rFonts w:ascii="Times New Roman" w:hAnsi="Times New Roman" w:cs="Times New Roman"/>
          <w:noProof/>
          <w:sz w:val="24"/>
          <w:szCs w:val="24"/>
        </w:rPr>
        <w:t xml:space="preserve">Foreign ownership or influence in strategic port assets </w:t>
      </w:r>
      <w:r w:rsidR="000E5EA4" w:rsidRPr="00203A07">
        <w:rPr>
          <w:rFonts w:ascii="Times New Roman" w:hAnsi="Times New Roman" w:cs="Times New Roman"/>
          <w:noProof/>
          <w:sz w:val="24"/>
          <w:szCs w:val="24"/>
        </w:rPr>
        <w:t xml:space="preserve">can </w:t>
      </w:r>
      <w:r w:rsidR="00053688" w:rsidRPr="00203A07">
        <w:rPr>
          <w:rFonts w:ascii="Times New Roman" w:hAnsi="Times New Roman" w:cs="Times New Roman"/>
          <w:noProof/>
          <w:sz w:val="24"/>
          <w:szCs w:val="24"/>
        </w:rPr>
        <w:t>raise legitimate questions about long-term alignment with EU economic security interests</w:t>
      </w:r>
      <w:r w:rsidR="001D18A2" w:rsidRPr="00203A07">
        <w:rPr>
          <w:rFonts w:ascii="Times New Roman" w:hAnsi="Times New Roman" w:cs="Times New Roman"/>
          <w:noProof/>
          <w:sz w:val="24"/>
          <w:szCs w:val="24"/>
        </w:rPr>
        <w:t xml:space="preserve">, </w:t>
      </w:r>
      <w:r w:rsidR="0017463F" w:rsidRPr="00203A07">
        <w:rPr>
          <w:rFonts w:ascii="Times New Roman" w:hAnsi="Times New Roman" w:cs="Times New Roman"/>
          <w:noProof/>
          <w:sz w:val="24"/>
          <w:szCs w:val="24"/>
        </w:rPr>
        <w:t xml:space="preserve">especially where </w:t>
      </w:r>
      <w:r w:rsidR="00FD698B" w:rsidRPr="00203A07">
        <w:rPr>
          <w:rFonts w:ascii="Times New Roman" w:hAnsi="Times New Roman" w:cs="Times New Roman"/>
          <w:noProof/>
          <w:sz w:val="24"/>
          <w:szCs w:val="24"/>
        </w:rPr>
        <w:t xml:space="preserve">state-backed </w:t>
      </w:r>
      <w:r w:rsidR="00DD707D" w:rsidRPr="00203A07">
        <w:rPr>
          <w:rFonts w:ascii="Times New Roman" w:hAnsi="Times New Roman" w:cs="Times New Roman"/>
          <w:noProof/>
          <w:sz w:val="24"/>
          <w:szCs w:val="24"/>
        </w:rPr>
        <w:t>actors are involved</w:t>
      </w:r>
      <w:r w:rsidR="00C01C82" w:rsidRPr="00203A07">
        <w:rPr>
          <w:rFonts w:ascii="Times New Roman" w:hAnsi="Times New Roman" w:cs="Times New Roman"/>
          <w:noProof/>
          <w:sz w:val="24"/>
          <w:szCs w:val="24"/>
        </w:rPr>
        <w:t>.</w:t>
      </w:r>
      <w:r w:rsidR="00053688" w:rsidRPr="00203A07">
        <w:rPr>
          <w:rFonts w:ascii="Times New Roman" w:hAnsi="Times New Roman" w:cs="Times New Roman"/>
          <w:noProof/>
          <w:sz w:val="24"/>
          <w:szCs w:val="24"/>
        </w:rPr>
        <w:t xml:space="preserve"> </w:t>
      </w:r>
      <w:r w:rsidRPr="00203A07">
        <w:rPr>
          <w:rFonts w:ascii="Times New Roman" w:eastAsia="Times New Roman" w:hAnsi="Times New Roman" w:cs="Times New Roman"/>
          <w:noProof/>
          <w:sz w:val="24"/>
          <w:szCs w:val="24"/>
        </w:rPr>
        <w:t xml:space="preserve">The Commission is </w:t>
      </w:r>
      <w:r w:rsidR="00B70658" w:rsidRPr="00203A07">
        <w:rPr>
          <w:rFonts w:ascii="Times New Roman" w:eastAsia="Times New Roman" w:hAnsi="Times New Roman" w:cs="Times New Roman"/>
          <w:noProof/>
          <w:sz w:val="24"/>
          <w:szCs w:val="24"/>
        </w:rPr>
        <w:t>already</w:t>
      </w:r>
      <w:r w:rsidRPr="00203A07">
        <w:rPr>
          <w:rFonts w:ascii="Times New Roman" w:eastAsia="Times New Roman" w:hAnsi="Times New Roman" w:cs="Times New Roman"/>
          <w:noProof/>
          <w:sz w:val="24"/>
          <w:szCs w:val="24"/>
        </w:rPr>
        <w:t xml:space="preserve"> addressing foreign influence and </w:t>
      </w:r>
      <w:r w:rsidR="00332528" w:rsidRPr="00203A07">
        <w:rPr>
          <w:rFonts w:ascii="Times New Roman" w:eastAsia="Times New Roman" w:hAnsi="Times New Roman" w:cs="Times New Roman"/>
          <w:noProof/>
          <w:sz w:val="24"/>
          <w:szCs w:val="24"/>
        </w:rPr>
        <w:t xml:space="preserve">economic </w:t>
      </w:r>
      <w:r w:rsidRPr="00203A07">
        <w:rPr>
          <w:rFonts w:ascii="Times New Roman" w:eastAsia="Times New Roman" w:hAnsi="Times New Roman" w:cs="Times New Roman"/>
          <w:noProof/>
          <w:sz w:val="24"/>
          <w:szCs w:val="24"/>
        </w:rPr>
        <w:t>security through several horizontal instruments</w:t>
      </w:r>
      <w:r w:rsidRPr="00203A07">
        <w:rPr>
          <w:rStyle w:val="FootnoteReference"/>
          <w:rFonts w:ascii="Times New Roman" w:eastAsia="Times New Roman" w:hAnsi="Times New Roman" w:cs="Times New Roman"/>
          <w:noProof/>
          <w:sz w:val="24"/>
          <w:szCs w:val="24"/>
        </w:rPr>
        <w:footnoteReference w:id="7"/>
      </w:r>
      <w:r w:rsidRPr="00203A07" w:rsidDel="00E1100C">
        <w:rPr>
          <w:rFonts w:ascii="Times New Roman" w:eastAsia="Times New Roman" w:hAnsi="Times New Roman" w:cs="Times New Roman"/>
          <w:noProof/>
          <w:sz w:val="24"/>
          <w:szCs w:val="24"/>
        </w:rPr>
        <w:t xml:space="preserve"> </w:t>
      </w:r>
      <w:r w:rsidR="0011B205" w:rsidRPr="00203A07">
        <w:rPr>
          <w:rFonts w:ascii="Times New Roman" w:eastAsia="Times New Roman" w:hAnsi="Times New Roman" w:cs="Times New Roman"/>
          <w:noProof/>
          <w:sz w:val="24"/>
          <w:szCs w:val="24"/>
        </w:rPr>
        <w:t xml:space="preserve">to </w:t>
      </w:r>
      <w:r w:rsidRPr="00203A07">
        <w:rPr>
          <w:rFonts w:ascii="Times New Roman" w:eastAsia="Times New Roman" w:hAnsi="Times New Roman" w:cs="Times New Roman"/>
          <w:noProof/>
          <w:sz w:val="24"/>
          <w:szCs w:val="24"/>
        </w:rPr>
        <w:t xml:space="preserve">ensure that companies receiving foreign </w:t>
      </w:r>
      <w:r w:rsidR="3674066D" w:rsidRPr="00203A07">
        <w:rPr>
          <w:rFonts w:ascii="Times New Roman" w:eastAsia="Times New Roman" w:hAnsi="Times New Roman" w:cs="Times New Roman"/>
          <w:noProof/>
          <w:sz w:val="24"/>
          <w:szCs w:val="24"/>
        </w:rPr>
        <w:t>S</w:t>
      </w:r>
      <w:r w:rsidRPr="00203A07">
        <w:rPr>
          <w:rFonts w:ascii="Times New Roman" w:eastAsia="Times New Roman" w:hAnsi="Times New Roman" w:cs="Times New Roman"/>
          <w:noProof/>
          <w:sz w:val="24"/>
          <w:szCs w:val="24"/>
        </w:rPr>
        <w:t>tate</w:t>
      </w:r>
      <w:r w:rsidR="7734E13C" w:rsidRPr="00203A07">
        <w:rPr>
          <w:rFonts w:ascii="Times New Roman" w:eastAsia="Times New Roman" w:hAnsi="Times New Roman" w:cs="Times New Roman"/>
          <w:noProof/>
          <w:sz w:val="24"/>
          <w:szCs w:val="24"/>
        </w:rPr>
        <w:t>-</w:t>
      </w:r>
      <w:r w:rsidRPr="00203A07">
        <w:rPr>
          <w:rFonts w:ascii="Times New Roman" w:eastAsia="Times New Roman" w:hAnsi="Times New Roman" w:cs="Times New Roman"/>
          <w:noProof/>
          <w:sz w:val="24"/>
          <w:szCs w:val="24"/>
        </w:rPr>
        <w:t xml:space="preserve">support, do not gain unfair competitive advantages </w:t>
      </w:r>
      <w:r w:rsidR="41920959" w:rsidRPr="00203A07">
        <w:rPr>
          <w:rFonts w:ascii="Times New Roman" w:eastAsia="Times New Roman" w:hAnsi="Times New Roman" w:cs="Times New Roman"/>
          <w:noProof/>
          <w:sz w:val="24"/>
          <w:szCs w:val="24"/>
        </w:rPr>
        <w:t xml:space="preserve">on </w:t>
      </w:r>
      <w:r w:rsidRPr="00203A07">
        <w:rPr>
          <w:rFonts w:ascii="Times New Roman" w:eastAsia="Times New Roman" w:hAnsi="Times New Roman" w:cs="Times New Roman"/>
          <w:noProof/>
          <w:sz w:val="24"/>
          <w:szCs w:val="24"/>
        </w:rPr>
        <w:t>the</w:t>
      </w:r>
      <w:r w:rsidR="004C4039" w:rsidRPr="00203A07">
        <w:rPr>
          <w:rFonts w:ascii="Times New Roman" w:eastAsia="Times New Roman" w:hAnsi="Times New Roman" w:cs="Times New Roman"/>
          <w:noProof/>
          <w:sz w:val="24"/>
          <w:szCs w:val="24"/>
        </w:rPr>
        <w:t xml:space="preserve"> EU’s</w:t>
      </w:r>
      <w:r w:rsidRPr="00203A07">
        <w:rPr>
          <w:rFonts w:ascii="Times New Roman" w:eastAsia="Times New Roman" w:hAnsi="Times New Roman" w:cs="Times New Roman"/>
          <w:noProof/>
          <w:sz w:val="24"/>
          <w:szCs w:val="24"/>
        </w:rPr>
        <w:t xml:space="preserve"> internal market.</w:t>
      </w:r>
      <w:r w:rsidRPr="00203A07">
        <w:rPr>
          <w:rFonts w:ascii="Times New Roman" w:eastAsia="Times New Roman" w:hAnsi="Times New Roman" w:cs="Times New Roman"/>
          <w:noProof/>
          <w:color w:val="000000" w:themeColor="text1"/>
          <w:sz w:val="24"/>
          <w:szCs w:val="24"/>
        </w:rPr>
        <w:t xml:space="preserve"> </w:t>
      </w:r>
    </w:p>
    <w:p w14:paraId="5E7C93F7" w14:textId="5648E33F" w:rsidR="00E1100C" w:rsidRPr="00203A07" w:rsidRDefault="00E1100C" w:rsidP="00E1100C">
      <w:pPr>
        <w:jc w:val="both"/>
        <w:rPr>
          <w:rFonts w:ascii="Times New Roman" w:eastAsiaTheme="minorEastAsia" w:hAnsi="Times New Roman" w:cs="Times New Roman"/>
          <w:noProof/>
          <w:sz w:val="24"/>
          <w:szCs w:val="24"/>
        </w:rPr>
      </w:pPr>
      <w:r w:rsidRPr="00203A07">
        <w:rPr>
          <w:rFonts w:ascii="Times New Roman" w:eastAsiaTheme="minorEastAsia" w:hAnsi="Times New Roman" w:cs="Times New Roman"/>
          <w:noProof/>
          <w:sz w:val="24"/>
          <w:szCs w:val="24"/>
        </w:rPr>
        <w:t xml:space="preserve">The </w:t>
      </w:r>
      <w:r w:rsidR="00EE57BE" w:rsidRPr="00203A07">
        <w:rPr>
          <w:rFonts w:ascii="Times New Roman" w:eastAsiaTheme="minorEastAsia" w:hAnsi="Times New Roman" w:cs="Times New Roman"/>
          <w:noProof/>
          <w:sz w:val="24"/>
          <w:szCs w:val="24"/>
        </w:rPr>
        <w:t>Joint Communication on</w:t>
      </w:r>
      <w:r w:rsidR="07795865" w:rsidRPr="00203A07">
        <w:rPr>
          <w:rFonts w:ascii="Times New Roman" w:eastAsiaTheme="minorEastAsia" w:hAnsi="Times New Roman" w:cs="Times New Roman"/>
          <w:noProof/>
          <w:sz w:val="24"/>
          <w:szCs w:val="24"/>
        </w:rPr>
        <w:t xml:space="preserve"> </w:t>
      </w:r>
      <w:r w:rsidRPr="00203A07">
        <w:rPr>
          <w:rFonts w:ascii="Times New Roman" w:eastAsiaTheme="minorEastAsia" w:hAnsi="Times New Roman" w:cs="Times New Roman"/>
          <w:noProof/>
          <w:sz w:val="24"/>
          <w:szCs w:val="24"/>
        </w:rPr>
        <w:t>Strengthening EU Economic Security</w:t>
      </w:r>
      <w:r w:rsidRPr="00203A07">
        <w:rPr>
          <w:rFonts w:ascii="Times New Roman" w:eastAsiaTheme="minorEastAsia" w:hAnsi="Times New Roman" w:cs="Times New Roman"/>
          <w:noProof/>
          <w:sz w:val="24"/>
          <w:szCs w:val="24"/>
          <w:vertAlign w:val="superscript"/>
        </w:rPr>
        <w:footnoteReference w:id="8"/>
      </w:r>
      <w:r w:rsidRPr="00203A07">
        <w:rPr>
          <w:rFonts w:ascii="Times New Roman" w:eastAsiaTheme="minorEastAsia" w:hAnsi="Times New Roman" w:cs="Times New Roman"/>
          <w:noProof/>
          <w:sz w:val="24"/>
          <w:szCs w:val="24"/>
        </w:rPr>
        <w:t xml:space="preserve"> calls for more assertive EU action </w:t>
      </w:r>
      <w:r w:rsidR="00540334" w:rsidRPr="00203A07">
        <w:rPr>
          <w:rFonts w:ascii="Times New Roman" w:eastAsiaTheme="minorEastAsia" w:hAnsi="Times New Roman" w:cs="Times New Roman"/>
          <w:noProof/>
          <w:sz w:val="24"/>
          <w:szCs w:val="24"/>
        </w:rPr>
        <w:t>on</w:t>
      </w:r>
      <w:r w:rsidR="009F12ED" w:rsidRPr="00203A07">
        <w:rPr>
          <w:rFonts w:ascii="Times New Roman" w:eastAsiaTheme="minorEastAsia" w:hAnsi="Times New Roman" w:cs="Times New Roman"/>
          <w:noProof/>
          <w:sz w:val="24"/>
          <w:szCs w:val="24"/>
        </w:rPr>
        <w:t xml:space="preserve"> </w:t>
      </w:r>
      <w:r w:rsidRPr="00203A07">
        <w:rPr>
          <w:rFonts w:ascii="Times New Roman" w:eastAsiaTheme="minorEastAsia" w:hAnsi="Times New Roman" w:cs="Times New Roman"/>
          <w:noProof/>
          <w:sz w:val="24"/>
          <w:szCs w:val="24"/>
        </w:rPr>
        <w:t xml:space="preserve">limiting ownership, control and operation by high-risk </w:t>
      </w:r>
      <w:r w:rsidR="009F12ED" w:rsidRPr="00203A07">
        <w:rPr>
          <w:rFonts w:ascii="Times New Roman" w:eastAsiaTheme="minorEastAsia" w:hAnsi="Times New Roman" w:cs="Times New Roman"/>
          <w:noProof/>
          <w:sz w:val="24"/>
          <w:szCs w:val="24"/>
        </w:rPr>
        <w:t>entities of critical infrastructure</w:t>
      </w:r>
      <w:r w:rsidR="002813BA" w:rsidRPr="00203A07">
        <w:rPr>
          <w:rFonts w:ascii="Times New Roman" w:eastAsiaTheme="minorEastAsia" w:hAnsi="Times New Roman" w:cs="Times New Roman"/>
          <w:noProof/>
          <w:sz w:val="24"/>
          <w:szCs w:val="24"/>
        </w:rPr>
        <w:t xml:space="preserve">. </w:t>
      </w:r>
      <w:r w:rsidR="00CB4B43" w:rsidRPr="00203A07">
        <w:rPr>
          <w:rFonts w:ascii="Times New Roman" w:eastAsiaTheme="minorEastAsia" w:hAnsi="Times New Roman" w:cs="Times New Roman"/>
          <w:noProof/>
          <w:sz w:val="24"/>
          <w:szCs w:val="24"/>
        </w:rPr>
        <w:t xml:space="preserve">This </w:t>
      </w:r>
      <w:r w:rsidR="003B2395" w:rsidRPr="00203A07">
        <w:rPr>
          <w:rFonts w:ascii="Times New Roman" w:eastAsiaTheme="minorEastAsia" w:hAnsi="Times New Roman" w:cs="Times New Roman"/>
          <w:noProof/>
          <w:sz w:val="24"/>
          <w:szCs w:val="24"/>
        </w:rPr>
        <w:t xml:space="preserve">can </w:t>
      </w:r>
      <w:r w:rsidR="00804327" w:rsidRPr="00203A07">
        <w:rPr>
          <w:rFonts w:ascii="Times New Roman" w:eastAsiaTheme="minorEastAsia" w:hAnsi="Times New Roman" w:cs="Times New Roman"/>
          <w:noProof/>
          <w:sz w:val="24"/>
          <w:szCs w:val="24"/>
        </w:rPr>
        <w:t>reduce</w:t>
      </w:r>
      <w:r w:rsidR="009F12ED" w:rsidRPr="00203A07">
        <w:rPr>
          <w:rFonts w:ascii="Times New Roman" w:eastAsiaTheme="minorEastAsia" w:hAnsi="Times New Roman" w:cs="Times New Roman"/>
          <w:noProof/>
          <w:sz w:val="24"/>
          <w:szCs w:val="24"/>
        </w:rPr>
        <w:t xml:space="preserve"> </w:t>
      </w:r>
      <w:r w:rsidR="00A172AB" w:rsidRPr="00203A07">
        <w:rPr>
          <w:rFonts w:ascii="Times New Roman" w:eastAsiaTheme="minorEastAsia" w:hAnsi="Times New Roman" w:cs="Times New Roman"/>
          <w:noProof/>
          <w:sz w:val="24"/>
          <w:szCs w:val="24"/>
        </w:rPr>
        <w:t xml:space="preserve">risks of technological lock-in or </w:t>
      </w:r>
      <w:r w:rsidR="007C0333" w:rsidRPr="00203A07">
        <w:rPr>
          <w:rFonts w:ascii="Times New Roman" w:eastAsiaTheme="minorEastAsia" w:hAnsi="Times New Roman" w:cs="Times New Roman"/>
          <w:noProof/>
          <w:sz w:val="24"/>
          <w:szCs w:val="24"/>
        </w:rPr>
        <w:t xml:space="preserve">dependency on </w:t>
      </w:r>
      <w:r w:rsidR="000061EA" w:rsidRPr="00203A07">
        <w:rPr>
          <w:rFonts w:ascii="Times New Roman" w:eastAsiaTheme="minorEastAsia" w:hAnsi="Times New Roman" w:cs="Times New Roman"/>
          <w:noProof/>
          <w:sz w:val="24"/>
          <w:szCs w:val="24"/>
        </w:rPr>
        <w:t>(high</w:t>
      </w:r>
      <w:r w:rsidR="007C0333" w:rsidRPr="00203A07">
        <w:rPr>
          <w:rFonts w:ascii="Times New Roman" w:eastAsiaTheme="minorEastAsia" w:hAnsi="Times New Roman" w:cs="Times New Roman"/>
          <w:noProof/>
          <w:sz w:val="24"/>
          <w:szCs w:val="24"/>
        </w:rPr>
        <w:t xml:space="preserve">-risk) </w:t>
      </w:r>
      <w:r w:rsidR="00A172AB" w:rsidRPr="00203A07">
        <w:rPr>
          <w:rFonts w:ascii="Times New Roman" w:eastAsiaTheme="minorEastAsia" w:hAnsi="Times New Roman" w:cs="Times New Roman"/>
          <w:noProof/>
          <w:sz w:val="24"/>
          <w:szCs w:val="24"/>
        </w:rPr>
        <w:t>supplier</w:t>
      </w:r>
      <w:r w:rsidR="007C0333" w:rsidRPr="00203A07">
        <w:rPr>
          <w:rFonts w:ascii="Times New Roman" w:eastAsiaTheme="minorEastAsia" w:hAnsi="Times New Roman" w:cs="Times New Roman"/>
          <w:noProof/>
          <w:sz w:val="24"/>
          <w:szCs w:val="24"/>
        </w:rPr>
        <w:t>s</w:t>
      </w:r>
      <w:r w:rsidR="005625D8" w:rsidRPr="00203A07">
        <w:rPr>
          <w:rFonts w:ascii="Times New Roman" w:eastAsiaTheme="minorEastAsia" w:hAnsi="Times New Roman" w:cs="Times New Roman"/>
          <w:noProof/>
          <w:sz w:val="24"/>
          <w:szCs w:val="24"/>
        </w:rPr>
        <w:t xml:space="preserve">. It can also </w:t>
      </w:r>
      <w:r w:rsidRPr="00203A07">
        <w:rPr>
          <w:rFonts w:ascii="Times New Roman" w:eastAsiaTheme="minorEastAsia" w:hAnsi="Times New Roman" w:cs="Times New Roman"/>
          <w:noProof/>
          <w:sz w:val="24"/>
          <w:szCs w:val="24"/>
        </w:rPr>
        <w:t>prevent access by high-risk entities to EU</w:t>
      </w:r>
      <w:r w:rsidR="6FBC6C8C" w:rsidRPr="00203A07">
        <w:rPr>
          <w:rFonts w:ascii="Times New Roman" w:eastAsiaTheme="minorEastAsia" w:hAnsi="Times New Roman" w:cs="Times New Roman"/>
          <w:noProof/>
          <w:sz w:val="24"/>
          <w:szCs w:val="24"/>
        </w:rPr>
        <w:t>-funded initiatives</w:t>
      </w:r>
      <w:r w:rsidR="00890387" w:rsidRPr="00203A07">
        <w:rPr>
          <w:rFonts w:ascii="Times New Roman" w:eastAsiaTheme="minorEastAsia" w:hAnsi="Times New Roman" w:cs="Times New Roman"/>
          <w:noProof/>
          <w:sz w:val="24"/>
          <w:szCs w:val="24"/>
        </w:rPr>
        <w:t xml:space="preserve"> </w:t>
      </w:r>
      <w:r w:rsidRPr="00203A07">
        <w:rPr>
          <w:rFonts w:ascii="Times New Roman" w:eastAsiaTheme="minorEastAsia" w:hAnsi="Times New Roman" w:cs="Times New Roman"/>
          <w:noProof/>
          <w:sz w:val="24"/>
          <w:szCs w:val="24"/>
        </w:rPr>
        <w:t xml:space="preserve">and </w:t>
      </w:r>
      <w:r w:rsidR="009F12ED" w:rsidRPr="00203A07">
        <w:rPr>
          <w:rFonts w:ascii="Times New Roman" w:eastAsiaTheme="minorEastAsia" w:hAnsi="Times New Roman" w:cs="Times New Roman"/>
          <w:noProof/>
          <w:sz w:val="24"/>
          <w:szCs w:val="24"/>
        </w:rPr>
        <w:t xml:space="preserve">support the </w:t>
      </w:r>
      <w:r w:rsidRPr="00203A07">
        <w:rPr>
          <w:rFonts w:ascii="Times New Roman" w:eastAsiaTheme="minorEastAsia" w:hAnsi="Times New Roman" w:cs="Times New Roman"/>
          <w:noProof/>
          <w:sz w:val="24"/>
          <w:szCs w:val="24"/>
        </w:rPr>
        <w:t>develop</w:t>
      </w:r>
      <w:r w:rsidR="009F12ED" w:rsidRPr="00203A07">
        <w:rPr>
          <w:rFonts w:ascii="Times New Roman" w:eastAsiaTheme="minorEastAsia" w:hAnsi="Times New Roman" w:cs="Times New Roman"/>
          <w:noProof/>
          <w:sz w:val="24"/>
          <w:szCs w:val="24"/>
        </w:rPr>
        <w:t>ment of</w:t>
      </w:r>
      <w:r w:rsidRPr="00203A07">
        <w:rPr>
          <w:rFonts w:ascii="Times New Roman" w:eastAsiaTheme="minorEastAsia" w:hAnsi="Times New Roman" w:cs="Times New Roman"/>
          <w:noProof/>
          <w:sz w:val="24"/>
          <w:szCs w:val="24"/>
        </w:rPr>
        <w:t xml:space="preserve"> trusted suppliers of critical sub-components. </w:t>
      </w:r>
    </w:p>
    <w:p w14:paraId="256D93D4" w14:textId="52B703BC" w:rsidR="001A7054" w:rsidRPr="00203A07" w:rsidRDefault="001A7054" w:rsidP="00E1100C">
      <w:pPr>
        <w:jc w:val="both"/>
        <w:rPr>
          <w:rFonts w:ascii="Times New Roman" w:eastAsiaTheme="minorEastAsia" w:hAnsi="Times New Roman" w:cs="Times New Roman"/>
          <w:noProof/>
          <w:sz w:val="24"/>
          <w:szCs w:val="24"/>
        </w:rPr>
      </w:pPr>
      <w:r w:rsidRPr="00203A07">
        <w:rPr>
          <w:rFonts w:ascii="Times New Roman" w:eastAsiaTheme="minorEastAsia" w:hAnsi="Times New Roman" w:cs="Times New Roman"/>
          <w:noProof/>
          <w:sz w:val="24"/>
          <w:szCs w:val="24"/>
        </w:rPr>
        <w:t xml:space="preserve">To ensure the rules are implemented consistently, the Commission </w:t>
      </w:r>
      <w:r w:rsidRPr="00203A07">
        <w:rPr>
          <w:rFonts w:ascii="Times New Roman" w:eastAsiaTheme="minorEastAsia" w:hAnsi="Times New Roman" w:cs="Times New Roman"/>
          <w:b/>
          <w:bCs/>
          <w:noProof/>
          <w:sz w:val="24"/>
          <w:szCs w:val="24"/>
        </w:rPr>
        <w:t>will develop</w:t>
      </w:r>
      <w:r w:rsidRPr="00203A07">
        <w:rPr>
          <w:rFonts w:ascii="Times New Roman" w:eastAsia="Times New Roman" w:hAnsi="Times New Roman" w:cs="Times New Roman"/>
          <w:noProof/>
          <w:sz w:val="24"/>
          <w:szCs w:val="24"/>
        </w:rPr>
        <w:t xml:space="preserve"> </w:t>
      </w:r>
      <w:r w:rsidRPr="00203A07">
        <w:rPr>
          <w:rFonts w:ascii="Times New Roman" w:eastAsia="Times New Roman" w:hAnsi="Times New Roman" w:cs="Times New Roman"/>
          <w:b/>
          <w:bCs/>
          <w:noProof/>
          <w:color w:val="000000" w:themeColor="text1"/>
          <w:sz w:val="24"/>
          <w:szCs w:val="24"/>
        </w:rPr>
        <w:t>guidance for the Member States for assessing foreign investments in line with the EU’s international commitments</w:t>
      </w:r>
      <w:r w:rsidRPr="00203A07">
        <w:rPr>
          <w:rFonts w:ascii="Times New Roman" w:eastAsia="Times New Roman" w:hAnsi="Times New Roman" w:cs="Times New Roman"/>
          <w:noProof/>
          <w:color w:val="000000" w:themeColor="text1"/>
          <w:sz w:val="24"/>
          <w:szCs w:val="24"/>
        </w:rPr>
        <w:t xml:space="preserve">. This will be based on a systemic approach including all relevant port operators </w:t>
      </w:r>
      <w:r w:rsidRPr="00203A07">
        <w:rPr>
          <w:rFonts w:ascii="Times New Roman" w:eastAsiaTheme="minorEastAsia" w:hAnsi="Times New Roman" w:cs="Times New Roman"/>
          <w:noProof/>
          <w:sz w:val="24"/>
          <w:szCs w:val="24"/>
        </w:rPr>
        <w:t xml:space="preserve">according to </w:t>
      </w:r>
      <w:r w:rsidRPr="00203A07">
        <w:rPr>
          <w:rFonts w:ascii="Times New Roman" w:eastAsia="Times New Roman" w:hAnsi="Times New Roman" w:cs="Times New Roman"/>
          <w:noProof/>
          <w:color w:val="000000" w:themeColor="text1"/>
          <w:sz w:val="24"/>
          <w:szCs w:val="24"/>
        </w:rPr>
        <w:t xml:space="preserve">their role in critical supply chains and in particular for ports falling under the requirements of the Military Mobility Regulation. </w:t>
      </w:r>
      <w:r w:rsidRPr="00203A07">
        <w:rPr>
          <w:rFonts w:ascii="Times New Roman" w:eastAsia="Calibri" w:hAnsi="Times New Roman" w:cs="Times New Roman"/>
          <w:noProof/>
          <w:sz w:val="24"/>
          <w:szCs w:val="24"/>
        </w:rPr>
        <w:t xml:space="preserve">It would notably establish thresholds and criteria for foreign influence, such as influence on strategic decisions, control of operations and dependence on high-risk suppliers of equipment. </w:t>
      </w:r>
      <w:r w:rsidRPr="00203A07">
        <w:rPr>
          <w:rFonts w:ascii="Times New Roman" w:eastAsia="Times New Roman" w:hAnsi="Times New Roman" w:cs="Times New Roman"/>
          <w:noProof/>
          <w:color w:val="000000" w:themeColor="text1"/>
          <w:sz w:val="24"/>
          <w:szCs w:val="24"/>
        </w:rPr>
        <w:t xml:space="preserve">A </w:t>
      </w:r>
      <w:r w:rsidRPr="00203A07">
        <w:rPr>
          <w:rFonts w:ascii="Times New Roman" w:eastAsia="Times New Roman" w:hAnsi="Times New Roman" w:cs="Times New Roman"/>
          <w:b/>
          <w:bCs/>
          <w:noProof/>
          <w:color w:val="000000" w:themeColor="text1"/>
          <w:sz w:val="24"/>
          <w:szCs w:val="24"/>
        </w:rPr>
        <w:t>framework for mapping and monitoring foreign investments in EU ports</w:t>
      </w:r>
      <w:r w:rsidRPr="00203A07">
        <w:rPr>
          <w:rFonts w:ascii="Times New Roman" w:eastAsia="Times New Roman" w:hAnsi="Times New Roman" w:cs="Times New Roman"/>
          <w:noProof/>
          <w:color w:val="000000" w:themeColor="text1"/>
          <w:sz w:val="24"/>
          <w:szCs w:val="24"/>
        </w:rPr>
        <w:t xml:space="preserve"> will follow, in line with the FDI screening regulation and the </w:t>
      </w:r>
      <w:r w:rsidR="006C701E" w:rsidRPr="00203A07">
        <w:rPr>
          <w:rFonts w:ascii="Times New Roman" w:eastAsia="Times New Roman" w:hAnsi="Times New Roman" w:cs="Times New Roman"/>
          <w:noProof/>
          <w:color w:val="000000" w:themeColor="text1"/>
          <w:sz w:val="24"/>
          <w:szCs w:val="24"/>
        </w:rPr>
        <w:t xml:space="preserve">EU </w:t>
      </w:r>
      <w:r w:rsidRPr="00203A07">
        <w:rPr>
          <w:rFonts w:ascii="Times New Roman" w:eastAsia="Times New Roman" w:hAnsi="Times New Roman" w:cs="Times New Roman"/>
          <w:noProof/>
          <w:color w:val="000000" w:themeColor="text1"/>
          <w:sz w:val="24"/>
          <w:szCs w:val="24"/>
        </w:rPr>
        <w:t>Economic Security Communication.</w:t>
      </w:r>
    </w:p>
    <w:p w14:paraId="4E62BA2D" w14:textId="3A64BB44" w:rsidR="06486151" w:rsidRPr="00203A07" w:rsidRDefault="007E6229" w:rsidP="002B742B">
      <w:pPr>
        <w:spacing w:line="257" w:lineRule="auto"/>
        <w:jc w:val="both"/>
        <w:rPr>
          <w:rFonts w:ascii="Times New Roman" w:eastAsia="Times New Roman" w:hAnsi="Times New Roman" w:cs="Times New Roman"/>
          <w:b/>
          <w:bCs/>
          <w:noProof/>
          <w:sz w:val="24"/>
          <w:szCs w:val="24"/>
        </w:rPr>
      </w:pPr>
      <w:r w:rsidRPr="00203A07">
        <w:rPr>
          <w:rFonts w:ascii="Times New Roman" w:eastAsia="Aptos" w:hAnsi="Times New Roman" w:cs="Times New Roman"/>
          <w:noProof/>
          <w:sz w:val="24"/>
          <w:szCs w:val="24"/>
        </w:rPr>
        <w:t xml:space="preserve">From a defence perspective, </w:t>
      </w:r>
      <w:r w:rsidR="00D80CFF" w:rsidRPr="00203A07">
        <w:rPr>
          <w:rFonts w:ascii="Times New Roman" w:eastAsia="Aptos" w:hAnsi="Times New Roman" w:cs="Times New Roman"/>
          <w:noProof/>
          <w:sz w:val="24"/>
          <w:szCs w:val="24"/>
        </w:rPr>
        <w:t>i</w:t>
      </w:r>
      <w:r w:rsidR="00E1100C" w:rsidRPr="00203A07">
        <w:rPr>
          <w:rFonts w:ascii="Times New Roman" w:eastAsia="Aptos" w:hAnsi="Times New Roman" w:cs="Times New Roman"/>
          <w:noProof/>
          <w:sz w:val="24"/>
          <w:szCs w:val="24"/>
        </w:rPr>
        <w:t>n line with the proposal for a Military Mobility Regulation</w:t>
      </w:r>
      <w:r w:rsidR="00E1100C" w:rsidRPr="00203A07">
        <w:rPr>
          <w:rStyle w:val="FootnoteReference"/>
          <w:rFonts w:ascii="Times New Roman" w:eastAsia="Aptos" w:hAnsi="Times New Roman" w:cs="Times New Roman"/>
          <w:noProof/>
          <w:sz w:val="24"/>
          <w:szCs w:val="24"/>
        </w:rPr>
        <w:footnoteReference w:id="9"/>
      </w:r>
      <w:r w:rsidR="00E1100C" w:rsidRPr="00203A07">
        <w:rPr>
          <w:rFonts w:ascii="Times New Roman" w:eastAsia="Aptos" w:hAnsi="Times New Roman" w:cs="Times New Roman"/>
          <w:noProof/>
          <w:sz w:val="24"/>
          <w:szCs w:val="24"/>
        </w:rPr>
        <w:t xml:space="preserve">, Member States should </w:t>
      </w:r>
      <w:r w:rsidR="4DDD1ECD" w:rsidRPr="00203A07">
        <w:rPr>
          <w:rFonts w:ascii="Times New Roman" w:eastAsia="Times New Roman" w:hAnsi="Times New Roman" w:cs="Times New Roman"/>
          <w:b/>
          <w:noProof/>
          <w:sz w:val="24"/>
          <w:szCs w:val="24"/>
        </w:rPr>
        <w:t xml:space="preserve">prevent, mitigate and </w:t>
      </w:r>
      <w:r w:rsidR="21F20D4B" w:rsidRPr="00203A07">
        <w:rPr>
          <w:rFonts w:ascii="Times New Roman" w:eastAsia="Aptos" w:hAnsi="Times New Roman" w:cs="Times New Roman"/>
          <w:b/>
          <w:noProof/>
          <w:sz w:val="24"/>
          <w:szCs w:val="24"/>
        </w:rPr>
        <w:t xml:space="preserve">tackle </w:t>
      </w:r>
      <w:r w:rsidR="4DDD1ECD" w:rsidRPr="00203A07">
        <w:rPr>
          <w:rFonts w:ascii="Times New Roman" w:eastAsia="Times New Roman" w:hAnsi="Times New Roman" w:cs="Times New Roman"/>
          <w:b/>
          <w:noProof/>
          <w:sz w:val="24"/>
          <w:szCs w:val="24"/>
        </w:rPr>
        <w:t>the risks associated with foreign ownership and control of strategic dual-use</w:t>
      </w:r>
      <w:r w:rsidR="004A7469" w:rsidRPr="00203A07">
        <w:rPr>
          <w:rFonts w:ascii="Times New Roman" w:eastAsia="Times New Roman" w:hAnsi="Times New Roman" w:cs="Times New Roman"/>
          <w:b/>
          <w:noProof/>
          <w:sz w:val="24"/>
          <w:szCs w:val="24"/>
        </w:rPr>
        <w:t xml:space="preserve"> port</w:t>
      </w:r>
      <w:r w:rsidR="4DDD1ECD" w:rsidRPr="00203A07">
        <w:rPr>
          <w:rFonts w:ascii="Times New Roman" w:eastAsia="Times New Roman" w:hAnsi="Times New Roman" w:cs="Times New Roman"/>
          <w:b/>
          <w:noProof/>
          <w:sz w:val="24"/>
          <w:szCs w:val="24"/>
        </w:rPr>
        <w:t xml:space="preserve"> infrastructures and </w:t>
      </w:r>
      <w:r w:rsidR="00031EFB" w:rsidRPr="00203A07">
        <w:rPr>
          <w:rFonts w:ascii="Times New Roman" w:eastAsia="Times New Roman" w:hAnsi="Times New Roman" w:cs="Times New Roman"/>
          <w:b/>
          <w:noProof/>
          <w:sz w:val="24"/>
          <w:szCs w:val="24"/>
        </w:rPr>
        <w:t>their</w:t>
      </w:r>
      <w:r w:rsidR="4DDD1ECD" w:rsidRPr="00203A07">
        <w:rPr>
          <w:rFonts w:ascii="Times New Roman" w:eastAsia="Times New Roman" w:hAnsi="Times New Roman" w:cs="Times New Roman"/>
          <w:b/>
          <w:noProof/>
          <w:sz w:val="24"/>
          <w:szCs w:val="24"/>
        </w:rPr>
        <w:t xml:space="preserve"> related operations</w:t>
      </w:r>
      <w:r w:rsidR="00E1100C" w:rsidRPr="00203A07">
        <w:rPr>
          <w:rFonts w:ascii="Times New Roman" w:eastAsia="Aptos" w:hAnsi="Times New Roman" w:cs="Times New Roman"/>
          <w:b/>
          <w:noProof/>
          <w:sz w:val="24"/>
          <w:szCs w:val="24"/>
        </w:rPr>
        <w:t>.</w:t>
      </w:r>
      <w:r w:rsidR="00E1100C" w:rsidRPr="00203A07">
        <w:rPr>
          <w:rFonts w:ascii="Times New Roman" w:eastAsia="Aptos" w:hAnsi="Times New Roman" w:cs="Times New Roman"/>
          <w:noProof/>
          <w:sz w:val="24"/>
          <w:szCs w:val="24"/>
        </w:rPr>
        <w:t xml:space="preserve"> </w:t>
      </w:r>
      <w:r w:rsidR="00B62EDC" w:rsidRPr="00203A07">
        <w:rPr>
          <w:rFonts w:ascii="Times New Roman" w:eastAsia="Aptos" w:hAnsi="Times New Roman" w:cs="Times New Roman"/>
          <w:noProof/>
          <w:sz w:val="24"/>
          <w:szCs w:val="24"/>
        </w:rPr>
        <w:t>Relevant p</w:t>
      </w:r>
      <w:r w:rsidR="00E1100C" w:rsidRPr="00203A07">
        <w:rPr>
          <w:rFonts w:ascii="Times New Roman" w:eastAsia="Aptos" w:hAnsi="Times New Roman" w:cs="Times New Roman"/>
          <w:noProof/>
          <w:sz w:val="24"/>
          <w:szCs w:val="24"/>
        </w:rPr>
        <w:t>orts should undergo a thorough assessment by Member State</w:t>
      </w:r>
      <w:r w:rsidR="00BB42EE" w:rsidRPr="00203A07">
        <w:rPr>
          <w:rFonts w:ascii="Times New Roman" w:eastAsia="Aptos" w:hAnsi="Times New Roman" w:cs="Times New Roman"/>
          <w:noProof/>
          <w:sz w:val="24"/>
          <w:szCs w:val="24"/>
        </w:rPr>
        <w:t>s</w:t>
      </w:r>
      <w:r w:rsidR="00E1100C" w:rsidRPr="00203A07">
        <w:rPr>
          <w:rFonts w:ascii="Times New Roman" w:eastAsia="Aptos" w:hAnsi="Times New Roman" w:cs="Times New Roman"/>
          <w:noProof/>
          <w:sz w:val="24"/>
          <w:szCs w:val="24"/>
        </w:rPr>
        <w:t xml:space="preserve"> to mitigate risks of foreign ownership, operational control and equipment from high-risk suppliers. Furthermore, Member States are to establish frameworks </w:t>
      </w:r>
      <w:r w:rsidR="00D1441D" w:rsidRPr="00203A07">
        <w:rPr>
          <w:rFonts w:ascii="Times New Roman" w:eastAsia="Aptos" w:hAnsi="Times New Roman" w:cs="Times New Roman"/>
          <w:noProof/>
          <w:sz w:val="24"/>
          <w:szCs w:val="24"/>
        </w:rPr>
        <w:t>for</w:t>
      </w:r>
      <w:r w:rsidR="00E1100C" w:rsidRPr="00203A07">
        <w:rPr>
          <w:rFonts w:ascii="Times New Roman" w:eastAsia="Aptos" w:hAnsi="Times New Roman" w:cs="Times New Roman"/>
          <w:noProof/>
          <w:sz w:val="24"/>
          <w:szCs w:val="24"/>
        </w:rPr>
        <w:t xml:space="preserve"> timely access to critical transport resources, including ports, when alternative measures, such as contracting, cannot be </w:t>
      </w:r>
      <w:r w:rsidRPr="00203A07">
        <w:rPr>
          <w:rFonts w:ascii="Times New Roman" w:eastAsia="Aptos" w:hAnsi="Times New Roman" w:cs="Times New Roman"/>
          <w:noProof/>
          <w:sz w:val="24"/>
          <w:szCs w:val="24"/>
        </w:rPr>
        <w:t>mobilised</w:t>
      </w:r>
      <w:r w:rsidR="00E1100C" w:rsidRPr="00203A07">
        <w:rPr>
          <w:rFonts w:ascii="Times New Roman" w:eastAsia="Aptos" w:hAnsi="Times New Roman" w:cs="Times New Roman"/>
          <w:noProof/>
          <w:sz w:val="24"/>
          <w:szCs w:val="24"/>
        </w:rPr>
        <w:t xml:space="preserve"> within the required timeframe. </w:t>
      </w:r>
      <w:r w:rsidR="00E1100C" w:rsidRPr="00203A07">
        <w:rPr>
          <w:rFonts w:ascii="Times New Roman" w:eastAsia="Aptos" w:hAnsi="Times New Roman" w:cs="Times New Roman"/>
          <w:b/>
          <w:noProof/>
          <w:sz w:val="24"/>
          <w:szCs w:val="24"/>
        </w:rPr>
        <w:t xml:space="preserve">Member States </w:t>
      </w:r>
      <w:r w:rsidR="00C665BC" w:rsidRPr="00203A07">
        <w:rPr>
          <w:rFonts w:ascii="Times New Roman" w:eastAsia="Aptos" w:hAnsi="Times New Roman" w:cs="Times New Roman"/>
          <w:b/>
          <w:noProof/>
          <w:sz w:val="24"/>
          <w:szCs w:val="24"/>
        </w:rPr>
        <w:t xml:space="preserve">should </w:t>
      </w:r>
      <w:r w:rsidR="00E1100C" w:rsidRPr="00203A07">
        <w:rPr>
          <w:rFonts w:ascii="Times New Roman" w:eastAsia="Aptos" w:hAnsi="Times New Roman" w:cs="Times New Roman"/>
          <w:b/>
          <w:noProof/>
          <w:sz w:val="24"/>
          <w:szCs w:val="24"/>
        </w:rPr>
        <w:t>ensure the possibility</w:t>
      </w:r>
      <w:r w:rsidR="00E1100C" w:rsidRPr="00203A07">
        <w:rPr>
          <w:rFonts w:ascii="Times New Roman" w:eastAsia="Times New Roman" w:hAnsi="Times New Roman" w:cs="Times New Roman"/>
          <w:b/>
          <w:noProof/>
          <w:sz w:val="24"/>
          <w:szCs w:val="24"/>
        </w:rPr>
        <w:t xml:space="preserve"> of gaining temporary public control or right of use of </w:t>
      </w:r>
      <w:r w:rsidR="00E1100C" w:rsidRPr="00203A07">
        <w:rPr>
          <w:rFonts w:ascii="Times New Roman" w:eastAsia="Times New Roman" w:hAnsi="Times New Roman" w:cs="Times New Roman"/>
          <w:b/>
          <w:bCs/>
          <w:noProof/>
          <w:sz w:val="24"/>
          <w:szCs w:val="24"/>
        </w:rPr>
        <w:t xml:space="preserve">strategic dual use </w:t>
      </w:r>
      <w:r w:rsidR="00E1100C" w:rsidRPr="00203A07">
        <w:rPr>
          <w:rFonts w:ascii="Times New Roman" w:eastAsia="Times New Roman" w:hAnsi="Times New Roman" w:cs="Times New Roman"/>
          <w:b/>
          <w:noProof/>
          <w:sz w:val="24"/>
          <w:szCs w:val="24"/>
        </w:rPr>
        <w:t>infrastructure, assets or equipment</w:t>
      </w:r>
      <w:r w:rsidR="00E1100C" w:rsidRPr="00203A07">
        <w:rPr>
          <w:rFonts w:ascii="Times New Roman" w:eastAsia="Aptos" w:hAnsi="Times New Roman" w:cs="Times New Roman"/>
          <w:b/>
          <w:noProof/>
          <w:sz w:val="24"/>
          <w:szCs w:val="24"/>
        </w:rPr>
        <w:t xml:space="preserve"> under national law</w:t>
      </w:r>
      <w:r w:rsidR="00E1100C" w:rsidRPr="00203A07">
        <w:rPr>
          <w:rFonts w:ascii="Times New Roman" w:eastAsia="Aptos" w:hAnsi="Times New Roman" w:cs="Times New Roman"/>
          <w:noProof/>
          <w:sz w:val="24"/>
          <w:szCs w:val="24"/>
        </w:rPr>
        <w:t>.</w:t>
      </w:r>
      <w:r w:rsidR="00E1100C" w:rsidRPr="00203A07">
        <w:rPr>
          <w:rFonts w:ascii="Times New Roman" w:eastAsia="Times New Roman" w:hAnsi="Times New Roman" w:cs="Times New Roman"/>
          <w:noProof/>
          <w:sz w:val="24"/>
          <w:szCs w:val="24"/>
        </w:rPr>
        <w:t xml:space="preserve"> </w:t>
      </w:r>
      <w:r w:rsidR="00E1100C" w:rsidRPr="00203A07">
        <w:rPr>
          <w:rFonts w:ascii="Times New Roman" w:eastAsia="Aptos" w:hAnsi="Times New Roman" w:cs="Times New Roman"/>
          <w:bCs/>
          <w:noProof/>
          <w:sz w:val="24"/>
          <w:szCs w:val="24"/>
        </w:rPr>
        <w:t>The Commission</w:t>
      </w:r>
      <w:r w:rsidR="00E1100C" w:rsidRPr="00203A07">
        <w:rPr>
          <w:rFonts w:ascii="Times New Roman" w:eastAsia="Times New Roman" w:hAnsi="Times New Roman" w:cs="Times New Roman"/>
          <w:bCs/>
          <w:noProof/>
          <w:sz w:val="24"/>
          <w:szCs w:val="24"/>
        </w:rPr>
        <w:t xml:space="preserve"> </w:t>
      </w:r>
      <w:r w:rsidR="3B116ED3" w:rsidRPr="00203A07">
        <w:rPr>
          <w:rFonts w:ascii="Times New Roman" w:eastAsia="Times New Roman" w:hAnsi="Times New Roman" w:cs="Times New Roman"/>
          <w:bCs/>
          <w:noProof/>
          <w:sz w:val="24"/>
          <w:szCs w:val="24"/>
        </w:rPr>
        <w:t xml:space="preserve">recalls the importance </w:t>
      </w:r>
      <w:r w:rsidR="00492A04" w:rsidRPr="00203A07">
        <w:rPr>
          <w:rFonts w:ascii="Times New Roman" w:eastAsia="Times New Roman" w:hAnsi="Times New Roman" w:cs="Times New Roman"/>
          <w:bCs/>
          <w:noProof/>
          <w:sz w:val="24"/>
          <w:szCs w:val="24"/>
        </w:rPr>
        <w:t>of</w:t>
      </w:r>
      <w:r w:rsidR="3B116ED3" w:rsidRPr="00203A07">
        <w:rPr>
          <w:rFonts w:ascii="Times New Roman" w:eastAsia="Times New Roman" w:hAnsi="Times New Roman" w:cs="Times New Roman"/>
          <w:bCs/>
          <w:noProof/>
          <w:sz w:val="24"/>
          <w:szCs w:val="24"/>
        </w:rPr>
        <w:t xml:space="preserve"> </w:t>
      </w:r>
      <w:r w:rsidR="00A61348" w:rsidRPr="00203A07">
        <w:rPr>
          <w:rFonts w:ascii="Times New Roman" w:eastAsia="Times New Roman" w:hAnsi="Times New Roman" w:cs="Times New Roman"/>
          <w:bCs/>
          <w:noProof/>
          <w:sz w:val="24"/>
          <w:szCs w:val="24"/>
        </w:rPr>
        <w:t xml:space="preserve">the swift adoption </w:t>
      </w:r>
      <w:r w:rsidR="3B116ED3" w:rsidRPr="00203A07">
        <w:rPr>
          <w:rFonts w:ascii="Times New Roman" w:eastAsia="Times New Roman" w:hAnsi="Times New Roman" w:cs="Times New Roman"/>
          <w:bCs/>
          <w:noProof/>
          <w:sz w:val="24"/>
          <w:szCs w:val="24"/>
        </w:rPr>
        <w:t xml:space="preserve">of the Military Mobility Regulation proposal and </w:t>
      </w:r>
      <w:r w:rsidR="00A61348" w:rsidRPr="00203A07">
        <w:rPr>
          <w:rFonts w:ascii="Times New Roman" w:eastAsia="Times New Roman" w:hAnsi="Times New Roman" w:cs="Times New Roman"/>
          <w:bCs/>
          <w:noProof/>
          <w:sz w:val="24"/>
          <w:szCs w:val="24"/>
        </w:rPr>
        <w:t xml:space="preserve">calls on the Member States </w:t>
      </w:r>
      <w:r w:rsidR="0024198C" w:rsidRPr="00203A07">
        <w:rPr>
          <w:rFonts w:ascii="Times New Roman" w:eastAsia="Times New Roman" w:hAnsi="Times New Roman" w:cs="Times New Roman"/>
          <w:bCs/>
          <w:noProof/>
          <w:sz w:val="24"/>
          <w:szCs w:val="24"/>
        </w:rPr>
        <w:t xml:space="preserve">to ensure that the necessary measures are fully and swiftly implemented. </w:t>
      </w:r>
    </w:p>
    <w:p w14:paraId="3D15F0A7" w14:textId="0716EECC" w:rsidR="00E1100C" w:rsidRPr="00203A07" w:rsidRDefault="005E12E0" w:rsidP="00C10F3B">
      <w:pPr>
        <w:pStyle w:val="Heading3"/>
        <w:numPr>
          <w:ilvl w:val="1"/>
          <w:numId w:val="2"/>
        </w:numPr>
        <w:rPr>
          <w:rFonts w:ascii="Times New Roman" w:hAnsi="Times New Roman" w:cs="Times New Roman"/>
          <w:b/>
          <w:i/>
          <w:noProof/>
          <w:color w:val="auto"/>
          <w:sz w:val="24"/>
          <w:szCs w:val="24"/>
        </w:rPr>
      </w:pPr>
      <w:r w:rsidRPr="00203A07">
        <w:rPr>
          <w:rFonts w:ascii="Times New Roman" w:hAnsi="Times New Roman" w:cs="Times New Roman"/>
          <w:b/>
          <w:i/>
          <w:noProof/>
          <w:color w:val="auto"/>
          <w:sz w:val="24"/>
          <w:szCs w:val="24"/>
        </w:rPr>
        <w:t>Take</w:t>
      </w:r>
      <w:r w:rsidR="00E1100C" w:rsidRPr="00203A07">
        <w:rPr>
          <w:rFonts w:ascii="Times New Roman" w:hAnsi="Times New Roman" w:cs="Times New Roman"/>
          <w:b/>
          <w:i/>
          <w:noProof/>
          <w:color w:val="auto"/>
          <w:sz w:val="24"/>
          <w:szCs w:val="24"/>
        </w:rPr>
        <w:t xml:space="preserve"> innovation </w:t>
      </w:r>
      <w:r w:rsidRPr="00203A07">
        <w:rPr>
          <w:rFonts w:ascii="Times New Roman" w:hAnsi="Times New Roman" w:cs="Times New Roman"/>
          <w:b/>
          <w:i/>
          <w:noProof/>
          <w:color w:val="auto"/>
          <w:sz w:val="24"/>
          <w:szCs w:val="24"/>
        </w:rPr>
        <w:t>to the</w:t>
      </w:r>
      <w:r w:rsidR="00E1100C" w:rsidRPr="00203A07">
        <w:rPr>
          <w:rFonts w:ascii="Times New Roman" w:hAnsi="Times New Roman" w:cs="Times New Roman"/>
          <w:b/>
          <w:i/>
          <w:noProof/>
          <w:color w:val="auto"/>
          <w:sz w:val="24"/>
          <w:szCs w:val="24"/>
        </w:rPr>
        <w:t xml:space="preserve"> EU</w:t>
      </w:r>
      <w:r w:rsidR="00011439" w:rsidRPr="00203A07">
        <w:rPr>
          <w:rFonts w:ascii="Times New Roman" w:hAnsi="Times New Roman" w:cs="Times New Roman"/>
          <w:b/>
          <w:i/>
          <w:noProof/>
          <w:color w:val="auto"/>
          <w:sz w:val="24"/>
          <w:szCs w:val="24"/>
        </w:rPr>
        <w:t>’s</w:t>
      </w:r>
      <w:r w:rsidR="00E1100C" w:rsidRPr="00203A07">
        <w:rPr>
          <w:rFonts w:ascii="Times New Roman" w:hAnsi="Times New Roman" w:cs="Times New Roman"/>
          <w:b/>
          <w:i/>
          <w:noProof/>
          <w:color w:val="auto"/>
          <w:sz w:val="24"/>
          <w:szCs w:val="24"/>
        </w:rPr>
        <w:t xml:space="preserve"> ports </w:t>
      </w:r>
    </w:p>
    <w:p w14:paraId="0012EE20" w14:textId="6B5CD6C8" w:rsidR="00990A23" w:rsidRPr="00203A07" w:rsidRDefault="00E1100C" w:rsidP="00E1100C">
      <w:pPr>
        <w:jc w:val="both"/>
        <w:rPr>
          <w:rFonts w:ascii="Times New Roman" w:hAnsi="Times New Roman" w:cs="Times New Roman"/>
          <w:strike/>
          <w:noProof/>
          <w:sz w:val="24"/>
          <w:szCs w:val="24"/>
        </w:rPr>
      </w:pPr>
      <w:r w:rsidRPr="00203A07">
        <w:rPr>
          <w:rFonts w:ascii="Times New Roman" w:hAnsi="Times New Roman" w:cs="Times New Roman"/>
          <w:noProof/>
          <w:sz w:val="24"/>
          <w:szCs w:val="24"/>
        </w:rPr>
        <w:t>Innovation has drive</w:t>
      </w:r>
      <w:r w:rsidR="00AE0007" w:rsidRPr="00203A07">
        <w:rPr>
          <w:rFonts w:ascii="Times New Roman" w:hAnsi="Times New Roman" w:cs="Times New Roman"/>
          <w:noProof/>
          <w:sz w:val="24"/>
          <w:szCs w:val="24"/>
        </w:rPr>
        <w:t>n</w:t>
      </w:r>
      <w:r w:rsidRPr="00203A07">
        <w:rPr>
          <w:rFonts w:ascii="Times New Roman" w:hAnsi="Times New Roman" w:cs="Times New Roman"/>
          <w:noProof/>
          <w:sz w:val="24"/>
          <w:szCs w:val="24"/>
        </w:rPr>
        <w:t xml:space="preserve"> efficiency and competitiveness </w:t>
      </w:r>
      <w:r w:rsidR="00AE0007" w:rsidRPr="00203A07">
        <w:rPr>
          <w:rFonts w:ascii="Times New Roman" w:hAnsi="Times New Roman" w:cs="Times New Roman"/>
          <w:noProof/>
          <w:sz w:val="24"/>
          <w:szCs w:val="24"/>
        </w:rPr>
        <w:t>gains across</w:t>
      </w:r>
      <w:r w:rsidRPr="00203A07">
        <w:rPr>
          <w:rFonts w:ascii="Times New Roman" w:hAnsi="Times New Roman" w:cs="Times New Roman"/>
          <w:noProof/>
          <w:sz w:val="24"/>
          <w:szCs w:val="24"/>
        </w:rPr>
        <w:t xml:space="preserve"> the port sector. </w:t>
      </w:r>
      <w:r w:rsidR="00AC7678" w:rsidRPr="00203A07">
        <w:rPr>
          <w:rFonts w:ascii="Times New Roman" w:hAnsi="Times New Roman" w:cs="Times New Roman"/>
          <w:noProof/>
          <w:sz w:val="24"/>
          <w:szCs w:val="24"/>
        </w:rPr>
        <w:t>A wider use of emerging technologies like artificial intelligence, combined with a demand for innovative solutions to address today’s challenges (sustainability, energy efficiency, safety and security), open the door to more innovative European solutions in ports.</w:t>
      </w:r>
      <w:r w:rsidR="003451CC" w:rsidRPr="00203A07">
        <w:rPr>
          <w:rFonts w:ascii="Times New Roman" w:hAnsi="Times New Roman" w:cs="Times New Roman"/>
          <w:noProof/>
          <w:sz w:val="24"/>
          <w:szCs w:val="24"/>
        </w:rPr>
        <w:t xml:space="preserve"> </w:t>
      </w:r>
      <w:r w:rsidR="000C6C1D" w:rsidRPr="00203A07">
        <w:rPr>
          <w:rFonts w:ascii="Times New Roman" w:hAnsi="Times New Roman" w:cs="Times New Roman"/>
          <w:noProof/>
          <w:sz w:val="24"/>
          <w:szCs w:val="24"/>
        </w:rPr>
        <w:t xml:space="preserve">However, </w:t>
      </w:r>
      <w:r w:rsidR="00044CB0" w:rsidRPr="00203A07">
        <w:rPr>
          <w:rFonts w:ascii="Times New Roman" w:hAnsi="Times New Roman" w:cs="Times New Roman"/>
          <w:noProof/>
          <w:sz w:val="24"/>
          <w:szCs w:val="24"/>
        </w:rPr>
        <w:t>despite important EU research</w:t>
      </w:r>
      <w:r w:rsidR="00D80CFF" w:rsidRPr="00203A07">
        <w:rPr>
          <w:rFonts w:ascii="Times New Roman" w:hAnsi="Times New Roman" w:cs="Times New Roman"/>
          <w:noProof/>
          <w:sz w:val="24"/>
          <w:szCs w:val="24"/>
        </w:rPr>
        <w:t xml:space="preserve"> and long-term R&amp;I funding</w:t>
      </w:r>
      <w:r w:rsidR="00044CB0" w:rsidRPr="00203A07">
        <w:rPr>
          <w:rFonts w:ascii="Times New Roman" w:hAnsi="Times New Roman" w:cs="Times New Roman"/>
          <w:noProof/>
          <w:sz w:val="24"/>
          <w:szCs w:val="24"/>
        </w:rPr>
        <w:t xml:space="preserve">, </w:t>
      </w:r>
      <w:r w:rsidR="000C6C1D" w:rsidRPr="00203A07">
        <w:rPr>
          <w:rFonts w:ascii="Times New Roman" w:hAnsi="Times New Roman" w:cs="Times New Roman"/>
          <w:noProof/>
          <w:sz w:val="24"/>
          <w:szCs w:val="24"/>
        </w:rPr>
        <w:t>Europe</w:t>
      </w:r>
      <w:r w:rsidR="006B70E4" w:rsidRPr="00203A07">
        <w:rPr>
          <w:rFonts w:ascii="Times New Roman" w:hAnsi="Times New Roman" w:cs="Times New Roman"/>
          <w:noProof/>
          <w:sz w:val="24"/>
          <w:szCs w:val="24"/>
        </w:rPr>
        <w:t>an</w:t>
      </w:r>
      <w:r w:rsidR="000673DA" w:rsidRPr="00203A07">
        <w:rPr>
          <w:rFonts w:ascii="Times New Roman" w:hAnsi="Times New Roman" w:cs="Times New Roman"/>
          <w:noProof/>
          <w:sz w:val="24"/>
          <w:szCs w:val="24"/>
        </w:rPr>
        <w:t xml:space="preserve"> </w:t>
      </w:r>
      <w:r w:rsidRPr="00203A07">
        <w:rPr>
          <w:rFonts w:ascii="Times New Roman" w:hAnsi="Times New Roman" w:cs="Times New Roman"/>
          <w:noProof/>
          <w:sz w:val="24"/>
          <w:szCs w:val="24"/>
        </w:rPr>
        <w:t xml:space="preserve">innovative solutions </w:t>
      </w:r>
      <w:r w:rsidR="006B70E4" w:rsidRPr="00203A07">
        <w:rPr>
          <w:rFonts w:ascii="Times New Roman" w:hAnsi="Times New Roman" w:cs="Times New Roman"/>
          <w:noProof/>
          <w:sz w:val="24"/>
          <w:szCs w:val="24"/>
        </w:rPr>
        <w:t xml:space="preserve">do </w:t>
      </w:r>
      <w:r w:rsidR="000673DA" w:rsidRPr="00203A07">
        <w:rPr>
          <w:rFonts w:ascii="Times New Roman" w:hAnsi="Times New Roman" w:cs="Times New Roman"/>
          <w:noProof/>
          <w:sz w:val="24"/>
          <w:szCs w:val="24"/>
        </w:rPr>
        <w:t>not mak</w:t>
      </w:r>
      <w:r w:rsidR="006B70E4" w:rsidRPr="00203A07">
        <w:rPr>
          <w:rFonts w:ascii="Times New Roman" w:hAnsi="Times New Roman" w:cs="Times New Roman"/>
          <w:noProof/>
          <w:sz w:val="24"/>
          <w:szCs w:val="24"/>
        </w:rPr>
        <w:t>e</w:t>
      </w:r>
      <w:r w:rsidR="000673DA" w:rsidRPr="00203A07">
        <w:rPr>
          <w:rFonts w:ascii="Times New Roman" w:hAnsi="Times New Roman" w:cs="Times New Roman"/>
          <w:noProof/>
          <w:sz w:val="24"/>
          <w:szCs w:val="24"/>
        </w:rPr>
        <w:t xml:space="preserve"> it to </w:t>
      </w:r>
      <w:r w:rsidRPr="00203A07">
        <w:rPr>
          <w:rFonts w:ascii="Times New Roman" w:hAnsi="Times New Roman" w:cs="Times New Roman"/>
          <w:noProof/>
          <w:sz w:val="24"/>
          <w:szCs w:val="24"/>
        </w:rPr>
        <w:t xml:space="preserve">larger market deployment. To ensure deployment beyond the pilot phase, </w:t>
      </w:r>
      <w:r w:rsidRPr="00203A07">
        <w:rPr>
          <w:rFonts w:ascii="Times New Roman" w:hAnsi="Times New Roman" w:cs="Times New Roman"/>
          <w:b/>
          <w:noProof/>
          <w:sz w:val="24"/>
          <w:szCs w:val="24"/>
        </w:rPr>
        <w:t>t</w:t>
      </w:r>
      <w:r w:rsidRPr="00203A07">
        <w:rPr>
          <w:rFonts w:ascii="Times New Roman" w:hAnsi="Times New Roman" w:cs="Times New Roman"/>
          <w:b/>
          <w:bCs/>
          <w:noProof/>
          <w:sz w:val="24"/>
          <w:szCs w:val="24"/>
        </w:rPr>
        <w:t>he Commission will place stronger emphasis on this goal in future Hori</w:t>
      </w:r>
      <w:r w:rsidR="000C043B" w:rsidRPr="00203A07">
        <w:rPr>
          <w:rFonts w:ascii="Times New Roman" w:hAnsi="Times New Roman" w:cs="Times New Roman"/>
          <w:b/>
          <w:bCs/>
          <w:noProof/>
          <w:sz w:val="24"/>
          <w:szCs w:val="24"/>
        </w:rPr>
        <w:t>z</w:t>
      </w:r>
      <w:r w:rsidRPr="00203A07">
        <w:rPr>
          <w:rFonts w:ascii="Times New Roman" w:hAnsi="Times New Roman" w:cs="Times New Roman"/>
          <w:b/>
          <w:bCs/>
          <w:noProof/>
          <w:sz w:val="24"/>
          <w:szCs w:val="24"/>
        </w:rPr>
        <w:t>on Europe initiatives</w:t>
      </w:r>
      <w:r w:rsidR="00B909B7" w:rsidRPr="00203A07">
        <w:rPr>
          <w:rFonts w:ascii="Times New Roman" w:hAnsi="Times New Roman" w:cs="Times New Roman"/>
          <w:b/>
          <w:bCs/>
          <w:noProof/>
          <w:sz w:val="24"/>
          <w:szCs w:val="24"/>
        </w:rPr>
        <w:t xml:space="preserve">, including the </w:t>
      </w:r>
      <w:r w:rsidR="000C043B" w:rsidRPr="00203A07">
        <w:rPr>
          <w:rFonts w:ascii="Times New Roman" w:hAnsi="Times New Roman" w:cs="Times New Roman"/>
          <w:b/>
          <w:bCs/>
          <w:noProof/>
          <w:sz w:val="24"/>
          <w:szCs w:val="24"/>
        </w:rPr>
        <w:t xml:space="preserve">EUR 21 million </w:t>
      </w:r>
      <w:r w:rsidR="00B909B7" w:rsidRPr="00203A07">
        <w:rPr>
          <w:rFonts w:ascii="Times New Roman" w:hAnsi="Times New Roman" w:cs="Times New Roman"/>
          <w:b/>
          <w:bCs/>
          <w:noProof/>
          <w:sz w:val="24"/>
          <w:szCs w:val="24"/>
        </w:rPr>
        <w:t>flagship topic “Ports of the Future”</w:t>
      </w:r>
      <w:r w:rsidRPr="00203A07">
        <w:rPr>
          <w:rStyle w:val="FootnoteReference"/>
          <w:rFonts w:ascii="Times New Roman" w:hAnsi="Times New Roman" w:cs="Times New Roman"/>
          <w:noProof/>
          <w:sz w:val="24"/>
          <w:szCs w:val="24"/>
        </w:rPr>
        <w:footnoteReference w:id="10"/>
      </w:r>
      <w:r w:rsidR="000C043B" w:rsidRPr="00203A07" w:rsidDel="000C043B">
        <w:rPr>
          <w:rStyle w:val="FootnoteReference"/>
          <w:rFonts w:ascii="Times New Roman" w:hAnsi="Times New Roman" w:cs="Times New Roman"/>
          <w:noProof/>
          <w:sz w:val="24"/>
          <w:szCs w:val="24"/>
        </w:rPr>
        <w:t xml:space="preserve"> </w:t>
      </w:r>
      <w:r w:rsidR="00A55E7B" w:rsidRPr="00203A07">
        <w:rPr>
          <w:rFonts w:ascii="Times New Roman" w:eastAsia="Times New Roman" w:hAnsi="Times New Roman" w:cs="Times New Roman"/>
          <w:noProof/>
          <w:color w:val="000000" w:themeColor="text1"/>
          <w:sz w:val="24"/>
          <w:szCs w:val="24"/>
        </w:rPr>
        <w:t>as well as upcoming Horizon Europe calls.</w:t>
      </w:r>
    </w:p>
    <w:p w14:paraId="2241E19D" w14:textId="4137639E" w:rsidR="00212016" w:rsidRPr="00203A07" w:rsidRDefault="00212016" w:rsidP="00212016">
      <w:pPr>
        <w:jc w:val="both"/>
        <w:rPr>
          <w:rFonts w:ascii="Times New Roman" w:hAnsi="Times New Roman" w:cs="Times New Roman"/>
          <w:noProof/>
          <w:sz w:val="24"/>
          <w:szCs w:val="24"/>
        </w:rPr>
      </w:pPr>
      <w:r w:rsidRPr="00203A07">
        <w:rPr>
          <w:rFonts w:ascii="Times New Roman" w:hAnsi="Times New Roman" w:cs="Times New Roman"/>
          <w:noProof/>
          <w:sz w:val="24"/>
          <w:szCs w:val="24"/>
        </w:rPr>
        <w:t>To support this goal</w:t>
      </w:r>
      <w:r w:rsidR="47C97025" w:rsidRPr="00203A07">
        <w:rPr>
          <w:rFonts w:ascii="Times New Roman" w:hAnsi="Times New Roman" w:cs="Times New Roman"/>
          <w:noProof/>
          <w:sz w:val="24"/>
          <w:szCs w:val="24"/>
        </w:rPr>
        <w:t>,</w:t>
      </w:r>
      <w:r w:rsidRPr="00203A07">
        <w:rPr>
          <w:rFonts w:ascii="Times New Roman" w:hAnsi="Times New Roman" w:cs="Times New Roman"/>
          <w:noProof/>
          <w:sz w:val="24"/>
          <w:szCs w:val="24"/>
        </w:rPr>
        <w:t xml:space="preserve"> the Commission will </w:t>
      </w:r>
      <w:r w:rsidRPr="00203A07">
        <w:rPr>
          <w:rFonts w:ascii="Times New Roman" w:hAnsi="Times New Roman" w:cs="Times New Roman"/>
          <w:b/>
          <w:noProof/>
          <w:sz w:val="24"/>
          <w:szCs w:val="24"/>
        </w:rPr>
        <w:t>strengthen technological leadership of the Union in the use of alternative fuels, electrification, design, retrofitting</w:t>
      </w:r>
      <w:r w:rsidR="00E32508" w:rsidRPr="00203A07">
        <w:rPr>
          <w:rFonts w:ascii="Times New Roman" w:hAnsi="Times New Roman" w:cs="Times New Roman"/>
          <w:b/>
          <w:noProof/>
          <w:sz w:val="24"/>
          <w:szCs w:val="24"/>
        </w:rPr>
        <w:t xml:space="preserve"> of equipment</w:t>
      </w:r>
      <w:r w:rsidRPr="00203A07">
        <w:rPr>
          <w:rFonts w:ascii="Times New Roman" w:hAnsi="Times New Roman" w:cs="Times New Roman"/>
          <w:b/>
          <w:noProof/>
          <w:sz w:val="24"/>
          <w:szCs w:val="24"/>
        </w:rPr>
        <w:t>, energy efficiency and digitalisation, and include energy conversion systems, circularity, and digital solutions</w:t>
      </w:r>
      <w:r w:rsidRPr="00203A07">
        <w:rPr>
          <w:rFonts w:ascii="Times New Roman" w:hAnsi="Times New Roman" w:cs="Times New Roman"/>
          <w:noProof/>
          <w:sz w:val="24"/>
          <w:szCs w:val="24"/>
        </w:rPr>
        <w:t>.</w:t>
      </w:r>
      <w:r w:rsidR="0026348B" w:rsidRPr="00203A07">
        <w:rPr>
          <w:rFonts w:ascii="Times New Roman" w:hAnsi="Times New Roman" w:cs="Times New Roman"/>
          <w:noProof/>
          <w:sz w:val="24"/>
          <w:szCs w:val="24"/>
        </w:rPr>
        <w:t xml:space="preserve"> </w:t>
      </w:r>
      <w:r w:rsidRPr="00203A07">
        <w:rPr>
          <w:rFonts w:ascii="Times New Roman" w:hAnsi="Times New Roman" w:cs="Times New Roman"/>
          <w:noProof/>
          <w:sz w:val="24"/>
          <w:szCs w:val="24"/>
        </w:rPr>
        <w:t xml:space="preserve">The </w:t>
      </w:r>
      <w:r w:rsidRPr="00203A07">
        <w:rPr>
          <w:rFonts w:ascii="Times New Roman" w:hAnsi="Times New Roman" w:cs="Times New Roman"/>
          <w:b/>
          <w:noProof/>
          <w:sz w:val="24"/>
          <w:szCs w:val="24"/>
        </w:rPr>
        <w:t>Commission will seek the reinforcement of public-private cooperation under the 2028-2034 Horizon Europe Framework Programme in priority areas</w:t>
      </w:r>
      <w:r w:rsidRPr="00203A07">
        <w:rPr>
          <w:rFonts w:ascii="Times New Roman" w:hAnsi="Times New Roman" w:cs="Times New Roman"/>
          <w:noProof/>
          <w:sz w:val="24"/>
          <w:szCs w:val="24"/>
        </w:rPr>
        <w:t>, based on a portfolio approach</w:t>
      </w:r>
      <w:r w:rsidR="00982E17" w:rsidRPr="00203A07">
        <w:rPr>
          <w:rFonts w:ascii="Times New Roman" w:hAnsi="Times New Roman" w:cs="Times New Roman"/>
          <w:noProof/>
          <w:sz w:val="24"/>
          <w:szCs w:val="24"/>
        </w:rPr>
        <w:t>.</w:t>
      </w:r>
      <w:r w:rsidR="002942B5" w:rsidRPr="00203A07">
        <w:rPr>
          <w:rFonts w:ascii="Times New Roman" w:hAnsi="Times New Roman" w:cs="Times New Roman"/>
          <w:noProof/>
          <w:sz w:val="24"/>
          <w:szCs w:val="24"/>
        </w:rPr>
        <w:t xml:space="preserve"> In waterborne transport</w:t>
      </w:r>
      <w:r w:rsidR="00EF310F" w:rsidRPr="00203A07">
        <w:rPr>
          <w:rFonts w:ascii="Times New Roman" w:hAnsi="Times New Roman" w:cs="Times New Roman"/>
          <w:noProof/>
          <w:sz w:val="24"/>
          <w:szCs w:val="24"/>
        </w:rPr>
        <w:t>, this</w:t>
      </w:r>
      <w:r w:rsidRPr="00203A07">
        <w:rPr>
          <w:rFonts w:ascii="Times New Roman" w:hAnsi="Times New Roman" w:cs="Times New Roman"/>
          <w:noProof/>
          <w:sz w:val="24"/>
          <w:szCs w:val="24"/>
        </w:rPr>
        <w:t xml:space="preserve"> will build upon the </w:t>
      </w:r>
      <w:r w:rsidR="009E1C8A" w:rsidRPr="00203A07">
        <w:rPr>
          <w:rFonts w:ascii="Times New Roman" w:hAnsi="Times New Roman" w:cs="Times New Roman"/>
          <w:noProof/>
          <w:sz w:val="24"/>
          <w:szCs w:val="24"/>
        </w:rPr>
        <w:t xml:space="preserve">achievements of the </w:t>
      </w:r>
      <w:r w:rsidR="001F1D68" w:rsidRPr="00203A07">
        <w:rPr>
          <w:rFonts w:ascii="Times New Roman" w:hAnsi="Times New Roman" w:cs="Times New Roman"/>
          <w:noProof/>
          <w:sz w:val="24"/>
          <w:szCs w:val="24"/>
        </w:rPr>
        <w:t xml:space="preserve">current </w:t>
      </w:r>
      <w:r w:rsidRPr="00203A07">
        <w:rPr>
          <w:rFonts w:ascii="Times New Roman" w:hAnsi="Times New Roman" w:cs="Times New Roman"/>
          <w:noProof/>
          <w:sz w:val="24"/>
          <w:szCs w:val="24"/>
        </w:rPr>
        <w:t xml:space="preserve">co-programmed </w:t>
      </w:r>
      <w:r w:rsidRPr="00203A07">
        <w:rPr>
          <w:rFonts w:ascii="Times New Roman" w:hAnsi="Times New Roman" w:cs="Times New Roman"/>
          <w:b/>
          <w:noProof/>
          <w:sz w:val="24"/>
          <w:szCs w:val="24"/>
        </w:rPr>
        <w:t>Zero Emission Waterborne Transport Partnership (ZEWT)</w:t>
      </w:r>
      <w:r w:rsidR="00550B13" w:rsidRPr="00203A07">
        <w:rPr>
          <w:rFonts w:ascii="Times New Roman" w:hAnsi="Times New Roman" w:cs="Times New Roman"/>
          <w:b/>
          <w:noProof/>
          <w:sz w:val="24"/>
          <w:szCs w:val="24"/>
        </w:rPr>
        <w:t>,</w:t>
      </w:r>
      <w:r w:rsidR="00550B13" w:rsidRPr="00203A07">
        <w:rPr>
          <w:noProof/>
        </w:rPr>
        <w:t xml:space="preserve"> </w:t>
      </w:r>
      <w:r w:rsidR="00550B13" w:rsidRPr="00203A07">
        <w:rPr>
          <w:rFonts w:ascii="Times New Roman" w:hAnsi="Times New Roman" w:cs="Times New Roman"/>
          <w:noProof/>
          <w:sz w:val="24"/>
          <w:szCs w:val="24"/>
        </w:rPr>
        <w:t xml:space="preserve">with a view </w:t>
      </w:r>
      <w:r w:rsidR="00526265" w:rsidRPr="00203A07">
        <w:rPr>
          <w:rFonts w:ascii="Times New Roman" w:hAnsi="Times New Roman" w:cs="Times New Roman"/>
          <w:noProof/>
          <w:sz w:val="24"/>
          <w:szCs w:val="24"/>
        </w:rPr>
        <w:t>to</w:t>
      </w:r>
      <w:r w:rsidR="00550B13" w:rsidRPr="00203A07">
        <w:rPr>
          <w:rFonts w:ascii="Times New Roman" w:hAnsi="Times New Roman" w:cs="Times New Roman"/>
          <w:noProof/>
          <w:sz w:val="24"/>
          <w:szCs w:val="24"/>
        </w:rPr>
        <w:t xml:space="preserve"> </w:t>
      </w:r>
      <w:r w:rsidR="00550B13" w:rsidRPr="00203A07">
        <w:rPr>
          <w:rFonts w:ascii="Times New Roman" w:hAnsi="Times New Roman" w:cs="Times New Roman"/>
          <w:b/>
          <w:bCs/>
          <w:noProof/>
          <w:sz w:val="24"/>
          <w:szCs w:val="24"/>
        </w:rPr>
        <w:t>strengthening and expanding the EU action</w:t>
      </w:r>
      <w:r w:rsidR="00550B13" w:rsidRPr="00203A07">
        <w:rPr>
          <w:rFonts w:ascii="Times New Roman" w:hAnsi="Times New Roman" w:cs="Times New Roman"/>
          <w:noProof/>
          <w:sz w:val="24"/>
          <w:szCs w:val="24"/>
        </w:rPr>
        <w:t xml:space="preserve"> in this area, to foster synergies and scale effect between decarbonisation, digitalisation, automation and circularity in the broader waterborne ecosystem.</w:t>
      </w:r>
    </w:p>
    <w:p w14:paraId="556A32C3" w14:textId="7EFC3E1E" w:rsidR="00483E86" w:rsidRPr="00203A07" w:rsidRDefault="006A751F" w:rsidP="00B34C8B">
      <w:pPr>
        <w:spacing w:line="257" w:lineRule="auto"/>
        <w:jc w:val="both"/>
        <w:rPr>
          <w:rFonts w:ascii="Times New Roman" w:eastAsia="Times New Roman" w:hAnsi="Times New Roman" w:cs="Times New Roman"/>
          <w:noProof/>
          <w:sz w:val="24"/>
          <w:szCs w:val="24"/>
        </w:rPr>
      </w:pPr>
      <w:r w:rsidRPr="00203A07">
        <w:rPr>
          <w:rFonts w:ascii="Times New Roman" w:eastAsia="Times New Roman" w:hAnsi="Times New Roman" w:cs="Times New Roman"/>
          <w:noProof/>
          <w:sz w:val="24"/>
          <w:szCs w:val="24"/>
        </w:rPr>
        <w:t>With</w:t>
      </w:r>
      <w:r w:rsidR="00483E86" w:rsidRPr="00203A07">
        <w:rPr>
          <w:rFonts w:ascii="Times New Roman" w:eastAsia="Times New Roman" w:hAnsi="Times New Roman" w:cs="Times New Roman"/>
          <w:noProof/>
          <w:sz w:val="24"/>
          <w:szCs w:val="24"/>
        </w:rPr>
        <w:t xml:space="preserve"> </w:t>
      </w:r>
      <w:r w:rsidR="000D6741" w:rsidRPr="00203A07">
        <w:rPr>
          <w:rFonts w:ascii="Times New Roman" w:eastAsia="Times New Roman" w:hAnsi="Times New Roman" w:cs="Times New Roman"/>
          <w:noProof/>
          <w:sz w:val="24"/>
          <w:szCs w:val="24"/>
        </w:rPr>
        <w:t>dedicated workshops and technical assistance</w:t>
      </w:r>
      <w:r w:rsidR="00221D41" w:rsidRPr="00203A07">
        <w:rPr>
          <w:rFonts w:ascii="Times New Roman" w:eastAsia="Times New Roman" w:hAnsi="Times New Roman" w:cs="Times New Roman"/>
          <w:noProof/>
          <w:sz w:val="24"/>
          <w:szCs w:val="24"/>
        </w:rPr>
        <w:t>,</w:t>
      </w:r>
      <w:r w:rsidR="000D6741" w:rsidRPr="00203A07">
        <w:rPr>
          <w:rFonts w:ascii="Times New Roman" w:eastAsia="Times New Roman" w:hAnsi="Times New Roman" w:cs="Times New Roman"/>
          <w:noProof/>
          <w:sz w:val="24"/>
          <w:szCs w:val="24"/>
        </w:rPr>
        <w:t xml:space="preserve"> </w:t>
      </w:r>
      <w:r w:rsidR="00354703" w:rsidRPr="00203A07">
        <w:rPr>
          <w:rFonts w:ascii="Times New Roman" w:eastAsia="Times New Roman" w:hAnsi="Times New Roman" w:cs="Times New Roman"/>
          <w:noProof/>
          <w:sz w:val="24"/>
          <w:szCs w:val="24"/>
        </w:rPr>
        <w:t>BlueInvest</w:t>
      </w:r>
      <w:r w:rsidR="005E4BC1" w:rsidRPr="00203A07">
        <w:rPr>
          <w:rStyle w:val="FootnoteReference"/>
          <w:rFonts w:ascii="Times New Roman" w:eastAsia="Times New Roman" w:hAnsi="Times New Roman" w:cs="Times New Roman"/>
          <w:noProof/>
          <w:sz w:val="24"/>
          <w:szCs w:val="24"/>
        </w:rPr>
        <w:footnoteReference w:id="11"/>
      </w:r>
      <w:r w:rsidR="00354703" w:rsidRPr="00203A07">
        <w:rPr>
          <w:rFonts w:ascii="Times New Roman" w:eastAsia="Times New Roman" w:hAnsi="Times New Roman" w:cs="Times New Roman"/>
          <w:noProof/>
          <w:sz w:val="24"/>
          <w:szCs w:val="24"/>
        </w:rPr>
        <w:t>, can help testing of new technologies, market validation</w:t>
      </w:r>
      <w:r w:rsidR="00A35253" w:rsidRPr="00203A07">
        <w:rPr>
          <w:rFonts w:ascii="Times New Roman" w:eastAsia="Times New Roman" w:hAnsi="Times New Roman" w:cs="Times New Roman"/>
          <w:noProof/>
          <w:sz w:val="24"/>
          <w:szCs w:val="24"/>
        </w:rPr>
        <w:t>, provide technical assistance and support fundraising and market acceptance</w:t>
      </w:r>
      <w:r w:rsidR="00C93659" w:rsidRPr="00203A07">
        <w:rPr>
          <w:rFonts w:ascii="Times New Roman" w:eastAsia="Times New Roman" w:hAnsi="Times New Roman" w:cs="Times New Roman"/>
          <w:noProof/>
          <w:sz w:val="24"/>
          <w:szCs w:val="24"/>
        </w:rPr>
        <w:t xml:space="preserve">, </w:t>
      </w:r>
      <w:r w:rsidR="00247E68" w:rsidRPr="00203A07">
        <w:rPr>
          <w:rFonts w:ascii="Times New Roman" w:eastAsia="Times New Roman" w:hAnsi="Times New Roman" w:cs="Times New Roman"/>
          <w:noProof/>
          <w:sz w:val="24"/>
          <w:szCs w:val="24"/>
        </w:rPr>
        <w:t>especiall</w:t>
      </w:r>
      <w:r w:rsidR="00BD5C58" w:rsidRPr="00203A07">
        <w:rPr>
          <w:rFonts w:ascii="Times New Roman" w:eastAsia="Times New Roman" w:hAnsi="Times New Roman" w:cs="Times New Roman"/>
          <w:noProof/>
          <w:sz w:val="24"/>
          <w:szCs w:val="24"/>
        </w:rPr>
        <w:t xml:space="preserve">y </w:t>
      </w:r>
      <w:r w:rsidR="00AD095B" w:rsidRPr="00203A07">
        <w:rPr>
          <w:rFonts w:ascii="Times New Roman" w:eastAsia="Times New Roman" w:hAnsi="Times New Roman" w:cs="Times New Roman"/>
          <w:noProof/>
          <w:sz w:val="24"/>
          <w:szCs w:val="24"/>
        </w:rPr>
        <w:t>f</w:t>
      </w:r>
      <w:r w:rsidR="00C93659" w:rsidRPr="00203A07">
        <w:rPr>
          <w:rFonts w:ascii="Times New Roman" w:eastAsia="Times New Roman" w:hAnsi="Times New Roman" w:cs="Times New Roman"/>
          <w:noProof/>
          <w:sz w:val="24"/>
          <w:szCs w:val="24"/>
        </w:rPr>
        <w:t>or small and medium ports.</w:t>
      </w:r>
      <w:r w:rsidR="001669A4" w:rsidRPr="00203A07">
        <w:rPr>
          <w:rFonts w:ascii="Times New Roman" w:eastAsia="Times New Roman" w:hAnsi="Times New Roman" w:cs="Times New Roman"/>
          <w:noProof/>
          <w:sz w:val="24"/>
          <w:szCs w:val="24"/>
        </w:rPr>
        <w:t xml:space="preserve"> </w:t>
      </w:r>
      <w:r w:rsidR="00EA6D0F" w:rsidRPr="00203A07">
        <w:rPr>
          <w:rFonts w:ascii="Times New Roman" w:eastAsia="Times New Roman" w:hAnsi="Times New Roman" w:cs="Times New Roman"/>
          <w:noProof/>
          <w:sz w:val="24"/>
          <w:szCs w:val="24"/>
        </w:rPr>
        <w:t>In addition</w:t>
      </w:r>
      <w:r w:rsidR="001669A4" w:rsidRPr="00203A07">
        <w:rPr>
          <w:rFonts w:ascii="Times New Roman" w:eastAsia="Times New Roman" w:hAnsi="Times New Roman" w:cs="Times New Roman"/>
          <w:noProof/>
          <w:sz w:val="24"/>
          <w:szCs w:val="24"/>
        </w:rPr>
        <w:t>, the new “Knowledge and Innovation Community” on Water, Marine and Maritime Sectors and Ecosystems</w:t>
      </w:r>
      <w:r w:rsidR="00C12CC9" w:rsidRPr="00203A07">
        <w:rPr>
          <w:rFonts w:ascii="Times New Roman" w:eastAsia="Times New Roman" w:hAnsi="Times New Roman" w:cs="Times New Roman"/>
          <w:noProof/>
          <w:sz w:val="24"/>
          <w:szCs w:val="24"/>
        </w:rPr>
        <w:t>, under the European Institute of Innovation and Technology (EIT)</w:t>
      </w:r>
      <w:r w:rsidR="006B3295" w:rsidRPr="00203A07">
        <w:rPr>
          <w:rFonts w:ascii="Times New Roman" w:eastAsia="Times New Roman" w:hAnsi="Times New Roman" w:cs="Times New Roman"/>
          <w:noProof/>
          <w:sz w:val="24"/>
          <w:szCs w:val="24"/>
        </w:rPr>
        <w:t xml:space="preserve"> will integrate ports</w:t>
      </w:r>
      <w:r w:rsidR="00DF70D6" w:rsidRPr="00203A07" w:rsidDel="00DF70D6">
        <w:rPr>
          <w:rFonts w:ascii="Times New Roman" w:eastAsia="Times New Roman" w:hAnsi="Times New Roman" w:cs="Times New Roman"/>
          <w:noProof/>
          <w:sz w:val="24"/>
          <w:szCs w:val="24"/>
        </w:rPr>
        <w:t xml:space="preserve"> </w:t>
      </w:r>
      <w:r w:rsidR="002C3554" w:rsidRPr="00203A07">
        <w:rPr>
          <w:rFonts w:ascii="Times New Roman" w:eastAsia="Times New Roman" w:hAnsi="Times New Roman" w:cs="Times New Roman"/>
          <w:noProof/>
          <w:sz w:val="24"/>
          <w:szCs w:val="24"/>
        </w:rPr>
        <w:t xml:space="preserve">in the “innovation knowledge triangle” between universities, research institutions and </w:t>
      </w:r>
      <w:r w:rsidR="008E3E35" w:rsidRPr="00203A07">
        <w:rPr>
          <w:rFonts w:ascii="Times New Roman" w:eastAsia="Times New Roman" w:hAnsi="Times New Roman" w:cs="Times New Roman"/>
          <w:noProof/>
          <w:sz w:val="24"/>
          <w:szCs w:val="24"/>
        </w:rPr>
        <w:t xml:space="preserve">businesses. </w:t>
      </w:r>
    </w:p>
    <w:p w14:paraId="6790F4D5" w14:textId="531AD041" w:rsidR="005674DB" w:rsidRPr="00203A07" w:rsidRDefault="00346284" w:rsidP="00346284">
      <w:pPr>
        <w:jc w:val="both"/>
        <w:rPr>
          <w:rFonts w:ascii="Times New Roman" w:hAnsi="Times New Roman" w:cs="Times New Roman"/>
          <w:b/>
          <w:bCs/>
          <w:noProof/>
          <w:sz w:val="24"/>
          <w:szCs w:val="24"/>
        </w:rPr>
      </w:pPr>
      <w:r w:rsidRPr="00203A07">
        <w:rPr>
          <w:rFonts w:ascii="Times New Roman" w:hAnsi="Times New Roman" w:cs="Times New Roman"/>
          <w:noProof/>
          <w:color w:val="000000" w:themeColor="text1"/>
          <w:sz w:val="24"/>
          <w:szCs w:val="24"/>
        </w:rPr>
        <w:t xml:space="preserve">Sector stakeholders </w:t>
      </w:r>
      <w:r w:rsidR="00DF53DC" w:rsidRPr="00203A07">
        <w:rPr>
          <w:rFonts w:ascii="Times New Roman" w:hAnsi="Times New Roman" w:cs="Times New Roman"/>
          <w:noProof/>
          <w:color w:val="000000" w:themeColor="text1"/>
          <w:sz w:val="24"/>
          <w:szCs w:val="24"/>
        </w:rPr>
        <w:t>should</w:t>
      </w:r>
      <w:r w:rsidRPr="00203A07">
        <w:rPr>
          <w:rFonts w:ascii="Times New Roman" w:hAnsi="Times New Roman" w:cs="Times New Roman"/>
          <w:b/>
          <w:bCs/>
          <w:noProof/>
          <w:color w:val="000000" w:themeColor="text1"/>
          <w:sz w:val="24"/>
          <w:szCs w:val="24"/>
        </w:rPr>
        <w:t xml:space="preserve"> </w:t>
      </w:r>
      <w:r w:rsidRPr="00203A07">
        <w:rPr>
          <w:rFonts w:ascii="Times New Roman" w:hAnsi="Times New Roman" w:cs="Times New Roman"/>
          <w:b/>
          <w:bCs/>
          <w:noProof/>
          <w:sz w:val="24"/>
          <w:szCs w:val="24"/>
        </w:rPr>
        <w:t>support the uptake and distribution of EU funded research, share best practices and develop partnerships and new business models</w:t>
      </w:r>
      <w:r w:rsidR="00DF13B4" w:rsidRPr="00203A07">
        <w:rPr>
          <w:rFonts w:ascii="Times New Roman" w:hAnsi="Times New Roman" w:cs="Times New Roman"/>
          <w:b/>
          <w:bCs/>
          <w:noProof/>
          <w:sz w:val="24"/>
          <w:szCs w:val="24"/>
        </w:rPr>
        <w:t xml:space="preserve"> that go</w:t>
      </w:r>
      <w:r w:rsidRPr="00203A07" w:rsidDel="00367398">
        <w:rPr>
          <w:rFonts w:ascii="Times New Roman" w:hAnsi="Times New Roman" w:cs="Times New Roman"/>
          <w:b/>
          <w:bCs/>
          <w:noProof/>
          <w:sz w:val="24"/>
          <w:szCs w:val="24"/>
        </w:rPr>
        <w:t xml:space="preserve"> beyond specific/local challenges</w:t>
      </w:r>
      <w:r w:rsidR="00584D44" w:rsidRPr="00203A07">
        <w:rPr>
          <w:rFonts w:ascii="Times New Roman" w:hAnsi="Times New Roman" w:cs="Times New Roman"/>
          <w:b/>
          <w:bCs/>
          <w:noProof/>
          <w:sz w:val="24"/>
          <w:szCs w:val="24"/>
        </w:rPr>
        <w:t xml:space="preserve">. </w:t>
      </w:r>
      <w:r w:rsidR="00584D44" w:rsidRPr="00203A07">
        <w:rPr>
          <w:rFonts w:ascii="Times New Roman" w:hAnsi="Times New Roman" w:cs="Times New Roman"/>
          <w:noProof/>
          <w:sz w:val="24"/>
          <w:szCs w:val="24"/>
        </w:rPr>
        <w:t>They should</w:t>
      </w:r>
      <w:r w:rsidRPr="00203A07">
        <w:rPr>
          <w:rFonts w:ascii="Times New Roman" w:hAnsi="Times New Roman" w:cs="Times New Roman"/>
          <w:b/>
          <w:bCs/>
          <w:noProof/>
          <w:sz w:val="24"/>
          <w:szCs w:val="24"/>
        </w:rPr>
        <w:t xml:space="preserve"> </w:t>
      </w:r>
      <w:r w:rsidRPr="00203A07">
        <w:rPr>
          <w:rFonts w:ascii="Times New Roman" w:hAnsi="Times New Roman" w:cs="Times New Roman"/>
          <w:noProof/>
          <w:sz w:val="24"/>
          <w:szCs w:val="24"/>
        </w:rPr>
        <w:t>address market requirements</w:t>
      </w:r>
      <w:r w:rsidR="00756CF3" w:rsidRPr="00203A07">
        <w:rPr>
          <w:rFonts w:ascii="Times New Roman" w:hAnsi="Times New Roman" w:cs="Times New Roman"/>
          <w:noProof/>
          <w:sz w:val="24"/>
          <w:szCs w:val="24"/>
        </w:rPr>
        <w:t xml:space="preserve"> </w:t>
      </w:r>
      <w:r w:rsidR="00584D44" w:rsidRPr="00203A07">
        <w:rPr>
          <w:rFonts w:ascii="Times New Roman" w:hAnsi="Times New Roman" w:cs="Times New Roman"/>
          <w:noProof/>
          <w:sz w:val="24"/>
          <w:szCs w:val="24"/>
        </w:rPr>
        <w:t>at large</w:t>
      </w:r>
      <w:r w:rsidR="00662DBF" w:rsidRPr="00203A07">
        <w:rPr>
          <w:rFonts w:ascii="Times New Roman" w:hAnsi="Times New Roman" w:cs="Times New Roman"/>
          <w:noProof/>
          <w:sz w:val="24"/>
          <w:szCs w:val="24"/>
        </w:rPr>
        <w:t xml:space="preserve">, including those </w:t>
      </w:r>
      <w:r w:rsidRPr="00203A07">
        <w:rPr>
          <w:rFonts w:ascii="Times New Roman" w:hAnsi="Times New Roman" w:cs="Times New Roman"/>
          <w:noProof/>
          <w:sz w:val="24"/>
          <w:szCs w:val="24"/>
        </w:rPr>
        <w:t>of small and medium</w:t>
      </w:r>
      <w:r w:rsidR="00662DBF" w:rsidRPr="00203A07">
        <w:rPr>
          <w:rFonts w:ascii="Times New Roman" w:hAnsi="Times New Roman" w:cs="Times New Roman"/>
          <w:noProof/>
          <w:sz w:val="24"/>
          <w:szCs w:val="24"/>
        </w:rPr>
        <w:t>-s</w:t>
      </w:r>
      <w:r w:rsidRPr="00203A07">
        <w:rPr>
          <w:rFonts w:ascii="Times New Roman" w:hAnsi="Times New Roman" w:cs="Times New Roman"/>
          <w:noProof/>
          <w:sz w:val="24"/>
          <w:szCs w:val="24"/>
        </w:rPr>
        <w:t>ized ports.</w:t>
      </w:r>
      <w:r w:rsidR="007122B2" w:rsidRPr="00203A07">
        <w:rPr>
          <w:rFonts w:ascii="Times New Roman" w:hAnsi="Times New Roman" w:cs="Times New Roman"/>
          <w:b/>
          <w:bCs/>
          <w:noProof/>
          <w:color w:val="000000" w:themeColor="text1"/>
          <w:sz w:val="24"/>
          <w:szCs w:val="24"/>
        </w:rPr>
        <w:t xml:space="preserve"> </w:t>
      </w:r>
      <w:bookmarkStart w:id="2" w:name="_Hlk220972204"/>
      <w:r w:rsidR="005674DB" w:rsidRPr="00203A07">
        <w:rPr>
          <w:rFonts w:ascii="Times New Roman" w:hAnsi="Times New Roman" w:cs="Times New Roman"/>
          <w:noProof/>
          <w:color w:val="000000" w:themeColor="text1"/>
          <w:sz w:val="24"/>
          <w:szCs w:val="24"/>
        </w:rPr>
        <w:t>Member States are also encouraged</w:t>
      </w:r>
      <w:r w:rsidR="005674DB" w:rsidRPr="00203A07">
        <w:rPr>
          <w:rFonts w:ascii="Times New Roman" w:hAnsi="Times New Roman" w:cs="Times New Roman"/>
          <w:b/>
          <w:bCs/>
          <w:noProof/>
          <w:color w:val="000000" w:themeColor="text1"/>
          <w:sz w:val="24"/>
          <w:szCs w:val="24"/>
        </w:rPr>
        <w:t xml:space="preserve"> to streamline planning and permitting procedures to allow a swift take -up of innovation in ports. </w:t>
      </w:r>
      <w:bookmarkEnd w:id="2"/>
    </w:p>
    <w:p w14:paraId="76091B10" w14:textId="77777777" w:rsidR="00E1100C" w:rsidRPr="00203A07" w:rsidRDefault="00E1100C" w:rsidP="00C10F3B">
      <w:pPr>
        <w:pStyle w:val="Heading3"/>
        <w:numPr>
          <w:ilvl w:val="1"/>
          <w:numId w:val="2"/>
        </w:numPr>
        <w:rPr>
          <w:rFonts w:ascii="Times New Roman" w:hAnsi="Times New Roman" w:cs="Times New Roman"/>
          <w:b/>
          <w:i/>
          <w:noProof/>
          <w:color w:val="auto"/>
          <w:sz w:val="24"/>
          <w:szCs w:val="24"/>
        </w:rPr>
      </w:pPr>
      <w:r w:rsidRPr="00203A07">
        <w:rPr>
          <w:rFonts w:ascii="Times New Roman" w:hAnsi="Times New Roman" w:cs="Times New Roman"/>
          <w:b/>
          <w:i/>
          <w:noProof/>
          <w:color w:val="auto"/>
          <w:sz w:val="24"/>
          <w:szCs w:val="24"/>
        </w:rPr>
        <w:t xml:space="preserve">Efficient and digital port operations and logistics chains </w:t>
      </w:r>
    </w:p>
    <w:p w14:paraId="2B4BE9A2" w14:textId="4354C8BD" w:rsidR="00193C4C" w:rsidRPr="00203A07" w:rsidRDefault="00E1100C" w:rsidP="007523C2">
      <w:pPr>
        <w:jc w:val="both"/>
        <w:rPr>
          <w:rFonts w:ascii="Times New Roman" w:hAnsi="Times New Roman" w:cs="Times New Roman"/>
          <w:noProof/>
          <w:sz w:val="24"/>
          <w:szCs w:val="24"/>
        </w:rPr>
      </w:pPr>
      <w:r w:rsidRPr="00203A07">
        <w:rPr>
          <w:rFonts w:ascii="Times New Roman" w:hAnsi="Times New Roman" w:cs="Times New Roman"/>
          <w:noProof/>
          <w:sz w:val="24"/>
          <w:szCs w:val="24"/>
        </w:rPr>
        <w:t>The rise in average waiting times at major EU ports in 2024</w:t>
      </w:r>
      <w:r w:rsidRPr="00203A07">
        <w:rPr>
          <w:rStyle w:val="FootnoteReference"/>
          <w:rFonts w:ascii="Times New Roman" w:hAnsi="Times New Roman" w:cs="Times New Roman"/>
          <w:noProof/>
          <w:sz w:val="24"/>
          <w:szCs w:val="24"/>
        </w:rPr>
        <w:footnoteReference w:id="12"/>
      </w:r>
      <w:r w:rsidRPr="00203A07">
        <w:rPr>
          <w:rFonts w:ascii="Times New Roman" w:hAnsi="Times New Roman" w:cs="Times New Roman"/>
          <w:noProof/>
          <w:sz w:val="24"/>
          <w:szCs w:val="24"/>
        </w:rPr>
        <w:t xml:space="preserve"> </w:t>
      </w:r>
      <w:r w:rsidR="009143CB" w:rsidRPr="00203A07">
        <w:rPr>
          <w:rFonts w:ascii="Times New Roman" w:hAnsi="Times New Roman" w:cs="Times New Roman"/>
          <w:noProof/>
          <w:sz w:val="24"/>
          <w:szCs w:val="24"/>
        </w:rPr>
        <w:t>showed how</w:t>
      </w:r>
      <w:r w:rsidRPr="00203A07">
        <w:rPr>
          <w:rFonts w:ascii="Times New Roman" w:hAnsi="Times New Roman" w:cs="Times New Roman"/>
          <w:noProof/>
          <w:sz w:val="24"/>
          <w:szCs w:val="24"/>
        </w:rPr>
        <w:t xml:space="preserve"> maritime connectivity is increasingly constrained by terminal productivity and hinterland </w:t>
      </w:r>
      <w:r w:rsidR="00F67C62" w:rsidRPr="00203A07">
        <w:rPr>
          <w:rFonts w:ascii="Times New Roman" w:hAnsi="Times New Roman" w:cs="Times New Roman"/>
          <w:noProof/>
          <w:sz w:val="24"/>
          <w:szCs w:val="24"/>
        </w:rPr>
        <w:t>links</w:t>
      </w:r>
      <w:r w:rsidRPr="00203A07">
        <w:rPr>
          <w:rFonts w:ascii="Times New Roman" w:hAnsi="Times New Roman" w:cs="Times New Roman"/>
          <w:noProof/>
          <w:sz w:val="24"/>
          <w:szCs w:val="24"/>
        </w:rPr>
        <w:t>, not sea access alone</w:t>
      </w:r>
      <w:r w:rsidRPr="00203A07">
        <w:rPr>
          <w:rStyle w:val="FootnoteReference"/>
          <w:rFonts w:ascii="Times New Roman" w:hAnsi="Times New Roman" w:cs="Times New Roman"/>
          <w:noProof/>
          <w:sz w:val="24"/>
          <w:szCs w:val="24"/>
        </w:rPr>
        <w:footnoteReference w:id="13"/>
      </w:r>
      <w:r w:rsidR="00571058" w:rsidRPr="00203A07">
        <w:rPr>
          <w:rFonts w:ascii="Times New Roman" w:hAnsi="Times New Roman" w:cs="Times New Roman"/>
          <w:noProof/>
          <w:sz w:val="24"/>
          <w:szCs w:val="24"/>
        </w:rPr>
        <w:t>.</w:t>
      </w:r>
      <w:r w:rsidRPr="00203A07">
        <w:rPr>
          <w:rFonts w:ascii="Times New Roman" w:hAnsi="Times New Roman" w:cs="Times New Roman"/>
          <w:noProof/>
          <w:sz w:val="24"/>
          <w:szCs w:val="24"/>
        </w:rPr>
        <w:t xml:space="preserve"> </w:t>
      </w:r>
      <w:r w:rsidR="00966CE0" w:rsidRPr="00203A07">
        <w:rPr>
          <w:rFonts w:ascii="Times New Roman" w:hAnsi="Times New Roman" w:cs="Times New Roman"/>
          <w:noProof/>
          <w:sz w:val="24"/>
          <w:szCs w:val="24"/>
        </w:rPr>
        <w:t>Inefficient rail and inland waterway connections, combined with larger vessels and limited space, hinder operations. Strengthening these links can reduce transit times and costs, improve supply chains and support trade within the EU and with partners, including Mediterranean ports.</w:t>
      </w:r>
    </w:p>
    <w:p w14:paraId="572875F4" w14:textId="7D350080" w:rsidR="00160AD6" w:rsidRPr="00203A07" w:rsidRDefault="007523C2" w:rsidP="00160AD6">
      <w:pPr>
        <w:jc w:val="both"/>
        <w:rPr>
          <w:rFonts w:ascii="Times New Roman" w:hAnsi="Times New Roman" w:cs="Times New Roman"/>
          <w:noProof/>
          <w:kern w:val="0"/>
          <w:sz w:val="24"/>
          <w:szCs w:val="24"/>
          <w14:ligatures w14:val="none"/>
        </w:rPr>
      </w:pPr>
      <w:r w:rsidRPr="00203A07">
        <w:rPr>
          <w:rFonts w:ascii="Times New Roman" w:hAnsi="Times New Roman" w:cs="Times New Roman"/>
          <w:noProof/>
          <w:color w:val="000000" w:themeColor="text1"/>
          <w:sz w:val="24"/>
          <w:szCs w:val="24"/>
        </w:rPr>
        <w:t>The European Maritime Space (EMS) is a key component of the trans-European transport network</w:t>
      </w:r>
      <w:r w:rsidR="00343B49" w:rsidRPr="00203A07">
        <w:rPr>
          <w:rFonts w:ascii="Times New Roman" w:hAnsi="Times New Roman" w:cs="Times New Roman"/>
          <w:noProof/>
          <w:color w:val="000000" w:themeColor="text1"/>
          <w:sz w:val="24"/>
          <w:szCs w:val="24"/>
        </w:rPr>
        <w:t xml:space="preserve">. </w:t>
      </w:r>
      <w:bookmarkStart w:id="3" w:name="_Hlk221908099"/>
      <w:r w:rsidR="00343B49" w:rsidRPr="00203A07">
        <w:rPr>
          <w:rFonts w:ascii="Times New Roman" w:hAnsi="Times New Roman" w:cs="Times New Roman"/>
          <w:b/>
          <w:bCs/>
          <w:noProof/>
          <w:color w:val="000000" w:themeColor="text1"/>
          <w:sz w:val="24"/>
          <w:szCs w:val="24"/>
        </w:rPr>
        <w:t>I</w:t>
      </w:r>
      <w:r w:rsidRPr="00203A07">
        <w:rPr>
          <w:rFonts w:ascii="Times New Roman" w:hAnsi="Times New Roman" w:cs="Times New Roman"/>
          <w:b/>
          <w:bCs/>
          <w:noProof/>
          <w:color w:val="000000" w:themeColor="text1"/>
          <w:sz w:val="24"/>
          <w:szCs w:val="24"/>
        </w:rPr>
        <w:t>n the upcoming EMS work plan</w:t>
      </w:r>
      <w:r w:rsidR="00FB09CF" w:rsidRPr="00203A07">
        <w:rPr>
          <w:rFonts w:ascii="Times New Roman" w:hAnsi="Times New Roman" w:cs="Times New Roman"/>
          <w:b/>
          <w:bCs/>
          <w:noProof/>
          <w:color w:val="000000" w:themeColor="text1"/>
          <w:sz w:val="24"/>
          <w:szCs w:val="24"/>
        </w:rPr>
        <w:t>,</w:t>
      </w:r>
      <w:r w:rsidRPr="00203A07">
        <w:rPr>
          <w:rFonts w:ascii="Times New Roman" w:hAnsi="Times New Roman" w:cs="Times New Roman"/>
          <w:b/>
          <w:bCs/>
          <w:noProof/>
          <w:color w:val="000000" w:themeColor="text1"/>
          <w:sz w:val="24"/>
          <w:szCs w:val="24"/>
        </w:rPr>
        <w:t xml:space="preserve"> </w:t>
      </w:r>
      <w:r w:rsidR="00343B49" w:rsidRPr="00203A07">
        <w:rPr>
          <w:rFonts w:ascii="Times New Roman" w:eastAsia="Times New Roman" w:hAnsi="Times New Roman" w:cs="Times New Roman"/>
          <w:b/>
          <w:bCs/>
          <w:noProof/>
          <w:kern w:val="0"/>
          <w:sz w:val="24"/>
          <w:szCs w:val="24"/>
          <w:lang w:eastAsia="en-GB"/>
          <w14:ligatures w14:val="none"/>
        </w:rPr>
        <w:t>the</w:t>
      </w:r>
      <w:r w:rsidR="00343B49" w:rsidRPr="00203A07">
        <w:rPr>
          <w:rFonts w:ascii="Times New Roman" w:hAnsi="Times New Roman" w:cs="Times New Roman"/>
          <w:b/>
          <w:bCs/>
          <w:noProof/>
          <w:color w:val="000000" w:themeColor="text1"/>
          <w:sz w:val="24"/>
          <w:szCs w:val="24"/>
        </w:rPr>
        <w:t xml:space="preserve"> </w:t>
      </w:r>
      <w:r w:rsidR="00343B49" w:rsidRPr="00203A07">
        <w:rPr>
          <w:rFonts w:ascii="Times New Roman" w:hAnsi="Times New Roman" w:cs="Times New Roman"/>
          <w:noProof/>
          <w:color w:val="000000" w:themeColor="text1"/>
          <w:sz w:val="24"/>
          <w:szCs w:val="24"/>
        </w:rPr>
        <w:t xml:space="preserve">EMS coordinator will </w:t>
      </w:r>
      <w:r w:rsidR="00343B49" w:rsidRPr="00203A07">
        <w:rPr>
          <w:rFonts w:ascii="Times New Roman" w:hAnsi="Times New Roman" w:cs="Times New Roman"/>
          <w:b/>
          <w:bCs/>
          <w:noProof/>
          <w:color w:val="000000" w:themeColor="text1"/>
          <w:sz w:val="24"/>
          <w:szCs w:val="24"/>
        </w:rPr>
        <w:t xml:space="preserve">prioritise </w:t>
      </w:r>
      <w:r w:rsidRPr="00203A07">
        <w:rPr>
          <w:rFonts w:ascii="Times New Roman" w:hAnsi="Times New Roman" w:cs="Times New Roman"/>
          <w:b/>
          <w:bCs/>
          <w:noProof/>
          <w:color w:val="000000" w:themeColor="text1"/>
          <w:sz w:val="24"/>
          <w:szCs w:val="24"/>
        </w:rPr>
        <w:t xml:space="preserve">the development of sustainable and green short sea shipping </w:t>
      </w:r>
      <w:r w:rsidR="005E443B" w:rsidRPr="00203A07">
        <w:rPr>
          <w:rFonts w:ascii="Times New Roman" w:hAnsi="Times New Roman" w:cs="Times New Roman"/>
          <w:b/>
          <w:bCs/>
          <w:noProof/>
          <w:color w:val="000000" w:themeColor="text1"/>
          <w:sz w:val="24"/>
          <w:szCs w:val="24"/>
        </w:rPr>
        <w:t xml:space="preserve">hubs and </w:t>
      </w:r>
      <w:r w:rsidRPr="00203A07">
        <w:rPr>
          <w:rFonts w:ascii="Times New Roman" w:hAnsi="Times New Roman" w:cs="Times New Roman"/>
          <w:b/>
          <w:bCs/>
          <w:noProof/>
          <w:color w:val="000000" w:themeColor="text1"/>
          <w:sz w:val="24"/>
          <w:szCs w:val="24"/>
        </w:rPr>
        <w:t xml:space="preserve">links, </w:t>
      </w:r>
      <w:r w:rsidR="00272516" w:rsidRPr="00203A07">
        <w:rPr>
          <w:rFonts w:ascii="Times New Roman" w:hAnsi="Times New Roman" w:cs="Times New Roman"/>
          <w:b/>
          <w:bCs/>
          <w:noProof/>
          <w:color w:val="000000" w:themeColor="text1"/>
          <w:sz w:val="24"/>
          <w:szCs w:val="24"/>
        </w:rPr>
        <w:t xml:space="preserve">promote </w:t>
      </w:r>
      <w:r w:rsidRPr="00203A07">
        <w:rPr>
          <w:rFonts w:ascii="Times New Roman" w:hAnsi="Times New Roman" w:cs="Times New Roman"/>
          <w:b/>
          <w:bCs/>
          <w:noProof/>
          <w:color w:val="000000" w:themeColor="text1"/>
          <w:sz w:val="24"/>
          <w:szCs w:val="24"/>
        </w:rPr>
        <w:t xml:space="preserve">collaboration between ports, </w:t>
      </w:r>
      <w:r w:rsidRPr="00203A07">
        <w:rPr>
          <w:rFonts w:ascii="Times New Roman" w:hAnsi="Times New Roman" w:cs="Times New Roman"/>
          <w:noProof/>
          <w:color w:val="000000" w:themeColor="text1"/>
          <w:sz w:val="24"/>
          <w:szCs w:val="24"/>
        </w:rPr>
        <w:t>with a focus on smaller ports</w:t>
      </w:r>
      <w:r w:rsidRPr="00203A07">
        <w:rPr>
          <w:rFonts w:ascii="Times New Roman" w:hAnsi="Times New Roman" w:cs="Times New Roman"/>
          <w:b/>
          <w:bCs/>
          <w:noProof/>
          <w:color w:val="000000" w:themeColor="text1"/>
          <w:sz w:val="24"/>
          <w:szCs w:val="24"/>
        </w:rPr>
        <w:t xml:space="preserve">, </w:t>
      </w:r>
      <w:bookmarkEnd w:id="3"/>
      <w:r w:rsidRPr="00203A07">
        <w:rPr>
          <w:rFonts w:ascii="Times New Roman" w:hAnsi="Times New Roman" w:cs="Times New Roman"/>
          <w:b/>
          <w:bCs/>
          <w:noProof/>
          <w:color w:val="000000" w:themeColor="text1"/>
          <w:sz w:val="24"/>
          <w:szCs w:val="24"/>
        </w:rPr>
        <w:t xml:space="preserve">the upgrade of maritime infrastructure </w:t>
      </w:r>
      <w:r w:rsidRPr="00203A07">
        <w:rPr>
          <w:rFonts w:ascii="Times New Roman" w:hAnsi="Times New Roman" w:cs="Times New Roman"/>
          <w:noProof/>
          <w:color w:val="000000" w:themeColor="text1"/>
          <w:sz w:val="24"/>
          <w:szCs w:val="24"/>
        </w:rPr>
        <w:t>and</w:t>
      </w:r>
      <w:r w:rsidRPr="00203A07">
        <w:rPr>
          <w:rFonts w:ascii="Times New Roman" w:hAnsi="Times New Roman" w:cs="Times New Roman"/>
          <w:b/>
          <w:bCs/>
          <w:noProof/>
          <w:color w:val="000000" w:themeColor="text1"/>
          <w:sz w:val="24"/>
          <w:szCs w:val="24"/>
        </w:rPr>
        <w:t xml:space="preserve"> integration with rail </w:t>
      </w:r>
      <w:r w:rsidRPr="00203A07">
        <w:rPr>
          <w:rFonts w:ascii="Times New Roman" w:hAnsi="Times New Roman" w:cs="Times New Roman"/>
          <w:noProof/>
          <w:color w:val="000000" w:themeColor="text1"/>
          <w:sz w:val="24"/>
          <w:szCs w:val="24"/>
        </w:rPr>
        <w:t xml:space="preserve">and </w:t>
      </w:r>
      <w:r w:rsidRPr="00203A07">
        <w:rPr>
          <w:rFonts w:ascii="Times New Roman" w:hAnsi="Times New Roman" w:cs="Times New Roman"/>
          <w:b/>
          <w:bCs/>
          <w:noProof/>
          <w:color w:val="000000" w:themeColor="text1"/>
          <w:sz w:val="24"/>
          <w:szCs w:val="24"/>
        </w:rPr>
        <w:t>inland waterway transport</w:t>
      </w:r>
      <w:r w:rsidRPr="00203A07">
        <w:rPr>
          <w:rFonts w:ascii="Times New Roman" w:hAnsi="Times New Roman" w:cs="Times New Roman"/>
          <w:noProof/>
          <w:color w:val="000000" w:themeColor="text1"/>
          <w:sz w:val="24"/>
          <w:szCs w:val="24"/>
        </w:rPr>
        <w:t xml:space="preserve">. </w:t>
      </w:r>
      <w:r w:rsidR="00160AD6" w:rsidRPr="00203A07">
        <w:rPr>
          <w:rFonts w:ascii="Times New Roman" w:hAnsi="Times New Roman" w:cs="Times New Roman"/>
          <w:noProof/>
          <w:color w:val="000000" w:themeColor="text1"/>
          <w:sz w:val="24"/>
          <w:szCs w:val="24"/>
        </w:rPr>
        <w:t xml:space="preserve">To further support modal shift, the Commission will </w:t>
      </w:r>
      <w:r w:rsidR="00160AD6" w:rsidRPr="00203A07">
        <w:rPr>
          <w:rFonts w:ascii="Times New Roman" w:hAnsi="Times New Roman" w:cs="Times New Roman"/>
          <w:b/>
          <w:bCs/>
          <w:noProof/>
          <w:kern w:val="0"/>
          <w:sz w:val="24"/>
          <w:szCs w:val="24"/>
          <w14:ligatures w14:val="none"/>
        </w:rPr>
        <w:t xml:space="preserve">strengthen rules on access to </w:t>
      </w:r>
      <w:r w:rsidR="00160AD6" w:rsidRPr="00203A07">
        <w:rPr>
          <w:rFonts w:ascii="Times New Roman" w:hAnsi="Times New Roman" w:cs="Times New Roman"/>
          <w:b/>
          <w:noProof/>
          <w:kern w:val="0"/>
          <w:sz w:val="24"/>
          <w:szCs w:val="24"/>
          <w14:ligatures w14:val="none"/>
        </w:rPr>
        <w:t xml:space="preserve">rail </w:t>
      </w:r>
      <w:r w:rsidR="00160AD6" w:rsidRPr="00203A07">
        <w:rPr>
          <w:rFonts w:ascii="Times New Roman" w:hAnsi="Times New Roman" w:cs="Times New Roman"/>
          <w:b/>
          <w:bCs/>
          <w:noProof/>
          <w:kern w:val="0"/>
          <w:sz w:val="24"/>
          <w:szCs w:val="24"/>
          <w14:ligatures w14:val="none"/>
        </w:rPr>
        <w:t>service facilities</w:t>
      </w:r>
      <w:r w:rsidR="00160AD6" w:rsidRPr="00203A07">
        <w:rPr>
          <w:rStyle w:val="FootnoteReference"/>
          <w:rFonts w:ascii="Times New Roman" w:hAnsi="Times New Roman" w:cs="Times New Roman"/>
          <w:noProof/>
          <w:kern w:val="0"/>
          <w:sz w:val="24"/>
          <w:szCs w:val="24"/>
          <w14:ligatures w14:val="none"/>
        </w:rPr>
        <w:footnoteReference w:id="14"/>
      </w:r>
      <w:r w:rsidR="00160AD6" w:rsidRPr="00203A07">
        <w:rPr>
          <w:rFonts w:ascii="Times New Roman" w:hAnsi="Times New Roman" w:cs="Times New Roman"/>
          <w:noProof/>
          <w:kern w:val="0"/>
          <w:sz w:val="24"/>
          <w:szCs w:val="24"/>
          <w14:ligatures w14:val="none"/>
        </w:rPr>
        <w:t xml:space="preserve"> and propose an </w:t>
      </w:r>
      <w:r w:rsidR="00160AD6" w:rsidRPr="00203A07">
        <w:rPr>
          <w:rFonts w:ascii="Times New Roman" w:hAnsi="Times New Roman" w:cs="Times New Roman"/>
          <w:b/>
          <w:bCs/>
          <w:noProof/>
          <w:kern w:val="0"/>
          <w:sz w:val="24"/>
          <w:szCs w:val="24"/>
          <w14:ligatures w14:val="none"/>
        </w:rPr>
        <w:t>Action Plan on Inland Waterway Transport (IWT) for the period 2028-2034</w:t>
      </w:r>
      <w:r w:rsidR="00AB2AA7" w:rsidRPr="00203A07">
        <w:rPr>
          <w:rFonts w:ascii="Times New Roman" w:hAnsi="Times New Roman" w:cs="Times New Roman"/>
          <w:b/>
          <w:bCs/>
          <w:noProof/>
          <w:kern w:val="0"/>
          <w:sz w:val="24"/>
          <w:szCs w:val="24"/>
          <w14:ligatures w14:val="none"/>
        </w:rPr>
        <w:t xml:space="preserve">, </w:t>
      </w:r>
      <w:r w:rsidR="00AB2AA7" w:rsidRPr="00203A07">
        <w:rPr>
          <w:rFonts w:ascii="Times New Roman" w:hAnsi="Times New Roman" w:cs="Times New Roman"/>
          <w:noProof/>
          <w:kern w:val="0"/>
          <w:sz w:val="24"/>
          <w:szCs w:val="24"/>
          <w14:ligatures w14:val="none"/>
        </w:rPr>
        <w:t xml:space="preserve">which will </w:t>
      </w:r>
      <w:r w:rsidR="006D0398" w:rsidRPr="00203A07">
        <w:rPr>
          <w:rFonts w:ascii="Times New Roman" w:hAnsi="Times New Roman" w:cs="Times New Roman"/>
          <w:noProof/>
          <w:kern w:val="0"/>
          <w:sz w:val="24"/>
          <w:szCs w:val="24"/>
          <w14:ligatures w14:val="none"/>
        </w:rPr>
        <w:t>also focus on inland ports</w:t>
      </w:r>
      <w:r w:rsidR="00160AD6" w:rsidRPr="00203A07">
        <w:rPr>
          <w:rFonts w:ascii="Times New Roman" w:hAnsi="Times New Roman" w:cs="Times New Roman"/>
          <w:noProof/>
          <w:kern w:val="0"/>
          <w:sz w:val="24"/>
          <w:szCs w:val="24"/>
          <w14:ligatures w14:val="none"/>
        </w:rPr>
        <w:t xml:space="preserve">. </w:t>
      </w:r>
    </w:p>
    <w:p w14:paraId="6E88712A" w14:textId="285795C8" w:rsidR="00E1100C" w:rsidRPr="00203A07" w:rsidRDefault="002902FF" w:rsidP="00E1100C">
      <w:pPr>
        <w:jc w:val="both"/>
        <w:rPr>
          <w:rFonts w:ascii="Times New Roman" w:hAnsi="Times New Roman" w:cs="Times New Roman"/>
          <w:noProof/>
          <w:color w:val="000000" w:themeColor="text1"/>
          <w:sz w:val="24"/>
          <w:szCs w:val="24"/>
        </w:rPr>
      </w:pPr>
      <w:r w:rsidRPr="00203A07">
        <w:rPr>
          <w:rFonts w:ascii="Times New Roman" w:hAnsi="Times New Roman" w:cs="Times New Roman"/>
          <w:noProof/>
          <w:color w:val="000000" w:themeColor="text1"/>
          <w:sz w:val="24"/>
          <w:szCs w:val="24"/>
        </w:rPr>
        <w:t xml:space="preserve">This needs to be supplemented </w:t>
      </w:r>
      <w:r w:rsidR="005B6D0D" w:rsidRPr="00203A07">
        <w:rPr>
          <w:rFonts w:ascii="Times New Roman" w:hAnsi="Times New Roman" w:cs="Times New Roman"/>
          <w:noProof/>
          <w:color w:val="000000" w:themeColor="text1"/>
          <w:sz w:val="24"/>
          <w:szCs w:val="24"/>
        </w:rPr>
        <w:t xml:space="preserve">by </w:t>
      </w:r>
      <w:r w:rsidR="00E1100C" w:rsidRPr="00203A07">
        <w:rPr>
          <w:rFonts w:ascii="Times New Roman" w:hAnsi="Times New Roman" w:cs="Times New Roman"/>
          <w:b/>
          <w:bCs/>
          <w:noProof/>
          <w:color w:val="000000" w:themeColor="text1"/>
          <w:sz w:val="24"/>
          <w:szCs w:val="24"/>
        </w:rPr>
        <w:t>Member States and industry stakeholders</w:t>
      </w:r>
      <w:r w:rsidR="005B6D0D" w:rsidRPr="00203A07">
        <w:rPr>
          <w:rFonts w:ascii="Times New Roman" w:hAnsi="Times New Roman" w:cs="Times New Roman"/>
          <w:b/>
          <w:bCs/>
          <w:noProof/>
          <w:color w:val="000000" w:themeColor="text1"/>
          <w:sz w:val="24"/>
          <w:szCs w:val="24"/>
        </w:rPr>
        <w:t>, who</w:t>
      </w:r>
      <w:r w:rsidR="00E1100C" w:rsidRPr="00203A07">
        <w:rPr>
          <w:rFonts w:ascii="Times New Roman" w:hAnsi="Times New Roman" w:cs="Times New Roman"/>
          <w:b/>
          <w:bCs/>
          <w:noProof/>
          <w:color w:val="000000" w:themeColor="text1"/>
          <w:sz w:val="24"/>
          <w:szCs w:val="24"/>
        </w:rPr>
        <w:t xml:space="preserve"> should give higher priority to hinterland connections </w:t>
      </w:r>
      <w:r w:rsidR="008D1AB7" w:rsidRPr="00203A07">
        <w:rPr>
          <w:rFonts w:ascii="Times New Roman" w:hAnsi="Times New Roman" w:cs="Times New Roman"/>
          <w:b/>
          <w:bCs/>
          <w:noProof/>
          <w:color w:val="000000" w:themeColor="text1"/>
          <w:sz w:val="24"/>
          <w:szCs w:val="24"/>
        </w:rPr>
        <w:t>with</w:t>
      </w:r>
      <w:r w:rsidR="00E1100C" w:rsidRPr="00203A07">
        <w:rPr>
          <w:rFonts w:ascii="Times New Roman" w:hAnsi="Times New Roman" w:cs="Times New Roman"/>
          <w:b/>
          <w:bCs/>
          <w:noProof/>
          <w:color w:val="000000" w:themeColor="text1"/>
          <w:sz w:val="24"/>
          <w:szCs w:val="24"/>
        </w:rPr>
        <w:t xml:space="preserve"> rail and inland waterways</w:t>
      </w:r>
      <w:r w:rsidR="004D5325" w:rsidRPr="00203A07">
        <w:rPr>
          <w:rStyle w:val="FootnoteReference"/>
          <w:rFonts w:ascii="Times New Roman" w:hAnsi="Times New Roman" w:cs="Times New Roman"/>
          <w:b/>
          <w:bCs/>
          <w:noProof/>
          <w:color w:val="000000" w:themeColor="text1"/>
          <w:sz w:val="24"/>
          <w:szCs w:val="24"/>
        </w:rPr>
        <w:footnoteReference w:id="15"/>
      </w:r>
      <w:r w:rsidR="004D5325" w:rsidRPr="00203A07">
        <w:rPr>
          <w:rFonts w:ascii="Times New Roman" w:hAnsi="Times New Roman" w:cs="Times New Roman"/>
          <w:b/>
          <w:bCs/>
          <w:noProof/>
          <w:color w:val="000000" w:themeColor="text1"/>
          <w:sz w:val="24"/>
          <w:szCs w:val="24"/>
        </w:rPr>
        <w:t>.</w:t>
      </w:r>
      <w:r w:rsidR="00E1100C" w:rsidRPr="00203A07">
        <w:rPr>
          <w:rFonts w:ascii="Times New Roman" w:hAnsi="Times New Roman" w:cs="Times New Roman"/>
          <w:noProof/>
          <w:color w:val="000000" w:themeColor="text1"/>
          <w:sz w:val="24"/>
          <w:szCs w:val="24"/>
        </w:rPr>
        <w:t xml:space="preserve"> </w:t>
      </w:r>
      <w:r w:rsidR="00A110E9" w:rsidRPr="00203A07">
        <w:rPr>
          <w:rFonts w:ascii="Times New Roman" w:hAnsi="Times New Roman" w:cs="Times New Roman"/>
          <w:noProof/>
          <w:color w:val="000000" w:themeColor="text1"/>
          <w:sz w:val="24"/>
          <w:szCs w:val="24"/>
        </w:rPr>
        <w:t xml:space="preserve">The ability to adapt and react fast </w:t>
      </w:r>
      <w:r w:rsidRPr="00203A07">
        <w:rPr>
          <w:rFonts w:ascii="Times New Roman" w:hAnsi="Times New Roman" w:cs="Times New Roman"/>
          <w:noProof/>
          <w:color w:val="000000" w:themeColor="text1"/>
          <w:sz w:val="24"/>
          <w:szCs w:val="24"/>
        </w:rPr>
        <w:t>to</w:t>
      </w:r>
      <w:r w:rsidR="00A110E9" w:rsidRPr="00203A07">
        <w:rPr>
          <w:rFonts w:ascii="Times New Roman" w:hAnsi="Times New Roman" w:cs="Times New Roman"/>
          <w:noProof/>
          <w:color w:val="000000" w:themeColor="text1"/>
          <w:sz w:val="24"/>
          <w:szCs w:val="24"/>
        </w:rPr>
        <w:t xml:space="preserve"> today</w:t>
      </w:r>
      <w:r w:rsidR="004A77B2" w:rsidRPr="00203A07">
        <w:rPr>
          <w:rFonts w:ascii="Times New Roman" w:hAnsi="Times New Roman" w:cs="Times New Roman"/>
          <w:noProof/>
          <w:color w:val="000000" w:themeColor="text1"/>
          <w:sz w:val="24"/>
          <w:szCs w:val="24"/>
        </w:rPr>
        <w:t>’</w:t>
      </w:r>
      <w:r w:rsidR="00A110E9" w:rsidRPr="00203A07">
        <w:rPr>
          <w:rFonts w:ascii="Times New Roman" w:hAnsi="Times New Roman" w:cs="Times New Roman"/>
          <w:noProof/>
          <w:color w:val="000000" w:themeColor="text1"/>
          <w:sz w:val="24"/>
          <w:szCs w:val="24"/>
        </w:rPr>
        <w:t xml:space="preserve">s challenges </w:t>
      </w:r>
      <w:r w:rsidR="0069194F" w:rsidRPr="00203A07">
        <w:rPr>
          <w:rFonts w:ascii="Times New Roman" w:hAnsi="Times New Roman" w:cs="Times New Roman"/>
          <w:noProof/>
          <w:color w:val="000000" w:themeColor="text1"/>
          <w:sz w:val="24"/>
          <w:szCs w:val="24"/>
        </w:rPr>
        <w:t xml:space="preserve">is </w:t>
      </w:r>
      <w:r w:rsidR="00A110E9" w:rsidRPr="00203A07">
        <w:rPr>
          <w:rFonts w:ascii="Times New Roman" w:hAnsi="Times New Roman" w:cs="Times New Roman"/>
          <w:noProof/>
          <w:color w:val="000000" w:themeColor="text1"/>
          <w:sz w:val="24"/>
          <w:szCs w:val="24"/>
        </w:rPr>
        <w:t>a critical component for competitiveness</w:t>
      </w:r>
      <w:r w:rsidR="00457BCF" w:rsidRPr="00203A07">
        <w:rPr>
          <w:rFonts w:ascii="Times New Roman" w:hAnsi="Times New Roman" w:cs="Times New Roman"/>
          <w:noProof/>
          <w:color w:val="000000" w:themeColor="text1"/>
          <w:sz w:val="24"/>
          <w:szCs w:val="24"/>
        </w:rPr>
        <w:t xml:space="preserve"> </w:t>
      </w:r>
      <w:r w:rsidR="00E76EBF" w:rsidRPr="00203A07">
        <w:rPr>
          <w:rFonts w:ascii="Times New Roman" w:hAnsi="Times New Roman" w:cs="Times New Roman"/>
          <w:noProof/>
          <w:color w:val="000000" w:themeColor="text1"/>
          <w:sz w:val="24"/>
          <w:szCs w:val="24"/>
        </w:rPr>
        <w:t>and therefore,</w:t>
      </w:r>
      <w:r w:rsidR="00457BCF" w:rsidRPr="00203A07">
        <w:rPr>
          <w:rFonts w:ascii="Times New Roman" w:hAnsi="Times New Roman" w:cs="Times New Roman"/>
          <w:noProof/>
          <w:color w:val="000000" w:themeColor="text1"/>
          <w:sz w:val="24"/>
          <w:szCs w:val="24"/>
        </w:rPr>
        <w:t xml:space="preserve"> </w:t>
      </w:r>
      <w:r w:rsidR="00457BCF" w:rsidRPr="00203A07">
        <w:rPr>
          <w:rFonts w:ascii="Times New Roman" w:hAnsi="Times New Roman" w:cs="Times New Roman"/>
          <w:b/>
          <w:bCs/>
          <w:noProof/>
          <w:color w:val="000000" w:themeColor="text1"/>
          <w:sz w:val="24"/>
          <w:szCs w:val="24"/>
        </w:rPr>
        <w:t>p</w:t>
      </w:r>
      <w:r w:rsidR="00E1100C" w:rsidRPr="00203A07">
        <w:rPr>
          <w:rFonts w:ascii="Times New Roman" w:hAnsi="Times New Roman" w:cs="Times New Roman"/>
          <w:b/>
          <w:bCs/>
          <w:noProof/>
          <w:color w:val="000000" w:themeColor="text1"/>
          <w:sz w:val="24"/>
          <w:szCs w:val="24"/>
        </w:rPr>
        <w:t xml:space="preserve">ort concessions and land lease contracts </w:t>
      </w:r>
      <w:r w:rsidR="00AD25E2" w:rsidRPr="00203A07">
        <w:rPr>
          <w:rFonts w:ascii="Times New Roman" w:hAnsi="Times New Roman" w:cs="Times New Roman"/>
          <w:b/>
          <w:bCs/>
          <w:noProof/>
          <w:color w:val="000000" w:themeColor="text1"/>
          <w:sz w:val="24"/>
          <w:szCs w:val="24"/>
        </w:rPr>
        <w:t xml:space="preserve">should </w:t>
      </w:r>
      <w:r w:rsidR="00E1100C" w:rsidRPr="00203A07">
        <w:rPr>
          <w:rFonts w:ascii="Times New Roman" w:hAnsi="Times New Roman" w:cs="Times New Roman"/>
          <w:b/>
          <w:bCs/>
          <w:noProof/>
          <w:color w:val="000000" w:themeColor="text1"/>
          <w:sz w:val="24"/>
          <w:szCs w:val="24"/>
        </w:rPr>
        <w:t xml:space="preserve">allow for sufficient flexibility. </w:t>
      </w:r>
      <w:r w:rsidR="00E1100C" w:rsidRPr="00203A07">
        <w:rPr>
          <w:rFonts w:ascii="Times New Roman" w:hAnsi="Times New Roman" w:cs="Times New Roman"/>
          <w:noProof/>
          <w:color w:val="000000" w:themeColor="text1"/>
          <w:sz w:val="24"/>
          <w:szCs w:val="24"/>
        </w:rPr>
        <w:t xml:space="preserve">Member States are encouraged to </w:t>
      </w:r>
      <w:r w:rsidR="00E1100C" w:rsidRPr="00203A07">
        <w:rPr>
          <w:rFonts w:ascii="Times New Roman" w:hAnsi="Times New Roman" w:cs="Times New Roman"/>
          <w:b/>
          <w:noProof/>
          <w:color w:val="000000" w:themeColor="text1"/>
          <w:sz w:val="24"/>
          <w:szCs w:val="24"/>
        </w:rPr>
        <w:t>streamline land use planning and permitting procedures to allow a swift development of additional areas for port use</w:t>
      </w:r>
      <w:r w:rsidR="00956213" w:rsidRPr="00203A07">
        <w:rPr>
          <w:rFonts w:ascii="Times New Roman" w:hAnsi="Times New Roman" w:cs="Times New Roman"/>
          <w:noProof/>
          <w:color w:val="000000" w:themeColor="text1"/>
          <w:sz w:val="24"/>
          <w:szCs w:val="24"/>
        </w:rPr>
        <w:t>, while p</w:t>
      </w:r>
      <w:r w:rsidR="00BB3222" w:rsidRPr="00203A07">
        <w:rPr>
          <w:rFonts w:ascii="Times New Roman" w:hAnsi="Times New Roman" w:cs="Times New Roman"/>
          <w:noProof/>
          <w:color w:val="000000" w:themeColor="text1"/>
          <w:sz w:val="24"/>
          <w:szCs w:val="24"/>
        </w:rPr>
        <w:t>rotecting the environment and human health</w:t>
      </w:r>
      <w:r w:rsidR="00412A8D" w:rsidRPr="00203A07">
        <w:rPr>
          <w:rFonts w:ascii="Times New Roman" w:hAnsi="Times New Roman" w:cs="Times New Roman"/>
          <w:noProof/>
          <w:color w:val="000000" w:themeColor="text1"/>
          <w:sz w:val="24"/>
          <w:szCs w:val="24"/>
        </w:rPr>
        <w:t xml:space="preserve"> in line with </w:t>
      </w:r>
      <w:r w:rsidR="00B40530" w:rsidRPr="00203A07">
        <w:rPr>
          <w:rFonts w:ascii="Times New Roman" w:hAnsi="Times New Roman" w:cs="Times New Roman"/>
          <w:noProof/>
          <w:color w:val="000000" w:themeColor="text1"/>
          <w:sz w:val="24"/>
          <w:szCs w:val="24"/>
        </w:rPr>
        <w:t>the proposed Regulation for speeding-up environmental assessments</w:t>
      </w:r>
      <w:r w:rsidR="0048716D" w:rsidRPr="00203A07">
        <w:rPr>
          <w:rStyle w:val="FootnoteReference"/>
          <w:rFonts w:ascii="Times New Roman" w:hAnsi="Times New Roman" w:cs="Times New Roman"/>
          <w:noProof/>
          <w:color w:val="000000" w:themeColor="text1"/>
          <w:sz w:val="24"/>
          <w:szCs w:val="24"/>
        </w:rPr>
        <w:footnoteReference w:id="16"/>
      </w:r>
      <w:r w:rsidR="00B40530" w:rsidRPr="00203A07">
        <w:rPr>
          <w:rFonts w:ascii="Times New Roman" w:hAnsi="Times New Roman" w:cs="Times New Roman"/>
          <w:noProof/>
          <w:color w:val="000000" w:themeColor="text1"/>
          <w:sz w:val="24"/>
          <w:szCs w:val="24"/>
        </w:rPr>
        <w:t xml:space="preserve">. </w:t>
      </w:r>
    </w:p>
    <w:p w14:paraId="4FCE56AD" w14:textId="77777777" w:rsidR="00CD3539" w:rsidRPr="00203A07" w:rsidRDefault="00E1100C" w:rsidP="00E1100C">
      <w:pPr>
        <w:spacing w:line="276" w:lineRule="auto"/>
        <w:jc w:val="both"/>
        <w:rPr>
          <w:rFonts w:ascii="Times New Roman" w:hAnsi="Times New Roman" w:cs="Times New Roman"/>
          <w:noProof/>
          <w:sz w:val="24"/>
          <w:szCs w:val="24"/>
        </w:rPr>
      </w:pPr>
      <w:r w:rsidRPr="00203A07">
        <w:rPr>
          <w:rFonts w:ascii="Times New Roman" w:hAnsi="Times New Roman" w:cs="Times New Roman"/>
          <w:noProof/>
          <w:sz w:val="24"/>
          <w:szCs w:val="24"/>
        </w:rPr>
        <w:t>Digital applications can optimise port calls, improve turnaround times, reduce waiting times and optimise use of resources, while reducing emissions and improving safety and security. EU digital initiatives</w:t>
      </w:r>
      <w:r w:rsidR="00BB56DA" w:rsidRPr="00203A07">
        <w:rPr>
          <w:rStyle w:val="FootnoteReference"/>
          <w:rFonts w:ascii="Times New Roman" w:hAnsi="Times New Roman" w:cs="Times New Roman"/>
          <w:noProof/>
          <w:sz w:val="24"/>
          <w:szCs w:val="24"/>
        </w:rPr>
        <w:footnoteReference w:id="17"/>
      </w:r>
      <w:r w:rsidRPr="00203A07">
        <w:rPr>
          <w:rFonts w:ascii="Times New Roman" w:hAnsi="Times New Roman" w:cs="Times New Roman"/>
          <w:noProof/>
          <w:sz w:val="24"/>
          <w:szCs w:val="24"/>
        </w:rPr>
        <w:t xml:space="preserve">, will facilitate B2G reporting and customs processes. </w:t>
      </w:r>
      <w:r w:rsidR="00D07B79" w:rsidRPr="00203A07">
        <w:rPr>
          <w:rFonts w:ascii="Times New Roman" w:hAnsi="Times New Roman" w:cs="Times New Roman"/>
          <w:noProof/>
          <w:sz w:val="24"/>
          <w:szCs w:val="24"/>
        </w:rPr>
        <w:t xml:space="preserve">Furthermore, CEF Digital </w:t>
      </w:r>
      <w:r w:rsidR="001972E9" w:rsidRPr="00203A07">
        <w:rPr>
          <w:rFonts w:ascii="Times New Roman" w:hAnsi="Times New Roman" w:cs="Times New Roman"/>
          <w:noProof/>
          <w:sz w:val="24"/>
          <w:szCs w:val="24"/>
        </w:rPr>
        <w:t xml:space="preserve">supports </w:t>
      </w:r>
      <w:r w:rsidR="00D07B79" w:rsidRPr="00203A07">
        <w:rPr>
          <w:rFonts w:ascii="Times New Roman" w:hAnsi="Times New Roman" w:cs="Times New Roman"/>
          <w:noProof/>
          <w:sz w:val="24"/>
          <w:szCs w:val="24"/>
        </w:rPr>
        <w:t xml:space="preserve">the </w:t>
      </w:r>
      <w:r w:rsidR="00A56B5A" w:rsidRPr="00203A07">
        <w:rPr>
          <w:rFonts w:ascii="Times New Roman" w:hAnsi="Times New Roman" w:cs="Times New Roman"/>
          <w:noProof/>
          <w:sz w:val="24"/>
          <w:szCs w:val="24"/>
        </w:rPr>
        <w:t>deployment of 5G technologies in ports.</w:t>
      </w:r>
      <w:r w:rsidRPr="00203A07">
        <w:rPr>
          <w:rFonts w:ascii="Times New Roman" w:hAnsi="Times New Roman" w:cs="Times New Roman"/>
          <w:noProof/>
          <w:sz w:val="24"/>
          <w:szCs w:val="24"/>
        </w:rPr>
        <w:t xml:space="preserve"> </w:t>
      </w:r>
    </w:p>
    <w:p w14:paraId="1D8C29C3" w14:textId="0F290C43" w:rsidR="00E1100C" w:rsidRPr="00203A07" w:rsidRDefault="00E1100C" w:rsidP="00E1100C">
      <w:pPr>
        <w:spacing w:line="276" w:lineRule="auto"/>
        <w:jc w:val="both"/>
        <w:rPr>
          <w:rFonts w:ascii="Times New Roman" w:hAnsi="Times New Roman" w:cs="Times New Roman"/>
          <w:noProof/>
          <w:sz w:val="24"/>
          <w:szCs w:val="24"/>
        </w:rPr>
      </w:pPr>
      <w:r w:rsidRPr="00203A07">
        <w:rPr>
          <w:rFonts w:ascii="Times New Roman" w:hAnsi="Times New Roman" w:cs="Times New Roman"/>
          <w:noProof/>
          <w:sz w:val="24"/>
          <w:szCs w:val="24"/>
        </w:rPr>
        <w:t>B2B data exchange is fragmented and often bound to proprietary software.</w:t>
      </w:r>
      <w:r w:rsidR="00166EB5" w:rsidRPr="00203A07">
        <w:rPr>
          <w:rFonts w:ascii="Times New Roman" w:hAnsi="Times New Roman" w:cs="Times New Roman"/>
          <w:noProof/>
          <w:sz w:val="24"/>
          <w:szCs w:val="24"/>
        </w:rPr>
        <w:t xml:space="preserve"> </w:t>
      </w:r>
      <w:r w:rsidR="0098188B" w:rsidRPr="00203A07">
        <w:rPr>
          <w:rFonts w:ascii="Times New Roman" w:hAnsi="Times New Roman" w:cs="Times New Roman"/>
          <w:noProof/>
          <w:sz w:val="24"/>
          <w:szCs w:val="24"/>
        </w:rPr>
        <w:t>B</w:t>
      </w:r>
      <w:r w:rsidRPr="00203A07">
        <w:rPr>
          <w:rFonts w:ascii="Times New Roman" w:hAnsi="Times New Roman" w:cs="Times New Roman"/>
          <w:noProof/>
          <w:sz w:val="24"/>
          <w:szCs w:val="24"/>
        </w:rPr>
        <w:t xml:space="preserve">etter integration of systems </w:t>
      </w:r>
      <w:r w:rsidR="003E24AD" w:rsidRPr="00203A07">
        <w:rPr>
          <w:rFonts w:ascii="Times New Roman" w:hAnsi="Times New Roman" w:cs="Times New Roman"/>
          <w:noProof/>
          <w:sz w:val="24"/>
          <w:szCs w:val="24"/>
        </w:rPr>
        <w:t xml:space="preserve">can </w:t>
      </w:r>
      <w:r w:rsidR="00AE5ABA" w:rsidRPr="00203A07">
        <w:rPr>
          <w:rFonts w:ascii="Times New Roman" w:hAnsi="Times New Roman" w:cs="Times New Roman"/>
          <w:noProof/>
          <w:sz w:val="24"/>
          <w:szCs w:val="24"/>
        </w:rPr>
        <w:t xml:space="preserve">improve </w:t>
      </w:r>
      <w:r w:rsidRPr="00203A07">
        <w:rPr>
          <w:rFonts w:ascii="Times New Roman" w:hAnsi="Times New Roman" w:cs="Times New Roman"/>
          <w:noProof/>
          <w:sz w:val="24"/>
          <w:szCs w:val="24"/>
        </w:rPr>
        <w:t xml:space="preserve">supply chain visibility without imposing centralised platforms </w:t>
      </w:r>
      <w:r w:rsidR="005C2983" w:rsidRPr="00203A07">
        <w:rPr>
          <w:rFonts w:ascii="Times New Roman" w:hAnsi="Times New Roman" w:cs="Times New Roman"/>
          <w:noProof/>
          <w:sz w:val="24"/>
          <w:szCs w:val="24"/>
        </w:rPr>
        <w:t xml:space="preserve">and </w:t>
      </w:r>
      <w:r w:rsidR="002878CA" w:rsidRPr="00203A07">
        <w:rPr>
          <w:rFonts w:ascii="Times New Roman" w:hAnsi="Times New Roman" w:cs="Times New Roman"/>
          <w:noProof/>
          <w:sz w:val="24"/>
          <w:szCs w:val="24"/>
        </w:rPr>
        <w:t xml:space="preserve">safeguards </w:t>
      </w:r>
      <w:r w:rsidRPr="00203A07">
        <w:rPr>
          <w:rFonts w:ascii="Times New Roman" w:hAnsi="Times New Roman" w:cs="Times New Roman"/>
          <w:noProof/>
          <w:sz w:val="24"/>
          <w:szCs w:val="24"/>
        </w:rPr>
        <w:t xml:space="preserve">existing IT investments. </w:t>
      </w:r>
      <w:r w:rsidR="005C2983" w:rsidRPr="00203A07">
        <w:rPr>
          <w:rFonts w:ascii="Times New Roman" w:hAnsi="Times New Roman" w:cs="Times New Roman"/>
          <w:noProof/>
          <w:sz w:val="24"/>
          <w:szCs w:val="24"/>
        </w:rPr>
        <w:t>T</w:t>
      </w:r>
      <w:r w:rsidRPr="00203A07">
        <w:rPr>
          <w:rFonts w:ascii="Times New Roman" w:hAnsi="Times New Roman" w:cs="Times New Roman"/>
          <w:noProof/>
          <w:sz w:val="24"/>
          <w:szCs w:val="24"/>
        </w:rPr>
        <w:t xml:space="preserve">he Commission </w:t>
      </w:r>
      <w:r w:rsidRPr="00203A07">
        <w:rPr>
          <w:rFonts w:ascii="Times New Roman" w:hAnsi="Times New Roman" w:cs="Times New Roman"/>
          <w:b/>
          <w:bCs/>
          <w:noProof/>
          <w:sz w:val="24"/>
          <w:szCs w:val="24"/>
        </w:rPr>
        <w:t>will establish EU guidelines for efficient data sharing in the transport chain</w:t>
      </w:r>
      <w:r w:rsidRPr="00203A07">
        <w:rPr>
          <w:rFonts w:ascii="Times New Roman" w:hAnsi="Times New Roman" w:cs="Times New Roman"/>
          <w:noProof/>
          <w:sz w:val="24"/>
          <w:szCs w:val="24"/>
        </w:rPr>
        <w:t xml:space="preserve">, </w:t>
      </w:r>
      <w:r w:rsidR="008A7039" w:rsidRPr="00203A07">
        <w:rPr>
          <w:rFonts w:ascii="Times New Roman" w:hAnsi="Times New Roman" w:cs="Times New Roman"/>
          <w:noProof/>
          <w:sz w:val="24"/>
          <w:szCs w:val="24"/>
        </w:rPr>
        <w:t>together</w:t>
      </w:r>
      <w:r w:rsidRPr="00203A07">
        <w:rPr>
          <w:rFonts w:ascii="Times New Roman" w:hAnsi="Times New Roman" w:cs="Times New Roman"/>
          <w:noProof/>
          <w:sz w:val="24"/>
          <w:szCs w:val="24"/>
        </w:rPr>
        <w:t xml:space="preserve"> with actions of Member States</w:t>
      </w:r>
      <w:r w:rsidRPr="00203A07">
        <w:rPr>
          <w:rStyle w:val="FootnoteReference"/>
          <w:rFonts w:ascii="Times New Roman" w:hAnsi="Times New Roman" w:cs="Times New Roman"/>
          <w:noProof/>
          <w:sz w:val="24"/>
          <w:szCs w:val="24"/>
        </w:rPr>
        <w:footnoteReference w:id="18"/>
      </w:r>
      <w:r w:rsidRPr="00203A07">
        <w:rPr>
          <w:rFonts w:ascii="Times New Roman" w:hAnsi="Times New Roman" w:cs="Times New Roman"/>
          <w:noProof/>
          <w:sz w:val="24"/>
          <w:szCs w:val="24"/>
        </w:rPr>
        <w:t xml:space="preserve">. </w:t>
      </w:r>
    </w:p>
    <w:p w14:paraId="5AC3AB68" w14:textId="77777777" w:rsidR="00FB3963" w:rsidRPr="00203A07" w:rsidRDefault="00FB3963" w:rsidP="00C10F3B">
      <w:pPr>
        <w:pStyle w:val="Heading3"/>
        <w:numPr>
          <w:ilvl w:val="1"/>
          <w:numId w:val="2"/>
        </w:numPr>
        <w:rPr>
          <w:rFonts w:ascii="Times New Roman" w:hAnsi="Times New Roman" w:cs="Times New Roman"/>
          <w:b/>
          <w:bCs/>
          <w:i/>
          <w:iCs/>
          <w:noProof/>
          <w:color w:val="auto"/>
          <w:sz w:val="24"/>
          <w:szCs w:val="24"/>
        </w:rPr>
      </w:pPr>
      <w:r w:rsidRPr="00203A07">
        <w:rPr>
          <w:rFonts w:ascii="Times New Roman" w:hAnsi="Times New Roman" w:cs="Times New Roman"/>
          <w:b/>
          <w:bCs/>
          <w:i/>
          <w:iCs/>
          <w:noProof/>
          <w:color w:val="auto"/>
          <w:sz w:val="24"/>
          <w:szCs w:val="24"/>
        </w:rPr>
        <w:t>A functioning internal market and fair competition</w:t>
      </w:r>
    </w:p>
    <w:p w14:paraId="1F93936B" w14:textId="74D3B484" w:rsidR="00FB3963" w:rsidRPr="00203A07" w:rsidRDefault="00FB3963" w:rsidP="00FB3963">
      <w:pPr>
        <w:jc w:val="both"/>
        <w:rPr>
          <w:rFonts w:ascii="Times New Roman" w:hAnsi="Times New Roman"/>
          <w:noProof/>
          <w:sz w:val="24"/>
          <w:szCs w:val="24"/>
        </w:rPr>
      </w:pPr>
      <w:r w:rsidRPr="00203A07">
        <w:rPr>
          <w:rFonts w:ascii="Times New Roman" w:hAnsi="Times New Roman"/>
          <w:noProof/>
          <w:sz w:val="24"/>
          <w:szCs w:val="24"/>
        </w:rPr>
        <w:t>A</w:t>
      </w:r>
      <w:r w:rsidR="00673FB5" w:rsidRPr="00203A07">
        <w:rPr>
          <w:rFonts w:ascii="Times New Roman" w:hAnsi="Times New Roman"/>
          <w:noProof/>
          <w:sz w:val="24"/>
          <w:szCs w:val="24"/>
        </w:rPr>
        <w:t xml:space="preserve"> functioning</w:t>
      </w:r>
      <w:r w:rsidRPr="00203A07">
        <w:rPr>
          <w:rFonts w:ascii="Times New Roman" w:hAnsi="Times New Roman"/>
          <w:noProof/>
          <w:sz w:val="24"/>
          <w:szCs w:val="24"/>
        </w:rPr>
        <w:t xml:space="preserve"> internal market is a competitive advantage for EU ports. It also supports Europe’s strategic autonomy, and safeguards employment in the port sector. The 2013 EU Ports Policy</w:t>
      </w:r>
      <w:r w:rsidRPr="00203A07">
        <w:rPr>
          <w:rStyle w:val="FootnoteReference"/>
          <w:rFonts w:ascii="Times New Roman" w:hAnsi="Times New Roman" w:cs="Times New Roman"/>
          <w:noProof/>
          <w:sz w:val="24"/>
          <w:szCs w:val="24"/>
        </w:rPr>
        <w:footnoteReference w:id="19"/>
      </w:r>
      <w:r w:rsidRPr="00203A07">
        <w:rPr>
          <w:rFonts w:ascii="Times New Roman" w:hAnsi="Times New Roman"/>
          <w:noProof/>
          <w:sz w:val="24"/>
          <w:szCs w:val="24"/>
        </w:rPr>
        <w:t xml:space="preserve"> had trade and the internal market at its heart. While progress is visible, inconsistent implementation of single market rules across Member States, evolving port market structures, and slow permitting processes</w:t>
      </w:r>
      <w:r w:rsidR="00412A8D" w:rsidRPr="00203A07">
        <w:rPr>
          <w:rFonts w:ascii="Times New Roman" w:hAnsi="Times New Roman"/>
          <w:noProof/>
          <w:sz w:val="24"/>
          <w:szCs w:val="24"/>
        </w:rPr>
        <w:t xml:space="preserve"> put the EU’s competitive advantages at risk</w:t>
      </w:r>
      <w:r w:rsidRPr="00203A07">
        <w:rPr>
          <w:rFonts w:ascii="Times New Roman" w:hAnsi="Times New Roman"/>
          <w:noProof/>
          <w:sz w:val="24"/>
          <w:szCs w:val="24"/>
        </w:rPr>
        <w:t xml:space="preserve">. </w:t>
      </w:r>
    </w:p>
    <w:p w14:paraId="7B8B3327" w14:textId="7A794D2E" w:rsidR="00FB3963" w:rsidRPr="00203A07" w:rsidRDefault="00FB3963" w:rsidP="00FB3963">
      <w:pPr>
        <w:jc w:val="both"/>
        <w:rPr>
          <w:rFonts w:ascii="Times New Roman" w:hAnsi="Times New Roman"/>
          <w:noProof/>
          <w:sz w:val="24"/>
          <w:szCs w:val="24"/>
        </w:rPr>
      </w:pPr>
      <w:r w:rsidRPr="00203A07">
        <w:rPr>
          <w:rFonts w:ascii="Times New Roman" w:hAnsi="Times New Roman"/>
          <w:noProof/>
          <w:sz w:val="24"/>
          <w:szCs w:val="24"/>
        </w:rPr>
        <w:t>EU State aid rules frame Member States funding for ports and provide legal clarity, transparency and predictability.</w:t>
      </w:r>
      <w:r w:rsidRPr="00203A07" w:rsidDel="00827742">
        <w:rPr>
          <w:rFonts w:ascii="Times New Roman" w:hAnsi="Times New Roman"/>
          <w:noProof/>
          <w:sz w:val="24"/>
          <w:szCs w:val="24"/>
        </w:rPr>
        <w:t xml:space="preserve"> </w:t>
      </w:r>
      <w:r w:rsidRPr="00203A07">
        <w:rPr>
          <w:rFonts w:ascii="Times New Roman" w:hAnsi="Times New Roman"/>
          <w:noProof/>
          <w:sz w:val="24"/>
          <w:szCs w:val="24"/>
        </w:rPr>
        <w:t xml:space="preserve">The revised rules on ports and maritime links in the Decision on Services of General Economic Interest (SGEI) allow Member States to support more efficiently smaller ports, </w:t>
      </w:r>
      <w:r w:rsidR="001702EF" w:rsidRPr="00203A07">
        <w:rPr>
          <w:rFonts w:ascii="Times New Roman" w:hAnsi="Times New Roman"/>
          <w:noProof/>
          <w:sz w:val="24"/>
          <w:szCs w:val="24"/>
        </w:rPr>
        <w:t xml:space="preserve">across </w:t>
      </w:r>
      <w:r w:rsidRPr="00203A07">
        <w:rPr>
          <w:rFonts w:ascii="Times New Roman" w:hAnsi="Times New Roman"/>
          <w:noProof/>
          <w:sz w:val="24"/>
          <w:szCs w:val="24"/>
        </w:rPr>
        <w:t>islands</w:t>
      </w:r>
      <w:r w:rsidR="001702EF" w:rsidRPr="00203A07">
        <w:rPr>
          <w:rFonts w:ascii="Times New Roman" w:hAnsi="Times New Roman"/>
          <w:noProof/>
          <w:sz w:val="24"/>
          <w:szCs w:val="24"/>
        </w:rPr>
        <w:t>, coastal</w:t>
      </w:r>
      <w:r w:rsidRPr="00203A07">
        <w:rPr>
          <w:rFonts w:ascii="Times New Roman" w:hAnsi="Times New Roman"/>
          <w:noProof/>
          <w:sz w:val="24"/>
          <w:szCs w:val="24"/>
        </w:rPr>
        <w:t xml:space="preserve"> and outermost regions</w:t>
      </w:r>
      <w:r w:rsidRPr="00203A07">
        <w:rPr>
          <w:rStyle w:val="FootnoteReference"/>
          <w:rFonts w:ascii="Times New Roman" w:hAnsi="Times New Roman" w:cs="Times New Roman"/>
          <w:noProof/>
          <w:sz w:val="24"/>
          <w:szCs w:val="24"/>
        </w:rPr>
        <w:footnoteReference w:id="20"/>
      </w:r>
      <w:r w:rsidRPr="00203A07">
        <w:rPr>
          <w:rFonts w:ascii="Times New Roman" w:hAnsi="Times New Roman"/>
          <w:noProof/>
          <w:sz w:val="24"/>
          <w:szCs w:val="24"/>
        </w:rPr>
        <w:t xml:space="preserve">. </w:t>
      </w:r>
      <w:r w:rsidR="00BA6272" w:rsidRPr="00203A07">
        <w:rPr>
          <w:rFonts w:ascii="Times New Roman" w:hAnsi="Times New Roman"/>
          <w:noProof/>
          <w:sz w:val="24"/>
          <w:szCs w:val="24"/>
        </w:rPr>
        <w:t xml:space="preserve">Ports </w:t>
      </w:r>
      <w:r w:rsidRPr="00203A07">
        <w:rPr>
          <w:rFonts w:ascii="Times New Roman" w:hAnsi="Times New Roman"/>
          <w:noProof/>
          <w:sz w:val="24"/>
          <w:szCs w:val="24"/>
        </w:rPr>
        <w:t>must</w:t>
      </w:r>
      <w:r w:rsidR="00BA6272" w:rsidRPr="00203A07">
        <w:rPr>
          <w:rFonts w:ascii="Times New Roman" w:hAnsi="Times New Roman"/>
          <w:noProof/>
          <w:sz w:val="24"/>
          <w:szCs w:val="24"/>
        </w:rPr>
        <w:t xml:space="preserve"> also</w:t>
      </w:r>
      <w:r w:rsidRPr="00203A07">
        <w:rPr>
          <w:rFonts w:ascii="Times New Roman" w:hAnsi="Times New Roman"/>
          <w:noProof/>
          <w:sz w:val="24"/>
          <w:szCs w:val="24"/>
        </w:rPr>
        <w:t xml:space="preserve"> address emerging challenges</w:t>
      </w:r>
      <w:r w:rsidRPr="00203A07">
        <w:rPr>
          <w:rFonts w:ascii="Times New Roman" w:hAnsi="Times New Roman"/>
          <w:b/>
          <w:noProof/>
          <w:sz w:val="24"/>
          <w:szCs w:val="24"/>
        </w:rPr>
        <w:t xml:space="preserve"> </w:t>
      </w:r>
      <w:r w:rsidRPr="00203A07">
        <w:rPr>
          <w:rFonts w:ascii="Times New Roman" w:hAnsi="Times New Roman"/>
          <w:noProof/>
          <w:sz w:val="24"/>
          <w:szCs w:val="24"/>
        </w:rPr>
        <w:t xml:space="preserve">(security, cybersecurity, digitalisation, military mobility and reskilling of port workers for new technologies), </w:t>
      </w:r>
      <w:r w:rsidR="00E50524" w:rsidRPr="00203A07">
        <w:rPr>
          <w:rFonts w:ascii="Times New Roman" w:hAnsi="Times New Roman"/>
          <w:noProof/>
          <w:sz w:val="24"/>
          <w:szCs w:val="24"/>
        </w:rPr>
        <w:t>and financing investments to that end should not distort competition</w:t>
      </w:r>
      <w:r w:rsidRPr="00203A07">
        <w:rPr>
          <w:rFonts w:ascii="Times New Roman" w:hAnsi="Times New Roman"/>
          <w:noProof/>
          <w:sz w:val="24"/>
          <w:szCs w:val="24"/>
        </w:rPr>
        <w:t>.</w:t>
      </w:r>
      <w:r w:rsidRPr="00203A07" w:rsidDel="00C35CA2">
        <w:rPr>
          <w:rFonts w:ascii="Times New Roman" w:hAnsi="Times New Roman"/>
          <w:noProof/>
          <w:sz w:val="24"/>
          <w:szCs w:val="24"/>
        </w:rPr>
        <w:t xml:space="preserve"> </w:t>
      </w:r>
      <w:r w:rsidRPr="00203A07">
        <w:rPr>
          <w:rFonts w:ascii="Times New Roman" w:hAnsi="Times New Roman"/>
          <w:bCs/>
          <w:noProof/>
          <w:sz w:val="24"/>
          <w:szCs w:val="24"/>
        </w:rPr>
        <w:t>The Commission is currently</w:t>
      </w:r>
      <w:r w:rsidRPr="00203A07">
        <w:rPr>
          <w:rFonts w:ascii="Times New Roman" w:hAnsi="Times New Roman"/>
          <w:b/>
          <w:noProof/>
          <w:sz w:val="24"/>
          <w:szCs w:val="24"/>
        </w:rPr>
        <w:t xml:space="preserve"> reviewing the Commission Regulation (EU) No 651/2014 (“General Block Exemption Regulation” - GBER).</w:t>
      </w:r>
      <w:r w:rsidR="00C9364D" w:rsidRPr="00203A07">
        <w:rPr>
          <w:rFonts w:ascii="Times New Roman" w:hAnsi="Times New Roman"/>
          <w:b/>
          <w:noProof/>
          <w:sz w:val="24"/>
          <w:szCs w:val="24"/>
        </w:rPr>
        <w:t xml:space="preserve"> </w:t>
      </w:r>
      <w:r w:rsidRPr="00203A07">
        <w:rPr>
          <w:rFonts w:ascii="Times New Roman" w:hAnsi="Times New Roman"/>
          <w:bCs/>
          <w:noProof/>
          <w:sz w:val="24"/>
          <w:szCs w:val="24"/>
        </w:rPr>
        <w:t xml:space="preserve">In this context, </w:t>
      </w:r>
      <w:r w:rsidR="00C9364D" w:rsidRPr="00203A07">
        <w:rPr>
          <w:rFonts w:ascii="Times New Roman" w:hAnsi="Times New Roman"/>
          <w:bCs/>
          <w:noProof/>
          <w:sz w:val="24"/>
          <w:szCs w:val="24"/>
        </w:rPr>
        <w:t xml:space="preserve">where appropriate, </w:t>
      </w:r>
      <w:r w:rsidR="00DB43CD" w:rsidRPr="00203A07">
        <w:rPr>
          <w:rFonts w:ascii="Times New Roman" w:hAnsi="Times New Roman"/>
          <w:bCs/>
          <w:noProof/>
          <w:sz w:val="24"/>
          <w:szCs w:val="24"/>
        </w:rPr>
        <w:t>also in light of the outcome of the public consultation</w:t>
      </w:r>
      <w:r w:rsidR="00C9364D" w:rsidRPr="00203A07">
        <w:rPr>
          <w:rFonts w:ascii="Times New Roman" w:hAnsi="Times New Roman"/>
          <w:bCs/>
          <w:noProof/>
          <w:sz w:val="24"/>
          <w:szCs w:val="24"/>
        </w:rPr>
        <w:t xml:space="preserve">, </w:t>
      </w:r>
      <w:r w:rsidRPr="00203A07">
        <w:rPr>
          <w:rFonts w:ascii="Times New Roman" w:hAnsi="Times New Roman"/>
          <w:bCs/>
          <w:noProof/>
          <w:sz w:val="24"/>
          <w:szCs w:val="24"/>
        </w:rPr>
        <w:t>the Commission will</w:t>
      </w:r>
      <w:r w:rsidRPr="00203A07">
        <w:rPr>
          <w:rFonts w:ascii="Times New Roman" w:hAnsi="Times New Roman"/>
          <w:bCs/>
          <w:i/>
          <w:iCs/>
          <w:noProof/>
          <w:sz w:val="24"/>
          <w:szCs w:val="24"/>
        </w:rPr>
        <w:t xml:space="preserve"> </w:t>
      </w:r>
      <w:r w:rsidRPr="00203A07">
        <w:rPr>
          <w:rFonts w:ascii="Times New Roman" w:hAnsi="Times New Roman"/>
          <w:noProof/>
          <w:sz w:val="24"/>
          <w:szCs w:val="24"/>
        </w:rPr>
        <w:t xml:space="preserve">assess </w:t>
      </w:r>
      <w:r w:rsidRPr="00203A07">
        <w:rPr>
          <w:rFonts w:ascii="Times New Roman" w:hAnsi="Times New Roman"/>
          <w:b/>
          <w:noProof/>
          <w:sz w:val="24"/>
          <w:szCs w:val="24"/>
        </w:rPr>
        <w:t>whether</w:t>
      </w:r>
      <w:r w:rsidR="0054070F" w:rsidRPr="00203A07">
        <w:rPr>
          <w:rFonts w:ascii="Times New Roman" w:hAnsi="Times New Roman"/>
          <w:b/>
          <w:noProof/>
          <w:sz w:val="24"/>
          <w:szCs w:val="24"/>
        </w:rPr>
        <w:t xml:space="preserve"> changing </w:t>
      </w:r>
      <w:r w:rsidRPr="00203A07">
        <w:rPr>
          <w:rFonts w:ascii="Times New Roman" w:hAnsi="Times New Roman"/>
          <w:b/>
          <w:noProof/>
          <w:sz w:val="24"/>
          <w:szCs w:val="24"/>
        </w:rPr>
        <w:t>thresholds</w:t>
      </w:r>
      <w:r w:rsidR="0054070F" w:rsidRPr="00203A07">
        <w:rPr>
          <w:rFonts w:ascii="Times New Roman" w:hAnsi="Times New Roman"/>
          <w:b/>
          <w:noProof/>
          <w:sz w:val="24"/>
          <w:szCs w:val="24"/>
        </w:rPr>
        <w:t xml:space="preserve"> is necessary </w:t>
      </w:r>
      <w:r w:rsidRPr="00203A07">
        <w:rPr>
          <w:rFonts w:ascii="Times New Roman" w:hAnsi="Times New Roman"/>
          <w:bCs/>
          <w:noProof/>
          <w:sz w:val="24"/>
          <w:szCs w:val="24"/>
        </w:rPr>
        <w:t xml:space="preserve">and </w:t>
      </w:r>
      <w:r w:rsidRPr="00203A07">
        <w:rPr>
          <w:rFonts w:ascii="Times New Roman" w:hAnsi="Times New Roman"/>
          <w:b/>
          <w:noProof/>
          <w:sz w:val="24"/>
          <w:szCs w:val="24"/>
        </w:rPr>
        <w:t>provide further guidance</w:t>
      </w:r>
      <w:r w:rsidRPr="00203A07">
        <w:rPr>
          <w:rFonts w:ascii="Times New Roman" w:hAnsi="Times New Roman"/>
          <w:bCs/>
          <w:noProof/>
          <w:sz w:val="24"/>
          <w:szCs w:val="24"/>
        </w:rPr>
        <w:t>, giv</w:t>
      </w:r>
      <w:r w:rsidR="001702EF" w:rsidRPr="00203A07">
        <w:rPr>
          <w:rFonts w:ascii="Times New Roman" w:hAnsi="Times New Roman"/>
          <w:bCs/>
          <w:noProof/>
          <w:sz w:val="24"/>
          <w:szCs w:val="24"/>
        </w:rPr>
        <w:t>ing</w:t>
      </w:r>
      <w:r w:rsidRPr="00203A07">
        <w:rPr>
          <w:rFonts w:ascii="Times New Roman" w:hAnsi="Times New Roman"/>
          <w:bCs/>
          <w:noProof/>
          <w:sz w:val="24"/>
          <w:szCs w:val="24"/>
        </w:rPr>
        <w:t xml:space="preserve"> examples and interpretative clarifications of GBER rules, including for port infrastructure investments.</w:t>
      </w:r>
      <w:r w:rsidRPr="00203A07">
        <w:rPr>
          <w:rFonts w:ascii="Times New Roman" w:hAnsi="Times New Roman"/>
          <w:noProof/>
          <w:sz w:val="24"/>
          <w:szCs w:val="24"/>
        </w:rPr>
        <w:t xml:space="preserve"> </w:t>
      </w:r>
      <w:r w:rsidR="00136B65" w:rsidRPr="00203A07">
        <w:rPr>
          <w:rFonts w:ascii="Times New Roman" w:hAnsi="Times New Roman"/>
          <w:noProof/>
          <w:sz w:val="24"/>
          <w:szCs w:val="24"/>
        </w:rPr>
        <w:t>T</w:t>
      </w:r>
      <w:r w:rsidR="00EC3E0B" w:rsidRPr="00203A07">
        <w:rPr>
          <w:rFonts w:ascii="Times New Roman" w:hAnsi="Times New Roman"/>
          <w:noProof/>
          <w:sz w:val="24"/>
          <w:szCs w:val="24"/>
        </w:rPr>
        <w:t>ogether with t</w:t>
      </w:r>
      <w:r w:rsidRPr="00203A07">
        <w:rPr>
          <w:rFonts w:ascii="Times New Roman" w:hAnsi="Times New Roman"/>
          <w:noProof/>
          <w:sz w:val="24"/>
          <w:szCs w:val="24"/>
        </w:rPr>
        <w:t>he forthcoming Land and Multimodal Transport Guidelines</w:t>
      </w:r>
      <w:r w:rsidR="00EC3E0B" w:rsidRPr="00203A07">
        <w:rPr>
          <w:rFonts w:ascii="Times New Roman" w:hAnsi="Times New Roman"/>
          <w:noProof/>
          <w:sz w:val="24"/>
          <w:szCs w:val="24"/>
        </w:rPr>
        <w:t>, the</w:t>
      </w:r>
      <w:r w:rsidR="00673FB5" w:rsidRPr="00203A07">
        <w:rPr>
          <w:rFonts w:ascii="Times New Roman" w:hAnsi="Times New Roman"/>
          <w:noProof/>
          <w:sz w:val="24"/>
          <w:szCs w:val="24"/>
        </w:rPr>
        <w:t xml:space="preserve"> </w:t>
      </w:r>
      <w:r w:rsidRPr="00203A07">
        <w:rPr>
          <w:rFonts w:ascii="Times New Roman" w:hAnsi="Times New Roman"/>
          <w:noProof/>
          <w:sz w:val="24"/>
          <w:szCs w:val="24"/>
        </w:rPr>
        <w:t>new Transport Block Exemption Regulation</w:t>
      </w:r>
      <w:r w:rsidR="00136B65" w:rsidRPr="00203A07">
        <w:rPr>
          <w:rFonts w:ascii="Times New Roman" w:hAnsi="Times New Roman"/>
          <w:noProof/>
          <w:sz w:val="24"/>
          <w:szCs w:val="24"/>
        </w:rPr>
        <w:t xml:space="preserve"> </w:t>
      </w:r>
      <w:r w:rsidRPr="00203A07">
        <w:rPr>
          <w:rFonts w:ascii="Times New Roman" w:hAnsi="Times New Roman"/>
          <w:noProof/>
          <w:sz w:val="24"/>
          <w:szCs w:val="24"/>
        </w:rPr>
        <w:t>will facilitate public support for multimodal transport facilities which are in maritime ports and have rail or inland waterways connections, whereby improving hinterland connections.</w:t>
      </w:r>
    </w:p>
    <w:p w14:paraId="263663B8" w14:textId="2D30CDDE" w:rsidR="00FB3963" w:rsidRPr="00203A07" w:rsidRDefault="00FB3963" w:rsidP="00FB3963">
      <w:pPr>
        <w:jc w:val="both"/>
        <w:rPr>
          <w:rFonts w:ascii="Times New Roman" w:hAnsi="Times New Roman"/>
          <w:noProof/>
          <w:sz w:val="24"/>
          <w:szCs w:val="24"/>
        </w:rPr>
      </w:pPr>
      <w:r w:rsidRPr="00203A07">
        <w:rPr>
          <w:rFonts w:ascii="Times New Roman" w:hAnsi="Times New Roman"/>
          <w:b/>
          <w:bCs/>
          <w:noProof/>
          <w:sz w:val="24"/>
          <w:szCs w:val="24"/>
        </w:rPr>
        <w:t>Concession and land-lease agreements</w:t>
      </w:r>
      <w:r w:rsidRPr="00203A07">
        <w:rPr>
          <w:rFonts w:ascii="Times New Roman" w:hAnsi="Times New Roman"/>
          <w:noProof/>
          <w:sz w:val="24"/>
          <w:szCs w:val="24"/>
        </w:rPr>
        <w:t xml:space="preserve"> with port terminal operators play a critical role in attracting capital and boosting the competitiveness of European ports. Those agreements provide the framework for long-term investments, enabling ports to prosper and address pressing societal needs. Member States and port authorities should aim for a </w:t>
      </w:r>
      <w:r w:rsidRPr="00203A07">
        <w:rPr>
          <w:rFonts w:ascii="Times New Roman" w:hAnsi="Times New Roman"/>
          <w:b/>
          <w:bCs/>
          <w:noProof/>
          <w:sz w:val="24"/>
          <w:szCs w:val="24"/>
        </w:rPr>
        <w:t xml:space="preserve">balance between return on investments for private operators and suitable </w:t>
      </w:r>
      <w:r w:rsidR="5B3D8815" w:rsidRPr="00203A07">
        <w:rPr>
          <w:rFonts w:ascii="Times New Roman" w:hAnsi="Times New Roman"/>
          <w:b/>
          <w:bCs/>
          <w:noProof/>
          <w:sz w:val="24"/>
          <w:szCs w:val="24"/>
        </w:rPr>
        <w:t>contractual</w:t>
      </w:r>
      <w:r w:rsidRPr="00203A07">
        <w:rPr>
          <w:rFonts w:ascii="Times New Roman" w:hAnsi="Times New Roman"/>
          <w:b/>
          <w:bCs/>
          <w:noProof/>
          <w:sz w:val="24"/>
          <w:szCs w:val="24"/>
        </w:rPr>
        <w:t xml:space="preserve"> obligations </w:t>
      </w:r>
      <w:r w:rsidRPr="00203A07">
        <w:rPr>
          <w:rFonts w:ascii="Times New Roman" w:hAnsi="Times New Roman"/>
          <w:noProof/>
          <w:sz w:val="24"/>
          <w:szCs w:val="24"/>
        </w:rPr>
        <w:t xml:space="preserve">(duration, transparent and fair conditions for renewals, flexibility clauses) to ensure resilience, security, safety and reduction of emissions. The Commission will </w:t>
      </w:r>
      <w:r w:rsidR="00310977" w:rsidRPr="00203A07">
        <w:rPr>
          <w:rFonts w:ascii="Times New Roman" w:hAnsi="Times New Roman"/>
          <w:noProof/>
          <w:sz w:val="24"/>
          <w:szCs w:val="24"/>
        </w:rPr>
        <w:t>e</w:t>
      </w:r>
      <w:r w:rsidR="003E2783" w:rsidRPr="00203A07">
        <w:rPr>
          <w:rFonts w:ascii="Times New Roman" w:hAnsi="Times New Roman"/>
          <w:noProof/>
          <w:sz w:val="24"/>
          <w:szCs w:val="24"/>
        </w:rPr>
        <w:t xml:space="preserve">nsure </w:t>
      </w:r>
      <w:r w:rsidR="005B54D3" w:rsidRPr="00203A07">
        <w:rPr>
          <w:rFonts w:ascii="Times New Roman" w:hAnsi="Times New Roman"/>
          <w:noProof/>
          <w:sz w:val="24"/>
          <w:szCs w:val="24"/>
        </w:rPr>
        <w:t xml:space="preserve">the compliance </w:t>
      </w:r>
      <w:r w:rsidR="007A6732" w:rsidRPr="00203A07">
        <w:rPr>
          <w:rFonts w:ascii="Times New Roman" w:hAnsi="Times New Roman"/>
          <w:noProof/>
          <w:sz w:val="24"/>
          <w:szCs w:val="24"/>
        </w:rPr>
        <w:t>with</w:t>
      </w:r>
      <w:r w:rsidR="005B54D3" w:rsidRPr="00203A07">
        <w:rPr>
          <w:rFonts w:ascii="Times New Roman" w:hAnsi="Times New Roman"/>
          <w:noProof/>
          <w:sz w:val="24"/>
          <w:szCs w:val="24"/>
        </w:rPr>
        <w:t xml:space="preserve"> internal market rules across EU Ports</w:t>
      </w:r>
      <w:r w:rsidRPr="00203A07">
        <w:rPr>
          <w:rFonts w:ascii="Times New Roman" w:hAnsi="Times New Roman"/>
          <w:noProof/>
          <w:sz w:val="24"/>
          <w:szCs w:val="24"/>
        </w:rPr>
        <w:t>.</w:t>
      </w:r>
    </w:p>
    <w:p w14:paraId="0F9C49C3" w14:textId="1A8F936F" w:rsidR="00FB3963" w:rsidRPr="00203A07" w:rsidRDefault="00FB3963" w:rsidP="00FB3963">
      <w:pPr>
        <w:jc w:val="both"/>
        <w:rPr>
          <w:rFonts w:ascii="Times New Roman" w:eastAsia="Times New Roman" w:hAnsi="Times New Roman" w:cs="Times New Roman"/>
          <w:noProof/>
          <w:sz w:val="24"/>
          <w:szCs w:val="24"/>
        </w:rPr>
      </w:pPr>
      <w:r w:rsidRPr="00203A07">
        <w:rPr>
          <w:rFonts w:ascii="Times New Roman" w:hAnsi="Times New Roman"/>
          <w:noProof/>
          <w:sz w:val="24"/>
          <w:szCs w:val="24"/>
        </w:rPr>
        <w:t>The increasing vertical integration of large logistics and shipping operators is changing the traditional port landscape. Vertical integration can</w:t>
      </w:r>
      <w:r w:rsidR="00D766F9" w:rsidRPr="00203A07">
        <w:rPr>
          <w:rFonts w:ascii="Times New Roman" w:hAnsi="Times New Roman"/>
          <w:noProof/>
          <w:sz w:val="24"/>
          <w:szCs w:val="24"/>
        </w:rPr>
        <w:t xml:space="preserve"> improve </w:t>
      </w:r>
      <w:r w:rsidR="001125E2" w:rsidRPr="00203A07">
        <w:rPr>
          <w:rFonts w:ascii="Times New Roman" w:hAnsi="Times New Roman"/>
          <w:noProof/>
          <w:sz w:val="24"/>
          <w:szCs w:val="24"/>
        </w:rPr>
        <w:t xml:space="preserve">predictability of </w:t>
      </w:r>
      <w:r w:rsidR="00D766F9" w:rsidRPr="00203A07">
        <w:rPr>
          <w:rFonts w:ascii="Times New Roman" w:hAnsi="Times New Roman"/>
          <w:noProof/>
          <w:sz w:val="24"/>
          <w:szCs w:val="24"/>
        </w:rPr>
        <w:t xml:space="preserve">traffic </w:t>
      </w:r>
      <w:r w:rsidR="005A6349" w:rsidRPr="00203A07">
        <w:rPr>
          <w:rFonts w:ascii="Times New Roman" w:hAnsi="Times New Roman"/>
          <w:noProof/>
          <w:sz w:val="24"/>
          <w:szCs w:val="24"/>
        </w:rPr>
        <w:t>development</w:t>
      </w:r>
      <w:r w:rsidR="00D766F9" w:rsidRPr="00203A07">
        <w:rPr>
          <w:rFonts w:ascii="Times New Roman" w:hAnsi="Times New Roman"/>
          <w:noProof/>
          <w:sz w:val="24"/>
          <w:szCs w:val="24"/>
        </w:rPr>
        <w:t xml:space="preserve"> and thereby support long-term investment plans,</w:t>
      </w:r>
      <w:r w:rsidRPr="00203A07">
        <w:rPr>
          <w:rFonts w:ascii="Times New Roman" w:hAnsi="Times New Roman"/>
          <w:noProof/>
          <w:sz w:val="24"/>
          <w:szCs w:val="24"/>
        </w:rPr>
        <w:t xml:space="preserve"> deliver efficiencies and innovation across logistics chains, reduce transaction costs and improve service quality for users. At the same time, </w:t>
      </w:r>
      <w:r w:rsidR="007F5BD0" w:rsidRPr="00203A07">
        <w:rPr>
          <w:rFonts w:ascii="Times New Roman" w:hAnsi="Times New Roman"/>
          <w:noProof/>
          <w:sz w:val="24"/>
          <w:szCs w:val="24"/>
        </w:rPr>
        <w:t xml:space="preserve">effective </w:t>
      </w:r>
      <w:r w:rsidRPr="00203A07">
        <w:rPr>
          <w:rFonts w:ascii="Times New Roman" w:hAnsi="Times New Roman"/>
          <w:noProof/>
          <w:sz w:val="24"/>
          <w:szCs w:val="24"/>
        </w:rPr>
        <w:t xml:space="preserve">competition among operators should be preserved </w:t>
      </w:r>
      <w:r w:rsidR="00523C91" w:rsidRPr="00203A07">
        <w:rPr>
          <w:rFonts w:ascii="Times New Roman" w:hAnsi="Times New Roman"/>
          <w:noProof/>
          <w:sz w:val="24"/>
          <w:szCs w:val="24"/>
        </w:rPr>
        <w:t>in line with applicable EU antitrust and merger rules</w:t>
      </w:r>
      <w:r w:rsidRPr="00203A07">
        <w:rPr>
          <w:rFonts w:ascii="Times New Roman" w:hAnsi="Times New Roman"/>
          <w:noProof/>
          <w:sz w:val="24"/>
          <w:szCs w:val="24"/>
        </w:rPr>
        <w:t>.</w:t>
      </w:r>
      <w:r w:rsidRPr="00203A07">
        <w:rPr>
          <w:rFonts w:ascii="Times New Roman" w:eastAsia="Times New Roman" w:hAnsi="Times New Roman" w:cs="Times New Roman"/>
          <w:b/>
          <w:noProof/>
          <w:sz w:val="24"/>
          <w:szCs w:val="24"/>
        </w:rPr>
        <w:t xml:space="preserve"> </w:t>
      </w:r>
      <w:r w:rsidRPr="00203A07">
        <w:rPr>
          <w:rFonts w:ascii="Times New Roman" w:eastAsia="Times New Roman" w:hAnsi="Times New Roman" w:cs="Times New Roman"/>
          <w:bCs/>
          <w:noProof/>
          <w:sz w:val="24"/>
          <w:szCs w:val="24"/>
        </w:rPr>
        <w:t xml:space="preserve">The Commission will </w:t>
      </w:r>
      <w:r w:rsidRPr="00203A07">
        <w:rPr>
          <w:rFonts w:ascii="Times New Roman" w:eastAsia="Times New Roman" w:hAnsi="Times New Roman" w:cs="Times New Roman"/>
          <w:b/>
          <w:noProof/>
          <w:sz w:val="24"/>
          <w:szCs w:val="24"/>
        </w:rPr>
        <w:t xml:space="preserve">review the EU’s merger guidelines </w:t>
      </w:r>
      <w:r w:rsidRPr="00203A07">
        <w:rPr>
          <w:rFonts w:ascii="Times New Roman" w:eastAsia="Times New Roman" w:hAnsi="Times New Roman" w:cs="Times New Roman"/>
          <w:noProof/>
          <w:sz w:val="24"/>
          <w:szCs w:val="24"/>
        </w:rPr>
        <w:t xml:space="preserve">with a view to </w:t>
      </w:r>
      <w:r w:rsidR="007F5BD0" w:rsidRPr="00203A07">
        <w:rPr>
          <w:rFonts w:ascii="Times New Roman" w:eastAsia="Times New Roman" w:hAnsi="Times New Roman" w:cs="Times New Roman"/>
          <w:noProof/>
          <w:sz w:val="24"/>
          <w:szCs w:val="24"/>
        </w:rPr>
        <w:t>provide clear and updated guidance on</w:t>
      </w:r>
      <w:r w:rsidRPr="00203A07">
        <w:rPr>
          <w:rFonts w:ascii="Times New Roman" w:eastAsia="Times New Roman" w:hAnsi="Times New Roman" w:cs="Times New Roman"/>
          <w:noProof/>
          <w:sz w:val="24"/>
          <w:szCs w:val="24"/>
        </w:rPr>
        <w:t xml:space="preserve"> the application of</w:t>
      </w:r>
      <w:r w:rsidR="007F5BD0" w:rsidRPr="00203A07">
        <w:rPr>
          <w:rFonts w:ascii="Times New Roman" w:eastAsia="Times New Roman" w:hAnsi="Times New Roman" w:cs="Times New Roman"/>
          <w:noProof/>
          <w:sz w:val="24"/>
          <w:szCs w:val="24"/>
        </w:rPr>
        <w:t xml:space="preserve"> EU merger</w:t>
      </w:r>
      <w:r w:rsidRPr="00203A07">
        <w:rPr>
          <w:rFonts w:ascii="Times New Roman" w:eastAsia="Times New Roman" w:hAnsi="Times New Roman" w:cs="Times New Roman"/>
          <w:noProof/>
          <w:sz w:val="24"/>
          <w:szCs w:val="24"/>
        </w:rPr>
        <w:t xml:space="preserve"> rules to both horizontal and non-horizontal effects of mergers. </w:t>
      </w:r>
    </w:p>
    <w:p w14:paraId="36078F63" w14:textId="77777777" w:rsidR="00AF3F48" w:rsidRPr="00203A07" w:rsidRDefault="00AF3F48" w:rsidP="00FB3963">
      <w:pPr>
        <w:jc w:val="both"/>
        <w:rPr>
          <w:rFonts w:ascii="Times New Roman" w:hAnsi="Times New Roman"/>
          <w:noProof/>
          <w:sz w:val="24"/>
          <w:szCs w:val="24"/>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E1100C" w:rsidRPr="00203A07" w14:paraId="7BFC93FA" w14:textId="77777777">
        <w:tc>
          <w:tcPr>
            <w:tcW w:w="9016" w:type="dxa"/>
          </w:tcPr>
          <w:p w14:paraId="252AD0F1" w14:textId="7D860066" w:rsidR="00E1100C" w:rsidRPr="00203A07" w:rsidRDefault="00E1100C">
            <w:pPr>
              <w:rPr>
                <w:rFonts w:ascii="Times New Roman" w:hAnsi="Times New Roman" w:cs="Times New Roman"/>
                <w:b/>
                <w:bCs/>
                <w:i/>
                <w:iCs/>
                <w:noProof/>
              </w:rPr>
            </w:pPr>
            <w:r w:rsidRPr="00203A07">
              <w:rPr>
                <w:rFonts w:ascii="Times New Roman" w:hAnsi="Times New Roman" w:cs="Times New Roman"/>
                <w:b/>
                <w:bCs/>
                <w:i/>
                <w:iCs/>
                <w:noProof/>
              </w:rPr>
              <w:t>Flagship actions</w:t>
            </w:r>
          </w:p>
          <w:p w14:paraId="6F78A2AF" w14:textId="6E221CDC" w:rsidR="00F12335" w:rsidRPr="00203A07" w:rsidRDefault="00673FB5" w:rsidP="00C10F3B">
            <w:pPr>
              <w:pStyle w:val="ListParagraph"/>
              <w:numPr>
                <w:ilvl w:val="0"/>
                <w:numId w:val="5"/>
              </w:numPr>
              <w:jc w:val="both"/>
              <w:rPr>
                <w:rFonts w:ascii="Times New Roman" w:hAnsi="Times New Roman" w:cs="Times New Roman"/>
                <w:i/>
                <w:iCs/>
                <w:noProof/>
              </w:rPr>
            </w:pPr>
            <w:r w:rsidRPr="00203A07">
              <w:rPr>
                <w:rFonts w:ascii="Times New Roman" w:hAnsi="Times New Roman" w:cs="Times New Roman"/>
                <w:i/>
                <w:iCs/>
                <w:noProof/>
              </w:rPr>
              <w:t xml:space="preserve">Use </w:t>
            </w:r>
            <w:r w:rsidR="00F12335" w:rsidRPr="00203A07">
              <w:rPr>
                <w:rFonts w:ascii="Times New Roman" w:hAnsi="Times New Roman" w:cs="Times New Roman"/>
                <w:i/>
                <w:iCs/>
                <w:noProof/>
              </w:rPr>
              <w:t>guiding principle</w:t>
            </w:r>
            <w:r w:rsidR="007668F8" w:rsidRPr="00203A07">
              <w:rPr>
                <w:rFonts w:ascii="Times New Roman" w:hAnsi="Times New Roman" w:cs="Times New Roman"/>
                <w:i/>
                <w:iCs/>
                <w:noProof/>
              </w:rPr>
              <w:t>s</w:t>
            </w:r>
            <w:r w:rsidR="00F12335" w:rsidRPr="00203A07">
              <w:rPr>
                <w:rFonts w:ascii="Times New Roman" w:hAnsi="Times New Roman" w:cs="Times New Roman"/>
                <w:i/>
                <w:iCs/>
                <w:noProof/>
              </w:rPr>
              <w:t xml:space="preserve"> for</w:t>
            </w:r>
            <w:r w:rsidR="008C140B" w:rsidRPr="00203A07">
              <w:rPr>
                <w:rFonts w:ascii="Times New Roman" w:hAnsi="Times New Roman" w:cs="Times New Roman"/>
                <w:i/>
                <w:iCs/>
                <w:noProof/>
              </w:rPr>
              <w:t xml:space="preserve"> EU </w:t>
            </w:r>
            <w:r w:rsidR="00CF79AB" w:rsidRPr="00203A07">
              <w:rPr>
                <w:rFonts w:ascii="Times New Roman" w:hAnsi="Times New Roman" w:cs="Times New Roman"/>
                <w:i/>
                <w:iCs/>
                <w:noProof/>
              </w:rPr>
              <w:t>funding and</w:t>
            </w:r>
            <w:r w:rsidR="00F12335" w:rsidRPr="00203A07">
              <w:rPr>
                <w:rFonts w:ascii="Times New Roman" w:hAnsi="Times New Roman" w:cs="Times New Roman"/>
                <w:i/>
                <w:iCs/>
                <w:noProof/>
              </w:rPr>
              <w:t xml:space="preserve"> investments in third country ports</w:t>
            </w:r>
            <w:r w:rsidR="008C140B" w:rsidRPr="00203A07">
              <w:rPr>
                <w:rFonts w:ascii="Times New Roman" w:hAnsi="Times New Roman" w:cs="Times New Roman"/>
                <w:i/>
                <w:iCs/>
                <w:noProof/>
              </w:rPr>
              <w:t xml:space="preserve"> (Annex 1)</w:t>
            </w:r>
            <w:r w:rsidR="00F12335" w:rsidRPr="00203A07">
              <w:rPr>
                <w:rFonts w:ascii="Times New Roman" w:hAnsi="Times New Roman" w:cs="Times New Roman"/>
                <w:i/>
                <w:iCs/>
                <w:noProof/>
              </w:rPr>
              <w:t>.</w:t>
            </w:r>
          </w:p>
          <w:p w14:paraId="4013729D" w14:textId="6C346DBF" w:rsidR="00D75C44" w:rsidRPr="00203A07" w:rsidRDefault="00553BEC" w:rsidP="00C10F3B">
            <w:pPr>
              <w:pStyle w:val="ListParagraph"/>
              <w:numPr>
                <w:ilvl w:val="0"/>
                <w:numId w:val="5"/>
              </w:numPr>
              <w:rPr>
                <w:rFonts w:ascii="Times New Roman" w:hAnsi="Times New Roman" w:cs="Times New Roman"/>
                <w:i/>
                <w:iCs/>
                <w:noProof/>
              </w:rPr>
            </w:pPr>
            <w:r w:rsidRPr="00203A07">
              <w:rPr>
                <w:rFonts w:ascii="Times New Roman" w:hAnsi="Times New Roman" w:cs="Times New Roman"/>
                <w:i/>
                <w:iCs/>
                <w:noProof/>
              </w:rPr>
              <w:t>Develop guidance to Member States with criteria for assessing foreign investments in ports in line with the EU’s international commitments</w:t>
            </w:r>
            <w:r w:rsidR="0036633F" w:rsidRPr="00203A07">
              <w:rPr>
                <w:rFonts w:ascii="Times New Roman" w:hAnsi="Times New Roman" w:cs="Times New Roman"/>
                <w:i/>
                <w:iCs/>
                <w:noProof/>
              </w:rPr>
              <w:t>.</w:t>
            </w:r>
          </w:p>
          <w:p w14:paraId="44D0092B" w14:textId="5F6A914E" w:rsidR="00BF41CA" w:rsidRPr="00203A07" w:rsidRDefault="00D75C44" w:rsidP="00C10F3B">
            <w:pPr>
              <w:pStyle w:val="ListParagraph"/>
              <w:numPr>
                <w:ilvl w:val="0"/>
                <w:numId w:val="5"/>
              </w:numPr>
              <w:shd w:val="clear" w:color="auto" w:fill="FFFFFF" w:themeFill="background1"/>
              <w:spacing w:before="120" w:after="120"/>
              <w:jc w:val="both"/>
              <w:rPr>
                <w:rFonts w:ascii="Times New Roman" w:hAnsi="Times New Roman" w:cs="Times New Roman"/>
                <w:i/>
                <w:noProof/>
              </w:rPr>
            </w:pPr>
            <w:bookmarkStart w:id="4" w:name="_Hlk221127306"/>
            <w:r w:rsidRPr="00203A07">
              <w:rPr>
                <w:rFonts w:ascii="Times New Roman" w:hAnsi="Times New Roman" w:cs="Times New Roman"/>
                <w:i/>
                <w:iCs/>
                <w:noProof/>
              </w:rPr>
              <w:t>Support the digital and green transformation of European ports through innovation, promoting scale-up, replication and uptake of innovative port equipment</w:t>
            </w:r>
            <w:r w:rsidR="00673FB5" w:rsidRPr="00203A07">
              <w:rPr>
                <w:rFonts w:ascii="Times New Roman" w:hAnsi="Times New Roman" w:cs="Times New Roman"/>
                <w:i/>
                <w:iCs/>
                <w:noProof/>
              </w:rPr>
              <w:t xml:space="preserve"> and</w:t>
            </w:r>
            <w:r w:rsidRPr="00203A07">
              <w:rPr>
                <w:rFonts w:ascii="Times New Roman" w:hAnsi="Times New Roman" w:cs="Times New Roman"/>
                <w:i/>
                <w:iCs/>
                <w:noProof/>
              </w:rPr>
              <w:t xml:space="preserve"> technologies</w:t>
            </w:r>
            <w:r w:rsidR="0043329B" w:rsidRPr="00203A07">
              <w:rPr>
                <w:rFonts w:ascii="Times New Roman" w:hAnsi="Times New Roman" w:cs="Times New Roman"/>
                <w:i/>
                <w:iCs/>
                <w:noProof/>
              </w:rPr>
              <w:t>.</w:t>
            </w:r>
            <w:bookmarkEnd w:id="4"/>
          </w:p>
        </w:tc>
      </w:tr>
    </w:tbl>
    <w:p w14:paraId="7AC08875" w14:textId="24FB77FF" w:rsidR="00E1100C" w:rsidRPr="00203A07" w:rsidRDefault="00E1100C" w:rsidP="00C10F3B">
      <w:pPr>
        <w:pStyle w:val="Heading2"/>
        <w:numPr>
          <w:ilvl w:val="0"/>
          <w:numId w:val="2"/>
        </w:numPr>
        <w:jc w:val="both"/>
        <w:rPr>
          <w:rFonts w:ascii="Times New Roman" w:hAnsi="Times New Roman" w:cs="Times New Roman"/>
          <w:b/>
          <w:bCs/>
          <w:noProof/>
          <w:color w:val="auto"/>
          <w:sz w:val="24"/>
          <w:szCs w:val="24"/>
        </w:rPr>
      </w:pPr>
      <w:r w:rsidRPr="00203A07">
        <w:rPr>
          <w:rFonts w:ascii="Times New Roman" w:hAnsi="Times New Roman" w:cs="Times New Roman"/>
          <w:b/>
          <w:bCs/>
          <w:noProof/>
          <w:color w:val="auto"/>
          <w:sz w:val="24"/>
          <w:szCs w:val="24"/>
        </w:rPr>
        <w:t>ADVANCE ENERG</w:t>
      </w:r>
      <w:r w:rsidR="00DE4CDC" w:rsidRPr="00203A07">
        <w:rPr>
          <w:rFonts w:ascii="Times New Roman" w:hAnsi="Times New Roman" w:cs="Times New Roman"/>
          <w:b/>
          <w:bCs/>
          <w:noProof/>
          <w:color w:val="auto"/>
          <w:sz w:val="24"/>
          <w:szCs w:val="24"/>
        </w:rPr>
        <w:t>Y</w:t>
      </w:r>
      <w:r w:rsidR="0053449A" w:rsidRPr="00203A07">
        <w:rPr>
          <w:rFonts w:ascii="Times New Roman" w:hAnsi="Times New Roman" w:cs="Times New Roman"/>
          <w:b/>
          <w:bCs/>
          <w:noProof/>
          <w:color w:val="auto"/>
          <w:sz w:val="24"/>
          <w:szCs w:val="24"/>
        </w:rPr>
        <w:t xml:space="preserve"> TRANSITION</w:t>
      </w:r>
      <w:r w:rsidR="00BB1F13" w:rsidRPr="00203A07">
        <w:rPr>
          <w:rFonts w:ascii="Times New Roman" w:hAnsi="Times New Roman" w:cs="Times New Roman"/>
          <w:b/>
          <w:bCs/>
          <w:noProof/>
          <w:color w:val="auto"/>
          <w:sz w:val="24"/>
          <w:szCs w:val="24"/>
        </w:rPr>
        <w:t>,</w:t>
      </w:r>
      <w:r w:rsidRPr="00203A07">
        <w:rPr>
          <w:rFonts w:ascii="Times New Roman" w:hAnsi="Times New Roman" w:cs="Times New Roman"/>
          <w:b/>
          <w:bCs/>
          <w:noProof/>
          <w:color w:val="auto"/>
          <w:sz w:val="24"/>
          <w:szCs w:val="24"/>
        </w:rPr>
        <w:t xml:space="preserve"> SUSTAINABILITY </w:t>
      </w:r>
      <w:r w:rsidR="001D3DA4" w:rsidRPr="00203A07">
        <w:rPr>
          <w:rFonts w:ascii="Times New Roman" w:hAnsi="Times New Roman" w:cs="Times New Roman"/>
          <w:b/>
          <w:bCs/>
          <w:noProof/>
          <w:color w:val="auto"/>
          <w:sz w:val="24"/>
          <w:szCs w:val="24"/>
        </w:rPr>
        <w:t xml:space="preserve">&amp; </w:t>
      </w:r>
      <w:r w:rsidR="007E57DB" w:rsidRPr="00203A07">
        <w:rPr>
          <w:rFonts w:ascii="Times New Roman" w:hAnsi="Times New Roman" w:cs="Times New Roman"/>
          <w:b/>
          <w:bCs/>
          <w:noProof/>
          <w:color w:val="auto"/>
          <w:sz w:val="24"/>
          <w:szCs w:val="24"/>
        </w:rPr>
        <w:t xml:space="preserve">CLEAN </w:t>
      </w:r>
      <w:r w:rsidR="001D3DA4" w:rsidRPr="00203A07">
        <w:rPr>
          <w:rFonts w:ascii="Times New Roman" w:hAnsi="Times New Roman" w:cs="Times New Roman"/>
          <w:b/>
          <w:bCs/>
          <w:noProof/>
          <w:color w:val="auto"/>
          <w:sz w:val="24"/>
          <w:szCs w:val="24"/>
        </w:rPr>
        <w:t>INDUSTRI</w:t>
      </w:r>
      <w:r w:rsidR="007E57DB" w:rsidRPr="00203A07">
        <w:rPr>
          <w:rFonts w:ascii="Times New Roman" w:hAnsi="Times New Roman" w:cs="Times New Roman"/>
          <w:b/>
          <w:bCs/>
          <w:noProof/>
          <w:color w:val="auto"/>
          <w:sz w:val="24"/>
          <w:szCs w:val="24"/>
        </w:rPr>
        <w:t>ES</w:t>
      </w:r>
    </w:p>
    <w:p w14:paraId="7B62C794" w14:textId="2692F430" w:rsidR="005F1754" w:rsidRPr="00203A07" w:rsidRDefault="005F1754" w:rsidP="00C10F3B">
      <w:pPr>
        <w:pStyle w:val="Heading3"/>
        <w:numPr>
          <w:ilvl w:val="1"/>
          <w:numId w:val="2"/>
        </w:numPr>
        <w:rPr>
          <w:rFonts w:ascii="Times New Roman" w:hAnsi="Times New Roman" w:cs="Times New Roman"/>
          <w:b/>
          <w:bCs/>
          <w:i/>
          <w:iCs/>
          <w:noProof/>
          <w:color w:val="000000" w:themeColor="text1"/>
          <w:sz w:val="24"/>
          <w:szCs w:val="24"/>
        </w:rPr>
      </w:pPr>
      <w:bookmarkStart w:id="5" w:name="_Hlk219458267"/>
      <w:r w:rsidRPr="00203A07">
        <w:rPr>
          <w:rFonts w:ascii="Times New Roman" w:hAnsi="Times New Roman" w:cs="Times New Roman"/>
          <w:b/>
          <w:i/>
          <w:noProof/>
          <w:color w:val="000000" w:themeColor="text1"/>
          <w:sz w:val="24"/>
          <w:szCs w:val="24"/>
        </w:rPr>
        <w:t>Ports as enable</w:t>
      </w:r>
      <w:r w:rsidRPr="00203A07">
        <w:rPr>
          <w:rFonts w:ascii="Times New Roman" w:hAnsi="Times New Roman" w:cs="Times New Roman"/>
          <w:b/>
          <w:bCs/>
          <w:i/>
          <w:iCs/>
          <w:noProof/>
          <w:color w:val="000000" w:themeColor="text1"/>
          <w:sz w:val="24"/>
          <w:szCs w:val="24"/>
        </w:rPr>
        <w:t>rs of the energy transition</w:t>
      </w:r>
    </w:p>
    <w:p w14:paraId="0B68DB3F" w14:textId="276CC92A" w:rsidR="008D2729" w:rsidRPr="00203A07" w:rsidRDefault="00266F67" w:rsidP="00E1100C">
      <w:pPr>
        <w:jc w:val="both"/>
        <w:rPr>
          <w:rFonts w:ascii="Times New Roman" w:hAnsi="Times New Roman" w:cs="Times New Roman"/>
          <w:noProof/>
          <w:sz w:val="24"/>
          <w:szCs w:val="24"/>
        </w:rPr>
      </w:pPr>
      <w:r w:rsidRPr="00203A07">
        <w:rPr>
          <w:rFonts w:ascii="Times New Roman" w:eastAsia="Times New Roman" w:hAnsi="Times New Roman" w:cs="Times New Roman"/>
          <w:noProof/>
          <w:sz w:val="24"/>
          <w:szCs w:val="24"/>
        </w:rPr>
        <w:t xml:space="preserve">With around 40% of commodities </w:t>
      </w:r>
      <w:r w:rsidR="00D413CF" w:rsidRPr="00203A07">
        <w:rPr>
          <w:rFonts w:ascii="Times New Roman" w:eastAsia="Times New Roman" w:hAnsi="Times New Roman" w:cs="Times New Roman"/>
          <w:noProof/>
          <w:sz w:val="24"/>
          <w:szCs w:val="24"/>
        </w:rPr>
        <w:t xml:space="preserve">handled </w:t>
      </w:r>
      <w:r w:rsidR="00CD3864" w:rsidRPr="00203A07">
        <w:rPr>
          <w:rFonts w:ascii="Times New Roman" w:eastAsia="Times New Roman" w:hAnsi="Times New Roman" w:cs="Times New Roman"/>
          <w:noProof/>
          <w:sz w:val="24"/>
          <w:szCs w:val="24"/>
        </w:rPr>
        <w:t>being</w:t>
      </w:r>
      <w:r w:rsidRPr="00203A07">
        <w:rPr>
          <w:rFonts w:ascii="Times New Roman" w:eastAsia="Times New Roman" w:hAnsi="Times New Roman" w:cs="Times New Roman"/>
          <w:noProof/>
          <w:sz w:val="24"/>
          <w:szCs w:val="24"/>
        </w:rPr>
        <w:t xml:space="preserve"> energy-related</w:t>
      </w:r>
      <w:r w:rsidR="00CD3864" w:rsidRPr="00203A07">
        <w:rPr>
          <w:rFonts w:ascii="Times New Roman" w:eastAsia="Times New Roman" w:hAnsi="Times New Roman" w:cs="Times New Roman"/>
          <w:noProof/>
          <w:sz w:val="24"/>
          <w:szCs w:val="24"/>
        </w:rPr>
        <w:t>,</w:t>
      </w:r>
      <w:r w:rsidRPr="00203A07">
        <w:rPr>
          <w:rFonts w:ascii="Times New Roman" w:eastAsia="Times New Roman" w:hAnsi="Times New Roman" w:cs="Times New Roman"/>
          <w:noProof/>
          <w:sz w:val="24"/>
          <w:szCs w:val="24"/>
        </w:rPr>
        <w:t xml:space="preserve"> </w:t>
      </w:r>
      <w:r w:rsidR="00CD3864" w:rsidRPr="00203A07">
        <w:rPr>
          <w:rFonts w:ascii="Times New Roman" w:eastAsia="Times New Roman" w:hAnsi="Times New Roman" w:cs="Times New Roman"/>
          <w:noProof/>
          <w:sz w:val="24"/>
          <w:szCs w:val="24"/>
        </w:rPr>
        <w:t>p</w:t>
      </w:r>
      <w:r w:rsidR="00984384" w:rsidRPr="00203A07">
        <w:rPr>
          <w:rFonts w:ascii="Times New Roman" w:eastAsia="Times New Roman" w:hAnsi="Times New Roman" w:cs="Times New Roman"/>
          <w:noProof/>
          <w:sz w:val="24"/>
          <w:szCs w:val="24"/>
        </w:rPr>
        <w:t>orts are becoming strategic energy and industrial hubs</w:t>
      </w:r>
      <w:r w:rsidR="00CD3864" w:rsidRPr="00203A07">
        <w:rPr>
          <w:rFonts w:ascii="Times New Roman" w:eastAsia="Times New Roman" w:hAnsi="Times New Roman" w:cs="Times New Roman"/>
          <w:noProof/>
          <w:sz w:val="24"/>
          <w:szCs w:val="24"/>
        </w:rPr>
        <w:t xml:space="preserve">. </w:t>
      </w:r>
    </w:p>
    <w:p w14:paraId="2789331F" w14:textId="42476DB8" w:rsidR="00E1100C" w:rsidRPr="00203A07" w:rsidRDefault="00E1100C" w:rsidP="007653DE">
      <w:pPr>
        <w:rPr>
          <w:rFonts w:ascii="Times New Roman" w:hAnsi="Times New Roman" w:cs="Times New Roman"/>
          <w:b/>
          <w:i/>
          <w:noProof/>
          <w:sz w:val="24"/>
          <w:szCs w:val="24"/>
        </w:rPr>
      </w:pPr>
      <w:r w:rsidRPr="00203A07">
        <w:rPr>
          <w:rFonts w:ascii="Times New Roman" w:hAnsi="Times New Roman" w:cs="Times New Roman"/>
          <w:b/>
          <w:i/>
          <w:noProof/>
          <w:sz w:val="24"/>
          <w:szCs w:val="24"/>
        </w:rPr>
        <w:t>Electrification of ports: cornerstone of decarbonisation</w:t>
      </w:r>
    </w:p>
    <w:p w14:paraId="6C76790F" w14:textId="20F67717" w:rsidR="00E1100C" w:rsidRPr="00203A07" w:rsidRDefault="00E1100C" w:rsidP="00E1100C">
      <w:pPr>
        <w:jc w:val="both"/>
        <w:rPr>
          <w:rFonts w:ascii="Times New Roman" w:hAnsi="Times New Roman" w:cs="Times New Roman"/>
          <w:noProof/>
          <w:sz w:val="24"/>
          <w:szCs w:val="24"/>
        </w:rPr>
      </w:pPr>
      <w:r w:rsidRPr="00203A07">
        <w:rPr>
          <w:rFonts w:ascii="Times New Roman" w:hAnsi="Times New Roman" w:cs="Times New Roman"/>
          <w:noProof/>
          <w:sz w:val="24"/>
          <w:szCs w:val="24"/>
        </w:rPr>
        <w:t>62% of surveyed European seaports offering onshore power at one or more berths</w:t>
      </w:r>
      <w:r w:rsidRPr="00203A07">
        <w:rPr>
          <w:rFonts w:ascii="Times New Roman" w:hAnsi="Times New Roman" w:cs="Times New Roman"/>
          <w:noProof/>
          <w:sz w:val="24"/>
          <w:szCs w:val="24"/>
          <w:vertAlign w:val="superscript"/>
        </w:rPr>
        <w:footnoteReference w:id="21"/>
      </w:r>
      <w:r w:rsidR="006F7E5B" w:rsidRPr="00203A07">
        <w:rPr>
          <w:rFonts w:ascii="Times New Roman" w:hAnsi="Times New Roman" w:cs="Times New Roman"/>
          <w:noProof/>
          <w:sz w:val="24"/>
          <w:szCs w:val="24"/>
        </w:rPr>
        <w:t>, but</w:t>
      </w:r>
      <w:r w:rsidR="007F6FD2" w:rsidRPr="00203A07">
        <w:rPr>
          <w:rFonts w:ascii="Times New Roman" w:hAnsi="Times New Roman" w:cs="Times New Roman"/>
          <w:noProof/>
          <w:sz w:val="24"/>
          <w:szCs w:val="24"/>
        </w:rPr>
        <w:t xml:space="preserve"> </w:t>
      </w:r>
      <w:r w:rsidR="00947CE1" w:rsidRPr="00203A07">
        <w:rPr>
          <w:rFonts w:ascii="Times New Roman" w:hAnsi="Times New Roman" w:cs="Times New Roman"/>
          <w:noProof/>
          <w:sz w:val="24"/>
          <w:szCs w:val="24"/>
        </w:rPr>
        <w:t>progress</w:t>
      </w:r>
      <w:r w:rsidRPr="00203A07">
        <w:rPr>
          <w:rFonts w:ascii="Times New Roman" w:hAnsi="Times New Roman" w:cs="Times New Roman"/>
          <w:noProof/>
          <w:sz w:val="24"/>
          <w:szCs w:val="24"/>
        </w:rPr>
        <w:t xml:space="preserve"> </w:t>
      </w:r>
      <w:r w:rsidR="00DA6CAD" w:rsidRPr="00203A07">
        <w:rPr>
          <w:rFonts w:ascii="Times New Roman" w:hAnsi="Times New Roman" w:cs="Times New Roman"/>
          <w:noProof/>
          <w:sz w:val="24"/>
          <w:szCs w:val="24"/>
        </w:rPr>
        <w:t>is uneven</w:t>
      </w:r>
      <w:r w:rsidR="00137A33" w:rsidRPr="00203A07">
        <w:rPr>
          <w:rStyle w:val="FootnoteReference"/>
          <w:rFonts w:ascii="Times New Roman" w:hAnsi="Times New Roman" w:cs="Times New Roman"/>
          <w:noProof/>
          <w:sz w:val="24"/>
          <w:szCs w:val="24"/>
        </w:rPr>
        <w:footnoteReference w:id="22"/>
      </w:r>
      <w:r w:rsidR="00DA6CAD" w:rsidRPr="00203A07">
        <w:rPr>
          <w:rFonts w:ascii="Times New Roman" w:hAnsi="Times New Roman" w:cs="Times New Roman"/>
          <w:noProof/>
          <w:sz w:val="24"/>
          <w:szCs w:val="24"/>
        </w:rPr>
        <w:t xml:space="preserve"> and </w:t>
      </w:r>
      <w:r w:rsidR="006F7E5B" w:rsidRPr="00203A07">
        <w:rPr>
          <w:rFonts w:ascii="Times New Roman" w:hAnsi="Times New Roman" w:cs="Times New Roman"/>
          <w:noProof/>
          <w:sz w:val="24"/>
          <w:szCs w:val="24"/>
        </w:rPr>
        <w:t xml:space="preserve">capacity </w:t>
      </w:r>
      <w:r w:rsidRPr="00203A07">
        <w:rPr>
          <w:rFonts w:ascii="Times New Roman" w:hAnsi="Times New Roman" w:cs="Times New Roman"/>
          <w:noProof/>
          <w:sz w:val="24"/>
          <w:szCs w:val="24"/>
        </w:rPr>
        <w:t>constraints persist</w:t>
      </w:r>
      <w:r w:rsidR="00426602" w:rsidRPr="00203A07">
        <w:rPr>
          <w:rFonts w:ascii="Times New Roman" w:hAnsi="Times New Roman" w:cs="Times New Roman"/>
          <w:noProof/>
          <w:sz w:val="24"/>
          <w:szCs w:val="24"/>
        </w:rPr>
        <w:t xml:space="preserve"> </w:t>
      </w:r>
      <w:r w:rsidR="00A239C8" w:rsidRPr="00203A07">
        <w:rPr>
          <w:rFonts w:ascii="Times New Roman" w:hAnsi="Times New Roman" w:cs="Times New Roman"/>
          <w:noProof/>
          <w:sz w:val="24"/>
          <w:szCs w:val="24"/>
        </w:rPr>
        <w:t>while</w:t>
      </w:r>
      <w:r w:rsidRPr="00203A07">
        <w:rPr>
          <w:rFonts w:ascii="Times New Roman" w:hAnsi="Times New Roman" w:cs="Times New Roman"/>
          <w:noProof/>
          <w:sz w:val="24"/>
          <w:szCs w:val="24"/>
        </w:rPr>
        <w:t xml:space="preserve"> demand is expected to </w:t>
      </w:r>
      <w:r w:rsidR="004C40FE" w:rsidRPr="00203A07">
        <w:rPr>
          <w:rFonts w:ascii="Times New Roman" w:hAnsi="Times New Roman" w:cs="Times New Roman"/>
          <w:noProof/>
          <w:sz w:val="24"/>
          <w:szCs w:val="24"/>
        </w:rPr>
        <w:t>increase</w:t>
      </w:r>
      <w:r w:rsidRPr="00203A07">
        <w:rPr>
          <w:rStyle w:val="FootnoteReference"/>
          <w:rFonts w:ascii="Times New Roman" w:hAnsi="Times New Roman" w:cs="Times New Roman"/>
          <w:noProof/>
          <w:sz w:val="24"/>
          <w:szCs w:val="24"/>
        </w:rPr>
        <w:footnoteReference w:id="23"/>
      </w:r>
      <w:r w:rsidR="00A239C8" w:rsidRPr="00203A07">
        <w:rPr>
          <w:rFonts w:ascii="Times New Roman" w:hAnsi="Times New Roman" w:cs="Times New Roman"/>
          <w:noProof/>
          <w:sz w:val="24"/>
          <w:szCs w:val="24"/>
        </w:rPr>
        <w:t>.</w:t>
      </w:r>
      <w:r w:rsidR="002E6BAC" w:rsidRPr="00203A07">
        <w:rPr>
          <w:rFonts w:ascii="Times New Roman" w:hAnsi="Times New Roman" w:cs="Times New Roman"/>
          <w:noProof/>
          <w:sz w:val="24"/>
          <w:szCs w:val="24"/>
        </w:rPr>
        <w:t xml:space="preserve"> </w:t>
      </w:r>
      <w:bookmarkStart w:id="6" w:name="_Hlk222306237"/>
      <w:r w:rsidR="001B083B" w:rsidRPr="00203A07">
        <w:rPr>
          <w:rFonts w:ascii="Times New Roman" w:hAnsi="Times New Roman" w:cs="Times New Roman"/>
          <w:noProof/>
          <w:sz w:val="24"/>
          <w:szCs w:val="24"/>
        </w:rPr>
        <w:t>T</w:t>
      </w:r>
      <w:r w:rsidRPr="00203A07">
        <w:rPr>
          <w:rFonts w:ascii="Times New Roman" w:hAnsi="Times New Roman" w:cs="Times New Roman"/>
          <w:noProof/>
          <w:sz w:val="24"/>
          <w:szCs w:val="24"/>
        </w:rPr>
        <w:t>he Commission will continue monitor</w:t>
      </w:r>
      <w:r w:rsidR="00F74018" w:rsidRPr="00203A07">
        <w:rPr>
          <w:rFonts w:ascii="Times New Roman" w:hAnsi="Times New Roman" w:cs="Times New Roman"/>
          <w:noProof/>
          <w:sz w:val="24"/>
          <w:szCs w:val="24"/>
        </w:rPr>
        <w:t>ing</w:t>
      </w:r>
      <w:r w:rsidR="00F57BA7" w:rsidRPr="00203A07">
        <w:rPr>
          <w:rFonts w:ascii="Times New Roman" w:hAnsi="Times New Roman" w:cs="Times New Roman"/>
          <w:noProof/>
          <w:sz w:val="24"/>
          <w:szCs w:val="24"/>
        </w:rPr>
        <w:t xml:space="preserve"> of</w:t>
      </w:r>
      <w:r w:rsidRPr="00203A07">
        <w:rPr>
          <w:rFonts w:ascii="Times New Roman" w:hAnsi="Times New Roman" w:cs="Times New Roman"/>
          <w:noProof/>
          <w:sz w:val="24"/>
          <w:szCs w:val="24"/>
        </w:rPr>
        <w:t xml:space="preserve"> O</w:t>
      </w:r>
      <w:r w:rsidR="00F57BA7" w:rsidRPr="00203A07">
        <w:rPr>
          <w:rFonts w:ascii="Times New Roman" w:hAnsi="Times New Roman" w:cs="Times New Roman"/>
          <w:noProof/>
          <w:sz w:val="24"/>
          <w:szCs w:val="24"/>
        </w:rPr>
        <w:t xml:space="preserve">nshore </w:t>
      </w:r>
      <w:r w:rsidRPr="00203A07">
        <w:rPr>
          <w:rFonts w:ascii="Times New Roman" w:hAnsi="Times New Roman" w:cs="Times New Roman"/>
          <w:noProof/>
          <w:sz w:val="24"/>
          <w:szCs w:val="24"/>
        </w:rPr>
        <w:t>P</w:t>
      </w:r>
      <w:r w:rsidR="009D4093" w:rsidRPr="00203A07">
        <w:rPr>
          <w:rFonts w:ascii="Times New Roman" w:hAnsi="Times New Roman" w:cs="Times New Roman"/>
          <w:noProof/>
          <w:sz w:val="24"/>
          <w:szCs w:val="24"/>
        </w:rPr>
        <w:t xml:space="preserve">ower </w:t>
      </w:r>
      <w:r w:rsidRPr="00203A07">
        <w:rPr>
          <w:rFonts w:ascii="Times New Roman" w:hAnsi="Times New Roman" w:cs="Times New Roman"/>
          <w:noProof/>
          <w:sz w:val="24"/>
          <w:szCs w:val="24"/>
        </w:rPr>
        <w:t>S</w:t>
      </w:r>
      <w:r w:rsidR="009D4093" w:rsidRPr="00203A07">
        <w:rPr>
          <w:rFonts w:ascii="Times New Roman" w:hAnsi="Times New Roman" w:cs="Times New Roman"/>
          <w:noProof/>
          <w:sz w:val="24"/>
          <w:szCs w:val="24"/>
        </w:rPr>
        <w:t>upply (OPS)</w:t>
      </w:r>
      <w:r w:rsidRPr="00203A07">
        <w:rPr>
          <w:rFonts w:ascii="Times New Roman" w:hAnsi="Times New Roman" w:cs="Times New Roman"/>
          <w:noProof/>
          <w:sz w:val="24"/>
          <w:szCs w:val="24"/>
        </w:rPr>
        <w:t xml:space="preserve"> deployment through </w:t>
      </w:r>
      <w:r w:rsidR="00D25658" w:rsidRPr="00203A07">
        <w:rPr>
          <w:rFonts w:ascii="Times New Roman" w:hAnsi="Times New Roman" w:cs="Times New Roman"/>
          <w:noProof/>
          <w:sz w:val="24"/>
          <w:szCs w:val="24"/>
        </w:rPr>
        <w:t>EMSA and</w:t>
      </w:r>
      <w:r w:rsidRPr="00203A07">
        <w:rPr>
          <w:rFonts w:ascii="Times New Roman" w:hAnsi="Times New Roman" w:cs="Times New Roman"/>
          <w:noProof/>
          <w:sz w:val="24"/>
          <w:szCs w:val="24"/>
        </w:rPr>
        <w:t xml:space="preserve"> the European Alternative Fuels Observatory</w:t>
      </w:r>
      <w:bookmarkEnd w:id="6"/>
      <w:r w:rsidRPr="00203A07">
        <w:rPr>
          <w:rFonts w:ascii="Times New Roman" w:hAnsi="Times New Roman" w:cs="Times New Roman"/>
          <w:noProof/>
          <w:sz w:val="24"/>
          <w:szCs w:val="24"/>
        </w:rPr>
        <w:t xml:space="preserve">. In the upcoming </w:t>
      </w:r>
      <w:r w:rsidRPr="00203A07">
        <w:rPr>
          <w:rFonts w:ascii="Times New Roman" w:hAnsi="Times New Roman" w:cs="Times New Roman"/>
          <w:b/>
          <w:bCs/>
          <w:noProof/>
          <w:sz w:val="24"/>
          <w:szCs w:val="24"/>
        </w:rPr>
        <w:t>Electrification Action Plan,</w:t>
      </w:r>
      <w:r w:rsidRPr="00203A07">
        <w:rPr>
          <w:rFonts w:ascii="Times New Roman" w:hAnsi="Times New Roman" w:cs="Times New Roman"/>
          <w:noProof/>
          <w:sz w:val="24"/>
          <w:szCs w:val="24"/>
        </w:rPr>
        <w:t xml:space="preserve"> the Commission</w:t>
      </w:r>
      <w:r w:rsidR="00816AF1" w:rsidRPr="00203A07">
        <w:rPr>
          <w:rFonts w:ascii="Times New Roman" w:hAnsi="Times New Roman" w:cs="Times New Roman"/>
          <w:noProof/>
          <w:sz w:val="24"/>
          <w:szCs w:val="24"/>
        </w:rPr>
        <w:t xml:space="preserve"> </w:t>
      </w:r>
      <w:r w:rsidR="00816AF1" w:rsidRPr="00203A07">
        <w:rPr>
          <w:rFonts w:ascii="Times New Roman" w:hAnsi="Times New Roman" w:cs="Times New Roman"/>
          <w:b/>
          <w:bCs/>
          <w:noProof/>
          <w:sz w:val="24"/>
          <w:szCs w:val="24"/>
        </w:rPr>
        <w:t>will</w:t>
      </w:r>
      <w:r w:rsidRPr="00203A07">
        <w:rPr>
          <w:rFonts w:ascii="Times New Roman" w:hAnsi="Times New Roman" w:cs="Times New Roman"/>
          <w:b/>
          <w:bCs/>
          <w:noProof/>
          <w:sz w:val="24"/>
          <w:szCs w:val="24"/>
        </w:rPr>
        <w:t xml:space="preserve"> </w:t>
      </w:r>
      <w:r w:rsidR="00DB3917" w:rsidRPr="00203A07">
        <w:rPr>
          <w:rFonts w:ascii="Times New Roman" w:hAnsi="Times New Roman" w:cs="Times New Roman"/>
          <w:b/>
          <w:bCs/>
          <w:noProof/>
          <w:sz w:val="24"/>
          <w:szCs w:val="24"/>
        </w:rPr>
        <w:t>introduce new</w:t>
      </w:r>
      <w:r w:rsidRPr="00203A07">
        <w:rPr>
          <w:rFonts w:ascii="Times New Roman" w:hAnsi="Times New Roman" w:cs="Times New Roman"/>
          <w:b/>
          <w:bCs/>
          <w:noProof/>
          <w:sz w:val="24"/>
          <w:szCs w:val="24"/>
        </w:rPr>
        <w:t xml:space="preserve"> measures to support port electrification</w:t>
      </w:r>
      <w:r w:rsidR="009B5C70" w:rsidRPr="00203A07">
        <w:rPr>
          <w:rFonts w:ascii="Times New Roman" w:hAnsi="Times New Roman" w:cs="Times New Roman"/>
          <w:noProof/>
          <w:sz w:val="24"/>
          <w:szCs w:val="24"/>
        </w:rPr>
        <w:t>.</w:t>
      </w:r>
      <w:r w:rsidRPr="00203A07">
        <w:rPr>
          <w:rFonts w:ascii="Times New Roman" w:hAnsi="Times New Roman" w:cs="Times New Roman"/>
          <w:noProof/>
          <w:sz w:val="24"/>
          <w:szCs w:val="24"/>
        </w:rPr>
        <w:t xml:space="preserve"> In addition,</w:t>
      </w:r>
      <w:r w:rsidR="00BF762B" w:rsidRPr="00203A07">
        <w:rPr>
          <w:rFonts w:ascii="Times New Roman" w:hAnsi="Times New Roman" w:cs="Times New Roman"/>
          <w:noProof/>
          <w:sz w:val="24"/>
          <w:szCs w:val="24"/>
        </w:rPr>
        <w:t xml:space="preserve"> </w:t>
      </w:r>
      <w:r w:rsidRPr="00203A07">
        <w:rPr>
          <w:rFonts w:ascii="Times New Roman" w:hAnsi="Times New Roman" w:cs="Times New Roman"/>
          <w:noProof/>
          <w:sz w:val="24"/>
          <w:szCs w:val="24"/>
        </w:rPr>
        <w:t>the Commission</w:t>
      </w:r>
      <w:r w:rsidRPr="00203A07">
        <w:rPr>
          <w:rFonts w:ascii="Times New Roman" w:hAnsi="Times New Roman" w:cs="Times New Roman"/>
          <w:b/>
          <w:bCs/>
          <w:noProof/>
          <w:sz w:val="24"/>
          <w:szCs w:val="24"/>
        </w:rPr>
        <w:t xml:space="preserve"> will </w:t>
      </w:r>
      <w:r w:rsidR="001E1E18" w:rsidRPr="00203A07">
        <w:rPr>
          <w:rFonts w:ascii="Times New Roman" w:hAnsi="Times New Roman" w:cs="Times New Roman"/>
          <w:b/>
          <w:bCs/>
          <w:noProof/>
          <w:sz w:val="24"/>
          <w:szCs w:val="24"/>
        </w:rPr>
        <w:t>promote</w:t>
      </w:r>
      <w:r w:rsidRPr="00203A07">
        <w:rPr>
          <w:rFonts w:ascii="Times New Roman" w:hAnsi="Times New Roman" w:cs="Times New Roman"/>
          <w:b/>
          <w:bCs/>
          <w:noProof/>
          <w:sz w:val="24"/>
          <w:szCs w:val="24"/>
        </w:rPr>
        <w:t xml:space="preserve"> </w:t>
      </w:r>
      <w:r w:rsidR="0036363A" w:rsidRPr="00203A07">
        <w:rPr>
          <w:rFonts w:ascii="Times New Roman" w:hAnsi="Times New Roman" w:cs="Times New Roman"/>
          <w:b/>
          <w:bCs/>
          <w:noProof/>
          <w:sz w:val="24"/>
          <w:szCs w:val="24"/>
        </w:rPr>
        <w:t>greater</w:t>
      </w:r>
      <w:r w:rsidR="0036363A" w:rsidRPr="00203A07" w:rsidDel="00777451">
        <w:rPr>
          <w:rFonts w:ascii="Times New Roman" w:hAnsi="Times New Roman" w:cs="Times New Roman"/>
          <w:b/>
          <w:bCs/>
          <w:noProof/>
          <w:sz w:val="24"/>
          <w:szCs w:val="24"/>
        </w:rPr>
        <w:t xml:space="preserve"> </w:t>
      </w:r>
      <w:r w:rsidRPr="00203A07" w:rsidDel="00777451">
        <w:rPr>
          <w:rFonts w:ascii="Times New Roman" w:hAnsi="Times New Roman" w:cs="Times New Roman"/>
          <w:b/>
          <w:bCs/>
          <w:noProof/>
          <w:sz w:val="24"/>
          <w:szCs w:val="24"/>
        </w:rPr>
        <w:t xml:space="preserve">transparency </w:t>
      </w:r>
      <w:r w:rsidR="00DB3917" w:rsidRPr="00203A07">
        <w:rPr>
          <w:rFonts w:ascii="Times New Roman" w:hAnsi="Times New Roman" w:cs="Times New Roman"/>
          <w:b/>
          <w:bCs/>
          <w:noProof/>
          <w:sz w:val="24"/>
          <w:szCs w:val="24"/>
        </w:rPr>
        <w:t>for</w:t>
      </w:r>
      <w:r w:rsidRPr="00203A07">
        <w:rPr>
          <w:rFonts w:ascii="Times New Roman" w:hAnsi="Times New Roman" w:cs="Times New Roman"/>
          <w:b/>
          <w:bCs/>
          <w:noProof/>
          <w:sz w:val="24"/>
          <w:szCs w:val="24"/>
        </w:rPr>
        <w:t xml:space="preserve"> OPS pricing</w:t>
      </w:r>
      <w:r w:rsidRPr="00203A07">
        <w:rPr>
          <w:rFonts w:ascii="Times New Roman" w:hAnsi="Times New Roman" w:cs="Times New Roman"/>
          <w:noProof/>
          <w:sz w:val="24"/>
          <w:szCs w:val="24"/>
        </w:rPr>
        <w:t>,</w:t>
      </w:r>
      <w:r w:rsidR="00262615" w:rsidRPr="00203A07">
        <w:rPr>
          <w:rFonts w:ascii="Times New Roman" w:hAnsi="Times New Roman" w:cs="Times New Roman"/>
          <w:noProof/>
          <w:sz w:val="24"/>
          <w:szCs w:val="24"/>
        </w:rPr>
        <w:t xml:space="preserve"> and better</w:t>
      </w:r>
      <w:r w:rsidRPr="00203A07">
        <w:rPr>
          <w:rFonts w:ascii="Times New Roman" w:hAnsi="Times New Roman" w:cs="Times New Roman"/>
          <w:noProof/>
          <w:sz w:val="24"/>
          <w:szCs w:val="24"/>
        </w:rPr>
        <w:t xml:space="preserve"> forecasting of demand. </w:t>
      </w:r>
    </w:p>
    <w:p w14:paraId="7EA716E1" w14:textId="07C55D19" w:rsidR="00323196" w:rsidRPr="00203A07" w:rsidRDefault="00931D73" w:rsidP="00E1100C">
      <w:pPr>
        <w:jc w:val="both"/>
        <w:rPr>
          <w:rFonts w:ascii="Times New Roman" w:hAnsi="Times New Roman" w:cs="Times New Roman"/>
          <w:noProof/>
          <w:sz w:val="24"/>
          <w:szCs w:val="24"/>
        </w:rPr>
      </w:pPr>
      <w:r w:rsidRPr="00203A07">
        <w:rPr>
          <w:rFonts w:ascii="Times New Roman" w:hAnsi="Times New Roman" w:cs="Times New Roman"/>
          <w:noProof/>
          <w:sz w:val="24"/>
          <w:szCs w:val="24"/>
        </w:rPr>
        <w:t>As</w:t>
      </w:r>
      <w:r w:rsidR="00E1100C" w:rsidRPr="00203A07">
        <w:rPr>
          <w:rFonts w:ascii="Times New Roman" w:hAnsi="Times New Roman" w:cs="Times New Roman"/>
          <w:noProof/>
          <w:sz w:val="24"/>
          <w:szCs w:val="24"/>
        </w:rPr>
        <w:t xml:space="preserve"> electricity demand in ports </w:t>
      </w:r>
      <w:r w:rsidR="00634217" w:rsidRPr="00203A07">
        <w:rPr>
          <w:rFonts w:ascii="Times New Roman" w:hAnsi="Times New Roman" w:cs="Times New Roman"/>
          <w:noProof/>
          <w:sz w:val="24"/>
          <w:szCs w:val="24"/>
        </w:rPr>
        <w:t>grows,</w:t>
      </w:r>
      <w:r w:rsidRPr="00203A07">
        <w:rPr>
          <w:rFonts w:ascii="Times New Roman" w:hAnsi="Times New Roman" w:cs="Times New Roman"/>
          <w:noProof/>
          <w:sz w:val="24"/>
          <w:szCs w:val="24"/>
        </w:rPr>
        <w:t xml:space="preserve"> </w:t>
      </w:r>
      <w:r w:rsidR="001D1C58" w:rsidRPr="00203A07">
        <w:rPr>
          <w:rFonts w:ascii="Times New Roman" w:hAnsi="Times New Roman" w:cs="Times New Roman"/>
          <w:noProof/>
          <w:sz w:val="24"/>
          <w:szCs w:val="24"/>
        </w:rPr>
        <w:t xml:space="preserve">sufficient </w:t>
      </w:r>
      <w:r w:rsidRPr="00203A07">
        <w:rPr>
          <w:rFonts w:ascii="Times New Roman" w:hAnsi="Times New Roman" w:cs="Times New Roman"/>
          <w:noProof/>
          <w:sz w:val="24"/>
          <w:szCs w:val="24"/>
        </w:rPr>
        <w:t>grid capacity wil</w:t>
      </w:r>
      <w:r w:rsidR="00C317CA" w:rsidRPr="00203A07">
        <w:rPr>
          <w:rFonts w:ascii="Times New Roman" w:hAnsi="Times New Roman" w:cs="Times New Roman"/>
          <w:noProof/>
          <w:sz w:val="24"/>
          <w:szCs w:val="24"/>
        </w:rPr>
        <w:t>l be key</w:t>
      </w:r>
      <w:r w:rsidR="00E1100C" w:rsidRPr="00203A07">
        <w:rPr>
          <w:rFonts w:ascii="Times New Roman" w:hAnsi="Times New Roman" w:cs="Times New Roman"/>
          <w:noProof/>
          <w:sz w:val="24"/>
          <w:szCs w:val="24"/>
        </w:rPr>
        <w:t xml:space="preserve">. </w:t>
      </w:r>
      <w:r w:rsidR="00E1100C" w:rsidRPr="00203A07">
        <w:rPr>
          <w:rFonts w:ascii="Times New Roman" w:hAnsi="Times New Roman" w:cs="Times New Roman"/>
          <w:b/>
          <w:bCs/>
          <w:noProof/>
          <w:sz w:val="24"/>
          <w:szCs w:val="24"/>
        </w:rPr>
        <w:t xml:space="preserve">Member States </w:t>
      </w:r>
      <w:r w:rsidR="0023779A" w:rsidRPr="00203A07">
        <w:rPr>
          <w:rFonts w:ascii="Times New Roman" w:hAnsi="Times New Roman" w:cs="Times New Roman"/>
          <w:b/>
          <w:bCs/>
          <w:noProof/>
          <w:sz w:val="24"/>
          <w:szCs w:val="24"/>
        </w:rPr>
        <w:t xml:space="preserve">should </w:t>
      </w:r>
      <w:r w:rsidR="00E1100C" w:rsidRPr="00203A07">
        <w:rPr>
          <w:rFonts w:ascii="Times New Roman" w:hAnsi="Times New Roman" w:cs="Times New Roman"/>
          <w:b/>
          <w:bCs/>
          <w:noProof/>
          <w:sz w:val="24"/>
          <w:szCs w:val="24"/>
        </w:rPr>
        <w:t xml:space="preserve">support </w:t>
      </w:r>
      <w:r w:rsidR="00267D9E" w:rsidRPr="00203A07">
        <w:rPr>
          <w:rFonts w:ascii="Times New Roman" w:hAnsi="Times New Roman" w:cs="Times New Roman"/>
          <w:b/>
          <w:bCs/>
          <w:noProof/>
          <w:sz w:val="24"/>
          <w:szCs w:val="24"/>
        </w:rPr>
        <w:t xml:space="preserve">non-wire technologies and </w:t>
      </w:r>
      <w:r w:rsidR="00E1100C" w:rsidRPr="00203A07">
        <w:rPr>
          <w:rFonts w:ascii="Times New Roman" w:hAnsi="Times New Roman" w:cs="Times New Roman"/>
          <w:b/>
          <w:bCs/>
          <w:noProof/>
          <w:sz w:val="24"/>
          <w:szCs w:val="24"/>
        </w:rPr>
        <w:t xml:space="preserve">smart-grid solutions, digitalised procedures and better </w:t>
      </w:r>
      <w:r w:rsidR="00267D9E" w:rsidRPr="00203A07">
        <w:rPr>
          <w:rFonts w:ascii="Times New Roman" w:hAnsi="Times New Roman" w:cs="Times New Roman"/>
          <w:b/>
          <w:bCs/>
          <w:noProof/>
          <w:sz w:val="24"/>
          <w:szCs w:val="24"/>
        </w:rPr>
        <w:t>ut</w:t>
      </w:r>
      <w:r w:rsidR="00CA27B0" w:rsidRPr="00203A07">
        <w:rPr>
          <w:rFonts w:ascii="Times New Roman" w:hAnsi="Times New Roman" w:cs="Times New Roman"/>
          <w:b/>
          <w:bCs/>
          <w:noProof/>
          <w:sz w:val="24"/>
          <w:szCs w:val="24"/>
        </w:rPr>
        <w:t>ilisation</w:t>
      </w:r>
      <w:r w:rsidR="00E1100C" w:rsidRPr="00203A07">
        <w:rPr>
          <w:rFonts w:ascii="Times New Roman" w:hAnsi="Times New Roman" w:cs="Times New Roman"/>
          <w:b/>
          <w:bCs/>
          <w:noProof/>
          <w:sz w:val="24"/>
          <w:szCs w:val="24"/>
        </w:rPr>
        <w:t xml:space="preserve"> of existing grid assets</w:t>
      </w:r>
      <w:r w:rsidR="00E1100C" w:rsidRPr="00203A07">
        <w:rPr>
          <w:rFonts w:ascii="Times New Roman" w:hAnsi="Times New Roman" w:cs="Times New Roman"/>
          <w:noProof/>
          <w:sz w:val="24"/>
          <w:szCs w:val="24"/>
        </w:rPr>
        <w:t xml:space="preserve">. </w:t>
      </w:r>
      <w:r w:rsidR="0084556E" w:rsidRPr="00203A07">
        <w:rPr>
          <w:rFonts w:ascii="Times New Roman" w:hAnsi="Times New Roman" w:cs="Times New Roman"/>
          <w:noProof/>
          <w:sz w:val="24"/>
          <w:szCs w:val="24"/>
        </w:rPr>
        <w:t>Furthermore,</w:t>
      </w:r>
      <w:r w:rsidR="008E18F7" w:rsidRPr="00203A07">
        <w:rPr>
          <w:rFonts w:ascii="Times New Roman" w:hAnsi="Times New Roman" w:cs="Times New Roman"/>
          <w:noProof/>
          <w:sz w:val="24"/>
          <w:szCs w:val="24"/>
        </w:rPr>
        <w:t xml:space="preserve"> especially for small and medium ports,</w:t>
      </w:r>
      <w:r w:rsidR="0084556E" w:rsidRPr="00203A07">
        <w:rPr>
          <w:rFonts w:ascii="Times New Roman" w:hAnsi="Times New Roman" w:cs="Times New Roman"/>
          <w:noProof/>
          <w:sz w:val="24"/>
          <w:szCs w:val="24"/>
        </w:rPr>
        <w:t xml:space="preserve"> </w:t>
      </w:r>
      <w:r w:rsidR="001345AA" w:rsidRPr="00203A07">
        <w:rPr>
          <w:rFonts w:ascii="Times New Roman" w:hAnsi="Times New Roman" w:cs="Times New Roman"/>
          <w:noProof/>
          <w:sz w:val="24"/>
          <w:szCs w:val="24"/>
        </w:rPr>
        <w:t>demand management</w:t>
      </w:r>
      <w:r w:rsidR="001A7F5F" w:rsidRPr="00203A07">
        <w:rPr>
          <w:rFonts w:ascii="Times New Roman" w:hAnsi="Times New Roman" w:cs="Times New Roman"/>
          <w:noProof/>
          <w:sz w:val="24"/>
          <w:szCs w:val="24"/>
        </w:rPr>
        <w:t xml:space="preserve"> solutions should be promoted. </w:t>
      </w:r>
      <w:r w:rsidR="00E1100C" w:rsidRPr="00203A07">
        <w:rPr>
          <w:rFonts w:ascii="Times New Roman" w:hAnsi="Times New Roman" w:cs="Times New Roman"/>
          <w:noProof/>
          <w:sz w:val="24"/>
          <w:szCs w:val="24"/>
        </w:rPr>
        <w:t xml:space="preserve">The </w:t>
      </w:r>
      <w:r w:rsidR="00E1100C" w:rsidRPr="00203A07">
        <w:rPr>
          <w:rFonts w:ascii="Times New Roman" w:hAnsi="Times New Roman" w:cs="Times New Roman"/>
          <w:bCs/>
          <w:noProof/>
          <w:sz w:val="24"/>
          <w:szCs w:val="24"/>
        </w:rPr>
        <w:t>revised TEN-E proposal</w:t>
      </w:r>
      <w:r w:rsidR="00E1100C" w:rsidRPr="00203A07">
        <w:rPr>
          <w:rFonts w:ascii="Times New Roman" w:hAnsi="Times New Roman" w:cs="Times New Roman"/>
          <w:noProof/>
          <w:sz w:val="24"/>
          <w:szCs w:val="24"/>
          <w:vertAlign w:val="superscript"/>
        </w:rPr>
        <w:footnoteReference w:id="24"/>
      </w:r>
      <w:r w:rsidR="00E1100C" w:rsidRPr="00203A07">
        <w:rPr>
          <w:rFonts w:ascii="Times New Roman" w:hAnsi="Times New Roman" w:cs="Times New Roman"/>
          <w:noProof/>
          <w:sz w:val="24"/>
          <w:szCs w:val="24"/>
        </w:rPr>
        <w:t xml:space="preserve">, together with the </w:t>
      </w:r>
      <w:r w:rsidR="00E1100C" w:rsidRPr="00203A07">
        <w:rPr>
          <w:rFonts w:ascii="Times New Roman" w:hAnsi="Times New Roman" w:cs="Times New Roman"/>
          <w:bCs/>
          <w:noProof/>
          <w:sz w:val="24"/>
          <w:szCs w:val="24"/>
        </w:rPr>
        <w:t>TEN-T Regulation</w:t>
      </w:r>
      <w:r w:rsidR="00E1100C" w:rsidRPr="00203A07">
        <w:rPr>
          <w:rFonts w:ascii="Times New Roman" w:hAnsi="Times New Roman" w:cs="Times New Roman"/>
          <w:noProof/>
          <w:sz w:val="24"/>
          <w:szCs w:val="24"/>
        </w:rPr>
        <w:t xml:space="preserve"> support </w:t>
      </w:r>
      <w:r w:rsidR="002B704A" w:rsidRPr="00203A07">
        <w:rPr>
          <w:rFonts w:ascii="Times New Roman" w:hAnsi="Times New Roman" w:cs="Times New Roman"/>
          <w:noProof/>
          <w:sz w:val="24"/>
          <w:szCs w:val="24"/>
        </w:rPr>
        <w:t xml:space="preserve">the development of </w:t>
      </w:r>
      <w:r w:rsidR="00E1100C" w:rsidRPr="00203A07">
        <w:rPr>
          <w:rFonts w:ascii="Times New Roman" w:hAnsi="Times New Roman" w:cs="Times New Roman"/>
          <w:noProof/>
          <w:sz w:val="24"/>
          <w:szCs w:val="24"/>
        </w:rPr>
        <w:t xml:space="preserve">port infrastructure, </w:t>
      </w:r>
      <w:r w:rsidR="007501D4" w:rsidRPr="00203A07">
        <w:rPr>
          <w:rFonts w:ascii="Times New Roman" w:hAnsi="Times New Roman" w:cs="Times New Roman"/>
          <w:noProof/>
          <w:sz w:val="24"/>
          <w:szCs w:val="24"/>
        </w:rPr>
        <w:t>and</w:t>
      </w:r>
      <w:r w:rsidR="006E2379" w:rsidRPr="00203A07">
        <w:rPr>
          <w:rFonts w:ascii="Times New Roman" w:hAnsi="Times New Roman" w:cs="Times New Roman"/>
          <w:noProof/>
          <w:sz w:val="24"/>
          <w:szCs w:val="24"/>
        </w:rPr>
        <w:t xml:space="preserve"> the</w:t>
      </w:r>
      <w:r w:rsidR="005A2A08" w:rsidRPr="00203A07">
        <w:rPr>
          <w:rFonts w:ascii="Times New Roman" w:hAnsi="Times New Roman" w:cs="Times New Roman"/>
          <w:noProof/>
          <w:sz w:val="24"/>
          <w:szCs w:val="24"/>
        </w:rPr>
        <w:t xml:space="preserve"> integration of</w:t>
      </w:r>
      <w:r w:rsidR="00E1100C" w:rsidRPr="00203A07">
        <w:rPr>
          <w:rFonts w:ascii="Times New Roman" w:hAnsi="Times New Roman" w:cs="Times New Roman"/>
          <w:noProof/>
          <w:sz w:val="24"/>
          <w:szCs w:val="24"/>
        </w:rPr>
        <w:t xml:space="preserve"> offshore renewable </w:t>
      </w:r>
      <w:r w:rsidR="00286CD5" w:rsidRPr="00203A07">
        <w:rPr>
          <w:rFonts w:ascii="Times New Roman" w:hAnsi="Times New Roman" w:cs="Times New Roman"/>
          <w:noProof/>
          <w:sz w:val="24"/>
          <w:szCs w:val="24"/>
        </w:rPr>
        <w:t>energies</w:t>
      </w:r>
      <w:r w:rsidR="00E1100C" w:rsidRPr="00203A07">
        <w:rPr>
          <w:rFonts w:ascii="Times New Roman" w:hAnsi="Times New Roman" w:cs="Times New Roman"/>
          <w:noProof/>
          <w:sz w:val="24"/>
          <w:szCs w:val="24"/>
        </w:rPr>
        <w:t xml:space="preserve">. </w:t>
      </w:r>
      <w:r w:rsidR="00E1100C" w:rsidRPr="00203A07">
        <w:rPr>
          <w:rFonts w:ascii="Times New Roman" w:hAnsi="Times New Roman" w:cs="Times New Roman"/>
          <w:b/>
          <w:noProof/>
          <w:sz w:val="24"/>
          <w:szCs w:val="24"/>
        </w:rPr>
        <w:t xml:space="preserve">Member States </w:t>
      </w:r>
      <w:r w:rsidR="00622FC3" w:rsidRPr="00203A07">
        <w:rPr>
          <w:rFonts w:ascii="Times New Roman" w:hAnsi="Times New Roman" w:cs="Times New Roman"/>
          <w:b/>
          <w:noProof/>
          <w:sz w:val="24"/>
          <w:szCs w:val="24"/>
        </w:rPr>
        <w:t xml:space="preserve">should </w:t>
      </w:r>
      <w:r w:rsidR="00E1100C" w:rsidRPr="00203A07">
        <w:rPr>
          <w:rFonts w:ascii="Times New Roman" w:hAnsi="Times New Roman" w:cs="Times New Roman"/>
          <w:b/>
          <w:noProof/>
          <w:sz w:val="24"/>
          <w:szCs w:val="24"/>
        </w:rPr>
        <w:t xml:space="preserve">strengthen synergies between the TEN-T and TEN-E </w:t>
      </w:r>
      <w:r w:rsidR="005400FA" w:rsidRPr="00203A07">
        <w:rPr>
          <w:rFonts w:ascii="Times New Roman" w:hAnsi="Times New Roman" w:cs="Times New Roman"/>
          <w:b/>
          <w:noProof/>
          <w:sz w:val="24"/>
          <w:szCs w:val="24"/>
        </w:rPr>
        <w:t>and other electricity network planning</w:t>
      </w:r>
      <w:r w:rsidR="00E1100C" w:rsidRPr="00203A07">
        <w:rPr>
          <w:rFonts w:ascii="Times New Roman" w:hAnsi="Times New Roman" w:cs="Times New Roman"/>
          <w:noProof/>
          <w:sz w:val="24"/>
          <w:szCs w:val="24"/>
        </w:rPr>
        <w:t xml:space="preserve">, especially for offshore renewable energy corridors. </w:t>
      </w:r>
      <w:r w:rsidR="00CC75C5" w:rsidRPr="00203A07">
        <w:rPr>
          <w:rFonts w:ascii="Times New Roman" w:hAnsi="Times New Roman" w:cs="Times New Roman"/>
          <w:noProof/>
          <w:sz w:val="24"/>
          <w:szCs w:val="24"/>
        </w:rPr>
        <w:t xml:space="preserve">The upcoming Offshore network development plans (ONDPs) should </w:t>
      </w:r>
      <w:r w:rsidR="00FF5EFE" w:rsidRPr="00203A07">
        <w:rPr>
          <w:rFonts w:ascii="Times New Roman" w:hAnsi="Times New Roman" w:cs="Times New Roman"/>
          <w:noProof/>
          <w:sz w:val="24"/>
          <w:szCs w:val="24"/>
        </w:rPr>
        <w:t>in this context include onshore needs, which also should be reflected in</w:t>
      </w:r>
      <w:r w:rsidR="00CC75C5" w:rsidRPr="00203A07">
        <w:rPr>
          <w:rFonts w:ascii="Times New Roman" w:hAnsi="Times New Roman" w:cs="Times New Roman"/>
          <w:noProof/>
          <w:sz w:val="24"/>
          <w:szCs w:val="24"/>
        </w:rPr>
        <w:t xml:space="preserve"> national network development plans on transmission and distribution leve</w:t>
      </w:r>
      <w:r w:rsidR="00EC09F0" w:rsidRPr="00203A07">
        <w:rPr>
          <w:rFonts w:ascii="Times New Roman" w:hAnsi="Times New Roman" w:cs="Times New Roman"/>
          <w:noProof/>
          <w:sz w:val="24"/>
          <w:szCs w:val="24"/>
        </w:rPr>
        <w:t>l</w:t>
      </w:r>
      <w:r w:rsidR="0051366F" w:rsidRPr="00203A07">
        <w:rPr>
          <w:rFonts w:ascii="Times New Roman" w:hAnsi="Times New Roman" w:cs="Times New Roman"/>
          <w:noProof/>
          <w:sz w:val="24"/>
          <w:szCs w:val="24"/>
        </w:rPr>
        <w:t>s</w:t>
      </w:r>
      <w:r w:rsidR="00CC75C5" w:rsidRPr="00203A07">
        <w:rPr>
          <w:rFonts w:ascii="Times New Roman" w:hAnsi="Times New Roman" w:cs="Times New Roman"/>
          <w:noProof/>
          <w:sz w:val="24"/>
          <w:szCs w:val="24"/>
        </w:rPr>
        <w:t xml:space="preserve">. </w:t>
      </w:r>
    </w:p>
    <w:p w14:paraId="1B43ED56" w14:textId="77777777" w:rsidR="00E1100C" w:rsidRPr="00203A07" w:rsidRDefault="00E1100C" w:rsidP="00E1100C">
      <w:pPr>
        <w:jc w:val="both"/>
        <w:rPr>
          <w:rFonts w:ascii="Times New Roman" w:hAnsi="Times New Roman" w:cs="Times New Roman"/>
          <w:b/>
          <w:bCs/>
          <w:i/>
          <w:iCs/>
          <w:noProof/>
          <w:sz w:val="24"/>
          <w:szCs w:val="24"/>
        </w:rPr>
      </w:pPr>
      <w:r w:rsidRPr="00203A07">
        <w:rPr>
          <w:rFonts w:ascii="Times New Roman" w:hAnsi="Times New Roman" w:cs="Times New Roman"/>
          <w:b/>
          <w:bCs/>
          <w:i/>
          <w:iCs/>
          <w:noProof/>
          <w:sz w:val="24"/>
          <w:szCs w:val="24"/>
        </w:rPr>
        <w:t>Permitting and accelerated grid connections</w:t>
      </w:r>
    </w:p>
    <w:p w14:paraId="253D7B43" w14:textId="145766C0" w:rsidR="00901999" w:rsidRPr="00203A07" w:rsidRDefault="002811DD" w:rsidP="00E1100C">
      <w:pPr>
        <w:jc w:val="both"/>
        <w:rPr>
          <w:rFonts w:ascii="Times New Roman" w:hAnsi="Times New Roman" w:cs="Times New Roman"/>
          <w:noProof/>
          <w:sz w:val="24"/>
          <w:szCs w:val="24"/>
        </w:rPr>
      </w:pPr>
      <w:r w:rsidRPr="00203A07">
        <w:rPr>
          <w:rFonts w:ascii="Times New Roman" w:hAnsi="Times New Roman" w:cs="Times New Roman"/>
          <w:noProof/>
          <w:sz w:val="24"/>
          <w:szCs w:val="24"/>
        </w:rPr>
        <w:t>O</w:t>
      </w:r>
      <w:r w:rsidR="00395376" w:rsidRPr="00203A07">
        <w:rPr>
          <w:rFonts w:ascii="Times New Roman" w:hAnsi="Times New Roman" w:cs="Times New Roman"/>
          <w:noProof/>
          <w:sz w:val="24"/>
          <w:szCs w:val="24"/>
        </w:rPr>
        <w:t xml:space="preserve">ffshore wind </w:t>
      </w:r>
      <w:r w:rsidR="00E73C6D" w:rsidRPr="00203A07">
        <w:rPr>
          <w:rFonts w:ascii="Times New Roman" w:hAnsi="Times New Roman" w:cs="Times New Roman"/>
          <w:noProof/>
          <w:sz w:val="24"/>
          <w:szCs w:val="24"/>
        </w:rPr>
        <w:t>and</w:t>
      </w:r>
      <w:r w:rsidR="002455EA" w:rsidRPr="00203A07">
        <w:rPr>
          <w:rFonts w:ascii="Times New Roman" w:hAnsi="Times New Roman" w:cs="Times New Roman"/>
          <w:noProof/>
          <w:sz w:val="24"/>
          <w:szCs w:val="24"/>
        </w:rPr>
        <w:t xml:space="preserve"> </w:t>
      </w:r>
      <w:r w:rsidR="00395376" w:rsidRPr="00203A07">
        <w:rPr>
          <w:rFonts w:ascii="Times New Roman" w:hAnsi="Times New Roman" w:cs="Times New Roman"/>
          <w:noProof/>
          <w:sz w:val="24"/>
          <w:szCs w:val="24"/>
        </w:rPr>
        <w:t>floating installations require larger and reinforced port facilities for assembly, storage and deployment</w:t>
      </w:r>
      <w:r w:rsidR="00A26FFC" w:rsidRPr="00203A07">
        <w:rPr>
          <w:rFonts w:ascii="Times New Roman" w:hAnsi="Times New Roman" w:cs="Times New Roman"/>
          <w:noProof/>
          <w:sz w:val="24"/>
          <w:szCs w:val="24"/>
        </w:rPr>
        <w:t>,</w:t>
      </w:r>
      <w:r w:rsidR="006200E9" w:rsidRPr="00203A07">
        <w:rPr>
          <w:rFonts w:ascii="Times New Roman" w:hAnsi="Times New Roman" w:cs="Times New Roman"/>
          <w:noProof/>
          <w:sz w:val="24"/>
          <w:szCs w:val="24"/>
        </w:rPr>
        <w:t xml:space="preserve"> more physical space and </w:t>
      </w:r>
      <w:r w:rsidR="00E01A7A" w:rsidRPr="00203A07">
        <w:rPr>
          <w:rFonts w:ascii="Times New Roman" w:hAnsi="Times New Roman" w:cs="Times New Roman"/>
          <w:noProof/>
          <w:sz w:val="24"/>
          <w:szCs w:val="24"/>
        </w:rPr>
        <w:t>better</w:t>
      </w:r>
      <w:r w:rsidR="00395376" w:rsidRPr="00203A07">
        <w:rPr>
          <w:rFonts w:ascii="Times New Roman" w:hAnsi="Times New Roman" w:cs="Times New Roman"/>
          <w:noProof/>
          <w:sz w:val="24"/>
          <w:szCs w:val="24"/>
        </w:rPr>
        <w:t xml:space="preserve"> grid connection</w:t>
      </w:r>
      <w:r w:rsidR="00D47E88" w:rsidRPr="00203A07">
        <w:rPr>
          <w:rFonts w:ascii="Times New Roman" w:hAnsi="Times New Roman" w:cs="Times New Roman"/>
          <w:noProof/>
          <w:sz w:val="24"/>
          <w:szCs w:val="24"/>
        </w:rPr>
        <w:t xml:space="preserve">. </w:t>
      </w:r>
      <w:r w:rsidR="00E1100C" w:rsidRPr="00203A07">
        <w:rPr>
          <w:rFonts w:ascii="Times New Roman" w:hAnsi="Times New Roman" w:cs="Times New Roman"/>
          <w:noProof/>
          <w:sz w:val="24"/>
          <w:szCs w:val="24"/>
        </w:rPr>
        <w:t xml:space="preserve">The </w:t>
      </w:r>
      <w:r w:rsidR="00E1100C" w:rsidRPr="00203A07">
        <w:rPr>
          <w:rFonts w:ascii="Times New Roman" w:hAnsi="Times New Roman" w:cs="Times New Roman"/>
          <w:b/>
          <w:bCs/>
          <w:noProof/>
          <w:sz w:val="24"/>
          <w:szCs w:val="24"/>
        </w:rPr>
        <w:t>European Grids Package</w:t>
      </w:r>
      <w:r w:rsidR="00E1100C" w:rsidRPr="00203A07">
        <w:rPr>
          <w:rStyle w:val="FootnoteReference"/>
          <w:rFonts w:ascii="Times New Roman" w:hAnsi="Times New Roman" w:cs="Times New Roman"/>
          <w:noProof/>
          <w:sz w:val="24"/>
          <w:szCs w:val="24"/>
        </w:rPr>
        <w:footnoteReference w:id="25"/>
      </w:r>
      <w:r w:rsidR="00E1100C" w:rsidRPr="00203A07">
        <w:rPr>
          <w:rFonts w:ascii="Times New Roman" w:hAnsi="Times New Roman" w:cs="Times New Roman"/>
          <w:b/>
          <w:bCs/>
          <w:noProof/>
          <w:sz w:val="24"/>
          <w:szCs w:val="24"/>
        </w:rPr>
        <w:t xml:space="preserve"> </w:t>
      </w:r>
      <w:r w:rsidR="00E1100C" w:rsidRPr="00203A07">
        <w:rPr>
          <w:rFonts w:ascii="Times New Roman" w:hAnsi="Times New Roman" w:cs="Times New Roman"/>
          <w:noProof/>
          <w:sz w:val="24"/>
          <w:szCs w:val="24"/>
        </w:rPr>
        <w:t xml:space="preserve">and the </w:t>
      </w:r>
      <w:r w:rsidR="00E1100C" w:rsidRPr="00203A07">
        <w:rPr>
          <w:rFonts w:ascii="Times New Roman" w:hAnsi="Times New Roman" w:cs="Times New Roman"/>
          <w:b/>
          <w:bCs/>
          <w:noProof/>
          <w:sz w:val="24"/>
          <w:szCs w:val="24"/>
        </w:rPr>
        <w:t>Guidance on efficient and timely grid connections</w:t>
      </w:r>
      <w:r w:rsidR="00E1100C" w:rsidRPr="00203A07">
        <w:rPr>
          <w:rFonts w:ascii="Times New Roman" w:hAnsi="Times New Roman" w:cs="Times New Roman"/>
          <w:noProof/>
          <w:sz w:val="24"/>
          <w:szCs w:val="24"/>
          <w:vertAlign w:val="superscript"/>
        </w:rPr>
        <w:footnoteReference w:id="26"/>
      </w:r>
      <w:r w:rsidR="00E1100C" w:rsidRPr="00203A07">
        <w:rPr>
          <w:rFonts w:ascii="Times New Roman" w:hAnsi="Times New Roman" w:cs="Times New Roman"/>
          <w:noProof/>
          <w:sz w:val="24"/>
          <w:szCs w:val="24"/>
        </w:rPr>
        <w:t xml:space="preserve"> </w:t>
      </w:r>
      <w:r w:rsidR="0063737C" w:rsidRPr="00203A07">
        <w:rPr>
          <w:rFonts w:ascii="Times New Roman" w:hAnsi="Times New Roman" w:cs="Times New Roman"/>
          <w:b/>
          <w:bCs/>
          <w:noProof/>
          <w:sz w:val="24"/>
          <w:szCs w:val="24"/>
        </w:rPr>
        <w:t>will</w:t>
      </w:r>
      <w:r w:rsidR="00E1100C" w:rsidRPr="00203A07">
        <w:rPr>
          <w:rFonts w:ascii="Times New Roman" w:hAnsi="Times New Roman" w:cs="Times New Roman"/>
          <w:b/>
          <w:bCs/>
          <w:noProof/>
          <w:sz w:val="24"/>
          <w:szCs w:val="24"/>
        </w:rPr>
        <w:t xml:space="preserve"> speed up connections to the grid for viable projects</w:t>
      </w:r>
      <w:r w:rsidR="007A4082" w:rsidRPr="00203A07">
        <w:rPr>
          <w:rFonts w:ascii="Times New Roman" w:hAnsi="Times New Roman" w:cs="Times New Roman"/>
          <w:noProof/>
          <w:sz w:val="24"/>
          <w:szCs w:val="24"/>
        </w:rPr>
        <w:t>, including in ports of all sizes</w:t>
      </w:r>
      <w:r w:rsidR="001738DD" w:rsidRPr="00203A07">
        <w:rPr>
          <w:rFonts w:ascii="Times New Roman" w:hAnsi="Times New Roman" w:cs="Times New Roman"/>
          <w:noProof/>
          <w:sz w:val="24"/>
          <w:szCs w:val="24"/>
        </w:rPr>
        <w:t xml:space="preserve">. </w:t>
      </w:r>
      <w:r w:rsidR="00A35844" w:rsidRPr="00203A07">
        <w:rPr>
          <w:rFonts w:ascii="Times New Roman" w:hAnsi="Times New Roman" w:cs="Times New Roman"/>
          <w:noProof/>
          <w:sz w:val="24"/>
          <w:szCs w:val="24"/>
        </w:rPr>
        <w:t xml:space="preserve">The T-MED Trans-Mediterranean Renewable Energy and Clean Tech Cooperation will support sustainable energy connectivity among Mediterranean ports. </w:t>
      </w:r>
      <w:r w:rsidR="00932AB5" w:rsidRPr="00203A07">
        <w:rPr>
          <w:rFonts w:ascii="Times New Roman" w:hAnsi="Times New Roman" w:cs="Times New Roman"/>
          <w:noProof/>
          <w:sz w:val="24"/>
          <w:szCs w:val="24"/>
        </w:rPr>
        <w:t xml:space="preserve">A new </w:t>
      </w:r>
      <w:r w:rsidR="004C098E" w:rsidRPr="00203A07">
        <w:rPr>
          <w:rFonts w:ascii="Times New Roman" w:hAnsi="Times New Roman" w:cs="Times New Roman"/>
          <w:noProof/>
          <w:sz w:val="24"/>
          <w:szCs w:val="24"/>
        </w:rPr>
        <w:t>platform for EU distribution network planning</w:t>
      </w:r>
      <w:r w:rsidR="00A256D7" w:rsidRPr="00203A07">
        <w:rPr>
          <w:rFonts w:ascii="Times New Roman" w:hAnsi="Times New Roman" w:cs="Times New Roman"/>
          <w:noProof/>
          <w:sz w:val="24"/>
          <w:szCs w:val="24"/>
        </w:rPr>
        <w:t xml:space="preserve"> </w:t>
      </w:r>
      <w:r w:rsidR="000C78C2" w:rsidRPr="00203A07">
        <w:rPr>
          <w:rFonts w:ascii="Times New Roman" w:hAnsi="Times New Roman" w:cs="Times New Roman"/>
          <w:noProof/>
          <w:sz w:val="24"/>
          <w:szCs w:val="24"/>
        </w:rPr>
        <w:t xml:space="preserve">and </w:t>
      </w:r>
      <w:r w:rsidR="00A256D7" w:rsidRPr="00203A07">
        <w:rPr>
          <w:rFonts w:ascii="Times New Roman" w:hAnsi="Times New Roman" w:cs="Times New Roman"/>
          <w:noProof/>
          <w:sz w:val="24"/>
          <w:szCs w:val="24"/>
        </w:rPr>
        <w:t xml:space="preserve">a dialogue </w:t>
      </w:r>
      <w:r w:rsidR="00154D00" w:rsidRPr="00203A07">
        <w:rPr>
          <w:rFonts w:ascii="Times New Roman" w:hAnsi="Times New Roman" w:cs="Times New Roman"/>
          <w:noProof/>
          <w:sz w:val="24"/>
          <w:szCs w:val="24"/>
        </w:rPr>
        <w:t>with</w:t>
      </w:r>
      <w:r w:rsidR="00A256D7" w:rsidRPr="00203A07">
        <w:rPr>
          <w:rFonts w:ascii="Times New Roman" w:hAnsi="Times New Roman" w:cs="Times New Roman"/>
          <w:noProof/>
          <w:sz w:val="24"/>
          <w:szCs w:val="24"/>
        </w:rPr>
        <w:t xml:space="preserve"> </w:t>
      </w:r>
      <w:r w:rsidR="00D9525D" w:rsidRPr="00203A07">
        <w:rPr>
          <w:rFonts w:ascii="Times New Roman" w:hAnsi="Times New Roman" w:cs="Times New Roman"/>
          <w:noProof/>
          <w:sz w:val="24"/>
          <w:szCs w:val="24"/>
        </w:rPr>
        <w:t>Transmission System Operators (</w:t>
      </w:r>
      <w:r w:rsidR="00A256D7" w:rsidRPr="00203A07">
        <w:rPr>
          <w:rFonts w:ascii="Times New Roman" w:hAnsi="Times New Roman" w:cs="Times New Roman"/>
          <w:noProof/>
          <w:sz w:val="24"/>
          <w:szCs w:val="24"/>
        </w:rPr>
        <w:t>TSOs</w:t>
      </w:r>
      <w:r w:rsidR="00D9525D" w:rsidRPr="00203A07">
        <w:rPr>
          <w:rFonts w:ascii="Times New Roman" w:hAnsi="Times New Roman" w:cs="Times New Roman"/>
          <w:noProof/>
          <w:sz w:val="24"/>
          <w:szCs w:val="24"/>
        </w:rPr>
        <w:t>)</w:t>
      </w:r>
      <w:r w:rsidR="001F1E65" w:rsidRPr="00203A07">
        <w:rPr>
          <w:rFonts w:ascii="Times New Roman" w:hAnsi="Times New Roman" w:cs="Times New Roman"/>
          <w:noProof/>
          <w:sz w:val="24"/>
          <w:szCs w:val="24"/>
        </w:rPr>
        <w:t xml:space="preserve">, </w:t>
      </w:r>
      <w:r w:rsidR="00D9525D" w:rsidRPr="00203A07">
        <w:rPr>
          <w:rFonts w:ascii="Times New Roman" w:hAnsi="Times New Roman" w:cs="Times New Roman"/>
          <w:noProof/>
          <w:sz w:val="24"/>
          <w:szCs w:val="24"/>
        </w:rPr>
        <w:t>Distribution System Operators (</w:t>
      </w:r>
      <w:r w:rsidR="00A256D7" w:rsidRPr="00203A07">
        <w:rPr>
          <w:rFonts w:ascii="Times New Roman" w:hAnsi="Times New Roman" w:cs="Times New Roman"/>
          <w:noProof/>
          <w:sz w:val="24"/>
          <w:szCs w:val="24"/>
        </w:rPr>
        <w:t>DSO</w:t>
      </w:r>
      <w:r w:rsidR="008E4F0C" w:rsidRPr="00203A07">
        <w:rPr>
          <w:rFonts w:ascii="Times New Roman" w:hAnsi="Times New Roman" w:cs="Times New Roman"/>
          <w:noProof/>
          <w:sz w:val="24"/>
          <w:szCs w:val="24"/>
        </w:rPr>
        <w:t>s</w:t>
      </w:r>
      <w:r w:rsidR="00D9525D" w:rsidRPr="00203A07">
        <w:rPr>
          <w:rFonts w:ascii="Times New Roman" w:hAnsi="Times New Roman" w:cs="Times New Roman"/>
          <w:noProof/>
          <w:sz w:val="24"/>
          <w:szCs w:val="24"/>
        </w:rPr>
        <w:t>)</w:t>
      </w:r>
      <w:r w:rsidR="008E4F0C" w:rsidRPr="00203A07">
        <w:rPr>
          <w:rFonts w:ascii="Times New Roman" w:hAnsi="Times New Roman" w:cs="Times New Roman"/>
          <w:noProof/>
          <w:sz w:val="24"/>
          <w:szCs w:val="24"/>
        </w:rPr>
        <w:t xml:space="preserve">, </w:t>
      </w:r>
      <w:r w:rsidR="00346170" w:rsidRPr="00203A07">
        <w:rPr>
          <w:rFonts w:ascii="Times New Roman" w:hAnsi="Times New Roman" w:cs="Times New Roman"/>
          <w:noProof/>
          <w:sz w:val="24"/>
          <w:szCs w:val="24"/>
        </w:rPr>
        <w:t>and</w:t>
      </w:r>
      <w:r w:rsidR="008E4F0C" w:rsidRPr="00203A07">
        <w:rPr>
          <w:rFonts w:ascii="Times New Roman" w:hAnsi="Times New Roman" w:cs="Times New Roman"/>
          <w:noProof/>
          <w:sz w:val="24"/>
          <w:szCs w:val="24"/>
        </w:rPr>
        <w:t xml:space="preserve"> national regulatory authorities, </w:t>
      </w:r>
      <w:r w:rsidR="006A526F" w:rsidRPr="00203A07">
        <w:rPr>
          <w:rFonts w:ascii="Times New Roman" w:hAnsi="Times New Roman" w:cs="Times New Roman"/>
          <w:noProof/>
          <w:sz w:val="24"/>
          <w:szCs w:val="24"/>
        </w:rPr>
        <w:t xml:space="preserve">will address </w:t>
      </w:r>
      <w:r w:rsidR="008E4F0C" w:rsidRPr="00203A07">
        <w:rPr>
          <w:rFonts w:ascii="Times New Roman" w:hAnsi="Times New Roman" w:cs="Times New Roman"/>
          <w:noProof/>
          <w:sz w:val="24"/>
          <w:szCs w:val="24"/>
        </w:rPr>
        <w:t>best practice</w:t>
      </w:r>
      <w:r w:rsidR="00564ED3" w:rsidRPr="00203A07">
        <w:rPr>
          <w:rFonts w:ascii="Times New Roman" w:hAnsi="Times New Roman" w:cs="Times New Roman"/>
          <w:noProof/>
          <w:sz w:val="24"/>
          <w:szCs w:val="24"/>
        </w:rPr>
        <w:t>s</w:t>
      </w:r>
      <w:r w:rsidR="008E4F0C" w:rsidRPr="00203A07">
        <w:rPr>
          <w:rFonts w:ascii="Times New Roman" w:hAnsi="Times New Roman" w:cs="Times New Roman"/>
          <w:noProof/>
          <w:sz w:val="24"/>
          <w:szCs w:val="24"/>
        </w:rPr>
        <w:t xml:space="preserve"> for sequenc</w:t>
      </w:r>
      <w:r w:rsidR="00586EC1" w:rsidRPr="00203A07">
        <w:rPr>
          <w:rFonts w:ascii="Times New Roman" w:hAnsi="Times New Roman" w:cs="Times New Roman"/>
          <w:noProof/>
          <w:sz w:val="24"/>
          <w:szCs w:val="24"/>
        </w:rPr>
        <w:t>in</w:t>
      </w:r>
      <w:r w:rsidR="00D74E39" w:rsidRPr="00203A07">
        <w:rPr>
          <w:rFonts w:ascii="Times New Roman" w:hAnsi="Times New Roman" w:cs="Times New Roman"/>
          <w:noProof/>
          <w:sz w:val="24"/>
          <w:szCs w:val="24"/>
        </w:rPr>
        <w:t>g</w:t>
      </w:r>
      <w:r w:rsidR="008E4F0C" w:rsidRPr="00203A07">
        <w:rPr>
          <w:rFonts w:ascii="Times New Roman" w:hAnsi="Times New Roman" w:cs="Times New Roman"/>
          <w:noProof/>
          <w:sz w:val="24"/>
          <w:szCs w:val="24"/>
        </w:rPr>
        <w:t xml:space="preserve"> grid build-out</w:t>
      </w:r>
      <w:r w:rsidR="00DF6A0D" w:rsidRPr="00203A07">
        <w:rPr>
          <w:rFonts w:ascii="Times New Roman" w:hAnsi="Times New Roman" w:cs="Times New Roman"/>
          <w:noProof/>
          <w:sz w:val="24"/>
          <w:szCs w:val="24"/>
        </w:rPr>
        <w:t xml:space="preserve">, including </w:t>
      </w:r>
      <w:r w:rsidR="007F7A06" w:rsidRPr="00203A07">
        <w:rPr>
          <w:rFonts w:ascii="Times New Roman" w:hAnsi="Times New Roman" w:cs="Times New Roman"/>
          <w:noProof/>
          <w:sz w:val="24"/>
          <w:szCs w:val="24"/>
        </w:rPr>
        <w:t>specific</w:t>
      </w:r>
      <w:r w:rsidR="005760A9" w:rsidRPr="00203A07">
        <w:rPr>
          <w:rFonts w:ascii="Times New Roman" w:hAnsi="Times New Roman" w:cs="Times New Roman"/>
          <w:noProof/>
          <w:sz w:val="24"/>
          <w:szCs w:val="24"/>
        </w:rPr>
        <w:t xml:space="preserve"> working groups </w:t>
      </w:r>
      <w:r w:rsidR="007921DA" w:rsidRPr="00203A07">
        <w:rPr>
          <w:rFonts w:ascii="Times New Roman" w:hAnsi="Times New Roman" w:cs="Times New Roman"/>
          <w:noProof/>
          <w:sz w:val="24"/>
          <w:szCs w:val="24"/>
        </w:rPr>
        <w:t xml:space="preserve">with </w:t>
      </w:r>
      <w:r w:rsidR="007142D6" w:rsidRPr="00203A07">
        <w:rPr>
          <w:rFonts w:ascii="Times New Roman" w:hAnsi="Times New Roman" w:cs="Times New Roman"/>
          <w:noProof/>
          <w:sz w:val="24"/>
          <w:szCs w:val="24"/>
        </w:rPr>
        <w:t xml:space="preserve">network users, including </w:t>
      </w:r>
      <w:r w:rsidR="007921DA" w:rsidRPr="00203A07">
        <w:rPr>
          <w:rFonts w:ascii="Times New Roman" w:hAnsi="Times New Roman" w:cs="Times New Roman"/>
          <w:noProof/>
          <w:sz w:val="24"/>
          <w:szCs w:val="24"/>
        </w:rPr>
        <w:t xml:space="preserve">ports </w:t>
      </w:r>
      <w:r w:rsidR="005760A9" w:rsidRPr="00203A07">
        <w:rPr>
          <w:rFonts w:ascii="Times New Roman" w:hAnsi="Times New Roman" w:cs="Times New Roman"/>
          <w:noProof/>
          <w:sz w:val="24"/>
          <w:szCs w:val="24"/>
        </w:rPr>
        <w:t>on grid planning</w:t>
      </w:r>
      <w:r w:rsidR="002A5D21" w:rsidRPr="00203A07">
        <w:rPr>
          <w:rFonts w:ascii="Times New Roman" w:hAnsi="Times New Roman" w:cs="Times New Roman"/>
          <w:noProof/>
          <w:sz w:val="24"/>
          <w:szCs w:val="24"/>
        </w:rPr>
        <w:t xml:space="preserve">. </w:t>
      </w:r>
      <w:r w:rsidR="0020162C" w:rsidRPr="00203A07">
        <w:rPr>
          <w:rFonts w:ascii="Times New Roman" w:hAnsi="Times New Roman" w:cs="Times New Roman"/>
          <w:noProof/>
          <w:sz w:val="24"/>
          <w:szCs w:val="24"/>
        </w:rPr>
        <w:t xml:space="preserve">In </w:t>
      </w:r>
      <w:r w:rsidR="0054390F" w:rsidRPr="00203A07">
        <w:rPr>
          <w:rFonts w:ascii="Times New Roman" w:hAnsi="Times New Roman" w:cs="Times New Roman"/>
          <w:noProof/>
          <w:sz w:val="24"/>
          <w:szCs w:val="24"/>
        </w:rPr>
        <w:t>their</w:t>
      </w:r>
      <w:r w:rsidR="0020162C" w:rsidRPr="00203A07">
        <w:rPr>
          <w:rFonts w:ascii="Times New Roman" w:hAnsi="Times New Roman" w:cs="Times New Roman"/>
          <w:noProof/>
          <w:sz w:val="24"/>
          <w:szCs w:val="24"/>
        </w:rPr>
        <w:t xml:space="preserve"> case-by-case assessments, </w:t>
      </w:r>
      <w:r w:rsidR="00E1100C" w:rsidRPr="00203A07">
        <w:rPr>
          <w:rFonts w:ascii="Times New Roman" w:hAnsi="Times New Roman" w:cs="Times New Roman"/>
          <w:b/>
          <w:bCs/>
          <w:noProof/>
          <w:sz w:val="24"/>
          <w:szCs w:val="24"/>
        </w:rPr>
        <w:t xml:space="preserve">Member States should </w:t>
      </w:r>
      <w:r w:rsidR="001702EF" w:rsidRPr="00203A07">
        <w:rPr>
          <w:rFonts w:ascii="Times New Roman" w:hAnsi="Times New Roman" w:cs="Times New Roman"/>
          <w:b/>
          <w:bCs/>
          <w:noProof/>
          <w:sz w:val="24"/>
          <w:szCs w:val="24"/>
        </w:rPr>
        <w:t xml:space="preserve">also </w:t>
      </w:r>
      <w:r w:rsidR="00E1100C" w:rsidRPr="00203A07">
        <w:rPr>
          <w:rFonts w:ascii="Times New Roman" w:hAnsi="Times New Roman" w:cs="Times New Roman"/>
          <w:b/>
          <w:bCs/>
          <w:noProof/>
          <w:sz w:val="24"/>
          <w:szCs w:val="24"/>
        </w:rPr>
        <w:t>presume</w:t>
      </w:r>
      <w:r w:rsidR="00826C51" w:rsidRPr="00203A07">
        <w:rPr>
          <w:rFonts w:ascii="Times New Roman" w:hAnsi="Times New Roman" w:cs="Times New Roman"/>
          <w:b/>
          <w:bCs/>
          <w:noProof/>
          <w:sz w:val="24"/>
          <w:szCs w:val="24"/>
          <w:vertAlign w:val="superscript"/>
        </w:rPr>
        <w:footnoteReference w:id="27"/>
      </w:r>
      <w:r w:rsidR="00826C51" w:rsidRPr="00203A07">
        <w:rPr>
          <w:rFonts w:ascii="Times New Roman" w:hAnsi="Times New Roman" w:cs="Times New Roman"/>
          <w:noProof/>
          <w:sz w:val="24"/>
          <w:szCs w:val="24"/>
        </w:rPr>
        <w:t>,</w:t>
      </w:r>
      <w:r w:rsidR="00E1100C" w:rsidRPr="00203A07">
        <w:rPr>
          <w:rFonts w:ascii="Times New Roman" w:hAnsi="Times New Roman" w:cs="Times New Roman"/>
          <w:b/>
          <w:bCs/>
          <w:noProof/>
          <w:sz w:val="24"/>
          <w:szCs w:val="24"/>
        </w:rPr>
        <w:t xml:space="preserve"> that electricity transmission and distribution </w:t>
      </w:r>
      <w:r w:rsidR="00E1100C" w:rsidRPr="00203A07">
        <w:rPr>
          <w:rFonts w:ascii="Times New Roman" w:hAnsi="Times New Roman" w:cs="Times New Roman"/>
          <w:b/>
          <w:noProof/>
          <w:sz w:val="24"/>
          <w:szCs w:val="24"/>
        </w:rPr>
        <w:t>infrastructure</w:t>
      </w:r>
      <w:r w:rsidR="00E1100C" w:rsidRPr="00203A07" w:rsidDel="001702EF">
        <w:rPr>
          <w:rFonts w:ascii="Times New Roman" w:hAnsi="Times New Roman" w:cs="Times New Roman"/>
          <w:b/>
          <w:noProof/>
          <w:sz w:val="24"/>
          <w:szCs w:val="24"/>
        </w:rPr>
        <w:t xml:space="preserve">, including </w:t>
      </w:r>
      <w:r w:rsidR="00C05347" w:rsidRPr="00203A07" w:rsidDel="001702EF">
        <w:rPr>
          <w:rFonts w:ascii="Times New Roman" w:hAnsi="Times New Roman" w:cs="Times New Roman"/>
          <w:b/>
          <w:noProof/>
          <w:sz w:val="24"/>
          <w:szCs w:val="24"/>
        </w:rPr>
        <w:t xml:space="preserve">OPS </w:t>
      </w:r>
      <w:r w:rsidR="00C05347" w:rsidRPr="00203A07">
        <w:rPr>
          <w:rFonts w:ascii="Times New Roman" w:hAnsi="Times New Roman" w:cs="Times New Roman"/>
          <w:b/>
          <w:noProof/>
          <w:sz w:val="24"/>
          <w:szCs w:val="24"/>
        </w:rPr>
        <w:t>in</w:t>
      </w:r>
      <w:r w:rsidR="00E1100C" w:rsidRPr="00203A07">
        <w:rPr>
          <w:rFonts w:ascii="Times New Roman" w:hAnsi="Times New Roman" w:cs="Times New Roman"/>
          <w:b/>
          <w:bCs/>
          <w:noProof/>
          <w:sz w:val="24"/>
          <w:szCs w:val="24"/>
        </w:rPr>
        <w:t xml:space="preserve"> </w:t>
      </w:r>
      <w:r w:rsidR="00E1100C" w:rsidRPr="00203A07">
        <w:rPr>
          <w:rFonts w:ascii="Times New Roman" w:hAnsi="Times New Roman" w:cs="Times New Roman"/>
          <w:b/>
          <w:noProof/>
          <w:sz w:val="24"/>
          <w:szCs w:val="24"/>
        </w:rPr>
        <w:t>ports</w:t>
      </w:r>
      <w:r w:rsidR="00E1100C" w:rsidRPr="00203A07">
        <w:rPr>
          <w:rFonts w:ascii="Times New Roman" w:hAnsi="Times New Roman" w:cs="Times New Roman"/>
          <w:b/>
          <w:bCs/>
          <w:noProof/>
          <w:sz w:val="24"/>
          <w:szCs w:val="24"/>
        </w:rPr>
        <w:t xml:space="preserve"> are of overriding public interest</w:t>
      </w:r>
      <w:r w:rsidR="001702EF" w:rsidRPr="00203A07">
        <w:rPr>
          <w:rFonts w:ascii="Times New Roman" w:hAnsi="Times New Roman" w:cs="Times New Roman"/>
          <w:b/>
          <w:bCs/>
          <w:noProof/>
          <w:sz w:val="24"/>
          <w:szCs w:val="24"/>
        </w:rPr>
        <w:t>, thus simplifying the deployment of grids in port areas</w:t>
      </w:r>
      <w:r w:rsidR="00E1100C" w:rsidRPr="00203A07">
        <w:rPr>
          <w:rFonts w:ascii="Times New Roman" w:hAnsi="Times New Roman" w:cs="Times New Roman"/>
          <w:b/>
          <w:bCs/>
          <w:noProof/>
          <w:sz w:val="24"/>
          <w:szCs w:val="24"/>
        </w:rPr>
        <w:t>.</w:t>
      </w:r>
      <w:bookmarkEnd w:id="5"/>
    </w:p>
    <w:p w14:paraId="1425646F" w14:textId="1E31E249" w:rsidR="00E1100C" w:rsidRPr="00203A07" w:rsidRDefault="008465F6" w:rsidP="00E1100C">
      <w:pPr>
        <w:jc w:val="both"/>
        <w:rPr>
          <w:rFonts w:ascii="Times New Roman" w:hAnsi="Times New Roman" w:cs="Times New Roman"/>
          <w:b/>
          <w:i/>
          <w:noProof/>
          <w:sz w:val="24"/>
          <w:szCs w:val="24"/>
        </w:rPr>
      </w:pPr>
      <w:r w:rsidRPr="00203A07">
        <w:rPr>
          <w:rFonts w:ascii="Times New Roman" w:hAnsi="Times New Roman" w:cs="Times New Roman"/>
          <w:b/>
          <w:bCs/>
          <w:i/>
          <w:iCs/>
          <w:noProof/>
          <w:sz w:val="24"/>
          <w:szCs w:val="24"/>
        </w:rPr>
        <w:t>Ports as m</w:t>
      </w:r>
      <w:r w:rsidR="00E1100C" w:rsidRPr="00203A07">
        <w:rPr>
          <w:rFonts w:ascii="Times New Roman" w:hAnsi="Times New Roman" w:cs="Times New Roman"/>
          <w:b/>
          <w:bCs/>
          <w:i/>
          <w:iCs/>
          <w:noProof/>
          <w:sz w:val="24"/>
          <w:szCs w:val="24"/>
        </w:rPr>
        <w:t xml:space="preserve">ulti-fuel </w:t>
      </w:r>
      <w:r w:rsidRPr="00203A07">
        <w:rPr>
          <w:rFonts w:ascii="Times New Roman" w:hAnsi="Times New Roman" w:cs="Times New Roman"/>
          <w:b/>
          <w:bCs/>
          <w:i/>
          <w:iCs/>
          <w:noProof/>
          <w:sz w:val="24"/>
          <w:szCs w:val="24"/>
        </w:rPr>
        <w:t>production and supply hubs</w:t>
      </w:r>
    </w:p>
    <w:p w14:paraId="671BBD30" w14:textId="46A53A73" w:rsidR="00F40979" w:rsidRPr="00203A07" w:rsidRDefault="00E1100C" w:rsidP="00D64FA5">
      <w:pPr>
        <w:spacing w:before="120" w:after="120"/>
        <w:jc w:val="both"/>
        <w:rPr>
          <w:noProof/>
          <w:sz w:val="24"/>
          <w:szCs w:val="24"/>
        </w:rPr>
      </w:pPr>
      <w:r w:rsidRPr="00203A07">
        <w:rPr>
          <w:rFonts w:ascii="Times New Roman" w:hAnsi="Times New Roman" w:cs="Times New Roman"/>
          <w:noProof/>
          <w:sz w:val="24"/>
          <w:szCs w:val="24"/>
        </w:rPr>
        <w:t>The EU regulatory framework</w:t>
      </w:r>
      <w:r w:rsidRPr="00203A07">
        <w:rPr>
          <w:rStyle w:val="FootnoteReference"/>
          <w:rFonts w:ascii="Times New Roman" w:hAnsi="Times New Roman" w:cs="Times New Roman"/>
          <w:noProof/>
          <w:sz w:val="24"/>
          <w:szCs w:val="24"/>
        </w:rPr>
        <w:footnoteReference w:id="28"/>
      </w:r>
      <w:r w:rsidRPr="00203A07">
        <w:rPr>
          <w:rFonts w:ascii="Times New Roman" w:hAnsi="Times New Roman" w:cs="Times New Roman"/>
          <w:noProof/>
          <w:sz w:val="24"/>
          <w:szCs w:val="24"/>
        </w:rPr>
        <w:t xml:space="preserve"> and </w:t>
      </w:r>
      <w:r w:rsidR="0004388C" w:rsidRPr="00203A07">
        <w:rPr>
          <w:rFonts w:ascii="Times New Roman" w:hAnsi="Times New Roman" w:cs="Times New Roman"/>
          <w:noProof/>
          <w:sz w:val="24"/>
          <w:szCs w:val="24"/>
        </w:rPr>
        <w:t>t</w:t>
      </w:r>
      <w:r w:rsidRPr="00203A07">
        <w:rPr>
          <w:rFonts w:ascii="Times New Roman" w:hAnsi="Times New Roman" w:cs="Times New Roman"/>
          <w:noProof/>
          <w:sz w:val="24"/>
          <w:szCs w:val="24"/>
        </w:rPr>
        <w:t>he Sustainable Transport Investment Plan underscore ports</w:t>
      </w:r>
      <w:r w:rsidR="00DD4FBC" w:rsidRPr="00203A07">
        <w:rPr>
          <w:rFonts w:ascii="Times New Roman" w:hAnsi="Times New Roman" w:cs="Times New Roman"/>
          <w:noProof/>
          <w:sz w:val="24"/>
          <w:szCs w:val="24"/>
        </w:rPr>
        <w:t>’</w:t>
      </w:r>
      <w:r w:rsidRPr="00203A07">
        <w:rPr>
          <w:rFonts w:ascii="Times New Roman" w:hAnsi="Times New Roman" w:cs="Times New Roman"/>
          <w:noProof/>
          <w:sz w:val="24"/>
          <w:szCs w:val="24"/>
        </w:rPr>
        <w:t xml:space="preserve"> </w:t>
      </w:r>
      <w:r w:rsidR="00DD4FBC" w:rsidRPr="00203A07">
        <w:rPr>
          <w:rFonts w:ascii="Times New Roman" w:hAnsi="Times New Roman" w:cs="Times New Roman"/>
          <w:noProof/>
          <w:sz w:val="24"/>
          <w:szCs w:val="24"/>
        </w:rPr>
        <w:t>role</w:t>
      </w:r>
      <w:r w:rsidRPr="00203A07" w:rsidDel="00381A23">
        <w:rPr>
          <w:rFonts w:ascii="Times New Roman" w:hAnsi="Times New Roman" w:cs="Times New Roman"/>
          <w:noProof/>
          <w:sz w:val="24"/>
          <w:szCs w:val="24"/>
        </w:rPr>
        <w:t xml:space="preserve"> for rolling out</w:t>
      </w:r>
      <w:r w:rsidRPr="00203A07" w:rsidDel="00FC4483">
        <w:rPr>
          <w:rFonts w:ascii="Times New Roman" w:hAnsi="Times New Roman" w:cs="Times New Roman"/>
          <w:noProof/>
          <w:sz w:val="24"/>
          <w:szCs w:val="24"/>
        </w:rPr>
        <w:t xml:space="preserve"> clean fuels</w:t>
      </w:r>
      <w:r w:rsidR="00B62065" w:rsidRPr="00203A07">
        <w:rPr>
          <w:rFonts w:ascii="Times New Roman" w:hAnsi="Times New Roman" w:cs="Times New Roman"/>
          <w:noProof/>
          <w:sz w:val="24"/>
          <w:szCs w:val="24"/>
        </w:rPr>
        <w:t>.</w:t>
      </w:r>
      <w:r w:rsidRPr="00203A07">
        <w:rPr>
          <w:rFonts w:ascii="Times New Roman" w:hAnsi="Times New Roman" w:cs="Times New Roman"/>
          <w:noProof/>
          <w:sz w:val="24"/>
          <w:szCs w:val="24"/>
        </w:rPr>
        <w:t xml:space="preserve"> </w:t>
      </w:r>
      <w:r w:rsidR="00062565" w:rsidRPr="00203A07">
        <w:rPr>
          <w:rFonts w:ascii="Times New Roman" w:hAnsi="Times New Roman" w:cs="Times New Roman"/>
          <w:noProof/>
          <w:sz w:val="24"/>
          <w:szCs w:val="24"/>
        </w:rPr>
        <w:t>While a</w:t>
      </w:r>
      <w:r w:rsidR="001E1957" w:rsidRPr="00203A07">
        <w:rPr>
          <w:rFonts w:ascii="Times New Roman" w:hAnsi="Times New Roman" w:cs="Times New Roman"/>
          <w:noProof/>
          <w:sz w:val="24"/>
          <w:szCs w:val="24"/>
        </w:rPr>
        <w:t xml:space="preserve"> multi-fuel approach ensure</w:t>
      </w:r>
      <w:r w:rsidR="00062565" w:rsidRPr="00203A07">
        <w:rPr>
          <w:rFonts w:ascii="Times New Roman" w:hAnsi="Times New Roman" w:cs="Times New Roman"/>
          <w:noProof/>
          <w:sz w:val="24"/>
          <w:szCs w:val="24"/>
        </w:rPr>
        <w:t>s</w:t>
      </w:r>
      <w:r w:rsidR="001E1957" w:rsidRPr="00203A07">
        <w:rPr>
          <w:rFonts w:ascii="Times New Roman" w:hAnsi="Times New Roman" w:cs="Times New Roman"/>
          <w:noProof/>
          <w:sz w:val="24"/>
          <w:szCs w:val="24"/>
        </w:rPr>
        <w:t xml:space="preserve"> flexibility and resilience</w:t>
      </w:r>
      <w:r w:rsidR="00062565" w:rsidRPr="00203A07">
        <w:rPr>
          <w:rFonts w:ascii="Times New Roman" w:hAnsi="Times New Roman" w:cs="Times New Roman"/>
          <w:noProof/>
          <w:sz w:val="24"/>
          <w:szCs w:val="24"/>
        </w:rPr>
        <w:t>,</w:t>
      </w:r>
      <w:r w:rsidR="00B41C6F" w:rsidRPr="00203A07">
        <w:rPr>
          <w:rFonts w:ascii="Times New Roman" w:hAnsi="Times New Roman" w:cs="Times New Roman"/>
          <w:noProof/>
          <w:sz w:val="24"/>
          <w:szCs w:val="24"/>
        </w:rPr>
        <w:t xml:space="preserve"> uncertain demand </w:t>
      </w:r>
      <w:r w:rsidR="00C85B89" w:rsidRPr="00203A07">
        <w:rPr>
          <w:rFonts w:ascii="Times New Roman" w:hAnsi="Times New Roman" w:cs="Times New Roman"/>
          <w:noProof/>
          <w:sz w:val="24"/>
          <w:szCs w:val="24"/>
        </w:rPr>
        <w:t xml:space="preserve">for fuels </w:t>
      </w:r>
      <w:r w:rsidR="00B41C6F" w:rsidRPr="00203A07">
        <w:rPr>
          <w:rFonts w:ascii="Times New Roman" w:hAnsi="Times New Roman" w:cs="Times New Roman"/>
          <w:noProof/>
          <w:sz w:val="24"/>
          <w:szCs w:val="24"/>
        </w:rPr>
        <w:t>delay</w:t>
      </w:r>
      <w:r w:rsidR="00B61C6E" w:rsidRPr="00203A07">
        <w:rPr>
          <w:rFonts w:ascii="Times New Roman" w:hAnsi="Times New Roman" w:cs="Times New Roman"/>
          <w:noProof/>
          <w:sz w:val="24"/>
          <w:szCs w:val="24"/>
        </w:rPr>
        <w:t>s</w:t>
      </w:r>
      <w:r w:rsidR="00B41C6F" w:rsidRPr="00203A07">
        <w:rPr>
          <w:rFonts w:ascii="Times New Roman" w:hAnsi="Times New Roman" w:cs="Times New Roman"/>
          <w:noProof/>
          <w:sz w:val="24"/>
          <w:szCs w:val="24"/>
        </w:rPr>
        <w:t xml:space="preserve"> investment</w:t>
      </w:r>
      <w:r w:rsidR="00810E75" w:rsidRPr="00203A07">
        <w:rPr>
          <w:rFonts w:ascii="Times New Roman" w:hAnsi="Times New Roman" w:cs="Times New Roman"/>
          <w:noProof/>
          <w:sz w:val="24"/>
          <w:szCs w:val="24"/>
        </w:rPr>
        <w:t xml:space="preserve"> and thus is it important to match these two market forces. </w:t>
      </w:r>
      <w:r w:rsidR="00883201" w:rsidRPr="00203A07">
        <w:rPr>
          <w:rFonts w:ascii="Times New Roman" w:hAnsi="Times New Roman" w:cs="Times New Roman"/>
          <w:noProof/>
          <w:sz w:val="24"/>
          <w:szCs w:val="24"/>
        </w:rPr>
        <w:t xml:space="preserve">While </w:t>
      </w:r>
      <w:r w:rsidR="00F521A9" w:rsidRPr="00203A07">
        <w:rPr>
          <w:rFonts w:ascii="Times New Roman" w:hAnsi="Times New Roman" w:cs="Times New Roman"/>
          <w:noProof/>
          <w:sz w:val="24"/>
          <w:szCs w:val="24"/>
        </w:rPr>
        <w:t xml:space="preserve">Fuel EU Maritime </w:t>
      </w:r>
      <w:r w:rsidR="00CE6DAF" w:rsidRPr="00203A07">
        <w:rPr>
          <w:rFonts w:ascii="Times New Roman" w:hAnsi="Times New Roman" w:cs="Times New Roman"/>
          <w:noProof/>
          <w:sz w:val="24"/>
          <w:szCs w:val="24"/>
        </w:rPr>
        <w:t>and the measures promoted in the EU Industrial Maritime Strategy look into the demand aspect</w:t>
      </w:r>
      <w:r w:rsidR="00977052" w:rsidRPr="00203A07">
        <w:rPr>
          <w:rFonts w:ascii="Times New Roman" w:hAnsi="Times New Roman" w:cs="Times New Roman"/>
          <w:noProof/>
          <w:sz w:val="24"/>
          <w:szCs w:val="24"/>
        </w:rPr>
        <w:t>, for the supply side, t</w:t>
      </w:r>
      <w:r w:rsidRPr="00203A07">
        <w:rPr>
          <w:rFonts w:ascii="Times New Roman" w:hAnsi="Times New Roman" w:cs="Times New Roman"/>
          <w:noProof/>
          <w:sz w:val="24"/>
          <w:szCs w:val="24"/>
        </w:rPr>
        <w:t xml:space="preserve">he </w:t>
      </w:r>
      <w:r w:rsidRPr="00203A07">
        <w:rPr>
          <w:rFonts w:ascii="Times New Roman" w:hAnsi="Times New Roman" w:cs="Times New Roman"/>
          <w:b/>
          <w:bCs/>
          <w:noProof/>
          <w:sz w:val="24"/>
          <w:szCs w:val="24"/>
        </w:rPr>
        <w:t>Commission will</w:t>
      </w:r>
      <w:r w:rsidR="00D34641" w:rsidRPr="00203A07">
        <w:rPr>
          <w:rFonts w:ascii="Times New Roman" w:hAnsi="Times New Roman" w:cs="Times New Roman"/>
          <w:b/>
          <w:bCs/>
          <w:noProof/>
          <w:sz w:val="24"/>
          <w:szCs w:val="24"/>
        </w:rPr>
        <w:t xml:space="preserve"> consider</w:t>
      </w:r>
      <w:r w:rsidR="00CA28A0" w:rsidRPr="00203A07">
        <w:rPr>
          <w:rFonts w:ascii="Times New Roman" w:hAnsi="Times New Roman" w:cs="Times New Roman"/>
          <w:b/>
          <w:bCs/>
          <w:noProof/>
          <w:sz w:val="24"/>
          <w:szCs w:val="24"/>
        </w:rPr>
        <w:t>,</w:t>
      </w:r>
      <w:r w:rsidRPr="00203A07">
        <w:rPr>
          <w:rFonts w:ascii="Times New Roman" w:hAnsi="Times New Roman" w:cs="Times New Roman"/>
          <w:b/>
          <w:bCs/>
          <w:noProof/>
          <w:sz w:val="24"/>
          <w:szCs w:val="24"/>
        </w:rPr>
        <w:t xml:space="preserve"> in</w:t>
      </w:r>
      <w:r w:rsidR="00997CC9" w:rsidRPr="00203A07">
        <w:rPr>
          <w:rFonts w:ascii="Times New Roman" w:hAnsi="Times New Roman" w:cs="Times New Roman"/>
          <w:b/>
          <w:bCs/>
          <w:noProof/>
          <w:sz w:val="24"/>
          <w:szCs w:val="24"/>
        </w:rPr>
        <w:t xml:space="preserve"> the context of</w:t>
      </w:r>
      <w:r w:rsidRPr="00203A07">
        <w:rPr>
          <w:rFonts w:ascii="Times New Roman" w:hAnsi="Times New Roman" w:cs="Times New Roman"/>
          <w:b/>
          <w:bCs/>
          <w:noProof/>
          <w:sz w:val="24"/>
          <w:szCs w:val="24"/>
        </w:rPr>
        <w:t xml:space="preserve"> the upcoming Energy Union Package</w:t>
      </w:r>
      <w:r w:rsidR="00CA28A0" w:rsidRPr="00203A07">
        <w:rPr>
          <w:rFonts w:ascii="Times New Roman" w:hAnsi="Times New Roman" w:cs="Times New Roman"/>
          <w:b/>
          <w:bCs/>
          <w:noProof/>
          <w:sz w:val="24"/>
          <w:szCs w:val="24"/>
        </w:rPr>
        <w:t>,</w:t>
      </w:r>
      <w:r w:rsidRPr="00203A07">
        <w:rPr>
          <w:rFonts w:ascii="Times New Roman" w:hAnsi="Times New Roman" w:cs="Times New Roman"/>
          <w:b/>
          <w:bCs/>
          <w:noProof/>
          <w:sz w:val="24"/>
          <w:szCs w:val="24"/>
        </w:rPr>
        <w:t xml:space="preserve"> </w:t>
      </w:r>
      <w:r w:rsidR="00997CC9" w:rsidRPr="00203A07">
        <w:rPr>
          <w:rFonts w:ascii="Times New Roman" w:hAnsi="Times New Roman" w:cs="Times New Roman"/>
          <w:b/>
          <w:bCs/>
          <w:noProof/>
          <w:sz w:val="24"/>
          <w:szCs w:val="24"/>
        </w:rPr>
        <w:t>how to promote</w:t>
      </w:r>
      <w:r w:rsidR="00885C80" w:rsidRPr="00203A07">
        <w:rPr>
          <w:rFonts w:ascii="Times New Roman" w:hAnsi="Times New Roman" w:cs="Times New Roman"/>
          <w:b/>
          <w:bCs/>
          <w:noProof/>
          <w:sz w:val="24"/>
          <w:szCs w:val="24"/>
        </w:rPr>
        <w:t xml:space="preserve"> </w:t>
      </w:r>
      <w:r w:rsidR="00997CC9" w:rsidRPr="00203A07">
        <w:rPr>
          <w:rFonts w:ascii="Times New Roman" w:hAnsi="Times New Roman" w:cs="Times New Roman"/>
          <w:b/>
          <w:bCs/>
          <w:noProof/>
          <w:sz w:val="24"/>
          <w:szCs w:val="24"/>
        </w:rPr>
        <w:t xml:space="preserve">the </w:t>
      </w:r>
      <w:r w:rsidRPr="00203A07">
        <w:rPr>
          <w:rFonts w:ascii="Times New Roman" w:hAnsi="Times New Roman" w:cs="Times New Roman"/>
          <w:b/>
          <w:bCs/>
          <w:noProof/>
          <w:sz w:val="24"/>
          <w:szCs w:val="24"/>
        </w:rPr>
        <w:t>availability of sustainable fuels in ports</w:t>
      </w:r>
      <w:r w:rsidRPr="00203A07">
        <w:rPr>
          <w:rFonts w:ascii="Times New Roman" w:hAnsi="Times New Roman" w:cs="Times New Roman"/>
          <w:noProof/>
          <w:sz w:val="24"/>
          <w:szCs w:val="24"/>
        </w:rPr>
        <w:t xml:space="preserve">. </w:t>
      </w:r>
      <w:r w:rsidR="00FD3F4E" w:rsidRPr="00203A07">
        <w:rPr>
          <w:rFonts w:ascii="Times New Roman" w:hAnsi="Times New Roman" w:cs="Times New Roman"/>
          <w:noProof/>
          <w:sz w:val="24"/>
          <w:szCs w:val="24"/>
        </w:rPr>
        <w:t>T</w:t>
      </w:r>
      <w:r w:rsidR="00D407F0" w:rsidRPr="00203A07">
        <w:rPr>
          <w:rFonts w:ascii="Times New Roman" w:hAnsi="Times New Roman" w:cs="Times New Roman"/>
          <w:noProof/>
          <w:sz w:val="24"/>
          <w:szCs w:val="24"/>
        </w:rPr>
        <w:t>he upcoming revision of the Alternative Fuels Infrastructure Regulation</w:t>
      </w:r>
      <w:r w:rsidR="00D72893" w:rsidRPr="00203A07">
        <w:rPr>
          <w:rStyle w:val="FootnoteReference"/>
          <w:rFonts w:ascii="Times New Roman" w:hAnsi="Times New Roman" w:cs="Times New Roman"/>
          <w:noProof/>
          <w:sz w:val="24"/>
          <w:szCs w:val="24"/>
        </w:rPr>
        <w:footnoteReference w:id="29"/>
      </w:r>
      <w:r w:rsidR="00D407F0" w:rsidRPr="00203A07">
        <w:rPr>
          <w:rFonts w:ascii="Times New Roman" w:hAnsi="Times New Roman" w:cs="Times New Roman"/>
          <w:noProof/>
          <w:sz w:val="24"/>
          <w:szCs w:val="24"/>
        </w:rPr>
        <w:t xml:space="preserve">, </w:t>
      </w:r>
      <w:r w:rsidR="00D407F0" w:rsidRPr="00203A07">
        <w:rPr>
          <w:rFonts w:ascii="Times New Roman" w:hAnsi="Times New Roman" w:cs="Times New Roman"/>
          <w:b/>
          <w:bCs/>
          <w:noProof/>
          <w:sz w:val="24"/>
          <w:szCs w:val="24"/>
        </w:rPr>
        <w:t xml:space="preserve">will </w:t>
      </w:r>
      <w:r w:rsidR="00E61FD5" w:rsidRPr="00203A07">
        <w:rPr>
          <w:rFonts w:ascii="Times New Roman" w:hAnsi="Times New Roman" w:cs="Times New Roman"/>
          <w:b/>
          <w:bCs/>
          <w:noProof/>
          <w:sz w:val="24"/>
          <w:szCs w:val="24"/>
        </w:rPr>
        <w:t xml:space="preserve">consider measures to </w:t>
      </w:r>
      <w:r w:rsidR="00E119AF" w:rsidRPr="00203A07">
        <w:rPr>
          <w:rFonts w:ascii="Times New Roman" w:hAnsi="Times New Roman" w:cs="Times New Roman"/>
          <w:b/>
          <w:bCs/>
          <w:noProof/>
          <w:sz w:val="24"/>
          <w:szCs w:val="24"/>
        </w:rPr>
        <w:t>accelerate the deployment of alternative fuels infrastructure for shipping</w:t>
      </w:r>
      <w:r w:rsidR="00E02E54" w:rsidRPr="00203A07">
        <w:rPr>
          <w:rFonts w:ascii="Times New Roman" w:hAnsi="Times New Roman" w:cs="Times New Roman"/>
          <w:noProof/>
          <w:sz w:val="24"/>
          <w:szCs w:val="24"/>
        </w:rPr>
        <w:t>.</w:t>
      </w:r>
      <w:r w:rsidR="00F11ED5" w:rsidRPr="00203A07">
        <w:rPr>
          <w:noProof/>
          <w:sz w:val="24"/>
          <w:szCs w:val="24"/>
        </w:rPr>
        <w:t xml:space="preserve"> </w:t>
      </w:r>
      <w:r w:rsidR="00990B7E" w:rsidRPr="00203A07">
        <w:rPr>
          <w:rFonts w:ascii="Times New Roman" w:hAnsi="Times New Roman" w:cs="Times New Roman"/>
          <w:noProof/>
          <w:sz w:val="24"/>
          <w:szCs w:val="24"/>
        </w:rPr>
        <w:t>In parallel, renewable and low carbon bunkering rules should be harmoni</w:t>
      </w:r>
      <w:r w:rsidR="00FA7730" w:rsidRPr="00203A07">
        <w:rPr>
          <w:rFonts w:ascii="Times New Roman" w:hAnsi="Times New Roman" w:cs="Times New Roman"/>
          <w:noProof/>
          <w:sz w:val="24"/>
          <w:szCs w:val="24"/>
        </w:rPr>
        <w:t>s</w:t>
      </w:r>
      <w:r w:rsidR="00990B7E" w:rsidRPr="00203A07">
        <w:rPr>
          <w:rFonts w:ascii="Times New Roman" w:hAnsi="Times New Roman" w:cs="Times New Roman"/>
          <w:noProof/>
          <w:sz w:val="24"/>
          <w:szCs w:val="24"/>
        </w:rPr>
        <w:t xml:space="preserve">ed across the EU aligned with the EU Renewable Energy Directive to avoid discrepancies and distort competition within the EU internal market. Together with an effective Union Database, international shipping companies will be able to </w:t>
      </w:r>
      <w:r w:rsidR="00171F6B" w:rsidRPr="00203A07">
        <w:rPr>
          <w:rFonts w:ascii="Times New Roman" w:hAnsi="Times New Roman" w:cs="Times New Roman"/>
          <w:noProof/>
          <w:sz w:val="24"/>
          <w:szCs w:val="24"/>
        </w:rPr>
        <w:t>trace</w:t>
      </w:r>
      <w:r w:rsidR="00990B7E" w:rsidRPr="00203A07">
        <w:rPr>
          <w:rFonts w:ascii="Times New Roman" w:hAnsi="Times New Roman" w:cs="Times New Roman"/>
          <w:noProof/>
          <w:sz w:val="24"/>
          <w:szCs w:val="24"/>
        </w:rPr>
        <w:t xml:space="preserve"> renewable and low-carbon fuels, enabling </w:t>
      </w:r>
      <w:r w:rsidR="001702EF" w:rsidRPr="00203A07">
        <w:rPr>
          <w:rFonts w:ascii="Times New Roman" w:hAnsi="Times New Roman" w:cs="Times New Roman"/>
          <w:noProof/>
          <w:sz w:val="24"/>
          <w:szCs w:val="24"/>
        </w:rPr>
        <w:t xml:space="preserve">a </w:t>
      </w:r>
      <w:r w:rsidR="00990B7E" w:rsidRPr="00203A07">
        <w:rPr>
          <w:rFonts w:ascii="Times New Roman" w:hAnsi="Times New Roman" w:cs="Times New Roman"/>
          <w:noProof/>
          <w:sz w:val="24"/>
          <w:szCs w:val="24"/>
        </w:rPr>
        <w:t xml:space="preserve">robust EU-wide </w:t>
      </w:r>
      <w:r w:rsidR="001702EF" w:rsidRPr="00203A07">
        <w:rPr>
          <w:rFonts w:ascii="Times New Roman" w:hAnsi="Times New Roman" w:cs="Times New Roman"/>
          <w:noProof/>
          <w:sz w:val="24"/>
          <w:szCs w:val="24"/>
        </w:rPr>
        <w:t xml:space="preserve">certification and </w:t>
      </w:r>
      <w:r w:rsidR="00990B7E" w:rsidRPr="00203A07">
        <w:rPr>
          <w:rFonts w:ascii="Times New Roman" w:hAnsi="Times New Roman" w:cs="Times New Roman"/>
          <w:noProof/>
          <w:sz w:val="24"/>
          <w:szCs w:val="24"/>
        </w:rPr>
        <w:t xml:space="preserve">traceability </w:t>
      </w:r>
      <w:r w:rsidR="001702EF" w:rsidRPr="00203A07">
        <w:rPr>
          <w:rFonts w:ascii="Times New Roman" w:hAnsi="Times New Roman" w:cs="Times New Roman"/>
          <w:noProof/>
          <w:sz w:val="24"/>
          <w:szCs w:val="24"/>
        </w:rPr>
        <w:t xml:space="preserve">system that effectively mitigates risks of irregularities and </w:t>
      </w:r>
      <w:r w:rsidR="00990B7E" w:rsidRPr="00203A07">
        <w:rPr>
          <w:rFonts w:ascii="Times New Roman" w:hAnsi="Times New Roman" w:cs="Times New Roman"/>
          <w:noProof/>
          <w:sz w:val="24"/>
          <w:szCs w:val="24"/>
        </w:rPr>
        <w:t>fraud</w:t>
      </w:r>
      <w:r w:rsidR="00171F6B" w:rsidRPr="00203A07">
        <w:rPr>
          <w:rFonts w:ascii="Times New Roman" w:hAnsi="Times New Roman" w:cs="Times New Roman"/>
          <w:noProof/>
          <w:sz w:val="24"/>
          <w:szCs w:val="24"/>
        </w:rPr>
        <w:t>.</w:t>
      </w:r>
    </w:p>
    <w:p w14:paraId="1A79321A" w14:textId="4062273D" w:rsidR="00A34A92" w:rsidRPr="00203A07" w:rsidRDefault="00F05939" w:rsidP="00D64FA5">
      <w:pPr>
        <w:spacing w:before="120" w:after="120"/>
        <w:jc w:val="both"/>
        <w:rPr>
          <w:rFonts w:ascii="Times New Roman" w:hAnsi="Times New Roman" w:cs="Times New Roman"/>
          <w:noProof/>
          <w:sz w:val="24"/>
          <w:szCs w:val="24"/>
        </w:rPr>
      </w:pPr>
      <w:r w:rsidRPr="00203A07">
        <w:rPr>
          <w:rFonts w:ascii="Times New Roman" w:hAnsi="Times New Roman" w:cs="Times New Roman"/>
          <w:noProof/>
          <w:sz w:val="24"/>
          <w:szCs w:val="24"/>
        </w:rPr>
        <w:t>T</w:t>
      </w:r>
      <w:r w:rsidR="00F11ED5" w:rsidRPr="00203A07">
        <w:rPr>
          <w:rFonts w:ascii="Times New Roman" w:hAnsi="Times New Roman" w:cs="Times New Roman"/>
          <w:noProof/>
          <w:sz w:val="24"/>
          <w:szCs w:val="24"/>
        </w:rPr>
        <w:t>he Pact for the Mediterranean will contribute to the uptake of low-carbon and renewable fuel for maritime transport</w:t>
      </w:r>
      <w:r w:rsidR="00732FCD" w:rsidRPr="00203A07">
        <w:rPr>
          <w:rFonts w:ascii="Times New Roman" w:hAnsi="Times New Roman" w:cs="Times New Roman"/>
          <w:noProof/>
          <w:sz w:val="24"/>
          <w:szCs w:val="24"/>
        </w:rPr>
        <w:t>, while safeguarding the competitiveness of EU ports</w:t>
      </w:r>
      <w:r w:rsidR="008505F6" w:rsidRPr="00203A07">
        <w:rPr>
          <w:rFonts w:ascii="Times New Roman" w:hAnsi="Times New Roman" w:cs="Times New Roman"/>
          <w:noProof/>
          <w:sz w:val="24"/>
          <w:szCs w:val="24"/>
        </w:rPr>
        <w:t>.</w:t>
      </w:r>
      <w:r w:rsidR="00E15404" w:rsidRPr="00203A07">
        <w:rPr>
          <w:rFonts w:ascii="Times New Roman" w:hAnsi="Times New Roman" w:cs="Times New Roman"/>
          <w:noProof/>
          <w:sz w:val="24"/>
          <w:szCs w:val="24"/>
        </w:rPr>
        <w:t xml:space="preserve"> </w:t>
      </w:r>
      <w:r w:rsidR="00A34A92" w:rsidRPr="00203A07">
        <w:rPr>
          <w:rFonts w:ascii="Times New Roman" w:hAnsi="Times New Roman" w:cs="Times New Roman"/>
          <w:noProof/>
          <w:sz w:val="24"/>
          <w:szCs w:val="24"/>
        </w:rPr>
        <w:t>Significant and dedicated resources for financing decarbonisation can be mobilised through the EU Emissions Trading System (ETS) revenues auctioned by EU Member States following the extension of the system to maritime. As Member States are legally required to use revenues from the EU ETS for investment in climate measures, the Commission</w:t>
      </w:r>
      <w:r w:rsidR="00A34A92" w:rsidRPr="00203A07">
        <w:rPr>
          <w:rFonts w:ascii="Times New Roman" w:hAnsi="Times New Roman" w:cs="Times New Roman"/>
          <w:b/>
          <w:bCs/>
          <w:noProof/>
          <w:sz w:val="24"/>
          <w:szCs w:val="24"/>
        </w:rPr>
        <w:t xml:space="preserve"> strongly encourages Member States to allocate a part of ETS revenues </w:t>
      </w:r>
      <w:r w:rsidR="00A34A92" w:rsidRPr="00203A07">
        <w:rPr>
          <w:rFonts w:ascii="Times New Roman" w:hAnsi="Times New Roman" w:cs="Times New Roman"/>
          <w:noProof/>
          <w:sz w:val="24"/>
          <w:szCs w:val="24"/>
        </w:rPr>
        <w:t>to maritime decarbonisation investments across the maritime cluster in Europe</w:t>
      </w:r>
      <w:r w:rsidR="00A34A92" w:rsidRPr="00203A07">
        <w:rPr>
          <w:rFonts w:ascii="Times New Roman" w:hAnsi="Times New Roman" w:cs="Times New Roman"/>
          <w:noProof/>
          <w:sz w:val="24"/>
          <w:szCs w:val="24"/>
          <w:vertAlign w:val="superscript"/>
        </w:rPr>
        <w:footnoteReference w:id="30"/>
      </w:r>
      <w:r w:rsidR="00203A07">
        <w:rPr>
          <w:rFonts w:ascii="Times New Roman" w:hAnsi="Times New Roman" w:cs="Times New Roman"/>
          <w:noProof/>
          <w:sz w:val="24"/>
          <w:szCs w:val="24"/>
        </w:rPr>
        <w:t>.</w:t>
      </w:r>
      <w:r w:rsidR="00A34A92" w:rsidRPr="00203A07">
        <w:rPr>
          <w:rFonts w:ascii="Times New Roman" w:hAnsi="Times New Roman" w:cs="Times New Roman"/>
          <w:noProof/>
          <w:sz w:val="24"/>
          <w:szCs w:val="24"/>
        </w:rPr>
        <w:t xml:space="preserve">To maximise impact and achieve synergy effects at EU level, including between shipowners, shipyards, technology and fuel suppliers and port stakeholders, the Commission will </w:t>
      </w:r>
      <w:r w:rsidR="00A34A92" w:rsidRPr="00203A07">
        <w:rPr>
          <w:rFonts w:ascii="Times New Roman" w:hAnsi="Times New Roman" w:cs="Times New Roman"/>
          <w:b/>
          <w:noProof/>
          <w:sz w:val="24"/>
          <w:szCs w:val="24"/>
        </w:rPr>
        <w:t>coordinate Member States’ efforts and facilitate exchange of best practices</w:t>
      </w:r>
      <w:r w:rsidR="00A34A92" w:rsidRPr="00203A07">
        <w:rPr>
          <w:rFonts w:ascii="Times New Roman" w:hAnsi="Times New Roman" w:cs="Times New Roman"/>
          <w:noProof/>
          <w:sz w:val="24"/>
          <w:szCs w:val="24"/>
        </w:rPr>
        <w:t xml:space="preserve">, including </w:t>
      </w:r>
      <w:r w:rsidRPr="00203A07">
        <w:rPr>
          <w:rFonts w:ascii="Times New Roman" w:hAnsi="Times New Roman" w:cs="Times New Roman"/>
          <w:noProof/>
          <w:sz w:val="24"/>
          <w:szCs w:val="24"/>
        </w:rPr>
        <w:t xml:space="preserve">possibly </w:t>
      </w:r>
      <w:r w:rsidR="00A34A92" w:rsidRPr="00203A07">
        <w:rPr>
          <w:rFonts w:ascii="Times New Roman" w:hAnsi="Times New Roman" w:cs="Times New Roman"/>
          <w:noProof/>
          <w:sz w:val="24"/>
          <w:szCs w:val="24"/>
        </w:rPr>
        <w:t>through guidelines.</w:t>
      </w:r>
    </w:p>
    <w:p w14:paraId="192D51BF" w14:textId="30FB7C70" w:rsidR="00447111" w:rsidRPr="00203A07" w:rsidRDefault="00E1100C" w:rsidP="00E1100C">
      <w:pPr>
        <w:jc w:val="both"/>
        <w:rPr>
          <w:rFonts w:ascii="Times New Roman" w:eastAsiaTheme="minorEastAsia" w:hAnsi="Times New Roman" w:cs="Times New Roman"/>
          <w:bCs/>
          <w:noProof/>
          <w:color w:val="FFFFFF"/>
          <w:kern w:val="0"/>
          <w:sz w:val="24"/>
          <w:szCs w:val="24"/>
          <w:lang w:eastAsia="fr-FR"/>
          <w14:ligatures w14:val="none"/>
        </w:rPr>
      </w:pPr>
      <w:r w:rsidRPr="00203A07">
        <w:rPr>
          <w:rFonts w:ascii="Times New Roman" w:hAnsi="Times New Roman" w:cs="Times New Roman"/>
          <w:noProof/>
          <w:sz w:val="24"/>
          <w:szCs w:val="24"/>
        </w:rPr>
        <w:t xml:space="preserve">To </w:t>
      </w:r>
      <w:r w:rsidR="00885C80" w:rsidRPr="00203A07">
        <w:rPr>
          <w:rFonts w:ascii="Times New Roman" w:hAnsi="Times New Roman" w:cs="Times New Roman"/>
          <w:noProof/>
          <w:sz w:val="24"/>
          <w:szCs w:val="24"/>
        </w:rPr>
        <w:t>guide</w:t>
      </w:r>
      <w:r w:rsidRPr="00203A07">
        <w:rPr>
          <w:rFonts w:ascii="Times New Roman" w:hAnsi="Times New Roman" w:cs="Times New Roman"/>
          <w:noProof/>
          <w:sz w:val="24"/>
          <w:szCs w:val="24"/>
        </w:rPr>
        <w:t xml:space="preserve"> investment planning, the </w:t>
      </w:r>
      <w:r w:rsidRPr="00203A07">
        <w:rPr>
          <w:rFonts w:ascii="Times New Roman" w:hAnsi="Times New Roman" w:cs="Times New Roman"/>
          <w:b/>
          <w:noProof/>
          <w:sz w:val="24"/>
          <w:szCs w:val="24"/>
        </w:rPr>
        <w:t xml:space="preserve">Renewable and Low-Carbon Fuels Alliance </w:t>
      </w:r>
      <w:r w:rsidR="37000CBE" w:rsidRPr="00203A07">
        <w:rPr>
          <w:rFonts w:ascii="Times New Roman" w:hAnsi="Times New Roman" w:cs="Times New Roman"/>
          <w:b/>
          <w:bCs/>
          <w:noProof/>
          <w:sz w:val="24"/>
          <w:szCs w:val="24"/>
        </w:rPr>
        <w:t>(RLCF)</w:t>
      </w:r>
      <w:r w:rsidRPr="00203A07">
        <w:rPr>
          <w:rFonts w:ascii="Times New Roman" w:hAnsi="Times New Roman" w:cs="Times New Roman"/>
          <w:b/>
          <w:bCs/>
          <w:noProof/>
          <w:sz w:val="24"/>
          <w:szCs w:val="24"/>
        </w:rPr>
        <w:t xml:space="preserve"> </w:t>
      </w:r>
      <w:r w:rsidRPr="00203A07">
        <w:rPr>
          <w:rFonts w:ascii="Times New Roman" w:hAnsi="Times New Roman" w:cs="Times New Roman"/>
          <w:b/>
          <w:noProof/>
          <w:sz w:val="24"/>
          <w:szCs w:val="24"/>
        </w:rPr>
        <w:t xml:space="preserve">will, </w:t>
      </w:r>
      <w:r w:rsidRPr="00203A07">
        <w:rPr>
          <w:rFonts w:ascii="Times New Roman" w:hAnsi="Times New Roman" w:cs="Times New Roman"/>
          <w:bCs/>
          <w:noProof/>
          <w:sz w:val="24"/>
          <w:szCs w:val="24"/>
        </w:rPr>
        <w:t>by the end of 2026</w:t>
      </w:r>
      <w:r w:rsidRPr="00203A07">
        <w:rPr>
          <w:rFonts w:ascii="Times New Roman" w:hAnsi="Times New Roman" w:cs="Times New Roman"/>
          <w:b/>
          <w:noProof/>
          <w:sz w:val="24"/>
          <w:szCs w:val="24"/>
        </w:rPr>
        <w:t xml:space="preserve">, </w:t>
      </w:r>
      <w:r w:rsidR="00EF0FA3" w:rsidRPr="00203A07">
        <w:rPr>
          <w:rFonts w:ascii="Times New Roman" w:hAnsi="Times New Roman" w:cs="Times New Roman"/>
          <w:b/>
          <w:noProof/>
          <w:sz w:val="24"/>
          <w:szCs w:val="24"/>
        </w:rPr>
        <w:t xml:space="preserve">assess </w:t>
      </w:r>
      <w:r w:rsidRPr="00203A07">
        <w:rPr>
          <w:rFonts w:ascii="Times New Roman" w:hAnsi="Times New Roman" w:cs="Times New Roman"/>
          <w:b/>
          <w:noProof/>
          <w:sz w:val="24"/>
          <w:szCs w:val="24"/>
        </w:rPr>
        <w:t xml:space="preserve">infrastructure </w:t>
      </w:r>
      <w:r w:rsidR="00885C80" w:rsidRPr="00203A07">
        <w:rPr>
          <w:rFonts w:ascii="Times New Roman" w:hAnsi="Times New Roman" w:cs="Times New Roman"/>
          <w:b/>
          <w:noProof/>
          <w:sz w:val="24"/>
          <w:szCs w:val="24"/>
        </w:rPr>
        <w:t xml:space="preserve">capacity and future needs </w:t>
      </w:r>
      <w:r w:rsidRPr="00203A07">
        <w:rPr>
          <w:rFonts w:ascii="Times New Roman" w:hAnsi="Times New Roman" w:cs="Times New Roman"/>
          <w:b/>
          <w:noProof/>
          <w:sz w:val="24"/>
          <w:szCs w:val="24"/>
        </w:rPr>
        <w:t>for the supply of renewable and low-carbon fuels in and to ports</w:t>
      </w:r>
      <w:r w:rsidR="00885C80" w:rsidRPr="00203A07">
        <w:rPr>
          <w:rFonts w:ascii="Times New Roman" w:hAnsi="Times New Roman" w:cs="Times New Roman"/>
          <w:b/>
          <w:noProof/>
          <w:sz w:val="24"/>
          <w:szCs w:val="24"/>
        </w:rPr>
        <w:t>.</w:t>
      </w:r>
      <w:r w:rsidR="00113015" w:rsidRPr="00203A07">
        <w:rPr>
          <w:rFonts w:ascii="Times New Roman" w:hAnsi="Times New Roman" w:cs="Times New Roman"/>
          <w:noProof/>
          <w:sz w:val="24"/>
          <w:szCs w:val="24"/>
        </w:rPr>
        <w:t xml:space="preserve"> </w:t>
      </w:r>
      <w:r w:rsidR="00AC67E4" w:rsidRPr="00203A07">
        <w:rPr>
          <w:rFonts w:ascii="Times New Roman" w:hAnsi="Times New Roman" w:cs="Times New Roman"/>
          <w:noProof/>
          <w:sz w:val="24"/>
          <w:szCs w:val="24"/>
        </w:rPr>
        <w:t xml:space="preserve">Furthermore, the </w:t>
      </w:r>
      <w:r w:rsidR="007B4D39" w:rsidRPr="00203A07">
        <w:rPr>
          <w:rFonts w:ascii="Times New Roman" w:hAnsi="Times New Roman" w:cs="Times New Roman"/>
          <w:noProof/>
          <w:sz w:val="24"/>
          <w:szCs w:val="24"/>
        </w:rPr>
        <w:t xml:space="preserve">RLCF </w:t>
      </w:r>
      <w:r w:rsidR="00AC67E4" w:rsidRPr="00203A07">
        <w:rPr>
          <w:rFonts w:ascii="Times New Roman" w:hAnsi="Times New Roman" w:cs="Times New Roman"/>
          <w:noProof/>
          <w:sz w:val="24"/>
          <w:szCs w:val="24"/>
        </w:rPr>
        <w:t xml:space="preserve">will encourage discussions between shipowners, the sustainable fuels industry and financial institutions with a view to advancing the production and supply of renewable and low-carbon fuels in the waterborne sector. </w:t>
      </w:r>
      <w:r w:rsidR="00447111" w:rsidRPr="00203A07">
        <w:rPr>
          <w:rFonts w:ascii="Times New Roman" w:hAnsi="Times New Roman" w:cs="Times New Roman"/>
          <w:noProof/>
          <w:sz w:val="24"/>
          <w:szCs w:val="24"/>
        </w:rPr>
        <w:t xml:space="preserve">Ports can </w:t>
      </w:r>
      <w:r w:rsidR="00F90E78" w:rsidRPr="00203A07">
        <w:rPr>
          <w:rFonts w:ascii="Times New Roman" w:hAnsi="Times New Roman" w:cs="Times New Roman"/>
          <w:noProof/>
          <w:sz w:val="24"/>
          <w:szCs w:val="24"/>
        </w:rPr>
        <w:t>be vital for</w:t>
      </w:r>
      <w:r w:rsidR="00447111" w:rsidRPr="00203A07">
        <w:rPr>
          <w:rFonts w:ascii="Times New Roman" w:hAnsi="Times New Roman" w:cs="Times New Roman"/>
          <w:noProof/>
          <w:sz w:val="24"/>
          <w:szCs w:val="24"/>
        </w:rPr>
        <w:t xml:space="preserve"> hydrogen valleys</w:t>
      </w:r>
      <w:r w:rsidR="00447111" w:rsidRPr="00203A07">
        <w:rPr>
          <w:rStyle w:val="FootnoteReference"/>
          <w:rFonts w:ascii="Times New Roman" w:hAnsi="Times New Roman" w:cs="Times New Roman"/>
          <w:noProof/>
          <w:sz w:val="24"/>
          <w:szCs w:val="24"/>
        </w:rPr>
        <w:footnoteReference w:id="31"/>
      </w:r>
      <w:r w:rsidR="00813E4B" w:rsidRPr="00203A07">
        <w:rPr>
          <w:rFonts w:ascii="Times New Roman" w:eastAsia="Times New Roman" w:hAnsi="Times New Roman" w:cs="Times New Roman"/>
          <w:noProof/>
          <w:sz w:val="24"/>
          <w:szCs w:val="24"/>
        </w:rPr>
        <w:t xml:space="preserve"> with </w:t>
      </w:r>
      <w:r w:rsidR="00813E4B" w:rsidRPr="00203A07">
        <w:rPr>
          <w:rFonts w:ascii="Times New Roman" w:hAnsi="Times New Roman" w:cs="Times New Roman"/>
          <w:noProof/>
          <w:sz w:val="24"/>
          <w:szCs w:val="24"/>
        </w:rPr>
        <w:t>c</w:t>
      </w:r>
      <w:r w:rsidR="00B660DD" w:rsidRPr="00203A07">
        <w:rPr>
          <w:rFonts w:ascii="Times New Roman" w:hAnsi="Times New Roman" w:cs="Times New Roman"/>
          <w:noProof/>
          <w:sz w:val="24"/>
          <w:szCs w:val="24"/>
        </w:rPr>
        <w:t>ross-border</w:t>
      </w:r>
      <w:r w:rsidR="00813E4B" w:rsidRPr="00203A07">
        <w:rPr>
          <w:rFonts w:ascii="Times New Roman" w:hAnsi="Times New Roman" w:cs="Times New Roman"/>
          <w:noProof/>
          <w:sz w:val="24"/>
          <w:szCs w:val="24"/>
        </w:rPr>
        <w:t xml:space="preserve"> </w:t>
      </w:r>
      <w:r w:rsidR="00813E4B" w:rsidRPr="00203A07">
        <w:rPr>
          <w:rFonts w:ascii="Times New Roman" w:eastAsia="Times New Roman" w:hAnsi="Times New Roman" w:cs="Times New Roman"/>
          <w:noProof/>
          <w:sz w:val="24"/>
          <w:szCs w:val="24"/>
        </w:rPr>
        <w:t>h</w:t>
      </w:r>
      <w:r w:rsidR="00447111" w:rsidRPr="00203A07">
        <w:rPr>
          <w:rFonts w:ascii="Times New Roman" w:hAnsi="Times New Roman" w:cs="Times New Roman"/>
          <w:noProof/>
          <w:sz w:val="24"/>
          <w:szCs w:val="24"/>
        </w:rPr>
        <w:t xml:space="preserve">ydrogen </w:t>
      </w:r>
      <w:r w:rsidR="00534D2A" w:rsidRPr="00203A07">
        <w:rPr>
          <w:rFonts w:ascii="Times New Roman" w:hAnsi="Times New Roman" w:cs="Times New Roman"/>
          <w:noProof/>
          <w:sz w:val="24"/>
          <w:szCs w:val="24"/>
        </w:rPr>
        <w:t>import terminals</w:t>
      </w:r>
      <w:r w:rsidR="003E188C" w:rsidRPr="00203A07">
        <w:rPr>
          <w:rFonts w:ascii="Times New Roman" w:hAnsi="Times New Roman" w:cs="Times New Roman"/>
          <w:noProof/>
          <w:sz w:val="24"/>
          <w:szCs w:val="24"/>
        </w:rPr>
        <w:t xml:space="preserve"> included under</w:t>
      </w:r>
      <w:r w:rsidR="000446EA" w:rsidRPr="00203A07">
        <w:rPr>
          <w:rFonts w:ascii="Times New Roman" w:hAnsi="Times New Roman" w:cs="Times New Roman"/>
          <w:noProof/>
          <w:sz w:val="24"/>
          <w:szCs w:val="24"/>
        </w:rPr>
        <w:t xml:space="preserve"> </w:t>
      </w:r>
      <w:r w:rsidR="00447111" w:rsidRPr="00203A07">
        <w:rPr>
          <w:rFonts w:ascii="Times New Roman" w:hAnsi="Times New Roman" w:cs="Times New Roman"/>
          <w:noProof/>
          <w:sz w:val="24"/>
          <w:szCs w:val="24"/>
        </w:rPr>
        <w:t>TEN-E. T</w:t>
      </w:r>
      <w:r w:rsidR="00447111" w:rsidRPr="00203A07">
        <w:rPr>
          <w:rFonts w:ascii="Times New Roman" w:eastAsia="Times New Roman" w:hAnsi="Times New Roman" w:cs="Times New Roman"/>
          <w:noProof/>
          <w:sz w:val="24"/>
          <w:szCs w:val="24"/>
        </w:rPr>
        <w:t xml:space="preserve">he </w:t>
      </w:r>
      <w:r w:rsidR="00E13DEC" w:rsidRPr="00203A07">
        <w:rPr>
          <w:rFonts w:ascii="Times New Roman" w:eastAsia="Times New Roman" w:hAnsi="Times New Roman" w:cs="Times New Roman"/>
          <w:noProof/>
          <w:sz w:val="24"/>
          <w:szCs w:val="24"/>
        </w:rPr>
        <w:t xml:space="preserve">Commission, under the </w:t>
      </w:r>
      <w:r w:rsidR="00447111" w:rsidRPr="00203A07">
        <w:rPr>
          <w:rFonts w:ascii="Times New Roman" w:eastAsia="Times New Roman" w:hAnsi="Times New Roman" w:cs="Times New Roman"/>
          <w:noProof/>
          <w:sz w:val="24"/>
          <w:szCs w:val="24"/>
        </w:rPr>
        <w:t>Clean Hydrogen Joint Undertaking</w:t>
      </w:r>
      <w:r w:rsidR="00E13DEC" w:rsidRPr="00203A07">
        <w:rPr>
          <w:rFonts w:ascii="Times New Roman" w:eastAsia="Times New Roman" w:hAnsi="Times New Roman" w:cs="Times New Roman"/>
          <w:noProof/>
          <w:sz w:val="24"/>
          <w:szCs w:val="24"/>
        </w:rPr>
        <w:t>,</w:t>
      </w:r>
      <w:r w:rsidR="00447111" w:rsidRPr="00203A07">
        <w:rPr>
          <w:rFonts w:ascii="Times New Roman" w:eastAsia="Times New Roman" w:hAnsi="Times New Roman" w:cs="Times New Roman"/>
          <w:noProof/>
          <w:sz w:val="24"/>
          <w:szCs w:val="24"/>
        </w:rPr>
        <w:t xml:space="preserve"> will </w:t>
      </w:r>
      <w:r w:rsidR="00447111" w:rsidRPr="00203A07">
        <w:rPr>
          <w:rFonts w:ascii="Times New Roman" w:eastAsia="Times New Roman" w:hAnsi="Times New Roman" w:cs="Times New Roman"/>
          <w:b/>
          <w:bCs/>
          <w:noProof/>
          <w:sz w:val="24"/>
          <w:szCs w:val="24"/>
        </w:rPr>
        <w:t xml:space="preserve">commission a study in early 2026 to </w:t>
      </w:r>
      <w:r w:rsidR="003C7180" w:rsidRPr="00203A07">
        <w:rPr>
          <w:rFonts w:ascii="Times New Roman" w:eastAsia="Times New Roman" w:hAnsi="Times New Roman" w:cs="Times New Roman"/>
          <w:b/>
          <w:bCs/>
          <w:noProof/>
          <w:sz w:val="24"/>
          <w:szCs w:val="24"/>
        </w:rPr>
        <w:t xml:space="preserve">underpin </w:t>
      </w:r>
      <w:r w:rsidR="00447111" w:rsidRPr="00203A07">
        <w:rPr>
          <w:rFonts w:ascii="Times New Roman" w:eastAsia="Times New Roman" w:hAnsi="Times New Roman" w:cs="Times New Roman"/>
          <w:b/>
          <w:bCs/>
          <w:noProof/>
          <w:sz w:val="24"/>
          <w:szCs w:val="24"/>
        </w:rPr>
        <w:t>the Commission’s activities in the Hydrogen Global Ports Coalition</w:t>
      </w:r>
      <w:r w:rsidR="00447111" w:rsidRPr="00203A07">
        <w:rPr>
          <w:rFonts w:ascii="Times New Roman" w:eastAsia="Times New Roman" w:hAnsi="Times New Roman" w:cs="Times New Roman"/>
          <w:bCs/>
          <w:noProof/>
          <w:sz w:val="24"/>
          <w:szCs w:val="24"/>
        </w:rPr>
        <w:t xml:space="preserve"> under the Clean Energy Ministerial</w:t>
      </w:r>
      <w:r w:rsidR="000360EB" w:rsidRPr="00203A07">
        <w:rPr>
          <w:rFonts w:ascii="Times New Roman" w:eastAsia="Times New Roman" w:hAnsi="Times New Roman" w:cs="Times New Roman"/>
          <w:bCs/>
          <w:noProof/>
          <w:sz w:val="24"/>
          <w:szCs w:val="24"/>
        </w:rPr>
        <w:t>.</w:t>
      </w:r>
    </w:p>
    <w:p w14:paraId="24BF7647" w14:textId="55589191" w:rsidR="00E1100C" w:rsidRPr="00203A07" w:rsidRDefault="00E1100C" w:rsidP="00E1100C">
      <w:pPr>
        <w:jc w:val="both"/>
        <w:rPr>
          <w:rFonts w:ascii="Times New Roman" w:hAnsi="Times New Roman" w:cs="Times New Roman"/>
          <w:b/>
          <w:bCs/>
          <w:i/>
          <w:iCs/>
          <w:noProof/>
          <w:sz w:val="24"/>
          <w:szCs w:val="24"/>
        </w:rPr>
      </w:pPr>
      <w:r w:rsidRPr="00203A07">
        <w:rPr>
          <w:rFonts w:ascii="Times New Roman" w:hAnsi="Times New Roman" w:cs="Times New Roman"/>
          <w:b/>
          <w:bCs/>
          <w:i/>
          <w:iCs/>
          <w:noProof/>
          <w:sz w:val="24"/>
          <w:szCs w:val="24"/>
        </w:rPr>
        <w:t xml:space="preserve">Industrial clusters &amp; energy </w:t>
      </w:r>
      <w:r w:rsidR="00000E81" w:rsidRPr="00203A07">
        <w:rPr>
          <w:rFonts w:ascii="Times New Roman" w:hAnsi="Times New Roman" w:cs="Times New Roman"/>
          <w:b/>
          <w:bCs/>
          <w:i/>
          <w:iCs/>
          <w:noProof/>
          <w:sz w:val="24"/>
          <w:szCs w:val="24"/>
        </w:rPr>
        <w:t xml:space="preserve">sharing </w:t>
      </w:r>
      <w:r w:rsidRPr="00203A07">
        <w:rPr>
          <w:rFonts w:ascii="Times New Roman" w:hAnsi="Times New Roman" w:cs="Times New Roman"/>
          <w:b/>
          <w:bCs/>
          <w:i/>
          <w:iCs/>
          <w:noProof/>
          <w:sz w:val="24"/>
          <w:szCs w:val="24"/>
        </w:rPr>
        <w:t>in port areas</w:t>
      </w:r>
    </w:p>
    <w:p w14:paraId="5755B9DF" w14:textId="6DFA2667" w:rsidR="00D54BBF" w:rsidRPr="00203A07" w:rsidRDefault="00E1100C" w:rsidP="003C6D0A">
      <w:pPr>
        <w:spacing w:line="276" w:lineRule="auto"/>
        <w:jc w:val="both"/>
        <w:rPr>
          <w:rFonts w:ascii="Times New Roman" w:hAnsi="Times New Roman" w:cs="Times New Roman"/>
          <w:noProof/>
          <w:sz w:val="24"/>
          <w:szCs w:val="24"/>
        </w:rPr>
      </w:pPr>
      <w:r w:rsidRPr="00203A07">
        <w:rPr>
          <w:rFonts w:ascii="Times New Roman" w:hAnsi="Times New Roman" w:cs="Times New Roman"/>
          <w:noProof/>
          <w:sz w:val="24"/>
          <w:szCs w:val="24"/>
        </w:rPr>
        <w:t xml:space="preserve">Ports are key enablers of Europe’s clean-energy-based </w:t>
      </w:r>
      <w:r w:rsidR="00CE41CA" w:rsidRPr="00203A07">
        <w:rPr>
          <w:rFonts w:ascii="Times New Roman" w:hAnsi="Times New Roman" w:cs="Times New Roman"/>
          <w:noProof/>
          <w:sz w:val="24"/>
          <w:szCs w:val="24"/>
        </w:rPr>
        <w:t>industry</w:t>
      </w:r>
      <w:r w:rsidRPr="00203A07">
        <w:rPr>
          <w:rFonts w:ascii="Times New Roman" w:hAnsi="Times New Roman" w:cs="Times New Roman"/>
          <w:noProof/>
          <w:sz w:val="24"/>
          <w:szCs w:val="24"/>
        </w:rPr>
        <w:t xml:space="preserve">. However, fragmented planning, limited coordination between ports and </w:t>
      </w:r>
      <w:r w:rsidR="00DE3C1E" w:rsidRPr="00203A07">
        <w:rPr>
          <w:rFonts w:ascii="Times New Roman" w:hAnsi="Times New Roman" w:cs="Times New Roman"/>
          <w:noProof/>
          <w:sz w:val="24"/>
          <w:szCs w:val="24"/>
        </w:rPr>
        <w:t xml:space="preserve">with </w:t>
      </w:r>
      <w:r w:rsidRPr="00203A07">
        <w:rPr>
          <w:rFonts w:ascii="Times New Roman" w:hAnsi="Times New Roman" w:cs="Times New Roman"/>
          <w:noProof/>
          <w:sz w:val="24"/>
          <w:szCs w:val="24"/>
        </w:rPr>
        <w:t xml:space="preserve">industrial clusters, </w:t>
      </w:r>
      <w:r w:rsidR="0037212C" w:rsidRPr="00203A07">
        <w:rPr>
          <w:rFonts w:ascii="Times New Roman" w:hAnsi="Times New Roman" w:cs="Times New Roman"/>
          <w:noProof/>
          <w:sz w:val="24"/>
          <w:szCs w:val="24"/>
        </w:rPr>
        <w:t>together with</w:t>
      </w:r>
      <w:r w:rsidRPr="00203A07">
        <w:rPr>
          <w:rFonts w:ascii="Times New Roman" w:hAnsi="Times New Roman" w:cs="Times New Roman"/>
          <w:noProof/>
          <w:sz w:val="24"/>
          <w:szCs w:val="24"/>
        </w:rPr>
        <w:t xml:space="preserve"> uncertainty </w:t>
      </w:r>
      <w:r w:rsidR="00AE4D06" w:rsidRPr="00203A07">
        <w:rPr>
          <w:rFonts w:ascii="Times New Roman" w:hAnsi="Times New Roman" w:cs="Times New Roman"/>
          <w:noProof/>
          <w:sz w:val="24"/>
          <w:szCs w:val="24"/>
        </w:rPr>
        <w:t>over</w:t>
      </w:r>
      <w:r w:rsidRPr="00203A07">
        <w:rPr>
          <w:rFonts w:ascii="Times New Roman" w:hAnsi="Times New Roman" w:cs="Times New Roman"/>
          <w:noProof/>
          <w:sz w:val="24"/>
          <w:szCs w:val="24"/>
        </w:rPr>
        <w:t xml:space="preserve"> future energy infrastructure </w:t>
      </w:r>
      <w:r w:rsidR="00E901A4" w:rsidRPr="00203A07">
        <w:rPr>
          <w:rFonts w:ascii="Times New Roman" w:hAnsi="Times New Roman" w:cs="Times New Roman"/>
          <w:noProof/>
          <w:sz w:val="24"/>
          <w:szCs w:val="24"/>
        </w:rPr>
        <w:t>demand</w:t>
      </w:r>
      <w:r w:rsidRPr="00203A07">
        <w:rPr>
          <w:rFonts w:ascii="Times New Roman" w:hAnsi="Times New Roman" w:cs="Times New Roman"/>
          <w:noProof/>
          <w:sz w:val="24"/>
          <w:szCs w:val="24"/>
        </w:rPr>
        <w:t xml:space="preserve"> can slow investment and reduce system efficiency. T</w:t>
      </w:r>
      <w:r w:rsidR="00554B26" w:rsidRPr="00203A07">
        <w:rPr>
          <w:rFonts w:ascii="Times New Roman" w:hAnsi="Times New Roman" w:cs="Times New Roman"/>
          <w:noProof/>
          <w:sz w:val="24"/>
          <w:szCs w:val="24"/>
        </w:rPr>
        <w:t xml:space="preserve">he </w:t>
      </w:r>
      <w:r w:rsidR="00554B26" w:rsidRPr="00203A07">
        <w:rPr>
          <w:rFonts w:ascii="Times New Roman" w:hAnsi="Times New Roman" w:cs="Times New Roman"/>
          <w:b/>
          <w:bCs/>
          <w:noProof/>
          <w:sz w:val="24"/>
          <w:szCs w:val="24"/>
        </w:rPr>
        <w:t xml:space="preserve">Commission </w:t>
      </w:r>
      <w:r w:rsidR="007B3E59" w:rsidRPr="00203A07">
        <w:rPr>
          <w:rFonts w:ascii="Times New Roman" w:hAnsi="Times New Roman" w:cs="Times New Roman"/>
          <w:b/>
          <w:bCs/>
          <w:noProof/>
          <w:sz w:val="24"/>
          <w:szCs w:val="24"/>
        </w:rPr>
        <w:t>calls on Member States to support structured cooperation between ports and local industrial clusters</w:t>
      </w:r>
      <w:r w:rsidR="007B3E59" w:rsidRPr="00203A07">
        <w:rPr>
          <w:rFonts w:ascii="Times New Roman" w:hAnsi="Times New Roman" w:cs="Times New Roman"/>
          <w:noProof/>
          <w:sz w:val="24"/>
          <w:szCs w:val="24"/>
        </w:rPr>
        <w:t xml:space="preserve">, promoting </w:t>
      </w:r>
      <w:r w:rsidR="00BB1D2C" w:rsidRPr="00203A07">
        <w:rPr>
          <w:rFonts w:ascii="Times New Roman" w:hAnsi="Times New Roman" w:cs="Times New Roman"/>
          <w:noProof/>
          <w:sz w:val="24"/>
          <w:szCs w:val="24"/>
        </w:rPr>
        <w:t>deployment of renewables</w:t>
      </w:r>
      <w:r w:rsidR="00403262" w:rsidRPr="00203A07">
        <w:rPr>
          <w:rFonts w:ascii="Times New Roman" w:hAnsi="Times New Roman" w:cs="Times New Roman"/>
          <w:noProof/>
          <w:sz w:val="24"/>
          <w:szCs w:val="24"/>
        </w:rPr>
        <w:t xml:space="preserve">, </w:t>
      </w:r>
      <w:r w:rsidR="00BB1D2C" w:rsidRPr="00203A07">
        <w:rPr>
          <w:rFonts w:ascii="Times New Roman" w:hAnsi="Times New Roman" w:cs="Times New Roman"/>
          <w:noProof/>
          <w:sz w:val="24"/>
          <w:szCs w:val="24"/>
        </w:rPr>
        <w:t>energy sharing</w:t>
      </w:r>
      <w:r w:rsidR="00A93BAC" w:rsidRPr="00203A07">
        <w:rPr>
          <w:rFonts w:ascii="Times New Roman" w:hAnsi="Times New Roman" w:cs="Times New Roman"/>
          <w:noProof/>
          <w:sz w:val="24"/>
          <w:szCs w:val="24"/>
        </w:rPr>
        <w:t xml:space="preserve">, </w:t>
      </w:r>
      <w:r w:rsidR="00E516B3" w:rsidRPr="00203A07">
        <w:rPr>
          <w:rFonts w:ascii="Times New Roman" w:hAnsi="Times New Roman" w:cs="Times New Roman"/>
          <w:noProof/>
          <w:sz w:val="24"/>
          <w:szCs w:val="24"/>
        </w:rPr>
        <w:t>reuse of waste heat</w:t>
      </w:r>
      <w:r w:rsidR="00B62065" w:rsidRPr="00203A07">
        <w:rPr>
          <w:rFonts w:ascii="Times New Roman" w:hAnsi="Times New Roman" w:cs="Times New Roman"/>
          <w:noProof/>
          <w:sz w:val="24"/>
          <w:szCs w:val="24"/>
        </w:rPr>
        <w:t>,</w:t>
      </w:r>
      <w:r w:rsidR="00E516B3" w:rsidRPr="00203A07">
        <w:rPr>
          <w:rFonts w:ascii="Times New Roman" w:hAnsi="Times New Roman" w:cs="Times New Roman"/>
          <w:noProof/>
          <w:sz w:val="24"/>
          <w:szCs w:val="24"/>
        </w:rPr>
        <w:t xml:space="preserve"> </w:t>
      </w:r>
      <w:r w:rsidR="00A93BAC" w:rsidRPr="00203A07">
        <w:rPr>
          <w:rFonts w:ascii="Times New Roman" w:hAnsi="Times New Roman" w:cs="Times New Roman"/>
          <w:noProof/>
          <w:sz w:val="24"/>
          <w:szCs w:val="24"/>
        </w:rPr>
        <w:t xml:space="preserve">storage </w:t>
      </w:r>
      <w:r w:rsidR="00A0280C" w:rsidRPr="00203A07">
        <w:rPr>
          <w:rFonts w:ascii="Times New Roman" w:hAnsi="Times New Roman" w:cs="Times New Roman"/>
          <w:noProof/>
          <w:sz w:val="24"/>
          <w:szCs w:val="24"/>
        </w:rPr>
        <w:t xml:space="preserve">solutions </w:t>
      </w:r>
      <w:r w:rsidR="00A93BAC" w:rsidRPr="00203A07">
        <w:rPr>
          <w:rFonts w:ascii="Times New Roman" w:hAnsi="Times New Roman" w:cs="Times New Roman"/>
          <w:noProof/>
          <w:sz w:val="24"/>
          <w:szCs w:val="24"/>
        </w:rPr>
        <w:t>and the development of port-centred energy communities</w:t>
      </w:r>
      <w:r w:rsidR="00796EB9" w:rsidRPr="00203A07">
        <w:rPr>
          <w:rFonts w:ascii="Times New Roman" w:hAnsi="Times New Roman" w:cs="Times New Roman"/>
          <w:noProof/>
          <w:sz w:val="24"/>
          <w:szCs w:val="24"/>
        </w:rPr>
        <w:t xml:space="preserve"> </w:t>
      </w:r>
      <w:r w:rsidR="009853DF" w:rsidRPr="00203A07">
        <w:rPr>
          <w:rFonts w:ascii="Times New Roman" w:hAnsi="Times New Roman" w:cs="Times New Roman"/>
          <w:noProof/>
          <w:sz w:val="24"/>
          <w:szCs w:val="24"/>
        </w:rPr>
        <w:t>and integration with local heating and cooling networks.</w:t>
      </w:r>
      <w:r w:rsidR="00AA3492" w:rsidRPr="00203A07">
        <w:rPr>
          <w:rFonts w:ascii="Times New Roman" w:hAnsi="Times New Roman" w:cs="Times New Roman"/>
          <w:noProof/>
          <w:sz w:val="24"/>
          <w:szCs w:val="24"/>
        </w:rPr>
        <w:t xml:space="preserve"> T</w:t>
      </w:r>
      <w:r w:rsidR="008A2E31" w:rsidRPr="00203A07">
        <w:rPr>
          <w:rFonts w:ascii="Times New Roman" w:hAnsi="Times New Roman" w:cs="Times New Roman"/>
          <w:noProof/>
          <w:sz w:val="24"/>
          <w:szCs w:val="24"/>
        </w:rPr>
        <w:t xml:space="preserve">he Commission will </w:t>
      </w:r>
      <w:r w:rsidR="008A2E31" w:rsidRPr="00203A07">
        <w:rPr>
          <w:rFonts w:ascii="Times New Roman" w:hAnsi="Times New Roman" w:cs="Times New Roman"/>
          <w:b/>
          <w:noProof/>
          <w:sz w:val="24"/>
          <w:szCs w:val="24"/>
        </w:rPr>
        <w:t xml:space="preserve">support </w:t>
      </w:r>
      <w:r w:rsidR="008A2E31" w:rsidRPr="00203A07">
        <w:rPr>
          <w:rFonts w:ascii="Times New Roman" w:hAnsi="Times New Roman" w:cs="Times New Roman"/>
          <w:b/>
          <w:bCs/>
          <w:noProof/>
          <w:sz w:val="24"/>
          <w:szCs w:val="24"/>
        </w:rPr>
        <w:t>partnerships with ports, local authorities and industrial clusters</w:t>
      </w:r>
      <w:r w:rsidR="00592446" w:rsidRPr="00203A07">
        <w:rPr>
          <w:rFonts w:ascii="Times New Roman" w:hAnsi="Times New Roman" w:cs="Times New Roman"/>
          <w:noProof/>
          <w:sz w:val="24"/>
          <w:szCs w:val="24"/>
        </w:rPr>
        <w:t xml:space="preserve">. </w:t>
      </w:r>
      <w:r w:rsidR="001E1E51" w:rsidRPr="00203A07">
        <w:rPr>
          <w:rFonts w:ascii="Times New Roman" w:hAnsi="Times New Roman" w:cs="Times New Roman"/>
          <w:noProof/>
          <w:sz w:val="24"/>
          <w:szCs w:val="24"/>
        </w:rPr>
        <w:t xml:space="preserve">The </w:t>
      </w:r>
      <w:r w:rsidR="001E1E51" w:rsidRPr="00203A07">
        <w:rPr>
          <w:rFonts w:ascii="Times New Roman" w:hAnsi="Times New Roman" w:cs="Times New Roman"/>
          <w:b/>
          <w:bCs/>
          <w:noProof/>
          <w:sz w:val="24"/>
          <w:szCs w:val="24"/>
        </w:rPr>
        <w:t>LIFE Clean Energy Transition sub-programme</w:t>
      </w:r>
      <w:r w:rsidR="001E1E51" w:rsidRPr="00203A07">
        <w:rPr>
          <w:rFonts w:ascii="Times New Roman" w:hAnsi="Times New Roman" w:cs="Times New Roman"/>
          <w:noProof/>
          <w:sz w:val="24"/>
          <w:szCs w:val="24"/>
        </w:rPr>
        <w:t xml:space="preserve"> will finance projects promoting </w:t>
      </w:r>
      <w:r w:rsidR="00E83129" w:rsidRPr="00203A07">
        <w:rPr>
          <w:rFonts w:ascii="Times New Roman" w:hAnsi="Times New Roman" w:cs="Times New Roman"/>
          <w:noProof/>
          <w:sz w:val="24"/>
          <w:szCs w:val="24"/>
        </w:rPr>
        <w:t xml:space="preserve">local </w:t>
      </w:r>
      <w:r w:rsidR="001E1E51" w:rsidRPr="00203A07">
        <w:rPr>
          <w:rFonts w:ascii="Times New Roman" w:hAnsi="Times New Roman" w:cs="Times New Roman"/>
          <w:noProof/>
          <w:sz w:val="24"/>
          <w:szCs w:val="24"/>
        </w:rPr>
        <w:t>energy cooperation</w:t>
      </w:r>
      <w:r w:rsidR="00BE1A6F" w:rsidRPr="00203A07">
        <w:rPr>
          <w:rFonts w:ascii="Times New Roman" w:hAnsi="Times New Roman" w:cs="Times New Roman"/>
          <w:noProof/>
          <w:sz w:val="24"/>
          <w:szCs w:val="24"/>
        </w:rPr>
        <w:t>,</w:t>
      </w:r>
      <w:r w:rsidR="001E1E51" w:rsidRPr="00203A07">
        <w:rPr>
          <w:rFonts w:ascii="Times New Roman" w:hAnsi="Times New Roman" w:cs="Times New Roman"/>
          <w:noProof/>
          <w:sz w:val="24"/>
          <w:szCs w:val="24"/>
        </w:rPr>
        <w:t xml:space="preserve"> </w:t>
      </w:r>
      <w:r w:rsidR="00E83129" w:rsidRPr="00203A07">
        <w:rPr>
          <w:rFonts w:ascii="Times New Roman" w:hAnsi="Times New Roman" w:cs="Times New Roman"/>
          <w:noProof/>
          <w:sz w:val="24"/>
          <w:szCs w:val="24"/>
        </w:rPr>
        <w:t>and</w:t>
      </w:r>
      <w:r w:rsidR="001E1E51" w:rsidRPr="00203A07">
        <w:rPr>
          <w:rFonts w:ascii="Times New Roman" w:hAnsi="Times New Roman" w:cs="Times New Roman"/>
          <w:noProof/>
          <w:sz w:val="24"/>
          <w:szCs w:val="24"/>
        </w:rPr>
        <w:t xml:space="preserve"> </w:t>
      </w:r>
      <w:r w:rsidR="00E83129" w:rsidRPr="00203A07">
        <w:rPr>
          <w:rFonts w:ascii="Times New Roman" w:hAnsi="Times New Roman" w:cs="Times New Roman"/>
          <w:noProof/>
          <w:sz w:val="24"/>
          <w:szCs w:val="24"/>
        </w:rPr>
        <w:t>p</w:t>
      </w:r>
      <w:r w:rsidR="001E1E51" w:rsidRPr="00203A07">
        <w:rPr>
          <w:rFonts w:ascii="Times New Roman" w:hAnsi="Times New Roman" w:cs="Times New Roman"/>
          <w:noProof/>
          <w:sz w:val="24"/>
          <w:szCs w:val="24"/>
        </w:rPr>
        <w:t xml:space="preserve">orts </w:t>
      </w:r>
      <w:r w:rsidR="00E83129" w:rsidRPr="00203A07">
        <w:rPr>
          <w:rFonts w:ascii="Times New Roman" w:hAnsi="Times New Roman" w:cs="Times New Roman"/>
          <w:noProof/>
          <w:sz w:val="24"/>
          <w:szCs w:val="24"/>
        </w:rPr>
        <w:t>can</w:t>
      </w:r>
      <w:r w:rsidR="00A64B87" w:rsidRPr="00203A07">
        <w:rPr>
          <w:rFonts w:ascii="Times New Roman" w:hAnsi="Times New Roman" w:cs="Times New Roman"/>
          <w:noProof/>
          <w:sz w:val="24"/>
          <w:szCs w:val="24"/>
        </w:rPr>
        <w:t xml:space="preserve"> apply</w:t>
      </w:r>
      <w:r w:rsidR="00E12842" w:rsidRPr="00203A07">
        <w:rPr>
          <w:rFonts w:ascii="Times New Roman" w:hAnsi="Times New Roman" w:cs="Times New Roman"/>
          <w:noProof/>
          <w:sz w:val="24"/>
          <w:szCs w:val="24"/>
        </w:rPr>
        <w:t xml:space="preserve"> to</w:t>
      </w:r>
      <w:r w:rsidR="001E1E51" w:rsidRPr="00203A07">
        <w:rPr>
          <w:rFonts w:ascii="Times New Roman" w:hAnsi="Times New Roman" w:cs="Times New Roman"/>
          <w:noProof/>
          <w:sz w:val="24"/>
          <w:szCs w:val="24"/>
        </w:rPr>
        <w:t xml:space="preserve"> calls for proposals planned </w:t>
      </w:r>
      <w:r w:rsidR="00344A68" w:rsidRPr="00203A07">
        <w:rPr>
          <w:rFonts w:ascii="Times New Roman" w:hAnsi="Times New Roman" w:cs="Times New Roman"/>
          <w:noProof/>
          <w:sz w:val="24"/>
          <w:szCs w:val="24"/>
        </w:rPr>
        <w:t>for</w:t>
      </w:r>
      <w:r w:rsidR="001E1E51" w:rsidRPr="00203A07">
        <w:rPr>
          <w:rFonts w:ascii="Times New Roman" w:hAnsi="Times New Roman" w:cs="Times New Roman"/>
          <w:noProof/>
          <w:sz w:val="24"/>
          <w:szCs w:val="24"/>
        </w:rPr>
        <w:t xml:space="preserve"> spring 2026 and 2027</w:t>
      </w:r>
      <w:r w:rsidR="00D54BBF" w:rsidRPr="00203A07">
        <w:rPr>
          <w:rFonts w:ascii="Times New Roman" w:hAnsi="Times New Roman" w:cs="Times New Roman"/>
          <w:noProof/>
          <w:sz w:val="24"/>
          <w:szCs w:val="24"/>
        </w:rPr>
        <w:t>.</w:t>
      </w:r>
    </w:p>
    <w:p w14:paraId="70F36690" w14:textId="3868A1F6" w:rsidR="00EA3A84" w:rsidRPr="00203A07" w:rsidRDefault="00482FEE" w:rsidP="00D54BBF">
      <w:pPr>
        <w:spacing w:line="276" w:lineRule="auto"/>
        <w:jc w:val="both"/>
        <w:rPr>
          <w:rFonts w:ascii="Times New Roman" w:hAnsi="Times New Roman" w:cs="Times New Roman"/>
          <w:noProof/>
          <w:sz w:val="24"/>
          <w:szCs w:val="24"/>
        </w:rPr>
      </w:pPr>
      <w:r w:rsidRPr="00203A07">
        <w:rPr>
          <w:rFonts w:ascii="Times New Roman" w:hAnsi="Times New Roman" w:cs="Times New Roman"/>
          <w:noProof/>
          <w:sz w:val="24"/>
          <w:szCs w:val="24"/>
        </w:rPr>
        <w:t xml:space="preserve">The Commission </w:t>
      </w:r>
      <w:r w:rsidRPr="00203A07">
        <w:rPr>
          <w:rFonts w:ascii="Times New Roman" w:hAnsi="Times New Roman" w:cs="Times New Roman"/>
          <w:b/>
          <w:noProof/>
          <w:sz w:val="24"/>
          <w:szCs w:val="24"/>
        </w:rPr>
        <w:t>encourages c</w:t>
      </w:r>
      <w:r w:rsidR="003E3F9E" w:rsidRPr="00203A07">
        <w:rPr>
          <w:rFonts w:ascii="Times New Roman" w:hAnsi="Times New Roman" w:cs="Times New Roman"/>
          <w:b/>
          <w:noProof/>
          <w:sz w:val="24"/>
          <w:szCs w:val="24"/>
        </w:rPr>
        <w:t>loser</w:t>
      </w:r>
      <w:r w:rsidR="00E1100C" w:rsidRPr="00203A07">
        <w:rPr>
          <w:rFonts w:ascii="Times New Roman" w:hAnsi="Times New Roman" w:cs="Times New Roman"/>
          <w:b/>
          <w:noProof/>
          <w:sz w:val="24"/>
          <w:szCs w:val="24"/>
        </w:rPr>
        <w:t xml:space="preserve"> cooperation between ports, energy companies, grid operators and local authorities</w:t>
      </w:r>
      <w:r w:rsidR="00E1100C" w:rsidRPr="00203A07" w:rsidDel="003C741D">
        <w:rPr>
          <w:rFonts w:ascii="Times New Roman" w:hAnsi="Times New Roman" w:cs="Times New Roman"/>
          <w:b/>
          <w:noProof/>
          <w:sz w:val="24"/>
          <w:szCs w:val="24"/>
        </w:rPr>
        <w:t xml:space="preserve"> </w:t>
      </w:r>
      <w:r w:rsidR="000D4DCA" w:rsidRPr="00203A07">
        <w:rPr>
          <w:rFonts w:ascii="Times New Roman" w:hAnsi="Times New Roman" w:cs="Times New Roman"/>
          <w:noProof/>
          <w:sz w:val="24"/>
          <w:szCs w:val="24"/>
        </w:rPr>
        <w:t>and</w:t>
      </w:r>
      <w:r w:rsidR="00E1100C" w:rsidRPr="00203A07">
        <w:rPr>
          <w:rFonts w:ascii="Times New Roman" w:hAnsi="Times New Roman" w:cs="Times New Roman"/>
          <w:noProof/>
          <w:sz w:val="24"/>
          <w:szCs w:val="24"/>
        </w:rPr>
        <w:t xml:space="preserve"> </w:t>
      </w:r>
      <w:r w:rsidR="008C77AE" w:rsidRPr="00203A07">
        <w:rPr>
          <w:rFonts w:ascii="Times New Roman" w:hAnsi="Times New Roman" w:cs="Times New Roman"/>
          <w:noProof/>
          <w:sz w:val="24"/>
          <w:szCs w:val="24"/>
        </w:rPr>
        <w:t>is</w:t>
      </w:r>
      <w:r w:rsidR="00E1100C" w:rsidRPr="00203A07">
        <w:rPr>
          <w:rFonts w:ascii="Times New Roman" w:hAnsi="Times New Roman" w:cs="Times New Roman"/>
          <w:noProof/>
          <w:sz w:val="24"/>
          <w:szCs w:val="24"/>
        </w:rPr>
        <w:t xml:space="preserve"> ready to provide informal guidance on antitrust issues</w:t>
      </w:r>
      <w:r w:rsidR="00E1100C" w:rsidRPr="00203A07">
        <w:rPr>
          <w:rFonts w:ascii="Times New Roman" w:hAnsi="Times New Roman" w:cs="Times New Roman"/>
          <w:noProof/>
          <w:sz w:val="24"/>
          <w:szCs w:val="24"/>
          <w:vertAlign w:val="superscript"/>
        </w:rPr>
        <w:footnoteReference w:id="32"/>
      </w:r>
      <w:r w:rsidR="00AF79C7" w:rsidRPr="00203A07">
        <w:rPr>
          <w:rFonts w:ascii="Times New Roman" w:hAnsi="Times New Roman" w:cs="Times New Roman"/>
          <w:noProof/>
          <w:sz w:val="24"/>
          <w:szCs w:val="24"/>
        </w:rPr>
        <w:t>,</w:t>
      </w:r>
      <w:r w:rsidR="00A505BC" w:rsidRPr="00203A07">
        <w:rPr>
          <w:rFonts w:ascii="Times New Roman" w:hAnsi="Times New Roman" w:cs="Times New Roman"/>
          <w:noProof/>
          <w:sz w:val="24"/>
          <w:szCs w:val="24"/>
        </w:rPr>
        <w:t xml:space="preserve"> taking account </w:t>
      </w:r>
      <w:r w:rsidR="00AF79C7" w:rsidRPr="00203A07">
        <w:rPr>
          <w:rFonts w:ascii="Times New Roman" w:hAnsi="Times New Roman" w:cs="Times New Roman"/>
          <w:noProof/>
          <w:sz w:val="24"/>
          <w:szCs w:val="24"/>
        </w:rPr>
        <w:t xml:space="preserve">of </w:t>
      </w:r>
      <w:r w:rsidR="00A505BC" w:rsidRPr="00203A07">
        <w:rPr>
          <w:rFonts w:ascii="Times New Roman" w:hAnsi="Times New Roman" w:cs="Times New Roman"/>
          <w:noProof/>
          <w:sz w:val="24"/>
          <w:szCs w:val="24"/>
        </w:rPr>
        <w:t>the Commission’s Guidelines on horizontal cooperation agreements</w:t>
      </w:r>
      <w:r w:rsidR="00A505BC" w:rsidRPr="00203A07">
        <w:rPr>
          <w:rFonts w:ascii="Times New Roman" w:hAnsi="Times New Roman" w:cs="Times New Roman"/>
          <w:noProof/>
          <w:sz w:val="24"/>
          <w:szCs w:val="24"/>
          <w:vertAlign w:val="superscript"/>
        </w:rPr>
        <w:footnoteReference w:id="33"/>
      </w:r>
      <w:r w:rsidR="00E1100C" w:rsidRPr="00203A07">
        <w:rPr>
          <w:rFonts w:ascii="Times New Roman" w:hAnsi="Times New Roman" w:cs="Times New Roman"/>
          <w:noProof/>
          <w:sz w:val="24"/>
          <w:szCs w:val="24"/>
        </w:rPr>
        <w:t>.</w:t>
      </w:r>
      <w:r w:rsidR="000D4DCA" w:rsidRPr="00203A07">
        <w:rPr>
          <w:rFonts w:ascii="Times New Roman" w:hAnsi="Times New Roman" w:cs="Times New Roman"/>
          <w:noProof/>
          <w:sz w:val="24"/>
          <w:szCs w:val="24"/>
        </w:rPr>
        <w:t xml:space="preserve"> </w:t>
      </w:r>
      <w:r w:rsidR="00AF79C7" w:rsidRPr="00203A07">
        <w:rPr>
          <w:rFonts w:ascii="Times New Roman" w:hAnsi="Times New Roman" w:cs="Times New Roman"/>
          <w:noProof/>
          <w:sz w:val="24"/>
          <w:szCs w:val="24"/>
        </w:rPr>
        <w:t>T</w:t>
      </w:r>
      <w:r w:rsidR="00E1100C" w:rsidRPr="00203A07">
        <w:rPr>
          <w:rFonts w:ascii="Times New Roman" w:hAnsi="Times New Roman" w:cs="Times New Roman"/>
          <w:noProof/>
          <w:sz w:val="24"/>
          <w:szCs w:val="24"/>
        </w:rPr>
        <w:t>he Commission</w:t>
      </w:r>
      <w:r w:rsidR="00E1100C" w:rsidRPr="00203A07">
        <w:rPr>
          <w:rFonts w:ascii="Times New Roman" w:hAnsi="Times New Roman" w:cs="Times New Roman"/>
          <w:b/>
          <w:bCs/>
          <w:noProof/>
          <w:sz w:val="24"/>
          <w:szCs w:val="24"/>
        </w:rPr>
        <w:t xml:space="preserve"> will organise a series of targeted workshops for ports</w:t>
      </w:r>
      <w:r w:rsidR="00E1100C" w:rsidRPr="00203A07">
        <w:rPr>
          <w:rFonts w:ascii="Times New Roman" w:hAnsi="Times New Roman" w:cs="Times New Roman"/>
          <w:noProof/>
          <w:sz w:val="24"/>
          <w:szCs w:val="24"/>
        </w:rPr>
        <w:t xml:space="preserve">, on the </w:t>
      </w:r>
      <w:r w:rsidR="000435A8" w:rsidRPr="00203A07">
        <w:rPr>
          <w:rFonts w:ascii="Times New Roman" w:hAnsi="Times New Roman" w:cs="Times New Roman"/>
          <w:noProof/>
          <w:sz w:val="24"/>
          <w:szCs w:val="24"/>
        </w:rPr>
        <w:t xml:space="preserve">practical </w:t>
      </w:r>
      <w:r w:rsidR="00E1100C" w:rsidRPr="00203A07">
        <w:rPr>
          <w:rFonts w:ascii="Times New Roman" w:hAnsi="Times New Roman" w:cs="Times New Roman"/>
          <w:noProof/>
          <w:sz w:val="24"/>
          <w:szCs w:val="24"/>
        </w:rPr>
        <w:t xml:space="preserve">application of </w:t>
      </w:r>
      <w:r w:rsidR="000435A8" w:rsidRPr="00203A07">
        <w:rPr>
          <w:rFonts w:ascii="Times New Roman" w:hAnsi="Times New Roman" w:cs="Times New Roman"/>
          <w:noProof/>
          <w:sz w:val="24"/>
          <w:szCs w:val="24"/>
        </w:rPr>
        <w:t xml:space="preserve">key </w:t>
      </w:r>
      <w:r w:rsidR="00E1100C" w:rsidRPr="00203A07">
        <w:rPr>
          <w:rFonts w:ascii="Times New Roman" w:hAnsi="Times New Roman" w:cs="Times New Roman"/>
          <w:noProof/>
          <w:sz w:val="24"/>
          <w:szCs w:val="24"/>
        </w:rPr>
        <w:t xml:space="preserve">EU energy legislation, the integration of renewables, </w:t>
      </w:r>
      <w:r w:rsidR="000435A8" w:rsidRPr="00203A07">
        <w:rPr>
          <w:rFonts w:ascii="Times New Roman" w:hAnsi="Times New Roman" w:cs="Times New Roman"/>
          <w:noProof/>
          <w:sz w:val="24"/>
          <w:szCs w:val="24"/>
        </w:rPr>
        <w:t xml:space="preserve">energy efficiency, </w:t>
      </w:r>
      <w:r w:rsidR="00575C82" w:rsidRPr="00203A07">
        <w:rPr>
          <w:rFonts w:ascii="Times New Roman" w:hAnsi="Times New Roman" w:cs="Times New Roman"/>
          <w:noProof/>
          <w:sz w:val="24"/>
          <w:szCs w:val="24"/>
        </w:rPr>
        <w:t xml:space="preserve">green </w:t>
      </w:r>
      <w:r w:rsidR="00E1100C" w:rsidRPr="00203A07">
        <w:rPr>
          <w:rFonts w:ascii="Times New Roman" w:hAnsi="Times New Roman" w:cs="Times New Roman"/>
          <w:noProof/>
          <w:sz w:val="24"/>
          <w:szCs w:val="24"/>
        </w:rPr>
        <w:t>hydrogen and alternative fuels</w:t>
      </w:r>
      <w:r w:rsidR="00252148" w:rsidRPr="00203A07">
        <w:rPr>
          <w:rStyle w:val="FootnoteReference"/>
          <w:rFonts w:ascii="Times New Roman" w:hAnsi="Times New Roman" w:cs="Times New Roman"/>
          <w:noProof/>
          <w:sz w:val="24"/>
          <w:szCs w:val="24"/>
        </w:rPr>
        <w:footnoteReference w:id="34"/>
      </w:r>
      <w:r w:rsidR="00C92D66" w:rsidRPr="00203A07">
        <w:rPr>
          <w:rFonts w:ascii="Times New Roman" w:hAnsi="Times New Roman" w:cs="Times New Roman"/>
          <w:noProof/>
          <w:sz w:val="24"/>
          <w:szCs w:val="24"/>
        </w:rPr>
        <w:t xml:space="preserve"> </w:t>
      </w:r>
      <w:r w:rsidR="00E1100C" w:rsidRPr="00203A07">
        <w:rPr>
          <w:rFonts w:ascii="Times New Roman" w:hAnsi="Times New Roman" w:cs="Times New Roman"/>
          <w:noProof/>
          <w:sz w:val="24"/>
          <w:szCs w:val="24"/>
        </w:rPr>
        <w:t xml:space="preserve">and </w:t>
      </w:r>
      <w:r w:rsidR="004B29F5" w:rsidRPr="00203A07">
        <w:rPr>
          <w:rFonts w:ascii="Times New Roman" w:hAnsi="Times New Roman" w:cs="Times New Roman"/>
          <w:noProof/>
          <w:sz w:val="24"/>
          <w:szCs w:val="24"/>
        </w:rPr>
        <w:t xml:space="preserve">on </w:t>
      </w:r>
      <w:r w:rsidR="00E1100C" w:rsidRPr="00203A07">
        <w:rPr>
          <w:rFonts w:ascii="Times New Roman" w:hAnsi="Times New Roman" w:cs="Times New Roman"/>
          <w:noProof/>
          <w:sz w:val="24"/>
          <w:szCs w:val="24"/>
        </w:rPr>
        <w:t>deploying offshore and net-zero technologies, including CO₂ management and storage.</w:t>
      </w:r>
    </w:p>
    <w:p w14:paraId="1D9C9CF5" w14:textId="66D54ADE" w:rsidR="00E1100C" w:rsidRPr="00203A07" w:rsidRDefault="00E1100C" w:rsidP="00C10F3B">
      <w:pPr>
        <w:pStyle w:val="Heading3"/>
        <w:numPr>
          <w:ilvl w:val="1"/>
          <w:numId w:val="2"/>
        </w:numPr>
        <w:rPr>
          <w:rFonts w:ascii="Times New Roman" w:hAnsi="Times New Roman" w:cs="Times New Roman"/>
          <w:b/>
          <w:bCs/>
          <w:i/>
          <w:iCs/>
          <w:noProof/>
          <w:color w:val="000000" w:themeColor="text1"/>
          <w:sz w:val="24"/>
          <w:szCs w:val="24"/>
        </w:rPr>
      </w:pPr>
      <w:r w:rsidRPr="00203A07">
        <w:rPr>
          <w:rFonts w:ascii="Times New Roman" w:hAnsi="Times New Roman" w:cs="Times New Roman"/>
          <w:b/>
          <w:bCs/>
          <w:i/>
          <w:iCs/>
          <w:noProof/>
          <w:color w:val="000000" w:themeColor="text1"/>
          <w:sz w:val="24"/>
          <w:szCs w:val="24"/>
        </w:rPr>
        <w:t>Strengthen environmental sustainability and simplify permitting procedures</w:t>
      </w:r>
    </w:p>
    <w:p w14:paraId="1C3E2CF6" w14:textId="7579DC31" w:rsidR="00E1100C" w:rsidRPr="00203A07" w:rsidRDefault="00E1100C" w:rsidP="00E1100C">
      <w:pPr>
        <w:jc w:val="both"/>
        <w:rPr>
          <w:rFonts w:ascii="Times New Roman" w:hAnsi="Times New Roman" w:cs="Times New Roman"/>
          <w:noProof/>
          <w:sz w:val="24"/>
          <w:szCs w:val="24"/>
        </w:rPr>
      </w:pPr>
      <w:r w:rsidRPr="00203A07">
        <w:rPr>
          <w:rFonts w:ascii="Times New Roman" w:hAnsi="Times New Roman" w:cs="Times New Roman"/>
          <w:noProof/>
          <w:sz w:val="24"/>
          <w:szCs w:val="24"/>
        </w:rPr>
        <w:t xml:space="preserve">Ports </w:t>
      </w:r>
      <w:r w:rsidR="00262D10" w:rsidRPr="00203A07">
        <w:rPr>
          <w:rFonts w:ascii="Times New Roman" w:hAnsi="Times New Roman" w:cs="Times New Roman"/>
          <w:noProof/>
          <w:sz w:val="24"/>
          <w:szCs w:val="24"/>
        </w:rPr>
        <w:t>are</w:t>
      </w:r>
      <w:r w:rsidRPr="00203A07">
        <w:rPr>
          <w:rFonts w:ascii="Times New Roman" w:hAnsi="Times New Roman" w:cs="Times New Roman"/>
          <w:noProof/>
          <w:sz w:val="24"/>
          <w:szCs w:val="24"/>
        </w:rPr>
        <w:t xml:space="preserve"> </w:t>
      </w:r>
      <w:r w:rsidR="00E768E4" w:rsidRPr="00203A07">
        <w:rPr>
          <w:rFonts w:ascii="Times New Roman" w:hAnsi="Times New Roman" w:cs="Times New Roman"/>
          <w:noProof/>
          <w:sz w:val="24"/>
          <w:szCs w:val="24"/>
        </w:rPr>
        <w:t xml:space="preserve">both </w:t>
      </w:r>
      <w:r w:rsidRPr="00203A07">
        <w:rPr>
          <w:rFonts w:ascii="Times New Roman" w:hAnsi="Times New Roman" w:cs="Times New Roman"/>
          <w:noProof/>
          <w:sz w:val="24"/>
          <w:szCs w:val="24"/>
        </w:rPr>
        <w:t>vital economic assets and environmentally sensitive areas</w:t>
      </w:r>
      <w:r w:rsidRPr="00203A07">
        <w:rPr>
          <w:rStyle w:val="FootnoteReference"/>
          <w:rFonts w:ascii="Times New Roman" w:hAnsi="Times New Roman" w:cs="Times New Roman"/>
          <w:noProof/>
          <w:sz w:val="24"/>
          <w:szCs w:val="24"/>
        </w:rPr>
        <w:footnoteReference w:id="35"/>
      </w:r>
      <w:r w:rsidR="009C1130" w:rsidRPr="00203A07">
        <w:rPr>
          <w:rStyle w:val="FootnoteReference"/>
          <w:noProof/>
          <w:vertAlign w:val="baseline"/>
        </w:rPr>
        <w:t>,</w:t>
      </w:r>
      <w:r w:rsidR="00DB37A4" w:rsidRPr="00203A07">
        <w:rPr>
          <w:rFonts w:ascii="Times New Roman" w:hAnsi="Times New Roman" w:cs="Times New Roman"/>
          <w:noProof/>
          <w:sz w:val="24"/>
          <w:szCs w:val="24"/>
        </w:rPr>
        <w:t xml:space="preserve"> </w:t>
      </w:r>
      <w:r w:rsidR="00E768E4" w:rsidRPr="00203A07">
        <w:rPr>
          <w:rFonts w:ascii="Times New Roman" w:hAnsi="Times New Roman" w:cs="Times New Roman"/>
          <w:noProof/>
          <w:sz w:val="24"/>
          <w:szCs w:val="24"/>
        </w:rPr>
        <w:t xml:space="preserve">which requires </w:t>
      </w:r>
      <w:r w:rsidR="00E905F8" w:rsidRPr="00203A07">
        <w:rPr>
          <w:rFonts w:ascii="Times New Roman" w:hAnsi="Times New Roman" w:cs="Times New Roman"/>
          <w:noProof/>
          <w:sz w:val="24"/>
          <w:szCs w:val="24"/>
        </w:rPr>
        <w:t xml:space="preserve">aligning </w:t>
      </w:r>
      <w:r w:rsidRPr="00203A07">
        <w:rPr>
          <w:rFonts w:ascii="Times New Roman" w:hAnsi="Times New Roman" w:cs="Times New Roman"/>
          <w:noProof/>
          <w:sz w:val="24"/>
          <w:szCs w:val="24"/>
        </w:rPr>
        <w:t>competitiveness</w:t>
      </w:r>
      <w:r w:rsidR="00E768E4" w:rsidRPr="00203A07">
        <w:rPr>
          <w:rFonts w:ascii="Times New Roman" w:hAnsi="Times New Roman" w:cs="Times New Roman"/>
          <w:noProof/>
          <w:sz w:val="24"/>
          <w:szCs w:val="24"/>
        </w:rPr>
        <w:t xml:space="preserve"> with</w:t>
      </w:r>
      <w:r w:rsidR="003421B6" w:rsidRPr="00203A07">
        <w:rPr>
          <w:rFonts w:ascii="Times New Roman" w:hAnsi="Times New Roman" w:cs="Times New Roman"/>
          <w:noProof/>
          <w:sz w:val="24"/>
          <w:szCs w:val="24"/>
        </w:rPr>
        <w:t xml:space="preserve"> </w:t>
      </w:r>
      <w:r w:rsidRPr="00203A07">
        <w:rPr>
          <w:rFonts w:ascii="Times New Roman" w:hAnsi="Times New Roman" w:cs="Times New Roman"/>
          <w:noProof/>
          <w:sz w:val="24"/>
          <w:szCs w:val="24"/>
        </w:rPr>
        <w:t>environmental protection</w:t>
      </w:r>
      <w:r w:rsidR="003421B6" w:rsidRPr="00203A07">
        <w:rPr>
          <w:rFonts w:ascii="Times New Roman" w:hAnsi="Times New Roman" w:cs="Times New Roman"/>
          <w:noProof/>
          <w:sz w:val="24"/>
          <w:szCs w:val="24"/>
        </w:rPr>
        <w:t xml:space="preserve"> and</w:t>
      </w:r>
      <w:r w:rsidRPr="00203A07">
        <w:rPr>
          <w:rFonts w:ascii="Times New Roman" w:hAnsi="Times New Roman" w:cs="Times New Roman"/>
          <w:noProof/>
          <w:sz w:val="24"/>
          <w:szCs w:val="24"/>
        </w:rPr>
        <w:t xml:space="preserve"> decarbonisation. </w:t>
      </w:r>
      <w:r w:rsidR="00FD22D7" w:rsidRPr="00203A07">
        <w:rPr>
          <w:rFonts w:ascii="Times New Roman" w:hAnsi="Times New Roman" w:cs="Times New Roman"/>
          <w:noProof/>
          <w:sz w:val="24"/>
          <w:szCs w:val="24"/>
        </w:rPr>
        <w:t>The EU</w:t>
      </w:r>
      <w:r w:rsidR="00970A06" w:rsidRPr="00203A07">
        <w:rPr>
          <w:rFonts w:ascii="Times New Roman" w:hAnsi="Times New Roman" w:cs="Times New Roman"/>
          <w:noProof/>
          <w:sz w:val="24"/>
          <w:szCs w:val="24"/>
        </w:rPr>
        <w:t>’s</w:t>
      </w:r>
      <w:r w:rsidRPr="00203A07">
        <w:rPr>
          <w:rFonts w:ascii="Times New Roman" w:hAnsi="Times New Roman" w:cs="Times New Roman"/>
          <w:noProof/>
          <w:sz w:val="24"/>
          <w:szCs w:val="24"/>
        </w:rPr>
        <w:t xml:space="preserve"> legal framework</w:t>
      </w:r>
      <w:r w:rsidRPr="00203A07">
        <w:rPr>
          <w:rStyle w:val="FootnoteReference"/>
          <w:rFonts w:ascii="Times New Roman" w:hAnsi="Times New Roman" w:cs="Times New Roman"/>
          <w:noProof/>
          <w:sz w:val="24"/>
          <w:szCs w:val="24"/>
        </w:rPr>
        <w:footnoteReference w:id="36"/>
      </w:r>
      <w:r w:rsidRPr="00203A07">
        <w:rPr>
          <w:rStyle w:val="FootnoteReference"/>
          <w:noProof/>
        </w:rPr>
        <w:t xml:space="preserve"> </w:t>
      </w:r>
      <w:r w:rsidR="00462633" w:rsidRPr="00203A07">
        <w:rPr>
          <w:rFonts w:ascii="Times New Roman" w:hAnsi="Times New Roman" w:cs="Times New Roman"/>
          <w:noProof/>
          <w:sz w:val="24"/>
          <w:szCs w:val="24"/>
        </w:rPr>
        <w:t xml:space="preserve">pursues this balance, including by envisaging specific </w:t>
      </w:r>
      <w:r w:rsidRPr="00203A07">
        <w:rPr>
          <w:rFonts w:ascii="Times New Roman" w:hAnsi="Times New Roman" w:cs="Times New Roman"/>
          <w:noProof/>
          <w:sz w:val="24"/>
          <w:szCs w:val="24"/>
        </w:rPr>
        <w:t xml:space="preserve">flexibilities in cases of overriding public interest. </w:t>
      </w:r>
      <w:r w:rsidR="00924E5D" w:rsidRPr="00203A07">
        <w:rPr>
          <w:rFonts w:ascii="Times New Roman" w:hAnsi="Times New Roman" w:cs="Times New Roman"/>
          <w:noProof/>
          <w:sz w:val="24"/>
          <w:szCs w:val="24"/>
        </w:rPr>
        <w:t xml:space="preserve">Further </w:t>
      </w:r>
      <w:r w:rsidRPr="00203A07">
        <w:rPr>
          <w:rFonts w:ascii="Times New Roman" w:hAnsi="Times New Roman" w:cs="Times New Roman"/>
          <w:noProof/>
          <w:sz w:val="24"/>
          <w:szCs w:val="24"/>
        </w:rPr>
        <w:t>EU policies support pollution reduction, ecosystem restoration</w:t>
      </w:r>
      <w:r w:rsidR="679B46CD" w:rsidRPr="00203A07">
        <w:rPr>
          <w:rFonts w:ascii="Times New Roman" w:hAnsi="Times New Roman" w:cs="Times New Roman"/>
          <w:noProof/>
          <w:sz w:val="24"/>
          <w:szCs w:val="24"/>
        </w:rPr>
        <w:t xml:space="preserve">, </w:t>
      </w:r>
      <w:r w:rsidRPr="00203A07">
        <w:rPr>
          <w:rFonts w:ascii="Times New Roman" w:hAnsi="Times New Roman" w:cs="Times New Roman"/>
          <w:noProof/>
          <w:sz w:val="24"/>
          <w:szCs w:val="24"/>
        </w:rPr>
        <w:t>nature-based solutions and the sustainable blue economy</w:t>
      </w:r>
      <w:r w:rsidR="00F31397" w:rsidRPr="00203A07">
        <w:rPr>
          <w:rFonts w:ascii="Times New Roman" w:hAnsi="Times New Roman" w:cs="Times New Roman"/>
          <w:noProof/>
          <w:sz w:val="24"/>
          <w:szCs w:val="24"/>
        </w:rPr>
        <w:t>. T</w:t>
      </w:r>
      <w:r w:rsidRPr="00203A07">
        <w:rPr>
          <w:rFonts w:ascii="Times New Roman" w:hAnsi="Times New Roman" w:cs="Times New Roman"/>
          <w:noProof/>
          <w:sz w:val="24"/>
          <w:szCs w:val="24"/>
        </w:rPr>
        <w:t>he European Ocean Pact</w:t>
      </w:r>
      <w:r w:rsidRPr="00203A07">
        <w:rPr>
          <w:rStyle w:val="FootnoteReference"/>
          <w:noProof/>
        </w:rPr>
        <w:footnoteReference w:id="37"/>
      </w:r>
      <w:r w:rsidR="009008DF" w:rsidRPr="00203A07">
        <w:rPr>
          <w:rFonts w:ascii="Times New Roman" w:hAnsi="Times New Roman" w:cs="Times New Roman"/>
          <w:noProof/>
          <w:sz w:val="24"/>
          <w:szCs w:val="24"/>
        </w:rPr>
        <w:t xml:space="preserve"> and the Water Resilience Strategy</w:t>
      </w:r>
      <w:r w:rsidRPr="00203A07">
        <w:rPr>
          <w:rFonts w:ascii="Times New Roman" w:hAnsi="Times New Roman" w:cs="Times New Roman"/>
          <w:noProof/>
          <w:sz w:val="24"/>
          <w:szCs w:val="24"/>
        </w:rPr>
        <w:t xml:space="preserve"> </w:t>
      </w:r>
      <w:r w:rsidR="00242E97" w:rsidRPr="00203A07">
        <w:rPr>
          <w:rFonts w:ascii="Times New Roman" w:hAnsi="Times New Roman" w:cs="Times New Roman"/>
          <w:noProof/>
          <w:sz w:val="24"/>
          <w:szCs w:val="24"/>
        </w:rPr>
        <w:t>recognise</w:t>
      </w:r>
      <w:r w:rsidR="00111CA3" w:rsidRPr="00203A07">
        <w:rPr>
          <w:rFonts w:ascii="Times New Roman" w:hAnsi="Times New Roman" w:cs="Times New Roman"/>
          <w:noProof/>
          <w:sz w:val="24"/>
          <w:szCs w:val="24"/>
        </w:rPr>
        <w:t xml:space="preserve"> </w:t>
      </w:r>
      <w:r w:rsidRPr="00203A07">
        <w:rPr>
          <w:rFonts w:ascii="Times New Roman" w:hAnsi="Times New Roman" w:cs="Times New Roman"/>
          <w:noProof/>
          <w:sz w:val="24"/>
          <w:szCs w:val="24"/>
        </w:rPr>
        <w:t>ports’ roles in protecting marine ecosystems</w:t>
      </w:r>
      <w:r w:rsidR="00E46248" w:rsidRPr="00203A07">
        <w:rPr>
          <w:rFonts w:ascii="Times New Roman" w:hAnsi="Times New Roman" w:cs="Times New Roman"/>
          <w:noProof/>
          <w:sz w:val="24"/>
          <w:szCs w:val="24"/>
        </w:rPr>
        <w:t xml:space="preserve"> </w:t>
      </w:r>
      <w:r w:rsidR="000B2EC3" w:rsidRPr="00203A07">
        <w:rPr>
          <w:rFonts w:ascii="Times New Roman" w:hAnsi="Times New Roman" w:cs="Times New Roman"/>
          <w:noProof/>
          <w:sz w:val="24"/>
          <w:szCs w:val="24"/>
        </w:rPr>
        <w:t xml:space="preserve">together </w:t>
      </w:r>
      <w:r w:rsidR="00E46248" w:rsidRPr="00203A07">
        <w:rPr>
          <w:rFonts w:ascii="Times New Roman" w:hAnsi="Times New Roman" w:cs="Times New Roman"/>
          <w:noProof/>
          <w:sz w:val="24"/>
          <w:szCs w:val="24"/>
        </w:rPr>
        <w:t xml:space="preserve">with </w:t>
      </w:r>
      <w:r w:rsidR="00191E09" w:rsidRPr="00203A07">
        <w:rPr>
          <w:rFonts w:ascii="Times New Roman" w:hAnsi="Times New Roman" w:cs="Times New Roman"/>
          <w:noProof/>
          <w:sz w:val="24"/>
          <w:szCs w:val="24"/>
        </w:rPr>
        <w:t xml:space="preserve">the </w:t>
      </w:r>
      <w:r w:rsidR="00B90011" w:rsidRPr="00203A07">
        <w:rPr>
          <w:rFonts w:ascii="Times New Roman" w:hAnsi="Times New Roman" w:cs="Times New Roman"/>
          <w:noProof/>
          <w:sz w:val="24"/>
          <w:szCs w:val="24"/>
        </w:rPr>
        <w:t xml:space="preserve">Marine </w:t>
      </w:r>
      <w:r w:rsidR="00F634D1" w:rsidRPr="00203A07">
        <w:rPr>
          <w:rFonts w:ascii="Times New Roman" w:hAnsi="Times New Roman" w:cs="Times New Roman"/>
          <w:noProof/>
          <w:sz w:val="24"/>
          <w:szCs w:val="24"/>
        </w:rPr>
        <w:t>Strategy</w:t>
      </w:r>
      <w:r w:rsidR="00B90011" w:rsidRPr="00203A07">
        <w:rPr>
          <w:rFonts w:ascii="Times New Roman" w:hAnsi="Times New Roman" w:cs="Times New Roman"/>
          <w:noProof/>
          <w:sz w:val="24"/>
          <w:szCs w:val="24"/>
        </w:rPr>
        <w:t xml:space="preserve"> Framework Directive and </w:t>
      </w:r>
      <w:r w:rsidR="00F634D1" w:rsidRPr="00203A07">
        <w:rPr>
          <w:rFonts w:ascii="Times New Roman" w:hAnsi="Times New Roman" w:cs="Times New Roman"/>
          <w:noProof/>
          <w:sz w:val="24"/>
          <w:szCs w:val="24"/>
        </w:rPr>
        <w:t xml:space="preserve">the </w:t>
      </w:r>
      <w:r w:rsidR="00191E09" w:rsidRPr="00203A07">
        <w:rPr>
          <w:rFonts w:ascii="Times New Roman" w:hAnsi="Times New Roman" w:cs="Times New Roman"/>
          <w:noProof/>
          <w:sz w:val="24"/>
          <w:szCs w:val="24"/>
        </w:rPr>
        <w:t>EU Taxonomy Regulation framework</w:t>
      </w:r>
      <w:r w:rsidR="00DD0BC4" w:rsidRPr="00203A07">
        <w:rPr>
          <w:rStyle w:val="FootnoteReference"/>
          <w:noProof/>
        </w:rPr>
        <w:footnoteReference w:id="38"/>
      </w:r>
      <w:r w:rsidR="00DD0BC4" w:rsidRPr="00203A07">
        <w:rPr>
          <w:rFonts w:ascii="Times New Roman" w:hAnsi="Times New Roman" w:cs="Times New Roman"/>
          <w:noProof/>
          <w:sz w:val="24"/>
          <w:szCs w:val="24"/>
        </w:rPr>
        <w:t>.</w:t>
      </w:r>
      <w:r w:rsidR="00B67884" w:rsidRPr="00203A07">
        <w:rPr>
          <w:rFonts w:ascii="Times New Roman" w:hAnsi="Times New Roman" w:cs="Times New Roman"/>
          <w:noProof/>
          <w:sz w:val="24"/>
          <w:szCs w:val="24"/>
        </w:rPr>
        <w:t xml:space="preserve"> As </w:t>
      </w:r>
      <w:r w:rsidRPr="00203A07">
        <w:rPr>
          <w:rFonts w:ascii="Times New Roman" w:hAnsi="Times New Roman" w:cs="Times New Roman"/>
          <w:noProof/>
          <w:sz w:val="24"/>
          <w:szCs w:val="24"/>
        </w:rPr>
        <w:t xml:space="preserve">part </w:t>
      </w:r>
      <w:r w:rsidR="00B67884" w:rsidRPr="00203A07">
        <w:rPr>
          <w:rFonts w:ascii="Times New Roman" w:hAnsi="Times New Roman" w:cs="Times New Roman"/>
          <w:noProof/>
          <w:sz w:val="24"/>
          <w:szCs w:val="24"/>
        </w:rPr>
        <w:t xml:space="preserve">of a broader push to boost competitiveness in the EU, the Commission </w:t>
      </w:r>
      <w:r w:rsidR="00B67884" w:rsidRPr="00203A07">
        <w:rPr>
          <w:rFonts w:ascii="Times New Roman" w:hAnsi="Times New Roman" w:cs="Times New Roman"/>
          <w:b/>
          <w:bCs/>
          <w:noProof/>
          <w:sz w:val="24"/>
          <w:szCs w:val="24"/>
        </w:rPr>
        <w:t xml:space="preserve">will undertake </w:t>
      </w:r>
      <w:r w:rsidR="00DA03B1" w:rsidRPr="00203A07">
        <w:rPr>
          <w:rFonts w:ascii="Times New Roman" w:hAnsi="Times New Roman" w:cs="Times New Roman"/>
          <w:b/>
          <w:bCs/>
          <w:noProof/>
          <w:sz w:val="24"/>
          <w:szCs w:val="24"/>
        </w:rPr>
        <w:t>several</w:t>
      </w:r>
      <w:r w:rsidR="00B67884" w:rsidRPr="00203A07">
        <w:rPr>
          <w:rFonts w:ascii="Times New Roman" w:hAnsi="Times New Roman" w:cs="Times New Roman"/>
          <w:b/>
          <w:bCs/>
          <w:noProof/>
          <w:sz w:val="24"/>
          <w:szCs w:val="24"/>
        </w:rPr>
        <w:t xml:space="preserve"> actions to simplify the regulatory burden</w:t>
      </w:r>
      <w:r w:rsidR="00B67884" w:rsidRPr="00203A07">
        <w:rPr>
          <w:rFonts w:ascii="Times New Roman" w:hAnsi="Times New Roman" w:cs="Times New Roman"/>
          <w:noProof/>
          <w:sz w:val="24"/>
          <w:szCs w:val="24"/>
        </w:rPr>
        <w:t xml:space="preserve"> while safeguarding environmental protection.</w:t>
      </w:r>
      <w:r w:rsidR="004E0F43" w:rsidRPr="00203A07">
        <w:rPr>
          <w:rFonts w:ascii="Times New Roman" w:hAnsi="Times New Roman" w:cs="Times New Roman"/>
          <w:noProof/>
          <w:sz w:val="24"/>
          <w:szCs w:val="24"/>
        </w:rPr>
        <w:t xml:space="preserve"> </w:t>
      </w:r>
      <w:r w:rsidR="004225C5" w:rsidRPr="00203A07">
        <w:rPr>
          <w:rFonts w:ascii="Times New Roman" w:hAnsi="Times New Roman" w:cs="Times New Roman"/>
          <w:noProof/>
          <w:sz w:val="24"/>
          <w:szCs w:val="24"/>
        </w:rPr>
        <w:t xml:space="preserve">The Commission </w:t>
      </w:r>
      <w:r w:rsidR="004225C5" w:rsidRPr="00203A07">
        <w:rPr>
          <w:rFonts w:ascii="Times New Roman" w:hAnsi="Times New Roman" w:cs="Times New Roman"/>
          <w:b/>
          <w:bCs/>
          <w:noProof/>
          <w:sz w:val="24"/>
          <w:szCs w:val="24"/>
        </w:rPr>
        <w:t xml:space="preserve">will </w:t>
      </w:r>
      <w:r w:rsidR="004E0F43" w:rsidRPr="00203A07">
        <w:rPr>
          <w:rFonts w:ascii="Times New Roman" w:hAnsi="Times New Roman" w:cs="Times New Roman"/>
          <w:b/>
          <w:bCs/>
          <w:noProof/>
          <w:sz w:val="24"/>
          <w:szCs w:val="24"/>
        </w:rPr>
        <w:t>revise the Taxonomy Climate Delegated Act to improve the usability of the Technical Screening Criteria and</w:t>
      </w:r>
      <w:r w:rsidR="00216F92" w:rsidRPr="00203A07">
        <w:rPr>
          <w:rFonts w:ascii="Times New Roman" w:hAnsi="Times New Roman" w:cs="Times New Roman"/>
          <w:b/>
          <w:bCs/>
          <w:noProof/>
          <w:sz w:val="24"/>
          <w:szCs w:val="24"/>
        </w:rPr>
        <w:t xml:space="preserve"> </w:t>
      </w:r>
      <w:r w:rsidR="00C00C35" w:rsidRPr="00203A07">
        <w:rPr>
          <w:rFonts w:ascii="Times New Roman" w:hAnsi="Times New Roman" w:cs="Times New Roman"/>
          <w:b/>
          <w:bCs/>
          <w:noProof/>
          <w:sz w:val="24"/>
          <w:szCs w:val="24"/>
        </w:rPr>
        <w:t xml:space="preserve">to </w:t>
      </w:r>
      <w:r w:rsidR="00216F92" w:rsidRPr="00203A07">
        <w:rPr>
          <w:rFonts w:ascii="Times New Roman" w:hAnsi="Times New Roman" w:cs="Times New Roman"/>
          <w:b/>
          <w:bCs/>
          <w:noProof/>
          <w:sz w:val="24"/>
          <w:szCs w:val="24"/>
        </w:rPr>
        <w:t>simplify and</w:t>
      </w:r>
      <w:r w:rsidR="004E0F43" w:rsidRPr="00203A07">
        <w:rPr>
          <w:rFonts w:ascii="Times New Roman" w:hAnsi="Times New Roman" w:cs="Times New Roman"/>
          <w:b/>
          <w:bCs/>
          <w:noProof/>
          <w:sz w:val="24"/>
          <w:szCs w:val="24"/>
        </w:rPr>
        <w:t xml:space="preserve"> update them to reflect policy, legislative and technological developments.</w:t>
      </w:r>
      <w:r w:rsidR="008630D2" w:rsidRPr="00203A07">
        <w:rPr>
          <w:rFonts w:ascii="Times New Roman" w:hAnsi="Times New Roman" w:cs="Times New Roman"/>
          <w:noProof/>
          <w:sz w:val="24"/>
          <w:szCs w:val="24"/>
        </w:rPr>
        <w:t xml:space="preserve"> </w:t>
      </w:r>
    </w:p>
    <w:p w14:paraId="184F978F" w14:textId="04765336" w:rsidR="00E1100C" w:rsidRPr="00203A07" w:rsidRDefault="00E1100C" w:rsidP="00E1100C">
      <w:pPr>
        <w:jc w:val="both"/>
        <w:rPr>
          <w:rFonts w:ascii="Times New Roman" w:hAnsi="Times New Roman" w:cs="Times New Roman"/>
          <w:noProof/>
          <w:sz w:val="24"/>
          <w:szCs w:val="24"/>
        </w:rPr>
      </w:pPr>
      <w:r w:rsidRPr="00203A07">
        <w:rPr>
          <w:rFonts w:ascii="Times New Roman" w:hAnsi="Times New Roman" w:cs="Times New Roman"/>
          <w:noProof/>
          <w:sz w:val="24"/>
          <w:szCs w:val="24"/>
        </w:rPr>
        <w:t xml:space="preserve">The proposed </w:t>
      </w:r>
      <w:r w:rsidRPr="00203A07">
        <w:rPr>
          <w:rFonts w:ascii="Times New Roman" w:hAnsi="Times New Roman" w:cs="Times New Roman"/>
          <w:b/>
          <w:bCs/>
          <w:noProof/>
          <w:sz w:val="24"/>
          <w:szCs w:val="24"/>
        </w:rPr>
        <w:t>Regulation on speeding-up environmental assessments</w:t>
      </w:r>
      <w:r w:rsidRPr="00203A07">
        <w:rPr>
          <w:rStyle w:val="FootnoteReference"/>
          <w:rFonts w:ascii="Times New Roman" w:hAnsi="Times New Roman" w:cs="Times New Roman"/>
          <w:b/>
          <w:bCs/>
          <w:noProof/>
          <w:sz w:val="24"/>
          <w:szCs w:val="24"/>
        </w:rPr>
        <w:footnoteReference w:id="39"/>
      </w:r>
      <w:r w:rsidR="00DC529B" w:rsidRPr="00203A07">
        <w:rPr>
          <w:rFonts w:ascii="Times New Roman" w:hAnsi="Times New Roman" w:cs="Times New Roman"/>
          <w:noProof/>
          <w:sz w:val="24"/>
          <w:szCs w:val="24"/>
        </w:rPr>
        <w:t xml:space="preserve"> will</w:t>
      </w:r>
      <w:r w:rsidRPr="00203A07">
        <w:rPr>
          <w:rFonts w:ascii="Times New Roman" w:hAnsi="Times New Roman" w:cs="Times New Roman"/>
          <w:noProof/>
          <w:sz w:val="24"/>
          <w:szCs w:val="24"/>
        </w:rPr>
        <w:t xml:space="preserve"> accelerate </w:t>
      </w:r>
      <w:r w:rsidR="00115999" w:rsidRPr="00203A07">
        <w:rPr>
          <w:rFonts w:ascii="Times New Roman" w:hAnsi="Times New Roman" w:cs="Times New Roman"/>
          <w:noProof/>
          <w:sz w:val="24"/>
          <w:szCs w:val="24"/>
        </w:rPr>
        <w:t>assessments</w:t>
      </w:r>
      <w:r w:rsidR="0007130C" w:rsidRPr="00203A07">
        <w:rPr>
          <w:rFonts w:ascii="Times New Roman" w:hAnsi="Times New Roman" w:cs="Times New Roman"/>
          <w:noProof/>
          <w:sz w:val="24"/>
          <w:szCs w:val="24"/>
        </w:rPr>
        <w:t xml:space="preserve"> with </w:t>
      </w:r>
      <w:r w:rsidR="009D0331" w:rsidRPr="00203A07">
        <w:rPr>
          <w:rFonts w:ascii="Times New Roman" w:hAnsi="Times New Roman" w:cs="Times New Roman"/>
          <w:noProof/>
          <w:sz w:val="24"/>
          <w:szCs w:val="24"/>
        </w:rPr>
        <w:t>digitalisation, reduced timelines, combined assessments</w:t>
      </w:r>
      <w:r w:rsidR="00A108CD" w:rsidRPr="00203A07">
        <w:rPr>
          <w:rFonts w:ascii="Times New Roman" w:hAnsi="Times New Roman" w:cs="Times New Roman"/>
          <w:noProof/>
          <w:sz w:val="24"/>
          <w:szCs w:val="24"/>
        </w:rPr>
        <w:t xml:space="preserve"> and</w:t>
      </w:r>
      <w:r w:rsidR="009D0331" w:rsidRPr="00203A07">
        <w:rPr>
          <w:rFonts w:ascii="Times New Roman" w:hAnsi="Times New Roman" w:cs="Times New Roman"/>
          <w:noProof/>
          <w:sz w:val="24"/>
          <w:szCs w:val="24"/>
        </w:rPr>
        <w:t xml:space="preserve"> single points of contact. </w:t>
      </w:r>
      <w:r w:rsidR="00911DDC" w:rsidRPr="00203A07">
        <w:rPr>
          <w:rFonts w:ascii="Times New Roman" w:hAnsi="Times New Roman" w:cs="Times New Roman"/>
          <w:b/>
          <w:bCs/>
          <w:noProof/>
          <w:sz w:val="24"/>
          <w:szCs w:val="24"/>
        </w:rPr>
        <w:t>Port</w:t>
      </w:r>
      <w:r w:rsidR="001961BD" w:rsidRPr="00203A07">
        <w:rPr>
          <w:rFonts w:ascii="Times New Roman" w:hAnsi="Times New Roman" w:cs="Times New Roman"/>
          <w:b/>
          <w:bCs/>
          <w:noProof/>
          <w:sz w:val="24"/>
          <w:szCs w:val="24"/>
        </w:rPr>
        <w:t xml:space="preserve"> </w:t>
      </w:r>
      <w:r w:rsidR="00E905F8" w:rsidRPr="00203A07">
        <w:rPr>
          <w:rFonts w:ascii="Times New Roman" w:hAnsi="Times New Roman" w:cs="Times New Roman"/>
          <w:b/>
          <w:bCs/>
          <w:noProof/>
          <w:sz w:val="24"/>
          <w:szCs w:val="24"/>
        </w:rPr>
        <w:t xml:space="preserve">decarbonisation </w:t>
      </w:r>
      <w:r w:rsidR="001961BD" w:rsidRPr="00203A07">
        <w:rPr>
          <w:rFonts w:ascii="Times New Roman" w:hAnsi="Times New Roman" w:cs="Times New Roman"/>
          <w:b/>
          <w:bCs/>
          <w:noProof/>
          <w:sz w:val="24"/>
          <w:szCs w:val="24"/>
        </w:rPr>
        <w:t xml:space="preserve">projects </w:t>
      </w:r>
      <w:r w:rsidR="002A26C7" w:rsidRPr="00203A07">
        <w:rPr>
          <w:rFonts w:ascii="Times New Roman" w:hAnsi="Times New Roman" w:cs="Times New Roman"/>
          <w:b/>
          <w:bCs/>
          <w:noProof/>
          <w:sz w:val="24"/>
          <w:szCs w:val="24"/>
        </w:rPr>
        <w:t>of</w:t>
      </w:r>
      <w:r w:rsidR="001961BD" w:rsidRPr="00203A07">
        <w:rPr>
          <w:rFonts w:ascii="Times New Roman" w:hAnsi="Times New Roman" w:cs="Times New Roman"/>
          <w:b/>
          <w:bCs/>
          <w:noProof/>
          <w:sz w:val="24"/>
          <w:szCs w:val="24"/>
        </w:rPr>
        <w:t xml:space="preserve"> strategic </w:t>
      </w:r>
      <w:r w:rsidR="00513A83" w:rsidRPr="00203A07">
        <w:rPr>
          <w:rFonts w:ascii="Times New Roman" w:hAnsi="Times New Roman" w:cs="Times New Roman"/>
          <w:b/>
          <w:bCs/>
          <w:noProof/>
          <w:sz w:val="24"/>
          <w:szCs w:val="24"/>
        </w:rPr>
        <w:t xml:space="preserve">EU </w:t>
      </w:r>
      <w:r w:rsidR="00982C38" w:rsidRPr="00203A07">
        <w:rPr>
          <w:rFonts w:ascii="Times New Roman" w:hAnsi="Times New Roman" w:cs="Times New Roman"/>
          <w:b/>
          <w:bCs/>
          <w:noProof/>
          <w:sz w:val="24"/>
          <w:szCs w:val="24"/>
        </w:rPr>
        <w:t xml:space="preserve">relevance </w:t>
      </w:r>
      <w:r w:rsidR="00E905F8" w:rsidRPr="00203A07">
        <w:rPr>
          <w:rFonts w:ascii="Times New Roman" w:hAnsi="Times New Roman" w:cs="Times New Roman"/>
          <w:b/>
          <w:bCs/>
          <w:noProof/>
          <w:sz w:val="24"/>
          <w:szCs w:val="24"/>
        </w:rPr>
        <w:t xml:space="preserve">can </w:t>
      </w:r>
      <w:r w:rsidR="001961BD" w:rsidRPr="00203A07">
        <w:rPr>
          <w:rFonts w:ascii="Times New Roman" w:hAnsi="Times New Roman" w:cs="Times New Roman"/>
          <w:b/>
          <w:bCs/>
          <w:noProof/>
          <w:sz w:val="24"/>
          <w:szCs w:val="24"/>
        </w:rPr>
        <w:t>benefit from</w:t>
      </w:r>
      <w:r w:rsidR="003A2E1B" w:rsidRPr="00203A07">
        <w:rPr>
          <w:rFonts w:ascii="Times New Roman" w:hAnsi="Times New Roman" w:cs="Times New Roman"/>
          <w:b/>
          <w:bCs/>
          <w:noProof/>
          <w:sz w:val="24"/>
          <w:szCs w:val="24"/>
        </w:rPr>
        <w:t xml:space="preserve"> </w:t>
      </w:r>
      <w:r w:rsidRPr="00203A07">
        <w:rPr>
          <w:rFonts w:ascii="Times New Roman" w:hAnsi="Times New Roman" w:cs="Times New Roman"/>
          <w:b/>
          <w:bCs/>
          <w:noProof/>
          <w:sz w:val="24"/>
          <w:szCs w:val="24"/>
        </w:rPr>
        <w:t>tacit approval</w:t>
      </w:r>
      <w:r w:rsidR="001961BD" w:rsidRPr="00203A07">
        <w:rPr>
          <w:rFonts w:ascii="Times New Roman" w:hAnsi="Times New Roman" w:cs="Times New Roman"/>
          <w:b/>
          <w:bCs/>
          <w:noProof/>
          <w:sz w:val="24"/>
          <w:szCs w:val="24"/>
        </w:rPr>
        <w:t xml:space="preserve">, and </w:t>
      </w:r>
      <w:r w:rsidR="00CD5B3A" w:rsidRPr="00203A07">
        <w:rPr>
          <w:rFonts w:ascii="Times New Roman" w:hAnsi="Times New Roman" w:cs="Times New Roman"/>
          <w:b/>
          <w:bCs/>
          <w:noProof/>
          <w:sz w:val="24"/>
          <w:szCs w:val="24"/>
        </w:rPr>
        <w:t>procedural and judicial prioritisation</w:t>
      </w:r>
      <w:r w:rsidR="00F02E1C" w:rsidRPr="00203A07">
        <w:rPr>
          <w:rFonts w:ascii="Times New Roman" w:hAnsi="Times New Roman" w:cs="Times New Roman"/>
          <w:noProof/>
          <w:sz w:val="24"/>
          <w:szCs w:val="24"/>
        </w:rPr>
        <w:t>.</w:t>
      </w:r>
      <w:r w:rsidRPr="00203A07">
        <w:rPr>
          <w:rFonts w:ascii="Times New Roman" w:hAnsi="Times New Roman" w:cs="Times New Roman"/>
          <w:noProof/>
          <w:sz w:val="24"/>
          <w:szCs w:val="24"/>
        </w:rPr>
        <w:t xml:space="preserve"> </w:t>
      </w:r>
    </w:p>
    <w:p w14:paraId="036C88D2" w14:textId="2F0EAFB4" w:rsidR="00E1100C" w:rsidRPr="00203A07" w:rsidRDefault="00D07CD6" w:rsidP="00E1100C">
      <w:pPr>
        <w:jc w:val="both"/>
        <w:rPr>
          <w:rFonts w:ascii="Times New Roman" w:hAnsi="Times New Roman" w:cs="Times New Roman"/>
          <w:noProof/>
          <w:sz w:val="24"/>
          <w:szCs w:val="24"/>
        </w:rPr>
      </w:pPr>
      <w:r w:rsidRPr="00203A07">
        <w:rPr>
          <w:rFonts w:ascii="Times New Roman" w:eastAsia="Times New Roman" w:hAnsi="Times New Roman" w:cs="Times New Roman"/>
          <w:b/>
          <w:bCs/>
          <w:noProof/>
          <w:color w:val="000000" w:themeColor="text1"/>
          <w:sz w:val="24"/>
          <w:szCs w:val="24"/>
        </w:rPr>
        <w:t>The RESourceEU Action Plan</w:t>
      </w:r>
      <w:r w:rsidRPr="00203A07">
        <w:rPr>
          <w:rFonts w:ascii="Times New Roman" w:hAnsi="Times New Roman" w:cs="Times New Roman"/>
          <w:noProof/>
          <w:sz w:val="24"/>
          <w:szCs w:val="24"/>
        </w:rPr>
        <w:t xml:space="preserve"> support ports in becoming strategic hubs for circular activities</w:t>
      </w:r>
      <w:r w:rsidRPr="00203A07" w:rsidDel="00280023">
        <w:rPr>
          <w:rFonts w:ascii="Times New Roman" w:hAnsi="Times New Roman" w:cs="Times New Roman"/>
          <w:noProof/>
          <w:sz w:val="24"/>
          <w:szCs w:val="24"/>
        </w:rPr>
        <w:t xml:space="preserve"> </w:t>
      </w:r>
      <w:r w:rsidRPr="00203A07">
        <w:rPr>
          <w:rFonts w:ascii="Times New Roman" w:hAnsi="Times New Roman" w:cs="Times New Roman"/>
          <w:noProof/>
          <w:sz w:val="24"/>
          <w:szCs w:val="24"/>
        </w:rPr>
        <w:t xml:space="preserve">such as large-scale scrap-metal or </w:t>
      </w:r>
      <w:r w:rsidRPr="00203A07">
        <w:rPr>
          <w:rFonts w:ascii="Times New Roman" w:eastAsia="Times New Roman" w:hAnsi="Times New Roman" w:cs="Times New Roman"/>
          <w:noProof/>
          <w:sz w:val="24"/>
          <w:szCs w:val="24"/>
        </w:rPr>
        <w:t>composite materials recycling,</w:t>
      </w:r>
      <w:r w:rsidRPr="00203A07">
        <w:rPr>
          <w:rFonts w:ascii="Times New Roman" w:hAnsi="Times New Roman" w:cs="Times New Roman"/>
          <w:noProof/>
          <w:sz w:val="24"/>
          <w:szCs w:val="24"/>
        </w:rPr>
        <w:t xml:space="preserve"> advanced materials processing and recycling, powered by clean energy</w:t>
      </w:r>
      <w:r w:rsidRPr="00203A07">
        <w:rPr>
          <w:rStyle w:val="FootnoteReference"/>
          <w:rFonts w:ascii="Times New Roman" w:eastAsia="Times New Roman" w:hAnsi="Times New Roman" w:cs="Times New Roman"/>
          <w:noProof/>
          <w:color w:val="000000" w:themeColor="text1"/>
          <w:sz w:val="24"/>
          <w:szCs w:val="24"/>
        </w:rPr>
        <w:footnoteReference w:id="40"/>
      </w:r>
      <w:r w:rsidRPr="00203A07">
        <w:rPr>
          <w:rFonts w:ascii="Times New Roman" w:hAnsi="Times New Roman" w:cs="Times New Roman"/>
          <w:noProof/>
          <w:sz w:val="24"/>
          <w:szCs w:val="24"/>
        </w:rPr>
        <w:t xml:space="preserve">. </w:t>
      </w:r>
      <w:r w:rsidR="009A236E" w:rsidRPr="00203A07">
        <w:rPr>
          <w:rFonts w:ascii="Times New Roman" w:hAnsi="Times New Roman" w:cs="Times New Roman"/>
          <w:noProof/>
          <w:sz w:val="24"/>
          <w:szCs w:val="24"/>
        </w:rPr>
        <w:t>With</w:t>
      </w:r>
      <w:r w:rsidR="004665C9" w:rsidRPr="00203A07">
        <w:rPr>
          <w:rFonts w:ascii="Times New Roman" w:hAnsi="Times New Roman" w:cs="Times New Roman"/>
          <w:noProof/>
          <w:sz w:val="24"/>
          <w:szCs w:val="24"/>
        </w:rPr>
        <w:t xml:space="preserve"> the</w:t>
      </w:r>
      <w:r w:rsidR="00E1100C" w:rsidRPr="00203A07">
        <w:rPr>
          <w:rFonts w:ascii="Times New Roman" w:hAnsi="Times New Roman" w:cs="Times New Roman"/>
          <w:noProof/>
          <w:sz w:val="24"/>
          <w:szCs w:val="24"/>
        </w:rPr>
        <w:t xml:space="preserve"> transition to clean</w:t>
      </w:r>
      <w:r w:rsidR="00E1100C" w:rsidRPr="00203A07" w:rsidDel="00953F93">
        <w:rPr>
          <w:rFonts w:ascii="Times New Roman" w:hAnsi="Times New Roman" w:cs="Times New Roman"/>
          <w:noProof/>
          <w:sz w:val="24"/>
          <w:szCs w:val="24"/>
        </w:rPr>
        <w:t xml:space="preserve"> </w:t>
      </w:r>
      <w:r w:rsidR="00E1100C" w:rsidRPr="00203A07">
        <w:rPr>
          <w:rFonts w:ascii="Times New Roman" w:hAnsi="Times New Roman" w:cs="Times New Roman"/>
          <w:noProof/>
          <w:sz w:val="24"/>
          <w:szCs w:val="24"/>
        </w:rPr>
        <w:t>fuels,</w:t>
      </w:r>
      <w:r w:rsidR="00E1100C" w:rsidRPr="00203A07" w:rsidDel="33E0BE84">
        <w:rPr>
          <w:rFonts w:ascii="Times New Roman" w:hAnsi="Times New Roman" w:cs="Times New Roman"/>
          <w:noProof/>
          <w:sz w:val="24"/>
          <w:szCs w:val="24"/>
        </w:rPr>
        <w:t xml:space="preserve"> </w:t>
      </w:r>
      <w:r w:rsidR="00E1100C" w:rsidRPr="00203A07">
        <w:rPr>
          <w:rFonts w:ascii="Times New Roman" w:hAnsi="Times New Roman" w:cs="Times New Roman"/>
          <w:noProof/>
          <w:sz w:val="24"/>
          <w:szCs w:val="24"/>
        </w:rPr>
        <w:t xml:space="preserve">hazardous waste streams change and require appropriate reception facilities. </w:t>
      </w:r>
      <w:r w:rsidR="00A2775E" w:rsidRPr="00203A07">
        <w:rPr>
          <w:rFonts w:ascii="Times New Roman" w:hAnsi="Times New Roman" w:cs="Times New Roman"/>
          <w:noProof/>
          <w:sz w:val="24"/>
          <w:szCs w:val="24"/>
        </w:rPr>
        <w:t>The revised Water Framework Directive (WFD)</w:t>
      </w:r>
      <w:r w:rsidR="00A2775E" w:rsidRPr="00203A07">
        <w:rPr>
          <w:rStyle w:val="FootnoteReference"/>
          <w:rFonts w:ascii="Times New Roman" w:hAnsi="Times New Roman" w:cs="Times New Roman"/>
          <w:noProof/>
          <w:sz w:val="24"/>
          <w:szCs w:val="24"/>
        </w:rPr>
        <w:footnoteReference w:id="41"/>
      </w:r>
      <w:r w:rsidR="00A2775E" w:rsidRPr="00203A07">
        <w:rPr>
          <w:rFonts w:ascii="Times New Roman" w:hAnsi="Times New Roman" w:cs="Times New Roman"/>
          <w:noProof/>
          <w:sz w:val="24"/>
          <w:szCs w:val="24"/>
        </w:rPr>
        <w:t xml:space="preserve"> </w:t>
      </w:r>
      <w:r w:rsidR="0083617C" w:rsidRPr="00203A07">
        <w:rPr>
          <w:rFonts w:ascii="Times New Roman" w:hAnsi="Times New Roman" w:cs="Times New Roman"/>
          <w:noProof/>
          <w:sz w:val="24"/>
          <w:szCs w:val="24"/>
        </w:rPr>
        <w:t xml:space="preserve">offers Member States flexibilities for the </w:t>
      </w:r>
      <w:r w:rsidR="00A2775E" w:rsidRPr="00203A07">
        <w:rPr>
          <w:rFonts w:ascii="Times New Roman" w:hAnsi="Times New Roman" w:cs="Times New Roman"/>
          <w:noProof/>
          <w:sz w:val="24"/>
          <w:szCs w:val="24"/>
        </w:rPr>
        <w:t>authorisation for projects with short-term impacts or</w:t>
      </w:r>
      <w:r w:rsidR="00A2775E" w:rsidRPr="00203A07" w:rsidDel="00F9710A">
        <w:rPr>
          <w:rFonts w:ascii="Times New Roman" w:hAnsi="Times New Roman" w:cs="Times New Roman"/>
          <w:noProof/>
          <w:sz w:val="24"/>
          <w:szCs w:val="24"/>
        </w:rPr>
        <w:t xml:space="preserve"> activities</w:t>
      </w:r>
      <w:r w:rsidR="00A2775E" w:rsidRPr="00203A07">
        <w:rPr>
          <w:rFonts w:ascii="Times New Roman" w:hAnsi="Times New Roman" w:cs="Times New Roman"/>
          <w:noProof/>
          <w:sz w:val="24"/>
          <w:szCs w:val="24"/>
        </w:rPr>
        <w:t xml:space="preserve"> </w:t>
      </w:r>
      <w:r w:rsidR="00A2775E" w:rsidRPr="00203A07" w:rsidDel="00292EC5">
        <w:rPr>
          <w:rFonts w:ascii="Times New Roman" w:hAnsi="Times New Roman" w:cs="Times New Roman"/>
          <w:noProof/>
          <w:sz w:val="24"/>
          <w:szCs w:val="24"/>
        </w:rPr>
        <w:t>deteriorating the chemical status of water bodies</w:t>
      </w:r>
      <w:r w:rsidR="00A2775E" w:rsidRPr="00203A07" w:rsidDel="00292EC5">
        <w:rPr>
          <w:rFonts w:ascii="Times New Roman" w:hAnsi="Times New Roman" w:cs="Times New Roman"/>
          <w:b/>
          <w:bCs/>
          <w:noProof/>
          <w:sz w:val="24"/>
          <w:szCs w:val="24"/>
        </w:rPr>
        <w:t xml:space="preserve"> </w:t>
      </w:r>
      <w:r w:rsidR="00A2775E" w:rsidRPr="00203A07" w:rsidDel="00292EC5">
        <w:rPr>
          <w:rFonts w:ascii="Times New Roman" w:hAnsi="Times New Roman" w:cs="Times New Roman"/>
          <w:noProof/>
          <w:sz w:val="24"/>
          <w:szCs w:val="24"/>
        </w:rPr>
        <w:t>without increasing overall pollution</w:t>
      </w:r>
      <w:r w:rsidR="00A2775E" w:rsidRPr="00203A07">
        <w:rPr>
          <w:rStyle w:val="FootnoteReference"/>
          <w:rFonts w:ascii="Times New Roman" w:hAnsi="Times New Roman" w:cs="Times New Roman"/>
          <w:noProof/>
          <w:sz w:val="24"/>
          <w:szCs w:val="24"/>
        </w:rPr>
        <w:footnoteReference w:id="42"/>
      </w:r>
      <w:r w:rsidR="00A2775E" w:rsidRPr="00203A07">
        <w:rPr>
          <w:rFonts w:ascii="Times New Roman" w:hAnsi="Times New Roman" w:cs="Times New Roman"/>
          <w:noProof/>
          <w:sz w:val="24"/>
          <w:szCs w:val="24"/>
        </w:rPr>
        <w:t xml:space="preserve">. The Commission will issue further guidance on WFD permitting in 2026. </w:t>
      </w:r>
      <w:r w:rsidR="00E1100C" w:rsidRPr="00203A07">
        <w:rPr>
          <w:rFonts w:ascii="Times New Roman" w:hAnsi="Times New Roman" w:cs="Times New Roman"/>
          <w:b/>
          <w:bCs/>
          <w:noProof/>
          <w:sz w:val="24"/>
          <w:szCs w:val="24"/>
        </w:rPr>
        <w:t>Member States should</w:t>
      </w:r>
      <w:r w:rsidR="00E1100C" w:rsidRPr="00203A07">
        <w:rPr>
          <w:rFonts w:ascii="Times New Roman" w:hAnsi="Times New Roman" w:cs="Times New Roman"/>
          <w:b/>
          <w:noProof/>
          <w:sz w:val="24"/>
          <w:szCs w:val="24"/>
        </w:rPr>
        <w:t xml:space="preserve"> </w:t>
      </w:r>
      <w:r w:rsidR="0083617C" w:rsidRPr="00203A07">
        <w:rPr>
          <w:rFonts w:ascii="Times New Roman" w:hAnsi="Times New Roman" w:cs="Times New Roman"/>
          <w:b/>
          <w:noProof/>
          <w:sz w:val="24"/>
          <w:szCs w:val="24"/>
        </w:rPr>
        <w:t>use, where relevant,</w:t>
      </w:r>
      <w:r w:rsidR="0083617C" w:rsidRPr="00203A07">
        <w:rPr>
          <w:rFonts w:ascii="Times New Roman" w:eastAsia="Times New Roman" w:hAnsi="Times New Roman" w:cs="Times New Roman"/>
          <w:b/>
          <w:noProof/>
          <w:sz w:val="24"/>
          <w:szCs w:val="24"/>
        </w:rPr>
        <w:t xml:space="preserve"> </w:t>
      </w:r>
      <w:r w:rsidR="0E395980" w:rsidRPr="00203A07">
        <w:rPr>
          <w:rFonts w:ascii="Times New Roman" w:eastAsia="Times New Roman" w:hAnsi="Times New Roman" w:cs="Times New Roman"/>
          <w:b/>
          <w:noProof/>
          <w:sz w:val="24"/>
          <w:szCs w:val="24"/>
        </w:rPr>
        <w:t xml:space="preserve">the </w:t>
      </w:r>
      <w:r w:rsidR="00C42BB2" w:rsidRPr="00203A07">
        <w:rPr>
          <w:rFonts w:ascii="Times New Roman" w:eastAsia="Times New Roman" w:hAnsi="Times New Roman" w:cs="Times New Roman"/>
          <w:b/>
          <w:noProof/>
          <w:sz w:val="24"/>
          <w:szCs w:val="24"/>
        </w:rPr>
        <w:t xml:space="preserve">port development-related </w:t>
      </w:r>
      <w:r w:rsidR="0E395980" w:rsidRPr="00203A07">
        <w:rPr>
          <w:rFonts w:ascii="Times New Roman" w:eastAsia="Times New Roman" w:hAnsi="Times New Roman" w:cs="Times New Roman"/>
          <w:b/>
          <w:noProof/>
          <w:sz w:val="24"/>
          <w:szCs w:val="24"/>
        </w:rPr>
        <w:t xml:space="preserve">provisions under the </w:t>
      </w:r>
      <w:r w:rsidR="00C42BB2" w:rsidRPr="00203A07">
        <w:rPr>
          <w:rFonts w:ascii="Times New Roman" w:eastAsia="Times New Roman" w:hAnsi="Times New Roman" w:cs="Times New Roman"/>
          <w:b/>
          <w:noProof/>
          <w:sz w:val="24"/>
          <w:szCs w:val="24"/>
        </w:rPr>
        <w:t>WFD</w:t>
      </w:r>
      <w:r w:rsidR="0E395980" w:rsidRPr="00203A07">
        <w:rPr>
          <w:rFonts w:ascii="Times New Roman" w:eastAsia="Times New Roman" w:hAnsi="Times New Roman" w:cs="Times New Roman"/>
          <w:noProof/>
          <w:sz w:val="24"/>
          <w:szCs w:val="24"/>
        </w:rPr>
        <w:t xml:space="preserve"> and </w:t>
      </w:r>
      <w:r w:rsidR="00E1100C" w:rsidRPr="00203A07">
        <w:rPr>
          <w:rFonts w:ascii="Times New Roman" w:hAnsi="Times New Roman" w:cs="Times New Roman"/>
          <w:b/>
          <w:noProof/>
          <w:sz w:val="24"/>
          <w:szCs w:val="24"/>
        </w:rPr>
        <w:t xml:space="preserve">ensure a timely implementation of new </w:t>
      </w:r>
      <w:r w:rsidR="00F23228" w:rsidRPr="00203A07">
        <w:rPr>
          <w:rFonts w:ascii="Times New Roman" w:hAnsi="Times New Roman" w:cs="Times New Roman"/>
          <w:b/>
          <w:noProof/>
          <w:sz w:val="24"/>
          <w:szCs w:val="24"/>
        </w:rPr>
        <w:t xml:space="preserve">environmental </w:t>
      </w:r>
      <w:r w:rsidR="00E1100C" w:rsidRPr="00203A07">
        <w:rPr>
          <w:rFonts w:ascii="Times New Roman" w:hAnsi="Times New Roman" w:cs="Times New Roman"/>
          <w:b/>
          <w:noProof/>
          <w:sz w:val="24"/>
          <w:szCs w:val="24"/>
        </w:rPr>
        <w:t xml:space="preserve">rules </w:t>
      </w:r>
      <w:r w:rsidR="001E0805" w:rsidRPr="00203A07">
        <w:rPr>
          <w:rFonts w:ascii="Times New Roman" w:hAnsi="Times New Roman" w:cs="Times New Roman"/>
          <w:b/>
          <w:noProof/>
          <w:sz w:val="24"/>
          <w:szCs w:val="24"/>
        </w:rPr>
        <w:t>on</w:t>
      </w:r>
      <w:r w:rsidR="00E1100C" w:rsidRPr="00203A07">
        <w:rPr>
          <w:rFonts w:ascii="Times New Roman" w:hAnsi="Times New Roman" w:cs="Times New Roman"/>
          <w:b/>
          <w:noProof/>
          <w:sz w:val="24"/>
          <w:szCs w:val="24"/>
        </w:rPr>
        <w:t xml:space="preserve"> sea pollution from shipping in ports</w:t>
      </w:r>
      <w:r w:rsidR="00E1100C" w:rsidRPr="00203A07">
        <w:rPr>
          <w:rFonts w:ascii="Times New Roman" w:hAnsi="Times New Roman" w:cs="Times New Roman"/>
          <w:noProof/>
          <w:sz w:val="24"/>
          <w:szCs w:val="24"/>
        </w:rPr>
        <w:t>.</w:t>
      </w:r>
      <w:r w:rsidR="009331F5" w:rsidRPr="00203A07">
        <w:rPr>
          <w:rFonts w:ascii="Times New Roman" w:hAnsi="Times New Roman" w:cs="Times New Roman"/>
          <w:noProof/>
          <w:sz w:val="24"/>
          <w:szCs w:val="24"/>
        </w:rPr>
        <w:t xml:space="preserve"> </w:t>
      </w:r>
    </w:p>
    <w:p w14:paraId="26FE2C70" w14:textId="3CE327C7" w:rsidR="11F91D49" w:rsidRPr="00203A07" w:rsidRDefault="002864C8" w:rsidP="11F91D49">
      <w:pPr>
        <w:jc w:val="both"/>
        <w:rPr>
          <w:rFonts w:ascii="Times New Roman" w:hAnsi="Times New Roman" w:cs="Times New Roman"/>
          <w:noProof/>
          <w:sz w:val="24"/>
          <w:szCs w:val="24"/>
        </w:rPr>
      </w:pPr>
      <w:r w:rsidRPr="00203A07">
        <w:rPr>
          <w:rFonts w:ascii="Times New Roman" w:hAnsi="Times New Roman" w:cs="Times New Roman"/>
          <w:b/>
          <w:noProof/>
          <w:sz w:val="24"/>
          <w:szCs w:val="24"/>
        </w:rPr>
        <w:t xml:space="preserve">Member States are encouraged to </w:t>
      </w:r>
      <w:r w:rsidR="00996935" w:rsidRPr="00203A07">
        <w:rPr>
          <w:rFonts w:ascii="Times New Roman" w:hAnsi="Times New Roman" w:cs="Times New Roman"/>
          <w:b/>
          <w:noProof/>
          <w:sz w:val="24"/>
          <w:szCs w:val="24"/>
        </w:rPr>
        <w:t xml:space="preserve">address </w:t>
      </w:r>
      <w:r w:rsidRPr="00203A07">
        <w:rPr>
          <w:rFonts w:ascii="Times New Roman" w:hAnsi="Times New Roman" w:cs="Times New Roman"/>
          <w:b/>
          <w:noProof/>
          <w:sz w:val="24"/>
          <w:szCs w:val="24"/>
        </w:rPr>
        <w:t xml:space="preserve">GHG emissions and air pollutants in ports in </w:t>
      </w:r>
      <w:r w:rsidR="000766B5" w:rsidRPr="00203A07">
        <w:rPr>
          <w:rFonts w:ascii="Times New Roman" w:hAnsi="Times New Roman" w:cs="Times New Roman"/>
          <w:b/>
          <w:noProof/>
          <w:sz w:val="24"/>
          <w:szCs w:val="24"/>
        </w:rPr>
        <w:t xml:space="preserve">the implementation of </w:t>
      </w:r>
      <w:r w:rsidRPr="00203A07">
        <w:rPr>
          <w:rFonts w:ascii="Times New Roman" w:hAnsi="Times New Roman" w:cs="Times New Roman"/>
          <w:b/>
          <w:noProof/>
          <w:sz w:val="24"/>
          <w:szCs w:val="24"/>
        </w:rPr>
        <w:t>their National Energy and Climate Plans and National Air Pollution Control Programmes</w:t>
      </w:r>
      <w:r w:rsidRPr="00203A07">
        <w:rPr>
          <w:rFonts w:ascii="Times New Roman" w:hAnsi="Times New Roman" w:cs="Times New Roman"/>
          <w:noProof/>
          <w:sz w:val="24"/>
          <w:szCs w:val="24"/>
        </w:rPr>
        <w:t xml:space="preserve">. </w:t>
      </w:r>
      <w:r w:rsidR="0013301D" w:rsidRPr="00203A07">
        <w:rPr>
          <w:rFonts w:ascii="Times New Roman" w:hAnsi="Times New Roman" w:cs="Times New Roman"/>
          <w:noProof/>
          <w:sz w:val="24"/>
          <w:szCs w:val="24"/>
        </w:rPr>
        <w:t>I</w:t>
      </w:r>
      <w:r w:rsidR="00E1100C" w:rsidRPr="00203A07">
        <w:rPr>
          <w:rFonts w:ascii="Times New Roman" w:hAnsi="Times New Roman" w:cs="Times New Roman"/>
          <w:noProof/>
          <w:sz w:val="24"/>
          <w:szCs w:val="24"/>
        </w:rPr>
        <w:t xml:space="preserve">dentifying </w:t>
      </w:r>
      <w:r w:rsidR="00EE34A5" w:rsidRPr="00203A07">
        <w:rPr>
          <w:rFonts w:ascii="Times New Roman" w:hAnsi="Times New Roman" w:cs="Times New Roman"/>
          <w:noProof/>
          <w:sz w:val="24"/>
          <w:szCs w:val="24"/>
        </w:rPr>
        <w:t xml:space="preserve">and assessing </w:t>
      </w:r>
      <w:r w:rsidR="00E1100C" w:rsidRPr="00203A07">
        <w:rPr>
          <w:rFonts w:ascii="Times New Roman" w:hAnsi="Times New Roman" w:cs="Times New Roman"/>
          <w:noProof/>
          <w:sz w:val="24"/>
          <w:szCs w:val="24"/>
        </w:rPr>
        <w:t>sources of emissions and other pollutants i</w:t>
      </w:r>
      <w:r w:rsidR="0013301D" w:rsidRPr="00203A07">
        <w:rPr>
          <w:rFonts w:ascii="Times New Roman" w:hAnsi="Times New Roman" w:cs="Times New Roman"/>
          <w:noProof/>
          <w:sz w:val="24"/>
          <w:szCs w:val="24"/>
        </w:rPr>
        <w:t>s</w:t>
      </w:r>
      <w:r w:rsidR="00091E93" w:rsidRPr="00203A07">
        <w:rPr>
          <w:rFonts w:ascii="Times New Roman" w:hAnsi="Times New Roman" w:cs="Times New Roman"/>
          <w:noProof/>
          <w:sz w:val="24"/>
          <w:szCs w:val="24"/>
        </w:rPr>
        <w:t xml:space="preserve"> </w:t>
      </w:r>
      <w:r w:rsidR="00585822" w:rsidRPr="00203A07">
        <w:rPr>
          <w:rFonts w:ascii="Times New Roman" w:hAnsi="Times New Roman" w:cs="Times New Roman"/>
          <w:noProof/>
          <w:sz w:val="24"/>
          <w:szCs w:val="24"/>
        </w:rPr>
        <w:t>challenging</w:t>
      </w:r>
      <w:r w:rsidR="0017291F" w:rsidRPr="00203A07">
        <w:rPr>
          <w:rFonts w:ascii="Times New Roman" w:hAnsi="Times New Roman" w:cs="Times New Roman"/>
          <w:noProof/>
          <w:sz w:val="24"/>
          <w:szCs w:val="24"/>
        </w:rPr>
        <w:t xml:space="preserve"> due to the </w:t>
      </w:r>
      <w:r w:rsidR="00E1100C" w:rsidRPr="00203A07">
        <w:rPr>
          <w:rFonts w:ascii="Times New Roman" w:hAnsi="Times New Roman" w:cs="Times New Roman"/>
          <w:noProof/>
          <w:sz w:val="24"/>
          <w:szCs w:val="24"/>
        </w:rPr>
        <w:t>complex</w:t>
      </w:r>
      <w:r w:rsidR="0017291F" w:rsidRPr="00203A07">
        <w:rPr>
          <w:rFonts w:ascii="Times New Roman" w:hAnsi="Times New Roman" w:cs="Times New Roman"/>
          <w:noProof/>
          <w:sz w:val="24"/>
          <w:szCs w:val="24"/>
        </w:rPr>
        <w:t>ity of port</w:t>
      </w:r>
      <w:r w:rsidR="00431518" w:rsidRPr="00203A07">
        <w:rPr>
          <w:rFonts w:ascii="Times New Roman" w:hAnsi="Times New Roman" w:cs="Times New Roman"/>
          <w:noProof/>
          <w:sz w:val="24"/>
          <w:szCs w:val="24"/>
        </w:rPr>
        <w:t xml:space="preserve"> activi</w:t>
      </w:r>
      <w:r w:rsidR="000054B8" w:rsidRPr="00203A07">
        <w:rPr>
          <w:rFonts w:ascii="Times New Roman" w:hAnsi="Times New Roman" w:cs="Times New Roman"/>
          <w:noProof/>
          <w:sz w:val="24"/>
          <w:szCs w:val="24"/>
        </w:rPr>
        <w:t>ties</w:t>
      </w:r>
      <w:r w:rsidR="00E1100C" w:rsidRPr="00203A07">
        <w:rPr>
          <w:rStyle w:val="FootnoteReference"/>
          <w:rFonts w:ascii="Times New Roman" w:hAnsi="Times New Roman" w:cs="Times New Roman"/>
          <w:noProof/>
          <w:sz w:val="24"/>
          <w:szCs w:val="24"/>
        </w:rPr>
        <w:footnoteReference w:id="43"/>
      </w:r>
      <w:r w:rsidR="00E1100C" w:rsidRPr="00203A07">
        <w:rPr>
          <w:rFonts w:ascii="Times New Roman" w:hAnsi="Times New Roman" w:cs="Times New Roman"/>
          <w:noProof/>
          <w:sz w:val="24"/>
          <w:szCs w:val="24"/>
        </w:rPr>
        <w:t xml:space="preserve">. </w:t>
      </w:r>
      <w:r w:rsidR="005A53A4" w:rsidRPr="00203A07">
        <w:rPr>
          <w:rFonts w:ascii="Times New Roman" w:hAnsi="Times New Roman" w:cs="Times New Roman"/>
          <w:noProof/>
          <w:sz w:val="24"/>
          <w:szCs w:val="24"/>
        </w:rPr>
        <w:t>EU-funded projects</w:t>
      </w:r>
      <w:r w:rsidR="00EA3B55" w:rsidRPr="00203A07">
        <w:rPr>
          <w:rFonts w:ascii="Times New Roman" w:hAnsi="Times New Roman" w:cs="Times New Roman"/>
          <w:noProof/>
          <w:sz w:val="24"/>
          <w:szCs w:val="24"/>
        </w:rPr>
        <w:t xml:space="preserve"> highlighted</w:t>
      </w:r>
      <w:r w:rsidR="005A53A4" w:rsidRPr="00203A07">
        <w:rPr>
          <w:rFonts w:ascii="Times New Roman" w:hAnsi="Times New Roman" w:cs="Times New Roman"/>
          <w:noProof/>
          <w:sz w:val="24"/>
          <w:szCs w:val="24"/>
        </w:rPr>
        <w:t xml:space="preserve"> the </w:t>
      </w:r>
      <w:r w:rsidR="00F33522" w:rsidRPr="00203A07">
        <w:rPr>
          <w:rFonts w:ascii="Times New Roman" w:hAnsi="Times New Roman" w:cs="Times New Roman"/>
          <w:noProof/>
          <w:sz w:val="24"/>
          <w:szCs w:val="24"/>
        </w:rPr>
        <w:t>need for</w:t>
      </w:r>
      <w:r w:rsidR="005A53A4" w:rsidRPr="00203A07">
        <w:rPr>
          <w:rFonts w:ascii="Times New Roman" w:hAnsi="Times New Roman" w:cs="Times New Roman"/>
          <w:noProof/>
          <w:sz w:val="24"/>
          <w:szCs w:val="24"/>
        </w:rPr>
        <w:t xml:space="preserve"> an agreed approach, common methodology and</w:t>
      </w:r>
      <w:r w:rsidR="00E31BD4" w:rsidRPr="00203A07">
        <w:rPr>
          <w:rFonts w:ascii="Times New Roman" w:hAnsi="Times New Roman" w:cs="Times New Roman"/>
          <w:noProof/>
          <w:sz w:val="24"/>
          <w:szCs w:val="24"/>
        </w:rPr>
        <w:t xml:space="preserve"> </w:t>
      </w:r>
      <w:r w:rsidR="005A53A4" w:rsidRPr="00203A07">
        <w:rPr>
          <w:rFonts w:ascii="Times New Roman" w:hAnsi="Times New Roman" w:cs="Times New Roman"/>
          <w:noProof/>
          <w:sz w:val="24"/>
          <w:szCs w:val="24"/>
        </w:rPr>
        <w:t>application</w:t>
      </w:r>
      <w:r w:rsidR="00865B10" w:rsidRPr="00203A07">
        <w:rPr>
          <w:rFonts w:ascii="Times New Roman" w:hAnsi="Times New Roman" w:cs="Times New Roman"/>
          <w:noProof/>
          <w:sz w:val="24"/>
          <w:szCs w:val="24"/>
        </w:rPr>
        <w:t>. T</w:t>
      </w:r>
      <w:r w:rsidR="00E1100C" w:rsidRPr="00203A07">
        <w:rPr>
          <w:rFonts w:ascii="Times New Roman" w:hAnsi="Times New Roman" w:cs="Times New Roman"/>
          <w:noProof/>
          <w:sz w:val="24"/>
          <w:szCs w:val="24"/>
        </w:rPr>
        <w:t>he Commission will</w:t>
      </w:r>
      <w:r w:rsidR="00865B10" w:rsidRPr="00203A07">
        <w:rPr>
          <w:rFonts w:ascii="Times New Roman" w:hAnsi="Times New Roman" w:cs="Times New Roman"/>
          <w:noProof/>
          <w:sz w:val="24"/>
          <w:szCs w:val="24"/>
        </w:rPr>
        <w:t xml:space="preserve"> </w:t>
      </w:r>
      <w:r w:rsidR="00865B10" w:rsidRPr="00203A07">
        <w:rPr>
          <w:rFonts w:ascii="Times New Roman" w:hAnsi="Times New Roman" w:cs="Times New Roman"/>
          <w:b/>
          <w:noProof/>
          <w:sz w:val="24"/>
          <w:szCs w:val="24"/>
        </w:rPr>
        <w:t>aim for</w:t>
      </w:r>
      <w:r w:rsidR="0081112A" w:rsidRPr="00203A07">
        <w:rPr>
          <w:rFonts w:ascii="Times New Roman" w:hAnsi="Times New Roman" w:cs="Times New Roman"/>
          <w:b/>
          <w:noProof/>
          <w:sz w:val="24"/>
          <w:szCs w:val="24"/>
        </w:rPr>
        <w:t xml:space="preserve"> more consisten</w:t>
      </w:r>
      <w:r w:rsidR="00865B10" w:rsidRPr="00203A07">
        <w:rPr>
          <w:rFonts w:ascii="Times New Roman" w:hAnsi="Times New Roman" w:cs="Times New Roman"/>
          <w:b/>
          <w:noProof/>
          <w:sz w:val="24"/>
          <w:szCs w:val="24"/>
        </w:rPr>
        <w:t>t</w:t>
      </w:r>
      <w:r w:rsidR="0081112A" w:rsidRPr="00203A07">
        <w:rPr>
          <w:rFonts w:ascii="Times New Roman" w:hAnsi="Times New Roman" w:cs="Times New Roman"/>
          <w:b/>
          <w:noProof/>
          <w:sz w:val="24"/>
          <w:szCs w:val="24"/>
        </w:rPr>
        <w:t xml:space="preserve"> </w:t>
      </w:r>
      <w:r w:rsidR="00D26A43" w:rsidRPr="00203A07">
        <w:rPr>
          <w:rFonts w:ascii="Times New Roman" w:hAnsi="Times New Roman" w:cs="Times New Roman"/>
          <w:b/>
          <w:noProof/>
          <w:sz w:val="24"/>
          <w:szCs w:val="24"/>
        </w:rPr>
        <w:t xml:space="preserve">emission </w:t>
      </w:r>
      <w:r w:rsidR="00E1100C" w:rsidRPr="00203A07">
        <w:rPr>
          <w:rFonts w:ascii="Times New Roman" w:hAnsi="Times New Roman" w:cs="Times New Roman"/>
          <w:b/>
          <w:noProof/>
          <w:sz w:val="24"/>
          <w:szCs w:val="24"/>
        </w:rPr>
        <w:t>measuring and reporting in port</w:t>
      </w:r>
      <w:r w:rsidR="00D9793B" w:rsidRPr="00203A07">
        <w:rPr>
          <w:rFonts w:ascii="Times New Roman" w:hAnsi="Times New Roman" w:cs="Times New Roman"/>
          <w:b/>
          <w:noProof/>
          <w:sz w:val="24"/>
          <w:szCs w:val="24"/>
        </w:rPr>
        <w:t>s</w:t>
      </w:r>
      <w:r w:rsidR="00B038EF" w:rsidRPr="00203A07">
        <w:rPr>
          <w:rFonts w:ascii="Times New Roman" w:hAnsi="Times New Roman" w:cs="Times New Roman"/>
          <w:noProof/>
          <w:sz w:val="24"/>
          <w:szCs w:val="24"/>
        </w:rPr>
        <w:t>,</w:t>
      </w:r>
      <w:r w:rsidR="00E1100C" w:rsidRPr="00203A07">
        <w:rPr>
          <w:rFonts w:ascii="Times New Roman" w:hAnsi="Times New Roman" w:cs="Times New Roman"/>
          <w:noProof/>
          <w:sz w:val="24"/>
          <w:szCs w:val="24"/>
        </w:rPr>
        <w:t xml:space="preserve"> </w:t>
      </w:r>
      <w:r w:rsidR="00B038EF" w:rsidRPr="00203A07">
        <w:rPr>
          <w:rFonts w:ascii="Times New Roman" w:hAnsi="Times New Roman" w:cs="Times New Roman"/>
          <w:noProof/>
          <w:sz w:val="24"/>
          <w:szCs w:val="24"/>
        </w:rPr>
        <w:t>s</w:t>
      </w:r>
      <w:r w:rsidR="00865B10" w:rsidRPr="00203A07">
        <w:rPr>
          <w:rFonts w:ascii="Times New Roman" w:hAnsi="Times New Roman" w:cs="Times New Roman"/>
          <w:noProof/>
          <w:sz w:val="24"/>
          <w:szCs w:val="24"/>
        </w:rPr>
        <w:t xml:space="preserve">upported by further </w:t>
      </w:r>
      <w:r w:rsidR="00E1100C" w:rsidRPr="00203A07">
        <w:rPr>
          <w:rFonts w:ascii="Times New Roman" w:hAnsi="Times New Roman" w:cs="Times New Roman"/>
          <w:noProof/>
          <w:sz w:val="24"/>
          <w:szCs w:val="24"/>
        </w:rPr>
        <w:t>research and innovation</w:t>
      </w:r>
      <w:r w:rsidR="003B6285" w:rsidRPr="00203A07">
        <w:rPr>
          <w:rFonts w:ascii="Times New Roman" w:hAnsi="Times New Roman" w:cs="Times New Roman"/>
          <w:noProof/>
          <w:sz w:val="24"/>
          <w:szCs w:val="24"/>
        </w:rPr>
        <w:t xml:space="preserve">. </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E1100C" w:rsidRPr="00203A07" w14:paraId="4C84A6AE" w14:textId="77777777">
        <w:tc>
          <w:tcPr>
            <w:tcW w:w="9016" w:type="dxa"/>
          </w:tcPr>
          <w:p w14:paraId="3AD69F81" w14:textId="77777777" w:rsidR="00E1100C" w:rsidRPr="00203A07" w:rsidRDefault="00E1100C">
            <w:pPr>
              <w:rPr>
                <w:rFonts w:ascii="Times New Roman" w:hAnsi="Times New Roman" w:cs="Times New Roman"/>
                <w:b/>
                <w:bCs/>
                <w:i/>
                <w:iCs/>
                <w:noProof/>
              </w:rPr>
            </w:pPr>
            <w:r w:rsidRPr="00203A07">
              <w:rPr>
                <w:rFonts w:ascii="Times New Roman" w:hAnsi="Times New Roman" w:cs="Times New Roman"/>
                <w:b/>
                <w:bCs/>
                <w:i/>
                <w:iCs/>
                <w:noProof/>
              </w:rPr>
              <w:t>Flagship Action</w:t>
            </w:r>
          </w:p>
          <w:p w14:paraId="56B1DAFF" w14:textId="03F5932E" w:rsidR="00E1100C" w:rsidRPr="00203A07" w:rsidRDefault="00E1100C" w:rsidP="00C10F3B">
            <w:pPr>
              <w:pStyle w:val="ListParagraph"/>
              <w:numPr>
                <w:ilvl w:val="0"/>
                <w:numId w:val="4"/>
              </w:numPr>
              <w:jc w:val="both"/>
              <w:rPr>
                <w:rFonts w:ascii="Times New Roman" w:hAnsi="Times New Roman" w:cs="Times New Roman"/>
                <w:b/>
                <w:noProof/>
              </w:rPr>
            </w:pPr>
            <w:r w:rsidRPr="00203A07">
              <w:rPr>
                <w:rFonts w:ascii="Times New Roman" w:hAnsi="Times New Roman" w:cs="Times New Roman"/>
                <w:i/>
                <w:noProof/>
              </w:rPr>
              <w:t>Accelerate permit-granting procedures and provide faster assessment procedures for strategic energy</w:t>
            </w:r>
            <w:r w:rsidR="00EC408A" w:rsidRPr="00203A07">
              <w:rPr>
                <w:rFonts w:ascii="Times New Roman" w:hAnsi="Times New Roman" w:cs="Times New Roman"/>
                <w:i/>
                <w:noProof/>
              </w:rPr>
              <w:t>, recycling</w:t>
            </w:r>
            <w:r w:rsidRPr="00203A07">
              <w:rPr>
                <w:rFonts w:ascii="Times New Roman" w:hAnsi="Times New Roman" w:cs="Times New Roman"/>
                <w:i/>
                <w:noProof/>
              </w:rPr>
              <w:t xml:space="preserve"> and </w:t>
            </w:r>
            <w:r w:rsidR="00207305" w:rsidRPr="00203A07">
              <w:rPr>
                <w:rFonts w:ascii="Times New Roman" w:hAnsi="Times New Roman" w:cs="Times New Roman"/>
                <w:i/>
                <w:noProof/>
              </w:rPr>
              <w:t xml:space="preserve">decarbonisation </w:t>
            </w:r>
            <w:r w:rsidRPr="00203A07">
              <w:rPr>
                <w:rFonts w:ascii="Times New Roman" w:hAnsi="Times New Roman" w:cs="Times New Roman"/>
                <w:i/>
                <w:noProof/>
              </w:rPr>
              <w:t>port-related projects</w:t>
            </w:r>
            <w:r w:rsidR="00325F69" w:rsidRPr="00203A07">
              <w:rPr>
                <w:rFonts w:ascii="Times New Roman" w:hAnsi="Times New Roman" w:cs="Times New Roman"/>
                <w:i/>
                <w:noProof/>
              </w:rPr>
              <w:t xml:space="preserve"> </w:t>
            </w:r>
            <w:r w:rsidR="000856BC" w:rsidRPr="00203A07">
              <w:rPr>
                <w:rFonts w:ascii="Times New Roman" w:hAnsi="Times New Roman" w:cs="Times New Roman"/>
                <w:i/>
                <w:iCs/>
                <w:noProof/>
              </w:rPr>
              <w:t>through</w:t>
            </w:r>
            <w:r w:rsidR="00325F69" w:rsidRPr="00203A07">
              <w:rPr>
                <w:rFonts w:ascii="Times New Roman" w:hAnsi="Times New Roman" w:cs="Times New Roman"/>
                <w:i/>
                <w:iCs/>
                <w:noProof/>
              </w:rPr>
              <w:t xml:space="preserve"> the European Grids Package and the Environmental Omnibus</w:t>
            </w:r>
            <w:r w:rsidRPr="00203A07">
              <w:rPr>
                <w:rFonts w:ascii="Times New Roman" w:hAnsi="Times New Roman" w:cs="Times New Roman"/>
                <w:i/>
                <w:noProof/>
              </w:rPr>
              <w:t>.</w:t>
            </w:r>
          </w:p>
          <w:p w14:paraId="05961A22" w14:textId="059665E5" w:rsidR="00B15485" w:rsidRPr="00203A07" w:rsidRDefault="0066131D" w:rsidP="00C10F3B">
            <w:pPr>
              <w:pStyle w:val="ListParagraph"/>
              <w:numPr>
                <w:ilvl w:val="0"/>
                <w:numId w:val="4"/>
              </w:numPr>
              <w:jc w:val="both"/>
              <w:rPr>
                <w:rFonts w:ascii="Times New Roman" w:hAnsi="Times New Roman" w:cs="Times New Roman"/>
                <w:b/>
                <w:noProof/>
              </w:rPr>
            </w:pPr>
            <w:r w:rsidRPr="00203A07">
              <w:rPr>
                <w:rFonts w:ascii="Times New Roman" w:hAnsi="Times New Roman" w:cs="Times New Roman"/>
                <w:i/>
                <w:iCs/>
                <w:noProof/>
              </w:rPr>
              <w:t>A</w:t>
            </w:r>
            <w:r w:rsidR="00E1100C" w:rsidRPr="00203A07">
              <w:rPr>
                <w:rFonts w:ascii="Times New Roman" w:hAnsi="Times New Roman" w:cs="Times New Roman"/>
                <w:i/>
                <w:iCs/>
                <w:noProof/>
              </w:rPr>
              <w:t>ccelerat</w:t>
            </w:r>
            <w:r w:rsidR="0057297C" w:rsidRPr="00203A07">
              <w:rPr>
                <w:rFonts w:ascii="Times New Roman" w:hAnsi="Times New Roman" w:cs="Times New Roman"/>
                <w:i/>
                <w:iCs/>
                <w:noProof/>
              </w:rPr>
              <w:t>e</w:t>
            </w:r>
            <w:r w:rsidR="00E1100C" w:rsidRPr="00203A07">
              <w:rPr>
                <w:rFonts w:ascii="Times New Roman" w:hAnsi="Times New Roman" w:cs="Times New Roman"/>
                <w:i/>
                <w:iCs/>
                <w:noProof/>
              </w:rPr>
              <w:t xml:space="preserve"> port electrification, </w:t>
            </w:r>
            <w:r w:rsidR="00CF408E" w:rsidRPr="00203A07">
              <w:rPr>
                <w:rFonts w:ascii="Times New Roman" w:hAnsi="Times New Roman" w:cs="Times New Roman"/>
                <w:i/>
                <w:iCs/>
                <w:noProof/>
              </w:rPr>
              <w:t xml:space="preserve">provide timely and non-discriminatory </w:t>
            </w:r>
            <w:r w:rsidR="00E1100C" w:rsidRPr="00203A07">
              <w:rPr>
                <w:rFonts w:ascii="Times New Roman" w:hAnsi="Times New Roman" w:cs="Times New Roman"/>
                <w:i/>
                <w:iCs/>
                <w:noProof/>
              </w:rPr>
              <w:t xml:space="preserve">access to </w:t>
            </w:r>
            <w:r w:rsidR="00855961" w:rsidRPr="00203A07">
              <w:rPr>
                <w:rFonts w:ascii="Times New Roman" w:hAnsi="Times New Roman" w:cs="Times New Roman"/>
                <w:i/>
                <w:iCs/>
                <w:noProof/>
              </w:rPr>
              <w:t xml:space="preserve">the </w:t>
            </w:r>
            <w:r w:rsidR="00E1100C" w:rsidRPr="00203A07">
              <w:rPr>
                <w:rFonts w:ascii="Times New Roman" w:hAnsi="Times New Roman" w:cs="Times New Roman"/>
                <w:i/>
                <w:iCs/>
                <w:noProof/>
              </w:rPr>
              <w:t>grid</w:t>
            </w:r>
            <w:r w:rsidR="00036695" w:rsidRPr="00203A07">
              <w:rPr>
                <w:rFonts w:ascii="Times New Roman" w:hAnsi="Times New Roman" w:cs="Times New Roman"/>
                <w:i/>
                <w:iCs/>
                <w:noProof/>
              </w:rPr>
              <w:t>s</w:t>
            </w:r>
            <w:r w:rsidR="0054304B" w:rsidRPr="00203A07">
              <w:rPr>
                <w:rFonts w:ascii="Times New Roman" w:hAnsi="Times New Roman" w:cs="Times New Roman"/>
                <w:i/>
                <w:iCs/>
                <w:noProof/>
              </w:rPr>
              <w:t>.</w:t>
            </w:r>
            <w:r w:rsidR="00E1100C" w:rsidRPr="00203A07">
              <w:rPr>
                <w:rFonts w:ascii="Times New Roman" w:hAnsi="Times New Roman" w:cs="Times New Roman"/>
                <w:i/>
                <w:iCs/>
                <w:noProof/>
              </w:rPr>
              <w:t xml:space="preserve"> </w:t>
            </w:r>
          </w:p>
          <w:p w14:paraId="1AF1E255" w14:textId="7537CBB0" w:rsidR="00815D97" w:rsidRPr="00203A07" w:rsidRDefault="00C72720" w:rsidP="00597A72">
            <w:pPr>
              <w:pStyle w:val="ListParagraph"/>
              <w:numPr>
                <w:ilvl w:val="0"/>
                <w:numId w:val="4"/>
              </w:numPr>
              <w:spacing w:after="120"/>
              <w:ind w:left="714" w:hanging="357"/>
              <w:jc w:val="both"/>
              <w:rPr>
                <w:rFonts w:ascii="Times New Roman" w:hAnsi="Times New Roman" w:cs="Times New Roman"/>
                <w:b/>
                <w:noProof/>
              </w:rPr>
            </w:pPr>
            <w:r w:rsidRPr="00203A07">
              <w:rPr>
                <w:rFonts w:ascii="Times New Roman" w:hAnsi="Times New Roman" w:cs="Times New Roman"/>
                <w:i/>
                <w:iCs/>
                <w:noProof/>
              </w:rPr>
              <w:t>P</w:t>
            </w:r>
            <w:r w:rsidR="00CF408E" w:rsidRPr="00203A07">
              <w:rPr>
                <w:rFonts w:ascii="Times New Roman" w:hAnsi="Times New Roman" w:cs="Times New Roman"/>
                <w:i/>
                <w:iCs/>
                <w:noProof/>
              </w:rPr>
              <w:t>romot</w:t>
            </w:r>
            <w:r w:rsidRPr="00203A07">
              <w:rPr>
                <w:rFonts w:ascii="Times New Roman" w:hAnsi="Times New Roman" w:cs="Times New Roman"/>
                <w:i/>
                <w:iCs/>
                <w:noProof/>
              </w:rPr>
              <w:t>e</w:t>
            </w:r>
            <w:r w:rsidR="00CF408E" w:rsidRPr="00203A07">
              <w:rPr>
                <w:rFonts w:ascii="Times New Roman" w:hAnsi="Times New Roman" w:cs="Times New Roman"/>
                <w:i/>
                <w:iCs/>
                <w:noProof/>
              </w:rPr>
              <w:t xml:space="preserve"> partnerships for energy cooperation in and around port areas for sustainable use of energy</w:t>
            </w:r>
            <w:r w:rsidR="00E1100C" w:rsidRPr="00203A07">
              <w:rPr>
                <w:rFonts w:ascii="Times New Roman" w:hAnsi="Times New Roman" w:cs="Times New Roman"/>
                <w:i/>
                <w:iCs/>
                <w:noProof/>
              </w:rPr>
              <w:t>, including hydrogen.</w:t>
            </w:r>
          </w:p>
        </w:tc>
      </w:tr>
    </w:tbl>
    <w:p w14:paraId="17FB343C" w14:textId="77777777" w:rsidR="00E1100C" w:rsidRPr="00203A07" w:rsidRDefault="00E1100C" w:rsidP="00C10F3B">
      <w:pPr>
        <w:pStyle w:val="Heading2"/>
        <w:numPr>
          <w:ilvl w:val="0"/>
          <w:numId w:val="2"/>
        </w:numPr>
        <w:rPr>
          <w:rFonts w:ascii="Times New Roman" w:hAnsi="Times New Roman" w:cs="Times New Roman"/>
          <w:b/>
          <w:noProof/>
          <w:color w:val="auto"/>
          <w:sz w:val="24"/>
          <w:szCs w:val="24"/>
        </w:rPr>
      </w:pPr>
      <w:r w:rsidRPr="00203A07">
        <w:rPr>
          <w:rFonts w:ascii="Times New Roman" w:hAnsi="Times New Roman" w:cs="Times New Roman"/>
          <w:b/>
          <w:bCs/>
          <w:noProof/>
          <w:color w:val="auto"/>
          <w:sz w:val="24"/>
          <w:szCs w:val="24"/>
        </w:rPr>
        <w:t>PROTECT &amp; SECURE PORTS</w:t>
      </w:r>
    </w:p>
    <w:p w14:paraId="1B0F9F2A" w14:textId="6E6037B8" w:rsidR="00E1100C" w:rsidRPr="00203A07" w:rsidRDefault="00E1100C" w:rsidP="00C10F3B">
      <w:pPr>
        <w:pStyle w:val="Heading3"/>
        <w:numPr>
          <w:ilvl w:val="1"/>
          <w:numId w:val="2"/>
        </w:numPr>
        <w:rPr>
          <w:rFonts w:ascii="Times New Roman" w:hAnsi="Times New Roman" w:cs="Times New Roman"/>
          <w:b/>
          <w:bCs/>
          <w:i/>
          <w:iCs/>
          <w:noProof/>
          <w:color w:val="auto"/>
          <w:sz w:val="24"/>
          <w:szCs w:val="24"/>
        </w:rPr>
      </w:pPr>
      <w:r w:rsidRPr="00203A07">
        <w:rPr>
          <w:rFonts w:ascii="Times New Roman" w:hAnsi="Times New Roman" w:cs="Times New Roman"/>
          <w:b/>
          <w:bCs/>
          <w:i/>
          <w:iCs/>
          <w:noProof/>
          <w:color w:val="auto"/>
          <w:sz w:val="24"/>
          <w:szCs w:val="24"/>
        </w:rPr>
        <w:t>Internal security</w:t>
      </w:r>
    </w:p>
    <w:p w14:paraId="1881A8D2" w14:textId="5188A2F5" w:rsidR="00365D0C" w:rsidRPr="00203A07" w:rsidRDefault="00E1100C" w:rsidP="2BFC3568">
      <w:pPr>
        <w:spacing w:before="240" w:after="240"/>
        <w:jc w:val="both"/>
        <w:rPr>
          <w:rFonts w:ascii="Times New Roman" w:eastAsia="Times New Roman" w:hAnsi="Times New Roman" w:cs="Times New Roman"/>
          <w:noProof/>
          <w:color w:val="000000" w:themeColor="text1"/>
          <w:sz w:val="24"/>
          <w:szCs w:val="24"/>
        </w:rPr>
      </w:pPr>
      <w:r w:rsidRPr="00203A07">
        <w:rPr>
          <w:rFonts w:ascii="Times New Roman" w:eastAsia="Times New Roman" w:hAnsi="Times New Roman" w:cs="Times New Roman"/>
          <w:noProof/>
          <w:sz w:val="24"/>
          <w:szCs w:val="24"/>
        </w:rPr>
        <w:t xml:space="preserve">The shifting geopolitical landscape has amplified terrorism, sabotage, organised crime and corruption, and </w:t>
      </w:r>
      <w:r w:rsidR="27269925" w:rsidRPr="00203A07">
        <w:rPr>
          <w:rFonts w:ascii="Times New Roman" w:eastAsia="Times New Roman" w:hAnsi="Times New Roman" w:cs="Times New Roman"/>
          <w:noProof/>
          <w:sz w:val="24"/>
          <w:szCs w:val="24"/>
        </w:rPr>
        <w:t>given rise to</w:t>
      </w:r>
      <w:r w:rsidRPr="00203A07">
        <w:rPr>
          <w:rFonts w:ascii="Times New Roman" w:eastAsia="Times New Roman" w:hAnsi="Times New Roman" w:cs="Times New Roman"/>
          <w:noProof/>
          <w:sz w:val="24"/>
          <w:szCs w:val="24"/>
        </w:rPr>
        <w:t xml:space="preserve"> cyber</w:t>
      </w:r>
      <w:r w:rsidR="009D1A29" w:rsidRPr="00203A07">
        <w:rPr>
          <w:rFonts w:ascii="Times New Roman" w:eastAsia="Times New Roman" w:hAnsi="Times New Roman" w:cs="Times New Roman"/>
          <w:noProof/>
          <w:sz w:val="24"/>
          <w:szCs w:val="24"/>
        </w:rPr>
        <w:t>/</w:t>
      </w:r>
      <w:r w:rsidRPr="00203A07">
        <w:rPr>
          <w:rFonts w:ascii="Times New Roman" w:eastAsia="Times New Roman" w:hAnsi="Times New Roman" w:cs="Times New Roman"/>
          <w:noProof/>
          <w:sz w:val="24"/>
          <w:szCs w:val="24"/>
        </w:rPr>
        <w:t>hybrid threats</w:t>
      </w:r>
      <w:r w:rsidR="00FB7B7B" w:rsidRPr="00203A07">
        <w:rPr>
          <w:rFonts w:ascii="Times New Roman" w:eastAsia="Times New Roman" w:hAnsi="Times New Roman" w:cs="Times New Roman"/>
          <w:noProof/>
          <w:sz w:val="24"/>
          <w:szCs w:val="24"/>
        </w:rPr>
        <w:t xml:space="preserve"> as well as</w:t>
      </w:r>
      <w:r w:rsidRPr="00203A07">
        <w:rPr>
          <w:rFonts w:ascii="Times New Roman" w:eastAsia="Times New Roman" w:hAnsi="Times New Roman" w:cs="Times New Roman"/>
          <w:noProof/>
          <w:sz w:val="24"/>
          <w:szCs w:val="24"/>
        </w:rPr>
        <w:t xml:space="preserve"> airborne and water drones</w:t>
      </w:r>
      <w:r w:rsidR="00576CB8" w:rsidRPr="00203A07">
        <w:rPr>
          <w:rFonts w:ascii="Times New Roman" w:eastAsia="Times New Roman" w:hAnsi="Times New Roman" w:cs="Times New Roman"/>
          <w:noProof/>
          <w:sz w:val="24"/>
          <w:szCs w:val="24"/>
        </w:rPr>
        <w:t xml:space="preserve"> across Europe</w:t>
      </w:r>
      <w:r w:rsidRPr="00203A07">
        <w:rPr>
          <w:rFonts w:ascii="Times New Roman" w:eastAsia="Times New Roman" w:hAnsi="Times New Roman" w:cs="Times New Roman"/>
          <w:noProof/>
          <w:sz w:val="24"/>
          <w:szCs w:val="24"/>
        </w:rPr>
        <w:t>.</w:t>
      </w:r>
      <w:r w:rsidRPr="00203A07">
        <w:rPr>
          <w:rFonts w:ascii="Times New Roman" w:hAnsi="Times New Roman"/>
          <w:noProof/>
          <w:sz w:val="24"/>
          <w:szCs w:val="24"/>
        </w:rPr>
        <w:t xml:space="preserve"> </w:t>
      </w:r>
      <w:r w:rsidR="1F5A9ABD" w:rsidRPr="00203A07">
        <w:rPr>
          <w:rFonts w:ascii="Times New Roman" w:eastAsia="Times New Roman" w:hAnsi="Times New Roman" w:cs="Times New Roman"/>
          <w:noProof/>
          <w:color w:val="000000" w:themeColor="text1"/>
          <w:sz w:val="24"/>
          <w:szCs w:val="24"/>
        </w:rPr>
        <w:t xml:space="preserve">A growing range of sabotage and hybrid actions </w:t>
      </w:r>
      <w:r w:rsidR="00BB71D5" w:rsidRPr="00203A07">
        <w:rPr>
          <w:rFonts w:ascii="Times New Roman" w:eastAsia="Times New Roman" w:hAnsi="Times New Roman" w:cs="Times New Roman"/>
          <w:noProof/>
          <w:color w:val="000000" w:themeColor="text1"/>
          <w:sz w:val="24"/>
          <w:szCs w:val="24"/>
        </w:rPr>
        <w:t>below the threshold of armed attack</w:t>
      </w:r>
      <w:r w:rsidR="00BB71D5" w:rsidRPr="00203A07" w:rsidDel="00EB5881">
        <w:rPr>
          <w:rFonts w:ascii="Times New Roman" w:eastAsia="Times New Roman" w:hAnsi="Times New Roman" w:cs="Times New Roman"/>
          <w:noProof/>
          <w:color w:val="000000" w:themeColor="text1"/>
          <w:sz w:val="24"/>
          <w:szCs w:val="24"/>
        </w:rPr>
        <w:t xml:space="preserve"> </w:t>
      </w:r>
      <w:r w:rsidR="00EB5881" w:rsidRPr="00203A07">
        <w:rPr>
          <w:rFonts w:ascii="Times New Roman" w:eastAsia="Times New Roman" w:hAnsi="Times New Roman" w:cs="Times New Roman"/>
          <w:noProof/>
          <w:color w:val="000000" w:themeColor="text1"/>
          <w:sz w:val="24"/>
          <w:szCs w:val="24"/>
        </w:rPr>
        <w:t xml:space="preserve">by </w:t>
      </w:r>
      <w:r w:rsidR="1F5A9ABD" w:rsidRPr="00203A07">
        <w:rPr>
          <w:rFonts w:ascii="Times New Roman" w:eastAsia="Times New Roman" w:hAnsi="Times New Roman" w:cs="Times New Roman"/>
          <w:noProof/>
          <w:color w:val="000000" w:themeColor="text1"/>
          <w:sz w:val="24"/>
          <w:szCs w:val="24"/>
        </w:rPr>
        <w:t>Russia increasingly displays characteristics comparable to state-sponsored terrorism</w:t>
      </w:r>
      <w:r w:rsidR="004B7FAF" w:rsidRPr="00203A07">
        <w:rPr>
          <w:rFonts w:ascii="Times New Roman" w:eastAsia="Times New Roman" w:hAnsi="Times New Roman" w:cs="Times New Roman"/>
          <w:noProof/>
          <w:color w:val="000000" w:themeColor="text1"/>
          <w:sz w:val="24"/>
          <w:szCs w:val="24"/>
        </w:rPr>
        <w:t>.</w:t>
      </w:r>
      <w:r w:rsidR="1F5A9ABD" w:rsidRPr="00203A07">
        <w:rPr>
          <w:rFonts w:ascii="Times New Roman" w:eastAsia="Times New Roman" w:hAnsi="Times New Roman" w:cs="Times New Roman"/>
          <w:noProof/>
          <w:color w:val="000000" w:themeColor="text1"/>
          <w:sz w:val="24"/>
          <w:szCs w:val="24"/>
        </w:rPr>
        <w:t xml:space="preserve"> </w:t>
      </w:r>
      <w:r w:rsidR="34E58A76" w:rsidRPr="00203A07">
        <w:rPr>
          <w:rFonts w:ascii="Times New Roman" w:hAnsi="Times New Roman"/>
          <w:noProof/>
          <w:sz w:val="24"/>
          <w:szCs w:val="24"/>
        </w:rPr>
        <w:t>The Baltic Sea region and its ports remain particularly exposed to Russian hybrid warfare activities.</w:t>
      </w:r>
      <w:r w:rsidR="34E58A76" w:rsidRPr="00203A07">
        <w:rPr>
          <w:rFonts w:ascii="Times New Roman" w:eastAsia="Times New Roman" w:hAnsi="Times New Roman" w:cs="Times New Roman"/>
          <w:noProof/>
          <w:color w:val="000000" w:themeColor="text1"/>
          <w:sz w:val="24"/>
          <w:szCs w:val="24"/>
        </w:rPr>
        <w:t xml:space="preserve"> </w:t>
      </w:r>
      <w:r w:rsidR="00576CB8" w:rsidRPr="00203A07">
        <w:rPr>
          <w:rFonts w:ascii="Times New Roman" w:eastAsia="Times New Roman" w:hAnsi="Times New Roman" w:cs="Times New Roman"/>
          <w:noProof/>
          <w:color w:val="000000" w:themeColor="text1"/>
          <w:sz w:val="24"/>
          <w:szCs w:val="24"/>
        </w:rPr>
        <w:t>EU and national legal frameworks for combating terrorism and hybrid warfare should be systematically used, and where appropriate reviewed</w:t>
      </w:r>
      <w:r w:rsidR="0009771A" w:rsidRPr="00203A07">
        <w:rPr>
          <w:rStyle w:val="FootnoteReference"/>
          <w:rFonts w:ascii="Times New Roman" w:eastAsia="Times New Roman" w:hAnsi="Times New Roman" w:cs="Times New Roman"/>
          <w:noProof/>
          <w:color w:val="000000" w:themeColor="text1"/>
          <w:sz w:val="24"/>
          <w:szCs w:val="24"/>
        </w:rPr>
        <w:footnoteReference w:id="44"/>
      </w:r>
      <w:r w:rsidR="00203A07">
        <w:rPr>
          <w:rFonts w:ascii="Times New Roman" w:eastAsia="Times New Roman" w:hAnsi="Times New Roman" w:cs="Times New Roman"/>
          <w:noProof/>
          <w:color w:val="000000" w:themeColor="text1"/>
          <w:sz w:val="24"/>
          <w:szCs w:val="24"/>
        </w:rPr>
        <w:t>.</w:t>
      </w:r>
      <w:r w:rsidR="00576CB8" w:rsidRPr="00203A07">
        <w:rPr>
          <w:rFonts w:ascii="Times New Roman" w:eastAsia="Times New Roman" w:hAnsi="Times New Roman" w:cs="Times New Roman"/>
          <w:noProof/>
          <w:color w:val="000000" w:themeColor="text1"/>
          <w:sz w:val="24"/>
          <w:szCs w:val="24"/>
        </w:rPr>
        <w:t xml:space="preserve"> </w:t>
      </w:r>
      <w:r w:rsidR="003C15C2" w:rsidRPr="00203A07">
        <w:rPr>
          <w:rFonts w:ascii="Times New Roman" w:eastAsia="Times New Roman" w:hAnsi="Times New Roman" w:cs="Times New Roman"/>
          <w:noProof/>
          <w:color w:val="000000" w:themeColor="text1"/>
          <w:sz w:val="24"/>
          <w:szCs w:val="24"/>
        </w:rPr>
        <w:t>Cooperation between relevant authorities </w:t>
      </w:r>
      <w:r w:rsidR="46E5EFCF" w:rsidRPr="00203A07">
        <w:rPr>
          <w:rFonts w:ascii="Times New Roman" w:eastAsia="Times New Roman" w:hAnsi="Times New Roman" w:cs="Times New Roman"/>
          <w:noProof/>
          <w:color w:val="000000" w:themeColor="text1"/>
          <w:sz w:val="24"/>
          <w:szCs w:val="24"/>
        </w:rPr>
        <w:t xml:space="preserve">is needed </w:t>
      </w:r>
      <w:r w:rsidR="003C15C2" w:rsidRPr="00203A07">
        <w:rPr>
          <w:rFonts w:ascii="Times New Roman" w:eastAsia="Times New Roman" w:hAnsi="Times New Roman" w:cs="Times New Roman"/>
          <w:noProof/>
          <w:color w:val="000000" w:themeColor="text1"/>
          <w:sz w:val="24"/>
          <w:szCs w:val="24"/>
        </w:rPr>
        <w:t>to</w:t>
      </w:r>
      <w:r w:rsidR="00EF2621" w:rsidRPr="00203A07">
        <w:rPr>
          <w:rFonts w:ascii="Times New Roman" w:eastAsia="Times New Roman" w:hAnsi="Times New Roman" w:cs="Times New Roman"/>
          <w:noProof/>
          <w:color w:val="000000" w:themeColor="text1"/>
          <w:sz w:val="24"/>
          <w:szCs w:val="24"/>
        </w:rPr>
        <w:t xml:space="preserve"> further </w:t>
      </w:r>
      <w:r w:rsidR="00734F1D" w:rsidRPr="00203A07">
        <w:rPr>
          <w:rFonts w:ascii="Times New Roman" w:eastAsia="Times New Roman" w:hAnsi="Times New Roman" w:cs="Times New Roman"/>
          <w:noProof/>
          <w:color w:val="000000" w:themeColor="text1"/>
          <w:sz w:val="24"/>
          <w:szCs w:val="24"/>
        </w:rPr>
        <w:t xml:space="preserve">strengthen </w:t>
      </w:r>
      <w:r w:rsidR="009D60BD" w:rsidRPr="00203A07">
        <w:rPr>
          <w:rFonts w:ascii="Times New Roman" w:eastAsia="Times New Roman" w:hAnsi="Times New Roman" w:cs="Times New Roman"/>
          <w:noProof/>
          <w:color w:val="000000" w:themeColor="text1"/>
          <w:sz w:val="24"/>
          <w:szCs w:val="24"/>
        </w:rPr>
        <w:t xml:space="preserve">the fight against the circumvention of </w:t>
      </w:r>
      <w:r w:rsidR="00EF2621" w:rsidRPr="00203A07">
        <w:rPr>
          <w:rFonts w:ascii="Times New Roman" w:eastAsia="Times New Roman" w:hAnsi="Times New Roman" w:cs="Times New Roman"/>
          <w:noProof/>
          <w:color w:val="000000" w:themeColor="text1"/>
          <w:sz w:val="24"/>
          <w:szCs w:val="24"/>
        </w:rPr>
        <w:t>restrictive measures</w:t>
      </w:r>
      <w:r w:rsidR="669662A4" w:rsidRPr="00203A07">
        <w:rPr>
          <w:rFonts w:ascii="Times New Roman" w:hAnsi="Times New Roman"/>
          <w:noProof/>
          <w:sz w:val="24"/>
          <w:szCs w:val="24"/>
        </w:rPr>
        <w:t xml:space="preserve"> </w:t>
      </w:r>
      <w:r w:rsidR="008D2729" w:rsidRPr="00203A07">
        <w:rPr>
          <w:rFonts w:ascii="Times New Roman" w:hAnsi="Times New Roman"/>
          <w:noProof/>
          <w:sz w:val="24"/>
          <w:szCs w:val="24"/>
        </w:rPr>
        <w:t>and support effective EU responses.</w:t>
      </w:r>
      <w:r w:rsidR="003C15C2" w:rsidRPr="00203A07">
        <w:rPr>
          <w:rFonts w:ascii="Times New Roman" w:eastAsia="Times New Roman" w:hAnsi="Times New Roman" w:cs="Times New Roman"/>
          <w:noProof/>
          <w:color w:val="000000" w:themeColor="text1"/>
          <w:sz w:val="24"/>
          <w:szCs w:val="24"/>
        </w:rPr>
        <w:t xml:space="preserve"> </w:t>
      </w:r>
    </w:p>
    <w:p w14:paraId="23B9CDD4" w14:textId="798660E9" w:rsidR="00107484" w:rsidRPr="00203A07" w:rsidRDefault="00E1100C" w:rsidP="2BFC3568">
      <w:pPr>
        <w:spacing w:before="240" w:after="240"/>
        <w:jc w:val="both"/>
        <w:rPr>
          <w:rFonts w:ascii="Times New Roman" w:eastAsia="Times New Roman" w:hAnsi="Times New Roman" w:cs="Times New Roman"/>
          <w:noProof/>
          <w:color w:val="000000" w:themeColor="text1"/>
          <w:sz w:val="24"/>
          <w:szCs w:val="24"/>
        </w:rPr>
      </w:pPr>
      <w:r w:rsidRPr="00203A07">
        <w:rPr>
          <w:rFonts w:ascii="Times New Roman" w:eastAsia="Times New Roman" w:hAnsi="Times New Roman" w:cs="Times New Roman"/>
          <w:noProof/>
          <w:sz w:val="24"/>
          <w:szCs w:val="24"/>
        </w:rPr>
        <w:t>The Commission will</w:t>
      </w:r>
      <w:r w:rsidRPr="00203A07">
        <w:rPr>
          <w:rFonts w:ascii="Times New Roman" w:eastAsia="Times New Roman" w:hAnsi="Times New Roman" w:cs="Times New Roman"/>
          <w:b/>
          <w:bCs/>
          <w:noProof/>
          <w:sz w:val="24"/>
          <w:szCs w:val="24"/>
        </w:rPr>
        <w:t xml:space="preserve"> update existing guidance</w:t>
      </w:r>
      <w:r w:rsidRPr="00203A07">
        <w:rPr>
          <w:rFonts w:ascii="Times New Roman" w:hAnsi="Times New Roman" w:cs="Times New Roman"/>
          <w:noProof/>
          <w:color w:val="000000"/>
          <w:sz w:val="24"/>
          <w:szCs w:val="24"/>
          <w:bdr w:val="none" w:sz="0" w:space="0" w:color="auto" w:frame="1"/>
        </w:rPr>
        <w:t xml:space="preserve"> </w:t>
      </w:r>
      <w:r w:rsidR="008D2729" w:rsidRPr="00203A07">
        <w:rPr>
          <w:rFonts w:ascii="Times New Roman" w:hAnsi="Times New Roman" w:cs="Times New Roman"/>
          <w:noProof/>
          <w:color w:val="000000"/>
          <w:sz w:val="24"/>
          <w:szCs w:val="24"/>
          <w:bdr w:val="none" w:sz="0" w:space="0" w:color="auto" w:frame="1"/>
        </w:rPr>
        <w:t xml:space="preserve">on maritime security legislation </w:t>
      </w:r>
      <w:r w:rsidRPr="00203A07">
        <w:rPr>
          <w:rFonts w:ascii="Times New Roman" w:eastAsia="Times New Roman" w:hAnsi="Times New Roman" w:cs="Times New Roman"/>
          <w:b/>
          <w:bCs/>
          <w:noProof/>
          <w:sz w:val="24"/>
          <w:szCs w:val="24"/>
        </w:rPr>
        <w:t>to adequately cover all relevant threats</w:t>
      </w:r>
      <w:r w:rsidRPr="00203A07">
        <w:rPr>
          <w:rFonts w:ascii="Times New Roman" w:eastAsia="Times New Roman" w:hAnsi="Times New Roman" w:cs="Times New Roman"/>
          <w:noProof/>
          <w:sz w:val="24"/>
          <w:szCs w:val="24"/>
        </w:rPr>
        <w:t>, including cyber and hybrid threats, illicit trafficking and malicious use of non-military drones, assist</w:t>
      </w:r>
      <w:r w:rsidR="00D14721" w:rsidRPr="00203A07">
        <w:rPr>
          <w:rFonts w:ascii="Times New Roman" w:eastAsia="Times New Roman" w:hAnsi="Times New Roman" w:cs="Times New Roman"/>
          <w:noProof/>
          <w:sz w:val="24"/>
          <w:szCs w:val="24"/>
        </w:rPr>
        <w:t>ed by</w:t>
      </w:r>
      <w:r w:rsidR="00461867" w:rsidRPr="00203A07">
        <w:rPr>
          <w:rFonts w:ascii="Times New Roman" w:eastAsia="Times New Roman" w:hAnsi="Times New Roman" w:cs="Times New Roman"/>
          <w:noProof/>
          <w:sz w:val="24"/>
          <w:szCs w:val="24"/>
        </w:rPr>
        <w:t xml:space="preserve"> agencies such as </w:t>
      </w:r>
      <w:r w:rsidRPr="00203A07">
        <w:rPr>
          <w:rFonts w:ascii="Times New Roman" w:eastAsia="Times New Roman" w:hAnsi="Times New Roman" w:cs="Times New Roman"/>
          <w:noProof/>
          <w:sz w:val="24"/>
          <w:szCs w:val="24"/>
        </w:rPr>
        <w:t>the European Maritime Safety Agency (EMSA) and the EU Agency for Cybersecurity (ENISA).</w:t>
      </w:r>
      <w:r w:rsidR="3A47696D" w:rsidRPr="00203A07">
        <w:rPr>
          <w:rFonts w:ascii="Times New Roman" w:eastAsia="Times New Roman" w:hAnsi="Times New Roman" w:cs="Times New Roman"/>
          <w:noProof/>
          <w:sz w:val="24"/>
          <w:szCs w:val="24"/>
        </w:rPr>
        <w:t xml:space="preserve"> </w:t>
      </w:r>
      <w:r w:rsidR="00F24A6B" w:rsidRPr="00203A07">
        <w:rPr>
          <w:rFonts w:ascii="Times New Roman" w:eastAsia="Times New Roman" w:hAnsi="Times New Roman" w:cs="Times New Roman"/>
          <w:b/>
          <w:bCs/>
          <w:noProof/>
          <w:sz w:val="24"/>
          <w:szCs w:val="24"/>
        </w:rPr>
        <w:t>T</w:t>
      </w:r>
      <w:r w:rsidR="3A47696D" w:rsidRPr="00203A07">
        <w:rPr>
          <w:rFonts w:ascii="Times New Roman" w:eastAsia="Times New Roman" w:hAnsi="Times New Roman" w:cs="Times New Roman"/>
          <w:b/>
          <w:bCs/>
          <w:noProof/>
          <w:sz w:val="24"/>
          <w:szCs w:val="24"/>
        </w:rPr>
        <w:t xml:space="preserve">o ensure security of ports </w:t>
      </w:r>
      <w:r w:rsidR="000675D7" w:rsidRPr="00203A07">
        <w:rPr>
          <w:rFonts w:ascii="Times New Roman" w:eastAsia="Times New Roman" w:hAnsi="Times New Roman" w:cs="Times New Roman"/>
          <w:b/>
          <w:bCs/>
          <w:noProof/>
          <w:sz w:val="24"/>
          <w:szCs w:val="24"/>
        </w:rPr>
        <w:t>at global level</w:t>
      </w:r>
      <w:r w:rsidR="3A47696D" w:rsidRPr="00203A07">
        <w:rPr>
          <w:rFonts w:ascii="Times New Roman" w:eastAsia="Times New Roman" w:hAnsi="Times New Roman" w:cs="Times New Roman"/>
          <w:b/>
          <w:bCs/>
          <w:noProof/>
          <w:sz w:val="24"/>
          <w:szCs w:val="24"/>
        </w:rPr>
        <w:t xml:space="preserve"> </w:t>
      </w:r>
      <w:r w:rsidR="008D2729" w:rsidRPr="00203A07">
        <w:rPr>
          <w:rFonts w:ascii="Times New Roman" w:eastAsia="Times New Roman" w:hAnsi="Times New Roman" w:cs="Times New Roman"/>
          <w:b/>
          <w:bCs/>
          <w:noProof/>
          <w:sz w:val="24"/>
          <w:szCs w:val="24"/>
        </w:rPr>
        <w:t>against such threats</w:t>
      </w:r>
      <w:r w:rsidR="00734B4E" w:rsidRPr="00203A07">
        <w:rPr>
          <w:rFonts w:ascii="Times New Roman" w:eastAsia="Times New Roman" w:hAnsi="Times New Roman" w:cs="Times New Roman"/>
          <w:b/>
          <w:bCs/>
          <w:noProof/>
          <w:sz w:val="24"/>
          <w:szCs w:val="24"/>
        </w:rPr>
        <w:t xml:space="preserve">, </w:t>
      </w:r>
      <w:r w:rsidR="3A47696D" w:rsidRPr="00203A07">
        <w:rPr>
          <w:rFonts w:ascii="Times New Roman" w:eastAsia="Times New Roman" w:hAnsi="Times New Roman" w:cs="Times New Roman"/>
          <w:b/>
          <w:bCs/>
          <w:noProof/>
          <w:sz w:val="24"/>
          <w:szCs w:val="24"/>
        </w:rPr>
        <w:t>the Commission will work with the EU Member States to</w:t>
      </w:r>
      <w:r w:rsidR="00F53D0C" w:rsidRPr="00203A07">
        <w:rPr>
          <w:rFonts w:ascii="Times New Roman" w:eastAsia="Times New Roman" w:hAnsi="Times New Roman" w:cs="Times New Roman"/>
          <w:b/>
          <w:bCs/>
          <w:noProof/>
          <w:sz w:val="24"/>
          <w:szCs w:val="24"/>
        </w:rPr>
        <w:t>wards</w:t>
      </w:r>
      <w:r w:rsidR="006F4AA3" w:rsidRPr="00203A07">
        <w:rPr>
          <w:rFonts w:ascii="Times New Roman" w:eastAsia="Times New Roman" w:hAnsi="Times New Roman" w:cs="Times New Roman"/>
          <w:b/>
          <w:bCs/>
          <w:noProof/>
          <w:sz w:val="24"/>
          <w:szCs w:val="24"/>
        </w:rPr>
        <w:t xml:space="preserve"> </w:t>
      </w:r>
      <w:r w:rsidR="3A47696D" w:rsidRPr="00203A07">
        <w:rPr>
          <w:rFonts w:ascii="Times New Roman" w:eastAsia="Times New Roman" w:hAnsi="Times New Roman" w:cs="Times New Roman"/>
          <w:b/>
          <w:bCs/>
          <w:noProof/>
          <w:sz w:val="24"/>
          <w:szCs w:val="24"/>
        </w:rPr>
        <w:t xml:space="preserve">updated </w:t>
      </w:r>
      <w:r w:rsidR="00A03230" w:rsidRPr="00203A07">
        <w:rPr>
          <w:rFonts w:ascii="Times New Roman" w:eastAsia="Times New Roman" w:hAnsi="Times New Roman" w:cs="Times New Roman"/>
          <w:b/>
          <w:bCs/>
          <w:noProof/>
          <w:sz w:val="24"/>
          <w:szCs w:val="24"/>
        </w:rPr>
        <w:t xml:space="preserve">international </w:t>
      </w:r>
      <w:r w:rsidR="3A47696D" w:rsidRPr="00203A07">
        <w:rPr>
          <w:rFonts w:ascii="Times New Roman" w:eastAsia="Times New Roman" w:hAnsi="Times New Roman" w:cs="Times New Roman"/>
          <w:b/>
          <w:bCs/>
          <w:noProof/>
          <w:sz w:val="24"/>
          <w:szCs w:val="24"/>
        </w:rPr>
        <w:t>guidance within the International Maritime Organi</w:t>
      </w:r>
      <w:r w:rsidR="00FA6466" w:rsidRPr="00203A07">
        <w:rPr>
          <w:rFonts w:ascii="Times New Roman" w:eastAsia="Times New Roman" w:hAnsi="Times New Roman" w:cs="Times New Roman"/>
          <w:b/>
          <w:bCs/>
          <w:noProof/>
          <w:sz w:val="24"/>
          <w:szCs w:val="24"/>
        </w:rPr>
        <w:t>z</w:t>
      </w:r>
      <w:r w:rsidR="3A47696D" w:rsidRPr="00203A07">
        <w:rPr>
          <w:rFonts w:ascii="Times New Roman" w:eastAsia="Times New Roman" w:hAnsi="Times New Roman" w:cs="Times New Roman"/>
          <w:b/>
          <w:bCs/>
          <w:noProof/>
          <w:sz w:val="24"/>
          <w:szCs w:val="24"/>
        </w:rPr>
        <w:t>ation (IMO).</w:t>
      </w:r>
      <w:r w:rsidR="3A47696D" w:rsidRPr="00203A07">
        <w:rPr>
          <w:rFonts w:ascii="Times New Roman" w:eastAsia="Times New Roman" w:hAnsi="Times New Roman" w:cs="Times New Roman"/>
          <w:noProof/>
          <w:sz w:val="24"/>
          <w:szCs w:val="24"/>
        </w:rPr>
        <w:t xml:space="preserve"> </w:t>
      </w:r>
      <w:r w:rsidR="00136B66" w:rsidRPr="00203A07">
        <w:rPr>
          <w:rFonts w:ascii="Times New Roman" w:eastAsia="Times New Roman" w:hAnsi="Times New Roman" w:cs="Times New Roman"/>
          <w:noProof/>
          <w:sz w:val="24"/>
          <w:szCs w:val="24"/>
        </w:rPr>
        <w:t xml:space="preserve">Better data collection and analysis </w:t>
      </w:r>
      <w:r w:rsidR="009A2EDA" w:rsidRPr="00203A07">
        <w:rPr>
          <w:rFonts w:ascii="Times New Roman" w:eastAsia="Times New Roman" w:hAnsi="Times New Roman" w:cs="Times New Roman"/>
          <w:noProof/>
          <w:sz w:val="24"/>
          <w:szCs w:val="24"/>
        </w:rPr>
        <w:t xml:space="preserve">is needed to </w:t>
      </w:r>
      <w:r w:rsidR="0079695C" w:rsidRPr="00203A07">
        <w:rPr>
          <w:rFonts w:ascii="Times New Roman" w:eastAsia="Times New Roman" w:hAnsi="Times New Roman" w:cs="Times New Roman"/>
          <w:noProof/>
          <w:sz w:val="24"/>
          <w:szCs w:val="24"/>
        </w:rPr>
        <w:t>address</w:t>
      </w:r>
      <w:r w:rsidR="292A15DE" w:rsidRPr="00203A07">
        <w:rPr>
          <w:rFonts w:ascii="Times New Roman" w:eastAsia="Times New Roman" w:hAnsi="Times New Roman" w:cs="Times New Roman"/>
          <w:noProof/>
          <w:sz w:val="24"/>
          <w:szCs w:val="24"/>
        </w:rPr>
        <w:t xml:space="preserve"> terrorists and organised crime </w:t>
      </w:r>
      <w:r w:rsidR="00BC123A" w:rsidRPr="00203A07">
        <w:rPr>
          <w:rFonts w:ascii="Times New Roman" w:eastAsia="Times New Roman" w:hAnsi="Times New Roman" w:cs="Times New Roman"/>
          <w:noProof/>
          <w:sz w:val="24"/>
          <w:szCs w:val="24"/>
        </w:rPr>
        <w:t xml:space="preserve">risks </w:t>
      </w:r>
      <w:r w:rsidR="00A02F28" w:rsidRPr="00203A07">
        <w:rPr>
          <w:rFonts w:ascii="Times New Roman" w:eastAsia="Times New Roman" w:hAnsi="Times New Roman" w:cs="Times New Roman"/>
          <w:noProof/>
          <w:sz w:val="24"/>
          <w:szCs w:val="24"/>
        </w:rPr>
        <w:t xml:space="preserve">on trafficking via </w:t>
      </w:r>
      <w:r w:rsidR="00A02F28" w:rsidRPr="00203A07">
        <w:rPr>
          <w:rFonts w:ascii="Times New Roman" w:eastAsia="Times New Roman" w:hAnsi="Times New Roman" w:cs="Times New Roman"/>
          <w:noProof/>
          <w:color w:val="000000" w:themeColor="text1"/>
          <w:sz w:val="24"/>
          <w:szCs w:val="24"/>
        </w:rPr>
        <w:t>pa</w:t>
      </w:r>
      <w:r w:rsidR="1969AD1E" w:rsidRPr="00203A07">
        <w:rPr>
          <w:rFonts w:ascii="Times New Roman" w:eastAsia="Times New Roman" w:hAnsi="Times New Roman" w:cs="Times New Roman"/>
          <w:noProof/>
          <w:color w:val="000000" w:themeColor="text1"/>
          <w:sz w:val="24"/>
          <w:szCs w:val="24"/>
        </w:rPr>
        <w:t>ssenger</w:t>
      </w:r>
      <w:r w:rsidR="1969AD1E" w:rsidRPr="00203A07">
        <w:rPr>
          <w:rFonts w:ascii="Times New Roman" w:eastAsia="Times New Roman" w:hAnsi="Times New Roman" w:cs="Times New Roman"/>
          <w:noProof/>
          <w:sz w:val="24"/>
          <w:szCs w:val="24"/>
        </w:rPr>
        <w:t xml:space="preserve"> terminals and commercial maritime transport</w:t>
      </w:r>
      <w:r w:rsidR="00A02F28" w:rsidRPr="00203A07">
        <w:rPr>
          <w:rFonts w:ascii="Times New Roman" w:eastAsia="Times New Roman" w:hAnsi="Times New Roman" w:cs="Times New Roman"/>
          <w:noProof/>
          <w:sz w:val="24"/>
          <w:szCs w:val="24"/>
        </w:rPr>
        <w:t>.</w:t>
      </w:r>
      <w:r w:rsidR="1969AD1E" w:rsidRPr="00203A07">
        <w:rPr>
          <w:rFonts w:ascii="Times New Roman" w:eastAsia="Times New Roman" w:hAnsi="Times New Roman" w:cs="Times New Roman"/>
          <w:noProof/>
          <w:sz w:val="24"/>
          <w:szCs w:val="24"/>
        </w:rPr>
        <w:t xml:space="preserve"> </w:t>
      </w:r>
      <w:r w:rsidR="1969AD1E" w:rsidRPr="00203A07">
        <w:rPr>
          <w:rFonts w:ascii="Times New Roman" w:hAnsi="Times New Roman"/>
          <w:noProof/>
          <w:sz w:val="24"/>
          <w:szCs w:val="24"/>
        </w:rPr>
        <w:t>P</w:t>
      </w:r>
      <w:r w:rsidR="00640591" w:rsidRPr="00203A07">
        <w:rPr>
          <w:rFonts w:ascii="Times New Roman" w:hAnsi="Times New Roman"/>
          <w:noProof/>
          <w:sz w:val="24"/>
          <w:szCs w:val="24"/>
        </w:rPr>
        <w:t xml:space="preserve">ort workers </w:t>
      </w:r>
      <w:r w:rsidR="008117EF" w:rsidRPr="00203A07">
        <w:rPr>
          <w:rFonts w:ascii="Times New Roman" w:eastAsia="Times New Roman" w:hAnsi="Times New Roman" w:cs="Times New Roman"/>
          <w:noProof/>
          <w:sz w:val="24"/>
          <w:szCs w:val="24"/>
        </w:rPr>
        <w:t>must</w:t>
      </w:r>
      <w:r w:rsidR="1969AD1E" w:rsidRPr="00203A07">
        <w:rPr>
          <w:rFonts w:ascii="Times New Roman" w:eastAsia="Times New Roman" w:hAnsi="Times New Roman" w:cs="Times New Roman"/>
          <w:noProof/>
          <w:sz w:val="24"/>
          <w:szCs w:val="24"/>
        </w:rPr>
        <w:t xml:space="preserve"> be better trained and protected as </w:t>
      </w:r>
      <w:r w:rsidR="1969AD1E" w:rsidRPr="00203A07">
        <w:rPr>
          <w:rFonts w:ascii="Times New Roman" w:eastAsia="Times New Roman" w:hAnsi="Times New Roman" w:cs="Times New Roman"/>
          <w:noProof/>
          <w:color w:val="000000" w:themeColor="text1"/>
          <w:sz w:val="24"/>
          <w:szCs w:val="24"/>
        </w:rPr>
        <w:t>partners in the fight against organised crime,</w:t>
      </w:r>
      <w:r w:rsidR="1969AD1E" w:rsidRPr="00203A07">
        <w:rPr>
          <w:noProof/>
          <w:color w:val="D13438"/>
          <w:shd w:val="clear" w:color="auto" w:fill="FFFFFF"/>
        </w:rPr>
        <w:t xml:space="preserve"> </w:t>
      </w:r>
      <w:r w:rsidR="00107484" w:rsidRPr="00203A07">
        <w:rPr>
          <w:rFonts w:ascii="Times New Roman" w:eastAsia="Times New Roman" w:hAnsi="Times New Roman" w:cs="Times New Roman"/>
          <w:noProof/>
          <w:color w:val="000000" w:themeColor="text1"/>
          <w:sz w:val="24"/>
          <w:szCs w:val="24"/>
        </w:rPr>
        <w:t>measures, cyber</w:t>
      </w:r>
      <w:r w:rsidR="1969AD1E" w:rsidRPr="00203A07">
        <w:rPr>
          <w:rFonts w:ascii="Times New Roman" w:eastAsia="Times New Roman" w:hAnsi="Times New Roman" w:cs="Times New Roman"/>
          <w:noProof/>
          <w:color w:val="000000" w:themeColor="text1"/>
          <w:sz w:val="24"/>
          <w:szCs w:val="24"/>
        </w:rPr>
        <w:t xml:space="preserve"> and hybrid threats</w:t>
      </w:r>
      <w:r w:rsidR="1969AD1E" w:rsidRPr="00203A07">
        <w:rPr>
          <w:rFonts w:ascii="Times New Roman" w:eastAsia="Times New Roman" w:hAnsi="Times New Roman" w:cs="Times New Roman"/>
          <w:noProof/>
          <w:sz w:val="24"/>
          <w:szCs w:val="24"/>
        </w:rPr>
        <w:t xml:space="preserve">. </w:t>
      </w:r>
    </w:p>
    <w:p w14:paraId="1909308B" w14:textId="75B4CF8F" w:rsidR="00E1100C" w:rsidRPr="00203A07" w:rsidRDefault="1969AD1E" w:rsidP="2BFC3568">
      <w:pPr>
        <w:spacing w:after="0" w:line="257" w:lineRule="auto"/>
        <w:jc w:val="both"/>
        <w:rPr>
          <w:rFonts w:ascii="Times New Roman" w:eastAsia="Times New Roman" w:hAnsi="Times New Roman" w:cs="Times New Roman"/>
          <w:noProof/>
          <w:sz w:val="24"/>
          <w:szCs w:val="24"/>
        </w:rPr>
      </w:pPr>
      <w:r w:rsidRPr="00203A07">
        <w:rPr>
          <w:rFonts w:ascii="Times New Roman" w:eastAsia="Times New Roman" w:hAnsi="Times New Roman" w:cs="Times New Roman"/>
          <w:b/>
          <w:noProof/>
          <w:sz w:val="24"/>
          <w:szCs w:val="24"/>
        </w:rPr>
        <w:t xml:space="preserve">The </w:t>
      </w:r>
      <w:r w:rsidR="00E1100C" w:rsidRPr="00203A07">
        <w:rPr>
          <w:rFonts w:ascii="Times New Roman" w:eastAsia="Times New Roman" w:hAnsi="Times New Roman" w:cs="Times New Roman"/>
          <w:b/>
          <w:noProof/>
          <w:sz w:val="24"/>
          <w:szCs w:val="24"/>
        </w:rPr>
        <w:t>ProtectEU</w:t>
      </w:r>
      <w:r w:rsidRPr="00203A07">
        <w:rPr>
          <w:rFonts w:ascii="Times New Roman" w:eastAsia="Times New Roman" w:hAnsi="Times New Roman" w:cs="Times New Roman"/>
          <w:b/>
          <w:noProof/>
          <w:sz w:val="24"/>
          <w:szCs w:val="24"/>
        </w:rPr>
        <w:t xml:space="preserve">: European </w:t>
      </w:r>
      <w:r w:rsidR="5CD0E02F" w:rsidRPr="00203A07">
        <w:rPr>
          <w:rFonts w:ascii="Times New Roman" w:eastAsia="Times New Roman" w:hAnsi="Times New Roman" w:cs="Times New Roman"/>
          <w:b/>
          <w:noProof/>
          <w:sz w:val="24"/>
          <w:szCs w:val="24"/>
        </w:rPr>
        <w:t>i</w:t>
      </w:r>
      <w:r w:rsidR="00A01A7B" w:rsidRPr="00203A07">
        <w:rPr>
          <w:rFonts w:ascii="Times New Roman" w:eastAsia="Times New Roman" w:hAnsi="Times New Roman" w:cs="Times New Roman"/>
          <w:b/>
          <w:noProof/>
          <w:sz w:val="24"/>
          <w:szCs w:val="24"/>
        </w:rPr>
        <w:t xml:space="preserve">nternal </w:t>
      </w:r>
      <w:r w:rsidR="2CF8A718" w:rsidRPr="00203A07">
        <w:rPr>
          <w:rFonts w:ascii="Times New Roman" w:eastAsia="Times New Roman" w:hAnsi="Times New Roman" w:cs="Times New Roman"/>
          <w:b/>
          <w:noProof/>
          <w:sz w:val="24"/>
          <w:szCs w:val="24"/>
        </w:rPr>
        <w:t>s</w:t>
      </w:r>
      <w:r w:rsidR="00A01A7B" w:rsidRPr="00203A07">
        <w:rPr>
          <w:rFonts w:ascii="Times New Roman" w:eastAsia="Times New Roman" w:hAnsi="Times New Roman" w:cs="Times New Roman"/>
          <w:b/>
          <w:noProof/>
          <w:sz w:val="24"/>
          <w:szCs w:val="24"/>
        </w:rPr>
        <w:t xml:space="preserve">ecurity </w:t>
      </w:r>
      <w:r w:rsidR="7505AB01" w:rsidRPr="00203A07">
        <w:rPr>
          <w:rFonts w:ascii="Times New Roman" w:eastAsia="Times New Roman" w:hAnsi="Times New Roman" w:cs="Times New Roman"/>
          <w:b/>
          <w:noProof/>
          <w:sz w:val="24"/>
          <w:szCs w:val="24"/>
        </w:rPr>
        <w:t>s</w:t>
      </w:r>
      <w:r w:rsidR="00E1100C" w:rsidRPr="00203A07">
        <w:rPr>
          <w:rFonts w:ascii="Times New Roman" w:eastAsia="Times New Roman" w:hAnsi="Times New Roman" w:cs="Times New Roman"/>
          <w:b/>
          <w:noProof/>
          <w:sz w:val="24"/>
          <w:szCs w:val="24"/>
        </w:rPr>
        <w:t>trategy</w:t>
      </w:r>
      <w:r w:rsidRPr="00203A07">
        <w:rPr>
          <w:rStyle w:val="FootnoteReference"/>
          <w:rFonts w:ascii="Times New Roman" w:eastAsia="Times New Roman" w:hAnsi="Times New Roman" w:cs="Times New Roman"/>
          <w:noProof/>
          <w:sz w:val="24"/>
          <w:szCs w:val="24"/>
        </w:rPr>
        <w:footnoteReference w:id="45"/>
      </w:r>
      <w:r w:rsidRPr="00203A07">
        <w:rPr>
          <w:rFonts w:ascii="Times New Roman" w:eastAsia="Times New Roman" w:hAnsi="Times New Roman" w:cs="Times New Roman"/>
          <w:noProof/>
          <w:sz w:val="24"/>
          <w:szCs w:val="24"/>
        </w:rPr>
        <w:t xml:space="preserve"> underline</w:t>
      </w:r>
      <w:r w:rsidR="001D0961" w:rsidRPr="00203A07">
        <w:rPr>
          <w:rFonts w:ascii="Times New Roman" w:eastAsia="Times New Roman" w:hAnsi="Times New Roman" w:cs="Times New Roman"/>
          <w:noProof/>
          <w:sz w:val="24"/>
          <w:szCs w:val="24"/>
        </w:rPr>
        <w:t>s</w:t>
      </w:r>
      <w:r w:rsidRPr="00203A07">
        <w:rPr>
          <w:rFonts w:ascii="Times New Roman" w:eastAsia="Times New Roman" w:hAnsi="Times New Roman" w:cs="Times New Roman"/>
          <w:noProof/>
          <w:sz w:val="24"/>
          <w:szCs w:val="24"/>
        </w:rPr>
        <w:t xml:space="preserve"> </w:t>
      </w:r>
      <w:r w:rsidR="001D0961" w:rsidRPr="00203A07">
        <w:rPr>
          <w:rFonts w:ascii="Times New Roman" w:eastAsia="Times New Roman" w:hAnsi="Times New Roman" w:cs="Times New Roman"/>
          <w:noProof/>
          <w:sz w:val="24"/>
          <w:szCs w:val="24"/>
        </w:rPr>
        <w:t>how</w:t>
      </w:r>
      <w:r w:rsidRPr="00203A07">
        <w:rPr>
          <w:rFonts w:ascii="Times New Roman" w:eastAsia="Times New Roman" w:hAnsi="Times New Roman" w:cs="Times New Roman"/>
          <w:noProof/>
          <w:sz w:val="24"/>
          <w:szCs w:val="24"/>
        </w:rPr>
        <w:t xml:space="preserve"> ports </w:t>
      </w:r>
      <w:r w:rsidR="52604A3F" w:rsidRPr="00203A07">
        <w:rPr>
          <w:rFonts w:ascii="Times New Roman" w:eastAsia="Times New Roman" w:hAnsi="Times New Roman" w:cs="Times New Roman"/>
          <w:noProof/>
          <w:sz w:val="24"/>
          <w:szCs w:val="24"/>
        </w:rPr>
        <w:t>have become</w:t>
      </w:r>
      <w:r w:rsidRPr="00203A07">
        <w:rPr>
          <w:rFonts w:ascii="Times New Roman" w:eastAsia="Times New Roman" w:hAnsi="Times New Roman" w:cs="Times New Roman"/>
          <w:noProof/>
          <w:sz w:val="24"/>
          <w:szCs w:val="24"/>
        </w:rPr>
        <w:t xml:space="preserve"> prime targets for external threats</w:t>
      </w:r>
      <w:r w:rsidR="00055BC5" w:rsidRPr="00203A07">
        <w:rPr>
          <w:rFonts w:ascii="Times New Roman" w:eastAsia="Times New Roman" w:hAnsi="Times New Roman" w:cs="Times New Roman"/>
          <w:noProof/>
          <w:sz w:val="24"/>
          <w:szCs w:val="24"/>
        </w:rPr>
        <w:t xml:space="preserve"> and </w:t>
      </w:r>
      <w:r w:rsidRPr="00203A07">
        <w:rPr>
          <w:rFonts w:ascii="Times New Roman" w:eastAsia="Times New Roman" w:hAnsi="Times New Roman" w:cs="Times New Roman"/>
          <w:noProof/>
          <w:sz w:val="24"/>
          <w:szCs w:val="24"/>
        </w:rPr>
        <w:t xml:space="preserve">foresees maritime security </w:t>
      </w:r>
      <w:r w:rsidR="00975799" w:rsidRPr="00203A07">
        <w:rPr>
          <w:rFonts w:ascii="Times New Roman" w:eastAsia="Times New Roman" w:hAnsi="Times New Roman" w:cs="Times New Roman"/>
          <w:noProof/>
          <w:sz w:val="24"/>
          <w:szCs w:val="24"/>
        </w:rPr>
        <w:t xml:space="preserve">to </w:t>
      </w:r>
      <w:r w:rsidR="00541677" w:rsidRPr="00203A07">
        <w:rPr>
          <w:rFonts w:ascii="Times New Roman" w:eastAsia="Times New Roman" w:hAnsi="Times New Roman" w:cs="Times New Roman"/>
          <w:noProof/>
          <w:sz w:val="24"/>
          <w:szCs w:val="24"/>
        </w:rPr>
        <w:t>address</w:t>
      </w:r>
      <w:r w:rsidRPr="00203A07">
        <w:rPr>
          <w:rFonts w:ascii="Times New Roman" w:eastAsia="Times New Roman" w:hAnsi="Times New Roman" w:cs="Times New Roman"/>
          <w:noProof/>
          <w:sz w:val="24"/>
          <w:szCs w:val="24"/>
        </w:rPr>
        <w:t xml:space="preserve"> drones and sabotages on undersea cables and </w:t>
      </w:r>
      <w:r w:rsidR="00FC02E4" w:rsidRPr="00203A07">
        <w:rPr>
          <w:rFonts w:ascii="Times New Roman" w:eastAsia="Times New Roman" w:hAnsi="Times New Roman" w:cs="Times New Roman"/>
          <w:noProof/>
          <w:sz w:val="24"/>
          <w:szCs w:val="24"/>
        </w:rPr>
        <w:t>to improve</w:t>
      </w:r>
      <w:r w:rsidRPr="00203A07">
        <w:rPr>
          <w:rFonts w:ascii="Times New Roman" w:eastAsia="Times New Roman" w:hAnsi="Times New Roman" w:cs="Times New Roman"/>
          <w:noProof/>
          <w:sz w:val="24"/>
          <w:szCs w:val="24"/>
        </w:rPr>
        <w:t xml:space="preserve"> port and supply chain security</w:t>
      </w:r>
      <w:r w:rsidR="5ADDF512" w:rsidRPr="00203A07">
        <w:rPr>
          <w:rFonts w:ascii="Times New Roman" w:eastAsia="Times New Roman" w:hAnsi="Times New Roman" w:cs="Times New Roman"/>
          <w:noProof/>
          <w:sz w:val="24"/>
          <w:szCs w:val="24"/>
        </w:rPr>
        <w:t xml:space="preserve">, </w:t>
      </w:r>
      <w:r w:rsidR="00BF1971" w:rsidRPr="00203A07">
        <w:rPr>
          <w:rFonts w:ascii="Times New Roman" w:eastAsia="Times New Roman" w:hAnsi="Times New Roman" w:cs="Times New Roman"/>
          <w:noProof/>
          <w:sz w:val="24"/>
          <w:szCs w:val="24"/>
        </w:rPr>
        <w:t xml:space="preserve">including </w:t>
      </w:r>
      <w:r w:rsidR="5ADDF512" w:rsidRPr="00203A07">
        <w:rPr>
          <w:rFonts w:ascii="Times New Roman" w:eastAsia="Times New Roman" w:hAnsi="Times New Roman" w:cs="Times New Roman"/>
          <w:noProof/>
          <w:sz w:val="24"/>
          <w:szCs w:val="24"/>
        </w:rPr>
        <w:t>neighbouring countries</w:t>
      </w:r>
      <w:r w:rsidRPr="00203A07">
        <w:rPr>
          <w:rFonts w:ascii="Times New Roman" w:eastAsia="Times New Roman" w:hAnsi="Times New Roman" w:cs="Times New Roman"/>
          <w:noProof/>
          <w:sz w:val="24"/>
          <w:szCs w:val="24"/>
        </w:rPr>
        <w:t xml:space="preserve">. The </w:t>
      </w:r>
      <w:r w:rsidRPr="00203A07">
        <w:rPr>
          <w:rFonts w:ascii="Times New Roman" w:eastAsia="Times New Roman" w:hAnsi="Times New Roman" w:cs="Times New Roman"/>
          <w:b/>
          <w:noProof/>
          <w:sz w:val="24"/>
          <w:szCs w:val="24"/>
        </w:rPr>
        <w:t>EU Maritime Security Strategy</w:t>
      </w:r>
      <w:r w:rsidRPr="00203A07">
        <w:rPr>
          <w:rFonts w:ascii="Times New Roman" w:eastAsia="Times New Roman" w:hAnsi="Times New Roman" w:cs="Times New Roman"/>
          <w:noProof/>
          <w:sz w:val="24"/>
          <w:szCs w:val="24"/>
          <w:vertAlign w:val="superscript"/>
        </w:rPr>
        <w:t xml:space="preserve"> </w:t>
      </w:r>
      <w:r w:rsidR="00A750CB" w:rsidRPr="00203A07">
        <w:rPr>
          <w:rFonts w:ascii="Times New Roman" w:eastAsia="Times New Roman" w:hAnsi="Times New Roman" w:cs="Times New Roman"/>
          <w:noProof/>
          <w:sz w:val="24"/>
          <w:szCs w:val="24"/>
        </w:rPr>
        <w:t xml:space="preserve">addresses </w:t>
      </w:r>
      <w:r w:rsidRPr="00203A07">
        <w:rPr>
          <w:rFonts w:ascii="Times New Roman" w:eastAsia="Times New Roman" w:hAnsi="Times New Roman" w:cs="Times New Roman"/>
          <w:noProof/>
          <w:sz w:val="24"/>
          <w:szCs w:val="24"/>
        </w:rPr>
        <w:t xml:space="preserve">resilience and protection of </w:t>
      </w:r>
      <w:r w:rsidR="002A7BB1" w:rsidRPr="00203A07">
        <w:rPr>
          <w:rFonts w:ascii="Times New Roman" w:eastAsia="Times New Roman" w:hAnsi="Times New Roman" w:cs="Times New Roman"/>
          <w:noProof/>
          <w:sz w:val="24"/>
          <w:szCs w:val="24"/>
        </w:rPr>
        <w:t xml:space="preserve">ports as </w:t>
      </w:r>
      <w:r w:rsidRPr="00203A07">
        <w:rPr>
          <w:rFonts w:ascii="Times New Roman" w:eastAsia="Times New Roman" w:hAnsi="Times New Roman" w:cs="Times New Roman"/>
          <w:noProof/>
          <w:sz w:val="24"/>
          <w:szCs w:val="24"/>
        </w:rPr>
        <w:t xml:space="preserve">critical maritime infrastructure. To tackle criminal infiltration, the Commission will </w:t>
      </w:r>
      <w:r w:rsidR="00A30475" w:rsidRPr="00203A07">
        <w:rPr>
          <w:rFonts w:ascii="Times New Roman" w:eastAsia="Times New Roman" w:hAnsi="Times New Roman" w:cs="Times New Roman"/>
          <w:noProof/>
          <w:sz w:val="24"/>
          <w:szCs w:val="24"/>
        </w:rPr>
        <w:t xml:space="preserve">in 2026 </w:t>
      </w:r>
      <w:r w:rsidRPr="00203A07">
        <w:rPr>
          <w:rFonts w:ascii="Times New Roman" w:eastAsia="Times New Roman" w:hAnsi="Times New Roman" w:cs="Times New Roman"/>
          <w:b/>
          <w:noProof/>
          <w:sz w:val="24"/>
          <w:szCs w:val="24"/>
        </w:rPr>
        <w:t>present an</w:t>
      </w:r>
      <w:r w:rsidRPr="00203A07">
        <w:rPr>
          <w:rFonts w:ascii="Times New Roman" w:eastAsia="Times New Roman" w:hAnsi="Times New Roman" w:cs="Times New Roman"/>
          <w:noProof/>
          <w:sz w:val="24"/>
          <w:szCs w:val="24"/>
        </w:rPr>
        <w:t xml:space="preserve"> </w:t>
      </w:r>
      <w:r w:rsidRPr="00203A07">
        <w:rPr>
          <w:rFonts w:ascii="Times New Roman" w:eastAsia="Times New Roman" w:hAnsi="Times New Roman" w:cs="Times New Roman"/>
          <w:b/>
          <w:bCs/>
          <w:noProof/>
          <w:sz w:val="24"/>
          <w:szCs w:val="24"/>
        </w:rPr>
        <w:t xml:space="preserve">EU </w:t>
      </w:r>
      <w:r w:rsidR="27281D86" w:rsidRPr="00203A07">
        <w:rPr>
          <w:rFonts w:ascii="Times New Roman" w:eastAsia="Times New Roman" w:hAnsi="Times New Roman" w:cs="Times New Roman"/>
          <w:b/>
          <w:bCs/>
          <w:noProof/>
          <w:sz w:val="24"/>
          <w:szCs w:val="24"/>
        </w:rPr>
        <w:t>a</w:t>
      </w:r>
      <w:r w:rsidRPr="00203A07">
        <w:rPr>
          <w:rFonts w:ascii="Times New Roman" w:eastAsia="Times New Roman" w:hAnsi="Times New Roman" w:cs="Times New Roman"/>
          <w:b/>
          <w:bCs/>
          <w:noProof/>
          <w:sz w:val="24"/>
          <w:szCs w:val="24"/>
        </w:rPr>
        <w:t>nti-</w:t>
      </w:r>
      <w:r w:rsidR="6932F5AB" w:rsidRPr="00203A07">
        <w:rPr>
          <w:rFonts w:ascii="Times New Roman" w:eastAsia="Times New Roman" w:hAnsi="Times New Roman" w:cs="Times New Roman"/>
          <w:b/>
          <w:bCs/>
          <w:noProof/>
          <w:sz w:val="24"/>
          <w:szCs w:val="24"/>
        </w:rPr>
        <w:t>c</w:t>
      </w:r>
      <w:r w:rsidRPr="00203A07">
        <w:rPr>
          <w:rFonts w:ascii="Times New Roman" w:eastAsia="Times New Roman" w:hAnsi="Times New Roman" w:cs="Times New Roman"/>
          <w:b/>
          <w:bCs/>
          <w:noProof/>
          <w:sz w:val="24"/>
          <w:szCs w:val="24"/>
        </w:rPr>
        <w:t xml:space="preserve">orruption </w:t>
      </w:r>
      <w:r w:rsidR="79C97D83" w:rsidRPr="00203A07">
        <w:rPr>
          <w:rFonts w:ascii="Times New Roman" w:eastAsia="Times New Roman" w:hAnsi="Times New Roman" w:cs="Times New Roman"/>
          <w:b/>
          <w:bCs/>
          <w:noProof/>
          <w:sz w:val="24"/>
          <w:szCs w:val="24"/>
        </w:rPr>
        <w:t>s</w:t>
      </w:r>
      <w:r w:rsidRPr="00203A07">
        <w:rPr>
          <w:rFonts w:ascii="Times New Roman" w:eastAsia="Times New Roman" w:hAnsi="Times New Roman" w:cs="Times New Roman"/>
          <w:b/>
          <w:bCs/>
          <w:noProof/>
          <w:sz w:val="24"/>
          <w:szCs w:val="24"/>
        </w:rPr>
        <w:t>trategy</w:t>
      </w:r>
      <w:r w:rsidRPr="00203A07">
        <w:rPr>
          <w:rFonts w:ascii="Times New Roman" w:eastAsia="Times New Roman" w:hAnsi="Times New Roman" w:cs="Times New Roman"/>
          <w:noProof/>
          <w:sz w:val="24"/>
          <w:szCs w:val="24"/>
        </w:rPr>
        <w:t xml:space="preserve">, building on the Directive on combating </w:t>
      </w:r>
      <w:r w:rsidR="54F8171F" w:rsidRPr="00203A07">
        <w:rPr>
          <w:rFonts w:ascii="Times New Roman" w:eastAsia="Times New Roman" w:hAnsi="Times New Roman" w:cs="Times New Roman"/>
          <w:noProof/>
          <w:sz w:val="24"/>
          <w:szCs w:val="24"/>
        </w:rPr>
        <w:t>c</w:t>
      </w:r>
      <w:r w:rsidRPr="00203A07">
        <w:rPr>
          <w:rFonts w:ascii="Times New Roman" w:eastAsia="Times New Roman" w:hAnsi="Times New Roman" w:cs="Times New Roman"/>
          <w:noProof/>
          <w:sz w:val="24"/>
          <w:szCs w:val="24"/>
        </w:rPr>
        <w:t>orruption.</w:t>
      </w:r>
    </w:p>
    <w:p w14:paraId="063B7F94" w14:textId="168CAD88" w:rsidR="00DB6585" w:rsidRPr="00203A07" w:rsidRDefault="00DB6585" w:rsidP="00DB6585">
      <w:pPr>
        <w:spacing w:before="240" w:after="240"/>
        <w:jc w:val="both"/>
        <w:rPr>
          <w:rFonts w:ascii="Times New Roman" w:eastAsia="Times New Roman" w:hAnsi="Times New Roman" w:cs="Times New Roman"/>
          <w:noProof/>
          <w:color w:val="000000" w:themeColor="text1"/>
          <w:sz w:val="24"/>
          <w:szCs w:val="24"/>
        </w:rPr>
      </w:pPr>
      <w:r w:rsidRPr="00203A07">
        <w:rPr>
          <w:rFonts w:ascii="Times New Roman" w:eastAsia="Times New Roman" w:hAnsi="Times New Roman" w:cs="Times New Roman"/>
          <w:noProof/>
          <w:sz w:val="24"/>
          <w:szCs w:val="24"/>
        </w:rPr>
        <w:t>The European Ports Alliance combats drug trafficking and organised crime by bringing together law enforcement, customs, port authorities and industry. It strengthens port resilience through cooperation, best-practice sharing and identifying operational gaps.</w:t>
      </w:r>
      <w:r w:rsidR="00DA03B1" w:rsidRPr="00203A07">
        <w:rPr>
          <w:rFonts w:ascii="Times New Roman" w:eastAsia="Times New Roman" w:hAnsi="Times New Roman" w:cs="Times New Roman"/>
          <w:noProof/>
          <w:sz w:val="24"/>
          <w:szCs w:val="24"/>
        </w:rPr>
        <w:t xml:space="preserve"> </w:t>
      </w:r>
      <w:r w:rsidRPr="00203A07">
        <w:rPr>
          <w:rFonts w:ascii="Times New Roman" w:eastAsia="Times New Roman" w:hAnsi="Times New Roman" w:cs="Times New Roman"/>
          <w:noProof/>
          <w:sz w:val="24"/>
          <w:szCs w:val="24"/>
        </w:rPr>
        <w:t xml:space="preserve">Building on this work, </w:t>
      </w:r>
      <w:r w:rsidRPr="00203A07">
        <w:rPr>
          <w:rFonts w:ascii="Times New Roman" w:eastAsia="Times New Roman" w:hAnsi="Times New Roman" w:cs="Times New Roman"/>
          <w:b/>
          <w:bCs/>
          <w:noProof/>
          <w:sz w:val="24"/>
          <w:szCs w:val="24"/>
        </w:rPr>
        <w:t>the Commission will propose an EU framework for background checks for port workers</w:t>
      </w:r>
      <w:r w:rsidRPr="00203A07">
        <w:rPr>
          <w:rFonts w:ascii="Times New Roman" w:eastAsia="Times New Roman" w:hAnsi="Times New Roman" w:cs="Times New Roman"/>
          <w:noProof/>
          <w:sz w:val="24"/>
          <w:szCs w:val="24"/>
        </w:rPr>
        <w:t>.</w:t>
      </w:r>
      <w:r w:rsidRPr="00203A07">
        <w:rPr>
          <w:rFonts w:ascii="Times New Roman" w:eastAsia="Times New Roman" w:hAnsi="Times New Roman" w:cs="Times New Roman"/>
          <w:b/>
          <w:noProof/>
          <w:sz w:val="24"/>
          <w:szCs w:val="24"/>
        </w:rPr>
        <w:t xml:space="preserve"> Security efforts will also be extended </w:t>
      </w:r>
      <w:r w:rsidR="000F05BF" w:rsidRPr="00203A07">
        <w:rPr>
          <w:rFonts w:ascii="Times New Roman" w:eastAsia="Times New Roman" w:hAnsi="Times New Roman" w:cs="Times New Roman"/>
          <w:b/>
          <w:noProof/>
          <w:sz w:val="24"/>
          <w:szCs w:val="24"/>
        </w:rPr>
        <w:t xml:space="preserve">to </w:t>
      </w:r>
      <w:r w:rsidRPr="00203A07">
        <w:rPr>
          <w:rFonts w:ascii="Times New Roman" w:eastAsia="Times New Roman" w:hAnsi="Times New Roman" w:cs="Times New Roman"/>
          <w:b/>
          <w:noProof/>
          <w:sz w:val="24"/>
          <w:szCs w:val="24"/>
        </w:rPr>
        <w:t>inland ports, including those not covered by the ISPS Code, in cooperation with river commissions.</w:t>
      </w:r>
      <w:r w:rsidRPr="00203A07">
        <w:rPr>
          <w:rFonts w:ascii="Times New Roman" w:eastAsia="Times New Roman" w:hAnsi="Times New Roman" w:cs="Times New Roman"/>
          <w:noProof/>
          <w:sz w:val="24"/>
          <w:szCs w:val="24"/>
        </w:rPr>
        <w:t xml:space="preserve"> </w:t>
      </w:r>
      <w:r w:rsidRPr="00203A07">
        <w:rPr>
          <w:rFonts w:ascii="Times New Roman" w:eastAsia="Times New Roman" w:hAnsi="Times New Roman" w:cs="Times New Roman"/>
          <w:b/>
          <w:noProof/>
          <w:sz w:val="24"/>
          <w:szCs w:val="24"/>
        </w:rPr>
        <w:t>The Commission will publish best practices to prevent drug trafficking and explore further cooperation with candidate countries</w:t>
      </w:r>
      <w:r w:rsidR="00147BE5" w:rsidRPr="00203A07">
        <w:rPr>
          <w:rFonts w:ascii="Times New Roman" w:eastAsia="Times New Roman" w:hAnsi="Times New Roman" w:cs="Times New Roman"/>
          <w:noProof/>
          <w:sz w:val="24"/>
          <w:szCs w:val="24"/>
        </w:rPr>
        <w:t>.</w:t>
      </w:r>
    </w:p>
    <w:p w14:paraId="5876C1EE" w14:textId="0062D390" w:rsidR="00DF50E4" w:rsidRPr="00203A07" w:rsidRDefault="003D6A6A" w:rsidP="004515CF">
      <w:pPr>
        <w:spacing w:before="240" w:after="240"/>
        <w:jc w:val="both"/>
        <w:rPr>
          <w:rFonts w:ascii="Times New Roman" w:eastAsia="Times New Roman" w:hAnsi="Times New Roman" w:cs="Times New Roman"/>
          <w:noProof/>
          <w:sz w:val="24"/>
          <w:szCs w:val="24"/>
        </w:rPr>
      </w:pPr>
      <w:r w:rsidRPr="00203A07">
        <w:rPr>
          <w:rFonts w:ascii="Times New Roman" w:eastAsia="Times New Roman" w:hAnsi="Times New Roman" w:cs="Times New Roman"/>
          <w:noProof/>
          <w:sz w:val="24"/>
          <w:szCs w:val="24"/>
        </w:rPr>
        <w:t>P</w:t>
      </w:r>
      <w:r w:rsidR="00677E2B" w:rsidRPr="00203A07">
        <w:rPr>
          <w:rFonts w:ascii="Times New Roman" w:eastAsia="Times New Roman" w:hAnsi="Times New Roman" w:cs="Times New Roman"/>
          <w:noProof/>
          <w:sz w:val="24"/>
          <w:szCs w:val="24"/>
        </w:rPr>
        <w:t>revention</w:t>
      </w:r>
      <w:r w:rsidR="00847634" w:rsidRPr="00203A07">
        <w:rPr>
          <w:rFonts w:ascii="Times New Roman" w:eastAsia="Times New Roman" w:hAnsi="Times New Roman" w:cs="Times New Roman"/>
          <w:noProof/>
          <w:sz w:val="24"/>
          <w:szCs w:val="24"/>
        </w:rPr>
        <w:t xml:space="preserve"> and detect</w:t>
      </w:r>
      <w:r w:rsidR="001E5E7F" w:rsidRPr="00203A07">
        <w:rPr>
          <w:rFonts w:ascii="Times New Roman" w:eastAsia="Times New Roman" w:hAnsi="Times New Roman" w:cs="Times New Roman"/>
          <w:noProof/>
          <w:sz w:val="24"/>
          <w:szCs w:val="24"/>
        </w:rPr>
        <w:t>ion of</w:t>
      </w:r>
      <w:r w:rsidR="00847634" w:rsidRPr="00203A07">
        <w:rPr>
          <w:rFonts w:ascii="Times New Roman" w:eastAsia="Times New Roman" w:hAnsi="Times New Roman" w:cs="Times New Roman"/>
          <w:noProof/>
          <w:sz w:val="24"/>
          <w:szCs w:val="24"/>
        </w:rPr>
        <w:t xml:space="preserve"> cargo contamination and criminal infiltration</w:t>
      </w:r>
      <w:r w:rsidR="00680B46" w:rsidRPr="00203A07">
        <w:rPr>
          <w:rFonts w:ascii="Times New Roman" w:eastAsia="Times New Roman" w:hAnsi="Times New Roman" w:cs="Times New Roman"/>
          <w:noProof/>
          <w:sz w:val="24"/>
          <w:szCs w:val="24"/>
        </w:rPr>
        <w:t xml:space="preserve"> </w:t>
      </w:r>
      <w:r w:rsidR="001E5E7F" w:rsidRPr="00203A07">
        <w:rPr>
          <w:rFonts w:ascii="Times New Roman" w:eastAsia="Times New Roman" w:hAnsi="Times New Roman" w:cs="Times New Roman"/>
          <w:noProof/>
          <w:sz w:val="24"/>
          <w:szCs w:val="24"/>
        </w:rPr>
        <w:t>need to be tackled already at departing non-EU ports</w:t>
      </w:r>
      <w:r w:rsidR="00847634" w:rsidRPr="00203A07">
        <w:rPr>
          <w:rFonts w:ascii="Times New Roman" w:eastAsia="Times New Roman" w:hAnsi="Times New Roman" w:cs="Times New Roman"/>
          <w:noProof/>
          <w:sz w:val="24"/>
          <w:szCs w:val="24"/>
        </w:rPr>
        <w:t>.</w:t>
      </w:r>
      <w:r w:rsidR="00E1100C" w:rsidRPr="00203A07">
        <w:rPr>
          <w:rFonts w:ascii="Times New Roman" w:eastAsia="Times New Roman" w:hAnsi="Times New Roman" w:cs="Times New Roman"/>
          <w:noProof/>
          <w:sz w:val="24"/>
          <w:szCs w:val="24"/>
        </w:rPr>
        <w:t xml:space="preserve"> </w:t>
      </w:r>
      <w:r w:rsidR="004515CF" w:rsidRPr="00203A07">
        <w:rPr>
          <w:rFonts w:ascii="Times New Roman" w:eastAsia="Times New Roman" w:hAnsi="Times New Roman" w:cs="Times New Roman"/>
          <w:noProof/>
          <w:sz w:val="24"/>
          <w:szCs w:val="24"/>
        </w:rPr>
        <w:t>This requires</w:t>
      </w:r>
      <w:r w:rsidR="004515CF" w:rsidRPr="00203A07">
        <w:rPr>
          <w:rFonts w:ascii="Times New Roman" w:eastAsia="Times New Roman" w:hAnsi="Times New Roman" w:cs="Times New Roman"/>
          <w:b/>
          <w:bCs/>
          <w:noProof/>
          <w:sz w:val="24"/>
          <w:szCs w:val="24"/>
        </w:rPr>
        <w:t xml:space="preserve"> regional frameworks to be developed jointly by the Commission and the EEAS to cooperate with third countries in improving ports security, based on shared responsibility, and where possible supported by Global Gateway or other cooperation instruments. </w:t>
      </w:r>
      <w:r w:rsidR="00E56270" w:rsidRPr="00203A07">
        <w:rPr>
          <w:rFonts w:ascii="Times New Roman" w:eastAsia="Times New Roman" w:hAnsi="Times New Roman" w:cs="Times New Roman"/>
          <w:b/>
          <w:bCs/>
          <w:noProof/>
          <w:sz w:val="24"/>
          <w:szCs w:val="24"/>
        </w:rPr>
        <w:t>In this context, targeted assessments of high-risk third-country ports will be performed to identify and remedy security gaps, improve the exchange of information and, where serious deficiencies remain unaddressed, foresee possible responses.</w:t>
      </w:r>
      <w:r w:rsidR="00E56270" w:rsidRPr="00203A07">
        <w:rPr>
          <w:rFonts w:ascii="Times New Roman" w:eastAsia="Times New Roman" w:hAnsi="Times New Roman" w:cs="Times New Roman"/>
          <w:b/>
          <w:bCs/>
          <w:noProof/>
          <w:sz w:val="24"/>
          <w:szCs w:val="24"/>
          <w:u w:val="single"/>
        </w:rPr>
        <w:t xml:space="preserve"> </w:t>
      </w:r>
      <w:r w:rsidR="004515CF" w:rsidRPr="00203A07">
        <w:rPr>
          <w:rFonts w:ascii="Times New Roman" w:eastAsia="Times New Roman" w:hAnsi="Times New Roman" w:cs="Times New Roman"/>
          <w:noProof/>
          <w:sz w:val="24"/>
          <w:szCs w:val="24"/>
        </w:rPr>
        <w:t>This system can contribute to building a trusted partnership with third countries in fighting security threats in ports</w:t>
      </w:r>
      <w:r w:rsidR="00DB6585" w:rsidRPr="00203A07">
        <w:rPr>
          <w:rFonts w:ascii="Times New Roman" w:eastAsia="Times New Roman" w:hAnsi="Times New Roman" w:cs="Times New Roman"/>
          <w:noProof/>
          <w:sz w:val="24"/>
          <w:szCs w:val="24"/>
        </w:rPr>
        <w:t>.</w:t>
      </w:r>
      <w:r w:rsidR="004515CF" w:rsidRPr="00203A07">
        <w:rPr>
          <w:rFonts w:ascii="Times New Roman" w:eastAsia="Times New Roman" w:hAnsi="Times New Roman" w:cs="Times New Roman"/>
          <w:noProof/>
          <w:sz w:val="24"/>
          <w:szCs w:val="24"/>
        </w:rPr>
        <w:t xml:space="preserve"> </w:t>
      </w:r>
    </w:p>
    <w:p w14:paraId="072B1BB5" w14:textId="1973F71C" w:rsidR="00D36087" w:rsidRPr="00203A07" w:rsidRDefault="0069A9C3" w:rsidP="00D36087">
      <w:pPr>
        <w:spacing w:before="240" w:after="240"/>
        <w:jc w:val="both"/>
        <w:rPr>
          <w:rFonts w:ascii="Times New Roman" w:eastAsia="Times New Roman" w:hAnsi="Times New Roman" w:cs="Times New Roman"/>
          <w:noProof/>
          <w:sz w:val="24"/>
          <w:szCs w:val="24"/>
        </w:rPr>
      </w:pPr>
      <w:r w:rsidRPr="00203A07">
        <w:rPr>
          <w:rFonts w:ascii="Times New Roman" w:eastAsia="Times New Roman" w:hAnsi="Times New Roman" w:cs="Times New Roman"/>
          <w:b/>
          <w:bCs/>
          <w:noProof/>
          <w:sz w:val="24"/>
          <w:szCs w:val="24"/>
        </w:rPr>
        <w:t>Greater alignment of</w:t>
      </w:r>
      <w:r w:rsidR="10662B65" w:rsidRPr="00203A07">
        <w:rPr>
          <w:rFonts w:ascii="Times New Roman" w:eastAsia="Times New Roman" w:hAnsi="Times New Roman" w:cs="Times New Roman"/>
          <w:b/>
          <w:bCs/>
          <w:noProof/>
          <w:sz w:val="24"/>
          <w:szCs w:val="24"/>
        </w:rPr>
        <w:t xml:space="preserve"> customs controls across EU ports together with better security protocols worldwide, </w:t>
      </w:r>
      <w:r w:rsidR="10662B65" w:rsidRPr="00203A07">
        <w:rPr>
          <w:rFonts w:ascii="Times New Roman" w:eastAsia="Times New Roman" w:hAnsi="Times New Roman" w:cs="Times New Roman"/>
          <w:noProof/>
          <w:sz w:val="24"/>
          <w:szCs w:val="24"/>
        </w:rPr>
        <w:t xml:space="preserve">can protect EU parties </w:t>
      </w:r>
      <w:r w:rsidR="412F0141" w:rsidRPr="00203A07">
        <w:rPr>
          <w:rFonts w:ascii="Times New Roman" w:eastAsia="Times New Roman" w:hAnsi="Times New Roman" w:cs="Times New Roman"/>
          <w:noProof/>
          <w:sz w:val="24"/>
          <w:szCs w:val="24"/>
        </w:rPr>
        <w:t>and critical infrastructure, through instruments</w:t>
      </w:r>
      <w:r w:rsidR="412F0141" w:rsidRPr="00203A07">
        <w:rPr>
          <w:rFonts w:ascii="Times New Roman" w:eastAsia="Times New Roman" w:hAnsi="Times New Roman" w:cs="Times New Roman"/>
          <w:b/>
          <w:bCs/>
          <w:noProof/>
          <w:sz w:val="24"/>
          <w:szCs w:val="24"/>
        </w:rPr>
        <w:t xml:space="preserve"> such as “Do Not Load”</w:t>
      </w:r>
      <w:r w:rsidR="005A6E86" w:rsidRPr="00203A07">
        <w:rPr>
          <w:rFonts w:ascii="Times New Roman" w:eastAsia="Times New Roman" w:hAnsi="Times New Roman" w:cs="Times New Roman"/>
          <w:b/>
          <w:bCs/>
          <w:noProof/>
          <w:sz w:val="24"/>
          <w:szCs w:val="24"/>
        </w:rPr>
        <w:t>.</w:t>
      </w:r>
      <w:r w:rsidR="10662B65" w:rsidRPr="00203A07">
        <w:rPr>
          <w:rFonts w:ascii="Times New Roman" w:eastAsia="Times New Roman" w:hAnsi="Times New Roman" w:cs="Times New Roman"/>
          <w:noProof/>
          <w:sz w:val="24"/>
          <w:szCs w:val="24"/>
        </w:rPr>
        <w:t xml:space="preserve"> The Commission will </w:t>
      </w:r>
      <w:r w:rsidR="209EEEB8" w:rsidRPr="00203A07">
        <w:rPr>
          <w:rFonts w:ascii="Times New Roman" w:eastAsia="Times New Roman" w:hAnsi="Times New Roman" w:cs="Times New Roman"/>
          <w:b/>
          <w:bCs/>
          <w:noProof/>
          <w:sz w:val="24"/>
          <w:szCs w:val="24"/>
        </w:rPr>
        <w:t xml:space="preserve">work on </w:t>
      </w:r>
      <w:r w:rsidR="10662B65" w:rsidRPr="00203A07">
        <w:rPr>
          <w:rFonts w:ascii="Times New Roman" w:eastAsia="Times New Roman" w:hAnsi="Times New Roman" w:cs="Times New Roman"/>
          <w:b/>
          <w:bCs/>
          <w:noProof/>
          <w:sz w:val="24"/>
          <w:szCs w:val="24"/>
        </w:rPr>
        <w:t xml:space="preserve">public-private information exchange between customs and maritime logistics companies </w:t>
      </w:r>
      <w:r w:rsidR="00ED5B27" w:rsidRPr="00203A07">
        <w:rPr>
          <w:rFonts w:ascii="Times New Roman" w:eastAsia="Times New Roman" w:hAnsi="Times New Roman" w:cs="Times New Roman"/>
          <w:b/>
          <w:bCs/>
          <w:noProof/>
          <w:sz w:val="24"/>
          <w:szCs w:val="24"/>
        </w:rPr>
        <w:t>on drug trafficking and illicit trade</w:t>
      </w:r>
      <w:r w:rsidR="00F94B1A" w:rsidRPr="00203A07">
        <w:rPr>
          <w:rFonts w:ascii="Times New Roman" w:eastAsia="Times New Roman" w:hAnsi="Times New Roman" w:cs="Times New Roman"/>
          <w:b/>
          <w:bCs/>
          <w:noProof/>
          <w:sz w:val="24"/>
          <w:szCs w:val="24"/>
        </w:rPr>
        <w:t>.</w:t>
      </w:r>
      <w:r w:rsidR="00ED5B27" w:rsidRPr="00203A07">
        <w:rPr>
          <w:rFonts w:ascii="Times New Roman" w:eastAsia="Times New Roman" w:hAnsi="Times New Roman" w:cs="Times New Roman"/>
          <w:b/>
          <w:bCs/>
          <w:noProof/>
          <w:sz w:val="24"/>
          <w:szCs w:val="24"/>
        </w:rPr>
        <w:t xml:space="preserve"> </w:t>
      </w:r>
      <w:r w:rsidR="00F94B1A" w:rsidRPr="00203A07">
        <w:rPr>
          <w:rFonts w:ascii="Times New Roman" w:eastAsia="Times New Roman" w:hAnsi="Times New Roman" w:cs="Times New Roman"/>
          <w:b/>
          <w:bCs/>
          <w:noProof/>
          <w:sz w:val="24"/>
          <w:szCs w:val="24"/>
        </w:rPr>
        <w:t>In addition, the Commission stands ready to assess the extent to which antitrust instrument</w:t>
      </w:r>
      <w:r w:rsidR="00347B74" w:rsidRPr="00203A07">
        <w:rPr>
          <w:rFonts w:ascii="Times New Roman" w:eastAsia="Times New Roman" w:hAnsi="Times New Roman" w:cs="Times New Roman"/>
          <w:b/>
          <w:bCs/>
          <w:noProof/>
          <w:sz w:val="24"/>
          <w:szCs w:val="24"/>
        </w:rPr>
        <w:t>s</w:t>
      </w:r>
      <w:r w:rsidR="00F94B1A" w:rsidRPr="00203A07">
        <w:rPr>
          <w:rFonts w:ascii="Times New Roman" w:eastAsia="Times New Roman" w:hAnsi="Times New Roman" w:cs="Times New Roman"/>
          <w:b/>
          <w:bCs/>
          <w:noProof/>
          <w:sz w:val="24"/>
          <w:szCs w:val="24"/>
        </w:rPr>
        <w:t xml:space="preserve"> may support the application of the guidance or best practices developed by the European Ports Alliance. </w:t>
      </w:r>
      <w:r w:rsidR="00152AF5" w:rsidRPr="00203A07">
        <w:rPr>
          <w:rFonts w:ascii="Times New Roman" w:eastAsia="Times New Roman" w:hAnsi="Times New Roman" w:cs="Times New Roman"/>
          <w:noProof/>
          <w:sz w:val="24"/>
          <w:szCs w:val="24"/>
        </w:rPr>
        <w:t>Under</w:t>
      </w:r>
      <w:r w:rsidR="00B42AED" w:rsidRPr="00203A07">
        <w:rPr>
          <w:rFonts w:ascii="Times New Roman" w:eastAsia="Times New Roman" w:hAnsi="Times New Roman" w:cs="Times New Roman"/>
          <w:noProof/>
          <w:sz w:val="24"/>
          <w:szCs w:val="24"/>
        </w:rPr>
        <w:t xml:space="preserve"> </w:t>
      </w:r>
      <w:r w:rsidR="5EB596A3" w:rsidRPr="00203A07">
        <w:rPr>
          <w:rFonts w:ascii="Times New Roman" w:eastAsia="Times New Roman" w:hAnsi="Times New Roman" w:cs="Times New Roman"/>
          <w:noProof/>
          <w:sz w:val="24"/>
          <w:szCs w:val="24"/>
        </w:rPr>
        <w:t xml:space="preserve">the EU Customs Reform Proposal, the new EU Customs Authority and </w:t>
      </w:r>
      <w:r w:rsidR="00152AF5" w:rsidRPr="00203A07">
        <w:rPr>
          <w:rFonts w:ascii="Times New Roman" w:eastAsia="Times New Roman" w:hAnsi="Times New Roman" w:cs="Times New Roman"/>
          <w:noProof/>
          <w:sz w:val="24"/>
          <w:szCs w:val="24"/>
        </w:rPr>
        <w:t xml:space="preserve">the </w:t>
      </w:r>
      <w:r w:rsidR="5EB596A3" w:rsidRPr="00203A07">
        <w:rPr>
          <w:rFonts w:ascii="Times New Roman" w:eastAsia="Times New Roman" w:hAnsi="Times New Roman" w:cs="Times New Roman"/>
          <w:noProof/>
          <w:sz w:val="24"/>
          <w:szCs w:val="24"/>
        </w:rPr>
        <w:t>EU Customs Data Hub will</w:t>
      </w:r>
      <w:r w:rsidR="00F1443A" w:rsidRPr="00203A07">
        <w:rPr>
          <w:rFonts w:ascii="Times New Roman" w:eastAsia="Times New Roman" w:hAnsi="Times New Roman" w:cs="Times New Roman"/>
          <w:noProof/>
          <w:sz w:val="24"/>
          <w:szCs w:val="24"/>
        </w:rPr>
        <w:t xml:space="preserve"> enable</w:t>
      </w:r>
      <w:r w:rsidR="5EB596A3" w:rsidRPr="00203A07">
        <w:rPr>
          <w:rFonts w:ascii="Times New Roman" w:eastAsia="Times New Roman" w:hAnsi="Times New Roman" w:cs="Times New Roman"/>
          <w:noProof/>
          <w:sz w:val="24"/>
          <w:szCs w:val="24"/>
        </w:rPr>
        <w:t xml:space="preserve"> customs to perform </w:t>
      </w:r>
      <w:r w:rsidR="005A7738" w:rsidRPr="00203A07">
        <w:rPr>
          <w:rFonts w:ascii="Times New Roman" w:eastAsia="Times New Roman" w:hAnsi="Times New Roman" w:cs="Times New Roman"/>
          <w:noProof/>
          <w:sz w:val="24"/>
          <w:szCs w:val="24"/>
        </w:rPr>
        <w:t xml:space="preserve">EU-level </w:t>
      </w:r>
      <w:r w:rsidR="5EB596A3" w:rsidRPr="00203A07">
        <w:rPr>
          <w:rFonts w:ascii="Times New Roman" w:eastAsia="Times New Roman" w:hAnsi="Times New Roman" w:cs="Times New Roman"/>
          <w:noProof/>
          <w:sz w:val="24"/>
          <w:szCs w:val="24"/>
        </w:rPr>
        <w:t xml:space="preserve">risk analysis and </w:t>
      </w:r>
      <w:r w:rsidR="00F47D23" w:rsidRPr="00203A07">
        <w:rPr>
          <w:rFonts w:ascii="Times New Roman" w:eastAsia="Times New Roman" w:hAnsi="Times New Roman" w:cs="Times New Roman"/>
          <w:noProof/>
          <w:sz w:val="24"/>
          <w:szCs w:val="24"/>
        </w:rPr>
        <w:t>address international supply chains</w:t>
      </w:r>
      <w:r w:rsidR="00DE156B" w:rsidRPr="00203A07">
        <w:rPr>
          <w:rFonts w:ascii="Times New Roman" w:eastAsia="Times New Roman" w:hAnsi="Times New Roman" w:cs="Times New Roman"/>
          <w:noProof/>
          <w:sz w:val="24"/>
          <w:szCs w:val="24"/>
        </w:rPr>
        <w:t>, including e-commerce,</w:t>
      </w:r>
      <w:r w:rsidR="00F47D23" w:rsidRPr="00203A07">
        <w:rPr>
          <w:rFonts w:ascii="Times New Roman" w:eastAsia="Times New Roman" w:hAnsi="Times New Roman" w:cs="Times New Roman"/>
          <w:noProof/>
          <w:sz w:val="24"/>
          <w:szCs w:val="24"/>
        </w:rPr>
        <w:t xml:space="preserve"> </w:t>
      </w:r>
      <w:r w:rsidR="00D143F0" w:rsidRPr="00203A07">
        <w:rPr>
          <w:rFonts w:ascii="Times New Roman" w:eastAsia="Times New Roman" w:hAnsi="Times New Roman" w:cs="Times New Roman"/>
          <w:noProof/>
          <w:sz w:val="24"/>
          <w:szCs w:val="24"/>
        </w:rPr>
        <w:t xml:space="preserve">by </w:t>
      </w:r>
      <w:r w:rsidR="5EB596A3" w:rsidRPr="00203A07">
        <w:rPr>
          <w:rFonts w:ascii="Times New Roman" w:eastAsia="Times New Roman" w:hAnsi="Times New Roman" w:cs="Times New Roman"/>
          <w:noProof/>
          <w:sz w:val="24"/>
          <w:szCs w:val="24"/>
        </w:rPr>
        <w:t>customs and other law enforcement bodies</w:t>
      </w:r>
      <w:r w:rsidR="00296745" w:rsidRPr="00203A07">
        <w:rPr>
          <w:rFonts w:ascii="Times New Roman" w:eastAsia="Times New Roman" w:hAnsi="Times New Roman" w:cs="Times New Roman"/>
          <w:noProof/>
          <w:sz w:val="24"/>
          <w:szCs w:val="24"/>
        </w:rPr>
        <w:t>, through effective controls and conformity checks</w:t>
      </w:r>
      <w:r w:rsidR="5EB596A3" w:rsidRPr="00203A07">
        <w:rPr>
          <w:rFonts w:ascii="Times New Roman" w:eastAsia="Times New Roman" w:hAnsi="Times New Roman" w:cs="Times New Roman"/>
          <w:noProof/>
          <w:sz w:val="24"/>
          <w:szCs w:val="24"/>
        </w:rPr>
        <w:t xml:space="preserve">. </w:t>
      </w:r>
    </w:p>
    <w:p w14:paraId="3BB2065F" w14:textId="10DB9FE7" w:rsidR="00AC63FA" w:rsidRPr="00203A07" w:rsidRDefault="0011025E" w:rsidP="00D36087">
      <w:pPr>
        <w:spacing w:before="240" w:after="240"/>
        <w:jc w:val="both"/>
        <w:rPr>
          <w:rFonts w:ascii="Times New Roman" w:eastAsia="Times New Roman" w:hAnsi="Times New Roman" w:cs="Times New Roman"/>
          <w:noProof/>
          <w:sz w:val="24"/>
          <w:szCs w:val="24"/>
        </w:rPr>
      </w:pPr>
      <w:r w:rsidRPr="00203A07">
        <w:rPr>
          <w:rFonts w:ascii="Times New Roman" w:eastAsia="Times New Roman" w:hAnsi="Times New Roman" w:cs="Times New Roman"/>
          <w:noProof/>
          <w:sz w:val="24"/>
          <w:szCs w:val="24"/>
        </w:rPr>
        <w:t xml:space="preserve">In addition, the Commission supports Member States in implementing robust sanitary and </w:t>
      </w:r>
      <w:r w:rsidR="00DF50E4" w:rsidRPr="00203A07">
        <w:rPr>
          <w:rFonts w:ascii="Times New Roman" w:eastAsia="Times New Roman" w:hAnsi="Times New Roman" w:cs="Times New Roman"/>
          <w:noProof/>
          <w:sz w:val="24"/>
          <w:szCs w:val="24"/>
        </w:rPr>
        <w:t>phytosanitary (SPS) measures</w:t>
      </w:r>
      <w:r w:rsidR="00D275C3" w:rsidRPr="00203A07">
        <w:rPr>
          <w:rFonts w:ascii="Times New Roman" w:eastAsia="Times New Roman" w:hAnsi="Times New Roman" w:cs="Times New Roman"/>
          <w:noProof/>
          <w:sz w:val="24"/>
          <w:szCs w:val="24"/>
        </w:rPr>
        <w:t xml:space="preserve"> in ports</w:t>
      </w:r>
      <w:r w:rsidR="00DF50E4" w:rsidRPr="00203A07">
        <w:rPr>
          <w:rFonts w:ascii="Times New Roman" w:eastAsia="Times New Roman" w:hAnsi="Times New Roman" w:cs="Times New Roman"/>
          <w:noProof/>
          <w:sz w:val="24"/>
          <w:szCs w:val="24"/>
        </w:rPr>
        <w:t>.</w:t>
      </w:r>
      <w:r w:rsidRPr="00203A07">
        <w:rPr>
          <w:rFonts w:ascii="Times New Roman" w:eastAsia="Times New Roman" w:hAnsi="Times New Roman" w:cs="Times New Roman"/>
          <w:noProof/>
          <w:sz w:val="24"/>
          <w:szCs w:val="24"/>
        </w:rPr>
        <w:t xml:space="preserve"> The Commission is committed to enhance these mechanisms and calls on Member States to reinforce and improve control measures on imported goods.</w:t>
      </w:r>
      <w:r w:rsidR="002964E0" w:rsidRPr="00203A07">
        <w:rPr>
          <w:rFonts w:ascii="Times New Roman" w:eastAsia="Times New Roman" w:hAnsi="Times New Roman" w:cs="Times New Roman"/>
          <w:noProof/>
          <w:sz w:val="24"/>
          <w:szCs w:val="24"/>
        </w:rPr>
        <w:t xml:space="preserve"> </w:t>
      </w:r>
      <w:r w:rsidRPr="00203A07">
        <w:rPr>
          <w:rFonts w:ascii="Times New Roman" w:eastAsia="Times New Roman" w:hAnsi="Times New Roman" w:cs="Times New Roman"/>
          <w:noProof/>
          <w:sz w:val="24"/>
          <w:szCs w:val="24"/>
        </w:rPr>
        <w:t xml:space="preserve">Member States </w:t>
      </w:r>
      <w:r w:rsidR="00672C97" w:rsidRPr="00203A07">
        <w:rPr>
          <w:rFonts w:ascii="Times New Roman" w:eastAsia="Times New Roman" w:hAnsi="Times New Roman" w:cs="Times New Roman"/>
          <w:b/>
          <w:bCs/>
          <w:noProof/>
          <w:sz w:val="24"/>
          <w:szCs w:val="24"/>
        </w:rPr>
        <w:t xml:space="preserve">should </w:t>
      </w:r>
      <w:r w:rsidR="003F2A25" w:rsidRPr="00203A07">
        <w:rPr>
          <w:rFonts w:ascii="Times New Roman" w:eastAsia="Times New Roman" w:hAnsi="Times New Roman" w:cs="Times New Roman"/>
          <w:b/>
          <w:bCs/>
          <w:noProof/>
          <w:sz w:val="24"/>
          <w:szCs w:val="24"/>
        </w:rPr>
        <w:t>prioritise</w:t>
      </w:r>
      <w:r w:rsidRPr="00203A07">
        <w:rPr>
          <w:rFonts w:ascii="Times New Roman" w:eastAsia="Times New Roman" w:hAnsi="Times New Roman" w:cs="Times New Roman"/>
          <w:b/>
          <w:bCs/>
          <w:noProof/>
          <w:sz w:val="24"/>
          <w:szCs w:val="24"/>
        </w:rPr>
        <w:t xml:space="preserve"> the implementation of maritime security legislation, adopt best practices </w:t>
      </w:r>
      <w:r w:rsidR="5539B4F6" w:rsidRPr="00203A07">
        <w:rPr>
          <w:rFonts w:ascii="Times New Roman" w:eastAsia="Times New Roman" w:hAnsi="Times New Roman" w:cs="Times New Roman"/>
          <w:b/>
          <w:bCs/>
          <w:noProof/>
          <w:sz w:val="24"/>
          <w:szCs w:val="24"/>
        </w:rPr>
        <w:t>shared within</w:t>
      </w:r>
      <w:r w:rsidRPr="00203A07">
        <w:rPr>
          <w:rFonts w:ascii="Times New Roman" w:eastAsia="Times New Roman" w:hAnsi="Times New Roman" w:cs="Times New Roman"/>
          <w:b/>
          <w:bCs/>
          <w:noProof/>
          <w:sz w:val="24"/>
          <w:szCs w:val="24"/>
        </w:rPr>
        <w:t xml:space="preserve"> European Ports Alliance </w:t>
      </w:r>
      <w:r w:rsidR="45C7FE15" w:rsidRPr="00203A07">
        <w:rPr>
          <w:rFonts w:ascii="Times New Roman" w:eastAsia="Times New Roman" w:hAnsi="Times New Roman" w:cs="Times New Roman"/>
          <w:b/>
          <w:bCs/>
          <w:noProof/>
          <w:sz w:val="24"/>
          <w:szCs w:val="24"/>
        </w:rPr>
        <w:t xml:space="preserve">Public Private Partnership </w:t>
      </w:r>
      <w:r w:rsidRPr="00203A07">
        <w:rPr>
          <w:rFonts w:ascii="Times New Roman" w:eastAsia="Times New Roman" w:hAnsi="Times New Roman" w:cs="Times New Roman"/>
          <w:b/>
          <w:bCs/>
          <w:noProof/>
          <w:sz w:val="24"/>
          <w:szCs w:val="24"/>
        </w:rPr>
        <w:t xml:space="preserve">to combat organised crime </w:t>
      </w:r>
      <w:r w:rsidR="212AD968" w:rsidRPr="00203A07">
        <w:rPr>
          <w:rFonts w:ascii="Times New Roman" w:eastAsia="Times New Roman" w:hAnsi="Times New Roman" w:cs="Times New Roman"/>
          <w:b/>
          <w:bCs/>
          <w:noProof/>
          <w:sz w:val="24"/>
          <w:szCs w:val="24"/>
        </w:rPr>
        <w:t>(incl</w:t>
      </w:r>
      <w:r w:rsidRPr="00203A07">
        <w:rPr>
          <w:rFonts w:ascii="Times New Roman" w:eastAsia="Times New Roman" w:hAnsi="Times New Roman" w:cs="Times New Roman"/>
          <w:b/>
          <w:bCs/>
          <w:noProof/>
          <w:sz w:val="24"/>
          <w:szCs w:val="24"/>
        </w:rPr>
        <w:t>uding</w:t>
      </w:r>
      <w:r w:rsidR="212AD968" w:rsidRPr="00203A07">
        <w:rPr>
          <w:rFonts w:ascii="Times New Roman" w:eastAsia="Times New Roman" w:hAnsi="Times New Roman" w:cs="Times New Roman"/>
          <w:b/>
          <w:bCs/>
          <w:noProof/>
          <w:sz w:val="24"/>
          <w:szCs w:val="24"/>
        </w:rPr>
        <w:t xml:space="preserve"> </w:t>
      </w:r>
      <w:r w:rsidR="4B009ABC" w:rsidRPr="00203A07">
        <w:rPr>
          <w:rFonts w:ascii="Times New Roman" w:eastAsia="Times New Roman" w:hAnsi="Times New Roman" w:cs="Times New Roman"/>
          <w:b/>
          <w:bCs/>
          <w:noProof/>
          <w:sz w:val="24"/>
          <w:szCs w:val="24"/>
        </w:rPr>
        <w:t>d</w:t>
      </w:r>
      <w:r w:rsidR="212AD968" w:rsidRPr="00203A07">
        <w:rPr>
          <w:rFonts w:ascii="Times New Roman" w:eastAsia="Times New Roman" w:hAnsi="Times New Roman" w:cs="Times New Roman"/>
          <w:b/>
          <w:bCs/>
          <w:noProof/>
          <w:sz w:val="24"/>
          <w:szCs w:val="24"/>
        </w:rPr>
        <w:t>rug</w:t>
      </w:r>
      <w:r w:rsidRPr="00203A07">
        <w:rPr>
          <w:rFonts w:ascii="Times New Roman" w:eastAsia="Times New Roman" w:hAnsi="Times New Roman" w:cs="Times New Roman"/>
          <w:b/>
          <w:bCs/>
          <w:noProof/>
          <w:sz w:val="24"/>
          <w:szCs w:val="24"/>
        </w:rPr>
        <w:t xml:space="preserve"> </w:t>
      </w:r>
      <w:r w:rsidR="7F6608C1" w:rsidRPr="00203A07">
        <w:rPr>
          <w:rFonts w:ascii="Times New Roman" w:eastAsia="Times New Roman" w:hAnsi="Times New Roman" w:cs="Times New Roman"/>
          <w:b/>
          <w:bCs/>
          <w:noProof/>
          <w:sz w:val="24"/>
          <w:szCs w:val="24"/>
        </w:rPr>
        <w:t>trafficking)</w:t>
      </w:r>
      <w:r w:rsidRPr="00203A07">
        <w:rPr>
          <w:rFonts w:ascii="Times New Roman" w:eastAsia="Times New Roman" w:hAnsi="Times New Roman" w:cs="Times New Roman"/>
          <w:b/>
          <w:bCs/>
          <w:noProof/>
          <w:sz w:val="24"/>
          <w:szCs w:val="24"/>
        </w:rPr>
        <w:t xml:space="preserve"> and corruption,</w:t>
      </w:r>
      <w:r w:rsidRPr="00203A07">
        <w:rPr>
          <w:rFonts w:ascii="Times New Roman" w:eastAsia="Times New Roman" w:hAnsi="Times New Roman" w:cs="Times New Roman"/>
          <w:b/>
          <w:noProof/>
          <w:sz w:val="24"/>
          <w:szCs w:val="24"/>
        </w:rPr>
        <w:t xml:space="preserve"> and </w:t>
      </w:r>
      <w:r w:rsidR="25EF8170" w:rsidRPr="00203A07">
        <w:rPr>
          <w:rFonts w:ascii="Times New Roman" w:eastAsia="Times New Roman" w:hAnsi="Times New Roman" w:cs="Times New Roman"/>
          <w:b/>
          <w:noProof/>
          <w:sz w:val="24"/>
          <w:szCs w:val="24"/>
        </w:rPr>
        <w:t xml:space="preserve">tackle </w:t>
      </w:r>
      <w:r w:rsidRPr="00203A07">
        <w:rPr>
          <w:rFonts w:ascii="Times New Roman" w:eastAsia="Times New Roman" w:hAnsi="Times New Roman" w:cs="Times New Roman"/>
          <w:b/>
          <w:noProof/>
          <w:sz w:val="24"/>
          <w:szCs w:val="24"/>
        </w:rPr>
        <w:t>port security</w:t>
      </w:r>
      <w:r w:rsidR="00251417" w:rsidRPr="00203A07">
        <w:rPr>
          <w:rFonts w:ascii="Times New Roman" w:eastAsia="Times New Roman" w:hAnsi="Times New Roman" w:cs="Times New Roman"/>
          <w:b/>
          <w:noProof/>
          <w:sz w:val="24"/>
          <w:szCs w:val="24"/>
        </w:rPr>
        <w:t xml:space="preserve"> in its entirety</w:t>
      </w:r>
      <w:r w:rsidRPr="00203A07">
        <w:rPr>
          <w:rFonts w:ascii="Times New Roman" w:eastAsia="Times New Roman" w:hAnsi="Times New Roman" w:cs="Times New Roman"/>
          <w:b/>
          <w:noProof/>
          <w:sz w:val="24"/>
          <w:szCs w:val="24"/>
        </w:rPr>
        <w:t>,</w:t>
      </w:r>
      <w:r w:rsidRPr="00203A07">
        <w:rPr>
          <w:rFonts w:ascii="Times New Roman" w:eastAsia="Times New Roman" w:hAnsi="Times New Roman" w:cs="Times New Roman"/>
          <w:noProof/>
          <w:sz w:val="24"/>
          <w:szCs w:val="24"/>
        </w:rPr>
        <w:t xml:space="preserve"> ensuring sufficient security staffing and essential investments. </w:t>
      </w:r>
    </w:p>
    <w:p w14:paraId="0579A081" w14:textId="0E2DF435" w:rsidR="00E1100C" w:rsidRPr="00203A07" w:rsidRDefault="27F7746E" w:rsidP="00C10F3B">
      <w:pPr>
        <w:pStyle w:val="Heading3"/>
        <w:numPr>
          <w:ilvl w:val="1"/>
          <w:numId w:val="2"/>
        </w:numPr>
        <w:rPr>
          <w:rFonts w:ascii="Times New Roman" w:hAnsi="Times New Roman" w:cs="Times New Roman"/>
          <w:b/>
          <w:i/>
          <w:noProof/>
          <w:color w:val="auto"/>
          <w:sz w:val="24"/>
          <w:szCs w:val="24"/>
        </w:rPr>
      </w:pPr>
      <w:r w:rsidRPr="00203A07">
        <w:rPr>
          <w:rFonts w:ascii="Times New Roman" w:hAnsi="Times New Roman" w:cs="Times New Roman"/>
          <w:b/>
          <w:bCs/>
          <w:i/>
          <w:iCs/>
          <w:noProof/>
          <w:color w:val="auto"/>
          <w:sz w:val="24"/>
          <w:szCs w:val="24"/>
        </w:rPr>
        <w:t>Build up the</w:t>
      </w:r>
      <w:r w:rsidR="00E1100C" w:rsidRPr="00203A07">
        <w:rPr>
          <w:rFonts w:ascii="Times New Roman" w:hAnsi="Times New Roman" w:cs="Times New Roman"/>
          <w:b/>
          <w:i/>
          <w:noProof/>
          <w:color w:val="auto"/>
          <w:sz w:val="24"/>
          <w:szCs w:val="24"/>
        </w:rPr>
        <w:t xml:space="preserve"> resilience </w:t>
      </w:r>
      <w:r w:rsidR="007450E3" w:rsidRPr="00203A07">
        <w:rPr>
          <w:rFonts w:ascii="Times New Roman" w:hAnsi="Times New Roman" w:cs="Times New Roman"/>
          <w:b/>
          <w:i/>
          <w:noProof/>
          <w:color w:val="auto"/>
          <w:sz w:val="24"/>
          <w:szCs w:val="24"/>
        </w:rPr>
        <w:t>and preparedness</w:t>
      </w:r>
      <w:r w:rsidR="00E1100C" w:rsidRPr="00203A07">
        <w:rPr>
          <w:rFonts w:ascii="Times New Roman" w:hAnsi="Times New Roman" w:cs="Times New Roman"/>
          <w:b/>
          <w:i/>
          <w:noProof/>
          <w:color w:val="auto"/>
          <w:sz w:val="24"/>
          <w:szCs w:val="24"/>
        </w:rPr>
        <w:t xml:space="preserve"> of ports and logistics networks</w:t>
      </w:r>
    </w:p>
    <w:p w14:paraId="4D837605" w14:textId="01E07244" w:rsidR="00E1100C" w:rsidRPr="00203A07" w:rsidRDefault="00E1100C" w:rsidP="00E1100C">
      <w:pPr>
        <w:spacing w:before="240" w:after="240"/>
        <w:jc w:val="both"/>
        <w:rPr>
          <w:rFonts w:ascii="Times New Roman" w:eastAsia="Times New Roman" w:hAnsi="Times New Roman" w:cs="Times New Roman"/>
          <w:noProof/>
          <w:sz w:val="24"/>
          <w:szCs w:val="24"/>
        </w:rPr>
      </w:pPr>
      <w:r w:rsidRPr="00203A07">
        <w:rPr>
          <w:rFonts w:ascii="Times New Roman" w:eastAsia="Times New Roman" w:hAnsi="Times New Roman" w:cs="Times New Roman"/>
          <w:noProof/>
          <w:sz w:val="24"/>
          <w:szCs w:val="24"/>
        </w:rPr>
        <w:t xml:space="preserve">Climate change </w:t>
      </w:r>
      <w:r w:rsidR="00095DED" w:rsidRPr="00203A07">
        <w:rPr>
          <w:rFonts w:ascii="Times New Roman" w:eastAsia="Times New Roman" w:hAnsi="Times New Roman" w:cs="Times New Roman"/>
          <w:noProof/>
          <w:sz w:val="24"/>
          <w:szCs w:val="24"/>
        </w:rPr>
        <w:t xml:space="preserve">hazards, </w:t>
      </w:r>
      <w:r w:rsidR="00141C06" w:rsidRPr="00203A07">
        <w:rPr>
          <w:rFonts w:ascii="Times New Roman" w:eastAsia="Times New Roman" w:hAnsi="Times New Roman" w:cs="Times New Roman"/>
          <w:noProof/>
          <w:sz w:val="24"/>
          <w:szCs w:val="24"/>
        </w:rPr>
        <w:t xml:space="preserve">such as sea level rise, </w:t>
      </w:r>
      <w:r w:rsidR="00EE6AD7" w:rsidRPr="00203A07">
        <w:rPr>
          <w:rFonts w:ascii="Times New Roman" w:eastAsia="Times New Roman" w:hAnsi="Times New Roman" w:cs="Times New Roman"/>
          <w:noProof/>
          <w:sz w:val="24"/>
          <w:szCs w:val="24"/>
        </w:rPr>
        <w:t xml:space="preserve">coastal </w:t>
      </w:r>
      <w:r w:rsidR="001506EC" w:rsidRPr="00203A07">
        <w:rPr>
          <w:rFonts w:ascii="Times New Roman" w:eastAsia="Times New Roman" w:hAnsi="Times New Roman" w:cs="Times New Roman"/>
          <w:noProof/>
          <w:sz w:val="24"/>
          <w:szCs w:val="24"/>
        </w:rPr>
        <w:t>storms</w:t>
      </w:r>
      <w:r w:rsidR="00EE6AD7" w:rsidRPr="00203A07">
        <w:rPr>
          <w:rFonts w:ascii="Times New Roman" w:eastAsia="Times New Roman" w:hAnsi="Times New Roman" w:cs="Times New Roman"/>
          <w:noProof/>
          <w:sz w:val="24"/>
          <w:szCs w:val="24"/>
        </w:rPr>
        <w:t xml:space="preserve"> </w:t>
      </w:r>
      <w:r w:rsidRPr="00203A07">
        <w:rPr>
          <w:rFonts w:ascii="Times New Roman" w:eastAsia="Times New Roman" w:hAnsi="Times New Roman" w:cs="Times New Roman"/>
          <w:noProof/>
          <w:sz w:val="24"/>
          <w:szCs w:val="24"/>
        </w:rPr>
        <w:t xml:space="preserve">and </w:t>
      </w:r>
      <w:r w:rsidR="00EE6AD7" w:rsidRPr="00203A07">
        <w:rPr>
          <w:rFonts w:ascii="Times New Roman" w:eastAsia="Times New Roman" w:hAnsi="Times New Roman" w:cs="Times New Roman"/>
          <w:noProof/>
          <w:sz w:val="24"/>
          <w:szCs w:val="24"/>
        </w:rPr>
        <w:t xml:space="preserve">droughts as well as </w:t>
      </w:r>
      <w:r w:rsidRPr="00203A07">
        <w:rPr>
          <w:rFonts w:ascii="Times New Roman" w:eastAsia="Times New Roman" w:hAnsi="Times New Roman" w:cs="Times New Roman"/>
          <w:noProof/>
          <w:sz w:val="24"/>
          <w:szCs w:val="24"/>
        </w:rPr>
        <w:t xml:space="preserve">environmental </w:t>
      </w:r>
      <w:r w:rsidR="00EE6AD7" w:rsidRPr="00203A07">
        <w:rPr>
          <w:rFonts w:ascii="Times New Roman" w:eastAsia="Times New Roman" w:hAnsi="Times New Roman" w:cs="Times New Roman"/>
          <w:noProof/>
          <w:sz w:val="24"/>
          <w:szCs w:val="24"/>
        </w:rPr>
        <w:t>degradation</w:t>
      </w:r>
      <w:r w:rsidR="00571D9D" w:rsidRPr="00203A07">
        <w:rPr>
          <w:rFonts w:ascii="Times New Roman" w:eastAsia="Times New Roman" w:hAnsi="Times New Roman" w:cs="Times New Roman"/>
          <w:noProof/>
          <w:sz w:val="24"/>
          <w:szCs w:val="24"/>
        </w:rPr>
        <w:t xml:space="preserve"> lead to increased risks of floods and</w:t>
      </w:r>
      <w:r w:rsidRPr="00203A07">
        <w:rPr>
          <w:rFonts w:ascii="Times New Roman" w:eastAsia="Times New Roman" w:hAnsi="Times New Roman" w:cs="Times New Roman"/>
          <w:noProof/>
          <w:sz w:val="24"/>
          <w:szCs w:val="24"/>
        </w:rPr>
        <w:t xml:space="preserve"> saline intrusion</w:t>
      </w:r>
      <w:r w:rsidR="00571D9D" w:rsidRPr="00203A07">
        <w:rPr>
          <w:rFonts w:ascii="Times New Roman" w:eastAsia="Times New Roman" w:hAnsi="Times New Roman" w:cs="Times New Roman"/>
          <w:noProof/>
          <w:sz w:val="24"/>
          <w:szCs w:val="24"/>
        </w:rPr>
        <w:t xml:space="preserve">, </w:t>
      </w:r>
      <w:r w:rsidRPr="00203A07">
        <w:rPr>
          <w:rFonts w:ascii="Times New Roman" w:eastAsia="Times New Roman" w:hAnsi="Times New Roman" w:cs="Times New Roman"/>
          <w:noProof/>
          <w:sz w:val="24"/>
          <w:szCs w:val="24"/>
        </w:rPr>
        <w:t>impact</w:t>
      </w:r>
      <w:r w:rsidR="001D08D5" w:rsidRPr="00203A07">
        <w:rPr>
          <w:rFonts w:ascii="Times New Roman" w:eastAsia="Times New Roman" w:hAnsi="Times New Roman" w:cs="Times New Roman"/>
          <w:noProof/>
          <w:sz w:val="24"/>
          <w:szCs w:val="24"/>
        </w:rPr>
        <w:t>ing</w:t>
      </w:r>
      <w:r w:rsidRPr="00203A07">
        <w:rPr>
          <w:rFonts w:ascii="Times New Roman" w:eastAsia="Times New Roman" w:hAnsi="Times New Roman" w:cs="Times New Roman"/>
          <w:noProof/>
          <w:sz w:val="24"/>
          <w:szCs w:val="24"/>
        </w:rPr>
        <w:t xml:space="preserve"> the navigability</w:t>
      </w:r>
      <w:r w:rsidR="00FC7F47" w:rsidRPr="00203A07">
        <w:rPr>
          <w:rFonts w:ascii="Times New Roman" w:eastAsia="Times New Roman" w:hAnsi="Times New Roman" w:cs="Times New Roman"/>
          <w:noProof/>
          <w:sz w:val="24"/>
          <w:szCs w:val="24"/>
        </w:rPr>
        <w:t>, the state of port infrastructure, and the reliability, efficiency and safety of port and docks operations.</w:t>
      </w:r>
      <w:r w:rsidRPr="00203A07">
        <w:rPr>
          <w:rFonts w:ascii="Times New Roman" w:eastAsia="Times New Roman" w:hAnsi="Times New Roman" w:cs="Times New Roman"/>
          <w:noProof/>
          <w:sz w:val="24"/>
          <w:szCs w:val="24"/>
        </w:rPr>
        <w:t xml:space="preserve"> To support Member States on preparedness and resilience planning, the </w:t>
      </w:r>
      <w:r w:rsidRPr="00203A07">
        <w:rPr>
          <w:rFonts w:ascii="Times New Roman" w:eastAsia="Times New Roman" w:hAnsi="Times New Roman" w:cs="Times New Roman"/>
          <w:b/>
          <w:noProof/>
          <w:sz w:val="24"/>
          <w:szCs w:val="24"/>
        </w:rPr>
        <w:t xml:space="preserve">Commission will </w:t>
      </w:r>
      <w:r w:rsidR="00DA2858" w:rsidRPr="00203A07">
        <w:rPr>
          <w:rFonts w:ascii="Times New Roman" w:eastAsia="Times New Roman" w:hAnsi="Times New Roman" w:cs="Times New Roman"/>
          <w:b/>
          <w:noProof/>
          <w:sz w:val="24"/>
          <w:szCs w:val="24"/>
        </w:rPr>
        <w:t xml:space="preserve">put forward </w:t>
      </w:r>
      <w:r w:rsidRPr="00203A07">
        <w:rPr>
          <w:rFonts w:ascii="Times New Roman" w:eastAsia="Times New Roman" w:hAnsi="Times New Roman" w:cs="Times New Roman"/>
          <w:b/>
          <w:noProof/>
          <w:sz w:val="24"/>
          <w:szCs w:val="24"/>
        </w:rPr>
        <w:t xml:space="preserve">a </w:t>
      </w:r>
      <w:r w:rsidR="00DA2858" w:rsidRPr="00203A07">
        <w:rPr>
          <w:rFonts w:ascii="Times New Roman" w:eastAsia="Times New Roman" w:hAnsi="Times New Roman" w:cs="Times New Roman"/>
          <w:b/>
          <w:noProof/>
          <w:sz w:val="24"/>
          <w:szCs w:val="24"/>
        </w:rPr>
        <w:t xml:space="preserve">European </w:t>
      </w:r>
      <w:r w:rsidR="00244EAD" w:rsidRPr="00203A07">
        <w:rPr>
          <w:rFonts w:ascii="Times New Roman" w:eastAsia="Times New Roman" w:hAnsi="Times New Roman" w:cs="Times New Roman"/>
          <w:b/>
          <w:noProof/>
          <w:sz w:val="24"/>
          <w:szCs w:val="24"/>
        </w:rPr>
        <w:t xml:space="preserve">Integrated Framework for </w:t>
      </w:r>
      <w:r w:rsidRPr="00203A07">
        <w:rPr>
          <w:rFonts w:ascii="Times New Roman" w:eastAsia="Times New Roman" w:hAnsi="Times New Roman" w:cs="Times New Roman"/>
          <w:b/>
          <w:noProof/>
          <w:sz w:val="24"/>
          <w:szCs w:val="24"/>
        </w:rPr>
        <w:t xml:space="preserve">Climate </w:t>
      </w:r>
      <w:r w:rsidR="007305BD" w:rsidRPr="00203A07">
        <w:rPr>
          <w:rFonts w:ascii="Times New Roman" w:eastAsia="Times New Roman" w:hAnsi="Times New Roman" w:cs="Times New Roman"/>
          <w:b/>
          <w:noProof/>
          <w:sz w:val="24"/>
          <w:szCs w:val="24"/>
        </w:rPr>
        <w:t>Resilience</w:t>
      </w:r>
      <w:r w:rsidRPr="00203A07">
        <w:rPr>
          <w:rFonts w:ascii="Times New Roman" w:eastAsia="Times New Roman" w:hAnsi="Times New Roman" w:cs="Times New Roman"/>
          <w:b/>
          <w:noProof/>
          <w:sz w:val="24"/>
          <w:szCs w:val="24"/>
        </w:rPr>
        <w:t xml:space="preserve"> </w:t>
      </w:r>
      <w:r w:rsidRPr="00203A07">
        <w:rPr>
          <w:rFonts w:ascii="Times New Roman" w:eastAsia="Times New Roman" w:hAnsi="Times New Roman" w:cs="Times New Roman"/>
          <w:b/>
          <w:bCs/>
          <w:noProof/>
          <w:sz w:val="24"/>
          <w:szCs w:val="24"/>
        </w:rPr>
        <w:t>in 2026</w:t>
      </w:r>
      <w:r w:rsidRPr="00203A07">
        <w:rPr>
          <w:rFonts w:ascii="Times New Roman" w:eastAsia="Times New Roman" w:hAnsi="Times New Roman" w:cs="Times New Roman"/>
          <w:noProof/>
          <w:sz w:val="24"/>
          <w:szCs w:val="24"/>
        </w:rPr>
        <w:t>.</w:t>
      </w:r>
    </w:p>
    <w:p w14:paraId="47536B98" w14:textId="01FB5089" w:rsidR="00E1100C" w:rsidRPr="00203A07" w:rsidRDefault="000720BC" w:rsidP="00E1100C">
      <w:pPr>
        <w:spacing w:before="240" w:after="240"/>
        <w:jc w:val="both"/>
        <w:rPr>
          <w:rFonts w:ascii="Times New Roman" w:hAnsi="Times New Roman" w:cs="Times New Roman"/>
          <w:noProof/>
          <w:sz w:val="24"/>
          <w:szCs w:val="24"/>
        </w:rPr>
      </w:pPr>
      <w:r w:rsidRPr="00203A07">
        <w:rPr>
          <w:rFonts w:ascii="Times New Roman" w:eastAsia="Times New Roman" w:hAnsi="Times New Roman" w:cs="Times New Roman"/>
          <w:noProof/>
          <w:sz w:val="24"/>
          <w:szCs w:val="24"/>
        </w:rPr>
        <w:t xml:space="preserve">Member States </w:t>
      </w:r>
      <w:r w:rsidR="00BF78F7" w:rsidRPr="00203A07">
        <w:rPr>
          <w:rFonts w:ascii="Times New Roman" w:eastAsia="Times New Roman" w:hAnsi="Times New Roman" w:cs="Times New Roman"/>
          <w:noProof/>
          <w:sz w:val="24"/>
          <w:szCs w:val="24"/>
        </w:rPr>
        <w:t>are obliged to adopt and implement national adaptation strategies and plans</w:t>
      </w:r>
      <w:r w:rsidR="00BF78F7" w:rsidRPr="00203A07">
        <w:rPr>
          <w:rStyle w:val="FootnoteReference"/>
          <w:rFonts w:ascii="Times New Roman" w:eastAsia="Times New Roman" w:hAnsi="Times New Roman" w:cs="Times New Roman"/>
          <w:noProof/>
          <w:sz w:val="24"/>
          <w:szCs w:val="24"/>
        </w:rPr>
        <w:footnoteReference w:id="46"/>
      </w:r>
      <w:r w:rsidR="00BF78F7" w:rsidRPr="00203A07">
        <w:rPr>
          <w:rFonts w:ascii="Times New Roman" w:eastAsia="Times New Roman" w:hAnsi="Times New Roman" w:cs="Times New Roman"/>
          <w:noProof/>
          <w:sz w:val="24"/>
          <w:szCs w:val="24"/>
        </w:rPr>
        <w:t xml:space="preserve">. Given their </w:t>
      </w:r>
      <w:r w:rsidR="001506EC" w:rsidRPr="00203A07">
        <w:rPr>
          <w:rFonts w:ascii="Times New Roman" w:eastAsia="Times New Roman" w:hAnsi="Times New Roman" w:cs="Times New Roman"/>
          <w:noProof/>
          <w:sz w:val="24"/>
          <w:szCs w:val="24"/>
        </w:rPr>
        <w:t>vulnerability</w:t>
      </w:r>
      <w:r w:rsidR="00F56D1C" w:rsidRPr="00203A07">
        <w:rPr>
          <w:rFonts w:ascii="Times New Roman" w:eastAsia="Times New Roman" w:hAnsi="Times New Roman" w:cs="Times New Roman"/>
          <w:noProof/>
          <w:sz w:val="24"/>
          <w:szCs w:val="24"/>
        </w:rPr>
        <w:t xml:space="preserve"> and strategic importance, </w:t>
      </w:r>
      <w:r w:rsidRPr="00203A07">
        <w:rPr>
          <w:rFonts w:ascii="Times New Roman" w:eastAsia="Times New Roman" w:hAnsi="Times New Roman" w:cs="Times New Roman"/>
          <w:b/>
          <w:noProof/>
          <w:sz w:val="24"/>
          <w:szCs w:val="24"/>
        </w:rPr>
        <w:t>p</w:t>
      </w:r>
      <w:r w:rsidR="00E1100C" w:rsidRPr="00203A07">
        <w:rPr>
          <w:rFonts w:ascii="Times New Roman" w:eastAsia="Times New Roman" w:hAnsi="Times New Roman" w:cs="Times New Roman"/>
          <w:b/>
          <w:noProof/>
          <w:sz w:val="24"/>
          <w:szCs w:val="24"/>
        </w:rPr>
        <w:t>orts should develop</w:t>
      </w:r>
      <w:r w:rsidR="00E1100C" w:rsidRPr="00203A07">
        <w:rPr>
          <w:rFonts w:ascii="Times New Roman" w:eastAsia="Times New Roman" w:hAnsi="Times New Roman" w:cs="Times New Roman"/>
          <w:noProof/>
          <w:sz w:val="24"/>
          <w:szCs w:val="24"/>
        </w:rPr>
        <w:t xml:space="preserve"> </w:t>
      </w:r>
      <w:r w:rsidR="00E351D8" w:rsidRPr="00203A07">
        <w:rPr>
          <w:rFonts w:ascii="Times New Roman" w:eastAsia="Times New Roman" w:hAnsi="Times New Roman" w:cs="Times New Roman"/>
          <w:noProof/>
          <w:sz w:val="24"/>
          <w:szCs w:val="24"/>
        </w:rPr>
        <w:t xml:space="preserve">own </w:t>
      </w:r>
      <w:r w:rsidR="002316E7" w:rsidRPr="00203A07">
        <w:rPr>
          <w:rFonts w:ascii="Times New Roman" w:eastAsia="Times New Roman" w:hAnsi="Times New Roman" w:cs="Times New Roman"/>
          <w:b/>
          <w:bCs/>
          <w:noProof/>
          <w:sz w:val="24"/>
          <w:szCs w:val="24"/>
        </w:rPr>
        <w:t xml:space="preserve">climate resilience </w:t>
      </w:r>
      <w:r w:rsidR="00E1100C" w:rsidRPr="00203A07">
        <w:rPr>
          <w:rFonts w:ascii="Times New Roman" w:eastAsia="Times New Roman" w:hAnsi="Times New Roman" w:cs="Times New Roman"/>
          <w:b/>
          <w:bCs/>
          <w:noProof/>
          <w:sz w:val="24"/>
          <w:szCs w:val="24"/>
        </w:rPr>
        <w:t>plans</w:t>
      </w:r>
      <w:r w:rsidR="001506EC" w:rsidRPr="00203A07">
        <w:rPr>
          <w:rFonts w:ascii="Times New Roman" w:eastAsia="Times New Roman" w:hAnsi="Times New Roman" w:cs="Times New Roman"/>
          <w:noProof/>
          <w:sz w:val="24"/>
          <w:szCs w:val="24"/>
        </w:rPr>
        <w:t>.</w:t>
      </w:r>
      <w:r w:rsidR="001506EC" w:rsidRPr="00203A07">
        <w:rPr>
          <w:rFonts w:ascii="Times New Roman" w:eastAsia="Times New Roman" w:hAnsi="Times New Roman" w:cs="Times New Roman"/>
          <w:b/>
          <w:bCs/>
          <w:noProof/>
          <w:sz w:val="24"/>
          <w:szCs w:val="24"/>
        </w:rPr>
        <w:t xml:space="preserve"> </w:t>
      </w:r>
      <w:r w:rsidR="001506EC" w:rsidRPr="00203A07">
        <w:rPr>
          <w:rFonts w:ascii="Times New Roman" w:eastAsia="Times New Roman" w:hAnsi="Times New Roman" w:cs="Times New Roman"/>
          <w:noProof/>
          <w:sz w:val="24"/>
          <w:szCs w:val="24"/>
        </w:rPr>
        <w:t>These plans should also help</w:t>
      </w:r>
      <w:r w:rsidR="001506EC" w:rsidRPr="00203A07">
        <w:rPr>
          <w:rFonts w:ascii="Times New Roman" w:eastAsia="Times New Roman" w:hAnsi="Times New Roman" w:cs="Times New Roman"/>
          <w:b/>
          <w:bCs/>
          <w:noProof/>
          <w:sz w:val="24"/>
          <w:szCs w:val="24"/>
        </w:rPr>
        <w:t xml:space="preserve"> </w:t>
      </w:r>
      <w:r w:rsidR="00E1100C" w:rsidRPr="00203A07">
        <w:rPr>
          <w:rFonts w:ascii="Times New Roman" w:eastAsia="Times New Roman" w:hAnsi="Times New Roman" w:cs="Times New Roman"/>
          <w:noProof/>
          <w:sz w:val="24"/>
          <w:szCs w:val="24"/>
        </w:rPr>
        <w:t>counter environmental degradation.</w:t>
      </w:r>
      <w:r w:rsidR="00C2636A" w:rsidRPr="00203A07">
        <w:rPr>
          <w:rFonts w:ascii="Times New Roman" w:eastAsia="Times New Roman" w:hAnsi="Times New Roman" w:cs="Times New Roman"/>
          <w:noProof/>
          <w:sz w:val="24"/>
          <w:szCs w:val="24"/>
        </w:rPr>
        <w:t xml:space="preserve"> Climate proofing guidelines for infrastructure and </w:t>
      </w:r>
      <w:r w:rsidR="00203A07">
        <w:rPr>
          <w:rFonts w:ascii="Times New Roman" w:eastAsia="Times New Roman" w:hAnsi="Times New Roman" w:cs="Times New Roman"/>
          <w:noProof/>
          <w:sz w:val="24"/>
          <w:szCs w:val="24"/>
        </w:rPr>
        <w:t>“</w:t>
      </w:r>
      <w:r w:rsidR="00C2636A" w:rsidRPr="00203A07">
        <w:rPr>
          <w:rFonts w:ascii="Times New Roman" w:eastAsia="Times New Roman" w:hAnsi="Times New Roman" w:cs="Times New Roman"/>
          <w:noProof/>
          <w:sz w:val="24"/>
          <w:szCs w:val="24"/>
        </w:rPr>
        <w:t>climate resilience by design</w:t>
      </w:r>
      <w:r w:rsidR="00203A07">
        <w:rPr>
          <w:rFonts w:ascii="Times New Roman" w:eastAsia="Times New Roman" w:hAnsi="Times New Roman" w:cs="Times New Roman"/>
          <w:noProof/>
          <w:sz w:val="24"/>
          <w:szCs w:val="24"/>
        </w:rPr>
        <w:t>”</w:t>
      </w:r>
      <w:r w:rsidR="00C2636A" w:rsidRPr="00203A07">
        <w:rPr>
          <w:rFonts w:ascii="Times New Roman" w:eastAsia="Times New Roman" w:hAnsi="Times New Roman" w:cs="Times New Roman"/>
          <w:noProof/>
          <w:sz w:val="24"/>
          <w:szCs w:val="24"/>
        </w:rPr>
        <w:t xml:space="preserve"> principles should be applied, when constructing new or refurbishing existing ports, and for infrastructural and operational development of </w:t>
      </w:r>
      <w:r w:rsidR="007A3152" w:rsidRPr="00203A07">
        <w:rPr>
          <w:rFonts w:ascii="Times New Roman" w:eastAsia="Times New Roman" w:hAnsi="Times New Roman" w:cs="Times New Roman"/>
          <w:noProof/>
          <w:sz w:val="24"/>
          <w:szCs w:val="24"/>
        </w:rPr>
        <w:t>interfaces to the</w:t>
      </w:r>
      <w:r w:rsidR="00C2636A" w:rsidRPr="00203A07">
        <w:rPr>
          <w:rFonts w:ascii="Times New Roman" w:eastAsia="Times New Roman" w:hAnsi="Times New Roman" w:cs="Times New Roman"/>
          <w:noProof/>
          <w:sz w:val="24"/>
          <w:szCs w:val="24"/>
        </w:rPr>
        <w:t xml:space="preserve"> logistics networks. </w:t>
      </w:r>
      <w:r w:rsidR="00B81505" w:rsidRPr="00203A07" w:rsidDel="003B5257">
        <w:rPr>
          <w:rFonts w:ascii="Times New Roman" w:eastAsia="Times New Roman" w:hAnsi="Times New Roman" w:cs="Times New Roman"/>
          <w:noProof/>
          <w:sz w:val="24"/>
          <w:szCs w:val="24"/>
        </w:rPr>
        <w:t>The</w:t>
      </w:r>
      <w:r w:rsidR="00E1100C" w:rsidRPr="00203A07" w:rsidDel="003B5257">
        <w:rPr>
          <w:rFonts w:ascii="Times New Roman" w:eastAsia="Times New Roman" w:hAnsi="Times New Roman" w:cs="Times New Roman"/>
          <w:b/>
          <w:bCs/>
          <w:noProof/>
          <w:sz w:val="24"/>
          <w:szCs w:val="24"/>
        </w:rPr>
        <w:t xml:space="preserve"> e</w:t>
      </w:r>
      <w:r w:rsidR="00E1100C" w:rsidRPr="00203A07" w:rsidDel="003B5257">
        <w:rPr>
          <w:rFonts w:ascii="Times New Roman" w:hAnsi="Times New Roman" w:cs="Times New Roman"/>
          <w:b/>
          <w:bCs/>
          <w:noProof/>
          <w:sz w:val="24"/>
          <w:szCs w:val="24"/>
        </w:rPr>
        <w:t xml:space="preserve">xchange </w:t>
      </w:r>
      <w:r w:rsidR="00B81505" w:rsidRPr="00203A07" w:rsidDel="003B5257">
        <w:rPr>
          <w:rFonts w:ascii="Times New Roman" w:hAnsi="Times New Roman" w:cs="Times New Roman"/>
          <w:b/>
          <w:bCs/>
          <w:noProof/>
          <w:sz w:val="24"/>
          <w:szCs w:val="24"/>
        </w:rPr>
        <w:t xml:space="preserve">of </w:t>
      </w:r>
      <w:r w:rsidR="00E1100C" w:rsidRPr="00203A07" w:rsidDel="003B5257">
        <w:rPr>
          <w:rFonts w:ascii="Times New Roman" w:hAnsi="Times New Roman" w:cs="Times New Roman"/>
          <w:b/>
          <w:bCs/>
          <w:noProof/>
          <w:sz w:val="24"/>
          <w:szCs w:val="24"/>
        </w:rPr>
        <w:t xml:space="preserve">best practices on </w:t>
      </w:r>
      <w:r w:rsidR="001506EC" w:rsidRPr="00203A07" w:rsidDel="003B5257">
        <w:rPr>
          <w:rFonts w:ascii="Times New Roman" w:hAnsi="Times New Roman" w:cs="Times New Roman"/>
          <w:b/>
          <w:bCs/>
          <w:noProof/>
          <w:sz w:val="24"/>
          <w:szCs w:val="24"/>
        </w:rPr>
        <w:t>climate resilience action</w:t>
      </w:r>
      <w:r w:rsidR="00E1100C" w:rsidRPr="00203A07" w:rsidDel="003B5257">
        <w:rPr>
          <w:rFonts w:ascii="Times New Roman" w:hAnsi="Times New Roman" w:cs="Times New Roman"/>
          <w:b/>
          <w:bCs/>
          <w:noProof/>
          <w:sz w:val="24"/>
          <w:szCs w:val="24"/>
        </w:rPr>
        <w:t xml:space="preserve"> in ports</w:t>
      </w:r>
      <w:r w:rsidR="00E1100C" w:rsidRPr="00203A07" w:rsidDel="003B5257">
        <w:rPr>
          <w:rFonts w:ascii="Times New Roman" w:hAnsi="Times New Roman" w:cs="Times New Roman"/>
          <w:noProof/>
          <w:sz w:val="24"/>
          <w:szCs w:val="24"/>
        </w:rPr>
        <w:t xml:space="preserve">, </w:t>
      </w:r>
      <w:r w:rsidR="00B81505" w:rsidRPr="00203A07" w:rsidDel="003B5257">
        <w:rPr>
          <w:rFonts w:ascii="Times New Roman" w:hAnsi="Times New Roman" w:cs="Times New Roman"/>
          <w:noProof/>
          <w:sz w:val="24"/>
          <w:szCs w:val="24"/>
        </w:rPr>
        <w:t>will be facilitate</w:t>
      </w:r>
      <w:r w:rsidR="004E5A4E" w:rsidRPr="00203A07" w:rsidDel="003B5257">
        <w:rPr>
          <w:rFonts w:ascii="Times New Roman" w:hAnsi="Times New Roman" w:cs="Times New Roman"/>
          <w:noProof/>
          <w:sz w:val="24"/>
          <w:szCs w:val="24"/>
        </w:rPr>
        <w:t>d within</w:t>
      </w:r>
      <w:r w:rsidR="00E1100C" w:rsidRPr="00203A07" w:rsidDel="003B5257">
        <w:rPr>
          <w:rFonts w:ascii="Times New Roman" w:hAnsi="Times New Roman" w:cs="Times New Roman"/>
          <w:noProof/>
          <w:sz w:val="24"/>
          <w:szCs w:val="24"/>
        </w:rPr>
        <w:t xml:space="preserve"> the European Maritime Space. </w:t>
      </w:r>
    </w:p>
    <w:p w14:paraId="62D08E78" w14:textId="22B2A70E" w:rsidR="005F1704" w:rsidRPr="00203A07" w:rsidRDefault="599CC82F" w:rsidP="005F1704">
      <w:pPr>
        <w:jc w:val="both"/>
        <w:rPr>
          <w:rFonts w:ascii="Times New Roman" w:hAnsi="Times New Roman" w:cs="Times New Roman"/>
          <w:i/>
          <w:iCs/>
          <w:noProof/>
          <w:sz w:val="24"/>
          <w:szCs w:val="24"/>
        </w:rPr>
      </w:pPr>
      <w:r w:rsidRPr="00203A07">
        <w:rPr>
          <w:rFonts w:ascii="Times New Roman" w:eastAsia="Times New Roman" w:hAnsi="Times New Roman" w:cs="Times New Roman"/>
          <w:noProof/>
          <w:color w:val="000000" w:themeColor="text1"/>
          <w:sz w:val="24"/>
          <w:szCs w:val="24"/>
        </w:rPr>
        <w:t xml:space="preserve">Accidents and malevolent events are a significant threat to EU infrastructure. A transport network is only as strong as its weakest </w:t>
      </w:r>
      <w:r w:rsidRPr="00203A07">
        <w:rPr>
          <w:rFonts w:ascii="Times New Roman" w:eastAsia="Times New Roman" w:hAnsi="Times New Roman" w:cs="Times New Roman"/>
          <w:noProof/>
          <w:sz w:val="24"/>
          <w:szCs w:val="24"/>
        </w:rPr>
        <w:t>link, therefor</w:t>
      </w:r>
      <w:r w:rsidR="00947644" w:rsidRPr="00203A07">
        <w:rPr>
          <w:rFonts w:ascii="Times New Roman" w:eastAsia="Times New Roman" w:hAnsi="Times New Roman" w:cs="Times New Roman"/>
          <w:noProof/>
          <w:sz w:val="24"/>
          <w:szCs w:val="24"/>
        </w:rPr>
        <w:t>e</w:t>
      </w:r>
      <w:r w:rsidRPr="00203A07">
        <w:rPr>
          <w:rFonts w:ascii="Times New Roman" w:eastAsia="Times New Roman" w:hAnsi="Times New Roman" w:cs="Times New Roman"/>
          <w:noProof/>
          <w:sz w:val="24"/>
          <w:szCs w:val="24"/>
        </w:rPr>
        <w:t xml:space="preserve"> sufficient redundancy and alternative connections in the TEN-T network are critical to protect supply chains, prevent systemic economic shocks and ensure military mobility and defence readiness. </w:t>
      </w:r>
      <w:r w:rsidR="003D00F5" w:rsidRPr="00203A07">
        <w:rPr>
          <w:rFonts w:ascii="Times New Roman" w:eastAsia="Times New Roman" w:hAnsi="Times New Roman" w:cs="Times New Roman"/>
          <w:noProof/>
          <w:sz w:val="24"/>
          <w:szCs w:val="24"/>
        </w:rPr>
        <w:t>T</w:t>
      </w:r>
      <w:r w:rsidR="00003027" w:rsidRPr="00203A07">
        <w:rPr>
          <w:rFonts w:ascii="Times New Roman" w:eastAsia="Times New Roman" w:hAnsi="Times New Roman" w:cs="Times New Roman"/>
          <w:noProof/>
          <w:sz w:val="24"/>
          <w:szCs w:val="24"/>
        </w:rPr>
        <w:t xml:space="preserve">o protect </w:t>
      </w:r>
      <w:r w:rsidR="003D00F5" w:rsidRPr="00203A07">
        <w:rPr>
          <w:rFonts w:ascii="Times New Roman" w:eastAsia="Times New Roman" w:hAnsi="Times New Roman" w:cs="Times New Roman"/>
          <w:noProof/>
          <w:sz w:val="24"/>
          <w:szCs w:val="24"/>
        </w:rPr>
        <w:t xml:space="preserve">ports </w:t>
      </w:r>
      <w:r w:rsidR="00003027" w:rsidRPr="00203A07">
        <w:rPr>
          <w:rFonts w:ascii="Times New Roman" w:eastAsia="Times New Roman" w:hAnsi="Times New Roman" w:cs="Times New Roman"/>
          <w:noProof/>
          <w:sz w:val="24"/>
          <w:szCs w:val="24"/>
        </w:rPr>
        <w:t xml:space="preserve">against natural and human-made hazards, </w:t>
      </w:r>
      <w:r w:rsidR="005536F5" w:rsidRPr="00203A07">
        <w:rPr>
          <w:rFonts w:ascii="Times New Roman" w:eastAsia="Times New Roman" w:hAnsi="Times New Roman" w:cs="Times New Roman"/>
          <w:noProof/>
          <w:sz w:val="24"/>
          <w:szCs w:val="24"/>
        </w:rPr>
        <w:t xml:space="preserve">Member States </w:t>
      </w:r>
      <w:r w:rsidR="00B1403B" w:rsidRPr="00203A07">
        <w:rPr>
          <w:rFonts w:ascii="Times New Roman" w:eastAsia="Times New Roman" w:hAnsi="Times New Roman" w:cs="Times New Roman"/>
          <w:b/>
          <w:noProof/>
          <w:sz w:val="24"/>
          <w:szCs w:val="24"/>
        </w:rPr>
        <w:t xml:space="preserve">should </w:t>
      </w:r>
      <w:r w:rsidR="007104C8" w:rsidRPr="00203A07">
        <w:rPr>
          <w:rFonts w:ascii="Times New Roman" w:eastAsia="Times New Roman" w:hAnsi="Times New Roman" w:cs="Times New Roman"/>
          <w:b/>
          <w:noProof/>
          <w:sz w:val="24"/>
          <w:szCs w:val="24"/>
        </w:rPr>
        <w:t>include</w:t>
      </w:r>
      <w:r w:rsidR="005536F5" w:rsidRPr="00203A07">
        <w:rPr>
          <w:rFonts w:ascii="Times New Roman" w:eastAsia="Times New Roman" w:hAnsi="Times New Roman" w:cs="Times New Roman"/>
          <w:b/>
          <w:noProof/>
          <w:sz w:val="24"/>
          <w:szCs w:val="24"/>
        </w:rPr>
        <w:t xml:space="preserve"> </w:t>
      </w:r>
      <w:r w:rsidR="00363FA8" w:rsidRPr="00203A07">
        <w:rPr>
          <w:rFonts w:ascii="Times New Roman" w:eastAsia="Times New Roman" w:hAnsi="Times New Roman" w:cs="Times New Roman"/>
          <w:b/>
          <w:noProof/>
          <w:sz w:val="24"/>
          <w:szCs w:val="24"/>
        </w:rPr>
        <w:t>ports</w:t>
      </w:r>
      <w:r w:rsidR="005536F5" w:rsidRPr="00203A07">
        <w:rPr>
          <w:rFonts w:ascii="Times New Roman" w:eastAsia="Times New Roman" w:hAnsi="Times New Roman" w:cs="Times New Roman"/>
          <w:b/>
          <w:noProof/>
          <w:sz w:val="24"/>
          <w:szCs w:val="24"/>
        </w:rPr>
        <w:t xml:space="preserve"> </w:t>
      </w:r>
      <w:r w:rsidR="007104C8" w:rsidRPr="00203A07">
        <w:rPr>
          <w:rFonts w:ascii="Times New Roman" w:eastAsia="Times New Roman" w:hAnsi="Times New Roman" w:cs="Times New Roman"/>
          <w:b/>
          <w:noProof/>
          <w:sz w:val="24"/>
          <w:szCs w:val="24"/>
        </w:rPr>
        <w:t>when</w:t>
      </w:r>
      <w:r w:rsidR="00003027" w:rsidRPr="00203A07">
        <w:rPr>
          <w:rFonts w:ascii="Times New Roman" w:eastAsia="Times New Roman" w:hAnsi="Times New Roman" w:cs="Times New Roman"/>
          <w:b/>
          <w:noProof/>
          <w:sz w:val="24"/>
          <w:szCs w:val="24"/>
        </w:rPr>
        <w:t xml:space="preserve"> implementi</w:t>
      </w:r>
      <w:r w:rsidR="007104C8" w:rsidRPr="00203A07">
        <w:rPr>
          <w:rFonts w:ascii="Times New Roman" w:eastAsia="Times New Roman" w:hAnsi="Times New Roman" w:cs="Times New Roman"/>
          <w:b/>
          <w:noProof/>
          <w:sz w:val="24"/>
          <w:szCs w:val="24"/>
        </w:rPr>
        <w:t>ng</w:t>
      </w:r>
      <w:r w:rsidR="00003027" w:rsidRPr="00203A07">
        <w:rPr>
          <w:rFonts w:ascii="Times New Roman" w:eastAsia="Times New Roman" w:hAnsi="Times New Roman" w:cs="Times New Roman"/>
          <w:b/>
          <w:noProof/>
          <w:sz w:val="24"/>
          <w:szCs w:val="24"/>
        </w:rPr>
        <w:t xml:space="preserve"> the Directive on the resilience of critical entities (CER Directive)</w:t>
      </w:r>
      <w:r w:rsidR="00003027" w:rsidRPr="00203A07">
        <w:rPr>
          <w:rStyle w:val="FootnoteReference"/>
          <w:rFonts w:ascii="Times New Roman" w:eastAsia="Times New Roman" w:hAnsi="Times New Roman" w:cs="Times New Roman"/>
          <w:noProof/>
          <w:sz w:val="24"/>
          <w:szCs w:val="24"/>
        </w:rPr>
        <w:footnoteReference w:id="47"/>
      </w:r>
      <w:r w:rsidR="00003027" w:rsidRPr="00203A07" w:rsidDel="003B5257">
        <w:rPr>
          <w:rFonts w:ascii="Times New Roman" w:eastAsia="Times New Roman" w:hAnsi="Times New Roman" w:cs="Times New Roman"/>
          <w:noProof/>
          <w:sz w:val="24"/>
          <w:szCs w:val="24"/>
        </w:rPr>
        <w:t>.</w:t>
      </w:r>
      <w:r w:rsidR="00003027" w:rsidRPr="00203A07">
        <w:rPr>
          <w:rFonts w:ascii="Times New Roman" w:eastAsia="Times New Roman" w:hAnsi="Times New Roman" w:cs="Times New Roman"/>
          <w:noProof/>
          <w:sz w:val="24"/>
          <w:szCs w:val="24"/>
        </w:rPr>
        <w:t xml:space="preserve"> The upcoming guidelines for critical entities will facilitate the</w:t>
      </w:r>
      <w:r w:rsidR="003D3A50" w:rsidRPr="00203A07">
        <w:rPr>
          <w:rFonts w:ascii="Times New Roman" w:eastAsia="Times New Roman" w:hAnsi="Times New Roman" w:cs="Times New Roman"/>
          <w:noProof/>
          <w:sz w:val="24"/>
          <w:szCs w:val="24"/>
        </w:rPr>
        <w:t>ir</w:t>
      </w:r>
      <w:r w:rsidR="00003027" w:rsidRPr="00203A07">
        <w:rPr>
          <w:rFonts w:ascii="Times New Roman" w:eastAsia="Times New Roman" w:hAnsi="Times New Roman" w:cs="Times New Roman"/>
          <w:noProof/>
          <w:sz w:val="24"/>
          <w:szCs w:val="24"/>
        </w:rPr>
        <w:t xml:space="preserve"> protection and the safety of personnel. </w:t>
      </w:r>
      <w:r w:rsidR="00AC206E" w:rsidRPr="00203A07">
        <w:rPr>
          <w:rFonts w:ascii="Times New Roman" w:eastAsia="Times New Roman" w:hAnsi="Times New Roman" w:cs="Times New Roman"/>
          <w:noProof/>
          <w:sz w:val="24"/>
          <w:szCs w:val="24"/>
        </w:rPr>
        <w:t>In line with the Preparedness Union Strategy, authorities should promote</w:t>
      </w:r>
      <w:r w:rsidR="00203A07">
        <w:rPr>
          <w:rFonts w:ascii="Times New Roman" w:eastAsia="Times New Roman" w:hAnsi="Times New Roman" w:cs="Times New Roman"/>
          <w:noProof/>
          <w:sz w:val="24"/>
          <w:szCs w:val="24"/>
        </w:rPr>
        <w:t xml:space="preserve"> </w:t>
      </w:r>
      <w:r w:rsidR="00AC206E" w:rsidRPr="00203A07">
        <w:rPr>
          <w:rFonts w:ascii="Times New Roman" w:eastAsia="Times New Roman" w:hAnsi="Times New Roman" w:cs="Times New Roman"/>
          <w:noProof/>
          <w:sz w:val="24"/>
          <w:szCs w:val="24"/>
        </w:rPr>
        <w:t>a high level</w:t>
      </w:r>
      <w:r w:rsidR="00203A07">
        <w:rPr>
          <w:rFonts w:ascii="Times New Roman" w:eastAsia="Times New Roman" w:hAnsi="Times New Roman" w:cs="Times New Roman"/>
          <w:noProof/>
          <w:sz w:val="24"/>
          <w:szCs w:val="24"/>
        </w:rPr>
        <w:t xml:space="preserve"> </w:t>
      </w:r>
      <w:r w:rsidR="00AC206E" w:rsidRPr="00203A07">
        <w:rPr>
          <w:rFonts w:ascii="Times New Roman" w:eastAsia="Times New Roman" w:hAnsi="Times New Roman" w:cs="Times New Roman"/>
          <w:noProof/>
          <w:sz w:val="24"/>
          <w:szCs w:val="24"/>
        </w:rPr>
        <w:t>of risk awareness among communities</w:t>
      </w:r>
      <w:r w:rsidR="00203A07">
        <w:rPr>
          <w:rFonts w:ascii="Times New Roman" w:eastAsia="Times New Roman" w:hAnsi="Times New Roman" w:cs="Times New Roman"/>
          <w:noProof/>
          <w:sz w:val="24"/>
          <w:szCs w:val="24"/>
        </w:rPr>
        <w:t xml:space="preserve"> </w:t>
      </w:r>
      <w:r w:rsidR="00AC206E" w:rsidRPr="00203A07">
        <w:rPr>
          <w:rFonts w:ascii="Times New Roman" w:eastAsia="Times New Roman" w:hAnsi="Times New Roman" w:cs="Times New Roman"/>
          <w:noProof/>
          <w:sz w:val="24"/>
          <w:szCs w:val="24"/>
        </w:rPr>
        <w:t>located</w:t>
      </w:r>
      <w:r w:rsidR="00203A07">
        <w:rPr>
          <w:rFonts w:ascii="Times New Roman" w:eastAsia="Times New Roman" w:hAnsi="Times New Roman" w:cs="Times New Roman"/>
          <w:noProof/>
          <w:sz w:val="24"/>
          <w:szCs w:val="24"/>
        </w:rPr>
        <w:t xml:space="preserve"> </w:t>
      </w:r>
      <w:r w:rsidR="00AC206E" w:rsidRPr="00203A07">
        <w:rPr>
          <w:rFonts w:ascii="Times New Roman" w:eastAsia="Times New Roman" w:hAnsi="Times New Roman" w:cs="Times New Roman"/>
          <w:noProof/>
          <w:sz w:val="24"/>
          <w:szCs w:val="24"/>
        </w:rPr>
        <w:t>near port areas</w:t>
      </w:r>
      <w:r w:rsidR="00203A07">
        <w:rPr>
          <w:rFonts w:ascii="Times New Roman" w:eastAsia="Times New Roman" w:hAnsi="Times New Roman" w:cs="Times New Roman"/>
          <w:noProof/>
          <w:sz w:val="24"/>
          <w:szCs w:val="24"/>
        </w:rPr>
        <w:t xml:space="preserve"> </w:t>
      </w:r>
      <w:r w:rsidR="00AC206E" w:rsidRPr="00203A07">
        <w:rPr>
          <w:rFonts w:ascii="Times New Roman" w:eastAsia="Times New Roman" w:hAnsi="Times New Roman" w:cs="Times New Roman"/>
          <w:noProof/>
          <w:sz w:val="24"/>
          <w:szCs w:val="24"/>
        </w:rPr>
        <w:t>to</w:t>
      </w:r>
      <w:r w:rsidR="00203A07">
        <w:rPr>
          <w:rFonts w:ascii="Times New Roman" w:eastAsia="Times New Roman" w:hAnsi="Times New Roman" w:cs="Times New Roman"/>
          <w:noProof/>
          <w:sz w:val="24"/>
          <w:szCs w:val="24"/>
        </w:rPr>
        <w:t xml:space="preserve"> </w:t>
      </w:r>
      <w:r w:rsidR="00AC206E" w:rsidRPr="00203A07">
        <w:rPr>
          <w:rFonts w:ascii="Times New Roman" w:eastAsia="Times New Roman" w:hAnsi="Times New Roman" w:cs="Times New Roman"/>
          <w:noProof/>
          <w:sz w:val="24"/>
          <w:szCs w:val="24"/>
        </w:rPr>
        <w:t>empower</w:t>
      </w:r>
      <w:r w:rsidR="00203A07">
        <w:rPr>
          <w:rFonts w:ascii="Times New Roman" w:eastAsia="Times New Roman" w:hAnsi="Times New Roman" w:cs="Times New Roman"/>
          <w:noProof/>
          <w:sz w:val="24"/>
          <w:szCs w:val="24"/>
        </w:rPr>
        <w:t xml:space="preserve"> </w:t>
      </w:r>
      <w:r w:rsidR="00AC206E" w:rsidRPr="00203A07">
        <w:rPr>
          <w:rFonts w:ascii="Times New Roman" w:eastAsia="Times New Roman" w:hAnsi="Times New Roman" w:cs="Times New Roman"/>
          <w:noProof/>
          <w:sz w:val="24"/>
          <w:szCs w:val="24"/>
        </w:rPr>
        <w:t>residents</w:t>
      </w:r>
      <w:r w:rsidR="00203A07">
        <w:rPr>
          <w:rFonts w:ascii="Times New Roman" w:eastAsia="Times New Roman" w:hAnsi="Times New Roman" w:cs="Times New Roman"/>
          <w:noProof/>
          <w:sz w:val="24"/>
          <w:szCs w:val="24"/>
        </w:rPr>
        <w:t xml:space="preserve"> </w:t>
      </w:r>
      <w:r w:rsidR="00AC206E" w:rsidRPr="00203A07">
        <w:rPr>
          <w:rFonts w:ascii="Times New Roman" w:eastAsia="Times New Roman" w:hAnsi="Times New Roman" w:cs="Times New Roman"/>
          <w:noProof/>
          <w:sz w:val="24"/>
          <w:szCs w:val="24"/>
        </w:rPr>
        <w:t>to react and respond effectively</w:t>
      </w:r>
      <w:r w:rsidR="00203A07">
        <w:rPr>
          <w:rFonts w:ascii="Times New Roman" w:eastAsia="Times New Roman" w:hAnsi="Times New Roman" w:cs="Times New Roman"/>
          <w:noProof/>
          <w:sz w:val="24"/>
          <w:szCs w:val="24"/>
        </w:rPr>
        <w:t xml:space="preserve"> </w:t>
      </w:r>
      <w:r w:rsidR="00AC206E" w:rsidRPr="00203A07">
        <w:rPr>
          <w:rFonts w:ascii="Times New Roman" w:eastAsia="Times New Roman" w:hAnsi="Times New Roman" w:cs="Times New Roman"/>
          <w:noProof/>
          <w:sz w:val="24"/>
          <w:szCs w:val="24"/>
        </w:rPr>
        <w:t>in the event of</w:t>
      </w:r>
      <w:r w:rsidR="00203A07">
        <w:rPr>
          <w:rFonts w:ascii="Times New Roman" w:eastAsia="Times New Roman" w:hAnsi="Times New Roman" w:cs="Times New Roman"/>
          <w:noProof/>
          <w:sz w:val="24"/>
          <w:szCs w:val="24"/>
        </w:rPr>
        <w:t xml:space="preserve"> </w:t>
      </w:r>
      <w:r w:rsidR="00AC206E" w:rsidRPr="00203A07">
        <w:rPr>
          <w:rFonts w:ascii="Times New Roman" w:eastAsia="Times New Roman" w:hAnsi="Times New Roman" w:cs="Times New Roman"/>
          <w:noProof/>
          <w:sz w:val="24"/>
          <w:szCs w:val="24"/>
        </w:rPr>
        <w:t>an incident.</w:t>
      </w:r>
      <w:r w:rsidR="008D2729" w:rsidRPr="00203A07">
        <w:rPr>
          <w:rFonts w:ascii="Times New Roman" w:hAnsi="Times New Roman" w:cs="Times New Roman"/>
          <w:i/>
          <w:iCs/>
          <w:noProof/>
          <w:sz w:val="24"/>
          <w:szCs w:val="24"/>
        </w:rPr>
        <w:t xml:space="preserve"> </w:t>
      </w:r>
    </w:p>
    <w:p w14:paraId="726147F4" w14:textId="5BEC76E8" w:rsidR="004826EC" w:rsidRPr="00203A07" w:rsidRDefault="00F0318D" w:rsidP="004826EC">
      <w:pPr>
        <w:jc w:val="both"/>
        <w:rPr>
          <w:rFonts w:ascii="Times New Roman" w:eastAsiaTheme="minorEastAsia" w:hAnsi="Times New Roman" w:cs="Times New Roman"/>
          <w:noProof/>
          <w:sz w:val="24"/>
          <w:szCs w:val="24"/>
        </w:rPr>
      </w:pPr>
      <w:r w:rsidRPr="00203A07">
        <w:rPr>
          <w:rFonts w:ascii="Times New Roman" w:hAnsi="Times New Roman" w:cs="Times New Roman"/>
          <w:b/>
          <w:bCs/>
          <w:noProof/>
          <w:color w:val="000000" w:themeColor="text1"/>
          <w:sz w:val="24"/>
          <w:szCs w:val="24"/>
        </w:rPr>
        <w:t>T</w:t>
      </w:r>
      <w:r w:rsidR="004826EC" w:rsidRPr="00203A07">
        <w:rPr>
          <w:rFonts w:ascii="Times New Roman" w:hAnsi="Times New Roman" w:cs="Times New Roman"/>
          <w:b/>
          <w:bCs/>
          <w:noProof/>
          <w:color w:val="000000" w:themeColor="text1"/>
          <w:sz w:val="24"/>
          <w:szCs w:val="24"/>
        </w:rPr>
        <w:t xml:space="preserve">he EMS coordinator will facilitate resilience planning </w:t>
      </w:r>
      <w:r w:rsidR="00E7031A" w:rsidRPr="00203A07">
        <w:rPr>
          <w:rFonts w:ascii="Times New Roman" w:hAnsi="Times New Roman" w:cs="Times New Roman"/>
          <w:b/>
          <w:bCs/>
          <w:noProof/>
          <w:color w:val="000000" w:themeColor="text1"/>
          <w:sz w:val="24"/>
          <w:szCs w:val="24"/>
        </w:rPr>
        <w:t>for maritime and hinterland connectivity</w:t>
      </w:r>
      <w:r w:rsidR="004826EC" w:rsidRPr="00203A07">
        <w:rPr>
          <w:rFonts w:ascii="Times New Roman" w:hAnsi="Times New Roman" w:cs="Times New Roman"/>
          <w:b/>
          <w:bCs/>
          <w:noProof/>
          <w:color w:val="000000" w:themeColor="text1"/>
          <w:sz w:val="24"/>
          <w:szCs w:val="24"/>
        </w:rPr>
        <w:t xml:space="preserve"> with other European Transport Corridor Coordinators</w:t>
      </w:r>
      <w:r w:rsidR="006B3F30" w:rsidRPr="00203A07">
        <w:rPr>
          <w:rFonts w:ascii="Times New Roman" w:hAnsi="Times New Roman" w:cs="Times New Roman"/>
          <w:b/>
          <w:bCs/>
          <w:noProof/>
          <w:color w:val="000000" w:themeColor="text1"/>
          <w:sz w:val="24"/>
          <w:szCs w:val="24"/>
        </w:rPr>
        <w:t xml:space="preserve">. </w:t>
      </w:r>
      <w:r w:rsidR="004826EC" w:rsidRPr="00203A07">
        <w:rPr>
          <w:rFonts w:ascii="Times New Roman" w:hAnsi="Times New Roman" w:cs="Times New Roman"/>
          <w:b/>
          <w:noProof/>
          <w:sz w:val="24"/>
          <w:szCs w:val="24"/>
        </w:rPr>
        <w:t xml:space="preserve">Member States should </w:t>
      </w:r>
      <w:r w:rsidR="003644F8" w:rsidRPr="00203A07">
        <w:rPr>
          <w:rFonts w:ascii="Times New Roman" w:hAnsi="Times New Roman" w:cs="Times New Roman"/>
          <w:b/>
          <w:noProof/>
          <w:sz w:val="24"/>
          <w:szCs w:val="24"/>
        </w:rPr>
        <w:t xml:space="preserve">furthermore </w:t>
      </w:r>
      <w:r w:rsidR="004826EC" w:rsidRPr="00203A07">
        <w:rPr>
          <w:rFonts w:ascii="Times New Roman" w:hAnsi="Times New Roman" w:cs="Times New Roman"/>
          <w:b/>
          <w:noProof/>
          <w:sz w:val="24"/>
          <w:szCs w:val="24"/>
        </w:rPr>
        <w:t>prioritise interoperability of ports within the EU rail system as well as the achievement of a “Good Navigation Status” by 2030 for inland waterways</w:t>
      </w:r>
      <w:r w:rsidR="004826EC" w:rsidRPr="00203A07">
        <w:rPr>
          <w:rFonts w:ascii="Times New Roman" w:eastAsiaTheme="minorEastAsia" w:hAnsi="Times New Roman" w:cs="Times New Roman"/>
          <w:noProof/>
          <w:sz w:val="24"/>
          <w:szCs w:val="24"/>
        </w:rPr>
        <w:t>.</w:t>
      </w:r>
      <w:r w:rsidR="009A0464" w:rsidRPr="00203A07">
        <w:rPr>
          <w:rFonts w:ascii="Times New Roman" w:eastAsiaTheme="minorEastAsia" w:hAnsi="Times New Roman" w:cs="Times New Roman"/>
          <w:noProof/>
          <w:sz w:val="24"/>
          <w:szCs w:val="24"/>
        </w:rPr>
        <w:t xml:space="preserve"> This will</w:t>
      </w:r>
      <w:r w:rsidR="009A0464" w:rsidRPr="00203A07">
        <w:rPr>
          <w:rFonts w:ascii="Times New Roman" w:hAnsi="Times New Roman" w:cs="Times New Roman"/>
          <w:noProof/>
          <w:sz w:val="24"/>
          <w:szCs w:val="24"/>
        </w:rPr>
        <w:t xml:space="preserve"> tackle </w:t>
      </w:r>
      <w:r w:rsidR="00E91165" w:rsidRPr="00203A07">
        <w:rPr>
          <w:rFonts w:ascii="Times New Roman" w:hAnsi="Times New Roman" w:cs="Times New Roman"/>
          <w:noProof/>
          <w:sz w:val="24"/>
          <w:szCs w:val="24"/>
        </w:rPr>
        <w:t xml:space="preserve">the resilience of the inland waterways, </w:t>
      </w:r>
      <w:r w:rsidR="009A0464" w:rsidRPr="00203A07">
        <w:rPr>
          <w:rFonts w:ascii="Times New Roman" w:hAnsi="Times New Roman" w:cs="Times New Roman"/>
          <w:noProof/>
          <w:sz w:val="24"/>
          <w:szCs w:val="24"/>
        </w:rPr>
        <w:t>rail capacity constraints, terminal and border bottlenecks and poor coordination among infrastructure managers</w:t>
      </w:r>
      <w:r w:rsidR="00596813" w:rsidRPr="00203A07">
        <w:rPr>
          <w:rFonts w:ascii="Times New Roman" w:hAnsi="Times New Roman" w:cs="Times New Roman"/>
          <w:noProof/>
          <w:sz w:val="24"/>
          <w:szCs w:val="24"/>
        </w:rPr>
        <w:t xml:space="preserve">. </w:t>
      </w:r>
    </w:p>
    <w:bookmarkStart w:id="7" w:name="_Hlk221487069"/>
    <w:p w14:paraId="0762B415" w14:textId="198AECD4" w:rsidR="0043374E" w:rsidRPr="00203A07" w:rsidRDefault="004A2253" w:rsidP="0043374E">
      <w:pPr>
        <w:spacing w:before="240" w:after="240"/>
        <w:jc w:val="both"/>
        <w:rPr>
          <w:rFonts w:ascii="Times New Roman" w:eastAsia="Times New Roman" w:hAnsi="Times New Roman" w:cs="Times New Roman"/>
          <w:noProof/>
          <w:color w:val="000000" w:themeColor="text1"/>
          <w:sz w:val="24"/>
          <w:szCs w:val="24"/>
        </w:rPr>
      </w:pPr>
      <w:r w:rsidRPr="00203A07">
        <w:rPr>
          <w:rFonts w:ascii="Times New Roman" w:eastAsia="Times New Roman" w:hAnsi="Times New Roman" w:cs="Times New Roman"/>
          <w:noProof/>
          <w:sz w:val="24"/>
          <w:szCs w:val="24"/>
        </w:rPr>
        <w:fldChar w:fldCharType="begin"/>
      </w:r>
      <w:r w:rsidRPr="00203A07">
        <w:rPr>
          <w:rFonts w:ascii="Times New Roman" w:eastAsia="Times New Roman" w:hAnsi="Times New Roman" w:cs="Times New Roman"/>
          <w:noProof/>
          <w:sz w:val="24"/>
          <w:szCs w:val="24"/>
        </w:rPr>
        <w:instrText>HYPERLINK "https://www.google.com/search?q=Global+Navigation+Satellite+Systems&amp;rlz=1C1GCEB_enNL1153NL1153&amp;oq=GNSS&amp;gs_lcrp=EgZjaHJvbWUyBggAEEUYOdIBCTIzNjVqMGoxNagCCLACAQ&amp;sourceid=chrome&amp;ie=UTF-8&amp;ved=2ahUKEwjVqYai8-ySAxUw_rsIHRTOGiwQgK4QegYIAQgAEAQ"</w:instrText>
      </w:r>
      <w:r w:rsidRPr="00203A07">
        <w:rPr>
          <w:rFonts w:ascii="Times New Roman" w:eastAsia="Times New Roman" w:hAnsi="Times New Roman" w:cs="Times New Roman"/>
          <w:noProof/>
          <w:sz w:val="24"/>
          <w:szCs w:val="24"/>
        </w:rPr>
      </w:r>
      <w:r w:rsidRPr="00203A07">
        <w:rPr>
          <w:rFonts w:ascii="Times New Roman" w:eastAsia="Times New Roman" w:hAnsi="Times New Roman" w:cs="Times New Roman"/>
          <w:noProof/>
          <w:sz w:val="24"/>
          <w:szCs w:val="24"/>
        </w:rPr>
        <w:fldChar w:fldCharType="separate"/>
      </w:r>
      <w:r w:rsidRPr="00203A07">
        <w:rPr>
          <w:rStyle w:val="Hyperlink"/>
          <w:rFonts w:ascii="Times New Roman" w:eastAsia="Times New Roman" w:hAnsi="Times New Roman" w:cs="Times New Roman"/>
          <w:noProof/>
          <w:color w:val="auto"/>
          <w:sz w:val="24"/>
          <w:szCs w:val="24"/>
          <w:u w:val="none"/>
        </w:rPr>
        <w:t>Global Navigation Satellite Systems</w:t>
      </w:r>
      <w:r w:rsidRPr="00203A07">
        <w:rPr>
          <w:rFonts w:ascii="Times New Roman" w:eastAsia="Times New Roman" w:hAnsi="Times New Roman" w:cs="Times New Roman"/>
          <w:noProof/>
          <w:sz w:val="24"/>
          <w:szCs w:val="24"/>
        </w:rPr>
        <w:fldChar w:fldCharType="end"/>
      </w:r>
      <w:r w:rsidR="004F7D7A">
        <w:rPr>
          <w:rFonts w:ascii="Times New Roman" w:eastAsia="Times New Roman" w:hAnsi="Times New Roman" w:cs="Times New Roman"/>
          <w:noProof/>
          <w:sz w:val="24"/>
          <w:szCs w:val="24"/>
        </w:rPr>
        <w:t xml:space="preserve"> </w:t>
      </w:r>
      <w:r w:rsidRPr="00203A07">
        <w:rPr>
          <w:rFonts w:ascii="Times New Roman" w:eastAsia="Times New Roman" w:hAnsi="Times New Roman" w:cs="Times New Roman"/>
          <w:noProof/>
          <w:color w:val="000000" w:themeColor="text1"/>
          <w:sz w:val="24"/>
          <w:szCs w:val="24"/>
        </w:rPr>
        <w:t>(</w:t>
      </w:r>
      <w:r w:rsidR="0043374E" w:rsidRPr="00203A07">
        <w:rPr>
          <w:rFonts w:ascii="Times New Roman" w:eastAsia="Times New Roman" w:hAnsi="Times New Roman" w:cs="Times New Roman"/>
          <w:noProof/>
          <w:color w:val="000000" w:themeColor="text1"/>
          <w:sz w:val="24"/>
          <w:szCs w:val="24"/>
        </w:rPr>
        <w:t>GNSS</w:t>
      </w:r>
      <w:r w:rsidRPr="00203A07">
        <w:rPr>
          <w:rFonts w:ascii="Times New Roman" w:eastAsia="Times New Roman" w:hAnsi="Times New Roman" w:cs="Times New Roman"/>
          <w:noProof/>
          <w:color w:val="000000" w:themeColor="text1"/>
          <w:sz w:val="24"/>
          <w:szCs w:val="24"/>
        </w:rPr>
        <w:t>)</w:t>
      </w:r>
      <w:r w:rsidR="0043374E" w:rsidRPr="00203A07">
        <w:rPr>
          <w:rFonts w:ascii="Times New Roman" w:eastAsia="Times New Roman" w:hAnsi="Times New Roman" w:cs="Times New Roman"/>
          <w:noProof/>
          <w:color w:val="000000" w:themeColor="text1"/>
          <w:sz w:val="24"/>
          <w:szCs w:val="24"/>
        </w:rPr>
        <w:t xml:space="preserve"> jamming and spoofing</w:t>
      </w:r>
      <w:r w:rsidRPr="00203A07">
        <w:rPr>
          <w:rFonts w:ascii="Times New Roman" w:eastAsia="Times New Roman" w:hAnsi="Times New Roman" w:cs="Times New Roman"/>
          <w:noProof/>
          <w:color w:val="000000" w:themeColor="text1"/>
          <w:sz w:val="24"/>
          <w:szCs w:val="24"/>
        </w:rPr>
        <w:t xml:space="preserve"> are</w:t>
      </w:r>
      <w:r w:rsidR="0043374E" w:rsidRPr="00203A07">
        <w:rPr>
          <w:rFonts w:ascii="Times New Roman" w:eastAsia="Times New Roman" w:hAnsi="Times New Roman" w:cs="Times New Roman"/>
          <w:noProof/>
          <w:color w:val="000000" w:themeColor="text1"/>
          <w:sz w:val="24"/>
          <w:szCs w:val="24"/>
        </w:rPr>
        <w:t xml:space="preserve"> increasingly witnessed</w:t>
      </w:r>
      <w:r w:rsidR="00DE08C0" w:rsidRPr="00203A07">
        <w:rPr>
          <w:rFonts w:ascii="Times New Roman" w:eastAsia="Times New Roman" w:hAnsi="Times New Roman" w:cs="Times New Roman"/>
          <w:noProof/>
          <w:color w:val="000000" w:themeColor="text1"/>
          <w:sz w:val="24"/>
          <w:szCs w:val="24"/>
        </w:rPr>
        <w:t xml:space="preserve"> </w:t>
      </w:r>
      <w:r w:rsidR="0043374E" w:rsidRPr="00203A07">
        <w:rPr>
          <w:rFonts w:ascii="Times New Roman" w:eastAsia="Times New Roman" w:hAnsi="Times New Roman" w:cs="Times New Roman"/>
          <w:noProof/>
          <w:color w:val="000000" w:themeColor="text1"/>
          <w:sz w:val="24"/>
          <w:szCs w:val="24"/>
        </w:rPr>
        <w:t>in the Baltic Sea</w:t>
      </w:r>
      <w:r w:rsidR="489C3C77" w:rsidRPr="00203A07">
        <w:rPr>
          <w:rFonts w:ascii="Times New Roman" w:eastAsia="Times New Roman" w:hAnsi="Times New Roman" w:cs="Times New Roman"/>
          <w:noProof/>
          <w:color w:val="000000" w:themeColor="text1"/>
          <w:sz w:val="24"/>
          <w:szCs w:val="24"/>
        </w:rPr>
        <w:t>, Black Sea</w:t>
      </w:r>
      <w:r w:rsidR="0043374E" w:rsidRPr="00203A07">
        <w:rPr>
          <w:rFonts w:ascii="Times New Roman" w:eastAsia="Times New Roman" w:hAnsi="Times New Roman" w:cs="Times New Roman"/>
          <w:noProof/>
          <w:color w:val="000000" w:themeColor="text1"/>
          <w:sz w:val="24"/>
          <w:szCs w:val="24"/>
        </w:rPr>
        <w:t xml:space="preserve"> and Mediterranean</w:t>
      </w:r>
      <w:r w:rsidRPr="00203A07">
        <w:rPr>
          <w:rFonts w:ascii="Times New Roman" w:eastAsia="Times New Roman" w:hAnsi="Times New Roman" w:cs="Times New Roman"/>
          <w:noProof/>
          <w:color w:val="000000" w:themeColor="text1"/>
          <w:sz w:val="24"/>
          <w:szCs w:val="24"/>
        </w:rPr>
        <w:t xml:space="preserve"> and</w:t>
      </w:r>
      <w:r w:rsidR="00E351D8" w:rsidRPr="00203A07">
        <w:rPr>
          <w:rFonts w:ascii="Times New Roman" w:eastAsia="Times New Roman" w:hAnsi="Times New Roman" w:cs="Times New Roman"/>
          <w:noProof/>
          <w:color w:val="000000" w:themeColor="text1"/>
          <w:sz w:val="24"/>
          <w:szCs w:val="24"/>
        </w:rPr>
        <w:t xml:space="preserve"> </w:t>
      </w:r>
      <w:r w:rsidR="0043374E" w:rsidRPr="00203A07">
        <w:rPr>
          <w:rFonts w:ascii="Times New Roman" w:eastAsia="Times New Roman" w:hAnsi="Times New Roman" w:cs="Times New Roman"/>
          <w:noProof/>
          <w:color w:val="000000" w:themeColor="text1"/>
          <w:sz w:val="24"/>
          <w:szCs w:val="24"/>
        </w:rPr>
        <w:t xml:space="preserve">can lead to collisions at sea or in ports. </w:t>
      </w:r>
      <w:r w:rsidR="0004105F" w:rsidRPr="00203A07">
        <w:rPr>
          <w:rFonts w:ascii="Times New Roman" w:hAnsi="Times New Roman" w:cs="Times New Roman"/>
          <w:noProof/>
          <w:color w:val="000000" w:themeColor="text1"/>
          <w:sz w:val="24"/>
          <w:szCs w:val="24"/>
        </w:rPr>
        <w:t>T</w:t>
      </w:r>
      <w:r w:rsidR="0043374E" w:rsidRPr="00203A07">
        <w:rPr>
          <w:rFonts w:ascii="Times New Roman" w:hAnsi="Times New Roman" w:cs="Times New Roman"/>
          <w:noProof/>
          <w:color w:val="000000" w:themeColor="text1"/>
          <w:sz w:val="24"/>
          <w:szCs w:val="24"/>
        </w:rPr>
        <w:t>he recent Galileo Open Service Navigation Message Authentication as well as a</w:t>
      </w:r>
      <w:r w:rsidR="0043374E" w:rsidRPr="00203A07">
        <w:rPr>
          <w:rFonts w:ascii="Times New Roman" w:hAnsi="Times New Roman" w:cs="Times New Roman"/>
          <w:b/>
          <w:bCs/>
          <w:noProof/>
          <w:color w:val="000000" w:themeColor="text1"/>
          <w:sz w:val="24"/>
          <w:szCs w:val="24"/>
        </w:rPr>
        <w:t xml:space="preserve"> </w:t>
      </w:r>
      <w:r w:rsidR="0043374E" w:rsidRPr="00203A07">
        <w:rPr>
          <w:rFonts w:ascii="Times New Roman" w:eastAsia="Times New Roman" w:hAnsi="Times New Roman" w:cs="Times New Roman"/>
          <w:noProof/>
          <w:color w:val="000000" w:themeColor="text1"/>
          <w:sz w:val="24"/>
          <w:szCs w:val="24"/>
        </w:rPr>
        <w:t xml:space="preserve">radiofrequency interference monitoring service, foreseen in </w:t>
      </w:r>
      <w:r w:rsidR="0043374E" w:rsidRPr="00203A07">
        <w:rPr>
          <w:rFonts w:ascii="Times New Roman" w:hAnsi="Times New Roman" w:cs="Times New Roman"/>
          <w:noProof/>
          <w:color w:val="000000" w:themeColor="text1"/>
          <w:sz w:val="24"/>
          <w:szCs w:val="24"/>
        </w:rPr>
        <w:t>the proposed European Competitiveness Fund (ECF) help address this growing threat</w:t>
      </w:r>
      <w:r w:rsidR="00926643" w:rsidRPr="00203A07">
        <w:rPr>
          <w:rStyle w:val="FootnoteReference"/>
          <w:rFonts w:ascii="Times New Roman" w:hAnsi="Times New Roman" w:cs="Times New Roman"/>
          <w:noProof/>
          <w:color w:val="000000" w:themeColor="text1"/>
          <w:sz w:val="24"/>
          <w:szCs w:val="24"/>
        </w:rPr>
        <w:footnoteReference w:id="48"/>
      </w:r>
      <w:bookmarkEnd w:id="7"/>
      <w:r w:rsidR="004F7D7A">
        <w:rPr>
          <w:rFonts w:ascii="Times New Roman" w:hAnsi="Times New Roman" w:cs="Times New Roman"/>
          <w:noProof/>
          <w:color w:val="000000" w:themeColor="text1"/>
          <w:sz w:val="24"/>
          <w:szCs w:val="24"/>
        </w:rPr>
        <w:t>.</w:t>
      </w:r>
    </w:p>
    <w:p w14:paraId="29C3EF63" w14:textId="150AA340" w:rsidR="00E1100C" w:rsidRPr="00203A07" w:rsidRDefault="00A2199D" w:rsidP="0063483C">
      <w:pPr>
        <w:spacing w:before="240" w:after="240" w:line="257" w:lineRule="auto"/>
        <w:jc w:val="both"/>
        <w:rPr>
          <w:rFonts w:ascii="Times New Roman" w:eastAsia="Times New Roman" w:hAnsi="Times New Roman" w:cs="Times New Roman"/>
          <w:noProof/>
          <w:color w:val="000000" w:themeColor="text1"/>
          <w:sz w:val="24"/>
          <w:szCs w:val="24"/>
        </w:rPr>
      </w:pPr>
      <w:r w:rsidRPr="00203A07">
        <w:rPr>
          <w:rFonts w:ascii="Times New Roman" w:eastAsia="Times New Roman" w:hAnsi="Times New Roman" w:cs="Times New Roman"/>
          <w:b/>
          <w:bCs/>
          <w:noProof/>
          <w:color w:val="000000" w:themeColor="text1"/>
          <w:sz w:val="24"/>
          <w:szCs w:val="24"/>
        </w:rPr>
        <w:t>Member States should ensure that critical goods are handled and stored in line with military mobility requirements, the EU stockpiling strategy</w:t>
      </w:r>
      <w:r w:rsidRPr="00203A07">
        <w:rPr>
          <w:rStyle w:val="FootnoteReference"/>
          <w:rFonts w:ascii="Times New Roman" w:eastAsia="Times New Roman" w:hAnsi="Times New Roman" w:cs="Times New Roman"/>
          <w:b/>
          <w:bCs/>
          <w:noProof/>
          <w:color w:val="000000" w:themeColor="text1"/>
          <w:sz w:val="24"/>
          <w:szCs w:val="24"/>
        </w:rPr>
        <w:footnoteReference w:id="49"/>
      </w:r>
      <w:r w:rsidRPr="00203A07">
        <w:rPr>
          <w:rFonts w:ascii="Times New Roman" w:eastAsia="Times New Roman" w:hAnsi="Times New Roman" w:cs="Times New Roman"/>
          <w:b/>
          <w:bCs/>
          <w:noProof/>
          <w:color w:val="000000" w:themeColor="text1"/>
          <w:sz w:val="24"/>
          <w:szCs w:val="24"/>
        </w:rPr>
        <w:t xml:space="preserve"> and the Security of Supply regime introduced by the European Defence Industry Programme</w:t>
      </w:r>
      <w:r w:rsidRPr="00203A07">
        <w:rPr>
          <w:rFonts w:ascii="Times New Roman" w:eastAsia="Times New Roman" w:hAnsi="Times New Roman" w:cs="Times New Roman"/>
          <w:noProof/>
          <w:color w:val="000000" w:themeColor="text1"/>
          <w:sz w:val="24"/>
          <w:szCs w:val="24"/>
        </w:rPr>
        <w:t xml:space="preserve">. </w:t>
      </w:r>
      <w:r w:rsidR="000A1B9C" w:rsidRPr="00203A07">
        <w:rPr>
          <w:rFonts w:ascii="Times New Roman" w:eastAsia="Times New Roman" w:hAnsi="Times New Roman" w:cs="Times New Roman"/>
          <w:noProof/>
          <w:color w:val="000000" w:themeColor="text1"/>
          <w:sz w:val="24"/>
          <w:szCs w:val="24"/>
        </w:rPr>
        <w:t xml:space="preserve">Ports and in particular smaller ports </w:t>
      </w:r>
      <w:r w:rsidR="00E435D6" w:rsidRPr="00203A07">
        <w:rPr>
          <w:rFonts w:ascii="Times New Roman" w:eastAsia="Times New Roman" w:hAnsi="Times New Roman" w:cs="Times New Roman"/>
          <w:noProof/>
          <w:color w:val="000000" w:themeColor="text1"/>
          <w:sz w:val="24"/>
          <w:szCs w:val="24"/>
        </w:rPr>
        <w:t>are important for EU preparedness</w:t>
      </w:r>
      <w:r w:rsidR="00355938" w:rsidRPr="00203A07">
        <w:rPr>
          <w:rFonts w:ascii="Times New Roman" w:eastAsia="Times New Roman" w:hAnsi="Times New Roman" w:cs="Times New Roman"/>
          <w:noProof/>
          <w:color w:val="000000" w:themeColor="text1"/>
          <w:sz w:val="24"/>
          <w:szCs w:val="24"/>
        </w:rPr>
        <w:t xml:space="preserve"> and should play </w:t>
      </w:r>
      <w:r w:rsidR="009F68C4" w:rsidRPr="00203A07">
        <w:rPr>
          <w:rFonts w:ascii="Times New Roman" w:eastAsia="Times New Roman" w:hAnsi="Times New Roman" w:cs="Times New Roman"/>
          <w:noProof/>
          <w:color w:val="000000" w:themeColor="text1"/>
          <w:sz w:val="24"/>
          <w:szCs w:val="24"/>
        </w:rPr>
        <w:t xml:space="preserve">important roles when </w:t>
      </w:r>
      <w:r w:rsidR="007D3392" w:rsidRPr="00203A07">
        <w:rPr>
          <w:rFonts w:ascii="Times New Roman" w:eastAsia="Times New Roman" w:hAnsi="Times New Roman" w:cs="Times New Roman"/>
          <w:noProof/>
          <w:color w:val="000000" w:themeColor="text1"/>
          <w:sz w:val="24"/>
          <w:szCs w:val="24"/>
        </w:rPr>
        <w:t xml:space="preserve">Member States </w:t>
      </w:r>
      <w:r w:rsidR="007D3392" w:rsidRPr="00203A07">
        <w:rPr>
          <w:rFonts w:ascii="Times New Roman" w:eastAsia="Times New Roman" w:hAnsi="Times New Roman" w:cs="Times New Roman"/>
          <w:b/>
          <w:bCs/>
          <w:noProof/>
          <w:color w:val="000000" w:themeColor="text1"/>
          <w:sz w:val="24"/>
          <w:szCs w:val="24"/>
        </w:rPr>
        <w:t>o</w:t>
      </w:r>
      <w:r w:rsidR="005C7FEE" w:rsidRPr="00203A07">
        <w:rPr>
          <w:rFonts w:ascii="Times New Roman" w:eastAsia="Times New Roman" w:hAnsi="Times New Roman" w:cs="Times New Roman"/>
          <w:b/>
          <w:bCs/>
          <w:noProof/>
          <w:color w:val="000000" w:themeColor="text1"/>
          <w:sz w:val="24"/>
          <w:szCs w:val="24"/>
        </w:rPr>
        <w:t>ptimise mapping, information sharing and coordination to set up and protect stockpiles and minimise disruptions</w:t>
      </w:r>
      <w:r w:rsidR="009F68C4" w:rsidRPr="00203A07">
        <w:rPr>
          <w:rFonts w:ascii="Times New Roman" w:eastAsia="Times New Roman" w:hAnsi="Times New Roman" w:cs="Times New Roman"/>
          <w:noProof/>
          <w:color w:val="000000" w:themeColor="text1"/>
          <w:sz w:val="24"/>
          <w:szCs w:val="24"/>
        </w:rPr>
        <w:t>. T</w:t>
      </w:r>
      <w:r w:rsidR="00FF71CF" w:rsidRPr="00203A07">
        <w:rPr>
          <w:rFonts w:ascii="Times New Roman" w:eastAsia="Times New Roman" w:hAnsi="Times New Roman" w:cs="Times New Roman"/>
          <w:noProof/>
          <w:sz w:val="24"/>
          <w:szCs w:val="24"/>
        </w:rPr>
        <w:t xml:space="preserve">he Action </w:t>
      </w:r>
      <w:r w:rsidR="002777C8" w:rsidRPr="00203A07">
        <w:rPr>
          <w:rFonts w:ascii="Times New Roman" w:eastAsia="Times New Roman" w:hAnsi="Times New Roman" w:cs="Times New Roman"/>
          <w:noProof/>
          <w:sz w:val="24"/>
          <w:szCs w:val="24"/>
        </w:rPr>
        <w:t>plan on drone and counter-drone security</w:t>
      </w:r>
      <w:r w:rsidR="00144EA4" w:rsidRPr="00203A07">
        <w:rPr>
          <w:rStyle w:val="FootnoteReference"/>
          <w:rFonts w:ascii="Times New Roman" w:eastAsia="Times New Roman" w:hAnsi="Times New Roman" w:cs="Times New Roman"/>
          <w:noProof/>
          <w:sz w:val="24"/>
          <w:szCs w:val="24"/>
        </w:rPr>
        <w:footnoteReference w:id="50"/>
      </w:r>
      <w:r w:rsidR="00FF71CF" w:rsidRPr="00203A07">
        <w:rPr>
          <w:rFonts w:ascii="Times New Roman" w:eastAsia="Times New Roman" w:hAnsi="Times New Roman" w:cs="Times New Roman"/>
          <w:noProof/>
          <w:sz w:val="24"/>
          <w:szCs w:val="24"/>
        </w:rPr>
        <w:t xml:space="preserve"> provide</w:t>
      </w:r>
      <w:r w:rsidR="002777C8" w:rsidRPr="00203A07">
        <w:rPr>
          <w:rFonts w:ascii="Times New Roman" w:eastAsia="Times New Roman" w:hAnsi="Times New Roman" w:cs="Times New Roman"/>
          <w:noProof/>
          <w:sz w:val="24"/>
          <w:szCs w:val="24"/>
        </w:rPr>
        <w:t>s</w:t>
      </w:r>
      <w:r w:rsidR="00FF71CF" w:rsidRPr="00203A07">
        <w:rPr>
          <w:rFonts w:ascii="Times New Roman" w:eastAsia="Times New Roman" w:hAnsi="Times New Roman" w:cs="Times New Roman"/>
          <w:noProof/>
          <w:sz w:val="24"/>
          <w:szCs w:val="24"/>
        </w:rPr>
        <w:t xml:space="preserve"> a toolbox, </w:t>
      </w:r>
      <w:r w:rsidR="00453EDD" w:rsidRPr="00203A07">
        <w:rPr>
          <w:rFonts w:ascii="Times New Roman" w:eastAsia="Times New Roman" w:hAnsi="Times New Roman" w:cs="Times New Roman"/>
          <w:noProof/>
          <w:sz w:val="24"/>
          <w:szCs w:val="24"/>
        </w:rPr>
        <w:t>with</w:t>
      </w:r>
      <w:r w:rsidR="00FF71CF" w:rsidRPr="00203A07">
        <w:rPr>
          <w:rFonts w:ascii="Times New Roman" w:eastAsia="Times New Roman" w:hAnsi="Times New Roman" w:cs="Times New Roman"/>
          <w:noProof/>
          <w:sz w:val="24"/>
          <w:szCs w:val="24"/>
        </w:rPr>
        <w:t xml:space="preserve"> </w:t>
      </w:r>
      <w:r w:rsidR="00D36718" w:rsidRPr="00203A07">
        <w:rPr>
          <w:rFonts w:ascii="Times New Roman" w:eastAsia="Times New Roman" w:hAnsi="Times New Roman" w:cs="Times New Roman"/>
          <w:noProof/>
          <w:sz w:val="24"/>
          <w:szCs w:val="24"/>
        </w:rPr>
        <w:t>stress testing of critical infrastructures</w:t>
      </w:r>
      <w:r w:rsidR="00FF71CF" w:rsidRPr="00203A07">
        <w:rPr>
          <w:rFonts w:ascii="Times New Roman" w:eastAsia="Times New Roman" w:hAnsi="Times New Roman" w:cs="Times New Roman"/>
          <w:noProof/>
          <w:sz w:val="24"/>
          <w:szCs w:val="24"/>
        </w:rPr>
        <w:t xml:space="preserve">, </w:t>
      </w:r>
      <w:r w:rsidR="00EC3DBD" w:rsidRPr="00203A07">
        <w:rPr>
          <w:rFonts w:ascii="Times New Roman" w:eastAsia="Times New Roman" w:hAnsi="Times New Roman" w:cs="Times New Roman"/>
          <w:noProof/>
          <w:sz w:val="24"/>
          <w:szCs w:val="24"/>
        </w:rPr>
        <w:t>enhanced</w:t>
      </w:r>
      <w:r w:rsidR="00FF71CF" w:rsidRPr="00203A07">
        <w:rPr>
          <w:rFonts w:ascii="Times New Roman" w:eastAsia="Times New Roman" w:hAnsi="Times New Roman" w:cs="Times New Roman"/>
          <w:noProof/>
          <w:sz w:val="24"/>
          <w:szCs w:val="24"/>
        </w:rPr>
        <w:t xml:space="preserve"> maritime </w:t>
      </w:r>
      <w:r w:rsidR="00EC3DBD" w:rsidRPr="00203A07">
        <w:rPr>
          <w:rFonts w:ascii="Times New Roman" w:eastAsia="Times New Roman" w:hAnsi="Times New Roman" w:cs="Times New Roman"/>
          <w:noProof/>
          <w:sz w:val="24"/>
          <w:szCs w:val="24"/>
        </w:rPr>
        <w:t>domain awareness</w:t>
      </w:r>
      <w:r w:rsidR="00FF71CF" w:rsidRPr="00203A07">
        <w:rPr>
          <w:rFonts w:ascii="Times New Roman" w:eastAsia="Times New Roman" w:hAnsi="Times New Roman" w:cs="Times New Roman"/>
          <w:noProof/>
          <w:sz w:val="24"/>
          <w:szCs w:val="24"/>
        </w:rPr>
        <w:t>, and coordinated counter-drone preparedness.</w:t>
      </w:r>
      <w:r w:rsidR="00680C3F" w:rsidRPr="00203A07">
        <w:rPr>
          <w:rFonts w:ascii="Times New Roman" w:eastAsia="Times New Roman" w:hAnsi="Times New Roman" w:cs="Times New Roman"/>
          <w:noProof/>
          <w:color w:val="000000" w:themeColor="text1"/>
          <w:sz w:val="24"/>
          <w:szCs w:val="24"/>
        </w:rPr>
        <w:t xml:space="preserve"> </w:t>
      </w:r>
    </w:p>
    <w:p w14:paraId="255ACFD0" w14:textId="50059131" w:rsidR="3D9D6FC7" w:rsidRPr="00203A07" w:rsidRDefault="3D9D6FC7" w:rsidP="5C45C4A8">
      <w:pPr>
        <w:spacing w:before="240" w:after="240" w:line="257" w:lineRule="auto"/>
        <w:jc w:val="both"/>
        <w:rPr>
          <w:rFonts w:ascii="Times New Roman" w:eastAsia="Times New Roman" w:hAnsi="Times New Roman" w:cs="Times New Roman"/>
          <w:b/>
          <w:bCs/>
          <w:noProof/>
          <w:sz w:val="24"/>
          <w:szCs w:val="24"/>
        </w:rPr>
      </w:pPr>
      <w:r w:rsidRPr="00203A07">
        <w:rPr>
          <w:rFonts w:ascii="Times New Roman" w:eastAsia="Times New Roman" w:hAnsi="Times New Roman" w:cs="Times New Roman"/>
          <w:b/>
          <w:bCs/>
          <w:noProof/>
          <w:color w:val="000000" w:themeColor="text1"/>
          <w:sz w:val="24"/>
          <w:szCs w:val="24"/>
        </w:rPr>
        <w:t>Member States should protect and strengthen vulnerable infrastructure</w:t>
      </w:r>
      <w:r w:rsidR="00AC5C16" w:rsidRPr="00203A07">
        <w:rPr>
          <w:rFonts w:ascii="Times New Roman" w:eastAsia="Times New Roman" w:hAnsi="Times New Roman" w:cs="Times New Roman"/>
          <w:b/>
          <w:bCs/>
          <w:noProof/>
          <w:color w:val="000000" w:themeColor="text1"/>
          <w:sz w:val="24"/>
          <w:szCs w:val="24"/>
        </w:rPr>
        <w:t>, superstructure and equipment</w:t>
      </w:r>
      <w:r w:rsidRPr="00203A07">
        <w:rPr>
          <w:rFonts w:ascii="Times New Roman" w:eastAsia="Times New Roman" w:hAnsi="Times New Roman" w:cs="Times New Roman"/>
          <w:b/>
          <w:bCs/>
          <w:noProof/>
          <w:color w:val="000000" w:themeColor="text1"/>
          <w:sz w:val="24"/>
          <w:szCs w:val="24"/>
        </w:rPr>
        <w:t xml:space="preserve"> and address bottlenecks, enhance efforts to harden their critical infrastructure</w:t>
      </w:r>
      <w:r w:rsidR="00621494" w:rsidRPr="00203A07">
        <w:rPr>
          <w:rFonts w:ascii="Times New Roman" w:eastAsia="Times New Roman" w:hAnsi="Times New Roman" w:cs="Times New Roman"/>
          <w:b/>
          <w:bCs/>
          <w:noProof/>
          <w:color w:val="000000" w:themeColor="text1"/>
          <w:sz w:val="24"/>
          <w:szCs w:val="24"/>
        </w:rPr>
        <w:t>.</w:t>
      </w:r>
      <w:r w:rsidRPr="00203A07">
        <w:rPr>
          <w:rFonts w:ascii="Times New Roman" w:eastAsia="Times New Roman" w:hAnsi="Times New Roman" w:cs="Times New Roman"/>
          <w:b/>
          <w:bCs/>
          <w:noProof/>
          <w:color w:val="000000" w:themeColor="text1"/>
          <w:sz w:val="24"/>
          <w:szCs w:val="24"/>
        </w:rPr>
        <w:t xml:space="preserve"> </w:t>
      </w:r>
      <w:r w:rsidR="00621494" w:rsidRPr="00203A07">
        <w:rPr>
          <w:rFonts w:ascii="Times New Roman" w:eastAsia="Times New Roman" w:hAnsi="Times New Roman" w:cs="Times New Roman"/>
          <w:b/>
          <w:bCs/>
          <w:noProof/>
          <w:color w:val="000000" w:themeColor="text1"/>
          <w:sz w:val="24"/>
          <w:szCs w:val="24"/>
        </w:rPr>
        <w:t>Member States s</w:t>
      </w:r>
      <w:r w:rsidRPr="00203A07">
        <w:rPr>
          <w:rFonts w:ascii="Times New Roman" w:eastAsia="Times New Roman" w:hAnsi="Times New Roman" w:cs="Times New Roman"/>
          <w:b/>
          <w:bCs/>
          <w:noProof/>
          <w:color w:val="000000" w:themeColor="text1"/>
          <w:sz w:val="24"/>
          <w:szCs w:val="24"/>
        </w:rPr>
        <w:t>hould ensure sufficient redundancy and capacity to absorb short and medium-term disturbances in their logistic chain and supply of critical goods</w:t>
      </w:r>
      <w:r w:rsidR="00621494" w:rsidRPr="00203A07">
        <w:rPr>
          <w:rFonts w:ascii="Times New Roman" w:eastAsia="Times New Roman" w:hAnsi="Times New Roman" w:cs="Times New Roman"/>
          <w:b/>
          <w:bCs/>
          <w:noProof/>
          <w:color w:val="000000" w:themeColor="text1"/>
          <w:sz w:val="24"/>
          <w:szCs w:val="24"/>
        </w:rPr>
        <w:t xml:space="preserve">, </w:t>
      </w:r>
      <w:r w:rsidR="003F5852" w:rsidRPr="00203A07">
        <w:rPr>
          <w:rFonts w:ascii="Times New Roman" w:eastAsia="Times New Roman" w:hAnsi="Times New Roman" w:cs="Times New Roman"/>
          <w:b/>
          <w:bCs/>
          <w:noProof/>
          <w:color w:val="000000" w:themeColor="text1"/>
          <w:sz w:val="24"/>
          <w:szCs w:val="24"/>
        </w:rPr>
        <w:t>allowing especially</w:t>
      </w:r>
      <w:r w:rsidR="00621494" w:rsidRPr="00203A07">
        <w:rPr>
          <w:rFonts w:ascii="Times New Roman" w:eastAsia="Times New Roman" w:hAnsi="Times New Roman" w:cs="Times New Roman"/>
          <w:b/>
          <w:bCs/>
          <w:noProof/>
          <w:color w:val="000000" w:themeColor="text1"/>
          <w:sz w:val="24"/>
          <w:szCs w:val="24"/>
        </w:rPr>
        <w:t xml:space="preserve"> the most vulnerable military mobility nodes to reach adequate operational levels.</w:t>
      </w:r>
    </w:p>
    <w:p w14:paraId="557A3FA1" w14:textId="509CAC14" w:rsidR="00E1100C" w:rsidRPr="00203A07" w:rsidRDefault="00E1100C" w:rsidP="00C10F3B">
      <w:pPr>
        <w:pStyle w:val="Heading3"/>
        <w:numPr>
          <w:ilvl w:val="1"/>
          <w:numId w:val="2"/>
        </w:numPr>
        <w:rPr>
          <w:rFonts w:ascii="Times New Roman" w:hAnsi="Times New Roman" w:cs="Times New Roman"/>
          <w:b/>
          <w:i/>
          <w:noProof/>
          <w:color w:val="auto"/>
          <w:sz w:val="24"/>
          <w:szCs w:val="24"/>
        </w:rPr>
      </w:pPr>
      <w:r w:rsidRPr="00203A07">
        <w:rPr>
          <w:rFonts w:ascii="Times New Roman" w:hAnsi="Times New Roman" w:cs="Times New Roman"/>
          <w:b/>
          <w:i/>
          <w:noProof/>
          <w:color w:val="auto"/>
          <w:sz w:val="24"/>
          <w:szCs w:val="24"/>
        </w:rPr>
        <w:t>Digital autonomy for economic security</w:t>
      </w:r>
    </w:p>
    <w:p w14:paraId="21F1B482" w14:textId="6EBF7B54" w:rsidR="00E9630C" w:rsidRPr="00203A07" w:rsidRDefault="00104395" w:rsidP="00E1100C">
      <w:pPr>
        <w:jc w:val="both"/>
        <w:rPr>
          <w:rFonts w:ascii="Times New Roman" w:hAnsi="Times New Roman" w:cs="Times New Roman"/>
          <w:noProof/>
          <w:sz w:val="24"/>
          <w:szCs w:val="24"/>
        </w:rPr>
      </w:pPr>
      <w:r w:rsidRPr="00203A07">
        <w:rPr>
          <w:rFonts w:ascii="Times New Roman" w:hAnsi="Times New Roman" w:cs="Times New Roman"/>
          <w:noProof/>
          <w:sz w:val="24"/>
          <w:szCs w:val="24"/>
        </w:rPr>
        <w:t>P</w:t>
      </w:r>
      <w:r w:rsidR="006507E5" w:rsidRPr="00203A07">
        <w:rPr>
          <w:rFonts w:ascii="Times New Roman" w:hAnsi="Times New Roman" w:cs="Times New Roman"/>
          <w:noProof/>
          <w:sz w:val="24"/>
          <w:szCs w:val="24"/>
        </w:rPr>
        <w:t>ort digital systems, traffic management, and logistics platforms are becoming strategic infrastructure. Whoever controls the data</w:t>
      </w:r>
      <w:r w:rsidR="00F74E6F" w:rsidRPr="00203A07">
        <w:rPr>
          <w:rFonts w:ascii="Times New Roman" w:hAnsi="Times New Roman" w:cs="Times New Roman"/>
          <w:noProof/>
          <w:sz w:val="24"/>
          <w:szCs w:val="24"/>
        </w:rPr>
        <w:t xml:space="preserve"> also</w:t>
      </w:r>
      <w:r w:rsidR="006507E5" w:rsidRPr="00203A07">
        <w:rPr>
          <w:rFonts w:ascii="Times New Roman" w:hAnsi="Times New Roman" w:cs="Times New Roman"/>
          <w:noProof/>
          <w:sz w:val="24"/>
          <w:szCs w:val="24"/>
        </w:rPr>
        <w:t xml:space="preserve"> controls the flows.</w:t>
      </w:r>
      <w:r w:rsidR="0012527D" w:rsidRPr="00203A07">
        <w:rPr>
          <w:rFonts w:ascii="Times New Roman" w:hAnsi="Times New Roman" w:cs="Times New Roman"/>
          <w:noProof/>
          <w:sz w:val="24"/>
          <w:szCs w:val="24"/>
        </w:rPr>
        <w:t xml:space="preserve"> </w:t>
      </w:r>
      <w:r w:rsidR="00E1100C" w:rsidRPr="00203A07">
        <w:rPr>
          <w:rFonts w:ascii="Times New Roman" w:hAnsi="Times New Roman" w:cs="Times New Roman"/>
          <w:noProof/>
          <w:sz w:val="24"/>
          <w:szCs w:val="24"/>
        </w:rPr>
        <w:t>Data exchange</w:t>
      </w:r>
      <w:r w:rsidR="008E1EE2" w:rsidRPr="00203A07">
        <w:rPr>
          <w:rFonts w:ascii="Times New Roman" w:hAnsi="Times New Roman" w:cs="Times New Roman"/>
          <w:noProof/>
          <w:sz w:val="24"/>
          <w:szCs w:val="24"/>
        </w:rPr>
        <w:t>s</w:t>
      </w:r>
      <w:r w:rsidR="00E1100C" w:rsidRPr="00203A07">
        <w:rPr>
          <w:rFonts w:ascii="Times New Roman" w:hAnsi="Times New Roman" w:cs="Times New Roman"/>
          <w:noProof/>
          <w:sz w:val="24"/>
          <w:szCs w:val="24"/>
        </w:rPr>
        <w:t xml:space="preserve"> </w:t>
      </w:r>
      <w:r w:rsidR="00D524A0" w:rsidRPr="00203A07">
        <w:rPr>
          <w:rFonts w:ascii="Times New Roman" w:hAnsi="Times New Roman" w:cs="Times New Roman"/>
          <w:noProof/>
          <w:sz w:val="24"/>
          <w:szCs w:val="24"/>
        </w:rPr>
        <w:t xml:space="preserve">can reveal commercially confidential information of port </w:t>
      </w:r>
      <w:r w:rsidR="00F632F1" w:rsidRPr="00203A07">
        <w:rPr>
          <w:rFonts w:ascii="Times New Roman" w:hAnsi="Times New Roman" w:cs="Times New Roman"/>
          <w:noProof/>
          <w:sz w:val="24"/>
          <w:szCs w:val="24"/>
        </w:rPr>
        <w:t xml:space="preserve">users </w:t>
      </w:r>
      <w:r w:rsidR="00D524A0" w:rsidRPr="00203A07">
        <w:rPr>
          <w:rFonts w:ascii="Times New Roman" w:hAnsi="Times New Roman" w:cs="Times New Roman"/>
          <w:noProof/>
          <w:sz w:val="24"/>
          <w:szCs w:val="24"/>
        </w:rPr>
        <w:t xml:space="preserve">and </w:t>
      </w:r>
      <w:r w:rsidR="00E1100C" w:rsidRPr="00203A07">
        <w:rPr>
          <w:rFonts w:ascii="Times New Roman" w:hAnsi="Times New Roman" w:cs="Times New Roman"/>
          <w:noProof/>
          <w:sz w:val="24"/>
          <w:szCs w:val="24"/>
        </w:rPr>
        <w:t xml:space="preserve">is often dependent on foreign hard- and software, with </w:t>
      </w:r>
      <w:r w:rsidR="00DB5BF5" w:rsidRPr="00203A07">
        <w:rPr>
          <w:rFonts w:ascii="Times New Roman" w:hAnsi="Times New Roman" w:cs="Times New Roman"/>
          <w:noProof/>
          <w:sz w:val="24"/>
          <w:szCs w:val="24"/>
        </w:rPr>
        <w:t xml:space="preserve">much of the bloc’s </w:t>
      </w:r>
      <w:r w:rsidR="00E1100C" w:rsidRPr="00203A07">
        <w:rPr>
          <w:rFonts w:ascii="Times New Roman" w:hAnsi="Times New Roman" w:cs="Times New Roman"/>
          <w:noProof/>
          <w:sz w:val="24"/>
          <w:szCs w:val="24"/>
        </w:rPr>
        <w:t xml:space="preserve">data stored outside the EU. </w:t>
      </w:r>
      <w:r w:rsidR="00DB73DE" w:rsidRPr="00203A07">
        <w:rPr>
          <w:rFonts w:ascii="Times New Roman" w:hAnsi="Times New Roman" w:cs="Times New Roman"/>
          <w:noProof/>
          <w:sz w:val="24"/>
          <w:szCs w:val="24"/>
        </w:rPr>
        <w:t>Criminals and unfriendly State actors are increasingly exploiting the inherent</w:t>
      </w:r>
      <w:r w:rsidR="00E1100C" w:rsidRPr="00203A07">
        <w:rPr>
          <w:rFonts w:ascii="Times New Roman" w:hAnsi="Times New Roman" w:cs="Times New Roman"/>
          <w:noProof/>
          <w:sz w:val="24"/>
          <w:szCs w:val="24"/>
        </w:rPr>
        <w:t xml:space="preserve"> vulnerabilities of digital systems and processes for drug trafficking </w:t>
      </w:r>
      <w:r w:rsidR="002F1AC1" w:rsidRPr="00203A07">
        <w:rPr>
          <w:rFonts w:ascii="Times New Roman" w:hAnsi="Times New Roman" w:cs="Times New Roman"/>
          <w:noProof/>
          <w:sz w:val="24"/>
          <w:szCs w:val="24"/>
        </w:rPr>
        <w:t>and</w:t>
      </w:r>
      <w:r w:rsidR="00E1100C" w:rsidRPr="00203A07">
        <w:rPr>
          <w:rFonts w:ascii="Times New Roman" w:hAnsi="Times New Roman" w:cs="Times New Roman"/>
          <w:noProof/>
          <w:sz w:val="24"/>
          <w:szCs w:val="24"/>
        </w:rPr>
        <w:t xml:space="preserve"> cyberattacks. </w:t>
      </w:r>
    </w:p>
    <w:p w14:paraId="25C1A5BF" w14:textId="3D593276" w:rsidR="00071EF3" w:rsidRPr="00203A07" w:rsidRDefault="00E1100C" w:rsidP="00E1100C">
      <w:pPr>
        <w:jc w:val="both"/>
        <w:rPr>
          <w:rFonts w:ascii="Times New Roman" w:hAnsi="Times New Roman" w:cs="Times New Roman"/>
          <w:noProof/>
          <w:sz w:val="24"/>
          <w:szCs w:val="24"/>
        </w:rPr>
      </w:pPr>
      <w:r w:rsidRPr="00203A07">
        <w:rPr>
          <w:rFonts w:ascii="Times New Roman" w:hAnsi="Times New Roman" w:cs="Times New Roman"/>
          <w:noProof/>
          <w:sz w:val="24"/>
          <w:szCs w:val="24"/>
        </w:rPr>
        <w:t xml:space="preserve">While cybersecurity issues require dedicated action, the EU </w:t>
      </w:r>
      <w:r w:rsidR="00DB5770" w:rsidRPr="00203A07">
        <w:rPr>
          <w:rFonts w:ascii="Times New Roman" w:hAnsi="Times New Roman" w:cs="Times New Roman"/>
          <w:noProof/>
          <w:sz w:val="24"/>
          <w:szCs w:val="24"/>
        </w:rPr>
        <w:t>must</w:t>
      </w:r>
      <w:r w:rsidRPr="00203A07">
        <w:rPr>
          <w:rFonts w:ascii="Times New Roman" w:hAnsi="Times New Roman" w:cs="Times New Roman"/>
          <w:noProof/>
          <w:sz w:val="24"/>
          <w:szCs w:val="24"/>
        </w:rPr>
        <w:t xml:space="preserve"> step up and </w:t>
      </w:r>
      <w:r w:rsidR="42EDA528" w:rsidRPr="00203A07">
        <w:rPr>
          <w:rFonts w:ascii="Times New Roman" w:hAnsi="Times New Roman" w:cs="Times New Roman"/>
          <w:noProof/>
          <w:sz w:val="24"/>
          <w:szCs w:val="24"/>
        </w:rPr>
        <w:t xml:space="preserve">secure </w:t>
      </w:r>
      <w:r w:rsidRPr="00203A07">
        <w:rPr>
          <w:rFonts w:ascii="Times New Roman" w:hAnsi="Times New Roman" w:cs="Times New Roman"/>
          <w:noProof/>
          <w:sz w:val="24"/>
          <w:szCs w:val="24"/>
        </w:rPr>
        <w:t xml:space="preserve">digital sovereignty over </w:t>
      </w:r>
      <w:r w:rsidR="0089526E" w:rsidRPr="00203A07">
        <w:rPr>
          <w:rFonts w:ascii="Times New Roman" w:hAnsi="Times New Roman" w:cs="Times New Roman"/>
          <w:noProof/>
          <w:sz w:val="24"/>
          <w:szCs w:val="24"/>
        </w:rPr>
        <w:t xml:space="preserve">the </w:t>
      </w:r>
      <w:r w:rsidRPr="00203A07">
        <w:rPr>
          <w:rFonts w:ascii="Times New Roman" w:hAnsi="Times New Roman" w:cs="Times New Roman"/>
          <w:noProof/>
          <w:sz w:val="24"/>
          <w:szCs w:val="24"/>
        </w:rPr>
        <w:t xml:space="preserve">data </w:t>
      </w:r>
      <w:r w:rsidR="4475BBBC" w:rsidRPr="00203A07">
        <w:rPr>
          <w:rFonts w:ascii="Times New Roman" w:hAnsi="Times New Roman" w:cs="Times New Roman"/>
          <w:noProof/>
          <w:sz w:val="24"/>
          <w:szCs w:val="24"/>
        </w:rPr>
        <w:t xml:space="preserve">that </w:t>
      </w:r>
      <w:r w:rsidRPr="00203A07">
        <w:rPr>
          <w:rFonts w:ascii="Times New Roman" w:hAnsi="Times New Roman" w:cs="Times New Roman"/>
          <w:noProof/>
          <w:sz w:val="24"/>
          <w:szCs w:val="24"/>
        </w:rPr>
        <w:t xml:space="preserve">underpin civil and military transport. </w:t>
      </w:r>
      <w:r w:rsidR="0089526E" w:rsidRPr="00203A07">
        <w:rPr>
          <w:rFonts w:ascii="Times New Roman" w:hAnsi="Times New Roman" w:cs="Times New Roman"/>
          <w:noProof/>
          <w:sz w:val="24"/>
          <w:szCs w:val="24"/>
        </w:rPr>
        <w:t>This implies</w:t>
      </w:r>
      <w:r w:rsidRPr="00203A07">
        <w:rPr>
          <w:rFonts w:ascii="Times New Roman" w:hAnsi="Times New Roman" w:cs="Times New Roman"/>
          <w:noProof/>
          <w:sz w:val="24"/>
          <w:szCs w:val="24"/>
        </w:rPr>
        <w:t xml:space="preserve"> secure automation solutions, </w:t>
      </w:r>
      <w:r w:rsidR="00D524A0" w:rsidRPr="00203A07">
        <w:rPr>
          <w:rFonts w:ascii="Times New Roman" w:hAnsi="Times New Roman" w:cs="Times New Roman"/>
          <w:noProof/>
          <w:sz w:val="24"/>
          <w:szCs w:val="24"/>
        </w:rPr>
        <w:t xml:space="preserve">cloud and computing infrastructure, the </w:t>
      </w:r>
      <w:r w:rsidRPr="00203A07">
        <w:rPr>
          <w:rFonts w:ascii="Times New Roman" w:hAnsi="Times New Roman" w:cs="Times New Roman"/>
          <w:noProof/>
          <w:sz w:val="24"/>
          <w:szCs w:val="24"/>
        </w:rPr>
        <w:t xml:space="preserve">use of AI and next generation connectivity (5G/6G, GNSS) </w:t>
      </w:r>
      <w:r w:rsidR="00D57A71" w:rsidRPr="00203A07">
        <w:rPr>
          <w:rFonts w:ascii="Times New Roman" w:hAnsi="Times New Roman" w:cs="Times New Roman"/>
          <w:noProof/>
          <w:sz w:val="24"/>
          <w:szCs w:val="24"/>
        </w:rPr>
        <w:t>to avoid any form of coercion</w:t>
      </w:r>
      <w:r w:rsidR="002C265C" w:rsidRPr="00203A07">
        <w:rPr>
          <w:rFonts w:ascii="Times New Roman" w:hAnsi="Times New Roman" w:cs="Times New Roman"/>
          <w:noProof/>
          <w:sz w:val="24"/>
          <w:szCs w:val="24"/>
        </w:rPr>
        <w:t xml:space="preserve"> </w:t>
      </w:r>
      <w:r w:rsidR="00965C91" w:rsidRPr="00203A07">
        <w:rPr>
          <w:rFonts w:ascii="Times New Roman" w:hAnsi="Times New Roman" w:cs="Times New Roman"/>
          <w:noProof/>
          <w:sz w:val="24"/>
          <w:szCs w:val="24"/>
        </w:rPr>
        <w:t>due to its unique ability to meet stringent requirements in terms of short latency and high throughput to support mission-critical services</w:t>
      </w:r>
      <w:r w:rsidRPr="00203A07">
        <w:rPr>
          <w:rFonts w:ascii="Times New Roman" w:hAnsi="Times New Roman" w:cs="Times New Roman"/>
          <w:noProof/>
          <w:sz w:val="24"/>
          <w:szCs w:val="24"/>
        </w:rPr>
        <w:t xml:space="preserve">. </w:t>
      </w:r>
    </w:p>
    <w:p w14:paraId="4DE7E951" w14:textId="2EE6E687" w:rsidR="00E1100C" w:rsidRPr="00203A07" w:rsidRDefault="00E1100C" w:rsidP="00E1100C">
      <w:pPr>
        <w:jc w:val="both"/>
        <w:rPr>
          <w:rFonts w:ascii="Times New Roman" w:eastAsiaTheme="minorEastAsia" w:hAnsi="Times New Roman" w:cs="Times New Roman"/>
          <w:noProof/>
          <w:sz w:val="24"/>
          <w:szCs w:val="24"/>
        </w:rPr>
      </w:pPr>
      <w:r w:rsidRPr="00203A07">
        <w:rPr>
          <w:rFonts w:ascii="Times New Roman" w:hAnsi="Times New Roman" w:cs="Times New Roman"/>
          <w:noProof/>
          <w:sz w:val="24"/>
          <w:szCs w:val="24"/>
        </w:rPr>
        <w:t>Th</w:t>
      </w:r>
      <w:r w:rsidR="007605D7" w:rsidRPr="00203A07">
        <w:rPr>
          <w:rFonts w:ascii="Times New Roman" w:hAnsi="Times New Roman" w:cs="Times New Roman"/>
          <w:noProof/>
          <w:sz w:val="24"/>
          <w:szCs w:val="24"/>
        </w:rPr>
        <w:t xml:space="preserve">e EU </w:t>
      </w:r>
      <w:r w:rsidRPr="00203A07">
        <w:rPr>
          <w:rFonts w:ascii="Times New Roman" w:hAnsi="Times New Roman" w:cs="Times New Roman"/>
          <w:noProof/>
          <w:sz w:val="24"/>
          <w:szCs w:val="24"/>
        </w:rPr>
        <w:t xml:space="preserve">also </w:t>
      </w:r>
      <w:r w:rsidR="007605D7" w:rsidRPr="00203A07">
        <w:rPr>
          <w:rFonts w:ascii="Times New Roman" w:hAnsi="Times New Roman" w:cs="Times New Roman"/>
          <w:noProof/>
          <w:sz w:val="24"/>
          <w:szCs w:val="24"/>
        </w:rPr>
        <w:t>needs</w:t>
      </w:r>
      <w:r w:rsidRPr="00203A07">
        <w:rPr>
          <w:rFonts w:ascii="Times New Roman" w:hAnsi="Times New Roman" w:cs="Times New Roman"/>
          <w:noProof/>
          <w:sz w:val="24"/>
          <w:szCs w:val="24"/>
        </w:rPr>
        <w:t xml:space="preserve"> trained operators and workers</w:t>
      </w:r>
      <w:r w:rsidR="006B1D41" w:rsidRPr="00203A07">
        <w:rPr>
          <w:rFonts w:ascii="Times New Roman" w:hAnsi="Times New Roman" w:cs="Times New Roman"/>
          <w:noProof/>
          <w:sz w:val="24"/>
          <w:szCs w:val="24"/>
        </w:rPr>
        <w:t>,</w:t>
      </w:r>
      <w:r w:rsidR="00561E07" w:rsidRPr="00203A07">
        <w:rPr>
          <w:rFonts w:ascii="Times New Roman" w:hAnsi="Times New Roman" w:cs="Times New Roman"/>
          <w:noProof/>
          <w:sz w:val="24"/>
          <w:szCs w:val="24"/>
        </w:rPr>
        <w:t xml:space="preserve"> </w:t>
      </w:r>
      <w:r w:rsidRPr="00203A07">
        <w:rPr>
          <w:rFonts w:ascii="Times New Roman" w:hAnsi="Times New Roman" w:cs="Times New Roman"/>
          <w:noProof/>
          <w:sz w:val="24"/>
          <w:szCs w:val="24"/>
        </w:rPr>
        <w:t xml:space="preserve">conscious of their vital role in </w:t>
      </w:r>
      <w:r w:rsidR="00B45BD5" w:rsidRPr="00203A07">
        <w:rPr>
          <w:rFonts w:ascii="Times New Roman" w:hAnsi="Times New Roman" w:cs="Times New Roman"/>
          <w:noProof/>
          <w:sz w:val="24"/>
          <w:szCs w:val="24"/>
        </w:rPr>
        <w:t xml:space="preserve">ensuring </w:t>
      </w:r>
      <w:r w:rsidRPr="00203A07">
        <w:rPr>
          <w:rFonts w:ascii="Times New Roman" w:hAnsi="Times New Roman" w:cs="Times New Roman"/>
          <w:noProof/>
          <w:sz w:val="24"/>
          <w:szCs w:val="24"/>
        </w:rPr>
        <w:t>the EU</w:t>
      </w:r>
      <w:r w:rsidR="00B60B7E" w:rsidRPr="00203A07">
        <w:rPr>
          <w:rFonts w:ascii="Times New Roman" w:hAnsi="Times New Roman" w:cs="Times New Roman"/>
          <w:noProof/>
          <w:sz w:val="24"/>
          <w:szCs w:val="24"/>
        </w:rPr>
        <w:t>’s</w:t>
      </w:r>
      <w:r w:rsidRPr="00203A07">
        <w:rPr>
          <w:rFonts w:ascii="Times New Roman" w:hAnsi="Times New Roman" w:cs="Times New Roman"/>
          <w:noProof/>
          <w:sz w:val="24"/>
          <w:szCs w:val="24"/>
        </w:rPr>
        <w:t xml:space="preserve"> critical infrastructure networks</w:t>
      </w:r>
      <w:r w:rsidR="00815885" w:rsidRPr="00203A07">
        <w:rPr>
          <w:rFonts w:ascii="Times New Roman" w:hAnsi="Times New Roman" w:cs="Times New Roman"/>
          <w:noProof/>
          <w:sz w:val="24"/>
          <w:szCs w:val="24"/>
        </w:rPr>
        <w:t xml:space="preserve"> function</w:t>
      </w:r>
      <w:r w:rsidR="00F7788F" w:rsidRPr="00203A07">
        <w:rPr>
          <w:rFonts w:ascii="Times New Roman" w:hAnsi="Times New Roman" w:cs="Times New Roman"/>
          <w:noProof/>
          <w:sz w:val="24"/>
          <w:szCs w:val="24"/>
        </w:rPr>
        <w:t xml:space="preserve"> as it should</w:t>
      </w:r>
      <w:r w:rsidRPr="00203A07">
        <w:rPr>
          <w:rFonts w:ascii="Times New Roman" w:hAnsi="Times New Roman" w:cs="Times New Roman"/>
          <w:noProof/>
          <w:sz w:val="24"/>
          <w:szCs w:val="24"/>
        </w:rPr>
        <w:t xml:space="preserve">. Together with the Industrial Maritime Strategy, a new focus on digital autonomy will </w:t>
      </w:r>
      <w:r w:rsidR="002A57FA" w:rsidRPr="00203A07">
        <w:rPr>
          <w:rFonts w:ascii="Times New Roman" w:hAnsi="Times New Roman" w:cs="Times New Roman"/>
          <w:noProof/>
          <w:sz w:val="24"/>
          <w:szCs w:val="24"/>
        </w:rPr>
        <w:t>offer</w:t>
      </w:r>
      <w:r w:rsidRPr="00203A07">
        <w:rPr>
          <w:rFonts w:ascii="Times New Roman" w:hAnsi="Times New Roman" w:cs="Times New Roman"/>
          <w:noProof/>
          <w:sz w:val="24"/>
          <w:szCs w:val="24"/>
        </w:rPr>
        <w:t xml:space="preserve"> EU </w:t>
      </w:r>
      <w:r w:rsidR="425ED94E" w:rsidRPr="00203A07">
        <w:rPr>
          <w:rFonts w:ascii="Times New Roman" w:hAnsi="Times New Roman" w:cs="Times New Roman"/>
          <w:noProof/>
          <w:sz w:val="24"/>
          <w:szCs w:val="24"/>
        </w:rPr>
        <w:t xml:space="preserve">businesses </w:t>
      </w:r>
      <w:r w:rsidRPr="00203A07">
        <w:rPr>
          <w:rFonts w:ascii="Times New Roman" w:hAnsi="Times New Roman" w:cs="Times New Roman"/>
          <w:noProof/>
          <w:sz w:val="24"/>
          <w:szCs w:val="24"/>
        </w:rPr>
        <w:t xml:space="preserve">and entrepreneurs </w:t>
      </w:r>
      <w:r w:rsidR="001171FE" w:rsidRPr="00203A07">
        <w:rPr>
          <w:rFonts w:ascii="Times New Roman" w:hAnsi="Times New Roman" w:cs="Times New Roman"/>
          <w:noProof/>
          <w:sz w:val="24"/>
          <w:szCs w:val="24"/>
        </w:rPr>
        <w:t xml:space="preserve">opportunities </w:t>
      </w:r>
      <w:r w:rsidRPr="00203A07">
        <w:rPr>
          <w:rFonts w:ascii="Times New Roman" w:hAnsi="Times New Roman" w:cs="Times New Roman"/>
          <w:noProof/>
          <w:sz w:val="24"/>
          <w:szCs w:val="24"/>
        </w:rPr>
        <w:t xml:space="preserve">to develop and deploy tomorrow’s digital solutions to </w:t>
      </w:r>
      <w:r w:rsidRPr="00203A07">
        <w:rPr>
          <w:rFonts w:ascii="Times New Roman" w:eastAsiaTheme="minorEastAsia" w:hAnsi="Times New Roman" w:cs="Times New Roman"/>
          <w:noProof/>
          <w:sz w:val="24"/>
          <w:szCs w:val="24"/>
        </w:rPr>
        <w:t>detect and counteract criminal activities.</w:t>
      </w:r>
    </w:p>
    <w:p w14:paraId="25D94390" w14:textId="0A315CD2" w:rsidR="00815D97" w:rsidRPr="00203A07" w:rsidRDefault="00815D97" w:rsidP="00E1100C">
      <w:pPr>
        <w:jc w:val="both"/>
        <w:rPr>
          <w:rFonts w:ascii="Times New Roman" w:eastAsiaTheme="minorEastAsia" w:hAnsi="Times New Roman" w:cs="Times New Roman"/>
          <w:noProof/>
          <w:sz w:val="24"/>
          <w:szCs w:val="24"/>
        </w:rPr>
      </w:pPr>
      <w:r w:rsidRPr="00203A07">
        <w:rPr>
          <w:rFonts w:ascii="Times New Roman" w:hAnsi="Times New Roman" w:cs="Times New Roman"/>
          <w:bCs/>
          <w:noProof/>
          <w:sz w:val="24"/>
          <w:szCs w:val="24"/>
        </w:rPr>
        <w:t xml:space="preserve">To </w:t>
      </w:r>
      <w:r w:rsidR="00A46079" w:rsidRPr="00203A07">
        <w:rPr>
          <w:rFonts w:ascii="Times New Roman" w:hAnsi="Times New Roman" w:cs="Times New Roman"/>
          <w:bCs/>
          <w:noProof/>
          <w:sz w:val="24"/>
          <w:szCs w:val="24"/>
        </w:rPr>
        <w:t xml:space="preserve">reinforce </w:t>
      </w:r>
      <w:r w:rsidRPr="00203A07">
        <w:rPr>
          <w:rFonts w:ascii="Times New Roman" w:hAnsi="Times New Roman" w:cs="Times New Roman"/>
          <w:bCs/>
          <w:noProof/>
          <w:sz w:val="24"/>
          <w:szCs w:val="24"/>
        </w:rPr>
        <w:t>the digital autonomy for ports</w:t>
      </w:r>
      <w:r w:rsidR="00C31BB0" w:rsidRPr="00203A07">
        <w:rPr>
          <w:rFonts w:ascii="Times New Roman" w:hAnsi="Times New Roman" w:cs="Times New Roman"/>
          <w:bCs/>
          <w:noProof/>
          <w:sz w:val="24"/>
          <w:szCs w:val="24"/>
        </w:rPr>
        <w:t xml:space="preserve"> under the current Multiannual Financial Framework</w:t>
      </w:r>
      <w:r w:rsidRPr="00203A07">
        <w:rPr>
          <w:rFonts w:ascii="Times New Roman" w:hAnsi="Times New Roman" w:cs="Times New Roman"/>
          <w:bCs/>
          <w:noProof/>
          <w:sz w:val="24"/>
          <w:szCs w:val="24"/>
        </w:rPr>
        <w:t>,</w:t>
      </w:r>
      <w:r w:rsidRPr="00203A07">
        <w:rPr>
          <w:rFonts w:ascii="Times New Roman" w:hAnsi="Times New Roman" w:cs="Times New Roman"/>
          <w:b/>
          <w:noProof/>
          <w:sz w:val="24"/>
          <w:szCs w:val="24"/>
        </w:rPr>
        <w:t xml:space="preserve"> the Commission will </w:t>
      </w:r>
      <w:r w:rsidR="002C30B3" w:rsidRPr="00203A07">
        <w:rPr>
          <w:rFonts w:ascii="Times New Roman" w:hAnsi="Times New Roman" w:cs="Times New Roman"/>
          <w:b/>
          <w:noProof/>
          <w:sz w:val="24"/>
          <w:szCs w:val="24"/>
        </w:rPr>
        <w:t>support</w:t>
      </w:r>
      <w:r w:rsidR="00A35A73" w:rsidRPr="00203A07">
        <w:rPr>
          <w:rFonts w:ascii="Times New Roman" w:hAnsi="Times New Roman" w:cs="Times New Roman"/>
          <w:b/>
          <w:noProof/>
          <w:sz w:val="24"/>
          <w:szCs w:val="24"/>
        </w:rPr>
        <w:t xml:space="preserve"> </w:t>
      </w:r>
      <w:r w:rsidR="00C35877" w:rsidRPr="00203A07">
        <w:rPr>
          <w:rFonts w:ascii="Times New Roman" w:hAnsi="Times New Roman" w:cs="Times New Roman"/>
          <w:b/>
          <w:noProof/>
          <w:sz w:val="24"/>
          <w:szCs w:val="24"/>
        </w:rPr>
        <w:t>research and development</w:t>
      </w:r>
      <w:r w:rsidRPr="00203A07">
        <w:rPr>
          <w:rFonts w:ascii="Times New Roman" w:hAnsi="Times New Roman" w:cs="Times New Roman"/>
          <w:b/>
          <w:noProof/>
          <w:sz w:val="24"/>
          <w:szCs w:val="24"/>
        </w:rPr>
        <w:t xml:space="preserve"> initiative</w:t>
      </w:r>
      <w:r w:rsidR="0025667A" w:rsidRPr="00203A07">
        <w:rPr>
          <w:rFonts w:ascii="Times New Roman" w:hAnsi="Times New Roman" w:cs="Times New Roman"/>
          <w:b/>
          <w:noProof/>
          <w:sz w:val="24"/>
          <w:szCs w:val="24"/>
        </w:rPr>
        <w:t xml:space="preserve">s </w:t>
      </w:r>
      <w:r w:rsidRPr="00203A07">
        <w:rPr>
          <w:rFonts w:ascii="Times New Roman" w:hAnsi="Times New Roman" w:cs="Times New Roman"/>
          <w:b/>
          <w:noProof/>
          <w:sz w:val="24"/>
          <w:szCs w:val="24"/>
        </w:rPr>
        <w:t>to secure data exchanges</w:t>
      </w:r>
      <w:r w:rsidRPr="00203A07" w:rsidDel="00B6061A">
        <w:rPr>
          <w:rFonts w:ascii="Times New Roman" w:hAnsi="Times New Roman" w:cs="Times New Roman"/>
          <w:b/>
          <w:noProof/>
          <w:sz w:val="24"/>
          <w:szCs w:val="24"/>
        </w:rPr>
        <w:t xml:space="preserve"> </w:t>
      </w:r>
      <w:r w:rsidRPr="00203A07">
        <w:rPr>
          <w:rFonts w:ascii="Times New Roman" w:hAnsi="Times New Roman" w:cs="Times New Roman"/>
          <w:b/>
          <w:noProof/>
          <w:sz w:val="24"/>
          <w:szCs w:val="24"/>
        </w:rPr>
        <w:t>and data storage for ports and stakeholders along</w:t>
      </w:r>
      <w:r w:rsidRPr="00203A07" w:rsidDel="00B6061A">
        <w:rPr>
          <w:rFonts w:ascii="Times New Roman" w:hAnsi="Times New Roman" w:cs="Times New Roman"/>
          <w:b/>
          <w:noProof/>
          <w:sz w:val="24"/>
          <w:szCs w:val="24"/>
        </w:rPr>
        <w:t xml:space="preserve"> multimodal logistics chains</w:t>
      </w:r>
      <w:r w:rsidRPr="00203A07">
        <w:rPr>
          <w:rFonts w:ascii="Times New Roman" w:hAnsi="Times New Roman" w:cs="Times New Roman"/>
          <w:b/>
          <w:noProof/>
          <w:sz w:val="24"/>
          <w:szCs w:val="24"/>
        </w:rPr>
        <w:t>.</w:t>
      </w:r>
      <w:r w:rsidRPr="00203A07">
        <w:rPr>
          <w:rFonts w:ascii="Times New Roman" w:hAnsi="Times New Roman" w:cs="Times New Roman"/>
          <w:iCs/>
          <w:noProof/>
          <w:sz w:val="24"/>
          <w:szCs w:val="24"/>
        </w:rPr>
        <w:t xml:space="preserve"> Together with Member States, transport, logistics and </w:t>
      </w:r>
      <w:r w:rsidRPr="00203A07">
        <w:rPr>
          <w:rFonts w:ascii="Times New Roman" w:hAnsi="Times New Roman" w:cs="Times New Roman"/>
          <w:noProof/>
          <w:sz w:val="24"/>
          <w:szCs w:val="24"/>
        </w:rPr>
        <w:t xml:space="preserve">the </w:t>
      </w:r>
      <w:r w:rsidRPr="00203A07">
        <w:rPr>
          <w:rFonts w:ascii="Times New Roman" w:hAnsi="Times New Roman" w:cs="Times New Roman"/>
          <w:iCs/>
          <w:noProof/>
          <w:sz w:val="24"/>
          <w:szCs w:val="24"/>
        </w:rPr>
        <w:t xml:space="preserve">IT industry, the Commission </w:t>
      </w:r>
      <w:r w:rsidRPr="00203A07">
        <w:rPr>
          <w:rFonts w:ascii="Times New Roman" w:hAnsi="Times New Roman" w:cs="Times New Roman"/>
          <w:b/>
          <w:bCs/>
          <w:iCs/>
          <w:noProof/>
          <w:sz w:val="24"/>
          <w:szCs w:val="24"/>
        </w:rPr>
        <w:t xml:space="preserve">will promote and support solutions towards EU sovereignty </w:t>
      </w:r>
      <w:r w:rsidRPr="00203A07">
        <w:rPr>
          <w:rFonts w:ascii="Times New Roman" w:hAnsi="Times New Roman" w:cs="Times New Roman"/>
          <w:b/>
          <w:bCs/>
          <w:noProof/>
          <w:sz w:val="24"/>
          <w:szCs w:val="24"/>
        </w:rPr>
        <w:t xml:space="preserve">over data underpinning its vital civil </w:t>
      </w:r>
      <w:r w:rsidRPr="00203A07">
        <w:rPr>
          <w:rFonts w:ascii="Times New Roman" w:hAnsi="Times New Roman" w:cs="Times New Roman"/>
          <w:b/>
          <w:bCs/>
          <w:iCs/>
          <w:noProof/>
          <w:sz w:val="24"/>
          <w:szCs w:val="24"/>
        </w:rPr>
        <w:t xml:space="preserve">and </w:t>
      </w:r>
      <w:r w:rsidRPr="00203A07">
        <w:rPr>
          <w:rFonts w:ascii="Times New Roman" w:hAnsi="Times New Roman" w:cs="Times New Roman"/>
          <w:b/>
          <w:bCs/>
          <w:noProof/>
          <w:sz w:val="24"/>
          <w:szCs w:val="24"/>
        </w:rPr>
        <w:t xml:space="preserve">military transport </w:t>
      </w:r>
      <w:r w:rsidRPr="00203A07">
        <w:rPr>
          <w:rFonts w:ascii="Times New Roman" w:hAnsi="Times New Roman" w:cs="Times New Roman"/>
          <w:b/>
          <w:bCs/>
          <w:iCs/>
          <w:noProof/>
          <w:sz w:val="24"/>
          <w:szCs w:val="24"/>
        </w:rPr>
        <w:t>and seek cooperation with likeminded countries</w:t>
      </w:r>
      <w:r w:rsidRPr="00203A07">
        <w:rPr>
          <w:rFonts w:ascii="Times New Roman" w:hAnsi="Times New Roman" w:cs="Times New Roman"/>
          <w:iCs/>
          <w:noProof/>
          <w:sz w:val="24"/>
          <w:szCs w:val="24"/>
        </w:rPr>
        <w:t xml:space="preserve">. </w:t>
      </w:r>
    </w:p>
    <w:p w14:paraId="5DB36750" w14:textId="77777777" w:rsidR="00E1100C" w:rsidRPr="00203A07" w:rsidRDefault="00E1100C" w:rsidP="00C10F3B">
      <w:pPr>
        <w:pStyle w:val="Heading3"/>
        <w:numPr>
          <w:ilvl w:val="1"/>
          <w:numId w:val="2"/>
        </w:numPr>
        <w:rPr>
          <w:rFonts w:ascii="Times New Roman" w:hAnsi="Times New Roman" w:cs="Times New Roman"/>
          <w:b/>
          <w:i/>
          <w:noProof/>
          <w:color w:val="auto"/>
          <w:sz w:val="24"/>
          <w:szCs w:val="24"/>
        </w:rPr>
      </w:pPr>
      <w:r w:rsidRPr="00203A07">
        <w:rPr>
          <w:rFonts w:ascii="Times New Roman" w:hAnsi="Times New Roman" w:cs="Times New Roman"/>
          <w:b/>
          <w:i/>
          <w:noProof/>
          <w:color w:val="auto"/>
          <w:sz w:val="24"/>
          <w:szCs w:val="24"/>
        </w:rPr>
        <w:t>Cybersecurity</w:t>
      </w:r>
    </w:p>
    <w:p w14:paraId="4154BEE2" w14:textId="1BE8B521" w:rsidR="00E1100C" w:rsidRPr="00203A07" w:rsidRDefault="00124EC5" w:rsidP="002B742B">
      <w:pPr>
        <w:jc w:val="both"/>
        <w:rPr>
          <w:rFonts w:ascii="Times New Roman" w:hAnsi="Times New Roman" w:cs="Times New Roman"/>
          <w:b/>
          <w:noProof/>
          <w:sz w:val="24"/>
          <w:szCs w:val="24"/>
        </w:rPr>
      </w:pPr>
      <w:r w:rsidRPr="00203A07">
        <w:rPr>
          <w:rFonts w:ascii="Times New Roman" w:eastAsia="Times New Roman" w:hAnsi="Times New Roman" w:cs="Times New Roman"/>
          <w:noProof/>
          <w:sz w:val="24"/>
          <w:szCs w:val="24"/>
        </w:rPr>
        <w:t>Ports’ complex infrastructure and growing digitalisation create significant cybersecurity</w:t>
      </w:r>
      <w:r w:rsidR="00DA04B7" w:rsidRPr="00203A07">
        <w:rPr>
          <w:rStyle w:val="FootnoteReference"/>
          <w:rFonts w:ascii="Times New Roman" w:eastAsia="Times New Roman" w:hAnsi="Times New Roman" w:cs="Times New Roman"/>
          <w:noProof/>
          <w:sz w:val="24"/>
          <w:szCs w:val="24"/>
        </w:rPr>
        <w:footnoteReference w:id="51"/>
      </w:r>
      <w:r w:rsidRPr="00203A07">
        <w:rPr>
          <w:rFonts w:ascii="Times New Roman" w:eastAsia="Times New Roman" w:hAnsi="Times New Roman" w:cs="Times New Roman"/>
          <w:noProof/>
          <w:sz w:val="24"/>
          <w:szCs w:val="24"/>
        </w:rPr>
        <w:t xml:space="preserve"> risks for supply chains and critical EU infrastructure, including concerns over high-risk suppliers</w:t>
      </w:r>
      <w:r w:rsidR="00DB6585" w:rsidRPr="00203A07">
        <w:rPr>
          <w:rFonts w:ascii="Times New Roman" w:eastAsia="Times New Roman" w:hAnsi="Times New Roman" w:cs="Times New Roman"/>
          <w:noProof/>
          <w:sz w:val="24"/>
          <w:szCs w:val="24"/>
        </w:rPr>
        <w:t xml:space="preserve"> controlling key system</w:t>
      </w:r>
      <w:r w:rsidRPr="00203A07">
        <w:rPr>
          <w:rFonts w:ascii="Times New Roman" w:eastAsia="Times New Roman" w:hAnsi="Times New Roman" w:cs="Times New Roman"/>
          <w:noProof/>
          <w:sz w:val="24"/>
          <w:szCs w:val="24"/>
        </w:rPr>
        <w:t>.</w:t>
      </w:r>
      <w:r w:rsidR="003B6BA1" w:rsidRPr="00203A07">
        <w:rPr>
          <w:rFonts w:ascii="Times New Roman" w:eastAsia="Times New Roman" w:hAnsi="Times New Roman" w:cs="Times New Roman"/>
          <w:noProof/>
          <w:sz w:val="24"/>
          <w:szCs w:val="24"/>
        </w:rPr>
        <w:t xml:space="preserve"> </w:t>
      </w:r>
      <w:r w:rsidR="00E1100C" w:rsidRPr="00203A07">
        <w:rPr>
          <w:rFonts w:ascii="Times New Roman" w:eastAsia="Times New Roman" w:hAnsi="Times New Roman" w:cs="Times New Roman"/>
          <w:noProof/>
          <w:sz w:val="24"/>
          <w:szCs w:val="24"/>
        </w:rPr>
        <w:t xml:space="preserve">The </w:t>
      </w:r>
      <w:r w:rsidR="00D51994" w:rsidRPr="00203A07">
        <w:rPr>
          <w:rFonts w:ascii="Times New Roman" w:eastAsia="Times New Roman" w:hAnsi="Times New Roman" w:cs="Times New Roman"/>
          <w:noProof/>
          <w:color w:val="000000" w:themeColor="text1"/>
          <w:sz w:val="24"/>
          <w:szCs w:val="24"/>
        </w:rPr>
        <w:t>European Union Agency for Cybersecurity (</w:t>
      </w:r>
      <w:r w:rsidR="00E1100C" w:rsidRPr="00203A07">
        <w:rPr>
          <w:rFonts w:ascii="Times New Roman" w:eastAsia="Times New Roman" w:hAnsi="Times New Roman" w:cs="Times New Roman"/>
          <w:noProof/>
          <w:sz w:val="24"/>
          <w:szCs w:val="24"/>
        </w:rPr>
        <w:t>ENISA</w:t>
      </w:r>
      <w:r w:rsidR="00D51994" w:rsidRPr="00203A07">
        <w:rPr>
          <w:rFonts w:ascii="Times New Roman" w:eastAsia="Times New Roman" w:hAnsi="Times New Roman" w:cs="Times New Roman"/>
          <w:noProof/>
          <w:sz w:val="24"/>
          <w:szCs w:val="24"/>
        </w:rPr>
        <w:t>)</w:t>
      </w:r>
      <w:r w:rsidR="00E1100C" w:rsidRPr="00203A07">
        <w:rPr>
          <w:rFonts w:ascii="Times New Roman" w:eastAsia="Times New Roman" w:hAnsi="Times New Roman" w:cs="Times New Roman"/>
          <w:noProof/>
          <w:sz w:val="24"/>
          <w:szCs w:val="24"/>
        </w:rPr>
        <w:t xml:space="preserve"> </w:t>
      </w:r>
      <w:r w:rsidR="00E1100C" w:rsidRPr="00203A07">
        <w:rPr>
          <w:rFonts w:ascii="Times New Roman" w:eastAsia="Times New Roman" w:hAnsi="Times New Roman" w:cs="Times New Roman"/>
          <w:noProof/>
          <w:color w:val="000000" w:themeColor="text1"/>
          <w:sz w:val="24"/>
          <w:szCs w:val="24"/>
        </w:rPr>
        <w:t>Cyber Risk Management for Ports</w:t>
      </w:r>
      <w:r w:rsidR="00E1100C" w:rsidRPr="00203A07">
        <w:rPr>
          <w:rFonts w:ascii="Times New Roman" w:eastAsia="Times New Roman" w:hAnsi="Times New Roman" w:cs="Times New Roman"/>
          <w:noProof/>
          <w:sz w:val="24"/>
          <w:szCs w:val="24"/>
        </w:rPr>
        <w:t xml:space="preserve"> guidelines</w:t>
      </w:r>
      <w:r w:rsidR="00E1100C" w:rsidRPr="00203A07">
        <w:rPr>
          <w:rFonts w:ascii="Times New Roman" w:eastAsia="Times New Roman" w:hAnsi="Times New Roman" w:cs="Times New Roman"/>
          <w:noProof/>
          <w:sz w:val="24"/>
          <w:szCs w:val="24"/>
          <w:vertAlign w:val="superscript"/>
          <w:lang w:eastAsia="ja-JP"/>
        </w:rPr>
        <w:footnoteReference w:id="52"/>
      </w:r>
      <w:r w:rsidR="00E1100C" w:rsidRPr="00203A07">
        <w:rPr>
          <w:rFonts w:ascii="Times New Roman" w:eastAsia="Times New Roman" w:hAnsi="Times New Roman" w:cs="Times New Roman"/>
          <w:noProof/>
          <w:sz w:val="24"/>
          <w:szCs w:val="24"/>
        </w:rPr>
        <w:t xml:space="preserve"> and the </w:t>
      </w:r>
      <w:r w:rsidR="00990152" w:rsidRPr="00203A07">
        <w:rPr>
          <w:rFonts w:ascii="Times New Roman" w:eastAsia="Times New Roman" w:hAnsi="Times New Roman" w:cs="Times New Roman"/>
          <w:noProof/>
          <w:color w:val="000000" w:themeColor="text1"/>
          <w:sz w:val="24"/>
          <w:szCs w:val="24"/>
        </w:rPr>
        <w:t>European Maritime Safety Agency (</w:t>
      </w:r>
      <w:r w:rsidR="00E1100C" w:rsidRPr="00203A07">
        <w:rPr>
          <w:rFonts w:ascii="Times New Roman" w:eastAsia="Times New Roman" w:hAnsi="Times New Roman" w:cs="Times New Roman"/>
          <w:noProof/>
          <w:sz w:val="24"/>
          <w:szCs w:val="24"/>
        </w:rPr>
        <w:t>EMS</w:t>
      </w:r>
      <w:r w:rsidR="00E1100C" w:rsidRPr="00203A07">
        <w:rPr>
          <w:rFonts w:ascii="Times New Roman" w:eastAsiaTheme="minorEastAsia" w:hAnsi="Times New Roman" w:cs="Times New Roman"/>
          <w:noProof/>
          <w:sz w:val="24"/>
          <w:szCs w:val="24"/>
        </w:rPr>
        <w:t>A</w:t>
      </w:r>
      <w:r w:rsidR="00990152" w:rsidRPr="00203A07">
        <w:rPr>
          <w:rFonts w:ascii="Times New Roman" w:eastAsiaTheme="minorEastAsia" w:hAnsi="Times New Roman" w:cs="Times New Roman"/>
          <w:noProof/>
          <w:sz w:val="24"/>
          <w:szCs w:val="24"/>
        </w:rPr>
        <w:t>)</w:t>
      </w:r>
      <w:r w:rsidR="00E1100C" w:rsidRPr="00203A07">
        <w:rPr>
          <w:rFonts w:ascii="Times New Roman" w:eastAsiaTheme="minorEastAsia" w:hAnsi="Times New Roman" w:cs="Times New Roman"/>
          <w:noProof/>
          <w:sz w:val="24"/>
          <w:szCs w:val="24"/>
        </w:rPr>
        <w:t xml:space="preserve"> Guidance </w:t>
      </w:r>
      <w:r w:rsidR="00E1100C" w:rsidRPr="00203A07">
        <w:rPr>
          <w:rFonts w:ascii="Times New Roman" w:eastAsia="Times New Roman" w:hAnsi="Times New Roman" w:cs="Times New Roman"/>
          <w:noProof/>
          <w:color w:val="000000" w:themeColor="text1"/>
          <w:sz w:val="24"/>
          <w:szCs w:val="24"/>
        </w:rPr>
        <w:t>on addressing cybersecurity onboard ships</w:t>
      </w:r>
      <w:r w:rsidR="00E1100C" w:rsidRPr="00203A07">
        <w:rPr>
          <w:rStyle w:val="FootnoteReference"/>
          <w:rFonts w:ascii="Times New Roman" w:eastAsiaTheme="minorEastAsia" w:hAnsi="Times New Roman" w:cs="Times New Roman"/>
          <w:noProof/>
          <w:sz w:val="24"/>
          <w:szCs w:val="24"/>
          <w:lang w:eastAsia="ja-JP"/>
        </w:rPr>
        <w:footnoteReference w:id="53"/>
      </w:r>
      <w:r w:rsidR="00E1100C" w:rsidRPr="00203A07">
        <w:rPr>
          <w:rFonts w:ascii="Times New Roman" w:eastAsia="Times New Roman" w:hAnsi="Times New Roman" w:cs="Times New Roman"/>
          <w:noProof/>
          <w:sz w:val="24"/>
          <w:szCs w:val="24"/>
        </w:rPr>
        <w:t xml:space="preserve">, </w:t>
      </w:r>
      <w:r w:rsidR="00EF5859" w:rsidRPr="00203A07">
        <w:rPr>
          <w:rFonts w:ascii="Times New Roman" w:eastAsia="Times New Roman" w:hAnsi="Times New Roman" w:cs="Times New Roman"/>
          <w:noProof/>
          <w:sz w:val="24"/>
          <w:szCs w:val="24"/>
        </w:rPr>
        <w:t>support</w:t>
      </w:r>
      <w:r w:rsidR="00E1100C" w:rsidRPr="00203A07">
        <w:rPr>
          <w:rFonts w:ascii="Times New Roman" w:eastAsia="Times New Roman" w:hAnsi="Times New Roman" w:cs="Times New Roman"/>
          <w:noProof/>
          <w:sz w:val="24"/>
          <w:szCs w:val="24"/>
        </w:rPr>
        <w:t xml:space="preserve"> implementation. The Commission will </w:t>
      </w:r>
      <w:r w:rsidR="00E1100C" w:rsidRPr="00203A07">
        <w:rPr>
          <w:rFonts w:ascii="Times New Roman" w:eastAsia="Times New Roman" w:hAnsi="Times New Roman" w:cs="Times New Roman"/>
          <w:b/>
          <w:noProof/>
          <w:sz w:val="24"/>
          <w:szCs w:val="24"/>
        </w:rPr>
        <w:t xml:space="preserve">continue cooperating with </w:t>
      </w:r>
      <w:r w:rsidR="233990B6" w:rsidRPr="00203A07">
        <w:rPr>
          <w:rFonts w:ascii="Times New Roman" w:eastAsia="Times New Roman" w:hAnsi="Times New Roman" w:cs="Times New Roman"/>
          <w:b/>
          <w:noProof/>
          <w:sz w:val="24"/>
          <w:szCs w:val="24"/>
        </w:rPr>
        <w:t>the</w:t>
      </w:r>
      <w:r w:rsidR="00E1100C" w:rsidRPr="00203A07">
        <w:rPr>
          <w:rFonts w:ascii="Times New Roman" w:eastAsia="Times New Roman" w:hAnsi="Times New Roman" w:cs="Times New Roman"/>
          <w:b/>
          <w:noProof/>
          <w:sz w:val="24"/>
          <w:szCs w:val="24"/>
        </w:rPr>
        <w:t xml:space="preserve"> IMO to advance harmonised global cybersecurity standards for the maritime sector</w:t>
      </w:r>
      <w:r w:rsidR="00982DEF" w:rsidRPr="00203A07">
        <w:rPr>
          <w:rFonts w:ascii="Times New Roman" w:eastAsia="Times New Roman" w:hAnsi="Times New Roman" w:cs="Times New Roman"/>
          <w:b/>
          <w:bCs/>
          <w:noProof/>
          <w:sz w:val="24"/>
          <w:szCs w:val="24"/>
        </w:rPr>
        <w:t xml:space="preserve"> through a</w:t>
      </w:r>
      <w:r w:rsidR="00982DEF" w:rsidRPr="00203A07">
        <w:rPr>
          <w:rFonts w:ascii="Times New Roman" w:hAnsi="Times New Roman" w:cs="Times New Roman"/>
          <w:b/>
          <w:bCs/>
          <w:noProof/>
          <w:sz w:val="24"/>
          <w:szCs w:val="24"/>
        </w:rPr>
        <w:t xml:space="preserve"> non-mandatory Cyber Code</w:t>
      </w:r>
      <w:r w:rsidR="00E1100C" w:rsidRPr="00203A07">
        <w:rPr>
          <w:rFonts w:ascii="Times New Roman" w:eastAsia="Times New Roman" w:hAnsi="Times New Roman" w:cs="Times New Roman"/>
          <w:noProof/>
          <w:sz w:val="24"/>
          <w:szCs w:val="24"/>
        </w:rPr>
        <w:t xml:space="preserve">. </w:t>
      </w:r>
      <w:r w:rsidR="00E1100C" w:rsidRPr="00203A07">
        <w:rPr>
          <w:rFonts w:ascii="Times New Roman" w:eastAsia="Times New Roman" w:hAnsi="Times New Roman" w:cs="Times New Roman"/>
          <w:b/>
          <w:bCs/>
          <w:noProof/>
          <w:sz w:val="24"/>
          <w:szCs w:val="24"/>
        </w:rPr>
        <w:t xml:space="preserve">ENISA will update the </w:t>
      </w:r>
      <w:r w:rsidR="00E1100C" w:rsidRPr="00203A07">
        <w:rPr>
          <w:rFonts w:ascii="Times New Roman" w:eastAsia="Times New Roman" w:hAnsi="Times New Roman" w:cs="Times New Roman"/>
          <w:b/>
          <w:bCs/>
          <w:noProof/>
          <w:color w:val="000000" w:themeColor="text1"/>
          <w:sz w:val="24"/>
          <w:szCs w:val="24"/>
        </w:rPr>
        <w:t>Cyber Risk Management for Ports</w:t>
      </w:r>
      <w:r w:rsidR="00E1100C" w:rsidRPr="00203A07">
        <w:rPr>
          <w:rFonts w:ascii="Times New Roman" w:eastAsia="Times New Roman" w:hAnsi="Times New Roman" w:cs="Times New Roman"/>
          <w:b/>
          <w:bCs/>
          <w:noProof/>
          <w:sz w:val="24"/>
          <w:szCs w:val="24"/>
        </w:rPr>
        <w:t xml:space="preserve"> guidelines</w:t>
      </w:r>
      <w:r w:rsidR="00E1100C" w:rsidRPr="00203A07">
        <w:rPr>
          <w:rFonts w:ascii="Times New Roman" w:eastAsia="Times New Roman" w:hAnsi="Times New Roman" w:cs="Times New Roman"/>
          <w:noProof/>
          <w:sz w:val="24"/>
          <w:szCs w:val="24"/>
        </w:rPr>
        <w:t xml:space="preserve"> with state-of-the-art measures and </w:t>
      </w:r>
      <w:r w:rsidR="00CA47EC" w:rsidRPr="00203A07">
        <w:rPr>
          <w:rFonts w:ascii="Times New Roman" w:eastAsia="Times New Roman" w:hAnsi="Times New Roman" w:cs="Times New Roman"/>
          <w:noProof/>
          <w:sz w:val="24"/>
          <w:szCs w:val="24"/>
        </w:rPr>
        <w:t xml:space="preserve">the </w:t>
      </w:r>
      <w:r w:rsidR="00E1100C" w:rsidRPr="00203A07">
        <w:rPr>
          <w:rFonts w:ascii="Times New Roman" w:eastAsia="Times New Roman" w:hAnsi="Times New Roman" w:cs="Times New Roman"/>
          <w:noProof/>
          <w:sz w:val="24"/>
          <w:szCs w:val="24"/>
        </w:rPr>
        <w:t>latest EU policy developments such as the NIS2 Directive</w:t>
      </w:r>
      <w:r w:rsidR="00D00771" w:rsidRPr="00203A07">
        <w:rPr>
          <w:rFonts w:ascii="Times New Roman" w:hAnsi="Times New Roman" w:cs="Times New Roman"/>
          <w:b/>
          <w:bCs/>
          <w:noProof/>
          <w:sz w:val="24"/>
          <w:szCs w:val="24"/>
        </w:rPr>
        <w:t>)</w:t>
      </w:r>
      <w:r w:rsidR="00D00771" w:rsidRPr="00203A07">
        <w:rPr>
          <w:rFonts w:ascii="Times New Roman" w:hAnsi="Times New Roman" w:cs="Times New Roman"/>
          <w:noProof/>
          <w:sz w:val="24"/>
          <w:szCs w:val="24"/>
        </w:rPr>
        <w:t>.</w:t>
      </w:r>
    </w:p>
    <w:p w14:paraId="6B2BC61B" w14:textId="336B533C" w:rsidR="00E1100C" w:rsidRPr="00203A07" w:rsidRDefault="00E1100C" w:rsidP="00E1100C">
      <w:pPr>
        <w:spacing w:before="240" w:after="240"/>
        <w:jc w:val="both"/>
        <w:rPr>
          <w:rFonts w:ascii="Times New Roman" w:eastAsia="Times New Roman" w:hAnsi="Times New Roman" w:cs="Times New Roman"/>
          <w:noProof/>
          <w:sz w:val="24"/>
          <w:szCs w:val="24"/>
        </w:rPr>
      </w:pPr>
      <w:r w:rsidRPr="00203A07">
        <w:rPr>
          <w:rFonts w:ascii="Times New Roman" w:eastAsia="Times New Roman" w:hAnsi="Times New Roman" w:cs="Times New Roman"/>
          <w:noProof/>
          <w:sz w:val="24"/>
          <w:szCs w:val="24"/>
        </w:rPr>
        <w:t xml:space="preserve">Together with the NIS Cooperation Group and ENISA, the Commission will conduct a </w:t>
      </w:r>
      <w:r w:rsidRPr="00203A07">
        <w:rPr>
          <w:rFonts w:ascii="Times New Roman" w:eastAsiaTheme="minorEastAsia" w:hAnsi="Times New Roman" w:cs="Times New Roman"/>
          <w:b/>
          <w:bCs/>
          <w:noProof/>
          <w:color w:val="000000" w:themeColor="text1"/>
          <w:sz w:val="24"/>
          <w:szCs w:val="24"/>
        </w:rPr>
        <w:t>Union-</w:t>
      </w:r>
      <w:r w:rsidR="003F4474" w:rsidRPr="00203A07">
        <w:rPr>
          <w:rFonts w:ascii="Times New Roman" w:eastAsiaTheme="minorEastAsia" w:hAnsi="Times New Roman" w:cs="Times New Roman"/>
          <w:b/>
          <w:bCs/>
          <w:noProof/>
          <w:color w:val="000000" w:themeColor="text1"/>
          <w:sz w:val="24"/>
          <w:szCs w:val="24"/>
        </w:rPr>
        <w:t xml:space="preserve">level </w:t>
      </w:r>
      <w:r w:rsidRPr="00203A07">
        <w:rPr>
          <w:rFonts w:ascii="Times New Roman" w:eastAsiaTheme="minorEastAsia" w:hAnsi="Times New Roman" w:cs="Times New Roman"/>
          <w:b/>
          <w:bCs/>
          <w:noProof/>
          <w:color w:val="000000" w:themeColor="text1"/>
          <w:sz w:val="24"/>
          <w:szCs w:val="24"/>
        </w:rPr>
        <w:t>coordinated cyber security risk assessment</w:t>
      </w:r>
      <w:r w:rsidRPr="00203A07">
        <w:rPr>
          <w:rFonts w:ascii="Times New Roman" w:eastAsiaTheme="minorEastAsia" w:hAnsi="Times New Roman" w:cs="Times New Roman"/>
          <w:b/>
          <w:noProof/>
          <w:color w:val="000000" w:themeColor="text1"/>
          <w:sz w:val="24"/>
          <w:szCs w:val="24"/>
        </w:rPr>
        <w:t xml:space="preserve"> </w:t>
      </w:r>
      <w:r w:rsidR="003F4474" w:rsidRPr="00203A07">
        <w:rPr>
          <w:rFonts w:ascii="Times New Roman" w:eastAsiaTheme="minorEastAsia" w:hAnsi="Times New Roman" w:cs="Times New Roman"/>
          <w:b/>
          <w:noProof/>
          <w:color w:val="000000" w:themeColor="text1"/>
          <w:sz w:val="24"/>
          <w:szCs w:val="24"/>
        </w:rPr>
        <w:t>on ports</w:t>
      </w:r>
      <w:r w:rsidRPr="00203A07">
        <w:rPr>
          <w:rFonts w:ascii="Times New Roman" w:eastAsiaTheme="minorEastAsia" w:hAnsi="Times New Roman" w:cs="Times New Roman"/>
          <w:b/>
          <w:noProof/>
          <w:color w:val="000000" w:themeColor="text1"/>
          <w:sz w:val="24"/>
          <w:szCs w:val="24"/>
        </w:rPr>
        <w:t xml:space="preserve">, to identify </w:t>
      </w:r>
      <w:r w:rsidR="008B2F13" w:rsidRPr="00203A07">
        <w:rPr>
          <w:rFonts w:ascii="Times New Roman" w:eastAsiaTheme="minorEastAsia" w:hAnsi="Times New Roman" w:cs="Times New Roman"/>
          <w:b/>
          <w:noProof/>
          <w:color w:val="000000" w:themeColor="text1"/>
          <w:sz w:val="24"/>
          <w:szCs w:val="24"/>
        </w:rPr>
        <w:t>cybersecurity risks and recommend mitigation measures</w:t>
      </w:r>
      <w:r w:rsidR="008B2F13" w:rsidRPr="00203A07">
        <w:rPr>
          <w:rFonts w:ascii="Times New Roman" w:eastAsia="Times New Roman" w:hAnsi="Times New Roman" w:cs="Times New Roman"/>
          <w:b/>
          <w:noProof/>
          <w:sz w:val="24"/>
          <w:szCs w:val="24"/>
        </w:rPr>
        <w:t>.</w:t>
      </w:r>
      <w:r w:rsidR="008B2F13" w:rsidRPr="00203A07">
        <w:rPr>
          <w:rFonts w:ascii="Times New Roman" w:eastAsia="Times New Roman" w:hAnsi="Times New Roman" w:cs="Times New Roman"/>
          <w:noProof/>
          <w:sz w:val="24"/>
          <w:szCs w:val="24"/>
        </w:rPr>
        <w:t xml:space="preserve"> I</w:t>
      </w:r>
      <w:r w:rsidR="008B2F13" w:rsidRPr="00203A07">
        <w:rPr>
          <w:rFonts w:ascii="Times New Roman" w:eastAsia="Times New Roman" w:hAnsi="Times New Roman" w:cs="Times New Roman"/>
          <w:noProof/>
          <w:color w:val="000000" w:themeColor="text1"/>
          <w:sz w:val="24"/>
          <w:szCs w:val="24"/>
        </w:rPr>
        <w:t>n the revision of the Cybersecurity Act</w:t>
      </w:r>
      <w:r w:rsidR="006F184F" w:rsidRPr="00203A07">
        <w:rPr>
          <w:rFonts w:ascii="Times New Roman" w:eastAsia="Times New Roman" w:hAnsi="Times New Roman" w:cs="Times New Roman"/>
          <w:noProof/>
          <w:color w:val="000000" w:themeColor="text1"/>
          <w:sz w:val="24"/>
          <w:szCs w:val="24"/>
        </w:rPr>
        <w:t>, t</w:t>
      </w:r>
      <w:r w:rsidR="008B2F13" w:rsidRPr="00203A07">
        <w:rPr>
          <w:rFonts w:ascii="Times New Roman" w:eastAsia="Times New Roman" w:hAnsi="Times New Roman" w:cs="Times New Roman"/>
          <w:noProof/>
          <w:color w:val="000000" w:themeColor="text1"/>
          <w:sz w:val="24"/>
          <w:szCs w:val="24"/>
        </w:rPr>
        <w:t xml:space="preserve">he Commission proposes </w:t>
      </w:r>
      <w:r w:rsidR="004A20B9" w:rsidRPr="00203A07">
        <w:rPr>
          <w:rFonts w:ascii="Times New Roman" w:eastAsia="Times New Roman" w:hAnsi="Times New Roman" w:cs="Times New Roman"/>
          <w:noProof/>
          <w:color w:val="000000" w:themeColor="text1"/>
          <w:sz w:val="24"/>
          <w:szCs w:val="24"/>
        </w:rPr>
        <w:t xml:space="preserve">a </w:t>
      </w:r>
      <w:r w:rsidR="008B2F13" w:rsidRPr="00203A07">
        <w:rPr>
          <w:rFonts w:ascii="Times New Roman" w:eastAsia="Times New Roman" w:hAnsi="Times New Roman" w:cs="Times New Roman"/>
          <w:noProof/>
          <w:color w:val="000000" w:themeColor="text1"/>
          <w:sz w:val="24"/>
          <w:szCs w:val="24"/>
        </w:rPr>
        <w:t>trusted ICT supply chain security framework</w:t>
      </w:r>
      <w:r w:rsidR="004A20B9" w:rsidRPr="00203A07">
        <w:rPr>
          <w:rFonts w:ascii="Times New Roman" w:eastAsia="Times New Roman" w:hAnsi="Times New Roman" w:cs="Times New Roman"/>
          <w:noProof/>
          <w:color w:val="000000" w:themeColor="text1"/>
          <w:sz w:val="24"/>
          <w:szCs w:val="24"/>
        </w:rPr>
        <w:t xml:space="preserve">. </w:t>
      </w:r>
      <w:r w:rsidR="00FA63C9" w:rsidRPr="00203A07">
        <w:rPr>
          <w:rFonts w:ascii="Times New Roman" w:eastAsia="Times New Roman" w:hAnsi="Times New Roman" w:cs="Times New Roman"/>
          <w:noProof/>
          <w:color w:val="000000" w:themeColor="text1"/>
          <w:sz w:val="24"/>
          <w:szCs w:val="24"/>
        </w:rPr>
        <w:t>B</w:t>
      </w:r>
      <w:r w:rsidR="008B2F13" w:rsidRPr="00203A07">
        <w:rPr>
          <w:rFonts w:ascii="Times New Roman" w:eastAsia="Times New Roman" w:hAnsi="Times New Roman" w:cs="Times New Roman"/>
          <w:noProof/>
          <w:color w:val="000000" w:themeColor="text1"/>
          <w:sz w:val="24"/>
          <w:szCs w:val="24"/>
        </w:rPr>
        <w:t xml:space="preserve">ased on the Union-level security risk assessment, </w:t>
      </w:r>
      <w:r w:rsidR="009F4FFD" w:rsidRPr="00203A07">
        <w:rPr>
          <w:rFonts w:ascii="Times New Roman" w:eastAsia="Times New Roman" w:hAnsi="Times New Roman" w:cs="Times New Roman"/>
          <w:noProof/>
          <w:color w:val="000000" w:themeColor="text1"/>
          <w:sz w:val="24"/>
          <w:szCs w:val="24"/>
        </w:rPr>
        <w:t>this would allow for</w:t>
      </w:r>
      <w:r w:rsidR="008B2F13" w:rsidRPr="00203A07">
        <w:rPr>
          <w:rFonts w:ascii="Times New Roman" w:eastAsia="Times New Roman" w:hAnsi="Times New Roman" w:cs="Times New Roman"/>
          <w:noProof/>
          <w:color w:val="000000" w:themeColor="text1"/>
          <w:sz w:val="24"/>
          <w:szCs w:val="24"/>
        </w:rPr>
        <w:t xml:space="preserve"> proportionate </w:t>
      </w:r>
      <w:r w:rsidR="00F83251" w:rsidRPr="00203A07">
        <w:rPr>
          <w:rFonts w:ascii="Times New Roman" w:eastAsia="Times New Roman" w:hAnsi="Times New Roman" w:cs="Times New Roman"/>
          <w:noProof/>
          <w:color w:val="000000" w:themeColor="text1"/>
          <w:sz w:val="24"/>
          <w:szCs w:val="24"/>
        </w:rPr>
        <w:t xml:space="preserve">restrictions </w:t>
      </w:r>
      <w:r w:rsidR="0034351B" w:rsidRPr="00203A07">
        <w:rPr>
          <w:rFonts w:ascii="Times New Roman" w:eastAsia="Times New Roman" w:hAnsi="Times New Roman" w:cs="Times New Roman"/>
          <w:noProof/>
          <w:color w:val="000000" w:themeColor="text1"/>
          <w:sz w:val="24"/>
          <w:szCs w:val="24"/>
        </w:rPr>
        <w:t xml:space="preserve">on </w:t>
      </w:r>
      <w:r w:rsidR="008B2F13" w:rsidRPr="00203A07">
        <w:rPr>
          <w:rFonts w:ascii="Times New Roman" w:eastAsia="Times New Roman" w:hAnsi="Times New Roman" w:cs="Times New Roman"/>
          <w:noProof/>
          <w:color w:val="000000" w:themeColor="text1"/>
          <w:sz w:val="24"/>
          <w:szCs w:val="24"/>
        </w:rPr>
        <w:t xml:space="preserve">high-risk suppliers in our critical infrastructure. </w:t>
      </w:r>
      <w:r w:rsidR="00276E1A" w:rsidRPr="00203A07">
        <w:rPr>
          <w:rFonts w:ascii="Times New Roman" w:eastAsia="Times New Roman" w:hAnsi="Times New Roman" w:cs="Times New Roman"/>
          <w:noProof/>
          <w:color w:val="000000" w:themeColor="text1"/>
          <w:sz w:val="24"/>
          <w:szCs w:val="24"/>
        </w:rPr>
        <w:t xml:space="preserve">The Commission will carry out </w:t>
      </w:r>
      <w:r w:rsidR="022C0803" w:rsidRPr="00203A07">
        <w:rPr>
          <w:rFonts w:ascii="Times New Roman" w:eastAsia="Times New Roman" w:hAnsi="Times New Roman" w:cs="Times New Roman"/>
          <w:noProof/>
          <w:color w:val="000000" w:themeColor="text1"/>
          <w:sz w:val="24"/>
          <w:szCs w:val="24"/>
        </w:rPr>
        <w:t xml:space="preserve">coordinated preparedness testing and drilling exercises at ports on specific </w:t>
      </w:r>
      <w:r w:rsidR="33E36A0E" w:rsidRPr="00203A07">
        <w:rPr>
          <w:rFonts w:ascii="Times New Roman" w:eastAsia="Times New Roman" w:hAnsi="Times New Roman" w:cs="Times New Roman"/>
          <w:noProof/>
          <w:color w:val="000000" w:themeColor="text1"/>
          <w:sz w:val="24"/>
          <w:szCs w:val="24"/>
        </w:rPr>
        <w:t>cybersecurity risk scenarios.</w:t>
      </w:r>
    </w:p>
    <w:p w14:paraId="095BEA21" w14:textId="2506FBB6" w:rsidR="00E1100C" w:rsidRPr="00203A07" w:rsidRDefault="00DD4DE4" w:rsidP="0063483C">
      <w:pPr>
        <w:jc w:val="both"/>
        <w:rPr>
          <w:rFonts w:ascii="Times New Roman" w:eastAsia="Times New Roman" w:hAnsi="Times New Roman" w:cs="Times New Roman"/>
          <w:noProof/>
          <w:sz w:val="24"/>
          <w:szCs w:val="24"/>
        </w:rPr>
      </w:pPr>
      <w:r w:rsidRPr="00203A07">
        <w:rPr>
          <w:rFonts w:ascii="Times New Roman" w:eastAsia="Times New Roman" w:hAnsi="Times New Roman" w:cs="Times New Roman"/>
          <w:noProof/>
          <w:color w:val="000000" w:themeColor="text1"/>
          <w:sz w:val="24"/>
          <w:szCs w:val="24"/>
        </w:rPr>
        <w:t>To exchange best practices and information</w:t>
      </w:r>
      <w:r w:rsidR="00AC1325" w:rsidRPr="00203A07">
        <w:rPr>
          <w:rFonts w:ascii="Times New Roman" w:eastAsia="Times New Roman" w:hAnsi="Times New Roman" w:cs="Times New Roman"/>
          <w:noProof/>
          <w:color w:val="000000" w:themeColor="text1"/>
          <w:sz w:val="24"/>
          <w:szCs w:val="24"/>
        </w:rPr>
        <w:t>,</w:t>
      </w:r>
      <w:r w:rsidR="00860728" w:rsidRPr="00203A07">
        <w:rPr>
          <w:rFonts w:ascii="Times New Roman" w:eastAsia="Times New Roman" w:hAnsi="Times New Roman" w:cs="Times New Roman"/>
          <w:noProof/>
          <w:color w:val="000000" w:themeColor="text1"/>
          <w:sz w:val="24"/>
          <w:szCs w:val="24"/>
        </w:rPr>
        <w:t xml:space="preserve"> </w:t>
      </w:r>
      <w:r w:rsidR="00AC1325" w:rsidRPr="00203A07">
        <w:rPr>
          <w:rFonts w:ascii="Times New Roman" w:eastAsia="Times New Roman" w:hAnsi="Times New Roman" w:cs="Times New Roman"/>
          <w:noProof/>
          <w:color w:val="000000" w:themeColor="text1"/>
          <w:sz w:val="24"/>
          <w:szCs w:val="24"/>
        </w:rPr>
        <w:t xml:space="preserve">the Commission stands ready to work with Member States in a </w:t>
      </w:r>
      <w:r w:rsidR="00AC1325" w:rsidRPr="00203A07">
        <w:rPr>
          <w:rFonts w:ascii="Times New Roman" w:eastAsia="Times New Roman" w:hAnsi="Times New Roman" w:cs="Times New Roman"/>
          <w:b/>
          <w:noProof/>
          <w:color w:val="000000" w:themeColor="text1"/>
          <w:sz w:val="24"/>
          <w:szCs w:val="24"/>
        </w:rPr>
        <w:t>specific forum for Member States’ cybersecurity and maritime/port authorities</w:t>
      </w:r>
      <w:r w:rsidR="00AC1325" w:rsidRPr="00203A07">
        <w:rPr>
          <w:rFonts w:ascii="Times New Roman" w:eastAsia="Times New Roman" w:hAnsi="Times New Roman" w:cs="Times New Roman"/>
          <w:noProof/>
          <w:color w:val="000000" w:themeColor="text1"/>
          <w:sz w:val="24"/>
          <w:szCs w:val="24"/>
        </w:rPr>
        <w:t>, based on the NIS Cooperation Group established pursuant to Article 14 of Directive (EU) 2022/2555.</w:t>
      </w:r>
      <w:r w:rsidR="0053449B" w:rsidRPr="00203A07">
        <w:rPr>
          <w:rFonts w:ascii="Times New Roman" w:eastAsia="Times New Roman" w:hAnsi="Times New Roman" w:cs="Times New Roman"/>
          <w:noProof/>
          <w:color w:val="000000" w:themeColor="text1"/>
          <w:sz w:val="24"/>
          <w:szCs w:val="24"/>
        </w:rPr>
        <w:t xml:space="preserve"> </w:t>
      </w:r>
      <w:r w:rsidR="00F01ADF" w:rsidRPr="00203A07">
        <w:rPr>
          <w:rFonts w:ascii="Times New Roman" w:eastAsia="Times New Roman" w:hAnsi="Times New Roman" w:cs="Times New Roman"/>
          <w:noProof/>
          <w:color w:val="000000" w:themeColor="text1"/>
          <w:sz w:val="24"/>
          <w:szCs w:val="24"/>
        </w:rPr>
        <w:t xml:space="preserve">This could cover </w:t>
      </w:r>
      <w:r w:rsidRPr="00203A07">
        <w:rPr>
          <w:rFonts w:ascii="Times New Roman" w:eastAsia="Times New Roman" w:hAnsi="Times New Roman" w:cs="Times New Roman"/>
          <w:noProof/>
          <w:color w:val="000000" w:themeColor="text1"/>
          <w:sz w:val="24"/>
          <w:szCs w:val="24"/>
        </w:rPr>
        <w:t>cyber threats, incidents, vulnerabilities, near misses, awareness-raising, training, exercises and skills, capacity building, standards and technical specifications</w:t>
      </w:r>
      <w:r w:rsidR="006814AF" w:rsidRPr="00203A07">
        <w:rPr>
          <w:rFonts w:ascii="Times New Roman" w:eastAsia="Times New Roman" w:hAnsi="Times New Roman" w:cs="Times New Roman"/>
          <w:noProof/>
          <w:color w:val="000000" w:themeColor="text1"/>
          <w:sz w:val="24"/>
          <w:szCs w:val="24"/>
        </w:rPr>
        <w:t xml:space="preserve"> with</w:t>
      </w:r>
      <w:r w:rsidRPr="00203A07">
        <w:rPr>
          <w:rFonts w:ascii="Times New Roman" w:eastAsia="Times New Roman" w:hAnsi="Times New Roman" w:cs="Times New Roman"/>
          <w:noProof/>
          <w:color w:val="000000" w:themeColor="text1"/>
          <w:sz w:val="24"/>
          <w:szCs w:val="24"/>
        </w:rPr>
        <w:t xml:space="preserve"> </w:t>
      </w:r>
      <w:r w:rsidR="006814AF" w:rsidRPr="00203A07">
        <w:rPr>
          <w:rFonts w:ascii="Times New Roman" w:eastAsia="Times New Roman" w:hAnsi="Times New Roman" w:cs="Times New Roman"/>
          <w:noProof/>
          <w:color w:val="000000" w:themeColor="text1"/>
          <w:sz w:val="24"/>
          <w:szCs w:val="24"/>
        </w:rPr>
        <w:t>s</w:t>
      </w:r>
      <w:r w:rsidR="004D242B" w:rsidRPr="00203A07">
        <w:rPr>
          <w:rFonts w:ascii="Times New Roman" w:eastAsia="Times New Roman" w:hAnsi="Times New Roman" w:cs="Times New Roman"/>
          <w:noProof/>
          <w:color w:val="000000" w:themeColor="text1"/>
          <w:sz w:val="24"/>
          <w:szCs w:val="24"/>
        </w:rPr>
        <w:t xml:space="preserve">pecial attention to small and </w:t>
      </w:r>
      <w:r w:rsidR="00236073" w:rsidRPr="00203A07">
        <w:rPr>
          <w:rFonts w:ascii="Times New Roman" w:eastAsia="Times New Roman" w:hAnsi="Times New Roman" w:cs="Times New Roman"/>
          <w:noProof/>
          <w:color w:val="000000" w:themeColor="text1"/>
          <w:sz w:val="24"/>
          <w:szCs w:val="24"/>
        </w:rPr>
        <w:t xml:space="preserve">medium-sized ports. </w:t>
      </w:r>
      <w:r w:rsidR="00BC7338" w:rsidRPr="00203A07">
        <w:rPr>
          <w:rFonts w:ascii="Times New Roman" w:eastAsia="Times New Roman" w:hAnsi="Times New Roman" w:cs="Times New Roman"/>
          <w:noProof/>
          <w:color w:val="000000" w:themeColor="text1"/>
          <w:sz w:val="24"/>
          <w:szCs w:val="24"/>
        </w:rPr>
        <w:t xml:space="preserve">Participation of </w:t>
      </w:r>
      <w:r w:rsidRPr="00203A07">
        <w:rPr>
          <w:rFonts w:ascii="Times New Roman" w:eastAsia="Times New Roman" w:hAnsi="Times New Roman" w:cs="Times New Roman"/>
          <w:noProof/>
          <w:color w:val="000000" w:themeColor="text1"/>
          <w:sz w:val="24"/>
          <w:szCs w:val="24"/>
        </w:rPr>
        <w:t>ENISA</w:t>
      </w:r>
      <w:r w:rsidR="00ED772E" w:rsidRPr="00203A07">
        <w:rPr>
          <w:rFonts w:ascii="Times New Roman" w:eastAsia="Times New Roman" w:hAnsi="Times New Roman" w:cs="Times New Roman"/>
          <w:noProof/>
          <w:color w:val="000000" w:themeColor="text1"/>
          <w:sz w:val="24"/>
          <w:szCs w:val="24"/>
        </w:rPr>
        <w:t>,</w:t>
      </w:r>
      <w:r w:rsidRPr="00203A07">
        <w:rPr>
          <w:rFonts w:ascii="Times New Roman" w:eastAsia="Times New Roman" w:hAnsi="Times New Roman" w:cs="Times New Roman"/>
          <w:noProof/>
          <w:color w:val="000000" w:themeColor="text1"/>
          <w:sz w:val="24"/>
          <w:szCs w:val="24"/>
        </w:rPr>
        <w:t xml:space="preserve"> EMSA </w:t>
      </w:r>
      <w:r w:rsidR="00ED772E" w:rsidRPr="00203A07">
        <w:rPr>
          <w:rFonts w:ascii="Times New Roman" w:eastAsia="Times New Roman" w:hAnsi="Times New Roman" w:cs="Times New Roman"/>
          <w:noProof/>
          <w:color w:val="000000" w:themeColor="text1"/>
          <w:sz w:val="24"/>
          <w:szCs w:val="24"/>
        </w:rPr>
        <w:t xml:space="preserve">and relevant stakeholders </w:t>
      </w:r>
      <w:r w:rsidR="00BC7338" w:rsidRPr="00203A07">
        <w:rPr>
          <w:rFonts w:ascii="Times New Roman" w:eastAsia="Times New Roman" w:hAnsi="Times New Roman" w:cs="Times New Roman"/>
          <w:noProof/>
          <w:color w:val="000000" w:themeColor="text1"/>
          <w:sz w:val="24"/>
          <w:szCs w:val="24"/>
        </w:rPr>
        <w:t xml:space="preserve">and </w:t>
      </w:r>
      <w:r w:rsidR="00ED772E" w:rsidRPr="00203A07">
        <w:rPr>
          <w:rFonts w:ascii="Times New Roman" w:eastAsia="Times New Roman" w:hAnsi="Times New Roman" w:cs="Times New Roman"/>
          <w:noProof/>
          <w:color w:val="000000" w:themeColor="text1"/>
          <w:sz w:val="24"/>
          <w:szCs w:val="24"/>
        </w:rPr>
        <w:t>coordination with</w:t>
      </w:r>
      <w:r w:rsidRPr="00203A07">
        <w:rPr>
          <w:rFonts w:ascii="Times New Roman" w:eastAsia="Times New Roman" w:hAnsi="Times New Roman" w:cs="Times New Roman"/>
          <w:noProof/>
          <w:color w:val="000000" w:themeColor="text1"/>
          <w:sz w:val="24"/>
          <w:szCs w:val="24"/>
        </w:rPr>
        <w:t xml:space="preserve"> public-private partnerships, such as the European Maritime Information Sharing Analysis Centre (EM-ISAC</w:t>
      </w:r>
      <w:r w:rsidR="00ED772E" w:rsidRPr="00203A07">
        <w:rPr>
          <w:rFonts w:ascii="Times New Roman" w:eastAsia="Times New Roman" w:hAnsi="Times New Roman" w:cs="Times New Roman"/>
          <w:noProof/>
          <w:color w:val="000000" w:themeColor="text1"/>
          <w:sz w:val="24"/>
          <w:szCs w:val="24"/>
        </w:rPr>
        <w:t>)</w:t>
      </w:r>
      <w:r w:rsidR="004746A8" w:rsidRPr="00203A07">
        <w:rPr>
          <w:rFonts w:ascii="Times New Roman" w:eastAsia="Times New Roman" w:hAnsi="Times New Roman" w:cs="Times New Roman"/>
          <w:noProof/>
          <w:color w:val="000000" w:themeColor="text1"/>
          <w:sz w:val="24"/>
          <w:szCs w:val="24"/>
        </w:rPr>
        <w:t xml:space="preserve"> and regional initiatives such as the Black Sea Maritime Security Hub</w:t>
      </w:r>
      <w:r w:rsidR="008C74AC" w:rsidRPr="00203A07">
        <w:rPr>
          <w:rFonts w:ascii="Times New Roman" w:eastAsia="Times New Roman" w:hAnsi="Times New Roman" w:cs="Times New Roman"/>
          <w:noProof/>
          <w:color w:val="000000" w:themeColor="text1"/>
          <w:sz w:val="24"/>
          <w:szCs w:val="24"/>
        </w:rPr>
        <w:t xml:space="preserve"> will be </w:t>
      </w:r>
      <w:r w:rsidR="005D7656" w:rsidRPr="00203A07">
        <w:rPr>
          <w:rFonts w:ascii="Times New Roman" w:eastAsia="Times New Roman" w:hAnsi="Times New Roman" w:cs="Times New Roman"/>
          <w:noProof/>
          <w:color w:val="000000" w:themeColor="text1"/>
          <w:sz w:val="24"/>
          <w:szCs w:val="24"/>
        </w:rPr>
        <w:t>sought</w:t>
      </w:r>
      <w:r w:rsidR="00ED772E" w:rsidRPr="00203A07">
        <w:rPr>
          <w:rFonts w:ascii="Times New Roman" w:eastAsia="Times New Roman" w:hAnsi="Times New Roman" w:cs="Times New Roman"/>
          <w:noProof/>
          <w:color w:val="000000" w:themeColor="text1"/>
          <w:sz w:val="24"/>
          <w:szCs w:val="24"/>
        </w:rPr>
        <w:t>.</w:t>
      </w:r>
      <w:r w:rsidR="00ED772E" w:rsidRPr="00203A07">
        <w:rPr>
          <w:rFonts w:ascii="Times New Roman" w:eastAsia="Times New Roman" w:hAnsi="Times New Roman" w:cs="Times New Roman"/>
          <w:i/>
          <w:iCs/>
          <w:noProof/>
          <w:color w:val="000000" w:themeColor="text1"/>
          <w:sz w:val="24"/>
          <w:szCs w:val="24"/>
        </w:rPr>
        <w:t xml:space="preserve"> </w:t>
      </w:r>
      <w:r w:rsidR="00863682" w:rsidRPr="00203A07">
        <w:rPr>
          <w:rFonts w:ascii="Times New Roman" w:eastAsia="Times New Roman" w:hAnsi="Times New Roman" w:cs="Times New Roman"/>
          <w:noProof/>
          <w:sz w:val="24"/>
          <w:szCs w:val="24"/>
        </w:rPr>
        <w:t>T</w:t>
      </w:r>
      <w:r w:rsidR="00E1100C" w:rsidRPr="00203A07">
        <w:rPr>
          <w:rFonts w:ascii="Times New Roman" w:eastAsia="Times New Roman" w:hAnsi="Times New Roman" w:cs="Times New Roman"/>
          <w:noProof/>
          <w:sz w:val="24"/>
          <w:szCs w:val="24"/>
        </w:rPr>
        <w:t xml:space="preserve">he </w:t>
      </w:r>
      <w:r w:rsidR="05D6EB26" w:rsidRPr="00203A07">
        <w:rPr>
          <w:rFonts w:ascii="Times New Roman" w:eastAsia="Times New Roman" w:hAnsi="Times New Roman" w:cs="Times New Roman"/>
          <w:noProof/>
          <w:sz w:val="24"/>
          <w:szCs w:val="24"/>
        </w:rPr>
        <w:t>d</w:t>
      </w:r>
      <w:r w:rsidR="00E1100C" w:rsidRPr="00203A07">
        <w:rPr>
          <w:rFonts w:ascii="Times New Roman" w:eastAsia="Times New Roman" w:hAnsi="Times New Roman" w:cs="Times New Roman"/>
          <w:noProof/>
          <w:sz w:val="24"/>
          <w:szCs w:val="24"/>
        </w:rPr>
        <w:t xml:space="preserve">igital </w:t>
      </w:r>
      <w:r w:rsidR="0C6E54BA" w:rsidRPr="00203A07">
        <w:rPr>
          <w:rFonts w:ascii="Times New Roman" w:eastAsia="Times New Roman" w:hAnsi="Times New Roman" w:cs="Times New Roman"/>
          <w:noProof/>
          <w:sz w:val="24"/>
          <w:szCs w:val="24"/>
        </w:rPr>
        <w:t>o</w:t>
      </w:r>
      <w:r w:rsidR="00E1100C" w:rsidRPr="00203A07">
        <w:rPr>
          <w:rFonts w:ascii="Times New Roman" w:eastAsia="Times New Roman" w:hAnsi="Times New Roman" w:cs="Times New Roman"/>
          <w:noProof/>
          <w:sz w:val="24"/>
          <w:szCs w:val="24"/>
        </w:rPr>
        <w:t xml:space="preserve">mnibus </w:t>
      </w:r>
      <w:r w:rsidR="4EE813DF" w:rsidRPr="00203A07">
        <w:rPr>
          <w:rFonts w:ascii="Times New Roman" w:eastAsia="Times New Roman" w:hAnsi="Times New Roman" w:cs="Times New Roman"/>
          <w:noProof/>
          <w:sz w:val="24"/>
          <w:szCs w:val="24"/>
        </w:rPr>
        <w:t>package</w:t>
      </w:r>
      <w:r w:rsidR="00863682" w:rsidRPr="00203A07">
        <w:rPr>
          <w:rFonts w:ascii="Times New Roman" w:eastAsia="Times New Roman" w:hAnsi="Times New Roman" w:cs="Times New Roman"/>
          <w:noProof/>
          <w:sz w:val="24"/>
          <w:szCs w:val="24"/>
        </w:rPr>
        <w:t xml:space="preserve"> </w:t>
      </w:r>
      <w:r w:rsidR="00273928" w:rsidRPr="00203A07">
        <w:rPr>
          <w:rFonts w:ascii="Times New Roman" w:eastAsia="Times New Roman" w:hAnsi="Times New Roman" w:cs="Times New Roman"/>
          <w:noProof/>
          <w:sz w:val="24"/>
          <w:szCs w:val="24"/>
        </w:rPr>
        <w:t xml:space="preserve">proposes to </w:t>
      </w:r>
      <w:r w:rsidR="00863682" w:rsidRPr="00203A07">
        <w:rPr>
          <w:rFonts w:ascii="Times New Roman" w:eastAsia="Times New Roman" w:hAnsi="Times New Roman" w:cs="Times New Roman"/>
          <w:noProof/>
          <w:sz w:val="24"/>
          <w:szCs w:val="24"/>
        </w:rPr>
        <w:t>establish</w:t>
      </w:r>
      <w:r w:rsidR="4EE813DF" w:rsidRPr="00203A07">
        <w:rPr>
          <w:rFonts w:ascii="Times New Roman" w:eastAsia="Times New Roman" w:hAnsi="Times New Roman" w:cs="Times New Roman"/>
          <w:noProof/>
          <w:sz w:val="24"/>
          <w:szCs w:val="24"/>
        </w:rPr>
        <w:t xml:space="preserve"> </w:t>
      </w:r>
      <w:r w:rsidR="00E1100C" w:rsidRPr="00203A07">
        <w:rPr>
          <w:rFonts w:ascii="Times New Roman" w:eastAsia="Times New Roman" w:hAnsi="Times New Roman" w:cs="Times New Roman"/>
          <w:noProof/>
          <w:sz w:val="24"/>
          <w:szCs w:val="24"/>
        </w:rPr>
        <w:t>a single-entry point for obligatory reporting of cyber security incidents.</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E1100C" w:rsidRPr="00203A07" w14:paraId="73B704B2" w14:textId="77777777" w:rsidTr="55D2DFB0">
        <w:tc>
          <w:tcPr>
            <w:tcW w:w="9016" w:type="dxa"/>
          </w:tcPr>
          <w:p w14:paraId="2631B241" w14:textId="77777777" w:rsidR="00E1100C" w:rsidRPr="00203A07" w:rsidRDefault="00E1100C">
            <w:pPr>
              <w:rPr>
                <w:rFonts w:ascii="Times New Roman" w:hAnsi="Times New Roman" w:cs="Times New Roman"/>
                <w:b/>
                <w:i/>
                <w:noProof/>
              </w:rPr>
            </w:pPr>
            <w:r w:rsidRPr="00203A07">
              <w:rPr>
                <w:rFonts w:ascii="Times New Roman" w:hAnsi="Times New Roman" w:cs="Times New Roman"/>
                <w:b/>
                <w:i/>
                <w:noProof/>
              </w:rPr>
              <w:t>Flagship Actions</w:t>
            </w:r>
          </w:p>
          <w:p w14:paraId="5B903F47" w14:textId="327E5DA9" w:rsidR="00E1100C" w:rsidRPr="00203A07" w:rsidRDefault="008C3A2D" w:rsidP="00C10F3B">
            <w:pPr>
              <w:pStyle w:val="ListParagraph"/>
              <w:numPr>
                <w:ilvl w:val="0"/>
                <w:numId w:val="3"/>
              </w:numPr>
              <w:jc w:val="both"/>
              <w:rPr>
                <w:rFonts w:ascii="Times New Roman" w:eastAsia="Times New Roman" w:hAnsi="Times New Roman" w:cs="Times New Roman"/>
                <w:i/>
                <w:noProof/>
                <w:color w:val="000000" w:themeColor="text1"/>
              </w:rPr>
            </w:pPr>
            <w:r w:rsidRPr="00203A07">
              <w:rPr>
                <w:rFonts w:ascii="Times New Roman" w:eastAsia="Times New Roman" w:hAnsi="Times New Roman" w:cs="Times New Roman"/>
                <w:i/>
                <w:noProof/>
                <w:color w:val="000000" w:themeColor="text1"/>
              </w:rPr>
              <w:t>U</w:t>
            </w:r>
            <w:r w:rsidR="00E1100C" w:rsidRPr="00203A07">
              <w:rPr>
                <w:rFonts w:ascii="Times New Roman" w:eastAsia="Times New Roman" w:hAnsi="Times New Roman" w:cs="Times New Roman"/>
                <w:i/>
                <w:noProof/>
                <w:color w:val="000000" w:themeColor="text1"/>
              </w:rPr>
              <w:t>pdat</w:t>
            </w:r>
            <w:r w:rsidRPr="00203A07">
              <w:rPr>
                <w:rFonts w:ascii="Times New Roman" w:eastAsia="Times New Roman" w:hAnsi="Times New Roman" w:cs="Times New Roman"/>
                <w:i/>
                <w:noProof/>
                <w:color w:val="000000" w:themeColor="text1"/>
              </w:rPr>
              <w:t>e</w:t>
            </w:r>
            <w:r w:rsidR="00E1100C" w:rsidRPr="00203A07">
              <w:rPr>
                <w:rFonts w:ascii="Times New Roman" w:eastAsia="Times New Roman" w:hAnsi="Times New Roman" w:cs="Times New Roman"/>
                <w:i/>
                <w:noProof/>
                <w:color w:val="000000" w:themeColor="text1"/>
              </w:rPr>
              <w:t xml:space="preserve"> existing guidance</w:t>
            </w:r>
            <w:r w:rsidRPr="00203A07">
              <w:rPr>
                <w:rFonts w:ascii="Times New Roman" w:eastAsia="Times New Roman" w:hAnsi="Times New Roman" w:cs="Times New Roman"/>
                <w:i/>
                <w:noProof/>
                <w:color w:val="000000" w:themeColor="text1"/>
              </w:rPr>
              <w:t xml:space="preserve"> on port security </w:t>
            </w:r>
            <w:r w:rsidR="008A1E30" w:rsidRPr="00203A07">
              <w:rPr>
                <w:rFonts w:ascii="Times New Roman" w:eastAsia="Times New Roman" w:hAnsi="Times New Roman" w:cs="Times New Roman"/>
                <w:i/>
                <w:iCs/>
                <w:noProof/>
              </w:rPr>
              <w:t>to adequately cover all relevant</w:t>
            </w:r>
            <w:r w:rsidR="00E1100C" w:rsidRPr="00203A07">
              <w:rPr>
                <w:rFonts w:ascii="Times New Roman" w:eastAsia="Times New Roman" w:hAnsi="Times New Roman" w:cs="Times New Roman"/>
                <w:i/>
                <w:noProof/>
              </w:rPr>
              <w:t xml:space="preserve"> threats</w:t>
            </w:r>
            <w:r w:rsidR="008C42D7" w:rsidRPr="00203A07">
              <w:rPr>
                <w:rFonts w:ascii="Times New Roman" w:eastAsia="Times New Roman" w:hAnsi="Times New Roman" w:cs="Times New Roman"/>
                <w:i/>
                <w:noProof/>
              </w:rPr>
              <w:t>.</w:t>
            </w:r>
          </w:p>
          <w:p w14:paraId="0855F9D9" w14:textId="35E0AE90" w:rsidR="00755B0F" w:rsidRPr="00203A07" w:rsidRDefault="00386481" w:rsidP="00F574F6">
            <w:pPr>
              <w:numPr>
                <w:ilvl w:val="0"/>
                <w:numId w:val="3"/>
              </w:numPr>
              <w:spacing w:line="259" w:lineRule="auto"/>
              <w:contextualSpacing/>
              <w:jc w:val="both"/>
              <w:rPr>
                <w:rFonts w:ascii="Times New Roman" w:eastAsia="Aptos" w:hAnsi="Times New Roman" w:cs="Times New Roman"/>
                <w:noProof/>
              </w:rPr>
            </w:pPr>
            <w:r w:rsidRPr="00203A07">
              <w:rPr>
                <w:rFonts w:ascii="Times New Roman" w:eastAsia="Aptos" w:hAnsi="Times New Roman" w:cs="Times New Roman"/>
                <w:i/>
                <w:iCs/>
                <w:noProof/>
              </w:rPr>
              <w:t xml:space="preserve">Develop </w:t>
            </w:r>
            <w:r w:rsidRPr="00203A07">
              <w:rPr>
                <w:rFonts w:ascii="Times New Roman" w:eastAsia="Times New Roman" w:hAnsi="Times New Roman" w:cs="Times New Roman"/>
                <w:i/>
                <w:iCs/>
                <w:noProof/>
              </w:rPr>
              <w:t>regional frameworks jointly with the EEAS to cooperate with third countries in improving ports security</w:t>
            </w:r>
            <w:r w:rsidRPr="00203A07">
              <w:rPr>
                <w:rFonts w:ascii="Times New Roman" w:eastAsia="Times New Roman" w:hAnsi="Times New Roman" w:cs="Times New Roman"/>
                <w:b/>
                <w:bCs/>
                <w:i/>
                <w:iCs/>
                <w:noProof/>
              </w:rPr>
              <w:t xml:space="preserve"> </w:t>
            </w:r>
            <w:r w:rsidRPr="00203A07">
              <w:rPr>
                <w:rFonts w:ascii="Times New Roman" w:eastAsia="Aptos" w:hAnsi="Times New Roman" w:cs="Times New Roman"/>
                <w:i/>
                <w:iCs/>
                <w:noProof/>
              </w:rPr>
              <w:t>and work on g</w:t>
            </w:r>
            <w:r w:rsidRPr="00203A07">
              <w:rPr>
                <w:rFonts w:ascii="Times New Roman" w:eastAsia="Times New Roman" w:hAnsi="Times New Roman" w:cs="Times New Roman"/>
                <w:i/>
                <w:iCs/>
                <w:noProof/>
              </w:rPr>
              <w:t>reater alignment of customs controls across EU ports together with better security protocols worldwide</w:t>
            </w:r>
            <w:r w:rsidRPr="00203A07">
              <w:rPr>
                <w:rFonts w:ascii="Times New Roman" w:eastAsia="Times New Roman" w:hAnsi="Times New Roman" w:cs="Times New Roman"/>
                <w:noProof/>
              </w:rPr>
              <w:t>.</w:t>
            </w:r>
          </w:p>
          <w:p w14:paraId="55FC961F" w14:textId="1C388E06" w:rsidR="00E1100C" w:rsidRPr="00203A07" w:rsidRDefault="5ABC6820" w:rsidP="00C10F3B">
            <w:pPr>
              <w:pStyle w:val="ListParagraph"/>
              <w:numPr>
                <w:ilvl w:val="0"/>
                <w:numId w:val="3"/>
              </w:numPr>
              <w:spacing w:after="200"/>
              <w:jc w:val="both"/>
              <w:rPr>
                <w:rFonts w:ascii="Times New Roman" w:eastAsia="Times New Roman" w:hAnsi="Times New Roman" w:cs="Times New Roman"/>
                <w:i/>
                <w:noProof/>
                <w:color w:val="000000" w:themeColor="text1"/>
              </w:rPr>
            </w:pPr>
            <w:r w:rsidRPr="00203A07">
              <w:rPr>
                <w:rFonts w:ascii="Times New Roman" w:eastAsia="Times New Roman" w:hAnsi="Times New Roman" w:cs="Times New Roman"/>
                <w:i/>
                <w:iCs/>
                <w:noProof/>
              </w:rPr>
              <w:t>Propos</w:t>
            </w:r>
            <w:r w:rsidR="00E1100C" w:rsidRPr="00203A07">
              <w:rPr>
                <w:rFonts w:ascii="Times New Roman" w:eastAsia="Times New Roman" w:hAnsi="Times New Roman" w:cs="Times New Roman"/>
                <w:i/>
                <w:iCs/>
                <w:noProof/>
              </w:rPr>
              <w:t>e</w:t>
            </w:r>
            <w:r w:rsidR="00E1100C" w:rsidRPr="00203A07">
              <w:rPr>
                <w:rFonts w:ascii="Times New Roman" w:eastAsia="Times New Roman" w:hAnsi="Times New Roman" w:cs="Times New Roman"/>
                <w:i/>
                <w:noProof/>
              </w:rPr>
              <w:t xml:space="preserve"> an EU </w:t>
            </w:r>
            <w:r w:rsidR="00E1100C" w:rsidRPr="00203A07">
              <w:rPr>
                <w:rFonts w:ascii="Times New Roman" w:eastAsia="Times New Roman" w:hAnsi="Times New Roman" w:cs="Times New Roman"/>
                <w:i/>
                <w:noProof/>
                <w:color w:val="000000" w:themeColor="text1"/>
              </w:rPr>
              <w:t>framework for background checks for port workers.</w:t>
            </w:r>
          </w:p>
          <w:p w14:paraId="6348A19A" w14:textId="09F37B2C" w:rsidR="00E1100C" w:rsidRPr="00203A07" w:rsidRDefault="3692B2EC" w:rsidP="00C10F3B">
            <w:pPr>
              <w:pStyle w:val="ListParagraph"/>
              <w:numPr>
                <w:ilvl w:val="0"/>
                <w:numId w:val="3"/>
              </w:numPr>
              <w:spacing w:after="200"/>
              <w:jc w:val="both"/>
              <w:rPr>
                <w:rFonts w:ascii="Times New Roman" w:eastAsia="Times New Roman" w:hAnsi="Times New Roman" w:cs="Times New Roman"/>
                <w:b/>
                <w:noProof/>
                <w:color w:val="000000" w:themeColor="text1"/>
              </w:rPr>
            </w:pPr>
            <w:r w:rsidRPr="00203A07">
              <w:rPr>
                <w:rFonts w:ascii="Times New Roman" w:eastAsia="Times New Roman" w:hAnsi="Times New Roman" w:cs="Times New Roman"/>
                <w:i/>
                <w:iCs/>
                <w:noProof/>
                <w:color w:val="000000" w:themeColor="text1"/>
              </w:rPr>
              <w:t xml:space="preserve">Create </w:t>
            </w:r>
            <w:r w:rsidR="006E4BED" w:rsidRPr="00203A07">
              <w:rPr>
                <w:rFonts w:ascii="Times New Roman" w:eastAsia="Times New Roman" w:hAnsi="Times New Roman" w:cs="Times New Roman"/>
                <w:i/>
                <w:iCs/>
                <w:noProof/>
                <w:color w:val="000000" w:themeColor="text1"/>
              </w:rPr>
              <w:t>a forum for Member States’ cybersecurity and maritime/port authorities</w:t>
            </w:r>
            <w:r w:rsidR="00E1100C" w:rsidRPr="00203A07">
              <w:rPr>
                <w:rFonts w:ascii="Times New Roman" w:eastAsia="Times New Roman" w:hAnsi="Times New Roman" w:cs="Times New Roman"/>
                <w:i/>
                <w:noProof/>
                <w:color w:val="000000" w:themeColor="text1"/>
              </w:rPr>
              <w:t xml:space="preserve"> to exchange information and best practices</w:t>
            </w:r>
            <w:r w:rsidR="007D1303" w:rsidRPr="00203A07">
              <w:rPr>
                <w:rFonts w:ascii="Times New Roman" w:eastAsia="Times New Roman" w:hAnsi="Times New Roman" w:cs="Times New Roman"/>
                <w:i/>
                <w:noProof/>
                <w:color w:val="000000" w:themeColor="text1"/>
              </w:rPr>
              <w:t>.</w:t>
            </w:r>
          </w:p>
          <w:p w14:paraId="56180CFC" w14:textId="3257318E" w:rsidR="00E1100C" w:rsidRPr="00203A07" w:rsidRDefault="003F292C" w:rsidP="00597A72">
            <w:pPr>
              <w:pStyle w:val="ListParagraph"/>
              <w:numPr>
                <w:ilvl w:val="0"/>
                <w:numId w:val="3"/>
              </w:numPr>
              <w:spacing w:after="120"/>
              <w:ind w:left="714" w:hanging="357"/>
              <w:jc w:val="both"/>
              <w:rPr>
                <w:rFonts w:ascii="Times New Roman" w:eastAsia="Times New Roman" w:hAnsi="Times New Roman" w:cs="Times New Roman"/>
                <w:b/>
                <w:noProof/>
                <w:color w:val="000000" w:themeColor="text1"/>
              </w:rPr>
            </w:pPr>
            <w:r w:rsidRPr="00203A07">
              <w:rPr>
                <w:rFonts w:ascii="Times New Roman" w:eastAsia="Times New Roman" w:hAnsi="Times New Roman" w:cs="Times New Roman"/>
                <w:i/>
                <w:noProof/>
                <w:color w:val="000000" w:themeColor="text1"/>
              </w:rPr>
              <w:t>Carry out Union-level coordinated security risk assessment to identify the cybersecurity risks and recommend appropriate measures to mitigate them.</w:t>
            </w:r>
          </w:p>
        </w:tc>
      </w:tr>
    </w:tbl>
    <w:p w14:paraId="4F3C291C" w14:textId="77777777" w:rsidR="00E1100C" w:rsidRPr="00203A07" w:rsidRDefault="00E1100C" w:rsidP="00E1100C">
      <w:pPr>
        <w:rPr>
          <w:rFonts w:ascii="Times New Roman" w:hAnsi="Times New Roman" w:cs="Times New Roman"/>
          <w:noProof/>
          <w:sz w:val="24"/>
          <w:szCs w:val="24"/>
        </w:rPr>
      </w:pPr>
    </w:p>
    <w:p w14:paraId="1FD106BA" w14:textId="77777777" w:rsidR="009213D4" w:rsidRPr="00203A07" w:rsidRDefault="009213D4" w:rsidP="00C10F3B">
      <w:pPr>
        <w:pStyle w:val="Heading2"/>
        <w:numPr>
          <w:ilvl w:val="0"/>
          <w:numId w:val="2"/>
        </w:numPr>
        <w:rPr>
          <w:rFonts w:ascii="Times New Roman" w:hAnsi="Times New Roman" w:cs="Times New Roman"/>
          <w:b/>
          <w:noProof/>
          <w:color w:val="auto"/>
          <w:sz w:val="24"/>
          <w:szCs w:val="24"/>
        </w:rPr>
      </w:pPr>
      <w:r w:rsidRPr="00203A07">
        <w:rPr>
          <w:rFonts w:ascii="Times New Roman" w:hAnsi="Times New Roman" w:cs="Times New Roman"/>
          <w:b/>
          <w:bCs/>
          <w:noProof/>
          <w:color w:val="auto"/>
          <w:sz w:val="24"/>
          <w:szCs w:val="24"/>
        </w:rPr>
        <w:t>ACCESS TO FINANCE &amp; INVESTMENT</w:t>
      </w:r>
    </w:p>
    <w:p w14:paraId="629352A9" w14:textId="5E0D7BCA" w:rsidR="00C13E59" w:rsidRPr="00203A07" w:rsidRDefault="00030A08" w:rsidP="00C13E59">
      <w:pPr>
        <w:jc w:val="both"/>
        <w:rPr>
          <w:rFonts w:ascii="Times New Roman" w:hAnsi="Times New Roman" w:cs="Times New Roman"/>
          <w:noProof/>
          <w:sz w:val="24"/>
          <w:szCs w:val="24"/>
        </w:rPr>
      </w:pPr>
      <w:r w:rsidRPr="00203A07">
        <w:rPr>
          <w:rFonts w:ascii="Times New Roman" w:hAnsi="Times New Roman" w:cs="Times New Roman"/>
          <w:noProof/>
          <w:sz w:val="24"/>
          <w:szCs w:val="24"/>
        </w:rPr>
        <w:t>O</w:t>
      </w:r>
      <w:r w:rsidR="00C13E59" w:rsidRPr="00203A07">
        <w:rPr>
          <w:rFonts w:ascii="Times New Roman" w:hAnsi="Times New Roman" w:cs="Times New Roman"/>
          <w:noProof/>
          <w:sz w:val="24"/>
          <w:szCs w:val="24"/>
        </w:rPr>
        <w:t>nly a mix of EU, national and private funding, supported by predictable regulatory frameworks and de-risking tools, will address the challenges and evolving roles that ports face. Stakeholders have provided estimates of investment needs</w:t>
      </w:r>
      <w:r w:rsidR="00C13E59" w:rsidRPr="00203A07">
        <w:rPr>
          <w:rStyle w:val="FootnoteReference"/>
          <w:rFonts w:ascii="Times New Roman" w:hAnsi="Times New Roman" w:cs="Times New Roman"/>
          <w:noProof/>
          <w:sz w:val="24"/>
          <w:szCs w:val="24"/>
        </w:rPr>
        <w:footnoteReference w:id="54"/>
      </w:r>
      <w:r w:rsidR="00C13E59" w:rsidRPr="00203A07">
        <w:rPr>
          <w:rFonts w:ascii="Times New Roman" w:hAnsi="Times New Roman" w:cs="Times New Roman"/>
          <w:noProof/>
          <w:sz w:val="24"/>
          <w:szCs w:val="24"/>
        </w:rPr>
        <w:t xml:space="preserve">, based on increased trade flows, decarbonisation efforts, increasing vessel size, and sustainability and resilience needs. Funding bottlenecks include access to secure funding, rising costs and lengthy and costly permitting procedures. </w:t>
      </w:r>
    </w:p>
    <w:p w14:paraId="48E2A029" w14:textId="17A704EE" w:rsidR="009213D4" w:rsidRPr="00203A07" w:rsidRDefault="009213D4" w:rsidP="009213D4">
      <w:pPr>
        <w:jc w:val="both"/>
        <w:rPr>
          <w:rFonts w:ascii="Times New Roman" w:hAnsi="Times New Roman" w:cs="Times New Roman"/>
          <w:noProof/>
          <w:sz w:val="24"/>
          <w:szCs w:val="24"/>
        </w:rPr>
      </w:pPr>
      <w:r w:rsidRPr="00203A07">
        <w:rPr>
          <w:rFonts w:ascii="Times New Roman" w:hAnsi="Times New Roman" w:cs="Times New Roman"/>
          <w:noProof/>
          <w:sz w:val="24"/>
          <w:szCs w:val="24"/>
        </w:rPr>
        <w:t>Public funding</w:t>
      </w:r>
      <w:r w:rsidR="00137BAB" w:rsidRPr="00203A07">
        <w:rPr>
          <w:rFonts w:ascii="Times New Roman" w:hAnsi="Times New Roman" w:cs="Times New Roman"/>
          <w:noProof/>
          <w:sz w:val="24"/>
          <w:szCs w:val="24"/>
        </w:rPr>
        <w:t>, in line with State aid rules where applicable,</w:t>
      </w:r>
      <w:r w:rsidRPr="00203A07">
        <w:rPr>
          <w:rFonts w:ascii="Times New Roman" w:hAnsi="Times New Roman" w:cs="Times New Roman"/>
          <w:noProof/>
          <w:sz w:val="24"/>
          <w:szCs w:val="24"/>
        </w:rPr>
        <w:t xml:space="preserve"> reduces risks for private investors</w:t>
      </w:r>
      <w:r w:rsidR="00434A29" w:rsidRPr="00203A07">
        <w:rPr>
          <w:rFonts w:ascii="Times New Roman" w:hAnsi="Times New Roman" w:cs="Times New Roman"/>
          <w:noProof/>
          <w:sz w:val="24"/>
          <w:szCs w:val="24"/>
        </w:rPr>
        <w:t xml:space="preserve">, enabling </w:t>
      </w:r>
      <w:r w:rsidRPr="00203A07">
        <w:rPr>
          <w:rFonts w:ascii="Times New Roman" w:hAnsi="Times New Roman" w:cs="Times New Roman"/>
          <w:noProof/>
          <w:sz w:val="24"/>
          <w:szCs w:val="24"/>
        </w:rPr>
        <w:t>projects with significant public value</w:t>
      </w:r>
      <w:r w:rsidR="00CF037D" w:rsidRPr="00203A07">
        <w:rPr>
          <w:rFonts w:ascii="Times New Roman" w:hAnsi="Times New Roman" w:cs="Times New Roman"/>
          <w:noProof/>
          <w:sz w:val="24"/>
          <w:szCs w:val="24"/>
        </w:rPr>
        <w:t>,</w:t>
      </w:r>
      <w:r w:rsidR="00DA31E5" w:rsidRPr="00203A07">
        <w:rPr>
          <w:rFonts w:ascii="Times New Roman" w:hAnsi="Times New Roman" w:cs="Times New Roman"/>
          <w:noProof/>
          <w:sz w:val="24"/>
          <w:szCs w:val="24"/>
        </w:rPr>
        <w:t xml:space="preserve"> </w:t>
      </w:r>
      <w:r w:rsidRPr="00203A07">
        <w:rPr>
          <w:rFonts w:ascii="Times New Roman" w:hAnsi="Times New Roman" w:cs="Times New Roman"/>
          <w:noProof/>
          <w:sz w:val="24"/>
          <w:szCs w:val="24"/>
        </w:rPr>
        <w:t xml:space="preserve">addressing societal challenges. However, public funding </w:t>
      </w:r>
      <w:r w:rsidR="008738B6" w:rsidRPr="00203A07">
        <w:rPr>
          <w:rFonts w:ascii="Times New Roman" w:hAnsi="Times New Roman" w:cs="Times New Roman"/>
          <w:noProof/>
          <w:sz w:val="24"/>
          <w:szCs w:val="24"/>
        </w:rPr>
        <w:t>is limited</w:t>
      </w:r>
      <w:r w:rsidR="00EA6D68" w:rsidRPr="00203A07">
        <w:rPr>
          <w:rFonts w:ascii="Times New Roman" w:hAnsi="Times New Roman" w:cs="Times New Roman"/>
          <w:noProof/>
          <w:sz w:val="24"/>
          <w:szCs w:val="24"/>
        </w:rPr>
        <w:t xml:space="preserve"> and</w:t>
      </w:r>
      <w:r w:rsidRPr="00203A07">
        <w:rPr>
          <w:rFonts w:ascii="Times New Roman" w:hAnsi="Times New Roman" w:cs="Times New Roman"/>
          <w:noProof/>
          <w:sz w:val="24"/>
          <w:szCs w:val="24"/>
        </w:rPr>
        <w:t xml:space="preserve"> </w:t>
      </w:r>
      <w:r w:rsidR="00D90A4A" w:rsidRPr="00203A07">
        <w:rPr>
          <w:rFonts w:ascii="Times New Roman" w:hAnsi="Times New Roman" w:cs="Times New Roman"/>
          <w:b/>
          <w:noProof/>
          <w:sz w:val="24"/>
          <w:szCs w:val="24"/>
        </w:rPr>
        <w:t xml:space="preserve">must </w:t>
      </w:r>
      <w:r w:rsidRPr="00203A07">
        <w:rPr>
          <w:rFonts w:ascii="Times New Roman" w:hAnsi="Times New Roman" w:cs="Times New Roman"/>
          <w:b/>
          <w:noProof/>
          <w:sz w:val="24"/>
          <w:szCs w:val="24"/>
        </w:rPr>
        <w:t xml:space="preserve">be targeted </w:t>
      </w:r>
      <w:r w:rsidR="005B523E" w:rsidRPr="00203A07">
        <w:rPr>
          <w:rFonts w:ascii="Times New Roman" w:hAnsi="Times New Roman" w:cs="Times New Roman"/>
          <w:b/>
          <w:noProof/>
          <w:sz w:val="24"/>
          <w:szCs w:val="24"/>
        </w:rPr>
        <w:t xml:space="preserve">to </w:t>
      </w:r>
      <w:r w:rsidRPr="00203A07">
        <w:rPr>
          <w:rFonts w:ascii="Times New Roman" w:hAnsi="Times New Roman" w:cs="Times New Roman"/>
          <w:b/>
          <w:noProof/>
          <w:sz w:val="24"/>
          <w:szCs w:val="24"/>
        </w:rPr>
        <w:t>maximise its impact</w:t>
      </w:r>
      <w:r w:rsidR="00AC38ED" w:rsidRPr="00203A07">
        <w:rPr>
          <w:rFonts w:ascii="Times New Roman" w:hAnsi="Times New Roman" w:cs="Times New Roman"/>
          <w:b/>
          <w:noProof/>
          <w:sz w:val="24"/>
          <w:szCs w:val="24"/>
        </w:rPr>
        <w:t xml:space="preserve"> (see Annex 1 for </w:t>
      </w:r>
      <w:r w:rsidR="00A45712" w:rsidRPr="00203A07">
        <w:rPr>
          <w:rFonts w:ascii="Times New Roman" w:hAnsi="Times New Roman" w:cs="Times New Roman"/>
          <w:b/>
          <w:bCs/>
          <w:noProof/>
          <w:sz w:val="24"/>
          <w:szCs w:val="24"/>
        </w:rPr>
        <w:t>funding principles</w:t>
      </w:r>
      <w:r w:rsidR="00AC38ED" w:rsidRPr="00203A07">
        <w:rPr>
          <w:rFonts w:ascii="Times New Roman" w:hAnsi="Times New Roman" w:cs="Times New Roman"/>
          <w:b/>
          <w:noProof/>
          <w:sz w:val="24"/>
          <w:szCs w:val="24"/>
        </w:rPr>
        <w:t>)</w:t>
      </w:r>
      <w:r w:rsidRPr="00203A07">
        <w:rPr>
          <w:rFonts w:ascii="Times New Roman" w:hAnsi="Times New Roman" w:cs="Times New Roman"/>
          <w:noProof/>
          <w:sz w:val="24"/>
          <w:szCs w:val="24"/>
        </w:rPr>
        <w:t xml:space="preserve">. </w:t>
      </w:r>
    </w:p>
    <w:p w14:paraId="0D871D1F" w14:textId="1855D805" w:rsidR="009213D4" w:rsidRPr="00203A07" w:rsidRDefault="009213D4" w:rsidP="002B742B">
      <w:pPr>
        <w:jc w:val="both"/>
        <w:rPr>
          <w:rFonts w:ascii="Times New Roman" w:hAnsi="Times New Roman" w:cs="Times New Roman"/>
          <w:noProof/>
          <w:sz w:val="24"/>
          <w:szCs w:val="24"/>
        </w:rPr>
      </w:pPr>
      <w:r w:rsidRPr="00203A07">
        <w:rPr>
          <w:rFonts w:ascii="Times New Roman" w:hAnsi="Times New Roman" w:cs="Times New Roman"/>
          <w:noProof/>
          <w:sz w:val="24"/>
          <w:szCs w:val="24"/>
        </w:rPr>
        <w:t>The EU support</w:t>
      </w:r>
      <w:r w:rsidR="00B67C38" w:rsidRPr="00203A07">
        <w:rPr>
          <w:rFonts w:ascii="Times New Roman" w:hAnsi="Times New Roman" w:cs="Times New Roman"/>
          <w:noProof/>
          <w:sz w:val="24"/>
          <w:szCs w:val="24"/>
        </w:rPr>
        <w:t>ed</w:t>
      </w:r>
      <w:r w:rsidRPr="00203A07">
        <w:rPr>
          <w:rFonts w:ascii="Times New Roman" w:hAnsi="Times New Roman" w:cs="Times New Roman"/>
          <w:noProof/>
          <w:sz w:val="24"/>
          <w:szCs w:val="24"/>
        </w:rPr>
        <w:t xml:space="preserve"> port projects </w:t>
      </w:r>
      <w:r w:rsidR="001E60F5" w:rsidRPr="00203A07">
        <w:rPr>
          <w:rFonts w:ascii="Times New Roman" w:hAnsi="Times New Roman" w:cs="Times New Roman"/>
          <w:noProof/>
          <w:sz w:val="24"/>
          <w:szCs w:val="24"/>
        </w:rPr>
        <w:t xml:space="preserve">on </w:t>
      </w:r>
      <w:r w:rsidRPr="00203A07">
        <w:rPr>
          <w:rFonts w:ascii="Times New Roman" w:hAnsi="Times New Roman" w:cs="Times New Roman"/>
          <w:noProof/>
          <w:sz w:val="24"/>
          <w:szCs w:val="24"/>
        </w:rPr>
        <w:t>energy, sustainability, connectivity, innovation and other aspects under several instruments since 2014</w:t>
      </w:r>
      <w:r w:rsidR="0079179D" w:rsidRPr="00203A07">
        <w:rPr>
          <w:rFonts w:ascii="Times New Roman" w:hAnsi="Times New Roman" w:cs="Times New Roman"/>
          <w:noProof/>
          <w:sz w:val="24"/>
          <w:szCs w:val="24"/>
        </w:rPr>
        <w:t>,</w:t>
      </w:r>
      <w:r w:rsidR="00F62231" w:rsidRPr="00203A07">
        <w:rPr>
          <w:rFonts w:ascii="Times New Roman" w:hAnsi="Times New Roman" w:cs="Times New Roman"/>
          <w:noProof/>
          <w:sz w:val="24"/>
          <w:szCs w:val="24"/>
        </w:rPr>
        <w:t xml:space="preserve"> with</w:t>
      </w:r>
      <w:r w:rsidR="004C1949" w:rsidRPr="00203A07">
        <w:rPr>
          <w:rFonts w:ascii="Times New Roman" w:hAnsi="Times New Roman" w:cs="Times New Roman"/>
          <w:noProof/>
          <w:sz w:val="24"/>
          <w:szCs w:val="24"/>
        </w:rPr>
        <w:t xml:space="preserve"> </w:t>
      </w:r>
      <w:r w:rsidR="00955876" w:rsidRPr="00203A07">
        <w:rPr>
          <w:rFonts w:ascii="Times New Roman" w:hAnsi="Times New Roman" w:cs="Times New Roman"/>
          <w:noProof/>
          <w:sz w:val="24"/>
          <w:szCs w:val="24"/>
        </w:rPr>
        <w:t>approximately EUR 10 billion</w:t>
      </w:r>
      <w:r w:rsidR="005C27C3" w:rsidRPr="00203A07">
        <w:rPr>
          <w:rFonts w:ascii="Times New Roman" w:hAnsi="Times New Roman" w:cs="Times New Roman"/>
          <w:noProof/>
          <w:sz w:val="24"/>
          <w:szCs w:val="24"/>
        </w:rPr>
        <w:t xml:space="preserve"> for deployment and more than EUR 200</w:t>
      </w:r>
      <w:r w:rsidR="00411CA2" w:rsidRPr="00203A07">
        <w:rPr>
          <w:rFonts w:ascii="Times New Roman" w:hAnsi="Times New Roman" w:cs="Times New Roman"/>
          <w:noProof/>
          <w:sz w:val="24"/>
          <w:szCs w:val="24"/>
        </w:rPr>
        <w:t xml:space="preserve"> million for R&amp;I</w:t>
      </w:r>
      <w:r w:rsidR="00955876" w:rsidRPr="00203A07">
        <w:rPr>
          <w:rFonts w:ascii="Times New Roman" w:hAnsi="Times New Roman" w:cs="Times New Roman"/>
          <w:noProof/>
          <w:sz w:val="24"/>
          <w:szCs w:val="24"/>
        </w:rPr>
        <w:t>,</w:t>
      </w:r>
      <w:r w:rsidR="0079179D" w:rsidRPr="00203A07">
        <w:rPr>
          <w:rFonts w:ascii="Times New Roman" w:hAnsi="Times New Roman" w:cs="Times New Roman"/>
          <w:noProof/>
          <w:sz w:val="24"/>
          <w:szCs w:val="24"/>
        </w:rPr>
        <w:t xml:space="preserve"> including CEF, </w:t>
      </w:r>
      <w:r w:rsidR="00443882" w:rsidRPr="00203A07">
        <w:rPr>
          <w:rFonts w:ascii="Times New Roman" w:hAnsi="Times New Roman" w:cs="Times New Roman"/>
          <w:noProof/>
          <w:sz w:val="24"/>
          <w:szCs w:val="24"/>
        </w:rPr>
        <w:t>E</w:t>
      </w:r>
      <w:r w:rsidR="007F6564" w:rsidRPr="00203A07">
        <w:rPr>
          <w:rFonts w:ascii="Times New Roman" w:hAnsi="Times New Roman" w:cs="Times New Roman"/>
          <w:noProof/>
          <w:sz w:val="24"/>
          <w:szCs w:val="24"/>
        </w:rPr>
        <w:t>R</w:t>
      </w:r>
      <w:r w:rsidR="00443882" w:rsidRPr="00203A07">
        <w:rPr>
          <w:rFonts w:ascii="Times New Roman" w:hAnsi="Times New Roman" w:cs="Times New Roman"/>
          <w:noProof/>
          <w:sz w:val="24"/>
          <w:szCs w:val="24"/>
        </w:rPr>
        <w:t xml:space="preserve">DF and Cohesion Programmes, </w:t>
      </w:r>
      <w:r w:rsidR="003A0485" w:rsidRPr="00203A07">
        <w:rPr>
          <w:rFonts w:ascii="Times New Roman" w:hAnsi="Times New Roman" w:cs="Times New Roman"/>
          <w:noProof/>
          <w:sz w:val="24"/>
          <w:szCs w:val="24"/>
        </w:rPr>
        <w:t>Horizon 2020 and Horizon Europe</w:t>
      </w:r>
      <w:r w:rsidRPr="00203A07">
        <w:rPr>
          <w:rStyle w:val="FootnoteReference"/>
          <w:rFonts w:ascii="Times New Roman" w:hAnsi="Times New Roman" w:cs="Times New Roman"/>
          <w:noProof/>
          <w:sz w:val="24"/>
          <w:szCs w:val="24"/>
        </w:rPr>
        <w:footnoteReference w:id="55"/>
      </w:r>
      <w:r w:rsidRPr="00203A07">
        <w:rPr>
          <w:rFonts w:ascii="Times New Roman" w:hAnsi="Times New Roman" w:cs="Times New Roman"/>
          <w:noProof/>
          <w:sz w:val="24"/>
          <w:szCs w:val="24"/>
        </w:rPr>
        <w:t xml:space="preserve">. The Commission will also </w:t>
      </w:r>
      <w:r w:rsidRPr="00203A07">
        <w:rPr>
          <w:rFonts w:ascii="Times New Roman" w:hAnsi="Times New Roman" w:cs="Times New Roman"/>
          <w:b/>
          <w:bCs/>
          <w:noProof/>
          <w:sz w:val="24"/>
          <w:szCs w:val="24"/>
        </w:rPr>
        <w:t>prioritise support to the development of OPS in ports, in a 2026 CEF call</w:t>
      </w:r>
      <w:r w:rsidRPr="00203A07">
        <w:rPr>
          <w:rFonts w:ascii="Times New Roman" w:hAnsi="Times New Roman" w:cs="Times New Roman"/>
          <w:noProof/>
          <w:sz w:val="24"/>
          <w:szCs w:val="24"/>
        </w:rPr>
        <w:t xml:space="preserve">. </w:t>
      </w:r>
    </w:p>
    <w:p w14:paraId="01A5AA55" w14:textId="770AC70C" w:rsidR="00660B02" w:rsidRPr="00203A07" w:rsidRDefault="009213D4" w:rsidP="002B742B">
      <w:pPr>
        <w:spacing w:line="276" w:lineRule="auto"/>
        <w:jc w:val="both"/>
        <w:rPr>
          <w:rFonts w:ascii="Times New Roman" w:hAnsi="Times New Roman" w:cs="Times New Roman"/>
          <w:noProof/>
          <w:sz w:val="24"/>
          <w:szCs w:val="24"/>
        </w:rPr>
      </w:pPr>
      <w:r w:rsidRPr="00203A07">
        <w:rPr>
          <w:rFonts w:ascii="Times New Roman" w:hAnsi="Times New Roman" w:cs="Times New Roman"/>
          <w:noProof/>
          <w:color w:val="000000" w:themeColor="text1"/>
          <w:sz w:val="24"/>
          <w:szCs w:val="24"/>
        </w:rPr>
        <w:t xml:space="preserve">Under the next Multiannual Financial Framework (2028-34), </w:t>
      </w:r>
      <w:r w:rsidR="00816AC9" w:rsidRPr="00203A07">
        <w:rPr>
          <w:rFonts w:ascii="Times New Roman" w:hAnsi="Times New Roman" w:cs="Times New Roman"/>
          <w:noProof/>
          <w:color w:val="000000" w:themeColor="text1"/>
          <w:sz w:val="24"/>
          <w:szCs w:val="24"/>
        </w:rPr>
        <w:t xml:space="preserve">a number of instruments can support investments in ports: </w:t>
      </w:r>
      <w:r w:rsidRPr="00203A07">
        <w:rPr>
          <w:rFonts w:ascii="Times New Roman" w:hAnsi="Times New Roman" w:cs="Times New Roman"/>
          <w:noProof/>
          <w:color w:val="000000" w:themeColor="text1"/>
          <w:sz w:val="24"/>
          <w:szCs w:val="24"/>
        </w:rPr>
        <w:t xml:space="preserve">the proposed </w:t>
      </w:r>
      <w:r w:rsidRPr="00203A07">
        <w:rPr>
          <w:rFonts w:ascii="Times New Roman" w:hAnsi="Times New Roman" w:cs="Times New Roman"/>
          <w:b/>
          <w:bCs/>
          <w:noProof/>
          <w:color w:val="000000" w:themeColor="text1"/>
          <w:sz w:val="24"/>
          <w:szCs w:val="24"/>
        </w:rPr>
        <w:t xml:space="preserve">European Competitiveness Fund (ECF) </w:t>
      </w:r>
      <w:r w:rsidRPr="00203A07">
        <w:rPr>
          <w:rFonts w:ascii="Times New Roman" w:hAnsi="Times New Roman" w:cs="Times New Roman"/>
          <w:noProof/>
          <w:color w:val="000000" w:themeColor="text1"/>
          <w:sz w:val="24"/>
          <w:szCs w:val="24"/>
        </w:rPr>
        <w:t xml:space="preserve">could </w:t>
      </w:r>
      <w:r w:rsidR="00602588" w:rsidRPr="00203A07">
        <w:rPr>
          <w:rFonts w:ascii="Times New Roman" w:hAnsi="Times New Roman" w:cs="Times New Roman"/>
          <w:noProof/>
          <w:color w:val="000000" w:themeColor="text1"/>
          <w:sz w:val="24"/>
          <w:szCs w:val="24"/>
        </w:rPr>
        <w:t>include</w:t>
      </w:r>
      <w:r w:rsidRPr="00203A07">
        <w:rPr>
          <w:rFonts w:ascii="Times New Roman" w:hAnsi="Times New Roman" w:cs="Times New Roman"/>
          <w:noProof/>
          <w:color w:val="000000" w:themeColor="text1"/>
          <w:sz w:val="24"/>
          <w:szCs w:val="24"/>
        </w:rPr>
        <w:t xml:space="preserve"> investments in clean, secure, dual-use, multimodal and sovereign digitalised infrastructure, superstructure and equipment in ports, including charging infrastructure and blue tech. </w:t>
      </w:r>
      <w:r w:rsidRPr="00203A07">
        <w:rPr>
          <w:rFonts w:ascii="Times New Roman" w:hAnsi="Times New Roman" w:cs="Times New Roman"/>
          <w:noProof/>
          <w:sz w:val="24"/>
          <w:szCs w:val="24"/>
        </w:rPr>
        <w:t xml:space="preserve">The </w:t>
      </w:r>
      <w:r w:rsidRPr="00203A07">
        <w:rPr>
          <w:rFonts w:ascii="Times New Roman" w:hAnsi="Times New Roman" w:cs="Times New Roman"/>
          <w:b/>
          <w:bCs/>
          <w:noProof/>
          <w:sz w:val="24"/>
          <w:szCs w:val="24"/>
        </w:rPr>
        <w:t>Connecting Europe Facility 2028-2034 (CEF3)</w:t>
      </w:r>
      <w:r w:rsidRPr="00203A07">
        <w:rPr>
          <w:rFonts w:ascii="Times New Roman" w:hAnsi="Times New Roman" w:cs="Times New Roman"/>
          <w:noProof/>
          <w:sz w:val="24"/>
          <w:szCs w:val="24"/>
        </w:rPr>
        <w:t>, with a proposed transport budget of EUR 51.5 billion, will be a key EU instrument, with ports as part of cross-border connectivity funding priorities</w:t>
      </w:r>
      <w:r w:rsidRPr="00203A07">
        <w:rPr>
          <w:rStyle w:val="FootnoteReference"/>
          <w:rFonts w:ascii="Times New Roman" w:hAnsi="Times New Roman" w:cs="Times New Roman"/>
          <w:noProof/>
          <w:sz w:val="24"/>
          <w:szCs w:val="24"/>
        </w:rPr>
        <w:footnoteReference w:id="56"/>
      </w:r>
      <w:r w:rsidRPr="00203A07">
        <w:rPr>
          <w:rFonts w:ascii="Times New Roman" w:hAnsi="Times New Roman" w:cs="Times New Roman"/>
          <w:noProof/>
          <w:sz w:val="24"/>
          <w:szCs w:val="24"/>
        </w:rPr>
        <w:t xml:space="preserve">. </w:t>
      </w:r>
      <w:r w:rsidR="00EB534D" w:rsidRPr="00203A07">
        <w:rPr>
          <w:rFonts w:ascii="Times New Roman" w:hAnsi="Times New Roman" w:cs="Times New Roman"/>
          <w:noProof/>
          <w:sz w:val="24"/>
          <w:szCs w:val="24"/>
        </w:rPr>
        <w:t xml:space="preserve">The future </w:t>
      </w:r>
      <w:r w:rsidR="00EB534D" w:rsidRPr="00203A07">
        <w:rPr>
          <w:rFonts w:ascii="Times New Roman" w:hAnsi="Times New Roman" w:cs="Times New Roman"/>
          <w:b/>
          <w:bCs/>
          <w:noProof/>
          <w:sz w:val="24"/>
          <w:szCs w:val="24"/>
        </w:rPr>
        <w:t xml:space="preserve">Horizon Europe 2028-2034 </w:t>
      </w:r>
      <w:r w:rsidR="00EB534D" w:rsidRPr="00203A07">
        <w:rPr>
          <w:rFonts w:ascii="Times New Roman" w:hAnsi="Times New Roman" w:cs="Times New Roman"/>
          <w:noProof/>
          <w:sz w:val="24"/>
          <w:szCs w:val="24"/>
        </w:rPr>
        <w:t xml:space="preserve">should </w:t>
      </w:r>
      <w:r w:rsidR="00101135" w:rsidRPr="00203A07">
        <w:rPr>
          <w:rFonts w:ascii="Times New Roman" w:hAnsi="Times New Roman" w:cs="Times New Roman"/>
          <w:noProof/>
          <w:sz w:val="24"/>
          <w:szCs w:val="24"/>
        </w:rPr>
        <w:t>support innovation in ports</w:t>
      </w:r>
      <w:r w:rsidR="00EB534D" w:rsidRPr="00203A07">
        <w:rPr>
          <w:rFonts w:ascii="Times New Roman" w:hAnsi="Times New Roman" w:cs="Times New Roman"/>
          <w:noProof/>
          <w:sz w:val="24"/>
          <w:szCs w:val="24"/>
        </w:rPr>
        <w:t>.</w:t>
      </w:r>
    </w:p>
    <w:p w14:paraId="099CB7F4" w14:textId="6AFF2BD8" w:rsidR="009213D4" w:rsidRPr="00203A07" w:rsidRDefault="00660B02" w:rsidP="009213D4">
      <w:pPr>
        <w:jc w:val="both"/>
        <w:rPr>
          <w:rFonts w:ascii="Times New Roman" w:hAnsi="Times New Roman" w:cs="Times New Roman"/>
          <w:noProof/>
          <w:sz w:val="24"/>
          <w:szCs w:val="24"/>
        </w:rPr>
      </w:pPr>
      <w:r w:rsidRPr="00203A07">
        <w:rPr>
          <w:rFonts w:ascii="Times New Roman" w:hAnsi="Times New Roman" w:cs="Times New Roman"/>
          <w:noProof/>
          <w:sz w:val="24"/>
          <w:szCs w:val="24"/>
        </w:rPr>
        <w:t xml:space="preserve">Under the proposed Regulation governing the </w:t>
      </w:r>
      <w:r w:rsidR="009213D4" w:rsidRPr="00203A07">
        <w:rPr>
          <w:rFonts w:ascii="Times New Roman" w:eastAsia="Times New Roman" w:hAnsi="Times New Roman" w:cs="Times New Roman"/>
          <w:b/>
          <w:bCs/>
          <w:noProof/>
          <w:sz w:val="24"/>
          <w:szCs w:val="24"/>
        </w:rPr>
        <w:t>National and Regional Partnership Plan</w:t>
      </w:r>
      <w:r w:rsidR="006F26E7" w:rsidRPr="00203A07">
        <w:rPr>
          <w:rFonts w:ascii="Times New Roman" w:eastAsia="Times New Roman" w:hAnsi="Times New Roman" w:cs="Times New Roman"/>
          <w:b/>
          <w:bCs/>
          <w:noProof/>
          <w:sz w:val="24"/>
          <w:szCs w:val="24"/>
        </w:rPr>
        <w:t>s</w:t>
      </w:r>
      <w:r w:rsidR="001B03F8" w:rsidRPr="00203A07">
        <w:rPr>
          <w:rFonts w:ascii="Times New Roman" w:eastAsia="Times New Roman" w:hAnsi="Times New Roman" w:cs="Times New Roman"/>
          <w:noProof/>
          <w:sz w:val="24"/>
          <w:szCs w:val="24"/>
        </w:rPr>
        <w:t>, one of the specific objectives</w:t>
      </w:r>
      <w:r w:rsidR="009213D4" w:rsidRPr="00203A07">
        <w:rPr>
          <w:rFonts w:ascii="Times New Roman" w:eastAsia="Times New Roman" w:hAnsi="Times New Roman" w:cs="Times New Roman"/>
          <w:noProof/>
          <w:sz w:val="24"/>
          <w:szCs w:val="24"/>
        </w:rPr>
        <w:t xml:space="preserve"> include</w:t>
      </w:r>
      <w:r w:rsidR="001B03F8" w:rsidRPr="00203A07">
        <w:rPr>
          <w:rFonts w:ascii="Times New Roman" w:eastAsia="Times New Roman" w:hAnsi="Times New Roman" w:cs="Times New Roman"/>
          <w:noProof/>
          <w:sz w:val="24"/>
          <w:szCs w:val="24"/>
        </w:rPr>
        <w:t>s</w:t>
      </w:r>
      <w:r w:rsidR="009213D4" w:rsidRPr="00203A07">
        <w:rPr>
          <w:rFonts w:ascii="Times New Roman" w:eastAsia="Times New Roman" w:hAnsi="Times New Roman" w:cs="Times New Roman"/>
          <w:noProof/>
          <w:sz w:val="24"/>
          <w:szCs w:val="24"/>
        </w:rPr>
        <w:t xml:space="preserve"> measures enhancing Union transport infrastructure and contributing to the completion of the </w:t>
      </w:r>
      <w:r w:rsidR="00872CCA" w:rsidRPr="00203A07">
        <w:rPr>
          <w:rFonts w:ascii="Times New Roman" w:eastAsia="Times New Roman" w:hAnsi="Times New Roman" w:cs="Times New Roman"/>
          <w:noProof/>
          <w:sz w:val="24"/>
          <w:szCs w:val="24"/>
        </w:rPr>
        <w:t>TEN-T</w:t>
      </w:r>
      <w:r w:rsidR="009213D4" w:rsidRPr="00203A07">
        <w:rPr>
          <w:rFonts w:ascii="Times New Roman" w:eastAsia="Times New Roman" w:hAnsi="Times New Roman" w:cs="Times New Roman"/>
          <w:noProof/>
          <w:sz w:val="24"/>
          <w:szCs w:val="24"/>
        </w:rPr>
        <w:t xml:space="preserve"> while decarbonising and improving connectivity, security and accessibility for remote, peripheral and less connected areas. </w:t>
      </w:r>
      <w:r w:rsidR="008D2729" w:rsidRPr="00203A07">
        <w:rPr>
          <w:rFonts w:ascii="Times New Roman" w:eastAsia="Times New Roman" w:hAnsi="Times New Roman" w:cs="Times New Roman"/>
          <w:noProof/>
          <w:sz w:val="24"/>
          <w:szCs w:val="24"/>
        </w:rPr>
        <w:t xml:space="preserve">With the available funds, </w:t>
      </w:r>
      <w:r w:rsidR="0001088E" w:rsidRPr="00203A07">
        <w:rPr>
          <w:rFonts w:ascii="Times New Roman" w:eastAsia="Times New Roman" w:hAnsi="Times New Roman" w:cs="Times New Roman"/>
          <w:b/>
          <w:bCs/>
          <w:noProof/>
          <w:sz w:val="24"/>
          <w:szCs w:val="24"/>
        </w:rPr>
        <w:t xml:space="preserve">Member States </w:t>
      </w:r>
      <w:r w:rsidR="00901999" w:rsidRPr="00203A07">
        <w:rPr>
          <w:rFonts w:ascii="Times New Roman" w:eastAsia="Times New Roman" w:hAnsi="Times New Roman" w:cs="Times New Roman"/>
          <w:b/>
          <w:bCs/>
          <w:noProof/>
          <w:sz w:val="24"/>
          <w:szCs w:val="24"/>
        </w:rPr>
        <w:t xml:space="preserve">and regions </w:t>
      </w:r>
      <w:r w:rsidR="00037ABF" w:rsidRPr="00203A07">
        <w:rPr>
          <w:rFonts w:ascii="Times New Roman" w:eastAsia="Times New Roman" w:hAnsi="Times New Roman" w:cs="Times New Roman"/>
          <w:b/>
          <w:bCs/>
          <w:noProof/>
          <w:sz w:val="24"/>
          <w:szCs w:val="24"/>
        </w:rPr>
        <w:t>will be able</w:t>
      </w:r>
      <w:r w:rsidR="00D91BB4" w:rsidRPr="00203A07">
        <w:rPr>
          <w:rFonts w:ascii="Times New Roman" w:eastAsia="Times New Roman" w:hAnsi="Times New Roman" w:cs="Times New Roman"/>
          <w:b/>
          <w:bCs/>
          <w:noProof/>
          <w:sz w:val="24"/>
          <w:szCs w:val="24"/>
        </w:rPr>
        <w:t>, depending on local needs and circumstances</w:t>
      </w:r>
      <w:r w:rsidR="00C7045A" w:rsidRPr="00203A07">
        <w:rPr>
          <w:rFonts w:ascii="Times New Roman" w:eastAsia="Times New Roman" w:hAnsi="Times New Roman" w:cs="Times New Roman"/>
          <w:b/>
          <w:bCs/>
          <w:noProof/>
          <w:sz w:val="24"/>
          <w:szCs w:val="24"/>
        </w:rPr>
        <w:t>,</w:t>
      </w:r>
      <w:r w:rsidR="00D91BB4" w:rsidRPr="00203A07">
        <w:rPr>
          <w:rFonts w:ascii="Times New Roman" w:eastAsia="Times New Roman" w:hAnsi="Times New Roman" w:cs="Times New Roman"/>
          <w:b/>
          <w:bCs/>
          <w:noProof/>
          <w:sz w:val="24"/>
          <w:szCs w:val="24"/>
        </w:rPr>
        <w:t xml:space="preserve"> </w:t>
      </w:r>
      <w:r w:rsidR="00037ABF" w:rsidRPr="00203A07">
        <w:rPr>
          <w:rFonts w:ascii="Times New Roman" w:eastAsia="Times New Roman" w:hAnsi="Times New Roman" w:cs="Times New Roman"/>
          <w:b/>
          <w:bCs/>
          <w:noProof/>
          <w:sz w:val="24"/>
          <w:szCs w:val="24"/>
        </w:rPr>
        <w:t xml:space="preserve">to </w:t>
      </w:r>
      <w:r w:rsidR="00D91BB4" w:rsidRPr="00203A07">
        <w:rPr>
          <w:rFonts w:ascii="Times New Roman" w:eastAsia="Times New Roman" w:hAnsi="Times New Roman" w:cs="Times New Roman"/>
          <w:b/>
          <w:bCs/>
          <w:noProof/>
          <w:sz w:val="24"/>
          <w:szCs w:val="24"/>
        </w:rPr>
        <w:t>promote the development of their ports</w:t>
      </w:r>
      <w:r w:rsidR="00037ABF" w:rsidRPr="00203A07">
        <w:rPr>
          <w:rFonts w:ascii="Times New Roman" w:eastAsia="Times New Roman" w:hAnsi="Times New Roman" w:cs="Times New Roman"/>
          <w:b/>
          <w:bCs/>
          <w:noProof/>
          <w:sz w:val="24"/>
          <w:szCs w:val="24"/>
        </w:rPr>
        <w:t>.</w:t>
      </w:r>
    </w:p>
    <w:p w14:paraId="6E48E842" w14:textId="772F2213" w:rsidR="00A83521" w:rsidRPr="00203A07" w:rsidRDefault="004B2CFC" w:rsidP="009213D4">
      <w:pPr>
        <w:jc w:val="both"/>
        <w:rPr>
          <w:rFonts w:ascii="Times New Roman" w:eastAsia="Times New Roman" w:hAnsi="Times New Roman" w:cs="Times New Roman"/>
          <w:noProof/>
          <w:sz w:val="24"/>
          <w:szCs w:val="24"/>
        </w:rPr>
      </w:pPr>
      <w:r w:rsidRPr="00203A07">
        <w:rPr>
          <w:rFonts w:ascii="Times New Roman" w:eastAsia="Times New Roman" w:hAnsi="Times New Roman" w:cs="Times New Roman"/>
          <w:noProof/>
          <w:sz w:val="24"/>
          <w:szCs w:val="24"/>
        </w:rPr>
        <w:t xml:space="preserve">As set out in the </w:t>
      </w:r>
      <w:r w:rsidR="006F4947" w:rsidRPr="00203A07">
        <w:rPr>
          <w:rFonts w:ascii="Times New Roman" w:eastAsia="Times New Roman" w:hAnsi="Times New Roman" w:cs="Times New Roman"/>
          <w:noProof/>
          <w:sz w:val="24"/>
          <w:szCs w:val="24"/>
        </w:rPr>
        <w:t xml:space="preserve">EU </w:t>
      </w:r>
      <w:r w:rsidR="0007145A" w:rsidRPr="00203A07">
        <w:rPr>
          <w:rFonts w:ascii="Times New Roman" w:eastAsia="Times New Roman" w:hAnsi="Times New Roman" w:cs="Times New Roman"/>
          <w:noProof/>
          <w:sz w:val="24"/>
          <w:szCs w:val="24"/>
        </w:rPr>
        <w:t>Industrial Maritime Strategy, the Innovation Fund</w:t>
      </w:r>
      <w:r w:rsidR="00061FDC" w:rsidRPr="00203A07">
        <w:rPr>
          <w:rFonts w:ascii="Times New Roman" w:eastAsia="Times New Roman" w:hAnsi="Times New Roman" w:cs="Times New Roman"/>
          <w:noProof/>
          <w:sz w:val="24"/>
          <w:szCs w:val="24"/>
        </w:rPr>
        <w:t>,</w:t>
      </w:r>
      <w:r w:rsidR="0007145A" w:rsidRPr="00203A07">
        <w:rPr>
          <w:rFonts w:ascii="Times New Roman" w:eastAsia="Times New Roman" w:hAnsi="Times New Roman" w:cs="Times New Roman"/>
          <w:noProof/>
          <w:sz w:val="24"/>
          <w:szCs w:val="24"/>
        </w:rPr>
        <w:t xml:space="preserve"> </w:t>
      </w:r>
      <w:r w:rsidR="00061FDC" w:rsidRPr="00203A07">
        <w:rPr>
          <w:rFonts w:ascii="Times New Roman" w:eastAsia="Times New Roman" w:hAnsi="Times New Roman" w:cs="Times New Roman"/>
          <w:noProof/>
          <w:sz w:val="24"/>
          <w:szCs w:val="24"/>
        </w:rPr>
        <w:t xml:space="preserve">financed by the EU ETS, </w:t>
      </w:r>
      <w:r w:rsidR="000C0A00" w:rsidRPr="00203A07">
        <w:rPr>
          <w:rFonts w:ascii="Times New Roman" w:eastAsia="Times New Roman" w:hAnsi="Times New Roman" w:cs="Times New Roman"/>
          <w:noProof/>
          <w:sz w:val="24"/>
          <w:szCs w:val="24"/>
        </w:rPr>
        <w:t>will open in 2027 a dedicated maritime</w:t>
      </w:r>
      <w:r w:rsidR="00F6371C" w:rsidRPr="00203A07">
        <w:rPr>
          <w:rFonts w:ascii="Times New Roman" w:eastAsia="Times New Roman" w:hAnsi="Times New Roman" w:cs="Times New Roman"/>
          <w:noProof/>
          <w:sz w:val="24"/>
          <w:szCs w:val="24"/>
        </w:rPr>
        <w:t xml:space="preserve"> call, which </w:t>
      </w:r>
      <w:r w:rsidR="0007145A" w:rsidRPr="00203A07">
        <w:rPr>
          <w:rFonts w:ascii="Times New Roman" w:eastAsia="Times New Roman" w:hAnsi="Times New Roman" w:cs="Times New Roman"/>
          <w:noProof/>
          <w:sz w:val="24"/>
          <w:szCs w:val="24"/>
        </w:rPr>
        <w:t>can also benefit</w:t>
      </w:r>
      <w:r w:rsidR="00EE68FB" w:rsidRPr="00203A07">
        <w:rPr>
          <w:rFonts w:ascii="Times New Roman" w:eastAsia="Times New Roman" w:hAnsi="Times New Roman" w:cs="Times New Roman"/>
          <w:noProof/>
          <w:sz w:val="24"/>
          <w:szCs w:val="24"/>
        </w:rPr>
        <w:t xml:space="preserve"> projects in ports.</w:t>
      </w:r>
      <w:r w:rsidR="00DF6437" w:rsidRPr="00203A07">
        <w:rPr>
          <w:rFonts w:ascii="Times New Roman" w:eastAsia="Times New Roman" w:hAnsi="Times New Roman" w:cs="Times New Roman"/>
          <w:noProof/>
          <w:sz w:val="24"/>
          <w:szCs w:val="24"/>
        </w:rPr>
        <w:t xml:space="preserve"> </w:t>
      </w:r>
    </w:p>
    <w:p w14:paraId="20C0DB14" w14:textId="6E4A1AAC" w:rsidR="009213D4" w:rsidRPr="00203A07" w:rsidRDefault="009213D4" w:rsidP="009213D4">
      <w:pPr>
        <w:jc w:val="both"/>
        <w:rPr>
          <w:rFonts w:ascii="Times New Roman" w:hAnsi="Times New Roman" w:cs="Times New Roman"/>
          <w:noProof/>
          <w:sz w:val="24"/>
          <w:szCs w:val="24"/>
        </w:rPr>
      </w:pPr>
      <w:r w:rsidRPr="00203A07">
        <w:rPr>
          <w:rFonts w:ascii="Times New Roman" w:hAnsi="Times New Roman" w:cs="Times New Roman"/>
          <w:noProof/>
          <w:sz w:val="24"/>
          <w:szCs w:val="24"/>
        </w:rPr>
        <w:t>The European Investment Bank Group (EIB Group), has in the period 2014-2025 provided support to projects in maritime and inland ports with approx. EUR 2.8 billion from own resources, including projects on climate resilience, decarbonisation, cohesion, innovation, digitalisation, security and defence, offshore renewables and alternative fuels</w:t>
      </w:r>
      <w:r w:rsidR="00B916B6" w:rsidRPr="00203A07">
        <w:rPr>
          <w:rStyle w:val="FootnoteReference"/>
          <w:rFonts w:ascii="Times New Roman" w:hAnsi="Times New Roman" w:cs="Times New Roman"/>
          <w:noProof/>
          <w:sz w:val="24"/>
          <w:szCs w:val="24"/>
        </w:rPr>
        <w:footnoteReference w:id="57"/>
      </w:r>
      <w:r w:rsidRPr="00203A07">
        <w:rPr>
          <w:rFonts w:ascii="Times New Roman" w:hAnsi="Times New Roman" w:cs="Times New Roman"/>
          <w:noProof/>
          <w:sz w:val="24"/>
          <w:szCs w:val="24"/>
        </w:rPr>
        <w:t xml:space="preserve">. </w:t>
      </w:r>
      <w:r w:rsidRPr="00203A07">
        <w:rPr>
          <w:rFonts w:ascii="Times New Roman" w:hAnsi="Times New Roman" w:cs="Times New Roman"/>
          <w:b/>
          <w:noProof/>
          <w:sz w:val="24"/>
          <w:szCs w:val="24"/>
        </w:rPr>
        <w:t>The Commission will request EIB Advisory</w:t>
      </w:r>
      <w:r w:rsidR="003B6BA1" w:rsidRPr="00203A07">
        <w:rPr>
          <w:rFonts w:ascii="Times New Roman" w:hAnsi="Times New Roman" w:cs="Times New Roman"/>
          <w:b/>
          <w:noProof/>
          <w:sz w:val="24"/>
          <w:szCs w:val="24"/>
        </w:rPr>
        <w:t xml:space="preserve"> </w:t>
      </w:r>
      <w:r w:rsidRPr="00203A07">
        <w:rPr>
          <w:rFonts w:ascii="Times New Roman" w:hAnsi="Times New Roman" w:cs="Times New Roman"/>
          <w:b/>
          <w:noProof/>
          <w:sz w:val="24"/>
          <w:szCs w:val="24"/>
        </w:rPr>
        <w:t>to deliver capacity building support specifically for small and medium</w:t>
      </w:r>
      <w:r w:rsidRPr="00203A07">
        <w:rPr>
          <w:rFonts w:ascii="Times New Roman" w:hAnsi="Times New Roman" w:cs="Times New Roman"/>
          <w:b/>
          <w:bCs/>
          <w:noProof/>
          <w:sz w:val="24"/>
          <w:szCs w:val="24"/>
        </w:rPr>
        <w:t>-sized TEN-T ports.</w:t>
      </w:r>
      <w:r w:rsidR="00DA4414" w:rsidRPr="00203A07">
        <w:rPr>
          <w:rFonts w:ascii="Times New Roman" w:hAnsi="Times New Roman" w:cs="Times New Roman"/>
          <w:noProof/>
          <w:sz w:val="24"/>
          <w:szCs w:val="24"/>
        </w:rPr>
        <w:t xml:space="preserve"> </w:t>
      </w:r>
      <w:r w:rsidRPr="00203A07">
        <w:rPr>
          <w:rFonts w:ascii="Times New Roman" w:hAnsi="Times New Roman" w:cs="Times New Roman"/>
          <w:noProof/>
          <w:sz w:val="24"/>
          <w:szCs w:val="24"/>
        </w:rPr>
        <w:t xml:space="preserve">Furthermore, the Commission will </w:t>
      </w:r>
      <w:r w:rsidRPr="00203A07">
        <w:rPr>
          <w:rFonts w:ascii="Times New Roman" w:hAnsi="Times New Roman" w:cs="Times New Roman"/>
          <w:b/>
          <w:bCs/>
          <w:noProof/>
          <w:sz w:val="24"/>
          <w:szCs w:val="24"/>
        </w:rPr>
        <w:t>engage with National Promotional Banks and Institutions and private financial stakeholders to identify additional financing solutions</w:t>
      </w:r>
      <w:r w:rsidR="003B6BA1" w:rsidRPr="00203A07">
        <w:rPr>
          <w:rFonts w:ascii="Times New Roman" w:hAnsi="Times New Roman" w:cs="Times New Roman"/>
          <w:noProof/>
          <w:sz w:val="24"/>
          <w:szCs w:val="24"/>
        </w:rPr>
        <w:t xml:space="preserve"> </w:t>
      </w:r>
      <w:r w:rsidRPr="00203A07">
        <w:rPr>
          <w:rFonts w:ascii="Times New Roman" w:hAnsi="Times New Roman" w:cs="Times New Roman"/>
          <w:noProof/>
          <w:sz w:val="24"/>
          <w:szCs w:val="24"/>
        </w:rPr>
        <w:t>in line with the priorities, criteria and conditions set out in this strategy.</w:t>
      </w:r>
    </w:p>
    <w:p w14:paraId="0C4F8A1B" w14:textId="0648E576" w:rsidR="0032476A" w:rsidRPr="00203A07" w:rsidRDefault="009213D4" w:rsidP="5B0F044D">
      <w:pPr>
        <w:spacing w:after="240"/>
        <w:jc w:val="both"/>
        <w:rPr>
          <w:rFonts w:ascii="Times New Roman" w:hAnsi="Times New Roman" w:cs="Times New Roman"/>
          <w:noProof/>
          <w:sz w:val="24"/>
          <w:szCs w:val="24"/>
        </w:rPr>
      </w:pPr>
      <w:r w:rsidRPr="00203A07">
        <w:rPr>
          <w:rFonts w:ascii="Times New Roman" w:hAnsi="Times New Roman" w:cs="Times New Roman"/>
          <w:noProof/>
          <w:sz w:val="24"/>
          <w:szCs w:val="24"/>
        </w:rPr>
        <w:t xml:space="preserve">The dynamic landscape of the global port industry is witnessing a shift beyond core business activities, expanding to new technologies and innovations that unlock fresh opportunities. Many ports are already successfully diversifying, yet there remains potential for further growth. </w:t>
      </w:r>
      <w:r w:rsidRPr="00203A07">
        <w:rPr>
          <w:rFonts w:ascii="Times New Roman" w:hAnsi="Times New Roman" w:cs="Times New Roman"/>
          <w:b/>
          <w:bCs/>
          <w:noProof/>
          <w:sz w:val="24"/>
          <w:szCs w:val="24"/>
        </w:rPr>
        <w:t>EU ports should pursue forward-thinking, out-of-the box strategies, integrating cutting-edge technologies and innovative sustainable practices</w:t>
      </w:r>
      <w:r w:rsidRPr="00203A07">
        <w:rPr>
          <w:rFonts w:ascii="Times New Roman" w:hAnsi="Times New Roman" w:cs="Times New Roman"/>
          <w:noProof/>
          <w:sz w:val="24"/>
          <w:szCs w:val="24"/>
        </w:rPr>
        <w:t xml:space="preserve">. In particular, small and medium ports </w:t>
      </w:r>
      <w:r w:rsidR="00696388" w:rsidRPr="00203A07">
        <w:rPr>
          <w:rFonts w:ascii="Times New Roman" w:hAnsi="Times New Roman" w:cs="Times New Roman"/>
          <w:noProof/>
          <w:sz w:val="24"/>
          <w:szCs w:val="24"/>
        </w:rPr>
        <w:t>should seize business opportunities in the</w:t>
      </w:r>
      <w:r w:rsidRPr="00203A07">
        <w:rPr>
          <w:rFonts w:ascii="Times New Roman" w:hAnsi="Times New Roman" w:cs="Times New Roman"/>
          <w:noProof/>
          <w:sz w:val="24"/>
          <w:szCs w:val="24"/>
        </w:rPr>
        <w:t xml:space="preserve"> energy transition and digitalisation. </w:t>
      </w:r>
    </w:p>
    <w:p w14:paraId="2F533113" w14:textId="77777777" w:rsidR="008255C7" w:rsidRPr="00203A07" w:rsidRDefault="008255C7" w:rsidP="00C10F3B">
      <w:pPr>
        <w:pStyle w:val="Heading2"/>
        <w:numPr>
          <w:ilvl w:val="0"/>
          <w:numId w:val="2"/>
        </w:numPr>
        <w:spacing w:before="0"/>
        <w:ind w:left="714" w:hanging="357"/>
        <w:rPr>
          <w:rFonts w:ascii="Times New Roman" w:hAnsi="Times New Roman" w:cs="Times New Roman"/>
          <w:b/>
          <w:bCs/>
          <w:noProof/>
          <w:color w:val="auto"/>
          <w:sz w:val="24"/>
          <w:szCs w:val="24"/>
        </w:rPr>
      </w:pPr>
      <w:r w:rsidRPr="00203A07">
        <w:rPr>
          <w:rFonts w:ascii="Times New Roman" w:hAnsi="Times New Roman" w:cs="Times New Roman"/>
          <w:b/>
          <w:bCs/>
          <w:noProof/>
          <w:color w:val="auto"/>
          <w:sz w:val="24"/>
          <w:szCs w:val="24"/>
        </w:rPr>
        <w:t>SOCIAL COHESION, SKILLS &amp; QUALITY JOBS</w:t>
      </w:r>
    </w:p>
    <w:p w14:paraId="1B7A940D" w14:textId="53E4F5AE" w:rsidR="00E1100C" w:rsidRPr="00203A07" w:rsidRDefault="00E1100C" w:rsidP="00E1100C">
      <w:pPr>
        <w:pStyle w:val="Heading3"/>
        <w:rPr>
          <w:rFonts w:ascii="Times New Roman" w:hAnsi="Times New Roman" w:cs="Times New Roman"/>
          <w:b/>
          <w:bCs/>
          <w:i/>
          <w:iCs/>
          <w:noProof/>
          <w:color w:val="auto"/>
          <w:sz w:val="24"/>
          <w:szCs w:val="24"/>
        </w:rPr>
      </w:pPr>
      <w:r w:rsidRPr="00203A07">
        <w:rPr>
          <w:rFonts w:ascii="Times New Roman" w:hAnsi="Times New Roman" w:cs="Times New Roman"/>
          <w:b/>
          <w:bCs/>
          <w:i/>
          <w:iCs/>
          <w:noProof/>
          <w:color w:val="auto"/>
          <w:sz w:val="24"/>
          <w:szCs w:val="24"/>
        </w:rPr>
        <w:t>6.1. Ports as connectors</w:t>
      </w:r>
    </w:p>
    <w:p w14:paraId="488E8147" w14:textId="0156EA41" w:rsidR="00E1100C" w:rsidRPr="00203A07" w:rsidRDefault="00E1100C" w:rsidP="00E1100C">
      <w:pPr>
        <w:jc w:val="both"/>
        <w:rPr>
          <w:rFonts w:ascii="Times New Roman" w:eastAsia="Times New Roman" w:hAnsi="Times New Roman" w:cs="Times New Roman"/>
          <w:noProof/>
          <w:color w:val="000000" w:themeColor="text1"/>
          <w:sz w:val="24"/>
          <w:szCs w:val="24"/>
        </w:rPr>
      </w:pPr>
      <w:r w:rsidRPr="00203A07">
        <w:rPr>
          <w:rFonts w:ascii="Times New Roman" w:eastAsia="Times New Roman" w:hAnsi="Times New Roman" w:cs="Times New Roman"/>
          <w:noProof/>
          <w:color w:val="000000" w:themeColor="text1"/>
          <w:sz w:val="24"/>
          <w:szCs w:val="24"/>
        </w:rPr>
        <w:t>Ports are vital</w:t>
      </w:r>
      <w:r w:rsidR="00350A3E" w:rsidRPr="00203A07">
        <w:rPr>
          <w:rFonts w:ascii="Times New Roman" w:eastAsia="Times New Roman" w:hAnsi="Times New Roman" w:cs="Times New Roman"/>
          <w:noProof/>
          <w:color w:val="000000" w:themeColor="text1"/>
          <w:sz w:val="24"/>
          <w:szCs w:val="24"/>
        </w:rPr>
        <w:t xml:space="preserve"> enablers</w:t>
      </w:r>
      <w:r w:rsidRPr="00203A07">
        <w:rPr>
          <w:rFonts w:ascii="Times New Roman" w:eastAsia="Times New Roman" w:hAnsi="Times New Roman" w:cs="Times New Roman"/>
          <w:noProof/>
          <w:color w:val="000000" w:themeColor="text1"/>
          <w:sz w:val="24"/>
          <w:szCs w:val="24"/>
        </w:rPr>
        <w:t xml:space="preserve"> for </w:t>
      </w:r>
      <w:r w:rsidR="007F43FA" w:rsidRPr="00203A07">
        <w:rPr>
          <w:rFonts w:ascii="Times New Roman" w:eastAsia="Times New Roman" w:hAnsi="Times New Roman" w:cs="Times New Roman"/>
          <w:noProof/>
          <w:color w:val="000000" w:themeColor="text1"/>
          <w:sz w:val="24"/>
          <w:szCs w:val="24"/>
        </w:rPr>
        <w:t xml:space="preserve">the economic development, </w:t>
      </w:r>
      <w:r w:rsidR="00F577B0" w:rsidRPr="00203A07">
        <w:rPr>
          <w:rFonts w:ascii="Times New Roman" w:eastAsia="Times New Roman" w:hAnsi="Times New Roman" w:cs="Times New Roman"/>
          <w:noProof/>
          <w:color w:val="000000" w:themeColor="text1"/>
          <w:sz w:val="24"/>
          <w:szCs w:val="24"/>
        </w:rPr>
        <w:t xml:space="preserve">resilience, </w:t>
      </w:r>
      <w:r w:rsidR="007F43FA" w:rsidRPr="00203A07">
        <w:rPr>
          <w:rFonts w:ascii="Times New Roman" w:eastAsia="Times New Roman" w:hAnsi="Times New Roman" w:cs="Times New Roman"/>
          <w:noProof/>
          <w:color w:val="000000" w:themeColor="text1"/>
          <w:sz w:val="24"/>
          <w:szCs w:val="24"/>
        </w:rPr>
        <w:t>social and territorial cohesion</w:t>
      </w:r>
      <w:r w:rsidR="00D25540" w:rsidRPr="00203A07">
        <w:rPr>
          <w:rFonts w:ascii="Times New Roman" w:eastAsia="Times New Roman" w:hAnsi="Times New Roman" w:cs="Times New Roman"/>
          <w:noProof/>
          <w:color w:val="000000" w:themeColor="text1"/>
          <w:sz w:val="24"/>
          <w:szCs w:val="24"/>
        </w:rPr>
        <w:t xml:space="preserve"> of </w:t>
      </w:r>
      <w:r w:rsidR="00410742" w:rsidRPr="00203A07">
        <w:rPr>
          <w:rFonts w:ascii="Times New Roman" w:eastAsia="Times New Roman" w:hAnsi="Times New Roman" w:cs="Times New Roman"/>
          <w:noProof/>
          <w:color w:val="000000" w:themeColor="text1"/>
          <w:sz w:val="24"/>
          <w:szCs w:val="24"/>
        </w:rPr>
        <w:t>arctic and coastal areas, islands and outermost regions</w:t>
      </w:r>
      <w:r w:rsidR="00762121" w:rsidRPr="00203A07">
        <w:rPr>
          <w:rFonts w:ascii="Times New Roman" w:eastAsia="Times New Roman" w:hAnsi="Times New Roman" w:cs="Times New Roman"/>
          <w:noProof/>
          <w:color w:val="000000" w:themeColor="text1"/>
          <w:sz w:val="24"/>
          <w:szCs w:val="24"/>
        </w:rPr>
        <w:t xml:space="preserve"> and their 20 million EU citizens</w:t>
      </w:r>
      <w:r w:rsidRPr="00203A07">
        <w:rPr>
          <w:rFonts w:ascii="Times New Roman" w:eastAsia="Times New Roman" w:hAnsi="Times New Roman" w:cs="Times New Roman"/>
          <w:noProof/>
          <w:color w:val="000000" w:themeColor="text1"/>
          <w:sz w:val="24"/>
          <w:szCs w:val="24"/>
        </w:rPr>
        <w:t>. Industrial development and innovative maritime clusters in ports improve the local economy, while waterfront public and private spaces increase the attractiveness of cities.</w:t>
      </w:r>
      <w:r w:rsidRPr="00203A07" w:rsidDel="006E5632">
        <w:rPr>
          <w:rFonts w:ascii="Times New Roman" w:eastAsia="Times New Roman" w:hAnsi="Times New Roman" w:cs="Times New Roman"/>
          <w:noProof/>
          <w:color w:val="000000" w:themeColor="text1"/>
          <w:sz w:val="24"/>
          <w:szCs w:val="24"/>
        </w:rPr>
        <w:t xml:space="preserve"> This may result in competition for space and a negative environmental impact in densely populated areas.</w:t>
      </w:r>
      <w:r w:rsidRPr="00203A07" w:rsidDel="00883A5C">
        <w:rPr>
          <w:rFonts w:ascii="Times New Roman" w:eastAsia="Times New Roman" w:hAnsi="Times New Roman" w:cs="Times New Roman"/>
          <w:noProof/>
          <w:color w:val="000000" w:themeColor="text1"/>
          <w:sz w:val="24"/>
          <w:szCs w:val="24"/>
        </w:rPr>
        <w:t xml:space="preserve"> </w:t>
      </w:r>
    </w:p>
    <w:p w14:paraId="0AB13E01" w14:textId="5DA1E9F8" w:rsidR="001F340E" w:rsidRPr="00203A07" w:rsidRDefault="00E1100C" w:rsidP="001F340E">
      <w:pPr>
        <w:jc w:val="both"/>
        <w:rPr>
          <w:rFonts w:ascii="Times New Roman" w:hAnsi="Times New Roman"/>
          <w:noProof/>
          <w:color w:val="000000" w:themeColor="text1"/>
          <w:sz w:val="24"/>
          <w:szCs w:val="24"/>
        </w:rPr>
      </w:pPr>
      <w:r w:rsidRPr="00203A07">
        <w:rPr>
          <w:rFonts w:ascii="Times New Roman" w:eastAsia="Times New Roman" w:hAnsi="Times New Roman" w:cs="Times New Roman"/>
          <w:noProof/>
          <w:color w:val="000000" w:themeColor="text1"/>
          <w:sz w:val="24"/>
          <w:szCs w:val="24"/>
        </w:rPr>
        <w:t>The Commission will</w:t>
      </w:r>
      <w:r w:rsidRPr="00203A07">
        <w:rPr>
          <w:rFonts w:ascii="Times New Roman" w:eastAsia="Times New Roman" w:hAnsi="Times New Roman" w:cs="Times New Roman"/>
          <w:b/>
          <w:noProof/>
          <w:color w:val="000000" w:themeColor="text1"/>
          <w:sz w:val="24"/>
          <w:szCs w:val="24"/>
        </w:rPr>
        <w:t xml:space="preserve"> continue to support territorial cohesion and the connectivity of islands and </w:t>
      </w:r>
      <w:r w:rsidR="1DFB1A59" w:rsidRPr="00203A07">
        <w:rPr>
          <w:rFonts w:ascii="Times New Roman" w:eastAsia="Times New Roman" w:hAnsi="Times New Roman" w:cs="Times New Roman"/>
          <w:b/>
          <w:bCs/>
          <w:noProof/>
          <w:color w:val="000000" w:themeColor="text1"/>
          <w:sz w:val="24"/>
          <w:szCs w:val="24"/>
        </w:rPr>
        <w:t>o</w:t>
      </w:r>
      <w:r w:rsidRPr="00203A07">
        <w:rPr>
          <w:rFonts w:ascii="Times New Roman" w:eastAsia="Times New Roman" w:hAnsi="Times New Roman" w:cs="Times New Roman"/>
          <w:b/>
          <w:bCs/>
          <w:noProof/>
          <w:color w:val="000000" w:themeColor="text1"/>
          <w:sz w:val="24"/>
          <w:szCs w:val="24"/>
        </w:rPr>
        <w:t xml:space="preserve">utermost </w:t>
      </w:r>
      <w:r w:rsidR="48612EFA" w:rsidRPr="00203A07">
        <w:rPr>
          <w:rFonts w:ascii="Times New Roman" w:eastAsia="Times New Roman" w:hAnsi="Times New Roman" w:cs="Times New Roman"/>
          <w:b/>
          <w:bCs/>
          <w:noProof/>
          <w:color w:val="000000" w:themeColor="text1"/>
          <w:sz w:val="24"/>
          <w:szCs w:val="24"/>
        </w:rPr>
        <w:t>r</w:t>
      </w:r>
      <w:r w:rsidRPr="00203A07">
        <w:rPr>
          <w:rFonts w:ascii="Times New Roman" w:eastAsia="Times New Roman" w:hAnsi="Times New Roman" w:cs="Times New Roman"/>
          <w:b/>
          <w:noProof/>
          <w:color w:val="000000" w:themeColor="text1"/>
          <w:sz w:val="24"/>
          <w:szCs w:val="24"/>
        </w:rPr>
        <w:t>egions</w:t>
      </w:r>
      <w:r w:rsidR="006F6B86" w:rsidRPr="00203A07">
        <w:rPr>
          <w:rFonts w:ascii="Times New Roman" w:eastAsia="Times New Roman" w:hAnsi="Times New Roman" w:cs="Times New Roman"/>
          <w:noProof/>
          <w:color w:val="000000" w:themeColor="text1"/>
          <w:sz w:val="24"/>
          <w:szCs w:val="24"/>
        </w:rPr>
        <w:t xml:space="preserve">, notably the ones with demographic </w:t>
      </w:r>
      <w:r w:rsidR="005C1B73" w:rsidRPr="00203A07">
        <w:rPr>
          <w:rFonts w:ascii="Times New Roman" w:eastAsia="Times New Roman" w:hAnsi="Times New Roman" w:cs="Times New Roman"/>
          <w:noProof/>
          <w:color w:val="000000" w:themeColor="text1"/>
          <w:sz w:val="24"/>
          <w:szCs w:val="24"/>
        </w:rPr>
        <w:t>challenges</w:t>
      </w:r>
      <w:r w:rsidRPr="00203A07">
        <w:rPr>
          <w:rFonts w:ascii="Times New Roman" w:eastAsia="Times New Roman" w:hAnsi="Times New Roman" w:cs="Times New Roman"/>
          <w:noProof/>
          <w:color w:val="000000" w:themeColor="text1"/>
          <w:sz w:val="24"/>
          <w:szCs w:val="24"/>
        </w:rPr>
        <w:t>,</w:t>
      </w:r>
      <w:r w:rsidR="006F6B86" w:rsidRPr="00203A07">
        <w:rPr>
          <w:rFonts w:ascii="Times New Roman" w:eastAsia="Times New Roman" w:hAnsi="Times New Roman" w:cs="Times New Roman"/>
          <w:noProof/>
          <w:color w:val="000000" w:themeColor="text1"/>
          <w:sz w:val="24"/>
          <w:szCs w:val="24"/>
        </w:rPr>
        <w:t xml:space="preserve"> </w:t>
      </w:r>
      <w:r w:rsidRPr="00203A07">
        <w:rPr>
          <w:rFonts w:ascii="Times New Roman" w:eastAsia="Times New Roman" w:hAnsi="Times New Roman" w:cs="Times New Roman"/>
          <w:noProof/>
          <w:color w:val="000000" w:themeColor="text1"/>
          <w:sz w:val="24"/>
          <w:szCs w:val="24"/>
        </w:rPr>
        <w:t xml:space="preserve">through Cohesion policy funding and the Connecting Europe Facility </w:t>
      </w:r>
      <w:r w:rsidR="00104741" w:rsidRPr="00203A07">
        <w:rPr>
          <w:rFonts w:ascii="Times New Roman" w:eastAsia="Times New Roman" w:hAnsi="Times New Roman" w:cs="Times New Roman"/>
          <w:noProof/>
          <w:color w:val="000000" w:themeColor="text1"/>
          <w:sz w:val="24"/>
          <w:szCs w:val="24"/>
        </w:rPr>
        <w:t xml:space="preserve">for Transport </w:t>
      </w:r>
      <w:r w:rsidRPr="00203A07">
        <w:rPr>
          <w:rFonts w:ascii="Times New Roman" w:eastAsia="Times New Roman" w:hAnsi="Times New Roman" w:cs="Times New Roman"/>
          <w:noProof/>
          <w:color w:val="000000" w:themeColor="text1"/>
          <w:sz w:val="24"/>
          <w:szCs w:val="24"/>
        </w:rPr>
        <w:t>(CEF</w:t>
      </w:r>
      <w:r w:rsidR="00104741" w:rsidRPr="00203A07">
        <w:rPr>
          <w:rFonts w:ascii="Times New Roman" w:eastAsia="Times New Roman" w:hAnsi="Times New Roman" w:cs="Times New Roman"/>
          <w:noProof/>
          <w:color w:val="000000" w:themeColor="text1"/>
          <w:sz w:val="24"/>
          <w:szCs w:val="24"/>
        </w:rPr>
        <w:t>-T</w:t>
      </w:r>
      <w:r w:rsidRPr="00203A07">
        <w:rPr>
          <w:rFonts w:ascii="Times New Roman" w:eastAsia="Times New Roman" w:hAnsi="Times New Roman" w:cs="Times New Roman"/>
          <w:noProof/>
          <w:color w:val="000000" w:themeColor="text1"/>
          <w:sz w:val="24"/>
          <w:szCs w:val="24"/>
        </w:rPr>
        <w:t xml:space="preserve">) and </w:t>
      </w:r>
      <w:r w:rsidRPr="00203A07">
        <w:rPr>
          <w:rFonts w:ascii="Times New Roman" w:eastAsia="Times New Roman" w:hAnsi="Times New Roman" w:cs="Times New Roman"/>
          <w:b/>
          <w:bCs/>
          <w:noProof/>
          <w:color w:val="000000" w:themeColor="text1"/>
          <w:sz w:val="24"/>
          <w:szCs w:val="24"/>
        </w:rPr>
        <w:t>invites Member States to support infrastructure, clean energy and fuel, safety, and sustainability improvements for small and medium sized</w:t>
      </w:r>
      <w:r w:rsidR="00F728AD" w:rsidRPr="00203A07">
        <w:rPr>
          <w:rFonts w:ascii="Times New Roman" w:eastAsia="Times New Roman" w:hAnsi="Times New Roman" w:cs="Times New Roman"/>
          <w:b/>
          <w:bCs/>
          <w:noProof/>
          <w:color w:val="000000" w:themeColor="text1"/>
          <w:sz w:val="24"/>
          <w:szCs w:val="24"/>
        </w:rPr>
        <w:t>-</w:t>
      </w:r>
      <w:r w:rsidRPr="00203A07">
        <w:rPr>
          <w:rFonts w:ascii="Times New Roman" w:eastAsia="Times New Roman" w:hAnsi="Times New Roman" w:cs="Times New Roman"/>
          <w:b/>
          <w:bCs/>
          <w:noProof/>
          <w:color w:val="000000" w:themeColor="text1"/>
          <w:sz w:val="24"/>
          <w:szCs w:val="24"/>
        </w:rPr>
        <w:t>ports</w:t>
      </w:r>
      <w:r w:rsidRPr="00203A07">
        <w:rPr>
          <w:rFonts w:ascii="Times New Roman" w:eastAsia="Times New Roman" w:hAnsi="Times New Roman" w:cs="Times New Roman"/>
          <w:noProof/>
          <w:color w:val="000000" w:themeColor="text1"/>
          <w:sz w:val="24"/>
          <w:szCs w:val="24"/>
        </w:rPr>
        <w:t xml:space="preserve">, notably on </w:t>
      </w:r>
      <w:r w:rsidRPr="00203A07">
        <w:rPr>
          <w:rFonts w:ascii="Times New Roman" w:hAnsi="Times New Roman" w:cs="Times New Roman"/>
          <w:noProof/>
          <w:sz w:val="24"/>
          <w:szCs w:val="24"/>
        </w:rPr>
        <w:t>islands</w:t>
      </w:r>
      <w:r w:rsidR="00AD3F49" w:rsidRPr="00203A07">
        <w:rPr>
          <w:rFonts w:ascii="Times New Roman" w:hAnsi="Times New Roman" w:cs="Times New Roman"/>
          <w:noProof/>
          <w:sz w:val="24"/>
          <w:szCs w:val="24"/>
        </w:rPr>
        <w:t xml:space="preserve">, in </w:t>
      </w:r>
      <w:r w:rsidR="008D2729" w:rsidRPr="00203A07">
        <w:rPr>
          <w:rFonts w:ascii="Times New Roman" w:hAnsi="Times New Roman" w:cs="Times New Roman"/>
          <w:noProof/>
          <w:sz w:val="24"/>
          <w:szCs w:val="24"/>
        </w:rPr>
        <w:t xml:space="preserve">remote </w:t>
      </w:r>
      <w:r w:rsidRPr="00203A07">
        <w:rPr>
          <w:rFonts w:ascii="Times New Roman" w:hAnsi="Times New Roman" w:cs="Times New Roman"/>
          <w:noProof/>
          <w:sz w:val="24"/>
          <w:szCs w:val="24"/>
        </w:rPr>
        <w:t>and outermost regions.</w:t>
      </w:r>
      <w:r w:rsidR="006C3822" w:rsidRPr="00203A07">
        <w:rPr>
          <w:rFonts w:ascii="Times New Roman" w:eastAsia="Times New Roman" w:hAnsi="Times New Roman" w:cs="Times New Roman"/>
          <w:noProof/>
          <w:sz w:val="24"/>
          <w:szCs w:val="24"/>
          <w:lang w:eastAsia="en-GB"/>
        </w:rPr>
        <w:t xml:space="preserve"> </w:t>
      </w:r>
      <w:r w:rsidRPr="00203A07">
        <w:rPr>
          <w:rFonts w:ascii="Times New Roman" w:eastAsia="Times New Roman" w:hAnsi="Times New Roman" w:cs="Times New Roman"/>
          <w:noProof/>
          <w:sz w:val="24"/>
          <w:szCs w:val="24"/>
          <w:lang w:eastAsia="en-GB"/>
        </w:rPr>
        <w:t xml:space="preserve">The </w:t>
      </w:r>
      <w:r w:rsidRPr="00203A07">
        <w:rPr>
          <w:rFonts w:ascii="Times New Roman" w:eastAsia="Times New Roman" w:hAnsi="Times New Roman" w:cs="Times New Roman"/>
          <w:bCs/>
          <w:noProof/>
          <w:sz w:val="24"/>
          <w:szCs w:val="24"/>
          <w:lang w:eastAsia="en-GB"/>
        </w:rPr>
        <w:t>Commission</w:t>
      </w:r>
      <w:r w:rsidRPr="00203A07">
        <w:rPr>
          <w:rFonts w:ascii="Times New Roman" w:eastAsia="Times New Roman" w:hAnsi="Times New Roman" w:cs="Times New Roman"/>
          <w:b/>
          <w:noProof/>
          <w:sz w:val="24"/>
          <w:szCs w:val="24"/>
          <w:lang w:eastAsia="en-GB"/>
        </w:rPr>
        <w:t xml:space="preserve"> </w:t>
      </w:r>
      <w:r w:rsidRPr="00203A07">
        <w:rPr>
          <w:rFonts w:ascii="Times New Roman" w:eastAsia="Times New Roman" w:hAnsi="Times New Roman" w:cs="Times New Roman"/>
          <w:bCs/>
          <w:noProof/>
          <w:sz w:val="24"/>
          <w:szCs w:val="24"/>
          <w:lang w:eastAsia="en-GB"/>
        </w:rPr>
        <w:t>will</w:t>
      </w:r>
      <w:r w:rsidRPr="00203A07">
        <w:rPr>
          <w:rFonts w:ascii="Times New Roman" w:eastAsia="Times New Roman" w:hAnsi="Times New Roman" w:cs="Times New Roman"/>
          <w:b/>
          <w:noProof/>
          <w:sz w:val="24"/>
          <w:szCs w:val="24"/>
          <w:lang w:eastAsia="en-GB"/>
        </w:rPr>
        <w:t xml:space="preserve"> include policy </w:t>
      </w:r>
      <w:r w:rsidRPr="00203A07">
        <w:rPr>
          <w:rFonts w:ascii="Times New Roman" w:eastAsia="Times New Roman" w:hAnsi="Times New Roman" w:cs="Times New Roman"/>
          <w:b/>
          <w:bCs/>
          <w:noProof/>
          <w:sz w:val="24"/>
          <w:szCs w:val="24"/>
          <w:lang w:eastAsia="en-GB"/>
        </w:rPr>
        <w:t>measures</w:t>
      </w:r>
      <w:r w:rsidRPr="00203A07">
        <w:rPr>
          <w:rFonts w:ascii="Times New Roman" w:eastAsia="Times New Roman" w:hAnsi="Times New Roman" w:cs="Times New Roman"/>
          <w:b/>
          <w:noProof/>
          <w:sz w:val="24"/>
          <w:szCs w:val="24"/>
          <w:lang w:eastAsia="en-GB"/>
        </w:rPr>
        <w:t xml:space="preserve"> </w:t>
      </w:r>
      <w:r w:rsidRPr="00203A07">
        <w:rPr>
          <w:rFonts w:ascii="Times New Roman" w:eastAsia="Times New Roman" w:hAnsi="Times New Roman" w:cs="Times New Roman"/>
          <w:b/>
          <w:bCs/>
          <w:noProof/>
          <w:sz w:val="24"/>
          <w:szCs w:val="24"/>
          <w:lang w:eastAsia="en-GB"/>
        </w:rPr>
        <w:t xml:space="preserve">to strengthen </w:t>
      </w:r>
      <w:r w:rsidRPr="00203A07">
        <w:rPr>
          <w:rFonts w:ascii="Times New Roman" w:eastAsia="Times New Roman" w:hAnsi="Times New Roman" w:cs="Times New Roman"/>
          <w:b/>
          <w:noProof/>
          <w:sz w:val="24"/>
          <w:szCs w:val="24"/>
          <w:lang w:eastAsia="en-GB"/>
        </w:rPr>
        <w:t xml:space="preserve">the economic, environmental and social contributions of ports to local communities </w:t>
      </w:r>
      <w:r w:rsidRPr="00203A07">
        <w:rPr>
          <w:rFonts w:ascii="Times New Roman" w:eastAsia="Times New Roman" w:hAnsi="Times New Roman" w:cs="Times New Roman"/>
          <w:bCs/>
          <w:noProof/>
          <w:sz w:val="24"/>
          <w:szCs w:val="24"/>
          <w:lang w:eastAsia="en-GB"/>
        </w:rPr>
        <w:t xml:space="preserve">in the framework of the upcoming </w:t>
      </w:r>
      <w:r w:rsidR="65B1C4D8" w:rsidRPr="00203A07">
        <w:rPr>
          <w:rFonts w:ascii="Times New Roman" w:eastAsia="Times New Roman" w:hAnsi="Times New Roman" w:cs="Times New Roman"/>
          <w:bCs/>
          <w:noProof/>
          <w:sz w:val="24"/>
          <w:szCs w:val="24"/>
        </w:rPr>
        <w:t>Coastal Communities Strategy and Island Strategy Communications</w:t>
      </w:r>
      <w:r w:rsidR="000E03E7" w:rsidRPr="00203A07">
        <w:rPr>
          <w:rFonts w:ascii="Times New Roman" w:eastAsia="Times New Roman" w:hAnsi="Times New Roman" w:cs="Times New Roman"/>
          <w:bCs/>
          <w:noProof/>
          <w:sz w:val="24"/>
          <w:szCs w:val="24"/>
        </w:rPr>
        <w:t>.</w:t>
      </w:r>
      <w:r w:rsidRPr="00203A07">
        <w:rPr>
          <w:rFonts w:ascii="Times New Roman" w:eastAsia="Times New Roman" w:hAnsi="Times New Roman" w:cs="Times New Roman"/>
          <w:noProof/>
          <w:color w:val="000000" w:themeColor="text1"/>
          <w:sz w:val="24"/>
          <w:szCs w:val="24"/>
        </w:rPr>
        <w:t xml:space="preserve"> Port-city interactions require balancing economic, environmental and social factors. </w:t>
      </w:r>
      <w:r w:rsidRPr="00203A07">
        <w:rPr>
          <w:rFonts w:ascii="Times New Roman" w:hAnsi="Times New Roman"/>
          <w:noProof/>
          <w:color w:val="000000" w:themeColor="text1"/>
          <w:sz w:val="24"/>
          <w:szCs w:val="24"/>
        </w:rPr>
        <w:t xml:space="preserve">The Commission will </w:t>
      </w:r>
      <w:r w:rsidRPr="00203A07">
        <w:rPr>
          <w:rFonts w:ascii="Times New Roman" w:hAnsi="Times New Roman"/>
          <w:b/>
          <w:noProof/>
          <w:color w:val="000000" w:themeColor="text1"/>
          <w:sz w:val="24"/>
          <w:szCs w:val="24"/>
        </w:rPr>
        <w:t>strengthen dialogues and support the development of best practices and guidance on enhancing port</w:t>
      </w:r>
      <w:r w:rsidRPr="00203A07">
        <w:rPr>
          <w:rFonts w:ascii="Times New Roman" w:eastAsia="Times New Roman" w:hAnsi="Times New Roman" w:cs="Times New Roman"/>
          <w:b/>
          <w:noProof/>
          <w:color w:val="000000" w:themeColor="text1"/>
          <w:sz w:val="24"/>
          <w:szCs w:val="24"/>
        </w:rPr>
        <w:t>-</w:t>
      </w:r>
      <w:r w:rsidRPr="00203A07">
        <w:rPr>
          <w:rFonts w:ascii="Times New Roman" w:hAnsi="Times New Roman"/>
          <w:b/>
          <w:noProof/>
          <w:color w:val="000000" w:themeColor="text1"/>
          <w:sz w:val="24"/>
          <w:szCs w:val="24"/>
        </w:rPr>
        <w:t>city relations</w:t>
      </w:r>
      <w:r w:rsidRPr="00203A07">
        <w:rPr>
          <w:rStyle w:val="FootnoteReference"/>
          <w:rFonts w:ascii="Times New Roman" w:hAnsi="Times New Roman" w:cs="Times New Roman"/>
          <w:b/>
          <w:noProof/>
          <w:color w:val="000000" w:themeColor="text1"/>
          <w:sz w:val="24"/>
          <w:szCs w:val="24"/>
        </w:rPr>
        <w:footnoteReference w:id="58"/>
      </w:r>
      <w:r w:rsidRPr="00203A07">
        <w:rPr>
          <w:rFonts w:ascii="Times New Roman" w:hAnsi="Times New Roman"/>
          <w:noProof/>
          <w:color w:val="000000" w:themeColor="text1"/>
          <w:sz w:val="24"/>
          <w:szCs w:val="24"/>
        </w:rPr>
        <w:t xml:space="preserve">. </w:t>
      </w:r>
      <w:r w:rsidR="00C05347" w:rsidRPr="00203A07">
        <w:rPr>
          <w:rFonts w:ascii="Times New Roman" w:hAnsi="Times New Roman"/>
          <w:noProof/>
          <w:color w:val="000000" w:themeColor="text1"/>
          <w:sz w:val="24"/>
          <w:szCs w:val="24"/>
        </w:rPr>
        <w:t>Furthermore,</w:t>
      </w:r>
      <w:r w:rsidR="009F6A5C" w:rsidRPr="00203A07">
        <w:rPr>
          <w:rFonts w:ascii="Times New Roman" w:hAnsi="Times New Roman"/>
          <w:noProof/>
          <w:color w:val="000000" w:themeColor="text1"/>
          <w:sz w:val="24"/>
          <w:szCs w:val="24"/>
        </w:rPr>
        <w:t xml:space="preserve"> </w:t>
      </w:r>
      <w:r w:rsidR="005C0871" w:rsidRPr="00203A07">
        <w:rPr>
          <w:rFonts w:ascii="Times New Roman" w:hAnsi="Times New Roman"/>
          <w:noProof/>
          <w:color w:val="000000" w:themeColor="text1"/>
          <w:sz w:val="24"/>
          <w:szCs w:val="24"/>
        </w:rPr>
        <w:t>the Commission proposes a new roadmap for competitive small and medium-sized ports.</w:t>
      </w:r>
    </w:p>
    <w:p w14:paraId="67C6A50C" w14:textId="77777777" w:rsidR="00E1100C" w:rsidRPr="00203A07" w:rsidRDefault="00E1100C" w:rsidP="00E1100C">
      <w:pPr>
        <w:pStyle w:val="Heading3"/>
        <w:rPr>
          <w:rFonts w:ascii="Times New Roman" w:hAnsi="Times New Roman" w:cs="Times New Roman"/>
          <w:b/>
          <w:bCs/>
          <w:i/>
          <w:iCs/>
          <w:noProof/>
          <w:color w:val="auto"/>
          <w:sz w:val="24"/>
          <w:szCs w:val="24"/>
        </w:rPr>
      </w:pPr>
      <w:r w:rsidRPr="00203A07">
        <w:rPr>
          <w:rFonts w:ascii="Times New Roman" w:hAnsi="Times New Roman" w:cs="Times New Roman"/>
          <w:b/>
          <w:bCs/>
          <w:i/>
          <w:iCs/>
          <w:noProof/>
          <w:color w:val="auto"/>
          <w:sz w:val="24"/>
          <w:szCs w:val="24"/>
        </w:rPr>
        <w:t>6.2 A skilled workforce and safe working conditions in EU ports</w:t>
      </w:r>
    </w:p>
    <w:p w14:paraId="4AB6A4FC" w14:textId="34DBD87D" w:rsidR="00E1100C" w:rsidRPr="00203A07" w:rsidRDefault="00E1100C" w:rsidP="0063483C">
      <w:pPr>
        <w:spacing w:after="240"/>
        <w:jc w:val="both"/>
        <w:rPr>
          <w:rFonts w:ascii="Times New Roman" w:hAnsi="Times New Roman"/>
          <w:noProof/>
          <w:sz w:val="24"/>
          <w:szCs w:val="24"/>
        </w:rPr>
      </w:pPr>
      <w:r w:rsidRPr="00203A07">
        <w:rPr>
          <w:rFonts w:ascii="Times New Roman" w:eastAsia="Times New Roman" w:hAnsi="Times New Roman" w:cs="Times New Roman"/>
          <w:noProof/>
          <w:color w:val="000000" w:themeColor="text1"/>
          <w:sz w:val="24"/>
          <w:szCs w:val="24"/>
        </w:rPr>
        <w:t>A skilled and continuously trained workforce is critical to delivering the fair, clean and digital transitions in ports and associated blue economy activities</w:t>
      </w:r>
      <w:r w:rsidR="00EC73A3" w:rsidRPr="00203A07">
        <w:rPr>
          <w:rFonts w:ascii="Times New Roman" w:eastAsia="Times New Roman" w:hAnsi="Times New Roman" w:cs="Times New Roman"/>
          <w:noProof/>
          <w:color w:val="000000" w:themeColor="text1"/>
          <w:sz w:val="24"/>
          <w:szCs w:val="24"/>
        </w:rPr>
        <w:t xml:space="preserve">, </w:t>
      </w:r>
      <w:r w:rsidR="00A62E66" w:rsidRPr="00203A07">
        <w:rPr>
          <w:rFonts w:ascii="Times New Roman" w:eastAsia="Times New Roman" w:hAnsi="Times New Roman" w:cs="Times New Roman"/>
          <w:noProof/>
          <w:color w:val="000000" w:themeColor="text1"/>
          <w:sz w:val="24"/>
          <w:szCs w:val="24"/>
        </w:rPr>
        <w:t xml:space="preserve">including </w:t>
      </w:r>
      <w:r w:rsidR="00FA61B1" w:rsidRPr="00203A07">
        <w:rPr>
          <w:rFonts w:ascii="Times New Roman" w:eastAsia="Times New Roman" w:hAnsi="Times New Roman" w:cs="Times New Roman"/>
          <w:noProof/>
          <w:color w:val="000000" w:themeColor="text1"/>
          <w:sz w:val="24"/>
          <w:szCs w:val="24"/>
        </w:rPr>
        <w:t xml:space="preserve">in </w:t>
      </w:r>
      <w:r w:rsidR="00A62E66" w:rsidRPr="00203A07">
        <w:rPr>
          <w:rFonts w:ascii="Times New Roman" w:eastAsia="Times New Roman" w:hAnsi="Times New Roman" w:cs="Times New Roman"/>
          <w:noProof/>
          <w:color w:val="000000" w:themeColor="text1"/>
          <w:sz w:val="24"/>
          <w:szCs w:val="24"/>
        </w:rPr>
        <w:t>local communities around</w:t>
      </w:r>
      <w:r w:rsidR="00C5753F" w:rsidRPr="00203A07">
        <w:rPr>
          <w:rFonts w:ascii="Times New Roman" w:eastAsia="Times New Roman" w:hAnsi="Times New Roman" w:cs="Times New Roman"/>
          <w:noProof/>
          <w:color w:val="000000" w:themeColor="text1"/>
          <w:sz w:val="24"/>
          <w:szCs w:val="24"/>
        </w:rPr>
        <w:t xml:space="preserve"> port</w:t>
      </w:r>
      <w:r w:rsidR="00483248" w:rsidRPr="00203A07">
        <w:rPr>
          <w:rFonts w:ascii="Times New Roman" w:eastAsia="Times New Roman" w:hAnsi="Times New Roman" w:cs="Times New Roman"/>
          <w:noProof/>
          <w:color w:val="000000" w:themeColor="text1"/>
          <w:sz w:val="24"/>
          <w:szCs w:val="24"/>
        </w:rPr>
        <w:t>s</w:t>
      </w:r>
      <w:r w:rsidR="00FA61B1" w:rsidRPr="00203A07">
        <w:rPr>
          <w:rFonts w:ascii="Times New Roman" w:eastAsia="Times New Roman" w:hAnsi="Times New Roman" w:cs="Times New Roman"/>
          <w:noProof/>
          <w:color w:val="000000" w:themeColor="text1"/>
          <w:sz w:val="24"/>
          <w:szCs w:val="24"/>
        </w:rPr>
        <w:t>.</w:t>
      </w:r>
      <w:r w:rsidRPr="00203A07" w:rsidDel="00BE3CFC">
        <w:rPr>
          <w:rFonts w:ascii="Times New Roman" w:eastAsia="Times New Roman" w:hAnsi="Times New Roman" w:cs="Times New Roman"/>
          <w:noProof/>
          <w:color w:val="000000" w:themeColor="text1"/>
          <w:sz w:val="24"/>
          <w:szCs w:val="24"/>
        </w:rPr>
        <w:t xml:space="preserve"> </w:t>
      </w:r>
      <w:r w:rsidRPr="00203A07">
        <w:rPr>
          <w:rFonts w:ascii="Times New Roman" w:hAnsi="Times New Roman" w:cs="Times New Roman"/>
          <w:noProof/>
          <w:sz w:val="24"/>
          <w:szCs w:val="24"/>
        </w:rPr>
        <w:t>A new Blue Generational Renewal Strategy under</w:t>
      </w:r>
      <w:r w:rsidRPr="00203A07">
        <w:rPr>
          <w:rFonts w:ascii="Times New Roman" w:hAnsi="Times New Roman"/>
          <w:noProof/>
          <w:sz w:val="24"/>
          <w:szCs w:val="24"/>
        </w:rPr>
        <w:t xml:space="preserve"> the European Ocean Pact, planned for 2027, will help develop </w:t>
      </w:r>
      <w:r w:rsidRPr="00203A07">
        <w:rPr>
          <w:rFonts w:ascii="Times New Roman" w:hAnsi="Times New Roman"/>
          <w:b/>
          <w:noProof/>
          <w:sz w:val="24"/>
          <w:szCs w:val="24"/>
        </w:rPr>
        <w:t>a skilled next-generation workforce across all blue economy sectors, including ports.</w:t>
      </w:r>
      <w:r w:rsidRPr="00203A07">
        <w:rPr>
          <w:rFonts w:ascii="Segoe UI" w:hAnsi="Segoe UI" w:cs="Segoe UI"/>
          <w:noProof/>
          <w:color w:val="498205"/>
          <w:sz w:val="18"/>
          <w:szCs w:val="18"/>
          <w:u w:val="single"/>
          <w:shd w:val="clear" w:color="auto" w:fill="FFFFFF"/>
        </w:rPr>
        <w:t xml:space="preserve"> </w:t>
      </w:r>
    </w:p>
    <w:p w14:paraId="5BE43967" w14:textId="03D6542D" w:rsidR="00E1100C" w:rsidRPr="00203A07" w:rsidRDefault="00E1100C" w:rsidP="00E1100C">
      <w:pPr>
        <w:jc w:val="both"/>
        <w:rPr>
          <w:rFonts w:ascii="Times New Roman" w:eastAsia="Times New Roman" w:hAnsi="Times New Roman" w:cs="Times New Roman"/>
          <w:noProof/>
          <w:color w:val="000000" w:themeColor="text1"/>
          <w:sz w:val="24"/>
          <w:szCs w:val="24"/>
        </w:rPr>
      </w:pPr>
      <w:r w:rsidRPr="00203A07">
        <w:rPr>
          <w:rFonts w:ascii="Times New Roman" w:eastAsia="Times New Roman" w:hAnsi="Times New Roman" w:cs="Times New Roman"/>
          <w:noProof/>
          <w:color w:val="000000" w:themeColor="text1"/>
          <w:sz w:val="24"/>
          <w:szCs w:val="24"/>
        </w:rPr>
        <w:t>Under</w:t>
      </w:r>
      <w:r w:rsidRPr="00203A07" w:rsidDel="00BE3CFC">
        <w:rPr>
          <w:rFonts w:ascii="Times New Roman" w:eastAsia="Times New Roman" w:hAnsi="Times New Roman" w:cs="Times New Roman"/>
          <w:noProof/>
          <w:color w:val="000000" w:themeColor="text1"/>
          <w:sz w:val="24"/>
          <w:szCs w:val="24"/>
        </w:rPr>
        <w:t xml:space="preserve"> </w:t>
      </w:r>
      <w:r w:rsidR="00BE3CFC" w:rsidRPr="00203A07">
        <w:rPr>
          <w:rFonts w:ascii="Times New Roman" w:eastAsia="Times New Roman" w:hAnsi="Times New Roman" w:cs="Times New Roman"/>
          <w:noProof/>
          <w:color w:val="000000" w:themeColor="text1"/>
          <w:sz w:val="24"/>
          <w:szCs w:val="24"/>
        </w:rPr>
        <w:t xml:space="preserve">the </w:t>
      </w:r>
      <w:r w:rsidRPr="00203A07">
        <w:rPr>
          <w:rFonts w:ascii="Times New Roman" w:eastAsia="Times New Roman" w:hAnsi="Times New Roman" w:cs="Times New Roman"/>
          <w:noProof/>
          <w:color w:val="000000" w:themeColor="text1"/>
          <w:sz w:val="24"/>
          <w:szCs w:val="24"/>
        </w:rPr>
        <w:t>reinforced Pact for Skills,</w:t>
      </w:r>
      <w:r w:rsidR="00BE3CFC" w:rsidRPr="00203A07">
        <w:rPr>
          <w:rFonts w:ascii="Times New Roman" w:eastAsia="Times New Roman" w:hAnsi="Times New Roman" w:cs="Times New Roman"/>
          <w:noProof/>
          <w:color w:val="000000" w:themeColor="text1"/>
          <w:sz w:val="24"/>
          <w:szCs w:val="24"/>
        </w:rPr>
        <w:t xml:space="preserve"> announced in the Union of Skills,</w:t>
      </w:r>
      <w:r w:rsidRPr="00203A07">
        <w:rPr>
          <w:rFonts w:ascii="Times New Roman" w:eastAsia="Times New Roman" w:hAnsi="Times New Roman" w:cs="Times New Roman"/>
          <w:noProof/>
          <w:color w:val="000000" w:themeColor="text1"/>
          <w:sz w:val="24"/>
          <w:szCs w:val="24"/>
        </w:rPr>
        <w:t xml:space="preserve"> </w:t>
      </w:r>
      <w:r w:rsidR="006253E4" w:rsidRPr="00203A07">
        <w:rPr>
          <w:rFonts w:ascii="Times New Roman" w:eastAsia="Times New Roman" w:hAnsi="Times New Roman" w:cs="Times New Roman"/>
          <w:noProof/>
          <w:color w:val="000000" w:themeColor="text1"/>
          <w:sz w:val="24"/>
          <w:szCs w:val="24"/>
        </w:rPr>
        <w:t xml:space="preserve">the Commission </w:t>
      </w:r>
      <w:r w:rsidR="00707CD7" w:rsidRPr="00203A07">
        <w:rPr>
          <w:rFonts w:ascii="Times New Roman" w:eastAsia="Times New Roman" w:hAnsi="Times New Roman" w:cs="Times New Roman"/>
          <w:noProof/>
          <w:color w:val="000000" w:themeColor="text1"/>
          <w:sz w:val="24"/>
          <w:szCs w:val="24"/>
        </w:rPr>
        <w:t>encourages</w:t>
      </w:r>
      <w:r w:rsidR="006253E4" w:rsidRPr="00203A07">
        <w:rPr>
          <w:rFonts w:ascii="Times New Roman" w:eastAsia="Times New Roman" w:hAnsi="Times New Roman" w:cs="Times New Roman"/>
          <w:noProof/>
          <w:color w:val="000000" w:themeColor="text1"/>
          <w:sz w:val="24"/>
          <w:szCs w:val="24"/>
        </w:rPr>
        <w:t xml:space="preserve"> the </w:t>
      </w:r>
      <w:r w:rsidRPr="00203A07">
        <w:rPr>
          <w:rFonts w:ascii="Times New Roman" w:eastAsia="Times New Roman" w:hAnsi="Times New Roman" w:cs="Times New Roman"/>
          <w:b/>
          <w:bCs/>
          <w:noProof/>
          <w:color w:val="000000" w:themeColor="text1"/>
          <w:sz w:val="24"/>
          <w:szCs w:val="24"/>
        </w:rPr>
        <w:t>social partners, ports and other stakeholders</w:t>
      </w:r>
      <w:r w:rsidR="00F60F23" w:rsidRPr="00203A07">
        <w:rPr>
          <w:rFonts w:ascii="Times New Roman" w:eastAsia="Times New Roman" w:hAnsi="Times New Roman" w:cs="Times New Roman"/>
          <w:b/>
          <w:bCs/>
          <w:noProof/>
          <w:color w:val="000000" w:themeColor="text1"/>
          <w:sz w:val="24"/>
          <w:szCs w:val="24"/>
        </w:rPr>
        <w:t>, including relevant training centres</w:t>
      </w:r>
      <w:r w:rsidR="00406A2D" w:rsidRPr="00203A07">
        <w:rPr>
          <w:rFonts w:ascii="Times New Roman" w:eastAsia="Times New Roman" w:hAnsi="Times New Roman" w:cs="Times New Roman"/>
          <w:b/>
          <w:bCs/>
          <w:noProof/>
          <w:color w:val="000000" w:themeColor="text1"/>
          <w:sz w:val="24"/>
          <w:szCs w:val="24"/>
        </w:rPr>
        <w:t>,</w:t>
      </w:r>
      <w:r w:rsidRPr="00203A07">
        <w:rPr>
          <w:rFonts w:ascii="Times New Roman" w:eastAsia="Times New Roman" w:hAnsi="Times New Roman" w:cs="Times New Roman"/>
          <w:b/>
          <w:bCs/>
          <w:noProof/>
          <w:color w:val="000000" w:themeColor="text1"/>
          <w:sz w:val="24"/>
          <w:szCs w:val="24"/>
        </w:rPr>
        <w:t xml:space="preserve"> to establish a dedicated skills partnership for the ports</w:t>
      </w:r>
      <w:r w:rsidRPr="00203A07">
        <w:rPr>
          <w:rFonts w:ascii="Times New Roman" w:eastAsia="Times New Roman" w:hAnsi="Times New Roman" w:cs="Times New Roman"/>
          <w:b/>
          <w:noProof/>
          <w:color w:val="000000" w:themeColor="text1"/>
          <w:sz w:val="24"/>
          <w:szCs w:val="24"/>
        </w:rPr>
        <w:t xml:space="preserve"> sector </w:t>
      </w:r>
      <w:r w:rsidRPr="00203A07">
        <w:rPr>
          <w:rFonts w:ascii="Times New Roman" w:eastAsia="Times New Roman" w:hAnsi="Times New Roman" w:cs="Times New Roman"/>
          <w:bCs/>
          <w:noProof/>
          <w:color w:val="000000" w:themeColor="text1"/>
          <w:sz w:val="24"/>
          <w:szCs w:val="24"/>
        </w:rPr>
        <w:t>to anticipate skills needs, address shortages</w:t>
      </w:r>
      <w:r w:rsidR="000F7E1A" w:rsidRPr="00203A07">
        <w:rPr>
          <w:rFonts w:ascii="Times New Roman" w:eastAsia="Times New Roman" w:hAnsi="Times New Roman" w:cs="Times New Roman"/>
          <w:bCs/>
          <w:noProof/>
          <w:color w:val="000000" w:themeColor="text1"/>
          <w:sz w:val="24"/>
          <w:szCs w:val="24"/>
        </w:rPr>
        <w:t>,</w:t>
      </w:r>
      <w:r w:rsidRPr="00203A07">
        <w:rPr>
          <w:rFonts w:ascii="Times New Roman" w:eastAsia="Times New Roman" w:hAnsi="Times New Roman" w:cs="Times New Roman"/>
          <w:bCs/>
          <w:noProof/>
          <w:color w:val="000000" w:themeColor="text1"/>
          <w:sz w:val="24"/>
          <w:szCs w:val="24"/>
        </w:rPr>
        <w:t xml:space="preserve"> promote</w:t>
      </w:r>
      <w:r w:rsidR="00E835F5" w:rsidRPr="00203A07">
        <w:rPr>
          <w:rFonts w:ascii="Times New Roman" w:eastAsia="Times New Roman" w:hAnsi="Times New Roman" w:cs="Times New Roman"/>
          <w:bCs/>
          <w:noProof/>
          <w:color w:val="000000" w:themeColor="text1"/>
          <w:sz w:val="24"/>
          <w:szCs w:val="24"/>
        </w:rPr>
        <w:t xml:space="preserve"> upskilling and reskilling initiatives</w:t>
      </w:r>
      <w:r w:rsidR="00640C29" w:rsidRPr="00203A07">
        <w:rPr>
          <w:rStyle w:val="FootnoteReference"/>
          <w:rFonts w:ascii="Times New Roman" w:eastAsia="Times New Roman" w:hAnsi="Times New Roman" w:cs="Times New Roman"/>
          <w:bCs/>
          <w:noProof/>
          <w:color w:val="000000" w:themeColor="text1"/>
          <w:sz w:val="24"/>
          <w:szCs w:val="24"/>
        </w:rPr>
        <w:footnoteReference w:id="59"/>
      </w:r>
      <w:r w:rsidR="00E835F5" w:rsidRPr="00203A07">
        <w:rPr>
          <w:rFonts w:ascii="Times New Roman" w:eastAsia="Times New Roman" w:hAnsi="Times New Roman" w:cs="Times New Roman"/>
          <w:bCs/>
          <w:noProof/>
          <w:color w:val="000000" w:themeColor="text1"/>
          <w:sz w:val="24"/>
          <w:szCs w:val="24"/>
        </w:rPr>
        <w:t xml:space="preserve"> and</w:t>
      </w:r>
      <w:r w:rsidRPr="00203A07">
        <w:rPr>
          <w:rFonts w:ascii="Times New Roman" w:eastAsia="Times New Roman" w:hAnsi="Times New Roman" w:cs="Times New Roman"/>
          <w:bCs/>
          <w:noProof/>
          <w:color w:val="000000" w:themeColor="text1"/>
          <w:sz w:val="24"/>
          <w:szCs w:val="24"/>
        </w:rPr>
        <w:t xml:space="preserve"> inclusive access to quality jobs, in particular for women and young people</w:t>
      </w:r>
      <w:r w:rsidRPr="00203A07">
        <w:rPr>
          <w:rFonts w:ascii="Times New Roman" w:eastAsia="Times New Roman" w:hAnsi="Times New Roman" w:cs="Times New Roman"/>
          <w:noProof/>
          <w:color w:val="000000" w:themeColor="text1"/>
          <w:sz w:val="24"/>
          <w:szCs w:val="24"/>
        </w:rPr>
        <w:t xml:space="preserve">. </w:t>
      </w:r>
      <w:r w:rsidR="006253E4" w:rsidRPr="00203A07">
        <w:rPr>
          <w:rFonts w:ascii="Times New Roman" w:eastAsia="Times New Roman" w:hAnsi="Times New Roman" w:cs="Times New Roman"/>
          <w:noProof/>
          <w:sz w:val="24"/>
          <w:szCs w:val="24"/>
        </w:rPr>
        <w:t xml:space="preserve">The maritime </w:t>
      </w:r>
      <w:r w:rsidRPr="00203A07">
        <w:rPr>
          <w:rFonts w:ascii="Times New Roman" w:eastAsia="Times New Roman" w:hAnsi="Times New Roman" w:cs="Times New Roman"/>
          <w:noProof/>
          <w:sz w:val="24"/>
          <w:szCs w:val="24"/>
        </w:rPr>
        <w:t xml:space="preserve">industry, including ports, </w:t>
      </w:r>
      <w:r w:rsidR="004C380F" w:rsidRPr="00203A07">
        <w:rPr>
          <w:rFonts w:ascii="Times New Roman" w:eastAsia="Times New Roman" w:hAnsi="Times New Roman" w:cs="Times New Roman"/>
          <w:noProof/>
          <w:sz w:val="24"/>
          <w:szCs w:val="24"/>
        </w:rPr>
        <w:t xml:space="preserve">are invited </w:t>
      </w:r>
      <w:r w:rsidR="00676F50" w:rsidRPr="00203A07">
        <w:rPr>
          <w:rFonts w:ascii="Times New Roman" w:eastAsia="Times New Roman" w:hAnsi="Times New Roman" w:cs="Times New Roman"/>
          <w:noProof/>
          <w:sz w:val="24"/>
          <w:szCs w:val="24"/>
        </w:rPr>
        <w:t xml:space="preserve">to </w:t>
      </w:r>
      <w:r w:rsidR="00C2790C" w:rsidRPr="00203A07">
        <w:rPr>
          <w:rFonts w:ascii="Times New Roman" w:eastAsia="Times New Roman" w:hAnsi="Times New Roman" w:cs="Times New Roman"/>
          <w:b/>
          <w:noProof/>
          <w:sz w:val="24"/>
          <w:szCs w:val="24"/>
        </w:rPr>
        <w:t>c</w:t>
      </w:r>
      <w:r w:rsidR="00C2790C" w:rsidRPr="00203A07">
        <w:rPr>
          <w:rFonts w:ascii="Times New Roman" w:hAnsi="Times New Roman" w:cs="Times New Roman"/>
          <w:b/>
          <w:noProof/>
          <w:sz w:val="24"/>
          <w:szCs w:val="24"/>
        </w:rPr>
        <w:t>ooperate with the large-scale partnership for the digital ecosystem in the Pact for Skills</w:t>
      </w:r>
      <w:r w:rsidR="00C2790C" w:rsidRPr="00203A07">
        <w:rPr>
          <w:rFonts w:ascii="Times New Roman" w:hAnsi="Times New Roman" w:cs="Times New Roman"/>
          <w:noProof/>
          <w:sz w:val="24"/>
          <w:szCs w:val="24"/>
        </w:rPr>
        <w:t xml:space="preserve"> in order to support digital upskilling in the ports sector, and to</w:t>
      </w:r>
      <w:r w:rsidR="00676F50" w:rsidRPr="00203A07">
        <w:rPr>
          <w:rFonts w:ascii="Times New Roman" w:eastAsia="Times New Roman" w:hAnsi="Times New Roman" w:cs="Times New Roman"/>
          <w:b/>
          <w:bCs/>
          <w:noProof/>
          <w:sz w:val="24"/>
          <w:szCs w:val="24"/>
        </w:rPr>
        <w:t xml:space="preserve"> </w:t>
      </w:r>
      <w:r w:rsidRPr="00203A07">
        <w:rPr>
          <w:rFonts w:ascii="Times New Roman" w:eastAsia="Times New Roman" w:hAnsi="Times New Roman" w:cs="Times New Roman"/>
          <w:b/>
          <w:bCs/>
          <w:noProof/>
          <w:sz w:val="24"/>
          <w:szCs w:val="24"/>
        </w:rPr>
        <w:t>submit pledges under the Cybersecurity Skills Academy</w:t>
      </w:r>
      <w:r w:rsidRPr="00203A07">
        <w:rPr>
          <w:rFonts w:ascii="Times New Roman" w:eastAsia="Times New Roman" w:hAnsi="Times New Roman" w:cs="Times New Roman"/>
          <w:noProof/>
          <w:sz w:val="24"/>
          <w:szCs w:val="24"/>
        </w:rPr>
        <w:t xml:space="preserve"> and </w:t>
      </w:r>
      <w:r w:rsidRPr="00203A07">
        <w:rPr>
          <w:rFonts w:ascii="Times New Roman" w:eastAsia="Times New Roman" w:hAnsi="Times New Roman" w:cs="Times New Roman"/>
          <w:b/>
          <w:noProof/>
          <w:sz w:val="24"/>
          <w:szCs w:val="24"/>
        </w:rPr>
        <w:t>use the European Cybersecurity Skills Framework (ECSF) tool for port professionals</w:t>
      </w:r>
      <w:r w:rsidRPr="00203A07">
        <w:rPr>
          <w:rFonts w:ascii="Times New Roman" w:eastAsia="Times New Roman" w:hAnsi="Times New Roman" w:cs="Times New Roman"/>
          <w:noProof/>
          <w:sz w:val="24"/>
          <w:szCs w:val="24"/>
        </w:rPr>
        <w:t xml:space="preserve">. </w:t>
      </w:r>
      <w:r w:rsidR="00364365" w:rsidRPr="00203A07">
        <w:rPr>
          <w:rFonts w:ascii="Times New Roman" w:eastAsia="Times New Roman" w:hAnsi="Times New Roman" w:cs="Times New Roman"/>
          <w:noProof/>
          <w:sz w:val="24"/>
          <w:szCs w:val="24"/>
        </w:rPr>
        <w:t>Compl</w:t>
      </w:r>
      <w:r w:rsidR="00BA1311" w:rsidRPr="00203A07">
        <w:rPr>
          <w:rFonts w:ascii="Times New Roman" w:eastAsia="Times New Roman" w:hAnsi="Times New Roman" w:cs="Times New Roman"/>
          <w:noProof/>
          <w:sz w:val="24"/>
          <w:szCs w:val="24"/>
        </w:rPr>
        <w:t>e</w:t>
      </w:r>
      <w:r w:rsidR="00364365" w:rsidRPr="00203A07">
        <w:rPr>
          <w:rFonts w:ascii="Times New Roman" w:eastAsia="Times New Roman" w:hAnsi="Times New Roman" w:cs="Times New Roman"/>
          <w:noProof/>
          <w:sz w:val="24"/>
          <w:szCs w:val="24"/>
        </w:rPr>
        <w:t>mentary</w:t>
      </w:r>
      <w:r w:rsidR="000443D6" w:rsidRPr="00203A07">
        <w:rPr>
          <w:rFonts w:ascii="Times New Roman" w:eastAsia="Times New Roman" w:hAnsi="Times New Roman" w:cs="Times New Roman"/>
          <w:noProof/>
          <w:sz w:val="24"/>
          <w:szCs w:val="24"/>
        </w:rPr>
        <w:t xml:space="preserve"> actions under the </w:t>
      </w:r>
      <w:r w:rsidR="00B35E99" w:rsidRPr="00203A07">
        <w:rPr>
          <w:rFonts w:ascii="Times New Roman" w:eastAsia="Times New Roman" w:hAnsi="Times New Roman" w:cs="Times New Roman"/>
          <w:noProof/>
          <w:sz w:val="24"/>
          <w:szCs w:val="24"/>
        </w:rPr>
        <w:t>EU Industrial Maritime Strategy to</w:t>
      </w:r>
      <w:r w:rsidR="00D429E4" w:rsidRPr="00203A07">
        <w:rPr>
          <w:rFonts w:ascii="Times New Roman" w:eastAsia="Times New Roman" w:hAnsi="Times New Roman" w:cs="Times New Roman"/>
          <w:noProof/>
          <w:sz w:val="24"/>
          <w:szCs w:val="24"/>
        </w:rPr>
        <w:t xml:space="preserve"> mak</w:t>
      </w:r>
      <w:r w:rsidR="00BD4A13" w:rsidRPr="00203A07">
        <w:rPr>
          <w:rFonts w:ascii="Times New Roman" w:eastAsia="Times New Roman" w:hAnsi="Times New Roman" w:cs="Times New Roman"/>
          <w:noProof/>
          <w:sz w:val="24"/>
          <w:szCs w:val="24"/>
        </w:rPr>
        <w:t>e</w:t>
      </w:r>
      <w:r w:rsidR="00E04EEA" w:rsidRPr="00203A07">
        <w:rPr>
          <w:rFonts w:ascii="Times New Roman" w:eastAsia="Times New Roman" w:hAnsi="Times New Roman" w:cs="Times New Roman"/>
          <w:noProof/>
          <w:sz w:val="24"/>
          <w:szCs w:val="24"/>
        </w:rPr>
        <w:t xml:space="preserve"> careers in the maritime transport </w:t>
      </w:r>
      <w:r w:rsidR="00221DFF" w:rsidRPr="00203A07">
        <w:rPr>
          <w:rFonts w:ascii="Times New Roman" w:eastAsia="Times New Roman" w:hAnsi="Times New Roman" w:cs="Times New Roman"/>
          <w:noProof/>
          <w:sz w:val="24"/>
          <w:szCs w:val="24"/>
        </w:rPr>
        <w:t>cluster</w:t>
      </w:r>
      <w:r w:rsidR="00205ECC" w:rsidRPr="00203A07">
        <w:rPr>
          <w:rFonts w:ascii="Times New Roman" w:eastAsia="Times New Roman" w:hAnsi="Times New Roman" w:cs="Times New Roman"/>
          <w:noProof/>
          <w:sz w:val="24"/>
          <w:szCs w:val="24"/>
        </w:rPr>
        <w:t xml:space="preserve"> more attractive </w:t>
      </w:r>
      <w:r w:rsidR="00484366" w:rsidRPr="00203A07">
        <w:rPr>
          <w:rFonts w:ascii="Times New Roman" w:eastAsia="Times New Roman" w:hAnsi="Times New Roman" w:cs="Times New Roman"/>
          <w:noProof/>
          <w:sz w:val="24"/>
          <w:szCs w:val="24"/>
        </w:rPr>
        <w:t>and promote</w:t>
      </w:r>
      <w:r w:rsidR="008167FB" w:rsidRPr="00203A07">
        <w:rPr>
          <w:rFonts w:ascii="Times New Roman" w:eastAsia="Times New Roman" w:hAnsi="Times New Roman" w:cs="Times New Roman"/>
          <w:noProof/>
          <w:sz w:val="24"/>
          <w:szCs w:val="24"/>
        </w:rPr>
        <w:t xml:space="preserve"> mobility between sea</w:t>
      </w:r>
      <w:r w:rsidR="007B6B40" w:rsidRPr="00203A07">
        <w:rPr>
          <w:rFonts w:ascii="Times New Roman" w:eastAsia="Times New Roman" w:hAnsi="Times New Roman" w:cs="Times New Roman"/>
          <w:noProof/>
          <w:sz w:val="24"/>
          <w:szCs w:val="24"/>
        </w:rPr>
        <w:t>- and shore</w:t>
      </w:r>
      <w:r w:rsidR="005A16B3" w:rsidRPr="00203A07">
        <w:rPr>
          <w:rFonts w:ascii="Times New Roman" w:eastAsia="Times New Roman" w:hAnsi="Times New Roman" w:cs="Times New Roman"/>
          <w:noProof/>
          <w:sz w:val="24"/>
          <w:szCs w:val="24"/>
        </w:rPr>
        <w:t xml:space="preserve">-based roles </w:t>
      </w:r>
      <w:r w:rsidR="005B459C" w:rsidRPr="00203A07">
        <w:rPr>
          <w:rFonts w:ascii="Times New Roman" w:eastAsia="Times New Roman" w:hAnsi="Times New Roman" w:cs="Times New Roman"/>
          <w:noProof/>
          <w:sz w:val="24"/>
          <w:szCs w:val="24"/>
        </w:rPr>
        <w:t>are also highly relevant for the ports sector.</w:t>
      </w:r>
      <w:r w:rsidR="005A16B3" w:rsidRPr="00203A07">
        <w:rPr>
          <w:rFonts w:ascii="Times New Roman" w:eastAsia="Times New Roman" w:hAnsi="Times New Roman" w:cs="Times New Roman"/>
          <w:noProof/>
          <w:sz w:val="24"/>
          <w:szCs w:val="24"/>
        </w:rPr>
        <w:t xml:space="preserve"> </w:t>
      </w:r>
    </w:p>
    <w:p w14:paraId="79653444" w14:textId="08FEAACB" w:rsidR="00AD34AA" w:rsidRPr="00203A07" w:rsidRDefault="00E1100C" w:rsidP="00E1100C">
      <w:pPr>
        <w:spacing w:line="257" w:lineRule="auto"/>
        <w:jc w:val="both"/>
        <w:rPr>
          <w:rFonts w:ascii="Times New Roman" w:hAnsi="Times New Roman" w:cs="Times New Roman"/>
          <w:noProof/>
          <w:sz w:val="24"/>
          <w:szCs w:val="24"/>
        </w:rPr>
      </w:pPr>
      <w:r w:rsidRPr="00203A07">
        <w:rPr>
          <w:rFonts w:ascii="Times New Roman" w:hAnsi="Times New Roman" w:cs="Times New Roman"/>
          <w:noProof/>
          <w:sz w:val="24"/>
          <w:szCs w:val="24"/>
        </w:rPr>
        <w:t xml:space="preserve">The EU acquis on occupational safety and health (OSH) applies to ports. </w:t>
      </w:r>
      <w:r w:rsidR="008B3DF8" w:rsidRPr="00203A07">
        <w:rPr>
          <w:rFonts w:ascii="Times New Roman" w:eastAsia="Times New Roman" w:hAnsi="Times New Roman" w:cs="Times New Roman"/>
          <w:noProof/>
          <w:color w:val="000000" w:themeColor="text1"/>
          <w:sz w:val="24"/>
          <w:szCs w:val="24"/>
        </w:rPr>
        <w:t>Furthermore, strengthening cooperation between national port authorities, labour inspectorates and maritime safety agencies, including cross-border cooperation with the support of the European Labour Authority, is key to protect workers</w:t>
      </w:r>
      <w:r w:rsidR="008B3DF8" w:rsidRPr="00203A07">
        <w:rPr>
          <w:rFonts w:ascii="Times New Roman" w:hAnsi="Times New Roman" w:cs="Times New Roman"/>
          <w:noProof/>
          <w:sz w:val="24"/>
          <w:szCs w:val="24"/>
        </w:rPr>
        <w:t>.</w:t>
      </w:r>
      <w:r w:rsidRPr="00203A07">
        <w:rPr>
          <w:rFonts w:ascii="Times New Roman" w:hAnsi="Times New Roman" w:cs="Times New Roman"/>
          <w:noProof/>
          <w:sz w:val="24"/>
          <w:szCs w:val="24"/>
        </w:rPr>
        <w:t xml:space="preserve"> </w:t>
      </w:r>
    </w:p>
    <w:p w14:paraId="366CE35A" w14:textId="37D3FC23" w:rsidR="000E119D" w:rsidRPr="00203A07" w:rsidRDefault="00E1100C" w:rsidP="00E1100C">
      <w:pPr>
        <w:spacing w:line="257" w:lineRule="auto"/>
        <w:jc w:val="both"/>
        <w:rPr>
          <w:rFonts w:ascii="Times New Roman" w:eastAsia="Aptos" w:hAnsi="Times New Roman" w:cs="Times New Roman"/>
          <w:b/>
          <w:bCs/>
          <w:noProof/>
          <w:sz w:val="24"/>
          <w:szCs w:val="24"/>
        </w:rPr>
      </w:pPr>
      <w:r w:rsidRPr="00203A07">
        <w:rPr>
          <w:rFonts w:ascii="Times New Roman" w:eastAsia="Times New Roman" w:hAnsi="Times New Roman" w:cs="Times New Roman"/>
          <w:noProof/>
          <w:color w:val="000000" w:themeColor="text1"/>
          <w:sz w:val="24"/>
          <w:szCs w:val="24"/>
        </w:rPr>
        <w:t>Recent amendments</w:t>
      </w:r>
      <w:r w:rsidRPr="00203A07">
        <w:rPr>
          <w:rStyle w:val="FootnoteReference"/>
          <w:rFonts w:ascii="Times New Roman" w:eastAsia="Times New Roman" w:hAnsi="Times New Roman" w:cs="Times New Roman"/>
          <w:noProof/>
          <w:color w:val="000000" w:themeColor="text1"/>
          <w:sz w:val="24"/>
          <w:szCs w:val="24"/>
        </w:rPr>
        <w:footnoteReference w:id="60"/>
      </w:r>
      <w:r w:rsidRPr="00203A07">
        <w:rPr>
          <w:rFonts w:ascii="Times New Roman" w:eastAsia="Times New Roman" w:hAnsi="Times New Roman" w:cs="Times New Roman"/>
          <w:noProof/>
          <w:color w:val="000000" w:themeColor="text1"/>
          <w:sz w:val="24"/>
          <w:szCs w:val="24"/>
        </w:rPr>
        <w:t xml:space="preserve"> have furthermore clarified the application of maritime transport accident investigation rules relating to port workers on board of ships. T</w:t>
      </w:r>
      <w:r w:rsidRPr="00203A07">
        <w:rPr>
          <w:rFonts w:ascii="Times New Roman" w:hAnsi="Times New Roman" w:cs="Times New Roman"/>
          <w:noProof/>
          <w:sz w:val="24"/>
          <w:szCs w:val="24"/>
        </w:rPr>
        <w:t>he Directive on Port State Control</w:t>
      </w:r>
      <w:r w:rsidRPr="00203A07">
        <w:rPr>
          <w:rStyle w:val="FootnoteReference"/>
          <w:rFonts w:ascii="Times New Roman" w:hAnsi="Times New Roman" w:cs="Times New Roman"/>
          <w:noProof/>
          <w:sz w:val="24"/>
          <w:szCs w:val="24"/>
        </w:rPr>
        <w:footnoteReference w:id="61"/>
      </w:r>
      <w:r w:rsidRPr="00203A07">
        <w:rPr>
          <w:rFonts w:ascii="Times New Roman" w:hAnsi="Times New Roman" w:cs="Times New Roman"/>
          <w:noProof/>
          <w:sz w:val="24"/>
          <w:szCs w:val="24"/>
        </w:rPr>
        <w:t xml:space="preserve">, provides for a system of targeted compliance spot checks of vessels calling to EU ports. </w:t>
      </w:r>
      <w:r w:rsidRPr="00203A07" w:rsidDel="003D1D45">
        <w:rPr>
          <w:rFonts w:ascii="Times New Roman" w:eastAsia="Aptos" w:hAnsi="Times New Roman" w:cs="Times New Roman"/>
          <w:noProof/>
          <w:sz w:val="24"/>
          <w:szCs w:val="24"/>
        </w:rPr>
        <w:t>To further enhance safety</w:t>
      </w:r>
      <w:r w:rsidR="0014210A" w:rsidRPr="00203A07">
        <w:rPr>
          <w:rFonts w:ascii="Times New Roman" w:eastAsia="Aptos" w:hAnsi="Times New Roman" w:cs="Times New Roman"/>
          <w:noProof/>
          <w:sz w:val="24"/>
          <w:szCs w:val="24"/>
        </w:rPr>
        <w:t>,</w:t>
      </w:r>
      <w:r w:rsidRPr="00203A07" w:rsidDel="003D1D45">
        <w:rPr>
          <w:rFonts w:ascii="Times New Roman" w:eastAsia="Aptos" w:hAnsi="Times New Roman" w:cs="Times New Roman"/>
          <w:noProof/>
          <w:sz w:val="24"/>
          <w:szCs w:val="24"/>
        </w:rPr>
        <w:t xml:space="preserve"> and </w:t>
      </w:r>
      <w:r w:rsidR="00AF5C86" w:rsidRPr="00203A07">
        <w:rPr>
          <w:rFonts w:ascii="Times New Roman" w:eastAsia="Aptos" w:hAnsi="Times New Roman" w:cs="Times New Roman"/>
          <w:noProof/>
          <w:sz w:val="24"/>
          <w:szCs w:val="24"/>
        </w:rPr>
        <w:t>with the involvement of social partners</w:t>
      </w:r>
      <w:r w:rsidRPr="00203A07" w:rsidDel="003D1D45">
        <w:rPr>
          <w:rFonts w:ascii="Times New Roman" w:eastAsia="Aptos" w:hAnsi="Times New Roman" w:cs="Times New Roman"/>
          <w:noProof/>
          <w:sz w:val="24"/>
          <w:szCs w:val="24"/>
        </w:rPr>
        <w:t xml:space="preserve">, </w:t>
      </w:r>
      <w:r w:rsidR="00661826" w:rsidRPr="00203A07">
        <w:rPr>
          <w:rFonts w:ascii="Times New Roman" w:eastAsia="Aptos" w:hAnsi="Times New Roman" w:cs="Times New Roman"/>
          <w:b/>
          <w:bCs/>
          <w:noProof/>
          <w:sz w:val="24"/>
          <w:szCs w:val="24"/>
        </w:rPr>
        <w:t>the Commission</w:t>
      </w:r>
      <w:r w:rsidR="00661826" w:rsidRPr="00203A07" w:rsidDel="003D1D45">
        <w:rPr>
          <w:rFonts w:ascii="Times New Roman" w:eastAsia="Aptos" w:hAnsi="Times New Roman" w:cs="Times New Roman"/>
          <w:b/>
          <w:bCs/>
          <w:noProof/>
          <w:sz w:val="24"/>
          <w:szCs w:val="24"/>
        </w:rPr>
        <w:t xml:space="preserve"> </w:t>
      </w:r>
      <w:r w:rsidRPr="00203A07" w:rsidDel="003D1D45">
        <w:rPr>
          <w:rFonts w:ascii="Times New Roman" w:eastAsia="Aptos" w:hAnsi="Times New Roman" w:cs="Times New Roman"/>
          <w:b/>
          <w:bCs/>
          <w:noProof/>
          <w:sz w:val="24"/>
          <w:szCs w:val="24"/>
        </w:rPr>
        <w:t xml:space="preserve">will </w:t>
      </w:r>
      <w:r w:rsidR="000C1669" w:rsidRPr="00203A07">
        <w:rPr>
          <w:rFonts w:ascii="Times New Roman" w:eastAsia="Aptos" w:hAnsi="Times New Roman" w:cs="Times New Roman"/>
          <w:b/>
          <w:bCs/>
          <w:noProof/>
          <w:sz w:val="24"/>
          <w:szCs w:val="24"/>
        </w:rPr>
        <w:t>prepare</w:t>
      </w:r>
      <w:r w:rsidRPr="00203A07" w:rsidDel="003D1D45">
        <w:rPr>
          <w:rFonts w:ascii="Times New Roman" w:eastAsia="Aptos" w:hAnsi="Times New Roman" w:cs="Times New Roman"/>
          <w:b/>
          <w:bCs/>
          <w:noProof/>
          <w:sz w:val="24"/>
          <w:szCs w:val="24"/>
        </w:rPr>
        <w:t xml:space="preserve"> guidance </w:t>
      </w:r>
      <w:r w:rsidRPr="00203A07">
        <w:rPr>
          <w:rFonts w:ascii="Times New Roman" w:eastAsia="Aptos" w:hAnsi="Times New Roman" w:cs="Times New Roman"/>
          <w:b/>
          <w:bCs/>
          <w:noProof/>
          <w:sz w:val="24"/>
          <w:szCs w:val="24"/>
        </w:rPr>
        <w:t xml:space="preserve">on </w:t>
      </w:r>
      <w:r w:rsidRPr="00203A07" w:rsidDel="003D1D45">
        <w:rPr>
          <w:rFonts w:ascii="Times New Roman" w:eastAsia="Aptos" w:hAnsi="Times New Roman" w:cs="Times New Roman"/>
          <w:b/>
          <w:bCs/>
          <w:noProof/>
          <w:sz w:val="24"/>
          <w:szCs w:val="24"/>
        </w:rPr>
        <w:t>the application of maritime safety legislation to port workers on board ships</w:t>
      </w:r>
      <w:r w:rsidRPr="00203A07" w:rsidDel="003D1D45">
        <w:rPr>
          <w:rFonts w:ascii="Times New Roman" w:eastAsia="Aptos" w:hAnsi="Times New Roman" w:cs="Times New Roman"/>
          <w:noProof/>
          <w:sz w:val="24"/>
          <w:szCs w:val="24"/>
        </w:rPr>
        <w:t>. The EU will support further research</w:t>
      </w:r>
      <w:r w:rsidRPr="00203A07">
        <w:rPr>
          <w:rFonts w:ascii="Times New Roman" w:eastAsia="Aptos" w:hAnsi="Times New Roman" w:cs="Times New Roman"/>
          <w:noProof/>
          <w:sz w:val="24"/>
          <w:szCs w:val="24"/>
        </w:rPr>
        <w:t xml:space="preserve"> </w:t>
      </w:r>
      <w:r w:rsidRPr="00203A07" w:rsidDel="003D1D45">
        <w:rPr>
          <w:rFonts w:ascii="Times New Roman" w:eastAsia="Aptos" w:hAnsi="Times New Roman" w:cs="Times New Roman"/>
          <w:noProof/>
          <w:sz w:val="24"/>
          <w:szCs w:val="24"/>
        </w:rPr>
        <w:t>and guidance on the</w:t>
      </w:r>
      <w:r w:rsidRPr="00203A07" w:rsidDel="003D1D45">
        <w:rPr>
          <w:rFonts w:ascii="Times New Roman" w:eastAsia="Aptos" w:hAnsi="Times New Roman" w:cs="Times New Roman"/>
          <w:b/>
          <w:bCs/>
          <w:noProof/>
          <w:sz w:val="24"/>
          <w:szCs w:val="24"/>
        </w:rPr>
        <w:t xml:space="preserve"> safe handling of alternative, renewable</w:t>
      </w:r>
      <w:r w:rsidR="009B7BCB" w:rsidRPr="00203A07">
        <w:rPr>
          <w:rFonts w:ascii="Times New Roman" w:eastAsia="Aptos" w:hAnsi="Times New Roman" w:cs="Times New Roman"/>
          <w:b/>
          <w:bCs/>
          <w:noProof/>
          <w:sz w:val="24"/>
          <w:szCs w:val="24"/>
        </w:rPr>
        <w:t>,</w:t>
      </w:r>
      <w:r w:rsidRPr="00203A07" w:rsidDel="003D1D45">
        <w:rPr>
          <w:rFonts w:ascii="Times New Roman" w:eastAsia="Aptos" w:hAnsi="Times New Roman" w:cs="Times New Roman"/>
          <w:b/>
          <w:bCs/>
          <w:noProof/>
          <w:sz w:val="24"/>
          <w:szCs w:val="24"/>
        </w:rPr>
        <w:t xml:space="preserve"> low- and zero-carbon fuels in </w:t>
      </w:r>
      <w:r w:rsidR="00EF56C5" w:rsidRPr="00203A07">
        <w:rPr>
          <w:rFonts w:ascii="Times New Roman" w:eastAsia="Aptos" w:hAnsi="Times New Roman" w:cs="Times New Roman"/>
          <w:b/>
          <w:bCs/>
          <w:noProof/>
          <w:sz w:val="24"/>
          <w:szCs w:val="24"/>
        </w:rPr>
        <w:t xml:space="preserve">the </w:t>
      </w:r>
      <w:r w:rsidRPr="00203A07" w:rsidDel="003D1D45">
        <w:rPr>
          <w:rFonts w:ascii="Times New Roman" w:eastAsia="Aptos" w:hAnsi="Times New Roman" w:cs="Times New Roman"/>
          <w:b/>
          <w:bCs/>
          <w:noProof/>
          <w:sz w:val="24"/>
          <w:szCs w:val="24"/>
        </w:rPr>
        <w:t>port area</w:t>
      </w:r>
      <w:r w:rsidRPr="00203A07" w:rsidDel="003D1D45">
        <w:rPr>
          <w:rFonts w:ascii="Times New Roman" w:eastAsia="Aptos" w:hAnsi="Times New Roman" w:cs="Times New Roman"/>
          <w:noProof/>
          <w:sz w:val="24"/>
          <w:szCs w:val="24"/>
        </w:rPr>
        <w:t xml:space="preserve"> under Horizon Europe and</w:t>
      </w:r>
      <w:r w:rsidR="0049232F" w:rsidRPr="00203A07">
        <w:rPr>
          <w:rFonts w:ascii="Times New Roman" w:eastAsia="Aptos" w:hAnsi="Times New Roman" w:cs="Times New Roman"/>
          <w:noProof/>
          <w:sz w:val="24"/>
          <w:szCs w:val="24"/>
        </w:rPr>
        <w:t xml:space="preserve"> </w:t>
      </w:r>
      <w:r w:rsidR="00661826" w:rsidRPr="00203A07">
        <w:rPr>
          <w:rFonts w:ascii="Times New Roman" w:hAnsi="Times New Roman" w:cs="Times New Roman"/>
          <w:b/>
          <w:noProof/>
          <w:sz w:val="24"/>
          <w:szCs w:val="24"/>
        </w:rPr>
        <w:t xml:space="preserve">the Commission </w:t>
      </w:r>
      <w:r w:rsidR="0049232F" w:rsidRPr="00203A07">
        <w:rPr>
          <w:rFonts w:ascii="Times New Roman" w:hAnsi="Times New Roman" w:cs="Times New Roman"/>
          <w:b/>
          <w:noProof/>
          <w:sz w:val="24"/>
          <w:szCs w:val="24"/>
        </w:rPr>
        <w:t>will prepare guidance and training material on safe handling of alternative fuels in ports</w:t>
      </w:r>
      <w:r w:rsidR="0049232F" w:rsidRPr="00203A07">
        <w:rPr>
          <w:rFonts w:ascii="Times New Roman" w:hAnsi="Times New Roman" w:cs="Times New Roman"/>
          <w:noProof/>
          <w:sz w:val="24"/>
          <w:szCs w:val="24"/>
        </w:rPr>
        <w:t>.</w:t>
      </w:r>
      <w:r w:rsidRPr="00203A07" w:rsidDel="003D1D45">
        <w:rPr>
          <w:rFonts w:ascii="Times New Roman" w:eastAsia="Aptos" w:hAnsi="Times New Roman" w:cs="Times New Roman"/>
          <w:noProof/>
          <w:sz w:val="24"/>
          <w:szCs w:val="24"/>
        </w:rPr>
        <w:t xml:space="preserve"> </w:t>
      </w:r>
    </w:p>
    <w:p w14:paraId="65C35FD8" w14:textId="7C77B4D5" w:rsidR="00497BBE" w:rsidRPr="00203A07" w:rsidRDefault="000E119D" w:rsidP="00E1100C">
      <w:pPr>
        <w:spacing w:line="257" w:lineRule="auto"/>
        <w:jc w:val="both"/>
        <w:rPr>
          <w:rFonts w:ascii="Times New Roman" w:eastAsia="Times New Roman" w:hAnsi="Times New Roman" w:cs="Times New Roman"/>
          <w:noProof/>
          <w:color w:val="000000" w:themeColor="text1"/>
          <w:sz w:val="24"/>
          <w:szCs w:val="24"/>
        </w:rPr>
      </w:pPr>
      <w:r w:rsidRPr="00203A07">
        <w:rPr>
          <w:rFonts w:ascii="Times New Roman" w:eastAsia="Aptos" w:hAnsi="Times New Roman" w:cs="Times New Roman"/>
          <w:noProof/>
          <w:sz w:val="24"/>
          <w:szCs w:val="24"/>
        </w:rPr>
        <w:t xml:space="preserve">The EU will </w:t>
      </w:r>
      <w:r w:rsidR="00E1100C" w:rsidRPr="00203A07">
        <w:rPr>
          <w:rFonts w:ascii="Times New Roman" w:eastAsia="Aptos" w:hAnsi="Times New Roman" w:cs="Times New Roman"/>
          <w:noProof/>
          <w:sz w:val="24"/>
          <w:szCs w:val="24"/>
        </w:rPr>
        <w:t xml:space="preserve">continue to promote high </w:t>
      </w:r>
      <w:r w:rsidR="000523AC" w:rsidRPr="00203A07">
        <w:rPr>
          <w:rFonts w:ascii="Times New Roman" w:eastAsia="Aptos" w:hAnsi="Times New Roman" w:cs="Times New Roman"/>
          <w:noProof/>
          <w:sz w:val="24"/>
          <w:szCs w:val="24"/>
        </w:rPr>
        <w:t xml:space="preserve">safety and </w:t>
      </w:r>
      <w:r w:rsidR="00E1100C" w:rsidRPr="00203A07">
        <w:rPr>
          <w:rFonts w:ascii="Times New Roman" w:eastAsia="Aptos" w:hAnsi="Times New Roman" w:cs="Times New Roman"/>
          <w:noProof/>
          <w:sz w:val="24"/>
          <w:szCs w:val="24"/>
        </w:rPr>
        <w:t>labour standards</w:t>
      </w:r>
      <w:r w:rsidR="00DA24D4" w:rsidRPr="00203A07">
        <w:rPr>
          <w:rFonts w:ascii="Times New Roman" w:eastAsia="Aptos" w:hAnsi="Times New Roman" w:cs="Times New Roman"/>
          <w:noProof/>
          <w:sz w:val="24"/>
          <w:szCs w:val="24"/>
        </w:rPr>
        <w:t>, social dialogue</w:t>
      </w:r>
      <w:r w:rsidR="00E1100C" w:rsidRPr="00203A07">
        <w:rPr>
          <w:rFonts w:ascii="Times New Roman" w:eastAsia="Aptos" w:hAnsi="Times New Roman" w:cs="Times New Roman"/>
          <w:noProof/>
          <w:sz w:val="24"/>
          <w:szCs w:val="24"/>
        </w:rPr>
        <w:t xml:space="preserve"> and good practices</w:t>
      </w:r>
      <w:r w:rsidR="009C315A" w:rsidRPr="00203A07">
        <w:rPr>
          <w:rFonts w:ascii="Times New Roman" w:eastAsia="Aptos" w:hAnsi="Times New Roman" w:cs="Times New Roman"/>
          <w:noProof/>
          <w:sz w:val="24"/>
          <w:szCs w:val="24"/>
        </w:rPr>
        <w:t>, including in international for</w:t>
      </w:r>
      <w:r w:rsidR="001A4986" w:rsidRPr="00203A07">
        <w:rPr>
          <w:rFonts w:ascii="Times New Roman" w:eastAsia="Aptos" w:hAnsi="Times New Roman" w:cs="Times New Roman"/>
          <w:noProof/>
          <w:sz w:val="24"/>
          <w:szCs w:val="24"/>
        </w:rPr>
        <w:t>a</w:t>
      </w:r>
      <w:r w:rsidR="00E1100C" w:rsidRPr="00203A07">
        <w:rPr>
          <w:rFonts w:ascii="Times New Roman" w:eastAsia="Aptos" w:hAnsi="Times New Roman" w:cs="Times New Roman"/>
          <w:noProof/>
          <w:sz w:val="24"/>
          <w:szCs w:val="24"/>
        </w:rPr>
        <w:t>.</w:t>
      </w:r>
      <w:r w:rsidR="006C6A12" w:rsidRPr="00203A07">
        <w:rPr>
          <w:rFonts w:ascii="Times New Roman" w:eastAsia="Aptos" w:hAnsi="Times New Roman" w:cs="Times New Roman"/>
          <w:noProof/>
          <w:sz w:val="24"/>
          <w:szCs w:val="24"/>
        </w:rPr>
        <w:t xml:space="preserve"> </w:t>
      </w:r>
      <w:r w:rsidR="00E829F8" w:rsidRPr="00203A07">
        <w:rPr>
          <w:rFonts w:ascii="Times New Roman" w:eastAsia="Aptos" w:hAnsi="Times New Roman" w:cs="Times New Roman"/>
          <w:b/>
          <w:noProof/>
          <w:color w:val="000000" w:themeColor="text1"/>
          <w:sz w:val="24"/>
          <w:szCs w:val="24"/>
        </w:rPr>
        <w:t>Me</w:t>
      </w:r>
      <w:r w:rsidR="00497BBE" w:rsidRPr="00203A07">
        <w:rPr>
          <w:rFonts w:ascii="Times New Roman" w:eastAsia="Aptos" w:hAnsi="Times New Roman" w:cs="Times New Roman"/>
          <w:b/>
          <w:noProof/>
          <w:color w:val="000000" w:themeColor="text1"/>
          <w:sz w:val="24"/>
          <w:szCs w:val="24"/>
        </w:rPr>
        <w:t xml:space="preserve">mber states </w:t>
      </w:r>
      <w:r w:rsidR="00DA24D4" w:rsidRPr="00203A07">
        <w:rPr>
          <w:rFonts w:ascii="Times New Roman" w:eastAsia="Aptos" w:hAnsi="Times New Roman" w:cs="Times New Roman"/>
          <w:b/>
          <w:noProof/>
          <w:color w:val="000000" w:themeColor="text1"/>
          <w:sz w:val="24"/>
          <w:szCs w:val="24"/>
        </w:rPr>
        <w:t xml:space="preserve">are encouraged to </w:t>
      </w:r>
      <w:r w:rsidR="00497BBE" w:rsidRPr="00203A07">
        <w:rPr>
          <w:rFonts w:ascii="Times New Roman" w:hAnsi="Times New Roman" w:cs="Times New Roman"/>
          <w:b/>
          <w:noProof/>
          <w:sz w:val="24"/>
          <w:szCs w:val="24"/>
        </w:rPr>
        <w:t>support safety and sustainability</w:t>
      </w:r>
      <w:r w:rsidR="00605DF6" w:rsidRPr="00203A07">
        <w:rPr>
          <w:rStyle w:val="FootnoteReference"/>
          <w:rFonts w:ascii="Times New Roman" w:hAnsi="Times New Roman" w:cs="Times New Roman"/>
          <w:b/>
          <w:noProof/>
          <w:sz w:val="24"/>
          <w:szCs w:val="24"/>
        </w:rPr>
        <w:footnoteReference w:id="62"/>
      </w:r>
      <w:r w:rsidR="00497BBE" w:rsidRPr="00203A07">
        <w:rPr>
          <w:rFonts w:ascii="Times New Roman" w:hAnsi="Times New Roman" w:cs="Times New Roman"/>
          <w:b/>
          <w:noProof/>
          <w:sz w:val="24"/>
          <w:szCs w:val="24"/>
        </w:rPr>
        <w:t xml:space="preserve"> </w:t>
      </w:r>
      <w:r w:rsidR="00497BBE" w:rsidRPr="00203A07">
        <w:rPr>
          <w:rFonts w:ascii="Times New Roman" w:hAnsi="Times New Roman" w:cs="Times New Roman"/>
          <w:b/>
          <w:bCs/>
          <w:noProof/>
          <w:sz w:val="24"/>
          <w:szCs w:val="24"/>
        </w:rPr>
        <w:t>improvement</w:t>
      </w:r>
      <w:r w:rsidR="001D790D" w:rsidRPr="00203A07">
        <w:rPr>
          <w:rFonts w:ascii="Times New Roman" w:hAnsi="Times New Roman" w:cs="Times New Roman"/>
          <w:b/>
          <w:bCs/>
          <w:noProof/>
          <w:sz w:val="24"/>
          <w:szCs w:val="24"/>
        </w:rPr>
        <w:t>s</w:t>
      </w:r>
      <w:r w:rsidR="00497BBE" w:rsidRPr="00203A07">
        <w:rPr>
          <w:rFonts w:ascii="Times New Roman" w:hAnsi="Times New Roman" w:cs="Times New Roman"/>
          <w:b/>
          <w:noProof/>
          <w:sz w:val="24"/>
          <w:szCs w:val="24"/>
        </w:rPr>
        <w:t xml:space="preserve"> </w:t>
      </w:r>
      <w:r w:rsidR="008F23B4" w:rsidRPr="00203A07">
        <w:rPr>
          <w:rFonts w:ascii="Times New Roman" w:hAnsi="Times New Roman" w:cs="Times New Roman"/>
          <w:b/>
          <w:noProof/>
          <w:sz w:val="24"/>
          <w:szCs w:val="24"/>
        </w:rPr>
        <w:t>in</w:t>
      </w:r>
      <w:r w:rsidR="00497BBE" w:rsidRPr="00203A07">
        <w:rPr>
          <w:rFonts w:ascii="Times New Roman" w:hAnsi="Times New Roman" w:cs="Times New Roman"/>
          <w:b/>
          <w:noProof/>
          <w:sz w:val="24"/>
          <w:szCs w:val="24"/>
        </w:rPr>
        <w:t xml:space="preserve"> ports</w:t>
      </w:r>
      <w:r w:rsidR="001D790D" w:rsidRPr="00203A07">
        <w:rPr>
          <w:rFonts w:ascii="Times New Roman" w:hAnsi="Times New Roman" w:cs="Times New Roman"/>
          <w:b/>
          <w:bCs/>
          <w:noProof/>
          <w:sz w:val="24"/>
          <w:szCs w:val="24"/>
        </w:rPr>
        <w:t xml:space="preserve"> </w:t>
      </w:r>
      <w:r w:rsidR="00497BBE" w:rsidRPr="00203A07">
        <w:rPr>
          <w:rFonts w:ascii="Times New Roman" w:hAnsi="Times New Roman" w:cs="Times New Roman"/>
          <w:b/>
          <w:bCs/>
          <w:noProof/>
          <w:sz w:val="24"/>
          <w:szCs w:val="24"/>
        </w:rPr>
        <w:t xml:space="preserve">and </w:t>
      </w:r>
      <w:r w:rsidR="00497BBE" w:rsidRPr="00203A07">
        <w:rPr>
          <w:rFonts w:ascii="Times New Roman" w:eastAsia="Times New Roman" w:hAnsi="Times New Roman" w:cs="Times New Roman"/>
          <w:b/>
          <w:bCs/>
          <w:noProof/>
          <w:color w:val="000000" w:themeColor="text1"/>
          <w:sz w:val="24"/>
          <w:szCs w:val="24"/>
        </w:rPr>
        <w:t>ensure implementation and respect of Union and national labour legislation and collective bargaining agreements.</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E1100C" w:rsidRPr="00203A07" w14:paraId="3B3CB0E3" w14:textId="77777777">
        <w:tc>
          <w:tcPr>
            <w:tcW w:w="9016" w:type="dxa"/>
          </w:tcPr>
          <w:p w14:paraId="21B6103B" w14:textId="0D7C1D97" w:rsidR="00E1100C" w:rsidRPr="00203A07" w:rsidRDefault="00E1100C">
            <w:pPr>
              <w:rPr>
                <w:rFonts w:ascii="Times New Roman" w:hAnsi="Times New Roman" w:cs="Times New Roman"/>
                <w:b/>
                <w:bCs/>
                <w:i/>
                <w:iCs/>
                <w:noProof/>
              </w:rPr>
            </w:pPr>
            <w:r w:rsidRPr="00203A07">
              <w:rPr>
                <w:rFonts w:ascii="Times New Roman" w:hAnsi="Times New Roman" w:cs="Times New Roman"/>
                <w:b/>
                <w:bCs/>
                <w:i/>
                <w:iCs/>
                <w:noProof/>
              </w:rPr>
              <w:t>Flagship Actions</w:t>
            </w:r>
          </w:p>
          <w:p w14:paraId="27F12D6E" w14:textId="50D26520" w:rsidR="00604629" w:rsidRPr="00203A07" w:rsidRDefault="00604629" w:rsidP="00C10F3B">
            <w:pPr>
              <w:pStyle w:val="ListParagraph"/>
              <w:numPr>
                <w:ilvl w:val="0"/>
                <w:numId w:val="6"/>
              </w:numPr>
              <w:jc w:val="both"/>
              <w:rPr>
                <w:rFonts w:ascii="Times New Roman" w:hAnsi="Times New Roman" w:cs="Times New Roman"/>
                <w:i/>
                <w:iCs/>
                <w:noProof/>
              </w:rPr>
            </w:pPr>
            <w:r w:rsidRPr="00203A07">
              <w:rPr>
                <w:rFonts w:ascii="Times New Roman" w:hAnsi="Times New Roman" w:cs="Times New Roman"/>
                <w:i/>
                <w:iCs/>
                <w:noProof/>
              </w:rPr>
              <w:t>Support small and medium-sized ports with a specific roadmap (</w:t>
            </w:r>
            <w:r w:rsidR="00D25DA2" w:rsidRPr="00203A07">
              <w:rPr>
                <w:rFonts w:ascii="Times New Roman" w:hAnsi="Times New Roman" w:cs="Times New Roman"/>
                <w:i/>
                <w:iCs/>
                <w:noProof/>
              </w:rPr>
              <w:t>A</w:t>
            </w:r>
            <w:r w:rsidRPr="00203A07">
              <w:rPr>
                <w:rFonts w:ascii="Times New Roman" w:hAnsi="Times New Roman" w:cs="Times New Roman"/>
                <w:i/>
                <w:iCs/>
                <w:noProof/>
              </w:rPr>
              <w:t>nnex 2)</w:t>
            </w:r>
            <w:r w:rsidR="008C42D7" w:rsidRPr="00203A07">
              <w:rPr>
                <w:rFonts w:ascii="Times New Roman" w:hAnsi="Times New Roman" w:cs="Times New Roman"/>
                <w:i/>
                <w:iCs/>
                <w:noProof/>
              </w:rPr>
              <w:t>.</w:t>
            </w:r>
          </w:p>
          <w:p w14:paraId="60997A01" w14:textId="247497D3" w:rsidR="00E1100C" w:rsidRPr="00203A07" w:rsidRDefault="00D94316" w:rsidP="00C10F3B">
            <w:pPr>
              <w:pStyle w:val="ListParagraph"/>
              <w:numPr>
                <w:ilvl w:val="0"/>
                <w:numId w:val="6"/>
              </w:numPr>
              <w:jc w:val="both"/>
              <w:rPr>
                <w:rFonts w:ascii="Times New Roman" w:hAnsi="Times New Roman" w:cs="Times New Roman"/>
                <w:i/>
                <w:iCs/>
                <w:noProof/>
              </w:rPr>
            </w:pPr>
            <w:r w:rsidRPr="00203A07">
              <w:rPr>
                <w:rFonts w:ascii="Times New Roman" w:hAnsi="Times New Roman"/>
                <w:i/>
                <w:noProof/>
              </w:rPr>
              <w:t>Support the development of</w:t>
            </w:r>
            <w:r w:rsidR="00E1100C" w:rsidRPr="00203A07">
              <w:rPr>
                <w:rFonts w:ascii="Times New Roman" w:hAnsi="Times New Roman"/>
                <w:i/>
                <w:noProof/>
              </w:rPr>
              <w:t xml:space="preserve"> a skilled next-generation workforce across all blue economy sectors, including ports, through actions under the Blue Generational Renewal Strategy.</w:t>
            </w:r>
          </w:p>
          <w:p w14:paraId="7AEA58A5" w14:textId="1BD9D53C" w:rsidR="00E1100C" w:rsidRPr="00203A07" w:rsidDel="00482092" w:rsidRDefault="00E1100C" w:rsidP="00C10F3B">
            <w:pPr>
              <w:pStyle w:val="ListParagraph"/>
              <w:numPr>
                <w:ilvl w:val="0"/>
                <w:numId w:val="6"/>
              </w:numPr>
              <w:jc w:val="both"/>
              <w:rPr>
                <w:rFonts w:ascii="Times New Roman" w:hAnsi="Times New Roman" w:cs="Times New Roman"/>
                <w:i/>
                <w:iCs/>
                <w:noProof/>
              </w:rPr>
            </w:pPr>
            <w:r w:rsidRPr="00203A07" w:rsidDel="00482092">
              <w:rPr>
                <w:rFonts w:ascii="Times New Roman" w:hAnsi="Times New Roman" w:cs="Times New Roman"/>
                <w:i/>
                <w:iCs/>
                <w:noProof/>
              </w:rPr>
              <w:t xml:space="preserve">Support social partners and relevant stakeholders to establish a </w:t>
            </w:r>
            <w:r w:rsidR="0059172D" w:rsidRPr="00203A07">
              <w:rPr>
                <w:rFonts w:ascii="Times New Roman" w:hAnsi="Times New Roman" w:cs="Times New Roman"/>
                <w:i/>
                <w:iCs/>
                <w:noProof/>
              </w:rPr>
              <w:t>Pact for Skills</w:t>
            </w:r>
            <w:r w:rsidRPr="00203A07" w:rsidDel="00482092">
              <w:rPr>
                <w:rFonts w:ascii="Times New Roman" w:hAnsi="Times New Roman" w:cs="Times New Roman"/>
                <w:i/>
                <w:iCs/>
                <w:noProof/>
              </w:rPr>
              <w:t xml:space="preserve"> for the ports sector on upskilling, reskilling and inclusion of workers.</w:t>
            </w:r>
          </w:p>
          <w:p w14:paraId="0B579B72" w14:textId="6F66CF20" w:rsidR="00E1100C" w:rsidRPr="00203A07" w:rsidRDefault="00661826" w:rsidP="00C10F3B">
            <w:pPr>
              <w:pStyle w:val="ListParagraph"/>
              <w:numPr>
                <w:ilvl w:val="0"/>
                <w:numId w:val="6"/>
              </w:numPr>
              <w:jc w:val="both"/>
              <w:rPr>
                <w:rFonts w:ascii="Times New Roman" w:hAnsi="Times New Roman" w:cs="Times New Roman"/>
                <w:b/>
                <w:bCs/>
                <w:noProof/>
              </w:rPr>
            </w:pPr>
            <w:r w:rsidRPr="00203A07">
              <w:rPr>
                <w:rFonts w:ascii="Times New Roman" w:hAnsi="Times New Roman" w:cs="Times New Roman"/>
                <w:i/>
                <w:iCs/>
                <w:noProof/>
              </w:rPr>
              <w:t>P</w:t>
            </w:r>
            <w:r w:rsidR="00E1100C" w:rsidRPr="00203A07">
              <w:rPr>
                <w:rFonts w:ascii="Times New Roman" w:hAnsi="Times New Roman" w:cs="Times New Roman"/>
                <w:i/>
                <w:iCs/>
                <w:noProof/>
              </w:rPr>
              <w:t>repare guidance on the application of maritime safety legislation to port workers on board ships.</w:t>
            </w:r>
          </w:p>
          <w:p w14:paraId="1978680E" w14:textId="1F3018B6" w:rsidR="00697BE4" w:rsidRPr="00203A07" w:rsidRDefault="00661826" w:rsidP="00597A72">
            <w:pPr>
              <w:pStyle w:val="ListParagraph"/>
              <w:numPr>
                <w:ilvl w:val="0"/>
                <w:numId w:val="6"/>
              </w:numPr>
              <w:spacing w:after="120"/>
              <w:ind w:left="357" w:hanging="357"/>
              <w:jc w:val="both"/>
              <w:rPr>
                <w:rFonts w:ascii="Times New Roman" w:hAnsi="Times New Roman" w:cs="Times New Roman"/>
                <w:b/>
                <w:bCs/>
                <w:noProof/>
              </w:rPr>
            </w:pPr>
            <w:r w:rsidRPr="00203A07">
              <w:rPr>
                <w:rFonts w:ascii="Times New Roman" w:hAnsi="Times New Roman" w:cs="Times New Roman"/>
                <w:i/>
                <w:iCs/>
                <w:noProof/>
              </w:rPr>
              <w:t>P</w:t>
            </w:r>
            <w:r w:rsidR="00E1100C" w:rsidRPr="00203A07">
              <w:rPr>
                <w:rFonts w:ascii="Times New Roman" w:hAnsi="Times New Roman" w:cs="Times New Roman"/>
                <w:i/>
                <w:iCs/>
                <w:noProof/>
              </w:rPr>
              <w:t>repare guidance on safe handling of alternative fuels in ports.</w:t>
            </w:r>
          </w:p>
        </w:tc>
      </w:tr>
    </w:tbl>
    <w:p w14:paraId="225AB91A" w14:textId="77777777" w:rsidR="00E1100C" w:rsidRPr="00203A07" w:rsidRDefault="00E1100C" w:rsidP="00E1100C">
      <w:pPr>
        <w:jc w:val="both"/>
        <w:rPr>
          <w:rFonts w:ascii="Times New Roman" w:hAnsi="Times New Roman" w:cs="Times New Roman"/>
          <w:noProof/>
          <w:sz w:val="24"/>
          <w:szCs w:val="24"/>
        </w:rPr>
      </w:pPr>
    </w:p>
    <w:p w14:paraId="0D7BDC9C" w14:textId="77777777" w:rsidR="00E1100C" w:rsidRPr="00203A07" w:rsidRDefault="00E1100C" w:rsidP="00C10F3B">
      <w:pPr>
        <w:pStyle w:val="Heading2"/>
        <w:numPr>
          <w:ilvl w:val="0"/>
          <w:numId w:val="2"/>
        </w:numPr>
        <w:jc w:val="both"/>
        <w:rPr>
          <w:rFonts w:ascii="Times New Roman" w:hAnsi="Times New Roman" w:cs="Times New Roman"/>
          <w:b/>
          <w:noProof/>
          <w:color w:val="auto"/>
          <w:sz w:val="24"/>
          <w:szCs w:val="24"/>
        </w:rPr>
      </w:pPr>
      <w:r w:rsidRPr="00203A07">
        <w:rPr>
          <w:rFonts w:ascii="Times New Roman" w:hAnsi="Times New Roman" w:cs="Times New Roman"/>
          <w:b/>
          <w:bCs/>
          <w:noProof/>
          <w:color w:val="auto"/>
          <w:sz w:val="24"/>
          <w:szCs w:val="24"/>
        </w:rPr>
        <w:t>CONCLUSION</w:t>
      </w:r>
    </w:p>
    <w:p w14:paraId="63CB0F0E" w14:textId="2D74E5A2" w:rsidR="00E1100C" w:rsidRPr="00203A07" w:rsidRDefault="00E1100C" w:rsidP="00E1100C">
      <w:pPr>
        <w:jc w:val="both"/>
        <w:rPr>
          <w:rFonts w:ascii="Times New Roman" w:hAnsi="Times New Roman" w:cs="Times New Roman"/>
          <w:noProof/>
        </w:rPr>
      </w:pPr>
      <w:r w:rsidRPr="00203A07">
        <w:rPr>
          <w:rFonts w:ascii="Times New Roman" w:hAnsi="Times New Roman" w:cs="Times New Roman"/>
          <w:noProof/>
          <w:sz w:val="24"/>
          <w:szCs w:val="24"/>
        </w:rPr>
        <w:t>This strategy highlights the vital role of ports for the EU economy and our society. It sets out a framework to future-proof the EU ports sector, improve its competitiveness, and expand ports’ role for society in a secure, safe and sustainable way, and increase resilience, military mobility and cyber</w:t>
      </w:r>
      <w:r w:rsidR="00C6632E" w:rsidRPr="00203A07">
        <w:rPr>
          <w:rFonts w:ascii="Times New Roman" w:hAnsi="Times New Roman" w:cs="Times New Roman"/>
          <w:noProof/>
          <w:sz w:val="24"/>
          <w:szCs w:val="24"/>
        </w:rPr>
        <w:t xml:space="preserve"> and economic </w:t>
      </w:r>
      <w:r w:rsidRPr="00203A07">
        <w:rPr>
          <w:rFonts w:ascii="Times New Roman" w:hAnsi="Times New Roman" w:cs="Times New Roman"/>
          <w:noProof/>
          <w:sz w:val="24"/>
          <w:szCs w:val="24"/>
        </w:rPr>
        <w:t xml:space="preserve">security. </w:t>
      </w:r>
      <w:r w:rsidR="00850030" w:rsidRPr="00203A07">
        <w:rPr>
          <w:rFonts w:ascii="Times New Roman" w:hAnsi="Times New Roman" w:cs="Times New Roman"/>
          <w:noProof/>
          <w:sz w:val="24"/>
          <w:szCs w:val="24"/>
        </w:rPr>
        <w:t>The Commission is committed to ensuring its effective implementation and the achievements of its objectives jointly with all the above stakeholders</w:t>
      </w:r>
      <w:r w:rsidR="00A1372C" w:rsidRPr="00203A07">
        <w:rPr>
          <w:rFonts w:ascii="Times New Roman" w:hAnsi="Times New Roman" w:cs="Times New Roman"/>
          <w:noProof/>
          <w:sz w:val="24"/>
          <w:szCs w:val="24"/>
        </w:rPr>
        <w:t>.</w:t>
      </w:r>
      <w:r w:rsidR="00840AB2" w:rsidRPr="00203A07">
        <w:rPr>
          <w:rFonts w:ascii="Times New Roman" w:hAnsi="Times New Roman" w:cs="Times New Roman"/>
          <w:noProof/>
          <w:sz w:val="24"/>
          <w:szCs w:val="24"/>
        </w:rPr>
        <w:t xml:space="preserve"> To this end, the Commission will launch a </w:t>
      </w:r>
      <w:r w:rsidR="00840AB2" w:rsidRPr="00203A07">
        <w:rPr>
          <w:rFonts w:ascii="Times New Roman" w:hAnsi="Times New Roman" w:cs="Times New Roman"/>
          <w:b/>
          <w:bCs/>
          <w:noProof/>
          <w:sz w:val="24"/>
          <w:szCs w:val="24"/>
        </w:rPr>
        <w:t xml:space="preserve">high-level Maritime Industries and Ports Board </w:t>
      </w:r>
      <w:r w:rsidR="00840AB2" w:rsidRPr="00203A07">
        <w:rPr>
          <w:rFonts w:ascii="Times New Roman" w:hAnsi="Times New Roman" w:cs="Times New Roman"/>
          <w:noProof/>
          <w:sz w:val="24"/>
          <w:szCs w:val="24"/>
        </w:rPr>
        <w:t>chaired by the responsible Commissioner and EVPs with a view to have a continued exchange on the implementation of the actions outlined in</w:t>
      </w:r>
      <w:r w:rsidR="00840AB2" w:rsidRPr="00203A07">
        <w:rPr>
          <w:rFonts w:ascii="Times New Roman" w:hAnsi="Times New Roman" w:cs="Times New Roman"/>
          <w:b/>
          <w:bCs/>
          <w:noProof/>
          <w:sz w:val="24"/>
          <w:szCs w:val="24"/>
        </w:rPr>
        <w:t xml:space="preserve"> both EU Industrial Maritime and Ports strategies </w:t>
      </w:r>
      <w:r w:rsidR="00840AB2" w:rsidRPr="00203A07">
        <w:rPr>
          <w:rFonts w:ascii="Times New Roman" w:hAnsi="Times New Roman" w:cs="Times New Roman"/>
          <w:noProof/>
          <w:sz w:val="24"/>
          <w:szCs w:val="24"/>
        </w:rPr>
        <w:t>and to collect feedback on developments in the market.</w:t>
      </w:r>
    </w:p>
    <w:p w14:paraId="000D89BF" w14:textId="3AE38289" w:rsidR="00C70E90" w:rsidRPr="00203A07" w:rsidRDefault="00C70E90">
      <w:pPr>
        <w:rPr>
          <w:rFonts w:ascii="Times New Roman" w:hAnsi="Times New Roman" w:cs="Times New Roman"/>
          <w:noProof/>
        </w:rPr>
      </w:pPr>
      <w:r w:rsidRPr="00203A07">
        <w:rPr>
          <w:rFonts w:ascii="Times New Roman" w:hAnsi="Times New Roman" w:cs="Times New Roman"/>
          <w:noProof/>
        </w:rPr>
        <w:br w:type="page"/>
      </w:r>
    </w:p>
    <w:p w14:paraId="4A68834E" w14:textId="5D61D4C7" w:rsidR="00874A32" w:rsidRPr="00203A07" w:rsidRDefault="00874A32" w:rsidP="00874A32">
      <w:pPr>
        <w:pStyle w:val="Heading2"/>
        <w:rPr>
          <w:rFonts w:ascii="Times New Roman" w:hAnsi="Times New Roman" w:cs="Times New Roman"/>
          <w:noProof/>
        </w:rPr>
      </w:pPr>
      <w:r w:rsidRPr="00203A07">
        <w:rPr>
          <w:rFonts w:ascii="Times New Roman" w:hAnsi="Times New Roman" w:cs="Times New Roman"/>
          <w:noProof/>
        </w:rPr>
        <w:t xml:space="preserve">ANNEX 1: Funding </w:t>
      </w:r>
      <w:r w:rsidR="00E559B7" w:rsidRPr="00203A07">
        <w:rPr>
          <w:rFonts w:ascii="Times New Roman" w:hAnsi="Times New Roman" w:cs="Times New Roman"/>
          <w:noProof/>
        </w:rPr>
        <w:t>principles</w:t>
      </w:r>
      <w:r w:rsidR="00ED011F" w:rsidRPr="00203A07">
        <w:rPr>
          <w:rStyle w:val="FootnoteReference"/>
          <w:rFonts w:ascii="Times New Roman" w:hAnsi="Times New Roman" w:cs="Times New Roman"/>
          <w:noProof/>
        </w:rPr>
        <w:footnoteReference w:id="63"/>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874A32" w:rsidRPr="00203A07" w14:paraId="4CED6326" w14:textId="77777777" w:rsidTr="00062336">
        <w:trPr>
          <w:trHeight w:val="1266"/>
        </w:trPr>
        <w:tc>
          <w:tcPr>
            <w:tcW w:w="9026" w:type="dxa"/>
          </w:tcPr>
          <w:p w14:paraId="23BBEA44" w14:textId="09C00BC4" w:rsidR="00BD3CFD" w:rsidRPr="00203A07" w:rsidRDefault="00BD3CFD" w:rsidP="00C10F3B">
            <w:pPr>
              <w:pStyle w:val="ListParagraph"/>
              <w:numPr>
                <w:ilvl w:val="0"/>
                <w:numId w:val="17"/>
              </w:numPr>
              <w:ind w:left="455" w:hanging="406"/>
              <w:rPr>
                <w:rFonts w:ascii="Times New Roman" w:eastAsia="Aptos" w:hAnsi="Times New Roman" w:cs="Times New Roman"/>
                <w:b/>
                <w:bCs/>
                <w:iCs/>
                <w:noProof/>
                <w:u w:val="single"/>
              </w:rPr>
            </w:pPr>
            <w:r w:rsidRPr="00203A07">
              <w:rPr>
                <w:rFonts w:ascii="Times New Roman" w:hAnsi="Times New Roman" w:cs="Times New Roman"/>
                <w:b/>
                <w:iCs/>
                <w:noProof/>
              </w:rPr>
              <w:t xml:space="preserve">Common </w:t>
            </w:r>
            <w:r w:rsidR="0049455B" w:rsidRPr="00203A07">
              <w:rPr>
                <w:rFonts w:ascii="Times New Roman" w:hAnsi="Times New Roman" w:cs="Times New Roman"/>
                <w:b/>
                <w:iCs/>
                <w:noProof/>
              </w:rPr>
              <w:t xml:space="preserve">principles </w:t>
            </w:r>
            <w:r w:rsidR="00C00F21" w:rsidRPr="00203A07">
              <w:rPr>
                <w:rFonts w:ascii="Times New Roman" w:hAnsi="Times New Roman" w:cs="Times New Roman"/>
                <w:b/>
                <w:iCs/>
                <w:noProof/>
              </w:rPr>
              <w:t>for</w:t>
            </w:r>
            <w:r w:rsidRPr="00203A07">
              <w:rPr>
                <w:rFonts w:ascii="Times New Roman" w:hAnsi="Times New Roman" w:cs="Times New Roman"/>
                <w:b/>
                <w:iCs/>
                <w:noProof/>
              </w:rPr>
              <w:t xml:space="preserve"> </w:t>
            </w:r>
            <w:r w:rsidR="00BA3EBC" w:rsidRPr="00203A07">
              <w:rPr>
                <w:rFonts w:ascii="Times New Roman" w:hAnsi="Times New Roman" w:cs="Times New Roman"/>
                <w:b/>
                <w:iCs/>
                <w:noProof/>
              </w:rPr>
              <w:t xml:space="preserve">EU </w:t>
            </w:r>
            <w:r w:rsidR="00A712C9" w:rsidRPr="00203A07">
              <w:rPr>
                <w:rFonts w:ascii="Times New Roman" w:hAnsi="Times New Roman" w:cs="Times New Roman"/>
                <w:b/>
                <w:iCs/>
                <w:noProof/>
              </w:rPr>
              <w:t xml:space="preserve">port projects </w:t>
            </w:r>
            <w:r w:rsidR="00C87FCC" w:rsidRPr="00203A07">
              <w:rPr>
                <w:rFonts w:ascii="Times New Roman" w:hAnsi="Times New Roman" w:cs="Times New Roman"/>
                <w:b/>
                <w:iCs/>
                <w:noProof/>
              </w:rPr>
              <w:t xml:space="preserve">in </w:t>
            </w:r>
            <w:r w:rsidRPr="00203A07">
              <w:rPr>
                <w:rFonts w:ascii="Times New Roman" w:hAnsi="Times New Roman" w:cs="Times New Roman"/>
                <w:b/>
                <w:noProof/>
              </w:rPr>
              <w:t xml:space="preserve">all relevant </w:t>
            </w:r>
            <w:r w:rsidR="0089682A" w:rsidRPr="00203A07">
              <w:rPr>
                <w:rFonts w:ascii="Times New Roman" w:hAnsi="Times New Roman" w:cs="Times New Roman"/>
                <w:b/>
                <w:noProof/>
              </w:rPr>
              <w:t xml:space="preserve">EU </w:t>
            </w:r>
            <w:r w:rsidRPr="00203A07">
              <w:rPr>
                <w:rFonts w:ascii="Times New Roman" w:hAnsi="Times New Roman" w:cs="Times New Roman"/>
                <w:b/>
                <w:noProof/>
              </w:rPr>
              <w:t>funding streams</w:t>
            </w:r>
            <w:r w:rsidRPr="00203A07">
              <w:rPr>
                <w:rFonts w:ascii="Times New Roman" w:hAnsi="Times New Roman" w:cs="Times New Roman"/>
                <w:b/>
                <w:iCs/>
                <w:noProof/>
              </w:rPr>
              <w:t xml:space="preserve">: </w:t>
            </w:r>
          </w:p>
          <w:p w14:paraId="7B16E786" w14:textId="77777777" w:rsidR="00BD3CFD" w:rsidRPr="00203A07" w:rsidRDefault="00BD3CFD" w:rsidP="00BD3CFD">
            <w:pPr>
              <w:jc w:val="both"/>
              <w:rPr>
                <w:rFonts w:ascii="Times New Roman" w:hAnsi="Times New Roman" w:cs="Times New Roman"/>
                <w:noProof/>
              </w:rPr>
            </w:pPr>
          </w:p>
          <w:p w14:paraId="4604AF06" w14:textId="77777777" w:rsidR="00BD3CFD" w:rsidRPr="00203A07" w:rsidRDefault="00BD3CFD" w:rsidP="00C10F3B">
            <w:pPr>
              <w:pStyle w:val="ListParagraph"/>
              <w:numPr>
                <w:ilvl w:val="0"/>
                <w:numId w:val="10"/>
              </w:numPr>
              <w:jc w:val="both"/>
              <w:rPr>
                <w:rFonts w:ascii="Times New Roman" w:hAnsi="Times New Roman" w:cs="Times New Roman"/>
                <w:noProof/>
              </w:rPr>
            </w:pPr>
            <w:r w:rsidRPr="00203A07">
              <w:rPr>
                <w:rFonts w:ascii="Times New Roman" w:hAnsi="Times New Roman" w:cs="Times New Roman"/>
                <w:noProof/>
              </w:rPr>
              <w:t>Public funding should focus on attaining the highest and most catalytic impact on public and societal challenges</w:t>
            </w:r>
            <w:r w:rsidRPr="00203A07">
              <w:rPr>
                <w:noProof/>
              </w:rPr>
              <w:t xml:space="preserve"> </w:t>
            </w:r>
            <w:r w:rsidRPr="00203A07">
              <w:rPr>
                <w:rFonts w:ascii="Times New Roman" w:hAnsi="Times New Roman" w:cs="Times New Roman"/>
                <w:noProof/>
              </w:rPr>
              <w:t xml:space="preserve">in line with applicable State aid rules. </w:t>
            </w:r>
          </w:p>
          <w:p w14:paraId="3CBB4E26" w14:textId="77777777" w:rsidR="00BD3CFD" w:rsidRPr="00203A07" w:rsidRDefault="00BD3CFD" w:rsidP="00C10F3B">
            <w:pPr>
              <w:pStyle w:val="ListParagraph"/>
              <w:numPr>
                <w:ilvl w:val="0"/>
                <w:numId w:val="10"/>
              </w:numPr>
              <w:jc w:val="both"/>
              <w:rPr>
                <w:rFonts w:ascii="Times New Roman" w:hAnsi="Times New Roman" w:cs="Times New Roman"/>
                <w:noProof/>
              </w:rPr>
            </w:pPr>
            <w:r w:rsidRPr="00203A07">
              <w:rPr>
                <w:rFonts w:ascii="Times New Roman" w:hAnsi="Times New Roman" w:cs="Times New Roman"/>
                <w:noProof/>
              </w:rPr>
              <w:t>Grants should only be awarded to projects of clear public interest, leveraging and de-risking private investments.</w:t>
            </w:r>
          </w:p>
          <w:p w14:paraId="78B1E0E4" w14:textId="2A724947" w:rsidR="00BD3CFD" w:rsidRPr="00203A07" w:rsidRDefault="00BD3CFD" w:rsidP="00C10F3B">
            <w:pPr>
              <w:pStyle w:val="ListParagraph"/>
              <w:numPr>
                <w:ilvl w:val="0"/>
                <w:numId w:val="10"/>
              </w:numPr>
              <w:jc w:val="both"/>
              <w:rPr>
                <w:rFonts w:ascii="Times New Roman" w:hAnsi="Times New Roman" w:cs="Times New Roman"/>
                <w:noProof/>
              </w:rPr>
            </w:pPr>
            <w:r w:rsidRPr="00203A07">
              <w:rPr>
                <w:rFonts w:ascii="Times New Roman" w:hAnsi="Times New Roman" w:cs="Times New Roman"/>
                <w:noProof/>
              </w:rPr>
              <w:t xml:space="preserve">Public priorities should include the resilience of critical supply and logistics chains, connectivity, the provision of green fuels, on-shore power supply and charging, port electrification and grid connections, green infrastructure and sustainable port operations, dual-use capabilities and physical and digital port security, fighting crime and drug trafficking, creating employment opportunities </w:t>
            </w:r>
            <w:r w:rsidRPr="00203A07">
              <w:rPr>
                <w:rFonts w:ascii="Times New Roman" w:eastAsia="Times New Roman" w:hAnsi="Times New Roman" w:cs="Times New Roman"/>
                <w:noProof/>
              </w:rPr>
              <w:t>in coastal communities,</w:t>
            </w:r>
            <w:r w:rsidRPr="00203A07">
              <w:rPr>
                <w:rFonts w:ascii="Times New Roman" w:hAnsi="Times New Roman" w:cs="Times New Roman"/>
                <w:noProof/>
              </w:rPr>
              <w:t xml:space="preserve"> </w:t>
            </w:r>
            <w:r w:rsidRPr="00203A07">
              <w:rPr>
                <w:rFonts w:ascii="Times New Roman" w:eastAsia="Times New Roman" w:hAnsi="Times New Roman" w:cs="Times New Roman"/>
                <w:noProof/>
              </w:rPr>
              <w:t>circular economy, reduction of waste, and recycling.</w:t>
            </w:r>
          </w:p>
          <w:p w14:paraId="5B0D89E8" w14:textId="7522DF1D" w:rsidR="00BD3CFD" w:rsidRPr="00203A07" w:rsidRDefault="00BD3CFD" w:rsidP="00C10F3B">
            <w:pPr>
              <w:pStyle w:val="ListParagraph"/>
              <w:numPr>
                <w:ilvl w:val="0"/>
                <w:numId w:val="10"/>
              </w:numPr>
              <w:jc w:val="both"/>
              <w:rPr>
                <w:rFonts w:ascii="Times New Roman" w:hAnsi="Times New Roman" w:cs="Times New Roman"/>
                <w:noProof/>
              </w:rPr>
            </w:pPr>
            <w:r w:rsidRPr="00203A07">
              <w:rPr>
                <w:rFonts w:ascii="Times New Roman" w:eastAsia="Times New Roman" w:hAnsi="Times New Roman" w:cs="Times New Roman"/>
                <w:noProof/>
              </w:rPr>
              <w:t>Particular attention should be paid</w:t>
            </w:r>
            <w:r w:rsidR="00BF7C16" w:rsidRPr="00203A07">
              <w:rPr>
                <w:rFonts w:ascii="Times New Roman" w:eastAsia="Times New Roman" w:hAnsi="Times New Roman" w:cs="Times New Roman"/>
                <w:noProof/>
              </w:rPr>
              <w:t xml:space="preserve">, </w:t>
            </w:r>
            <w:r w:rsidRPr="00203A07">
              <w:rPr>
                <w:rFonts w:ascii="Times New Roman" w:eastAsia="Times New Roman" w:hAnsi="Times New Roman" w:cs="Times New Roman"/>
                <w:noProof/>
              </w:rPr>
              <w:t>across</w:t>
            </w:r>
            <w:r w:rsidR="00BF7C16" w:rsidRPr="00203A07">
              <w:rPr>
                <w:rFonts w:ascii="Times New Roman" w:eastAsia="Times New Roman" w:hAnsi="Times New Roman" w:cs="Times New Roman"/>
                <w:noProof/>
              </w:rPr>
              <w:t xml:space="preserve"> islands</w:t>
            </w:r>
            <w:r w:rsidRPr="00203A07">
              <w:rPr>
                <w:rFonts w:ascii="Times New Roman" w:eastAsia="Times New Roman" w:hAnsi="Times New Roman" w:cs="Times New Roman"/>
                <w:noProof/>
              </w:rPr>
              <w:t>, coastal</w:t>
            </w:r>
            <w:r w:rsidR="00BF7C16" w:rsidRPr="00203A07">
              <w:rPr>
                <w:rFonts w:ascii="Times New Roman" w:eastAsia="Times New Roman" w:hAnsi="Times New Roman" w:cs="Times New Roman"/>
                <w:noProof/>
              </w:rPr>
              <w:t xml:space="preserve"> and outermost regions, depending on their </w:t>
            </w:r>
            <w:r w:rsidR="00C05347" w:rsidRPr="00203A07">
              <w:rPr>
                <w:rFonts w:ascii="Times New Roman" w:eastAsia="Times New Roman" w:hAnsi="Times New Roman" w:cs="Times New Roman"/>
                <w:noProof/>
              </w:rPr>
              <w:t>needs, to</w:t>
            </w:r>
            <w:r w:rsidRPr="00203A07">
              <w:rPr>
                <w:rFonts w:ascii="Times New Roman" w:eastAsia="Times New Roman" w:hAnsi="Times New Roman" w:cs="Times New Roman"/>
                <w:noProof/>
              </w:rPr>
              <w:t xml:space="preserve"> small and medium sized ports and especially in terms of improving safety, electrification and access to grids.</w:t>
            </w:r>
          </w:p>
          <w:p w14:paraId="31706585" w14:textId="4E150BDA" w:rsidR="00BD3CFD" w:rsidRPr="00203A07" w:rsidRDefault="00BD3CFD" w:rsidP="00C10F3B">
            <w:pPr>
              <w:pStyle w:val="ListParagraph"/>
              <w:numPr>
                <w:ilvl w:val="0"/>
                <w:numId w:val="10"/>
              </w:numPr>
              <w:jc w:val="both"/>
              <w:rPr>
                <w:rFonts w:ascii="Times New Roman" w:hAnsi="Times New Roman" w:cs="Times New Roman"/>
                <w:noProof/>
              </w:rPr>
            </w:pPr>
            <w:r w:rsidRPr="00203A07">
              <w:rPr>
                <w:rFonts w:ascii="Times New Roman" w:eastAsia="Times New Roman" w:hAnsi="Times New Roman" w:cs="Times New Roman"/>
                <w:noProof/>
              </w:rPr>
              <w:t xml:space="preserve">The development of EU solutions should be </w:t>
            </w:r>
            <w:r w:rsidR="00C402CD" w:rsidRPr="00203A07">
              <w:rPr>
                <w:rFonts w:ascii="Times New Roman" w:eastAsia="Times New Roman" w:hAnsi="Times New Roman" w:cs="Times New Roman"/>
                <w:noProof/>
              </w:rPr>
              <w:t>prioriti</w:t>
            </w:r>
            <w:r w:rsidR="00900F90" w:rsidRPr="00203A07">
              <w:rPr>
                <w:rFonts w:ascii="Times New Roman" w:eastAsia="Times New Roman" w:hAnsi="Times New Roman" w:cs="Times New Roman"/>
                <w:noProof/>
              </w:rPr>
              <w:t>s</w:t>
            </w:r>
            <w:r w:rsidR="00C402CD" w:rsidRPr="00203A07">
              <w:rPr>
                <w:rFonts w:ascii="Times New Roman" w:eastAsia="Times New Roman" w:hAnsi="Times New Roman" w:cs="Times New Roman"/>
                <w:noProof/>
              </w:rPr>
              <w:t xml:space="preserve">ed </w:t>
            </w:r>
            <w:r w:rsidRPr="00203A07">
              <w:rPr>
                <w:rFonts w:ascii="Times New Roman" w:eastAsia="Times New Roman" w:hAnsi="Times New Roman" w:cs="Times New Roman"/>
                <w:noProof/>
              </w:rPr>
              <w:t xml:space="preserve">and their deployment increased. </w:t>
            </w:r>
          </w:p>
          <w:p w14:paraId="3FF369CC" w14:textId="3E0B413C" w:rsidR="00BD3CFD" w:rsidRPr="00203A07" w:rsidRDefault="00BD3CFD" w:rsidP="00C10F3B">
            <w:pPr>
              <w:pStyle w:val="ListParagraph"/>
              <w:numPr>
                <w:ilvl w:val="0"/>
                <w:numId w:val="10"/>
              </w:numPr>
              <w:jc w:val="both"/>
              <w:rPr>
                <w:rFonts w:ascii="Times New Roman" w:hAnsi="Times New Roman" w:cs="Times New Roman"/>
                <w:noProof/>
              </w:rPr>
            </w:pPr>
            <w:r w:rsidRPr="00203A07">
              <w:rPr>
                <w:rFonts w:ascii="Times New Roman" w:eastAsia="Times New Roman" w:hAnsi="Times New Roman" w:cs="Times New Roman"/>
                <w:noProof/>
              </w:rPr>
              <w:t>Creating a resilient port network of ports, able to ensure critical supply and logistic chains, military mobility, and connectivity, including islands and outermost regions</w:t>
            </w:r>
            <w:r w:rsidR="00D43064" w:rsidRPr="00203A07">
              <w:rPr>
                <w:rFonts w:ascii="Times New Roman" w:eastAsia="Times New Roman" w:hAnsi="Times New Roman" w:cs="Times New Roman"/>
                <w:noProof/>
                <w:sz w:val="22"/>
                <w:szCs w:val="22"/>
              </w:rPr>
              <w:t xml:space="preserve"> </w:t>
            </w:r>
            <w:r w:rsidR="00D43064" w:rsidRPr="00203A07">
              <w:rPr>
                <w:rFonts w:ascii="Times New Roman" w:eastAsia="Times New Roman" w:hAnsi="Times New Roman" w:cs="Times New Roman"/>
                <w:noProof/>
              </w:rPr>
              <w:t xml:space="preserve">and </w:t>
            </w:r>
            <w:r w:rsidR="002C5D77" w:rsidRPr="00203A07">
              <w:rPr>
                <w:rFonts w:ascii="Times New Roman" w:eastAsia="Times New Roman" w:hAnsi="Times New Roman" w:cs="Times New Roman"/>
                <w:noProof/>
              </w:rPr>
              <w:t>protecting</w:t>
            </w:r>
            <w:r w:rsidR="00D43064" w:rsidRPr="00203A07">
              <w:rPr>
                <w:rFonts w:ascii="Times New Roman" w:eastAsia="Times New Roman" w:hAnsi="Times New Roman" w:cs="Times New Roman"/>
                <w:noProof/>
              </w:rPr>
              <w:t xml:space="preserve"> EU sea ports </w:t>
            </w:r>
            <w:r w:rsidR="002C5D77" w:rsidRPr="00203A07">
              <w:rPr>
                <w:rFonts w:ascii="Times New Roman" w:eastAsia="Times New Roman" w:hAnsi="Times New Roman" w:cs="Times New Roman"/>
                <w:noProof/>
              </w:rPr>
              <w:t>from</w:t>
            </w:r>
            <w:r w:rsidR="00D43064" w:rsidRPr="00203A07">
              <w:rPr>
                <w:rFonts w:ascii="Times New Roman" w:eastAsia="Times New Roman" w:hAnsi="Times New Roman" w:cs="Times New Roman"/>
                <w:noProof/>
              </w:rPr>
              <w:t xml:space="preserve"> </w:t>
            </w:r>
            <w:r w:rsidR="002C5D77" w:rsidRPr="00203A07">
              <w:rPr>
                <w:rFonts w:ascii="Times New Roman" w:eastAsia="Times New Roman" w:hAnsi="Times New Roman" w:cs="Times New Roman"/>
                <w:noProof/>
              </w:rPr>
              <w:t>international t</w:t>
            </w:r>
            <w:r w:rsidR="00D43064" w:rsidRPr="00203A07">
              <w:rPr>
                <w:rFonts w:ascii="Times New Roman" w:eastAsia="Times New Roman" w:hAnsi="Times New Roman" w:cs="Times New Roman"/>
                <w:noProof/>
              </w:rPr>
              <w:t>hreats</w:t>
            </w:r>
            <w:r w:rsidR="008C42D7" w:rsidRPr="00203A07">
              <w:rPr>
                <w:rFonts w:ascii="Times New Roman" w:eastAsia="Times New Roman" w:hAnsi="Times New Roman" w:cs="Times New Roman"/>
                <w:noProof/>
              </w:rPr>
              <w:t>.</w:t>
            </w:r>
          </w:p>
          <w:p w14:paraId="782E7FB6" w14:textId="47CC0CBB" w:rsidR="00BD3CFD" w:rsidRPr="00203A07" w:rsidRDefault="00BD3CFD" w:rsidP="00C10F3B">
            <w:pPr>
              <w:pStyle w:val="ListParagraph"/>
              <w:numPr>
                <w:ilvl w:val="0"/>
                <w:numId w:val="10"/>
              </w:numPr>
              <w:jc w:val="both"/>
              <w:rPr>
                <w:rFonts w:ascii="Times New Roman" w:hAnsi="Times New Roman" w:cs="Times New Roman"/>
                <w:noProof/>
              </w:rPr>
            </w:pPr>
            <w:r w:rsidRPr="00203A07">
              <w:rPr>
                <w:rFonts w:ascii="Times New Roman" w:hAnsi="Times New Roman" w:cs="Times New Roman"/>
                <w:noProof/>
              </w:rPr>
              <w:t xml:space="preserve">EU ports directly exposed to unfair competition from third country ports should benefit from funding for green infrastructure and port equipment. </w:t>
            </w:r>
          </w:p>
          <w:p w14:paraId="760CD9B5" w14:textId="77777777" w:rsidR="00BD3CFD" w:rsidRPr="00203A07" w:rsidRDefault="00BD3CFD" w:rsidP="00C10F3B">
            <w:pPr>
              <w:pStyle w:val="ListParagraph"/>
              <w:numPr>
                <w:ilvl w:val="0"/>
                <w:numId w:val="10"/>
              </w:numPr>
              <w:jc w:val="both"/>
              <w:rPr>
                <w:rFonts w:ascii="Times New Roman" w:hAnsi="Times New Roman" w:cs="Times New Roman"/>
                <w:noProof/>
              </w:rPr>
            </w:pPr>
            <w:r w:rsidRPr="00203A07">
              <w:rPr>
                <w:rFonts w:ascii="Times New Roman" w:hAnsi="Times New Roman" w:cs="Times New Roman"/>
                <w:noProof/>
              </w:rPr>
              <w:t>Public funding for entities within EU ports directly or indirectly controlled by third country interests should be screened closely in cases linked to EU security. and public order interests including critical or dual use infrastructures.</w:t>
            </w:r>
          </w:p>
          <w:p w14:paraId="7F079E4C" w14:textId="77777777" w:rsidR="00900F90" w:rsidRPr="00203A07" w:rsidRDefault="00900F90" w:rsidP="00900F90">
            <w:pPr>
              <w:pStyle w:val="ListParagraph"/>
              <w:numPr>
                <w:ilvl w:val="0"/>
                <w:numId w:val="10"/>
              </w:numPr>
              <w:jc w:val="both"/>
              <w:rPr>
                <w:noProof/>
              </w:rPr>
            </w:pPr>
            <w:r w:rsidRPr="00203A07">
              <w:rPr>
                <w:rFonts w:ascii="Times New Roman" w:hAnsi="Times New Roman" w:cs="Times New Roman"/>
                <w:noProof/>
              </w:rPr>
              <w:t xml:space="preserve">Solutions should be incentivised to support innovation and resilience in the EU, and synergies between sectors should be explored. </w:t>
            </w:r>
          </w:p>
          <w:p w14:paraId="6250B2CF" w14:textId="2C95328E" w:rsidR="00900F90" w:rsidRPr="00203A07" w:rsidRDefault="00900F90" w:rsidP="00900F90">
            <w:pPr>
              <w:pStyle w:val="ListParagraph"/>
              <w:numPr>
                <w:ilvl w:val="0"/>
                <w:numId w:val="10"/>
              </w:numPr>
              <w:jc w:val="both"/>
              <w:rPr>
                <w:noProof/>
              </w:rPr>
            </w:pPr>
            <w:r w:rsidRPr="00203A07">
              <w:rPr>
                <w:rFonts w:ascii="Times New Roman" w:hAnsi="Times New Roman" w:cs="Times New Roman"/>
                <w:noProof/>
              </w:rPr>
              <w:t>Potential security benefits of relying on technology and service providers from within the EU or from like-minded countries should be considered</w:t>
            </w:r>
            <w:r w:rsidR="00921E33" w:rsidRPr="00203A07">
              <w:rPr>
                <w:rFonts w:ascii="Times New Roman" w:hAnsi="Times New Roman" w:cs="Times New Roman"/>
                <w:noProof/>
              </w:rPr>
              <w:t>.</w:t>
            </w:r>
            <w:r w:rsidRPr="00203A07">
              <w:rPr>
                <w:rFonts w:ascii="Times New Roman" w:hAnsi="Times New Roman" w:cs="Times New Roman"/>
                <w:noProof/>
              </w:rPr>
              <w:t xml:space="preserve"> </w:t>
            </w:r>
          </w:p>
          <w:p w14:paraId="53D10DDB" w14:textId="073D19CF" w:rsidR="000A3A97" w:rsidRPr="00203A07" w:rsidRDefault="00900F90" w:rsidP="006E344D">
            <w:pPr>
              <w:pStyle w:val="ListParagraph"/>
              <w:numPr>
                <w:ilvl w:val="0"/>
                <w:numId w:val="10"/>
              </w:numPr>
              <w:spacing w:after="160" w:line="259" w:lineRule="auto"/>
              <w:jc w:val="both"/>
              <w:rPr>
                <w:rFonts w:eastAsia="Aptos"/>
                <w:b/>
                <w:bCs/>
                <w:noProof/>
                <w:u w:val="single"/>
              </w:rPr>
            </w:pPr>
            <w:r w:rsidRPr="00203A07">
              <w:rPr>
                <w:rFonts w:ascii="Times New Roman" w:eastAsia="Times New Roman" w:hAnsi="Times New Roman" w:cs="Times New Roman"/>
                <w:noProof/>
              </w:rPr>
              <w:t>Solutions proposed by actors in enlargement countries should be considered as part of the wider EU-supply chain.</w:t>
            </w:r>
          </w:p>
          <w:p w14:paraId="7FABAA52" w14:textId="77777777" w:rsidR="000A3A97" w:rsidRPr="00203A07" w:rsidRDefault="000A3A97" w:rsidP="00062336">
            <w:pPr>
              <w:spacing w:line="259" w:lineRule="auto"/>
              <w:rPr>
                <w:rFonts w:ascii="Times New Roman" w:eastAsia="Aptos" w:hAnsi="Times New Roman" w:cs="Times New Roman"/>
                <w:b/>
                <w:bCs/>
                <w:noProof/>
                <w:u w:val="single"/>
              </w:rPr>
            </w:pPr>
          </w:p>
          <w:p w14:paraId="0BA73B51" w14:textId="0498DA5D" w:rsidR="002F03EF" w:rsidRPr="00203A07" w:rsidRDefault="00414E48" w:rsidP="00C10F3B">
            <w:pPr>
              <w:pStyle w:val="ListParagraph"/>
              <w:numPr>
                <w:ilvl w:val="0"/>
                <w:numId w:val="17"/>
              </w:numPr>
              <w:ind w:left="314"/>
              <w:jc w:val="both"/>
              <w:rPr>
                <w:rFonts w:ascii="Times New Roman" w:eastAsia="Aptos" w:hAnsi="Times New Roman" w:cs="Times New Roman"/>
                <w:noProof/>
              </w:rPr>
            </w:pPr>
            <w:r w:rsidRPr="00203A07">
              <w:rPr>
                <w:rFonts w:ascii="Times New Roman" w:eastAsia="Aptos" w:hAnsi="Times New Roman" w:cs="Times New Roman"/>
                <w:b/>
                <w:noProof/>
              </w:rPr>
              <w:t xml:space="preserve">Guiding principles for </w:t>
            </w:r>
            <w:r w:rsidR="00730C7D" w:rsidRPr="00203A07">
              <w:rPr>
                <w:rFonts w:ascii="Times New Roman" w:eastAsia="Aptos" w:hAnsi="Times New Roman" w:cs="Times New Roman"/>
                <w:b/>
                <w:noProof/>
              </w:rPr>
              <w:t xml:space="preserve">support to </w:t>
            </w:r>
            <w:r w:rsidRPr="00203A07">
              <w:rPr>
                <w:rFonts w:ascii="Times New Roman" w:eastAsia="Aptos" w:hAnsi="Times New Roman" w:cs="Times New Roman"/>
                <w:b/>
                <w:noProof/>
              </w:rPr>
              <w:t xml:space="preserve">port projects in </w:t>
            </w:r>
            <w:r w:rsidR="00845B17" w:rsidRPr="00203A07">
              <w:rPr>
                <w:rFonts w:ascii="Times New Roman" w:eastAsia="Aptos" w:hAnsi="Times New Roman" w:cs="Times New Roman"/>
                <w:b/>
                <w:noProof/>
              </w:rPr>
              <w:t>third</w:t>
            </w:r>
            <w:r w:rsidRPr="00203A07">
              <w:rPr>
                <w:rFonts w:ascii="Times New Roman" w:eastAsia="Aptos" w:hAnsi="Times New Roman" w:cs="Times New Roman"/>
                <w:b/>
                <w:noProof/>
              </w:rPr>
              <w:t xml:space="preserve"> </w:t>
            </w:r>
            <w:r w:rsidR="007D0571" w:rsidRPr="00203A07">
              <w:rPr>
                <w:rFonts w:ascii="Times New Roman" w:eastAsia="Aptos" w:hAnsi="Times New Roman" w:cs="Times New Roman"/>
                <w:b/>
                <w:noProof/>
              </w:rPr>
              <w:t>countries</w:t>
            </w:r>
            <w:r w:rsidR="00DB2FEA" w:rsidRPr="00203A07">
              <w:rPr>
                <w:rFonts w:ascii="Times New Roman" w:eastAsia="Aptos" w:hAnsi="Times New Roman" w:cs="Times New Roman"/>
                <w:b/>
                <w:noProof/>
              </w:rPr>
              <w:t>:</w:t>
            </w:r>
          </w:p>
          <w:p w14:paraId="4A9F50CF" w14:textId="77777777" w:rsidR="00DB2FEA" w:rsidRPr="00203A07" w:rsidRDefault="00DB2FEA" w:rsidP="00C05347">
            <w:pPr>
              <w:pStyle w:val="ListParagraph"/>
              <w:ind w:left="314"/>
              <w:jc w:val="both"/>
              <w:rPr>
                <w:rFonts w:ascii="Times New Roman" w:eastAsia="Aptos" w:hAnsi="Times New Roman" w:cs="Times New Roman"/>
                <w:noProof/>
              </w:rPr>
            </w:pPr>
          </w:p>
          <w:p w14:paraId="469BAC28" w14:textId="7F03064E" w:rsidR="002F03EF" w:rsidRPr="00203A07" w:rsidRDefault="002F03EF" w:rsidP="00C10F3B">
            <w:pPr>
              <w:numPr>
                <w:ilvl w:val="0"/>
                <w:numId w:val="8"/>
              </w:numPr>
              <w:jc w:val="both"/>
              <w:rPr>
                <w:rFonts w:ascii="Times New Roman" w:eastAsia="Aptos" w:hAnsi="Times New Roman" w:cs="Times New Roman"/>
                <w:noProof/>
              </w:rPr>
            </w:pPr>
            <w:r w:rsidRPr="00203A07">
              <w:rPr>
                <w:rFonts w:ascii="Times New Roman" w:eastAsia="Aptos" w:hAnsi="Times New Roman" w:cs="Times New Roman"/>
                <w:noProof/>
              </w:rPr>
              <w:t>Focus on mutually beneficial partnerships, where priorities are shared, such as implementing common standards,</w:t>
            </w:r>
            <w:r w:rsidR="002F7932" w:rsidRPr="00203A07">
              <w:rPr>
                <w:rFonts w:ascii="Times New Roman" w:eastAsia="Aptos" w:hAnsi="Times New Roman" w:cs="Times New Roman"/>
                <w:noProof/>
              </w:rPr>
              <w:t xml:space="preserve"> capacity building on regulatory measures,</w:t>
            </w:r>
            <w:r w:rsidRPr="00203A07">
              <w:rPr>
                <w:rFonts w:ascii="Times New Roman" w:eastAsia="Aptos" w:hAnsi="Times New Roman" w:cs="Times New Roman"/>
                <w:noProof/>
              </w:rPr>
              <w:t xml:space="preserve"> expanding clean fuel infrastructure, protecting the environment, biodiversity and climate, enlargement priorities, maritime and port safety and security, and combating drug and human trafficking and other types of illegal or illicit use of port infrastructure.</w:t>
            </w:r>
            <w:r w:rsidR="00DB2FEA" w:rsidRPr="00203A07">
              <w:rPr>
                <w:rFonts w:ascii="Times New Roman" w:eastAsia="Aptos" w:hAnsi="Times New Roman" w:cs="Times New Roman"/>
                <w:noProof/>
              </w:rPr>
              <w:t xml:space="preserve"> </w:t>
            </w:r>
            <w:r w:rsidRPr="00203A07">
              <w:rPr>
                <w:rFonts w:ascii="Times New Roman" w:eastAsia="Aptos" w:hAnsi="Times New Roman" w:cs="Times New Roman"/>
                <w:noProof/>
              </w:rPr>
              <w:t xml:space="preserve">Ensure fair competition, </w:t>
            </w:r>
            <w:r w:rsidR="009F02DB" w:rsidRPr="00203A07">
              <w:rPr>
                <w:rFonts w:ascii="Times New Roman" w:eastAsia="Aptos" w:hAnsi="Times New Roman" w:cs="Times New Roman"/>
                <w:noProof/>
              </w:rPr>
              <w:t xml:space="preserve">respect of </w:t>
            </w:r>
            <w:r w:rsidRPr="00203A07">
              <w:rPr>
                <w:rFonts w:ascii="Times New Roman" w:eastAsia="Aptos" w:hAnsi="Times New Roman" w:cs="Times New Roman"/>
                <w:noProof/>
              </w:rPr>
              <w:t>human rights, social and environmental standards, climate protection, as well as safety and security requirements are respected.</w:t>
            </w:r>
          </w:p>
          <w:p w14:paraId="5D2854F8" w14:textId="77777777" w:rsidR="002F03EF" w:rsidRPr="00203A07" w:rsidRDefault="002F03EF" w:rsidP="00C10F3B">
            <w:pPr>
              <w:numPr>
                <w:ilvl w:val="0"/>
                <w:numId w:val="8"/>
              </w:numPr>
              <w:jc w:val="both"/>
              <w:rPr>
                <w:rFonts w:ascii="Times New Roman" w:eastAsia="Aptos" w:hAnsi="Times New Roman" w:cs="Times New Roman"/>
                <w:noProof/>
              </w:rPr>
            </w:pPr>
            <w:r w:rsidRPr="00203A07">
              <w:rPr>
                <w:rFonts w:ascii="Times New Roman" w:eastAsia="Aptos" w:hAnsi="Times New Roman" w:cs="Times New Roman"/>
                <w:noProof/>
              </w:rPr>
              <w:t>Safeguard EU competitiveness (including a competitiveness check to assess financial support to port projects that would negatively impact on activities in EU ports within 300 nautical miles).</w:t>
            </w:r>
          </w:p>
          <w:p w14:paraId="6F509125" w14:textId="77777777" w:rsidR="002F03EF" w:rsidRPr="00203A07" w:rsidRDefault="002F03EF" w:rsidP="00C10F3B">
            <w:pPr>
              <w:numPr>
                <w:ilvl w:val="0"/>
                <w:numId w:val="8"/>
              </w:numPr>
              <w:jc w:val="both"/>
              <w:rPr>
                <w:rFonts w:ascii="Times New Roman" w:eastAsia="Aptos" w:hAnsi="Times New Roman" w:cs="Times New Roman"/>
                <w:noProof/>
              </w:rPr>
            </w:pPr>
            <w:r w:rsidRPr="00203A07">
              <w:rPr>
                <w:rFonts w:ascii="Times New Roman" w:eastAsia="Aptos" w:hAnsi="Times New Roman" w:cs="Times New Roman"/>
                <w:noProof/>
              </w:rPr>
              <w:t>Benefit EU policy goals related to connectivity and trade, import/export of critical raw materials or renewable fuels, and other goods of critical importance for the EU economy.</w:t>
            </w:r>
          </w:p>
          <w:p w14:paraId="00DD3D98" w14:textId="18A8343F" w:rsidR="002F03EF" w:rsidRPr="00203A07" w:rsidRDefault="002F03EF" w:rsidP="00C10F3B">
            <w:pPr>
              <w:numPr>
                <w:ilvl w:val="0"/>
                <w:numId w:val="8"/>
              </w:numPr>
              <w:jc w:val="both"/>
              <w:rPr>
                <w:rFonts w:ascii="Times New Roman" w:eastAsia="Aptos" w:hAnsi="Times New Roman" w:cs="Times New Roman"/>
                <w:noProof/>
              </w:rPr>
            </w:pPr>
            <w:r w:rsidRPr="00203A07">
              <w:rPr>
                <w:rFonts w:ascii="Times New Roman" w:eastAsia="Aptos" w:hAnsi="Times New Roman" w:cs="Times New Roman"/>
                <w:noProof/>
              </w:rPr>
              <w:t>Ensure relevant international agreements between the EU and third countries contain fair market access conditions for port and terminal services and to concessions for the provision of those services, with clear mechanisms to follow their application.</w:t>
            </w:r>
          </w:p>
          <w:p w14:paraId="6FEF5DC6" w14:textId="7C5BC9DE" w:rsidR="00874A32" w:rsidRPr="00203A07" w:rsidRDefault="002F03EF" w:rsidP="00C10F3B">
            <w:pPr>
              <w:numPr>
                <w:ilvl w:val="0"/>
                <w:numId w:val="8"/>
              </w:numPr>
              <w:jc w:val="both"/>
              <w:rPr>
                <w:rFonts w:ascii="Times New Roman" w:eastAsia="Aptos" w:hAnsi="Times New Roman" w:cs="Times New Roman"/>
                <w:noProof/>
              </w:rPr>
            </w:pPr>
            <w:r w:rsidRPr="00203A07">
              <w:rPr>
                <w:rFonts w:ascii="Times New Roman" w:eastAsia="Aptos" w:hAnsi="Times New Roman" w:cs="Times New Roman"/>
                <w:noProof/>
              </w:rPr>
              <w:t>Support adherence to ambitious binding international agreements in IMO.</w:t>
            </w:r>
          </w:p>
        </w:tc>
      </w:tr>
    </w:tbl>
    <w:p w14:paraId="2FA8458D" w14:textId="77777777" w:rsidR="00874A32" w:rsidRPr="00203A07" w:rsidRDefault="00874A32" w:rsidP="008C710F">
      <w:pPr>
        <w:rPr>
          <w:noProof/>
        </w:rPr>
      </w:pPr>
    </w:p>
    <w:p w14:paraId="465EA322" w14:textId="77777777" w:rsidR="00874A32" w:rsidRPr="00203A07" w:rsidRDefault="00874A32" w:rsidP="008C710F">
      <w:pPr>
        <w:rPr>
          <w:noProof/>
        </w:rPr>
      </w:pPr>
    </w:p>
    <w:p w14:paraId="13671AD9" w14:textId="77777777" w:rsidR="00874A32" w:rsidRPr="00203A07" w:rsidRDefault="00874A32" w:rsidP="008C710F">
      <w:pPr>
        <w:rPr>
          <w:noProof/>
        </w:rPr>
      </w:pPr>
    </w:p>
    <w:p w14:paraId="6F63FE53" w14:textId="77777777" w:rsidR="00C22657" w:rsidRPr="00203A07" w:rsidRDefault="00C22657" w:rsidP="00E1100C">
      <w:pPr>
        <w:pStyle w:val="Heading2"/>
        <w:rPr>
          <w:rFonts w:ascii="Times New Roman" w:hAnsi="Times New Roman" w:cs="Times New Roman"/>
          <w:noProof/>
        </w:rPr>
      </w:pPr>
      <w:r w:rsidRPr="00203A07">
        <w:rPr>
          <w:rFonts w:ascii="Times New Roman" w:hAnsi="Times New Roman" w:cs="Times New Roman"/>
          <w:noProof/>
        </w:rPr>
        <w:br w:type="page"/>
      </w:r>
    </w:p>
    <w:p w14:paraId="59E1ACFF" w14:textId="10D8D997" w:rsidR="0066460C" w:rsidRPr="00203A07" w:rsidRDefault="00E1100C" w:rsidP="00E1100C">
      <w:pPr>
        <w:pStyle w:val="Heading2"/>
        <w:rPr>
          <w:rFonts w:ascii="Times New Roman" w:hAnsi="Times New Roman" w:cs="Times New Roman"/>
          <w:noProof/>
        </w:rPr>
      </w:pPr>
      <w:r w:rsidRPr="00203A07">
        <w:rPr>
          <w:rFonts w:ascii="Times New Roman" w:hAnsi="Times New Roman" w:cs="Times New Roman"/>
          <w:noProof/>
        </w:rPr>
        <w:t>ANNEX</w:t>
      </w:r>
      <w:r w:rsidR="00874A32" w:rsidRPr="00203A07">
        <w:rPr>
          <w:rFonts w:ascii="Times New Roman" w:hAnsi="Times New Roman" w:cs="Times New Roman"/>
          <w:noProof/>
        </w:rPr>
        <w:t xml:space="preserve"> 2</w:t>
      </w:r>
      <w:r w:rsidRPr="00203A07">
        <w:rPr>
          <w:rFonts w:ascii="Times New Roman" w:hAnsi="Times New Roman" w:cs="Times New Roman"/>
          <w:noProof/>
        </w:rPr>
        <w:t>:</w:t>
      </w:r>
      <w:r w:rsidR="00697BE4" w:rsidRPr="00203A07">
        <w:rPr>
          <w:rFonts w:ascii="Times New Roman" w:hAnsi="Times New Roman" w:cs="Times New Roman"/>
          <w:noProof/>
        </w:rPr>
        <w:t xml:space="preserve"> A new roadmap for competitive small and medium-sized ports</w:t>
      </w:r>
      <w:r w:rsidRPr="00203A07">
        <w:rPr>
          <w:rFonts w:ascii="Times New Roman" w:hAnsi="Times New Roman" w:cs="Times New Roman"/>
          <w:noProof/>
        </w:rPr>
        <w:t xml:space="preserve"> </w:t>
      </w:r>
    </w:p>
    <w:p w14:paraId="4707A130" w14:textId="77777777" w:rsidR="0066460C" w:rsidRPr="00203A07" w:rsidRDefault="0066460C" w:rsidP="0066460C">
      <w:pPr>
        <w:pBdr>
          <w:top w:val="single" w:sz="4" w:space="1" w:color="auto"/>
          <w:left w:val="single" w:sz="4" w:space="4" w:color="auto"/>
          <w:bottom w:val="single" w:sz="4" w:space="1" w:color="auto"/>
          <w:right w:val="single" w:sz="4" w:space="0" w:color="auto"/>
        </w:pBdr>
        <w:jc w:val="both"/>
        <w:rPr>
          <w:rFonts w:ascii="Times New Roman" w:eastAsia="Times New Roman" w:hAnsi="Times New Roman" w:cs="Times New Roman"/>
          <w:noProof/>
          <w:sz w:val="24"/>
          <w:szCs w:val="24"/>
        </w:rPr>
      </w:pPr>
      <w:r w:rsidRPr="00203A07">
        <w:rPr>
          <w:rFonts w:ascii="Times New Roman" w:eastAsia="Times New Roman" w:hAnsi="Times New Roman" w:cs="Times New Roman"/>
          <w:noProof/>
          <w:sz w:val="24"/>
          <w:szCs w:val="24"/>
        </w:rPr>
        <w:t xml:space="preserve">Small, medium-sized and island ports are an important part of the European port system with a lot of potential. They support coastal communities, connectivity and territorial cohesion, while linking regional economies and contributing to Union priorities at local and regional level. They also play a role in the Union’s strategic autonomy, notably in energy and critical supply chains, and support the blue economy, including fisheries, as well as important and specialised market segments such as passenger transport, energy and offshore electricity. This strategy therefore gives specific attention to small and medium-sized ports, including in relation to simplification, innovation, the European Maritime Space, electrification and security. The Coastal Communities Strategy will further support the competitiveness and diversification of coastal regions, with particular emphasis on small ports. The Commission’s </w:t>
      </w:r>
      <w:r w:rsidRPr="00203A07">
        <w:rPr>
          <w:rFonts w:ascii="Times New Roman" w:eastAsia="Times New Roman" w:hAnsi="Times New Roman" w:cs="Times New Roman"/>
          <w:b/>
          <w:bCs/>
          <w:noProof/>
          <w:sz w:val="24"/>
          <w:szCs w:val="24"/>
        </w:rPr>
        <w:t>roadmap on the energy transition of EU fisheries and aquaculture</w:t>
      </w:r>
      <w:r w:rsidRPr="00203A07">
        <w:rPr>
          <w:rFonts w:ascii="Times New Roman" w:eastAsia="Times New Roman" w:hAnsi="Times New Roman" w:cs="Times New Roman"/>
          <w:noProof/>
          <w:sz w:val="24"/>
          <w:szCs w:val="24"/>
        </w:rPr>
        <w:t xml:space="preserve"> will also address renewable energy use in small ports and support the development of a harmonised EU methodology to measure energy consumption and emissions in ports. Targeted support and guidance will also be provided.</w:t>
      </w:r>
    </w:p>
    <w:p w14:paraId="0ABF9A56" w14:textId="034442CB" w:rsidR="0066460C" w:rsidRPr="00203A07" w:rsidRDefault="0066460C" w:rsidP="002F0D30">
      <w:pPr>
        <w:pStyle w:val="ListParagraph"/>
        <w:numPr>
          <w:ilvl w:val="0"/>
          <w:numId w:val="18"/>
        </w:numPr>
        <w:pBdr>
          <w:top w:val="single" w:sz="4" w:space="1" w:color="auto"/>
          <w:left w:val="single" w:sz="4" w:space="4" w:color="auto"/>
          <w:bottom w:val="single" w:sz="4" w:space="1" w:color="auto"/>
          <w:right w:val="single" w:sz="4" w:space="0" w:color="auto"/>
        </w:pBdr>
        <w:jc w:val="both"/>
        <w:rPr>
          <w:rFonts w:ascii="Times New Roman" w:eastAsia="Times New Roman" w:hAnsi="Times New Roman" w:cs="Times New Roman"/>
          <w:noProof/>
          <w:sz w:val="24"/>
          <w:szCs w:val="24"/>
        </w:rPr>
      </w:pPr>
      <w:r w:rsidRPr="00203A07">
        <w:rPr>
          <w:rFonts w:ascii="Times New Roman" w:eastAsia="Times New Roman" w:hAnsi="Times New Roman" w:cs="Times New Roman"/>
          <w:b/>
          <w:bCs/>
          <w:noProof/>
          <w:sz w:val="24"/>
          <w:szCs w:val="24"/>
        </w:rPr>
        <w:t>Specific funding priority</w:t>
      </w:r>
      <w:r w:rsidRPr="00203A07">
        <w:rPr>
          <w:rFonts w:ascii="Times New Roman" w:eastAsia="Times New Roman" w:hAnsi="Times New Roman" w:cs="Times New Roman"/>
          <w:noProof/>
          <w:sz w:val="24"/>
          <w:szCs w:val="24"/>
        </w:rPr>
        <w:t xml:space="preserve">, </w:t>
      </w:r>
      <w:r w:rsidRPr="00203A07">
        <w:rPr>
          <w:rFonts w:ascii="Times New Roman" w:eastAsia="Times New Roman" w:hAnsi="Times New Roman" w:cs="Times New Roman"/>
          <w:b/>
          <w:bCs/>
          <w:noProof/>
          <w:sz w:val="24"/>
          <w:szCs w:val="24"/>
        </w:rPr>
        <w:t xml:space="preserve">Cohesion policy funding </w:t>
      </w:r>
      <w:r w:rsidRPr="00203A07">
        <w:rPr>
          <w:rFonts w:ascii="Times New Roman" w:eastAsia="Times New Roman" w:hAnsi="Times New Roman" w:cs="Times New Roman"/>
          <w:noProof/>
          <w:sz w:val="24"/>
          <w:szCs w:val="24"/>
        </w:rPr>
        <w:t xml:space="preserve">and </w:t>
      </w:r>
      <w:r w:rsidRPr="00203A07">
        <w:rPr>
          <w:rFonts w:ascii="Times New Roman" w:eastAsia="Times New Roman" w:hAnsi="Times New Roman" w:cs="Times New Roman"/>
          <w:b/>
          <w:bCs/>
          <w:noProof/>
          <w:sz w:val="24"/>
          <w:szCs w:val="24"/>
        </w:rPr>
        <w:t>financial capacity building</w:t>
      </w:r>
      <w:r w:rsidRPr="00203A07">
        <w:rPr>
          <w:rFonts w:ascii="Times New Roman" w:eastAsia="Times New Roman" w:hAnsi="Times New Roman" w:cs="Times New Roman"/>
          <w:noProof/>
          <w:sz w:val="24"/>
          <w:szCs w:val="24"/>
        </w:rPr>
        <w:t xml:space="preserve"> </w:t>
      </w:r>
      <w:r w:rsidRPr="00203A07">
        <w:rPr>
          <w:rFonts w:ascii="Times New Roman" w:eastAsia="Times New Roman" w:hAnsi="Times New Roman" w:cs="Times New Roman"/>
          <w:b/>
          <w:bCs/>
          <w:noProof/>
          <w:sz w:val="24"/>
          <w:szCs w:val="24"/>
        </w:rPr>
        <w:t>and project preparation</w:t>
      </w:r>
      <w:r w:rsidRPr="00203A07">
        <w:rPr>
          <w:rFonts w:ascii="Times New Roman" w:eastAsia="Times New Roman" w:hAnsi="Times New Roman" w:cs="Times New Roman"/>
          <w:noProof/>
          <w:sz w:val="24"/>
          <w:szCs w:val="24"/>
        </w:rPr>
        <w:t xml:space="preserve"> by the </w:t>
      </w:r>
      <w:r w:rsidRPr="00203A07">
        <w:rPr>
          <w:rFonts w:ascii="Times New Roman" w:hAnsi="Times New Roman" w:cs="Times New Roman"/>
          <w:noProof/>
          <w:sz w:val="24"/>
          <w:szCs w:val="24"/>
        </w:rPr>
        <w:t>EIB advisory</w:t>
      </w:r>
      <w:r w:rsidRPr="00203A07">
        <w:rPr>
          <w:rFonts w:ascii="Times New Roman" w:hAnsi="Times New Roman" w:cs="Times New Roman"/>
          <w:b/>
          <w:noProof/>
          <w:sz w:val="24"/>
          <w:szCs w:val="24"/>
        </w:rPr>
        <w:t xml:space="preserve"> </w:t>
      </w:r>
      <w:r w:rsidRPr="00203A07">
        <w:rPr>
          <w:rFonts w:ascii="Times New Roman" w:hAnsi="Times New Roman" w:cs="Times New Roman"/>
          <w:bCs/>
          <w:noProof/>
          <w:sz w:val="24"/>
          <w:szCs w:val="24"/>
        </w:rPr>
        <w:t>hub</w:t>
      </w:r>
      <w:r w:rsidR="004435AA" w:rsidRPr="00203A07">
        <w:rPr>
          <w:rFonts w:ascii="Times New Roman" w:hAnsi="Times New Roman" w:cs="Times New Roman"/>
          <w:bCs/>
          <w:noProof/>
          <w:sz w:val="24"/>
          <w:szCs w:val="24"/>
        </w:rPr>
        <w:t>.</w:t>
      </w:r>
      <w:r w:rsidRPr="00203A07">
        <w:rPr>
          <w:rFonts w:ascii="Times New Roman" w:hAnsi="Times New Roman" w:cs="Times New Roman"/>
          <w:bCs/>
          <w:noProof/>
          <w:sz w:val="24"/>
          <w:szCs w:val="24"/>
        </w:rPr>
        <w:t xml:space="preserve"> </w:t>
      </w:r>
    </w:p>
    <w:p w14:paraId="73909E4B" w14:textId="6E14B64D" w:rsidR="0066460C" w:rsidRPr="00203A07" w:rsidRDefault="0066460C" w:rsidP="002F0D30">
      <w:pPr>
        <w:pStyle w:val="ListParagraph"/>
        <w:numPr>
          <w:ilvl w:val="0"/>
          <w:numId w:val="18"/>
        </w:numPr>
        <w:pBdr>
          <w:top w:val="single" w:sz="4" w:space="1" w:color="auto"/>
          <w:left w:val="single" w:sz="4" w:space="4" w:color="auto"/>
          <w:bottom w:val="single" w:sz="4" w:space="1" w:color="auto"/>
          <w:right w:val="single" w:sz="4" w:space="0" w:color="auto"/>
        </w:pBdr>
        <w:jc w:val="both"/>
        <w:rPr>
          <w:rFonts w:ascii="Times New Roman" w:eastAsia="Times New Roman" w:hAnsi="Times New Roman" w:cs="Times New Roman"/>
          <w:noProof/>
          <w:sz w:val="24"/>
          <w:szCs w:val="24"/>
        </w:rPr>
      </w:pPr>
      <w:r w:rsidRPr="00203A07">
        <w:rPr>
          <w:rFonts w:ascii="Times New Roman" w:eastAsia="Times New Roman" w:hAnsi="Times New Roman" w:cs="Times New Roman"/>
          <w:noProof/>
          <w:sz w:val="24"/>
          <w:szCs w:val="24"/>
        </w:rPr>
        <w:t xml:space="preserve">Better </w:t>
      </w:r>
      <w:r w:rsidRPr="00203A07">
        <w:rPr>
          <w:rFonts w:ascii="Times New Roman" w:eastAsia="Times New Roman" w:hAnsi="Times New Roman" w:cs="Times New Roman"/>
          <w:b/>
          <w:bCs/>
          <w:noProof/>
          <w:sz w:val="24"/>
          <w:szCs w:val="24"/>
        </w:rPr>
        <w:t>support by</w:t>
      </w:r>
      <w:r w:rsidRPr="00203A07">
        <w:rPr>
          <w:rFonts w:ascii="Times New Roman" w:eastAsia="Times New Roman" w:hAnsi="Times New Roman" w:cs="Times New Roman"/>
          <w:noProof/>
          <w:sz w:val="24"/>
          <w:szCs w:val="24"/>
        </w:rPr>
        <w:t xml:space="preserve"> </w:t>
      </w:r>
      <w:r w:rsidRPr="00203A07">
        <w:rPr>
          <w:rFonts w:ascii="Times New Roman" w:eastAsia="Times New Roman" w:hAnsi="Times New Roman" w:cs="Times New Roman"/>
          <w:b/>
          <w:bCs/>
          <w:noProof/>
          <w:sz w:val="24"/>
          <w:szCs w:val="24"/>
        </w:rPr>
        <w:t xml:space="preserve">Member States </w:t>
      </w:r>
      <w:r w:rsidRPr="00203A07">
        <w:rPr>
          <w:rFonts w:ascii="Times New Roman" w:eastAsia="Times New Roman" w:hAnsi="Times New Roman" w:cs="Times New Roman"/>
          <w:noProof/>
          <w:sz w:val="24"/>
          <w:szCs w:val="24"/>
        </w:rPr>
        <w:t>with the Decision on Services of General Economic Interest</w:t>
      </w:r>
      <w:r w:rsidR="004435AA" w:rsidRPr="00203A07">
        <w:rPr>
          <w:rFonts w:ascii="Times New Roman" w:eastAsia="Times New Roman" w:hAnsi="Times New Roman" w:cs="Times New Roman"/>
          <w:noProof/>
          <w:sz w:val="24"/>
          <w:szCs w:val="24"/>
        </w:rPr>
        <w:t>.</w:t>
      </w:r>
      <w:r w:rsidRPr="00203A07">
        <w:rPr>
          <w:rFonts w:ascii="Times New Roman" w:eastAsia="Times New Roman" w:hAnsi="Times New Roman" w:cs="Times New Roman"/>
          <w:noProof/>
          <w:sz w:val="24"/>
          <w:szCs w:val="24"/>
        </w:rPr>
        <w:t xml:space="preserve"> </w:t>
      </w:r>
    </w:p>
    <w:p w14:paraId="0E15A746" w14:textId="1FB7D479" w:rsidR="0066460C" w:rsidRPr="00203A07" w:rsidRDefault="0066460C" w:rsidP="002F0D30">
      <w:pPr>
        <w:pStyle w:val="ListParagraph"/>
        <w:numPr>
          <w:ilvl w:val="0"/>
          <w:numId w:val="18"/>
        </w:numPr>
        <w:pBdr>
          <w:top w:val="single" w:sz="4" w:space="1" w:color="auto"/>
          <w:left w:val="single" w:sz="4" w:space="4" w:color="auto"/>
          <w:bottom w:val="single" w:sz="4" w:space="1" w:color="auto"/>
          <w:right w:val="single" w:sz="4" w:space="0" w:color="auto"/>
        </w:pBdr>
        <w:jc w:val="both"/>
        <w:rPr>
          <w:rFonts w:ascii="Times New Roman" w:eastAsia="Times New Roman" w:hAnsi="Times New Roman" w:cs="Times New Roman"/>
          <w:noProof/>
          <w:sz w:val="24"/>
          <w:szCs w:val="24"/>
        </w:rPr>
      </w:pPr>
      <w:r w:rsidRPr="00203A07">
        <w:rPr>
          <w:rFonts w:ascii="Times New Roman" w:eastAsia="Times New Roman" w:hAnsi="Times New Roman" w:cs="Times New Roman"/>
          <w:noProof/>
          <w:sz w:val="24"/>
          <w:szCs w:val="24"/>
        </w:rPr>
        <w:t xml:space="preserve">Promotion of </w:t>
      </w:r>
      <w:r w:rsidRPr="00203A07">
        <w:rPr>
          <w:rFonts w:ascii="Times New Roman" w:eastAsia="Times New Roman" w:hAnsi="Times New Roman" w:cs="Times New Roman"/>
          <w:b/>
          <w:bCs/>
          <w:noProof/>
          <w:sz w:val="24"/>
          <w:szCs w:val="24"/>
        </w:rPr>
        <w:t>electrification of industrial sites and clusters</w:t>
      </w:r>
      <w:r w:rsidRPr="00203A07">
        <w:rPr>
          <w:rFonts w:ascii="Times New Roman" w:eastAsia="Times New Roman" w:hAnsi="Times New Roman" w:cs="Times New Roman"/>
          <w:noProof/>
          <w:sz w:val="24"/>
          <w:szCs w:val="24"/>
        </w:rPr>
        <w:t xml:space="preserve"> with the upcoming Electrification Action Plan</w:t>
      </w:r>
      <w:r w:rsidR="004435AA" w:rsidRPr="00203A07">
        <w:rPr>
          <w:rFonts w:ascii="Times New Roman" w:eastAsia="Times New Roman" w:hAnsi="Times New Roman" w:cs="Times New Roman"/>
          <w:noProof/>
          <w:sz w:val="24"/>
          <w:szCs w:val="24"/>
        </w:rPr>
        <w:t>.</w:t>
      </w:r>
    </w:p>
    <w:p w14:paraId="6FBEDE00" w14:textId="103F0526" w:rsidR="0066460C" w:rsidRPr="00203A07" w:rsidRDefault="0066460C" w:rsidP="002F0D30">
      <w:pPr>
        <w:pStyle w:val="ListParagraph"/>
        <w:numPr>
          <w:ilvl w:val="0"/>
          <w:numId w:val="18"/>
        </w:numPr>
        <w:pBdr>
          <w:top w:val="single" w:sz="4" w:space="1" w:color="auto"/>
          <w:left w:val="single" w:sz="4" w:space="4" w:color="auto"/>
          <w:bottom w:val="single" w:sz="4" w:space="1" w:color="auto"/>
          <w:right w:val="single" w:sz="4" w:space="0" w:color="auto"/>
        </w:pBdr>
        <w:jc w:val="both"/>
        <w:rPr>
          <w:rFonts w:ascii="Times New Roman" w:eastAsia="Times New Roman" w:hAnsi="Times New Roman" w:cs="Times New Roman"/>
          <w:noProof/>
          <w:sz w:val="24"/>
          <w:szCs w:val="24"/>
        </w:rPr>
      </w:pPr>
      <w:r w:rsidRPr="00203A07">
        <w:rPr>
          <w:rFonts w:ascii="Times New Roman" w:eastAsia="Times New Roman" w:hAnsi="Times New Roman" w:cs="Times New Roman"/>
          <w:b/>
          <w:bCs/>
          <w:noProof/>
          <w:sz w:val="24"/>
          <w:szCs w:val="24"/>
        </w:rPr>
        <w:t>Pilot projects on integration of alternative energy sources</w:t>
      </w:r>
      <w:r w:rsidRPr="00203A07">
        <w:rPr>
          <w:rFonts w:ascii="Times New Roman" w:eastAsia="Times New Roman" w:hAnsi="Times New Roman" w:cs="Times New Roman"/>
          <w:noProof/>
          <w:sz w:val="24"/>
          <w:szCs w:val="24"/>
        </w:rPr>
        <w:t xml:space="preserve"> (potential European Maritime, Fisheries and Aquaculture funding)</w:t>
      </w:r>
      <w:r w:rsidR="004435AA" w:rsidRPr="00203A07">
        <w:rPr>
          <w:rFonts w:ascii="Times New Roman" w:eastAsia="Times New Roman" w:hAnsi="Times New Roman" w:cs="Times New Roman"/>
          <w:noProof/>
          <w:sz w:val="24"/>
          <w:szCs w:val="24"/>
        </w:rPr>
        <w:t>.</w:t>
      </w:r>
    </w:p>
    <w:p w14:paraId="0857A156" w14:textId="3A5346A5" w:rsidR="0066460C" w:rsidRPr="00203A07" w:rsidRDefault="0066460C" w:rsidP="002F0D30">
      <w:pPr>
        <w:pStyle w:val="ListParagraph"/>
        <w:numPr>
          <w:ilvl w:val="0"/>
          <w:numId w:val="18"/>
        </w:numPr>
        <w:pBdr>
          <w:top w:val="single" w:sz="4" w:space="1" w:color="auto"/>
          <w:left w:val="single" w:sz="4" w:space="4" w:color="auto"/>
          <w:bottom w:val="single" w:sz="4" w:space="1" w:color="auto"/>
          <w:right w:val="single" w:sz="4" w:space="0" w:color="auto"/>
        </w:pBdr>
        <w:jc w:val="both"/>
        <w:rPr>
          <w:rFonts w:ascii="Times New Roman" w:eastAsia="Times New Roman" w:hAnsi="Times New Roman" w:cs="Times New Roman"/>
          <w:noProof/>
          <w:sz w:val="24"/>
          <w:szCs w:val="24"/>
        </w:rPr>
      </w:pPr>
      <w:r w:rsidRPr="00203A07">
        <w:rPr>
          <w:rFonts w:ascii="Times New Roman" w:eastAsia="Times New Roman" w:hAnsi="Times New Roman" w:cs="Times New Roman"/>
          <w:b/>
          <w:bCs/>
          <w:noProof/>
          <w:sz w:val="24"/>
          <w:szCs w:val="24"/>
        </w:rPr>
        <w:t>BlueInvest Platform</w:t>
      </w:r>
      <w:r w:rsidRPr="00203A07">
        <w:rPr>
          <w:rFonts w:ascii="Times New Roman" w:eastAsia="Times New Roman" w:hAnsi="Times New Roman" w:cs="Times New Roman"/>
          <w:noProof/>
          <w:sz w:val="24"/>
          <w:szCs w:val="24"/>
        </w:rPr>
        <w:t xml:space="preserve"> for support to testing new technologies, market validation, technical assistance and fundraising</w:t>
      </w:r>
      <w:r w:rsidR="004435AA" w:rsidRPr="00203A07">
        <w:rPr>
          <w:rFonts w:ascii="Times New Roman" w:eastAsia="Times New Roman" w:hAnsi="Times New Roman" w:cs="Times New Roman"/>
          <w:noProof/>
          <w:sz w:val="24"/>
          <w:szCs w:val="24"/>
        </w:rPr>
        <w:t>.</w:t>
      </w:r>
    </w:p>
    <w:p w14:paraId="24D5131F" w14:textId="725F4C0E" w:rsidR="0066460C" w:rsidRPr="00203A07" w:rsidRDefault="0066460C" w:rsidP="002F0D30">
      <w:pPr>
        <w:pStyle w:val="ListParagraph"/>
        <w:numPr>
          <w:ilvl w:val="0"/>
          <w:numId w:val="18"/>
        </w:numPr>
        <w:pBdr>
          <w:top w:val="single" w:sz="4" w:space="1" w:color="auto"/>
          <w:left w:val="single" w:sz="4" w:space="4" w:color="auto"/>
          <w:bottom w:val="single" w:sz="4" w:space="1" w:color="auto"/>
          <w:right w:val="single" w:sz="4" w:space="0" w:color="auto"/>
        </w:pBdr>
        <w:jc w:val="both"/>
        <w:rPr>
          <w:rFonts w:ascii="Times New Roman" w:eastAsia="Times New Roman" w:hAnsi="Times New Roman" w:cs="Times New Roman"/>
          <w:noProof/>
          <w:sz w:val="24"/>
          <w:szCs w:val="24"/>
        </w:rPr>
      </w:pPr>
      <w:r w:rsidRPr="00203A07">
        <w:rPr>
          <w:rFonts w:ascii="Times New Roman" w:eastAsia="Times New Roman" w:hAnsi="Times New Roman" w:cs="Times New Roman"/>
          <w:b/>
          <w:bCs/>
          <w:noProof/>
          <w:sz w:val="24"/>
          <w:szCs w:val="24"/>
        </w:rPr>
        <w:t>Cybersecurity</w:t>
      </w:r>
      <w:r w:rsidRPr="00203A07">
        <w:rPr>
          <w:rFonts w:ascii="Times New Roman" w:eastAsia="Times New Roman" w:hAnsi="Times New Roman" w:cs="Times New Roman"/>
          <w:noProof/>
          <w:sz w:val="24"/>
          <w:szCs w:val="24"/>
        </w:rPr>
        <w:t xml:space="preserve"> </w:t>
      </w:r>
      <w:r w:rsidRPr="00203A07">
        <w:rPr>
          <w:rFonts w:ascii="Times New Roman" w:eastAsia="Times New Roman" w:hAnsi="Times New Roman" w:cs="Times New Roman"/>
          <w:b/>
          <w:bCs/>
          <w:noProof/>
          <w:sz w:val="24"/>
          <w:szCs w:val="24"/>
        </w:rPr>
        <w:t>advice and capacity buildin</w:t>
      </w:r>
      <w:r w:rsidR="004435AA" w:rsidRPr="00203A07">
        <w:rPr>
          <w:rFonts w:ascii="Times New Roman" w:eastAsia="Times New Roman" w:hAnsi="Times New Roman" w:cs="Times New Roman"/>
          <w:b/>
          <w:bCs/>
          <w:noProof/>
          <w:sz w:val="24"/>
          <w:szCs w:val="24"/>
        </w:rPr>
        <w:t>g.</w:t>
      </w:r>
    </w:p>
    <w:p w14:paraId="1D4B4C8D" w14:textId="6D68F84E" w:rsidR="0066460C" w:rsidRPr="00203A07" w:rsidRDefault="0066460C" w:rsidP="002F0D30">
      <w:pPr>
        <w:pStyle w:val="ListParagraph"/>
        <w:numPr>
          <w:ilvl w:val="0"/>
          <w:numId w:val="18"/>
        </w:numPr>
        <w:pBdr>
          <w:top w:val="single" w:sz="4" w:space="1" w:color="auto"/>
          <w:left w:val="single" w:sz="4" w:space="4" w:color="auto"/>
          <w:bottom w:val="single" w:sz="4" w:space="1" w:color="auto"/>
          <w:right w:val="single" w:sz="4" w:space="0" w:color="auto"/>
        </w:pBdr>
        <w:jc w:val="both"/>
        <w:rPr>
          <w:rFonts w:ascii="Times New Roman" w:eastAsia="Times New Roman" w:hAnsi="Times New Roman" w:cs="Times New Roman"/>
          <w:noProof/>
          <w:sz w:val="24"/>
          <w:szCs w:val="24"/>
        </w:rPr>
      </w:pPr>
      <w:r w:rsidRPr="00203A07">
        <w:rPr>
          <w:rFonts w:ascii="Times New Roman" w:eastAsia="Times New Roman" w:hAnsi="Times New Roman" w:cs="Times New Roman"/>
          <w:noProof/>
          <w:sz w:val="24"/>
          <w:szCs w:val="24"/>
        </w:rPr>
        <w:t xml:space="preserve">Extending the Port Alliance to share </w:t>
      </w:r>
      <w:r w:rsidRPr="00203A07">
        <w:rPr>
          <w:rFonts w:ascii="Times New Roman" w:eastAsia="Times New Roman" w:hAnsi="Times New Roman" w:cs="Times New Roman"/>
          <w:b/>
          <w:bCs/>
          <w:noProof/>
          <w:sz w:val="24"/>
          <w:szCs w:val="24"/>
        </w:rPr>
        <w:t>best practices and advice on fighting drug trafficking and criminal activities</w:t>
      </w:r>
      <w:r w:rsidR="004435AA" w:rsidRPr="00203A07">
        <w:rPr>
          <w:rFonts w:ascii="Times New Roman" w:eastAsia="Times New Roman" w:hAnsi="Times New Roman" w:cs="Times New Roman"/>
          <w:b/>
          <w:bCs/>
          <w:noProof/>
          <w:sz w:val="24"/>
          <w:szCs w:val="24"/>
        </w:rPr>
        <w:t>.</w:t>
      </w:r>
    </w:p>
    <w:p w14:paraId="6CC49137" w14:textId="343CB976" w:rsidR="0066460C" w:rsidRPr="00203A07" w:rsidRDefault="0066460C" w:rsidP="002F0D30">
      <w:pPr>
        <w:pStyle w:val="ListParagraph"/>
        <w:numPr>
          <w:ilvl w:val="0"/>
          <w:numId w:val="18"/>
        </w:numPr>
        <w:pBdr>
          <w:top w:val="single" w:sz="4" w:space="1" w:color="auto"/>
          <w:left w:val="single" w:sz="4" w:space="4" w:color="auto"/>
          <w:bottom w:val="single" w:sz="4" w:space="1" w:color="auto"/>
          <w:right w:val="single" w:sz="4" w:space="0" w:color="auto"/>
        </w:pBdr>
        <w:jc w:val="both"/>
        <w:rPr>
          <w:rFonts w:ascii="Times New Roman" w:eastAsia="Times New Roman" w:hAnsi="Times New Roman" w:cs="Times New Roman"/>
          <w:noProof/>
          <w:sz w:val="24"/>
          <w:szCs w:val="24"/>
        </w:rPr>
      </w:pPr>
      <w:r w:rsidRPr="00203A07">
        <w:rPr>
          <w:rFonts w:ascii="Times New Roman" w:eastAsia="Times New Roman" w:hAnsi="Times New Roman" w:cs="Times New Roman"/>
          <w:noProof/>
          <w:sz w:val="24"/>
          <w:szCs w:val="24"/>
        </w:rPr>
        <w:t xml:space="preserve">The upcoming </w:t>
      </w:r>
      <w:r w:rsidRPr="00203A07">
        <w:rPr>
          <w:rFonts w:ascii="Times New Roman" w:eastAsia="Times New Roman" w:hAnsi="Times New Roman" w:cs="Times New Roman"/>
          <w:b/>
          <w:bCs/>
          <w:noProof/>
          <w:sz w:val="24"/>
          <w:szCs w:val="24"/>
        </w:rPr>
        <w:t>European Maritime Space (EMS) work plan</w:t>
      </w:r>
      <w:r w:rsidRPr="00203A07">
        <w:rPr>
          <w:rFonts w:ascii="Times New Roman" w:eastAsia="Times New Roman" w:hAnsi="Times New Roman" w:cs="Times New Roman"/>
          <w:noProof/>
          <w:sz w:val="24"/>
          <w:szCs w:val="24"/>
        </w:rPr>
        <w:t xml:space="preserve"> will address the development of sustainable and green short sea shipping hubs and links, collaboration between ports, with a focus on smaller ports</w:t>
      </w:r>
      <w:r w:rsidR="004435AA" w:rsidRPr="00203A07">
        <w:rPr>
          <w:rFonts w:ascii="Times New Roman" w:eastAsia="Times New Roman" w:hAnsi="Times New Roman" w:cs="Times New Roman"/>
          <w:noProof/>
          <w:sz w:val="24"/>
          <w:szCs w:val="24"/>
        </w:rPr>
        <w:t>.</w:t>
      </w:r>
      <w:r w:rsidRPr="00203A07">
        <w:rPr>
          <w:rFonts w:ascii="Times New Roman" w:eastAsia="Times New Roman" w:hAnsi="Times New Roman" w:cs="Times New Roman"/>
          <w:noProof/>
          <w:sz w:val="24"/>
          <w:szCs w:val="24"/>
        </w:rPr>
        <w:t xml:space="preserve"> </w:t>
      </w:r>
    </w:p>
    <w:p w14:paraId="4C03DC92" w14:textId="0D9005F2" w:rsidR="0066460C" w:rsidRPr="00203A07" w:rsidRDefault="0066460C" w:rsidP="002F0D30">
      <w:pPr>
        <w:pStyle w:val="ListParagraph"/>
        <w:numPr>
          <w:ilvl w:val="0"/>
          <w:numId w:val="18"/>
        </w:numPr>
        <w:pBdr>
          <w:top w:val="single" w:sz="4" w:space="1" w:color="auto"/>
          <w:left w:val="single" w:sz="4" w:space="4" w:color="auto"/>
          <w:bottom w:val="single" w:sz="4" w:space="1" w:color="auto"/>
          <w:right w:val="single" w:sz="4" w:space="0" w:color="auto"/>
        </w:pBdr>
        <w:jc w:val="both"/>
        <w:rPr>
          <w:rFonts w:ascii="Times New Roman" w:eastAsia="Times New Roman" w:hAnsi="Times New Roman" w:cs="Times New Roman"/>
          <w:noProof/>
          <w:color w:val="000000" w:themeColor="text1"/>
          <w:sz w:val="24"/>
          <w:szCs w:val="24"/>
        </w:rPr>
      </w:pPr>
      <w:r w:rsidRPr="00203A07">
        <w:rPr>
          <w:rFonts w:ascii="Times New Roman" w:eastAsia="Times New Roman" w:hAnsi="Times New Roman" w:cs="Times New Roman"/>
          <w:noProof/>
          <w:sz w:val="24"/>
          <w:szCs w:val="24"/>
        </w:rPr>
        <w:t xml:space="preserve">The </w:t>
      </w:r>
      <w:r w:rsidRPr="00203A07">
        <w:rPr>
          <w:rFonts w:ascii="Times New Roman" w:hAnsi="Times New Roman" w:cs="Times New Roman"/>
          <w:b/>
          <w:bCs/>
          <w:noProof/>
          <w:kern w:val="0"/>
          <w:sz w:val="24"/>
          <w:szCs w:val="24"/>
          <w14:ligatures w14:val="none"/>
        </w:rPr>
        <w:t xml:space="preserve">Action Plan on Inland Waterway Transport (IWT) for the period 2028-2034, </w:t>
      </w:r>
      <w:r w:rsidRPr="00203A07">
        <w:rPr>
          <w:rFonts w:ascii="Times New Roman" w:hAnsi="Times New Roman" w:cs="Times New Roman"/>
          <w:noProof/>
          <w:kern w:val="0"/>
          <w:sz w:val="24"/>
          <w:szCs w:val="24"/>
          <w14:ligatures w14:val="none"/>
        </w:rPr>
        <w:t>will include specific actions to promote knowledge sharing and support inland ports</w:t>
      </w:r>
      <w:r w:rsidR="004435AA" w:rsidRPr="00203A07">
        <w:rPr>
          <w:rFonts w:ascii="Times New Roman" w:hAnsi="Times New Roman" w:cs="Times New Roman"/>
          <w:noProof/>
          <w:kern w:val="0"/>
          <w:sz w:val="24"/>
          <w:szCs w:val="24"/>
          <w14:ligatures w14:val="none"/>
        </w:rPr>
        <w:t>.</w:t>
      </w:r>
      <w:r w:rsidRPr="00203A07">
        <w:rPr>
          <w:rFonts w:ascii="Times New Roman" w:hAnsi="Times New Roman" w:cs="Times New Roman"/>
          <w:noProof/>
          <w:kern w:val="0"/>
          <w:sz w:val="24"/>
          <w:szCs w:val="24"/>
          <w14:ligatures w14:val="none"/>
        </w:rPr>
        <w:t xml:space="preserve"> </w:t>
      </w:r>
    </w:p>
    <w:p w14:paraId="1B9B3D96" w14:textId="5B545392" w:rsidR="0066460C" w:rsidRPr="00203A07" w:rsidRDefault="006F5DCD">
      <w:pPr>
        <w:rPr>
          <w:noProof/>
        </w:rPr>
      </w:pPr>
      <w:r w:rsidRPr="00203A07">
        <w:rPr>
          <w:noProof/>
        </w:rPr>
        <w:br w:type="page"/>
      </w:r>
    </w:p>
    <w:p w14:paraId="14E62FCB" w14:textId="330AB912" w:rsidR="00E1100C" w:rsidRPr="00203A07" w:rsidRDefault="00697BE4" w:rsidP="00E1100C">
      <w:pPr>
        <w:pStyle w:val="Heading2"/>
        <w:rPr>
          <w:rFonts w:ascii="Times New Roman" w:hAnsi="Times New Roman" w:cs="Times New Roman"/>
          <w:noProof/>
        </w:rPr>
      </w:pPr>
      <w:r w:rsidRPr="00203A07">
        <w:rPr>
          <w:rFonts w:ascii="Times New Roman" w:hAnsi="Times New Roman" w:cs="Times New Roman"/>
          <w:noProof/>
        </w:rPr>
        <w:t>ANNEX 3:</w:t>
      </w:r>
      <w:r w:rsidR="00604629" w:rsidRPr="00203A07">
        <w:rPr>
          <w:rFonts w:ascii="Times New Roman" w:hAnsi="Times New Roman" w:cs="Times New Roman"/>
          <w:noProof/>
        </w:rPr>
        <w:t xml:space="preserve"> </w:t>
      </w:r>
      <w:r w:rsidR="00E1100C" w:rsidRPr="00203A07">
        <w:rPr>
          <w:rFonts w:ascii="Times New Roman" w:hAnsi="Times New Roman" w:cs="Times New Roman"/>
          <w:noProof/>
        </w:rPr>
        <w:t xml:space="preserve">Summary of </w:t>
      </w:r>
      <w:r w:rsidR="00BD4A01" w:rsidRPr="00203A07">
        <w:rPr>
          <w:rFonts w:ascii="Times New Roman" w:hAnsi="Times New Roman" w:cs="Times New Roman"/>
          <w:noProof/>
        </w:rPr>
        <w:t xml:space="preserve">actions </w:t>
      </w:r>
      <w:r w:rsidR="007D79DF" w:rsidRPr="00203A07">
        <w:rPr>
          <w:rFonts w:ascii="Times New Roman" w:hAnsi="Times New Roman" w:cs="Times New Roman"/>
          <w:noProof/>
        </w:rPr>
        <w:t>and guidance</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8C68BF" w:rsidRPr="00203A07" w14:paraId="0120198D" w14:textId="77777777" w:rsidTr="00E644BE">
        <w:trPr>
          <w:trHeight w:val="1266"/>
        </w:trPr>
        <w:tc>
          <w:tcPr>
            <w:tcW w:w="9026" w:type="dxa"/>
          </w:tcPr>
          <w:p w14:paraId="4C75086F" w14:textId="78EE7AE2" w:rsidR="008C68BF" w:rsidRPr="00203A07" w:rsidRDefault="008C68BF" w:rsidP="008C68BF">
            <w:pPr>
              <w:spacing w:line="259" w:lineRule="auto"/>
              <w:rPr>
                <w:rFonts w:ascii="Times New Roman" w:eastAsia="Aptos" w:hAnsi="Times New Roman" w:cs="Times New Roman"/>
                <w:b/>
                <w:bCs/>
                <w:noProof/>
                <w:u w:val="single"/>
              </w:rPr>
            </w:pPr>
            <w:r w:rsidRPr="00203A07">
              <w:rPr>
                <w:rFonts w:ascii="Times New Roman" w:eastAsia="Aptos" w:hAnsi="Times New Roman" w:cs="Times New Roman"/>
                <w:b/>
                <w:bCs/>
                <w:noProof/>
                <w:u w:val="single"/>
              </w:rPr>
              <w:t xml:space="preserve">Pillar I – </w:t>
            </w:r>
            <w:r w:rsidR="005268DD" w:rsidRPr="00203A07">
              <w:rPr>
                <w:rFonts w:ascii="Times New Roman" w:eastAsia="Aptos" w:hAnsi="Times New Roman" w:cs="Times New Roman"/>
                <w:b/>
                <w:bCs/>
                <w:noProof/>
                <w:u w:val="single"/>
              </w:rPr>
              <w:t xml:space="preserve">STRENGTHEN </w:t>
            </w:r>
            <w:r w:rsidRPr="00203A07">
              <w:rPr>
                <w:rFonts w:ascii="Times New Roman" w:eastAsia="Aptos" w:hAnsi="Times New Roman" w:cs="Times New Roman"/>
                <w:b/>
                <w:bCs/>
                <w:noProof/>
                <w:u w:val="single"/>
              </w:rPr>
              <w:t>COMPETITIVENESS, INNOVATION &amp; DIGITALISATION</w:t>
            </w:r>
          </w:p>
          <w:p w14:paraId="40D17074" w14:textId="77777777" w:rsidR="008C68BF" w:rsidRPr="00203A07" w:rsidRDefault="008C68BF" w:rsidP="008C68BF">
            <w:pPr>
              <w:spacing w:line="259" w:lineRule="auto"/>
              <w:rPr>
                <w:rFonts w:ascii="Times New Roman" w:eastAsia="Aptos" w:hAnsi="Times New Roman" w:cs="Times New Roman"/>
                <w:b/>
                <w:bCs/>
                <w:noProof/>
                <w:u w:val="single"/>
              </w:rPr>
            </w:pPr>
          </w:p>
          <w:p w14:paraId="3DD3DBB8" w14:textId="77777777" w:rsidR="008C68BF" w:rsidRPr="00203A07" w:rsidRDefault="008C68BF" w:rsidP="008C68BF">
            <w:pPr>
              <w:spacing w:line="259" w:lineRule="auto"/>
              <w:rPr>
                <w:rFonts w:ascii="Times New Roman" w:eastAsia="Aptos" w:hAnsi="Times New Roman" w:cs="Times New Roman"/>
                <w:b/>
                <w:bCs/>
                <w:noProof/>
              </w:rPr>
            </w:pPr>
            <w:r w:rsidRPr="00203A07">
              <w:rPr>
                <w:rFonts w:ascii="Times New Roman" w:eastAsia="Aptos" w:hAnsi="Times New Roman" w:cs="Times New Roman"/>
                <w:b/>
                <w:bCs/>
                <w:noProof/>
              </w:rPr>
              <w:t xml:space="preserve">The Commission will: </w:t>
            </w:r>
          </w:p>
          <w:p w14:paraId="540661AC" w14:textId="2DEB7DCC" w:rsidR="008C68BF" w:rsidRPr="00203A07" w:rsidRDefault="00EF7D08" w:rsidP="00C10F3B">
            <w:pPr>
              <w:numPr>
                <w:ilvl w:val="0"/>
                <w:numId w:val="15"/>
              </w:numPr>
              <w:spacing w:line="259" w:lineRule="auto"/>
              <w:contextualSpacing/>
              <w:jc w:val="both"/>
              <w:rPr>
                <w:rFonts w:ascii="Times New Roman" w:eastAsia="Aptos" w:hAnsi="Times New Roman" w:cs="Times New Roman"/>
                <w:noProof/>
              </w:rPr>
            </w:pPr>
            <w:r w:rsidRPr="00203A07">
              <w:rPr>
                <w:rFonts w:ascii="Times New Roman" w:eastAsia="Aptos" w:hAnsi="Times New Roman" w:cs="Times New Roman"/>
                <w:noProof/>
              </w:rPr>
              <w:t xml:space="preserve">as </w:t>
            </w:r>
            <w:r w:rsidR="008C68BF" w:rsidRPr="00203A07">
              <w:rPr>
                <w:rFonts w:ascii="Times New Roman" w:eastAsia="Aptos" w:hAnsi="Times New Roman" w:cs="Times New Roman"/>
                <w:noProof/>
              </w:rPr>
              <w:t xml:space="preserve">of 2026, </w:t>
            </w:r>
            <w:r w:rsidRPr="00203A07">
              <w:rPr>
                <w:rFonts w:ascii="Times New Roman" w:eastAsia="Aptos" w:hAnsi="Times New Roman" w:cs="Times New Roman"/>
                <w:noProof/>
              </w:rPr>
              <w:t>prioritise mutually beneficial initiatives in third country ports in line with clear guiding principles</w:t>
            </w:r>
            <w:r w:rsidR="008C68BF" w:rsidRPr="00203A07">
              <w:rPr>
                <w:rFonts w:ascii="Times New Roman" w:eastAsia="Aptos" w:hAnsi="Times New Roman" w:cs="Times New Roman"/>
                <w:noProof/>
              </w:rPr>
              <w:t xml:space="preserve">. </w:t>
            </w:r>
          </w:p>
          <w:p w14:paraId="60BDAC82" w14:textId="5ED9CFDF" w:rsidR="00A81EBE" w:rsidRPr="00203A07" w:rsidRDefault="00A81EBE" w:rsidP="00C10F3B">
            <w:pPr>
              <w:numPr>
                <w:ilvl w:val="0"/>
                <w:numId w:val="15"/>
              </w:numPr>
              <w:spacing w:line="259" w:lineRule="auto"/>
              <w:contextualSpacing/>
              <w:jc w:val="both"/>
              <w:rPr>
                <w:rFonts w:ascii="Times New Roman" w:eastAsia="Aptos" w:hAnsi="Times New Roman" w:cs="Times New Roman"/>
                <w:noProof/>
              </w:rPr>
            </w:pPr>
            <w:r w:rsidRPr="00203A07">
              <w:rPr>
                <w:rFonts w:ascii="Times New Roman" w:eastAsia="Aptos" w:hAnsi="Times New Roman" w:cs="Times New Roman"/>
                <w:noProof/>
              </w:rPr>
              <w:t>as of 2026, apply the principles of this strategy in negotiations on international agreements and cooperation frameworks.</w:t>
            </w:r>
          </w:p>
          <w:p w14:paraId="1FF6A28C" w14:textId="5D6E43EB" w:rsidR="00011215" w:rsidRPr="00203A07" w:rsidRDefault="00692EFE" w:rsidP="00C10F3B">
            <w:pPr>
              <w:numPr>
                <w:ilvl w:val="0"/>
                <w:numId w:val="15"/>
              </w:numPr>
              <w:spacing w:line="259" w:lineRule="auto"/>
              <w:contextualSpacing/>
              <w:jc w:val="both"/>
              <w:rPr>
                <w:rFonts w:ascii="Times New Roman" w:eastAsia="Aptos" w:hAnsi="Times New Roman" w:cs="Times New Roman"/>
                <w:noProof/>
              </w:rPr>
            </w:pPr>
            <w:r w:rsidRPr="00203A07">
              <w:rPr>
                <w:rFonts w:ascii="Times New Roman" w:eastAsia="Aptos" w:hAnsi="Times New Roman" w:cs="Times New Roman"/>
                <w:noProof/>
              </w:rPr>
              <w:t xml:space="preserve">as of 2026, </w:t>
            </w:r>
            <w:r w:rsidR="00011215" w:rsidRPr="00203A07">
              <w:rPr>
                <w:rFonts w:ascii="Times New Roman" w:eastAsia="Aptos" w:hAnsi="Times New Roman" w:cs="Times New Roman"/>
                <w:noProof/>
              </w:rPr>
              <w:t>continue to pursue market access in free trade agreement negotiations and, together with the European External Action Service (EEAS), engage with third countries to promote fair investment conditions and access for EU businesses.</w:t>
            </w:r>
          </w:p>
          <w:p w14:paraId="13DDF381" w14:textId="12D13BC7" w:rsidR="008C68BF" w:rsidRPr="00203A07" w:rsidRDefault="00692EFE" w:rsidP="00C10F3B">
            <w:pPr>
              <w:numPr>
                <w:ilvl w:val="0"/>
                <w:numId w:val="15"/>
              </w:numPr>
              <w:spacing w:line="259" w:lineRule="auto"/>
              <w:contextualSpacing/>
              <w:jc w:val="both"/>
              <w:rPr>
                <w:rFonts w:ascii="Times New Roman" w:eastAsia="Aptos" w:hAnsi="Times New Roman" w:cs="Times New Roman"/>
                <w:noProof/>
              </w:rPr>
            </w:pPr>
            <w:r w:rsidRPr="00203A07">
              <w:rPr>
                <w:rFonts w:ascii="Times New Roman" w:eastAsia="Aptos" w:hAnsi="Times New Roman" w:cs="Times New Roman"/>
                <w:noProof/>
              </w:rPr>
              <w:t xml:space="preserve">as of 2026, </w:t>
            </w:r>
            <w:r w:rsidR="00EF7D08" w:rsidRPr="00203A07">
              <w:rPr>
                <w:rFonts w:ascii="Times New Roman" w:eastAsia="Aptos" w:hAnsi="Times New Roman" w:cs="Times New Roman"/>
                <w:noProof/>
              </w:rPr>
              <w:t>s</w:t>
            </w:r>
            <w:r w:rsidR="008C68BF" w:rsidRPr="00203A07">
              <w:rPr>
                <w:rFonts w:ascii="Times New Roman" w:eastAsia="Aptos" w:hAnsi="Times New Roman" w:cs="Times New Roman"/>
                <w:noProof/>
              </w:rPr>
              <w:t xml:space="preserve">upport the Member States in </w:t>
            </w:r>
            <w:r w:rsidR="009247F1" w:rsidRPr="00203A07">
              <w:rPr>
                <w:rFonts w:ascii="Times New Roman" w:eastAsia="Aptos" w:hAnsi="Times New Roman" w:cs="Times New Roman"/>
                <w:noProof/>
              </w:rPr>
              <w:t xml:space="preserve">their efforts in international standardisation </w:t>
            </w:r>
            <w:r w:rsidR="000C7DA0" w:rsidRPr="00203A07">
              <w:rPr>
                <w:rFonts w:ascii="Times New Roman" w:eastAsia="Aptos" w:hAnsi="Times New Roman" w:cs="Times New Roman"/>
                <w:noProof/>
              </w:rPr>
              <w:t>for a through a new w</w:t>
            </w:r>
            <w:r w:rsidR="008C68BF" w:rsidRPr="00203A07">
              <w:rPr>
                <w:rFonts w:ascii="Times New Roman" w:eastAsia="Aptos" w:hAnsi="Times New Roman" w:cs="Times New Roman"/>
                <w:noProof/>
              </w:rPr>
              <w:t xml:space="preserve">orkstream on Innovative Ports and Terminals under the High-level </w:t>
            </w:r>
            <w:r w:rsidR="00456D52" w:rsidRPr="00203A07">
              <w:rPr>
                <w:rFonts w:ascii="Times New Roman" w:eastAsia="Aptos" w:hAnsi="Times New Roman" w:cs="Times New Roman"/>
                <w:noProof/>
              </w:rPr>
              <w:t>F</w:t>
            </w:r>
            <w:r w:rsidR="008C68BF" w:rsidRPr="00203A07">
              <w:rPr>
                <w:rFonts w:ascii="Times New Roman" w:eastAsia="Aptos" w:hAnsi="Times New Roman" w:cs="Times New Roman"/>
                <w:noProof/>
              </w:rPr>
              <w:t>orum on European Standardisation</w:t>
            </w:r>
            <w:r w:rsidR="000C7DA0" w:rsidRPr="00203A07">
              <w:rPr>
                <w:rFonts w:ascii="Times New Roman" w:eastAsia="Aptos" w:hAnsi="Times New Roman" w:cs="Times New Roman"/>
                <w:noProof/>
              </w:rPr>
              <w:t>.</w:t>
            </w:r>
          </w:p>
          <w:p w14:paraId="7CC509AD" w14:textId="7A63C7AA" w:rsidR="008C68BF" w:rsidRPr="00203A07" w:rsidRDefault="00692EFE" w:rsidP="00C10F3B">
            <w:pPr>
              <w:numPr>
                <w:ilvl w:val="0"/>
                <w:numId w:val="15"/>
              </w:numPr>
              <w:spacing w:line="259" w:lineRule="auto"/>
              <w:contextualSpacing/>
              <w:jc w:val="both"/>
              <w:rPr>
                <w:rFonts w:ascii="Times New Roman" w:eastAsia="Aptos" w:hAnsi="Times New Roman" w:cs="Times New Roman"/>
                <w:noProof/>
              </w:rPr>
            </w:pPr>
            <w:r w:rsidRPr="00203A07">
              <w:rPr>
                <w:rFonts w:ascii="Times New Roman" w:eastAsia="Aptos" w:hAnsi="Times New Roman" w:cs="Times New Roman"/>
                <w:noProof/>
              </w:rPr>
              <w:t>by</w:t>
            </w:r>
            <w:r w:rsidR="0078242A" w:rsidRPr="00203A07">
              <w:rPr>
                <w:rFonts w:ascii="Times New Roman" w:eastAsia="Aptos" w:hAnsi="Times New Roman" w:cs="Times New Roman"/>
                <w:noProof/>
              </w:rPr>
              <w:t xml:space="preserve"> 2028, </w:t>
            </w:r>
            <w:r w:rsidR="00EF7D08" w:rsidRPr="00203A07">
              <w:rPr>
                <w:rFonts w:ascii="Times New Roman" w:eastAsia="Aptos" w:hAnsi="Times New Roman" w:cs="Times New Roman"/>
                <w:noProof/>
              </w:rPr>
              <w:t xml:space="preserve">develop </w:t>
            </w:r>
            <w:r w:rsidR="008C68BF" w:rsidRPr="00203A07">
              <w:rPr>
                <w:rFonts w:ascii="Times New Roman" w:eastAsia="Aptos" w:hAnsi="Times New Roman" w:cs="Times New Roman"/>
                <w:noProof/>
              </w:rPr>
              <w:t>guidance for the Member States for assessing foreign investments in line with the EU’s international commitments</w:t>
            </w:r>
            <w:r w:rsidR="00BE00C9" w:rsidRPr="00203A07">
              <w:rPr>
                <w:rFonts w:ascii="Times New Roman" w:eastAsia="Aptos" w:hAnsi="Times New Roman" w:cs="Times New Roman"/>
                <w:noProof/>
              </w:rPr>
              <w:t xml:space="preserve"> and a framework for mapping and monitoring foreign investments in EU ports</w:t>
            </w:r>
            <w:r w:rsidR="008C68BF" w:rsidRPr="00203A07">
              <w:rPr>
                <w:rFonts w:ascii="Times New Roman" w:eastAsia="Aptos" w:hAnsi="Times New Roman" w:cs="Times New Roman"/>
                <w:noProof/>
              </w:rPr>
              <w:t>.</w:t>
            </w:r>
          </w:p>
          <w:p w14:paraId="2E11223E" w14:textId="753A0A32" w:rsidR="008C68BF" w:rsidRPr="00203A07" w:rsidRDefault="00EF7D08" w:rsidP="00C10F3B">
            <w:pPr>
              <w:numPr>
                <w:ilvl w:val="0"/>
                <w:numId w:val="15"/>
              </w:numPr>
              <w:spacing w:line="259" w:lineRule="auto"/>
              <w:contextualSpacing/>
              <w:jc w:val="both"/>
              <w:rPr>
                <w:rFonts w:ascii="Times New Roman" w:eastAsia="Aptos" w:hAnsi="Times New Roman" w:cs="Times New Roman"/>
                <w:noProof/>
              </w:rPr>
            </w:pPr>
            <w:r w:rsidRPr="00203A07">
              <w:rPr>
                <w:rFonts w:ascii="Times New Roman" w:eastAsia="Aptos" w:hAnsi="Times New Roman" w:cs="Times New Roman"/>
                <w:noProof/>
              </w:rPr>
              <w:t xml:space="preserve">as </w:t>
            </w:r>
            <w:r w:rsidR="008C68BF" w:rsidRPr="00203A07">
              <w:rPr>
                <w:rFonts w:ascii="Times New Roman" w:eastAsia="Aptos" w:hAnsi="Times New Roman" w:cs="Times New Roman"/>
                <w:noProof/>
              </w:rPr>
              <w:t>of 2026</w:t>
            </w:r>
            <w:r w:rsidR="009A02B5" w:rsidRPr="00203A07">
              <w:rPr>
                <w:rFonts w:ascii="Times New Roman" w:eastAsia="Aptos" w:hAnsi="Times New Roman" w:cs="Times New Roman"/>
                <w:noProof/>
              </w:rPr>
              <w:t xml:space="preserve">, place stronger emphasis on </w:t>
            </w:r>
            <w:r w:rsidR="00FE0850" w:rsidRPr="00203A07">
              <w:rPr>
                <w:rFonts w:ascii="Times New Roman" w:eastAsia="Aptos" w:hAnsi="Times New Roman" w:cs="Times New Roman"/>
                <w:noProof/>
              </w:rPr>
              <w:t xml:space="preserve">the deployment </w:t>
            </w:r>
            <w:r w:rsidR="007B65EF" w:rsidRPr="00203A07">
              <w:rPr>
                <w:rFonts w:ascii="Times New Roman" w:eastAsia="Aptos" w:hAnsi="Times New Roman" w:cs="Times New Roman"/>
                <w:noProof/>
              </w:rPr>
              <w:t xml:space="preserve">beyond </w:t>
            </w:r>
            <w:r w:rsidR="00723291" w:rsidRPr="00203A07">
              <w:rPr>
                <w:rFonts w:ascii="Times New Roman" w:eastAsia="Aptos" w:hAnsi="Times New Roman" w:cs="Times New Roman"/>
                <w:noProof/>
              </w:rPr>
              <w:t>the pilot phase in f</w:t>
            </w:r>
            <w:r w:rsidR="00806C42" w:rsidRPr="00203A07">
              <w:rPr>
                <w:rFonts w:ascii="Times New Roman" w:eastAsia="Aptos" w:hAnsi="Times New Roman" w:cs="Times New Roman"/>
                <w:noProof/>
              </w:rPr>
              <w:t>uture</w:t>
            </w:r>
            <w:r w:rsidR="008C68BF" w:rsidRPr="00203A07">
              <w:rPr>
                <w:rFonts w:ascii="Times New Roman" w:eastAsia="Aptos" w:hAnsi="Times New Roman" w:cs="Times New Roman"/>
                <w:noProof/>
                <w:color w:val="000000" w:themeColor="text1"/>
              </w:rPr>
              <w:t xml:space="preserve"> Horizon Europe</w:t>
            </w:r>
            <w:r w:rsidR="002F1BB0" w:rsidRPr="00203A07">
              <w:rPr>
                <w:rFonts w:ascii="Times New Roman" w:eastAsia="Aptos" w:hAnsi="Times New Roman" w:cs="Times New Roman"/>
                <w:noProof/>
                <w:color w:val="000000" w:themeColor="text1"/>
              </w:rPr>
              <w:t xml:space="preserve"> initiatives, including the flagship topic “Ports of the Future</w:t>
            </w:r>
            <w:r w:rsidR="001626AE" w:rsidRPr="00203A07">
              <w:rPr>
                <w:rFonts w:ascii="Times New Roman" w:eastAsia="Aptos" w:hAnsi="Times New Roman" w:cs="Times New Roman"/>
                <w:noProof/>
                <w:color w:val="000000" w:themeColor="text1"/>
              </w:rPr>
              <w:t>”</w:t>
            </w:r>
            <w:r w:rsidR="00FA4BEE" w:rsidRPr="00203A07">
              <w:rPr>
                <w:rFonts w:ascii="Times New Roman" w:eastAsia="Aptos" w:hAnsi="Times New Roman" w:cs="Times New Roman"/>
                <w:noProof/>
                <w:color w:val="000000" w:themeColor="text1"/>
              </w:rPr>
              <w:t>.</w:t>
            </w:r>
          </w:p>
          <w:p w14:paraId="4150F5F1" w14:textId="6A646D30" w:rsidR="00FA4BEE" w:rsidRPr="00203A07" w:rsidRDefault="00004B01" w:rsidP="00C10F3B">
            <w:pPr>
              <w:numPr>
                <w:ilvl w:val="0"/>
                <w:numId w:val="15"/>
              </w:numPr>
              <w:spacing w:line="259" w:lineRule="auto"/>
              <w:contextualSpacing/>
              <w:jc w:val="both"/>
              <w:rPr>
                <w:rFonts w:ascii="Times New Roman" w:eastAsia="Aptos" w:hAnsi="Times New Roman" w:cs="Times New Roman"/>
                <w:noProof/>
              </w:rPr>
            </w:pPr>
            <w:r w:rsidRPr="00203A07">
              <w:rPr>
                <w:rFonts w:ascii="Times New Roman" w:eastAsia="Aptos" w:hAnsi="Times New Roman" w:cs="Times New Roman"/>
                <w:noProof/>
              </w:rPr>
              <w:t>strengthen technological leadership of the Union in the use of alternative fuels, electrification, design, retrofitting of equipment, energy efficiency and digitalisation, and include energy conversion systems, circularity, and digital solutions.</w:t>
            </w:r>
          </w:p>
          <w:p w14:paraId="625B69AE" w14:textId="075ACC90" w:rsidR="008C68BF" w:rsidRPr="00203A07" w:rsidRDefault="00EF7D08" w:rsidP="00C10F3B">
            <w:pPr>
              <w:numPr>
                <w:ilvl w:val="0"/>
                <w:numId w:val="15"/>
              </w:numPr>
              <w:spacing w:line="259" w:lineRule="auto"/>
              <w:contextualSpacing/>
              <w:jc w:val="both"/>
              <w:rPr>
                <w:rFonts w:ascii="Times New Roman" w:eastAsia="Aptos" w:hAnsi="Times New Roman" w:cs="Times New Roman"/>
                <w:noProof/>
              </w:rPr>
            </w:pPr>
            <w:r w:rsidRPr="00203A07">
              <w:rPr>
                <w:rFonts w:ascii="Times New Roman" w:eastAsia="Aptos" w:hAnsi="Times New Roman" w:cs="Times New Roman"/>
                <w:noProof/>
              </w:rPr>
              <w:t xml:space="preserve">as </w:t>
            </w:r>
            <w:r w:rsidR="008C68BF" w:rsidRPr="00203A07">
              <w:rPr>
                <w:rFonts w:ascii="Times New Roman" w:eastAsia="Aptos" w:hAnsi="Times New Roman" w:cs="Times New Roman"/>
                <w:noProof/>
              </w:rPr>
              <w:t xml:space="preserve">of 2026, </w:t>
            </w:r>
            <w:r w:rsidR="001626AE" w:rsidRPr="00203A07">
              <w:rPr>
                <w:rFonts w:ascii="Times New Roman" w:eastAsia="Aptos" w:hAnsi="Times New Roman" w:cs="Times New Roman"/>
                <w:noProof/>
              </w:rPr>
              <w:t>seek the reinforcement of public-private cooperation under the 2028-2034 Horizon Europe Framework Programme in priority areas</w:t>
            </w:r>
            <w:r w:rsidR="008C68BF" w:rsidRPr="00203A07">
              <w:rPr>
                <w:rFonts w:ascii="Times New Roman" w:eastAsia="Aptos" w:hAnsi="Times New Roman" w:cs="Times New Roman"/>
                <w:noProof/>
              </w:rPr>
              <w:t>.</w:t>
            </w:r>
          </w:p>
          <w:p w14:paraId="16140552" w14:textId="1D22C17B" w:rsidR="00AC63FA" w:rsidRPr="00203A07" w:rsidRDefault="00152DBB" w:rsidP="00C10F3B">
            <w:pPr>
              <w:numPr>
                <w:ilvl w:val="0"/>
                <w:numId w:val="15"/>
              </w:numPr>
              <w:spacing w:line="259" w:lineRule="auto"/>
              <w:contextualSpacing/>
              <w:jc w:val="both"/>
              <w:rPr>
                <w:rFonts w:ascii="Times New Roman" w:eastAsia="Aptos" w:hAnsi="Times New Roman" w:cs="Times New Roman"/>
                <w:noProof/>
              </w:rPr>
            </w:pPr>
            <w:r w:rsidRPr="00203A07">
              <w:rPr>
                <w:rFonts w:ascii="Times New Roman" w:eastAsia="Aptos" w:hAnsi="Times New Roman" w:cs="Times New Roman"/>
                <w:noProof/>
              </w:rPr>
              <w:t xml:space="preserve">in </w:t>
            </w:r>
            <w:r w:rsidR="008C68BF" w:rsidRPr="00203A07">
              <w:rPr>
                <w:rFonts w:ascii="Times New Roman" w:eastAsia="Aptos" w:hAnsi="Times New Roman" w:cs="Times New Roman"/>
                <w:noProof/>
              </w:rPr>
              <w:t xml:space="preserve">2026, strengthen rules on access to </w:t>
            </w:r>
            <w:r w:rsidR="0070540E" w:rsidRPr="00203A07">
              <w:rPr>
                <w:rFonts w:ascii="Times New Roman" w:eastAsia="Aptos" w:hAnsi="Times New Roman" w:cs="Times New Roman"/>
                <w:noProof/>
              </w:rPr>
              <w:t>rail s</w:t>
            </w:r>
            <w:r w:rsidR="008C68BF" w:rsidRPr="00203A07">
              <w:rPr>
                <w:rFonts w:ascii="Times New Roman" w:eastAsia="Aptos" w:hAnsi="Times New Roman" w:cs="Times New Roman"/>
                <w:noProof/>
              </w:rPr>
              <w:t xml:space="preserve">ervice </w:t>
            </w:r>
            <w:r w:rsidR="0070540E" w:rsidRPr="00203A07">
              <w:rPr>
                <w:rFonts w:ascii="Times New Roman" w:eastAsia="Aptos" w:hAnsi="Times New Roman" w:cs="Times New Roman"/>
                <w:noProof/>
              </w:rPr>
              <w:t>facilities</w:t>
            </w:r>
            <w:r w:rsidR="008C68BF" w:rsidRPr="00203A07">
              <w:rPr>
                <w:rFonts w:ascii="Times New Roman" w:eastAsia="Aptos" w:hAnsi="Times New Roman" w:cs="Times New Roman"/>
                <w:noProof/>
              </w:rPr>
              <w:t>.</w:t>
            </w:r>
          </w:p>
          <w:p w14:paraId="310FE374" w14:textId="016F4F51" w:rsidR="008C68BF" w:rsidRPr="00203A07" w:rsidRDefault="00EF7D08" w:rsidP="00C10F3B">
            <w:pPr>
              <w:numPr>
                <w:ilvl w:val="0"/>
                <w:numId w:val="15"/>
              </w:numPr>
              <w:spacing w:line="259" w:lineRule="auto"/>
              <w:contextualSpacing/>
              <w:jc w:val="both"/>
              <w:rPr>
                <w:rFonts w:ascii="Times New Roman" w:eastAsia="Aptos" w:hAnsi="Times New Roman" w:cs="Times New Roman"/>
                <w:noProof/>
              </w:rPr>
            </w:pPr>
            <w:r w:rsidRPr="00203A07">
              <w:rPr>
                <w:rFonts w:ascii="Times New Roman" w:eastAsia="Aptos" w:hAnsi="Times New Roman" w:cs="Times New Roman"/>
                <w:noProof/>
              </w:rPr>
              <w:t>i</w:t>
            </w:r>
            <w:r w:rsidR="008C68BF" w:rsidRPr="00203A07">
              <w:rPr>
                <w:rFonts w:ascii="Times New Roman" w:eastAsia="Aptos" w:hAnsi="Times New Roman" w:cs="Times New Roman"/>
                <w:noProof/>
              </w:rPr>
              <w:t xml:space="preserve">n </w:t>
            </w:r>
            <w:r w:rsidR="001D114D" w:rsidRPr="00203A07">
              <w:rPr>
                <w:rFonts w:ascii="Times New Roman" w:eastAsia="Aptos" w:hAnsi="Times New Roman" w:cs="Times New Roman"/>
                <w:noProof/>
              </w:rPr>
              <w:t>2028</w:t>
            </w:r>
            <w:r w:rsidR="008C68BF" w:rsidRPr="00203A07">
              <w:rPr>
                <w:rFonts w:ascii="Times New Roman" w:eastAsia="Aptos" w:hAnsi="Times New Roman" w:cs="Times New Roman"/>
                <w:noProof/>
              </w:rPr>
              <w:t xml:space="preserve"> propose an Action programme on Inland Waterway Transport (IWT), for the period 2028-2034, </w:t>
            </w:r>
            <w:r w:rsidR="0070540E" w:rsidRPr="00203A07">
              <w:rPr>
                <w:rFonts w:ascii="Times New Roman" w:eastAsia="Aptos" w:hAnsi="Times New Roman" w:cs="Times New Roman"/>
                <w:noProof/>
              </w:rPr>
              <w:t>focusing on inland ports.</w:t>
            </w:r>
          </w:p>
          <w:p w14:paraId="4995B1C8" w14:textId="4FF9EDFA" w:rsidR="008C68BF" w:rsidRPr="00203A07" w:rsidRDefault="00EF7D08" w:rsidP="00C10F3B">
            <w:pPr>
              <w:numPr>
                <w:ilvl w:val="0"/>
                <w:numId w:val="15"/>
              </w:numPr>
              <w:spacing w:line="259" w:lineRule="auto"/>
              <w:contextualSpacing/>
              <w:jc w:val="both"/>
              <w:rPr>
                <w:rFonts w:ascii="Times New Roman" w:eastAsia="Aptos" w:hAnsi="Times New Roman" w:cs="Times New Roman"/>
                <w:noProof/>
              </w:rPr>
            </w:pPr>
            <w:r w:rsidRPr="00203A07">
              <w:rPr>
                <w:rFonts w:ascii="Times New Roman" w:eastAsia="Aptos" w:hAnsi="Times New Roman" w:cs="Times New Roman"/>
                <w:noProof/>
              </w:rPr>
              <w:t xml:space="preserve">by </w:t>
            </w:r>
            <w:r w:rsidR="008C68BF" w:rsidRPr="00203A07">
              <w:rPr>
                <w:rFonts w:ascii="Times New Roman" w:eastAsia="Aptos" w:hAnsi="Times New Roman" w:cs="Times New Roman"/>
                <w:noProof/>
              </w:rPr>
              <w:t>2028, establish EU guidelines for efficient data sharing in the transport chain.</w:t>
            </w:r>
          </w:p>
          <w:p w14:paraId="0ED21AEE" w14:textId="2245C0D7" w:rsidR="008C68BF" w:rsidRPr="00203A07" w:rsidRDefault="00EF7D08" w:rsidP="00C10F3B">
            <w:pPr>
              <w:numPr>
                <w:ilvl w:val="0"/>
                <w:numId w:val="15"/>
              </w:numPr>
              <w:spacing w:line="259" w:lineRule="auto"/>
              <w:contextualSpacing/>
              <w:jc w:val="both"/>
              <w:rPr>
                <w:rFonts w:ascii="Times New Roman" w:eastAsia="Aptos" w:hAnsi="Times New Roman" w:cs="Times New Roman"/>
                <w:noProof/>
              </w:rPr>
            </w:pPr>
            <w:r w:rsidRPr="00203A07">
              <w:rPr>
                <w:rFonts w:ascii="Times New Roman" w:eastAsia="Aptos" w:hAnsi="Times New Roman" w:cs="Times New Roman"/>
                <w:noProof/>
              </w:rPr>
              <w:t xml:space="preserve">in </w:t>
            </w:r>
            <w:r w:rsidR="00C05347" w:rsidRPr="00203A07">
              <w:rPr>
                <w:rFonts w:ascii="Times New Roman" w:eastAsia="Aptos" w:hAnsi="Times New Roman" w:cs="Times New Roman"/>
                <w:noProof/>
              </w:rPr>
              <w:t>2027, where</w:t>
            </w:r>
            <w:r w:rsidR="001F7389" w:rsidRPr="00203A07">
              <w:rPr>
                <w:rFonts w:ascii="Times New Roman" w:eastAsia="Aptos" w:hAnsi="Times New Roman" w:cs="Times New Roman"/>
                <w:noProof/>
              </w:rPr>
              <w:t xml:space="preserve"> appropriate,</w:t>
            </w:r>
            <w:r w:rsidR="008C68BF" w:rsidRPr="00203A07">
              <w:rPr>
                <w:rFonts w:ascii="Times New Roman" w:eastAsia="Aptos" w:hAnsi="Times New Roman" w:cs="Times New Roman"/>
                <w:noProof/>
              </w:rPr>
              <w:t xml:space="preserve"> </w:t>
            </w:r>
            <w:r w:rsidR="00825E21" w:rsidRPr="00203A07">
              <w:rPr>
                <w:rFonts w:ascii="Times New Roman" w:eastAsia="Aptos" w:hAnsi="Times New Roman" w:cs="Times New Roman"/>
                <w:noProof/>
              </w:rPr>
              <w:t>also in light of the outcome of the public consultation</w:t>
            </w:r>
            <w:r w:rsidR="008C68BF" w:rsidRPr="00203A07">
              <w:rPr>
                <w:rFonts w:ascii="Times New Roman" w:eastAsia="Aptos" w:hAnsi="Times New Roman" w:cs="Times New Roman"/>
                <w:noProof/>
              </w:rPr>
              <w:t xml:space="preserve">, </w:t>
            </w:r>
            <w:r w:rsidR="001F7389" w:rsidRPr="00203A07">
              <w:rPr>
                <w:rFonts w:ascii="Times New Roman" w:eastAsia="Aptos" w:hAnsi="Times New Roman" w:cs="Times New Roman"/>
                <w:noProof/>
              </w:rPr>
              <w:t xml:space="preserve">assess whether changing thresholds is necessary and </w:t>
            </w:r>
            <w:r w:rsidR="008C68BF" w:rsidRPr="00203A07">
              <w:rPr>
                <w:rFonts w:ascii="Times New Roman" w:eastAsia="Aptos" w:hAnsi="Times New Roman" w:cs="Times New Roman"/>
                <w:noProof/>
              </w:rPr>
              <w:t>provide</w:t>
            </w:r>
            <w:r w:rsidR="00AF033A" w:rsidRPr="00203A07">
              <w:rPr>
                <w:rFonts w:ascii="Times New Roman" w:eastAsia="Aptos" w:hAnsi="Times New Roman" w:cs="Times New Roman"/>
                <w:noProof/>
              </w:rPr>
              <w:t xml:space="preserve"> </w:t>
            </w:r>
            <w:r w:rsidR="008C68BF" w:rsidRPr="00203A07">
              <w:rPr>
                <w:rFonts w:ascii="Times New Roman" w:eastAsia="Aptos" w:hAnsi="Times New Roman" w:cs="Times New Roman"/>
                <w:noProof/>
              </w:rPr>
              <w:t>further guidance, giving examples and interpretative clarifications of GBER rules, including for port infrastructure investments.</w:t>
            </w:r>
          </w:p>
          <w:p w14:paraId="2D5FC4B3" w14:textId="1493A612" w:rsidR="008C68BF" w:rsidRPr="00203A07" w:rsidRDefault="00EF7D08" w:rsidP="00C10F3B">
            <w:pPr>
              <w:numPr>
                <w:ilvl w:val="0"/>
                <w:numId w:val="15"/>
              </w:numPr>
              <w:spacing w:line="259" w:lineRule="auto"/>
              <w:contextualSpacing/>
              <w:jc w:val="both"/>
              <w:rPr>
                <w:rFonts w:ascii="Times New Roman" w:eastAsia="Aptos" w:hAnsi="Times New Roman" w:cs="Times New Roman"/>
                <w:noProof/>
              </w:rPr>
            </w:pPr>
            <w:r w:rsidRPr="00203A07">
              <w:rPr>
                <w:rFonts w:ascii="Times New Roman" w:eastAsia="Aptos" w:hAnsi="Times New Roman" w:cs="Times New Roman"/>
                <w:noProof/>
              </w:rPr>
              <w:t xml:space="preserve">in </w:t>
            </w:r>
            <w:r w:rsidR="008C68BF" w:rsidRPr="00203A07">
              <w:rPr>
                <w:rFonts w:ascii="Times New Roman" w:eastAsia="Aptos" w:hAnsi="Times New Roman" w:cs="Times New Roman"/>
                <w:noProof/>
              </w:rPr>
              <w:t xml:space="preserve">2026, review the EU’s merger guidelines with a view to </w:t>
            </w:r>
            <w:r w:rsidR="00F856D5" w:rsidRPr="00203A07">
              <w:rPr>
                <w:rFonts w:ascii="Times New Roman" w:eastAsia="Aptos" w:hAnsi="Times New Roman" w:cs="Times New Roman"/>
                <w:noProof/>
              </w:rPr>
              <w:t xml:space="preserve">provide </w:t>
            </w:r>
            <w:r w:rsidR="003C246D" w:rsidRPr="00203A07">
              <w:rPr>
                <w:rFonts w:ascii="Times New Roman" w:eastAsia="Aptos" w:hAnsi="Times New Roman" w:cs="Times New Roman"/>
                <w:noProof/>
              </w:rPr>
              <w:t xml:space="preserve">clear and </w:t>
            </w:r>
            <w:r w:rsidR="00F856D5" w:rsidRPr="00203A07">
              <w:rPr>
                <w:rFonts w:ascii="Times New Roman" w:eastAsia="Aptos" w:hAnsi="Times New Roman" w:cs="Times New Roman"/>
                <w:noProof/>
              </w:rPr>
              <w:t>updated guidance on</w:t>
            </w:r>
            <w:r w:rsidR="008C68BF" w:rsidRPr="00203A07">
              <w:rPr>
                <w:rFonts w:ascii="Times New Roman" w:eastAsia="Aptos" w:hAnsi="Times New Roman" w:cs="Times New Roman"/>
                <w:noProof/>
              </w:rPr>
              <w:t xml:space="preserve"> the application of</w:t>
            </w:r>
            <w:r w:rsidR="00F856D5" w:rsidRPr="00203A07">
              <w:rPr>
                <w:rFonts w:ascii="Times New Roman" w:eastAsia="Aptos" w:hAnsi="Times New Roman" w:cs="Times New Roman"/>
                <w:noProof/>
              </w:rPr>
              <w:t xml:space="preserve"> EU merger </w:t>
            </w:r>
            <w:r w:rsidR="008C68BF" w:rsidRPr="00203A07">
              <w:rPr>
                <w:rFonts w:ascii="Times New Roman" w:eastAsia="Aptos" w:hAnsi="Times New Roman" w:cs="Times New Roman"/>
                <w:noProof/>
              </w:rPr>
              <w:t>rules to both horizontal and non-horizontal effects of mergers.</w:t>
            </w:r>
          </w:p>
          <w:p w14:paraId="4E09CF42" w14:textId="77777777" w:rsidR="008C68BF" w:rsidRPr="00203A07" w:rsidRDefault="008C68BF" w:rsidP="008C68BF">
            <w:pPr>
              <w:spacing w:line="259" w:lineRule="auto"/>
              <w:ind w:left="720"/>
              <w:contextualSpacing/>
              <w:rPr>
                <w:rFonts w:ascii="Aptos" w:eastAsia="Aptos" w:hAnsi="Aptos" w:cs="Times New Roman"/>
                <w:b/>
                <w:noProof/>
              </w:rPr>
            </w:pPr>
          </w:p>
          <w:p w14:paraId="6960F4B6" w14:textId="77777777" w:rsidR="008C68BF" w:rsidRPr="00203A07" w:rsidRDefault="008C68BF" w:rsidP="008C68BF">
            <w:pPr>
              <w:spacing w:line="259" w:lineRule="auto"/>
              <w:jc w:val="both"/>
              <w:rPr>
                <w:rFonts w:ascii="Times New Roman" w:eastAsia="Aptos" w:hAnsi="Times New Roman" w:cs="Times New Roman"/>
                <w:b/>
                <w:noProof/>
              </w:rPr>
            </w:pPr>
            <w:r w:rsidRPr="00203A07">
              <w:rPr>
                <w:rFonts w:ascii="Times New Roman" w:eastAsia="Aptos" w:hAnsi="Times New Roman" w:cs="Times New Roman"/>
                <w:b/>
                <w:noProof/>
              </w:rPr>
              <w:t>The European coordinator for the European Maritime Space (EMS) will:</w:t>
            </w:r>
          </w:p>
          <w:p w14:paraId="4798CCDF" w14:textId="5522364F" w:rsidR="008C68BF" w:rsidRPr="00203A07" w:rsidRDefault="008C68BF" w:rsidP="00C10F3B">
            <w:pPr>
              <w:numPr>
                <w:ilvl w:val="0"/>
                <w:numId w:val="15"/>
              </w:numPr>
              <w:spacing w:line="259" w:lineRule="auto"/>
              <w:contextualSpacing/>
              <w:jc w:val="both"/>
              <w:rPr>
                <w:rFonts w:ascii="Times New Roman" w:eastAsia="Aptos" w:hAnsi="Times New Roman" w:cs="Times New Roman"/>
                <w:b/>
                <w:noProof/>
              </w:rPr>
            </w:pPr>
            <w:r w:rsidRPr="00203A07">
              <w:rPr>
                <w:rFonts w:ascii="Times New Roman" w:eastAsia="Aptos" w:hAnsi="Times New Roman" w:cs="Times New Roman"/>
                <w:noProof/>
                <w:color w:val="000000"/>
              </w:rPr>
              <w:t>prioritise</w:t>
            </w:r>
            <w:r w:rsidR="0070540E" w:rsidRPr="00203A07">
              <w:rPr>
                <w:rFonts w:ascii="Times New Roman" w:eastAsia="Aptos" w:hAnsi="Times New Roman" w:cs="Times New Roman"/>
                <w:noProof/>
                <w:color w:val="000000"/>
              </w:rPr>
              <w:t>,</w:t>
            </w:r>
            <w:r w:rsidRPr="00203A07">
              <w:rPr>
                <w:rFonts w:ascii="Times New Roman" w:eastAsia="Aptos" w:hAnsi="Times New Roman" w:cs="Times New Roman"/>
                <w:noProof/>
                <w:color w:val="000000"/>
              </w:rPr>
              <w:t xml:space="preserve"> in the upcoming EMS work plan</w:t>
            </w:r>
            <w:r w:rsidR="0070540E" w:rsidRPr="00203A07">
              <w:rPr>
                <w:rFonts w:ascii="Times New Roman" w:eastAsia="Aptos" w:hAnsi="Times New Roman" w:cs="Times New Roman"/>
                <w:noProof/>
                <w:color w:val="000000"/>
              </w:rPr>
              <w:t>,</w:t>
            </w:r>
            <w:r w:rsidRPr="00203A07">
              <w:rPr>
                <w:rFonts w:ascii="Times New Roman" w:eastAsia="Aptos" w:hAnsi="Times New Roman" w:cs="Times New Roman"/>
                <w:noProof/>
                <w:color w:val="000000"/>
              </w:rPr>
              <w:t xml:space="preserve"> the development of sustainable and green short sea shipping hubs and links, promote collaboration between ports,</w:t>
            </w:r>
            <w:r w:rsidRPr="00203A07">
              <w:rPr>
                <w:rFonts w:ascii="Times New Roman" w:eastAsia="Aptos" w:hAnsi="Times New Roman" w:cs="Times New Roman"/>
                <w:b/>
                <w:bCs/>
                <w:noProof/>
                <w:color w:val="000000"/>
              </w:rPr>
              <w:t xml:space="preserve"> </w:t>
            </w:r>
            <w:r w:rsidRPr="00203A07">
              <w:rPr>
                <w:rFonts w:ascii="Times New Roman" w:eastAsia="Aptos" w:hAnsi="Times New Roman" w:cs="Times New Roman"/>
                <w:noProof/>
                <w:color w:val="000000"/>
              </w:rPr>
              <w:t>with a focus on smaller ports, the upgrade of maritime infrastructure, and integration with rail and inland waterway transport.</w:t>
            </w:r>
          </w:p>
          <w:p w14:paraId="4BF87049" w14:textId="77777777" w:rsidR="008C68BF" w:rsidRPr="00203A07" w:rsidRDefault="008C68BF" w:rsidP="00C10F3B">
            <w:pPr>
              <w:numPr>
                <w:ilvl w:val="0"/>
                <w:numId w:val="15"/>
              </w:numPr>
              <w:spacing w:line="259" w:lineRule="auto"/>
              <w:contextualSpacing/>
              <w:jc w:val="both"/>
              <w:rPr>
                <w:rFonts w:ascii="Times New Roman" w:eastAsia="Aptos" w:hAnsi="Times New Roman" w:cs="Times New Roman"/>
                <w:b/>
                <w:noProof/>
              </w:rPr>
            </w:pPr>
            <w:r w:rsidRPr="00203A07">
              <w:rPr>
                <w:rFonts w:ascii="Times New Roman" w:eastAsia="Aptos" w:hAnsi="Times New Roman" w:cs="Times New Roman"/>
                <w:noProof/>
                <w:color w:val="000000"/>
              </w:rPr>
              <w:t>facilitate resilience planning through workshops with other European Transport Corridor Coordinators to explore contingency options for maritime and hinterland connectivity should major ports on key transport routes be disrupted.</w:t>
            </w:r>
          </w:p>
          <w:p w14:paraId="14F8823B" w14:textId="77777777" w:rsidR="008C68BF" w:rsidRPr="00203A07" w:rsidRDefault="008C68BF" w:rsidP="008C68BF">
            <w:pPr>
              <w:spacing w:line="259" w:lineRule="auto"/>
              <w:jc w:val="both"/>
              <w:rPr>
                <w:rFonts w:ascii="Times New Roman" w:eastAsia="Aptos" w:hAnsi="Times New Roman" w:cs="Times New Roman"/>
                <w:b/>
                <w:noProof/>
              </w:rPr>
            </w:pPr>
          </w:p>
          <w:p w14:paraId="1CA8BF84" w14:textId="77777777" w:rsidR="008C68BF" w:rsidRPr="00203A07" w:rsidRDefault="008C68BF" w:rsidP="008C68BF">
            <w:pPr>
              <w:spacing w:line="259" w:lineRule="auto"/>
              <w:jc w:val="both"/>
              <w:rPr>
                <w:rFonts w:ascii="Times New Roman" w:eastAsia="Aptos" w:hAnsi="Times New Roman" w:cs="Times New Roman"/>
                <w:b/>
                <w:bCs/>
                <w:noProof/>
              </w:rPr>
            </w:pPr>
            <w:r w:rsidRPr="00203A07">
              <w:rPr>
                <w:rFonts w:ascii="Times New Roman" w:eastAsia="Aptos" w:hAnsi="Times New Roman" w:cs="Times New Roman"/>
                <w:b/>
                <w:bCs/>
                <w:noProof/>
              </w:rPr>
              <w:t xml:space="preserve">Member States are invited to: </w:t>
            </w:r>
          </w:p>
          <w:p w14:paraId="62C064B0" w14:textId="444E6368" w:rsidR="008C68BF" w:rsidRPr="00203A07" w:rsidRDefault="00011215" w:rsidP="00C10F3B">
            <w:pPr>
              <w:numPr>
                <w:ilvl w:val="0"/>
                <w:numId w:val="15"/>
              </w:numPr>
              <w:spacing w:line="259" w:lineRule="auto"/>
              <w:contextualSpacing/>
              <w:jc w:val="both"/>
              <w:rPr>
                <w:rFonts w:ascii="Times New Roman" w:eastAsia="Aptos" w:hAnsi="Times New Roman" w:cs="Times New Roman"/>
                <w:noProof/>
              </w:rPr>
            </w:pPr>
            <w:r w:rsidRPr="00203A07">
              <w:rPr>
                <w:rFonts w:ascii="Times New Roman" w:eastAsia="Aptos" w:hAnsi="Times New Roman" w:cs="Times New Roman"/>
                <w:noProof/>
              </w:rPr>
              <w:t>play</w:t>
            </w:r>
            <w:r w:rsidR="00046D92" w:rsidRPr="00203A07">
              <w:rPr>
                <w:rFonts w:ascii="Times New Roman" w:eastAsia="Aptos" w:hAnsi="Times New Roman" w:cs="Times New Roman"/>
                <w:noProof/>
              </w:rPr>
              <w:t xml:space="preserve"> </w:t>
            </w:r>
            <w:r w:rsidRPr="00203A07">
              <w:rPr>
                <w:rFonts w:ascii="Times New Roman" w:eastAsia="Aptos" w:hAnsi="Times New Roman" w:cs="Times New Roman"/>
                <w:noProof/>
              </w:rPr>
              <w:t>a leading role in setting global</w:t>
            </w:r>
            <w:r w:rsidR="008C68BF" w:rsidRPr="00203A07">
              <w:rPr>
                <w:rFonts w:ascii="Times New Roman" w:eastAsia="Aptos" w:hAnsi="Times New Roman" w:cs="Times New Roman"/>
                <w:noProof/>
              </w:rPr>
              <w:t xml:space="preserve"> technical international standards </w:t>
            </w:r>
            <w:r w:rsidR="009247F1" w:rsidRPr="00203A07">
              <w:rPr>
                <w:rFonts w:ascii="Times New Roman" w:eastAsia="Aptos" w:hAnsi="Times New Roman" w:cs="Times New Roman"/>
                <w:noProof/>
              </w:rPr>
              <w:t xml:space="preserve">in relevant </w:t>
            </w:r>
            <w:r w:rsidR="008C68BF" w:rsidRPr="00203A07">
              <w:rPr>
                <w:rFonts w:ascii="Times New Roman" w:eastAsia="Aptos" w:hAnsi="Times New Roman" w:cs="Times New Roman"/>
                <w:noProof/>
              </w:rPr>
              <w:t xml:space="preserve">international </w:t>
            </w:r>
            <w:r w:rsidR="009247F1" w:rsidRPr="00203A07">
              <w:rPr>
                <w:rFonts w:ascii="Times New Roman" w:eastAsia="Aptos" w:hAnsi="Times New Roman" w:cs="Times New Roman"/>
                <w:noProof/>
              </w:rPr>
              <w:t>fora, including ISO</w:t>
            </w:r>
            <w:r w:rsidR="008C68BF" w:rsidRPr="00203A07">
              <w:rPr>
                <w:rFonts w:ascii="Times New Roman" w:eastAsia="Aptos" w:hAnsi="Times New Roman" w:cs="Times New Roman"/>
                <w:noProof/>
              </w:rPr>
              <w:t>.</w:t>
            </w:r>
          </w:p>
          <w:p w14:paraId="79BA3D59" w14:textId="76D6E2C8" w:rsidR="008C68BF" w:rsidRPr="00203A07" w:rsidRDefault="00EF7D08" w:rsidP="00C10F3B">
            <w:pPr>
              <w:numPr>
                <w:ilvl w:val="0"/>
                <w:numId w:val="15"/>
              </w:numPr>
              <w:spacing w:line="259" w:lineRule="auto"/>
              <w:contextualSpacing/>
              <w:jc w:val="both"/>
              <w:rPr>
                <w:rFonts w:ascii="Times New Roman" w:eastAsia="Aptos" w:hAnsi="Times New Roman" w:cs="Times New Roman"/>
                <w:noProof/>
              </w:rPr>
            </w:pPr>
            <w:r w:rsidRPr="00203A07">
              <w:rPr>
                <w:rFonts w:ascii="Times New Roman" w:eastAsia="Aptos" w:hAnsi="Times New Roman" w:cs="Times New Roman"/>
                <w:noProof/>
              </w:rPr>
              <w:t>prevent</w:t>
            </w:r>
            <w:r w:rsidR="008C68BF" w:rsidRPr="00203A07">
              <w:rPr>
                <w:rFonts w:ascii="Times New Roman" w:eastAsia="Aptos" w:hAnsi="Times New Roman" w:cs="Times New Roman"/>
                <w:noProof/>
              </w:rPr>
              <w:t>, mitigate and tackle the risks associated with foreign ownership and control of strategic dual-use infrastructures and their related operations.</w:t>
            </w:r>
          </w:p>
          <w:p w14:paraId="6CE9740F" w14:textId="77777777" w:rsidR="00151EE8" w:rsidRPr="00203A07" w:rsidRDefault="00BD597A" w:rsidP="00C10F3B">
            <w:pPr>
              <w:numPr>
                <w:ilvl w:val="0"/>
                <w:numId w:val="15"/>
              </w:numPr>
              <w:spacing w:line="259" w:lineRule="auto"/>
              <w:contextualSpacing/>
              <w:jc w:val="both"/>
              <w:rPr>
                <w:rFonts w:ascii="Times New Roman" w:eastAsia="Aptos" w:hAnsi="Times New Roman" w:cs="Times New Roman"/>
                <w:noProof/>
              </w:rPr>
            </w:pPr>
            <w:r w:rsidRPr="00203A07">
              <w:rPr>
                <w:rFonts w:ascii="Times New Roman" w:eastAsia="Aptos" w:hAnsi="Times New Roman" w:cs="Times New Roman"/>
                <w:noProof/>
                <w:color w:val="000000"/>
              </w:rPr>
              <w:t>ensure the possibility of gaining temporary public control or right of use of strategic dual use infrastructure, assets or equipment under national law.</w:t>
            </w:r>
            <w:r w:rsidR="00151EE8" w:rsidRPr="00203A07">
              <w:rPr>
                <w:rFonts w:ascii="Times New Roman" w:eastAsia="Aptos" w:hAnsi="Times New Roman" w:cs="Times New Roman"/>
                <w:noProof/>
                <w:color w:val="000000"/>
              </w:rPr>
              <w:t xml:space="preserve"> </w:t>
            </w:r>
          </w:p>
          <w:p w14:paraId="73828807" w14:textId="09A56133" w:rsidR="008C68BF" w:rsidRPr="00203A07" w:rsidRDefault="00C604B7" w:rsidP="00C10F3B">
            <w:pPr>
              <w:numPr>
                <w:ilvl w:val="0"/>
                <w:numId w:val="15"/>
              </w:numPr>
              <w:spacing w:line="259" w:lineRule="auto"/>
              <w:contextualSpacing/>
              <w:jc w:val="both"/>
              <w:rPr>
                <w:rFonts w:ascii="Times New Roman" w:eastAsia="Aptos" w:hAnsi="Times New Roman" w:cs="Times New Roman"/>
                <w:noProof/>
              </w:rPr>
            </w:pPr>
            <w:r w:rsidRPr="00203A07">
              <w:rPr>
                <w:rFonts w:ascii="Times New Roman" w:eastAsia="Aptos" w:hAnsi="Times New Roman" w:cs="Times New Roman"/>
                <w:noProof/>
              </w:rPr>
              <w:t xml:space="preserve">ensure that </w:t>
            </w:r>
            <w:r w:rsidR="008C68BF" w:rsidRPr="00203A07">
              <w:rPr>
                <w:rFonts w:ascii="Times New Roman" w:eastAsia="Aptos" w:hAnsi="Times New Roman" w:cs="Times New Roman"/>
                <w:noProof/>
              </w:rPr>
              <w:t xml:space="preserve">the </w:t>
            </w:r>
            <w:r w:rsidRPr="00203A07">
              <w:rPr>
                <w:rFonts w:ascii="Times New Roman" w:eastAsia="Aptos" w:hAnsi="Times New Roman" w:cs="Times New Roman"/>
                <w:noProof/>
              </w:rPr>
              <w:t>necessary measures</w:t>
            </w:r>
            <w:r w:rsidR="008C68BF" w:rsidRPr="00203A07">
              <w:rPr>
                <w:rFonts w:ascii="Times New Roman" w:eastAsia="Aptos" w:hAnsi="Times New Roman" w:cs="Times New Roman"/>
                <w:noProof/>
              </w:rPr>
              <w:t xml:space="preserve"> of the Military Mobility Regulation</w:t>
            </w:r>
            <w:r w:rsidR="00CF7625" w:rsidRPr="00203A07">
              <w:rPr>
                <w:rFonts w:ascii="Times New Roman" w:eastAsia="Aptos" w:hAnsi="Times New Roman" w:cs="Times New Roman"/>
                <w:noProof/>
              </w:rPr>
              <w:t xml:space="preserve"> are fully and swiftly implemented</w:t>
            </w:r>
            <w:r w:rsidR="008C68BF" w:rsidRPr="00203A07">
              <w:rPr>
                <w:rFonts w:ascii="Times New Roman" w:eastAsia="Aptos" w:hAnsi="Times New Roman" w:cs="Times New Roman"/>
                <w:noProof/>
              </w:rPr>
              <w:t>, once adopted.</w:t>
            </w:r>
          </w:p>
          <w:p w14:paraId="71A958DF" w14:textId="690C379E" w:rsidR="008C68BF" w:rsidRPr="00203A07" w:rsidRDefault="00EF7D08" w:rsidP="00C10F3B">
            <w:pPr>
              <w:numPr>
                <w:ilvl w:val="0"/>
                <w:numId w:val="15"/>
              </w:numPr>
              <w:spacing w:line="259" w:lineRule="auto"/>
              <w:contextualSpacing/>
              <w:jc w:val="both"/>
              <w:rPr>
                <w:rFonts w:ascii="Times New Roman" w:eastAsia="Aptos" w:hAnsi="Times New Roman" w:cs="Times New Roman"/>
                <w:noProof/>
              </w:rPr>
            </w:pPr>
            <w:r w:rsidRPr="00203A07">
              <w:rPr>
                <w:rFonts w:ascii="Times New Roman" w:eastAsia="Aptos" w:hAnsi="Times New Roman" w:cs="Times New Roman"/>
                <w:noProof/>
              </w:rPr>
              <w:t xml:space="preserve">streamline </w:t>
            </w:r>
            <w:r w:rsidR="008C68BF" w:rsidRPr="00203A07">
              <w:rPr>
                <w:rFonts w:ascii="Times New Roman" w:eastAsia="Aptos" w:hAnsi="Times New Roman" w:cs="Times New Roman"/>
                <w:noProof/>
              </w:rPr>
              <w:t>planning and permitting procedures to allow a swift take-up of innovation in ports.</w:t>
            </w:r>
          </w:p>
          <w:p w14:paraId="08C3453F" w14:textId="5AD89B24" w:rsidR="008C68BF" w:rsidRPr="00203A07" w:rsidRDefault="00EF7D08" w:rsidP="00C10F3B">
            <w:pPr>
              <w:numPr>
                <w:ilvl w:val="0"/>
                <w:numId w:val="15"/>
              </w:numPr>
              <w:spacing w:line="259" w:lineRule="auto"/>
              <w:contextualSpacing/>
              <w:jc w:val="both"/>
              <w:rPr>
                <w:rFonts w:ascii="Times New Roman" w:eastAsia="Aptos" w:hAnsi="Times New Roman" w:cs="Times New Roman"/>
                <w:noProof/>
              </w:rPr>
            </w:pPr>
            <w:r w:rsidRPr="00203A07">
              <w:rPr>
                <w:rFonts w:ascii="Times New Roman" w:eastAsia="Aptos" w:hAnsi="Times New Roman" w:cs="Times New Roman"/>
                <w:noProof/>
                <w:color w:val="000000"/>
              </w:rPr>
              <w:t xml:space="preserve">give </w:t>
            </w:r>
            <w:r w:rsidR="008C68BF" w:rsidRPr="00203A07">
              <w:rPr>
                <w:rFonts w:ascii="Times New Roman" w:eastAsia="Aptos" w:hAnsi="Times New Roman" w:cs="Times New Roman"/>
                <w:noProof/>
                <w:color w:val="000000"/>
              </w:rPr>
              <w:t>high</w:t>
            </w:r>
            <w:r w:rsidRPr="00203A07">
              <w:rPr>
                <w:rFonts w:ascii="Times New Roman" w:eastAsia="Aptos" w:hAnsi="Times New Roman" w:cs="Times New Roman"/>
                <w:noProof/>
                <w:color w:val="000000"/>
              </w:rPr>
              <w:t>er</w:t>
            </w:r>
            <w:r w:rsidR="008C68BF" w:rsidRPr="00203A07">
              <w:rPr>
                <w:rFonts w:ascii="Times New Roman" w:eastAsia="Aptos" w:hAnsi="Times New Roman" w:cs="Times New Roman"/>
                <w:noProof/>
                <w:color w:val="000000"/>
              </w:rPr>
              <w:t xml:space="preserve"> priority to improving the availability and capacity of hinterland connections by rail and inland waterways.</w:t>
            </w:r>
          </w:p>
          <w:p w14:paraId="428379AA" w14:textId="30C50B13" w:rsidR="008C68BF" w:rsidRPr="00203A07" w:rsidRDefault="00EF7D08" w:rsidP="008C68BF">
            <w:pPr>
              <w:spacing w:line="259" w:lineRule="auto"/>
              <w:rPr>
                <w:rFonts w:ascii="Times New Roman" w:eastAsia="Aptos" w:hAnsi="Times New Roman" w:cs="Times New Roman"/>
                <w:noProof/>
              </w:rPr>
            </w:pPr>
            <w:r w:rsidRPr="00203A07">
              <w:rPr>
                <w:rFonts w:ascii="Times New Roman" w:eastAsia="Aptos" w:hAnsi="Times New Roman" w:cs="Times New Roman"/>
                <w:noProof/>
              </w:rPr>
              <w:t xml:space="preserve">streamline </w:t>
            </w:r>
            <w:r w:rsidR="008C68BF" w:rsidRPr="00203A07">
              <w:rPr>
                <w:rFonts w:ascii="Times New Roman" w:eastAsia="Aptos" w:hAnsi="Times New Roman" w:cs="Times New Roman"/>
                <w:noProof/>
              </w:rPr>
              <w:t>land use planning and permitting procedures to allow a swift development of additional areas for port use</w:t>
            </w:r>
            <w:r w:rsidR="0036743D" w:rsidRPr="00203A07">
              <w:rPr>
                <w:rFonts w:ascii="Times New Roman" w:eastAsia="Aptos" w:hAnsi="Times New Roman" w:cs="Times New Roman"/>
                <w:noProof/>
              </w:rPr>
              <w:t>.</w:t>
            </w:r>
          </w:p>
          <w:p w14:paraId="48DF3C75" w14:textId="77777777" w:rsidR="008C68BF" w:rsidRPr="00203A07" w:rsidRDefault="008C68BF" w:rsidP="008C68BF">
            <w:pPr>
              <w:spacing w:line="259" w:lineRule="auto"/>
              <w:rPr>
                <w:rFonts w:ascii="Times New Roman" w:eastAsia="Aptos" w:hAnsi="Times New Roman" w:cs="Times New Roman"/>
                <w:b/>
                <w:bCs/>
                <w:noProof/>
              </w:rPr>
            </w:pPr>
            <w:r w:rsidRPr="00203A07">
              <w:rPr>
                <w:rFonts w:ascii="Times New Roman" w:eastAsia="Aptos" w:hAnsi="Times New Roman" w:cs="Times New Roman"/>
                <w:b/>
                <w:bCs/>
                <w:noProof/>
              </w:rPr>
              <w:t>Sector stakeholders are encouraged to:</w:t>
            </w:r>
          </w:p>
          <w:p w14:paraId="371F3C35" w14:textId="2A061C68" w:rsidR="008C68BF" w:rsidRPr="00203A07" w:rsidRDefault="00EF7D08" w:rsidP="00C10F3B">
            <w:pPr>
              <w:numPr>
                <w:ilvl w:val="0"/>
                <w:numId w:val="15"/>
              </w:numPr>
              <w:spacing w:line="259" w:lineRule="auto"/>
              <w:contextualSpacing/>
              <w:jc w:val="both"/>
              <w:rPr>
                <w:rFonts w:ascii="Times New Roman" w:eastAsia="Aptos" w:hAnsi="Times New Roman" w:cs="Times New Roman"/>
                <w:noProof/>
              </w:rPr>
            </w:pPr>
            <w:r w:rsidRPr="00203A07">
              <w:rPr>
                <w:rFonts w:ascii="Times New Roman" w:eastAsia="Aptos" w:hAnsi="Times New Roman" w:cs="Times New Roman"/>
                <w:noProof/>
              </w:rPr>
              <w:t xml:space="preserve">support </w:t>
            </w:r>
            <w:r w:rsidR="008C68BF" w:rsidRPr="00203A07">
              <w:rPr>
                <w:rFonts w:ascii="Times New Roman" w:eastAsia="Aptos" w:hAnsi="Times New Roman" w:cs="Times New Roman"/>
                <w:noProof/>
              </w:rPr>
              <w:t>the uptake and distribution of EU funded research, share best practices and developing partnerships and new business models, going beyond specific/local challenges and address market requirements</w:t>
            </w:r>
            <w:r w:rsidR="0081184E" w:rsidRPr="00203A07">
              <w:rPr>
                <w:rFonts w:ascii="Times New Roman" w:eastAsia="Aptos" w:hAnsi="Times New Roman" w:cs="Times New Roman"/>
                <w:noProof/>
              </w:rPr>
              <w:t xml:space="preserve"> at large</w:t>
            </w:r>
            <w:r w:rsidR="008C68BF" w:rsidRPr="00203A07">
              <w:rPr>
                <w:rFonts w:ascii="Times New Roman" w:eastAsia="Aptos" w:hAnsi="Times New Roman" w:cs="Times New Roman"/>
                <w:noProof/>
              </w:rPr>
              <w:t xml:space="preserve">, </w:t>
            </w:r>
            <w:r w:rsidR="0081184E" w:rsidRPr="00203A07">
              <w:rPr>
                <w:rFonts w:ascii="Times New Roman" w:eastAsia="Aptos" w:hAnsi="Times New Roman" w:cs="Times New Roman"/>
                <w:noProof/>
              </w:rPr>
              <w:t xml:space="preserve">including those </w:t>
            </w:r>
            <w:r w:rsidR="008C68BF" w:rsidRPr="00203A07">
              <w:rPr>
                <w:rFonts w:ascii="Times New Roman" w:eastAsia="Aptos" w:hAnsi="Times New Roman" w:cs="Times New Roman"/>
                <w:noProof/>
              </w:rPr>
              <w:t>of small and medium sized ports.</w:t>
            </w:r>
          </w:p>
          <w:p w14:paraId="44557FB7" w14:textId="77777777" w:rsidR="008C68BF" w:rsidRPr="00203A07" w:rsidRDefault="008C68BF" w:rsidP="008C68BF">
            <w:pPr>
              <w:spacing w:line="259" w:lineRule="auto"/>
              <w:jc w:val="both"/>
              <w:rPr>
                <w:rFonts w:ascii="Times New Roman" w:eastAsia="Aptos" w:hAnsi="Times New Roman" w:cs="Times New Roman"/>
                <w:noProof/>
              </w:rPr>
            </w:pPr>
          </w:p>
          <w:p w14:paraId="1F116DBE" w14:textId="77777777" w:rsidR="008C68BF" w:rsidRPr="00203A07" w:rsidRDefault="008C68BF" w:rsidP="008C68BF">
            <w:pPr>
              <w:spacing w:line="259" w:lineRule="auto"/>
              <w:jc w:val="both"/>
              <w:rPr>
                <w:rFonts w:ascii="Times New Roman" w:eastAsia="Aptos" w:hAnsi="Times New Roman" w:cs="Times New Roman"/>
                <w:b/>
                <w:bCs/>
                <w:noProof/>
              </w:rPr>
            </w:pPr>
            <w:r w:rsidRPr="00203A07">
              <w:rPr>
                <w:rFonts w:ascii="Times New Roman" w:eastAsia="Aptos" w:hAnsi="Times New Roman" w:cs="Times New Roman"/>
                <w:b/>
                <w:bCs/>
                <w:noProof/>
              </w:rPr>
              <w:t>Member States and stakeholders are invited to:</w:t>
            </w:r>
          </w:p>
          <w:p w14:paraId="7AABD8D4" w14:textId="189E2A35" w:rsidR="008C68BF" w:rsidRPr="00203A07" w:rsidRDefault="00EF7D08" w:rsidP="00C10F3B">
            <w:pPr>
              <w:numPr>
                <w:ilvl w:val="0"/>
                <w:numId w:val="15"/>
              </w:numPr>
              <w:spacing w:line="259" w:lineRule="auto"/>
              <w:contextualSpacing/>
              <w:jc w:val="both"/>
              <w:rPr>
                <w:rFonts w:ascii="Times New Roman" w:eastAsia="Aptos" w:hAnsi="Times New Roman" w:cs="Times New Roman"/>
                <w:noProof/>
              </w:rPr>
            </w:pPr>
            <w:r w:rsidRPr="00203A07">
              <w:rPr>
                <w:rFonts w:ascii="Times New Roman" w:eastAsia="Aptos" w:hAnsi="Times New Roman" w:cs="Times New Roman"/>
                <w:noProof/>
              </w:rPr>
              <w:t xml:space="preserve">apply </w:t>
            </w:r>
            <w:r w:rsidR="008C68BF" w:rsidRPr="00203A07">
              <w:rPr>
                <w:rFonts w:ascii="Times New Roman" w:eastAsia="Aptos" w:hAnsi="Times New Roman" w:cs="Times New Roman"/>
                <w:noProof/>
              </w:rPr>
              <w:t>the guiding principles set out in this strategy also to their own initiatives and enhance general coordination and information exchange.</w:t>
            </w:r>
          </w:p>
          <w:p w14:paraId="5FF78768" w14:textId="4A444516" w:rsidR="008F0A8C" w:rsidRPr="00203A07" w:rsidRDefault="008F0A8C" w:rsidP="00C10F3B">
            <w:pPr>
              <w:numPr>
                <w:ilvl w:val="0"/>
                <w:numId w:val="15"/>
              </w:numPr>
              <w:spacing w:line="259" w:lineRule="auto"/>
              <w:contextualSpacing/>
              <w:jc w:val="both"/>
              <w:rPr>
                <w:rFonts w:ascii="Times New Roman" w:eastAsia="Aptos" w:hAnsi="Times New Roman" w:cs="Times New Roman"/>
                <w:noProof/>
              </w:rPr>
            </w:pPr>
            <w:r w:rsidRPr="00203A07">
              <w:rPr>
                <w:rFonts w:ascii="Times New Roman" w:eastAsia="Aptos" w:hAnsi="Times New Roman" w:cs="Times New Roman"/>
                <w:noProof/>
              </w:rPr>
              <w:t>streamline planning and permitting procedures to allow a swift take -up of innovation in ports</w:t>
            </w:r>
            <w:r w:rsidR="007D3401" w:rsidRPr="00203A07">
              <w:rPr>
                <w:rFonts w:ascii="Times New Roman" w:eastAsia="Aptos" w:hAnsi="Times New Roman" w:cs="Times New Roman"/>
                <w:noProof/>
              </w:rPr>
              <w:t>.</w:t>
            </w:r>
          </w:p>
          <w:p w14:paraId="2DAA2FCF" w14:textId="5475BF96" w:rsidR="008C68BF" w:rsidRPr="00203A07" w:rsidRDefault="00EF7D08" w:rsidP="00C10F3B">
            <w:pPr>
              <w:numPr>
                <w:ilvl w:val="0"/>
                <w:numId w:val="15"/>
              </w:numPr>
              <w:spacing w:line="259" w:lineRule="auto"/>
              <w:contextualSpacing/>
              <w:jc w:val="both"/>
              <w:rPr>
                <w:rFonts w:ascii="Times New Roman" w:eastAsia="Aptos" w:hAnsi="Times New Roman" w:cs="Times New Roman"/>
                <w:noProof/>
                <w:color w:val="000000"/>
              </w:rPr>
            </w:pPr>
            <w:r w:rsidRPr="00203A07">
              <w:rPr>
                <w:rFonts w:ascii="Times New Roman" w:eastAsia="Aptos" w:hAnsi="Times New Roman" w:cs="Times New Roman"/>
                <w:noProof/>
                <w:color w:val="000000"/>
              </w:rPr>
              <w:t xml:space="preserve">give </w:t>
            </w:r>
            <w:r w:rsidR="008C68BF" w:rsidRPr="00203A07">
              <w:rPr>
                <w:rFonts w:ascii="Times New Roman" w:eastAsia="Aptos" w:hAnsi="Times New Roman" w:cs="Times New Roman"/>
                <w:noProof/>
                <w:color w:val="000000"/>
              </w:rPr>
              <w:t>high</w:t>
            </w:r>
            <w:r w:rsidR="0070540E" w:rsidRPr="00203A07">
              <w:rPr>
                <w:rFonts w:ascii="Times New Roman" w:eastAsia="Aptos" w:hAnsi="Times New Roman" w:cs="Times New Roman"/>
                <w:noProof/>
                <w:color w:val="000000"/>
              </w:rPr>
              <w:t>er</w:t>
            </w:r>
            <w:r w:rsidR="008C68BF" w:rsidRPr="00203A07">
              <w:rPr>
                <w:rFonts w:ascii="Times New Roman" w:eastAsia="Aptos" w:hAnsi="Times New Roman" w:cs="Times New Roman"/>
                <w:noProof/>
                <w:color w:val="000000"/>
              </w:rPr>
              <w:t xml:space="preserve"> priority to hinterland connections </w:t>
            </w:r>
            <w:r w:rsidR="00D136F0" w:rsidRPr="00203A07">
              <w:rPr>
                <w:rFonts w:ascii="Times New Roman" w:eastAsia="Aptos" w:hAnsi="Times New Roman" w:cs="Times New Roman"/>
                <w:noProof/>
                <w:color w:val="000000"/>
              </w:rPr>
              <w:t xml:space="preserve">with </w:t>
            </w:r>
            <w:r w:rsidR="008C68BF" w:rsidRPr="00203A07">
              <w:rPr>
                <w:rFonts w:ascii="Times New Roman" w:eastAsia="Aptos" w:hAnsi="Times New Roman" w:cs="Times New Roman"/>
                <w:noProof/>
                <w:color w:val="000000"/>
              </w:rPr>
              <w:t>rail and inland waterways.</w:t>
            </w:r>
          </w:p>
          <w:p w14:paraId="74F8D629" w14:textId="2B6AD8F8" w:rsidR="008C68BF" w:rsidRPr="00203A07" w:rsidRDefault="00EF7D08" w:rsidP="00C10F3B">
            <w:pPr>
              <w:numPr>
                <w:ilvl w:val="0"/>
                <w:numId w:val="15"/>
              </w:numPr>
              <w:spacing w:line="259" w:lineRule="auto"/>
              <w:contextualSpacing/>
              <w:jc w:val="both"/>
              <w:rPr>
                <w:rFonts w:ascii="Times New Roman" w:eastAsia="Aptos" w:hAnsi="Times New Roman" w:cs="Times New Roman"/>
                <w:noProof/>
                <w:color w:val="000000"/>
              </w:rPr>
            </w:pPr>
            <w:r w:rsidRPr="00203A07">
              <w:rPr>
                <w:rFonts w:ascii="Times New Roman" w:eastAsia="Aptos" w:hAnsi="Times New Roman" w:cs="Times New Roman"/>
                <w:noProof/>
                <w:color w:val="000000"/>
              </w:rPr>
              <w:t xml:space="preserve">aim </w:t>
            </w:r>
            <w:r w:rsidR="008C68BF" w:rsidRPr="00203A07">
              <w:rPr>
                <w:rFonts w:ascii="Times New Roman" w:eastAsia="Aptos" w:hAnsi="Times New Roman" w:cs="Times New Roman"/>
                <w:noProof/>
                <w:color w:val="000000"/>
              </w:rPr>
              <w:t xml:space="preserve">for a balance between return on investments for private operators and suitable </w:t>
            </w:r>
            <w:r w:rsidR="00747EF8" w:rsidRPr="00203A07">
              <w:rPr>
                <w:rFonts w:ascii="Times New Roman" w:eastAsia="Aptos" w:hAnsi="Times New Roman" w:cs="Times New Roman"/>
                <w:noProof/>
                <w:color w:val="000000"/>
              </w:rPr>
              <w:t xml:space="preserve">contractual </w:t>
            </w:r>
            <w:r w:rsidR="008C68BF" w:rsidRPr="00203A07">
              <w:rPr>
                <w:rFonts w:ascii="Times New Roman" w:eastAsia="Aptos" w:hAnsi="Times New Roman" w:cs="Times New Roman"/>
                <w:noProof/>
                <w:color w:val="000000"/>
              </w:rPr>
              <w:t>obligations (duration, transparent and fair conditions for renewals, flexibility clauses) to ensure resilience, security, safety and reduction of emissions.</w:t>
            </w:r>
          </w:p>
          <w:p w14:paraId="093CEB6B" w14:textId="77777777" w:rsidR="008C68BF" w:rsidRPr="00203A07" w:rsidRDefault="008C68BF" w:rsidP="008C68BF">
            <w:pPr>
              <w:spacing w:line="259" w:lineRule="auto"/>
              <w:rPr>
                <w:rFonts w:ascii="Aptos" w:eastAsia="Aptos" w:hAnsi="Aptos" w:cs="Times New Roman"/>
                <w:noProof/>
              </w:rPr>
            </w:pPr>
          </w:p>
        </w:tc>
      </w:tr>
    </w:tbl>
    <w:p w14:paraId="4780FA1C" w14:textId="77777777" w:rsidR="008C68BF" w:rsidRPr="00203A07" w:rsidRDefault="008C68BF" w:rsidP="008C68BF">
      <w:pPr>
        <w:rPr>
          <w:rFonts w:ascii="Times New Roman" w:eastAsia="Aptos" w:hAnsi="Times New Roman" w:cs="Times New Roman"/>
          <w:b/>
          <w:bCs/>
          <w:noProof/>
          <w:sz w:val="28"/>
          <w:szCs w:val="28"/>
          <w:u w:val="single"/>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8C68BF" w:rsidRPr="00203A07" w14:paraId="40583489" w14:textId="77777777" w:rsidTr="00E644BE">
        <w:tc>
          <w:tcPr>
            <w:tcW w:w="9016" w:type="dxa"/>
          </w:tcPr>
          <w:p w14:paraId="3A07CD61" w14:textId="00FE6D27" w:rsidR="008C68BF" w:rsidRPr="00203A07" w:rsidRDefault="008C68BF" w:rsidP="008C68BF">
            <w:pPr>
              <w:spacing w:line="259" w:lineRule="auto"/>
              <w:rPr>
                <w:rFonts w:ascii="Times New Roman" w:eastAsia="Aptos" w:hAnsi="Times New Roman" w:cs="Times New Roman"/>
                <w:b/>
                <w:noProof/>
                <w:u w:val="single"/>
              </w:rPr>
            </w:pPr>
            <w:r w:rsidRPr="00203A07">
              <w:rPr>
                <w:rFonts w:ascii="Times New Roman" w:eastAsia="Aptos" w:hAnsi="Times New Roman" w:cs="Times New Roman"/>
                <w:b/>
                <w:bCs/>
                <w:noProof/>
                <w:u w:val="single"/>
              </w:rPr>
              <w:t>Pillar II –</w:t>
            </w:r>
            <w:r w:rsidR="004F08C4" w:rsidRPr="00203A07">
              <w:rPr>
                <w:rFonts w:ascii="Times New Roman" w:eastAsia="Aptos" w:hAnsi="Times New Roman" w:cs="Times New Roman"/>
                <w:b/>
                <w:bCs/>
                <w:noProof/>
                <w:u w:val="single"/>
              </w:rPr>
              <w:t xml:space="preserve"> ADVANCE </w:t>
            </w:r>
            <w:r w:rsidRPr="00203A07">
              <w:rPr>
                <w:rFonts w:ascii="Times New Roman" w:eastAsia="Aptos" w:hAnsi="Times New Roman" w:cs="Times New Roman"/>
                <w:b/>
                <w:bCs/>
                <w:noProof/>
                <w:u w:val="single"/>
              </w:rPr>
              <w:t>ENERGY</w:t>
            </w:r>
            <w:r w:rsidR="002026CD" w:rsidRPr="00203A07">
              <w:rPr>
                <w:rFonts w:ascii="Times New Roman" w:eastAsia="Aptos" w:hAnsi="Times New Roman" w:cs="Times New Roman"/>
                <w:b/>
                <w:bCs/>
                <w:noProof/>
                <w:u w:val="single"/>
              </w:rPr>
              <w:t xml:space="preserve"> TRANSITION</w:t>
            </w:r>
            <w:r w:rsidRPr="00203A07">
              <w:rPr>
                <w:rFonts w:ascii="Times New Roman" w:eastAsia="Aptos" w:hAnsi="Times New Roman" w:cs="Times New Roman"/>
                <w:b/>
                <w:bCs/>
                <w:noProof/>
                <w:u w:val="single"/>
              </w:rPr>
              <w:t>, SUSTAINABILITY &amp; CLEAN INDUSTRIES</w:t>
            </w:r>
          </w:p>
          <w:p w14:paraId="585ED2EF" w14:textId="77777777" w:rsidR="008C68BF" w:rsidRPr="00203A07" w:rsidRDefault="008C68BF" w:rsidP="008C68BF">
            <w:pPr>
              <w:spacing w:line="259" w:lineRule="auto"/>
              <w:rPr>
                <w:rFonts w:ascii="Times New Roman" w:eastAsia="Aptos" w:hAnsi="Times New Roman" w:cs="Times New Roman"/>
                <w:b/>
                <w:noProof/>
                <w:sz w:val="28"/>
                <w:szCs w:val="28"/>
                <w:u w:val="single"/>
              </w:rPr>
            </w:pPr>
          </w:p>
          <w:p w14:paraId="48CF0CB7" w14:textId="77777777" w:rsidR="008C68BF" w:rsidRPr="00203A07" w:rsidRDefault="008C68BF" w:rsidP="008C68BF">
            <w:pPr>
              <w:spacing w:line="259" w:lineRule="auto"/>
              <w:jc w:val="both"/>
              <w:rPr>
                <w:rFonts w:ascii="Times New Roman" w:eastAsia="Aptos" w:hAnsi="Times New Roman" w:cs="Times New Roman"/>
                <w:b/>
                <w:bCs/>
                <w:noProof/>
              </w:rPr>
            </w:pPr>
            <w:r w:rsidRPr="00203A07">
              <w:rPr>
                <w:rFonts w:ascii="Times New Roman" w:eastAsia="Aptos" w:hAnsi="Times New Roman" w:cs="Times New Roman"/>
                <w:b/>
                <w:bCs/>
                <w:noProof/>
              </w:rPr>
              <w:t xml:space="preserve">The Commission will: </w:t>
            </w:r>
          </w:p>
          <w:p w14:paraId="4A27A5EA" w14:textId="20233E77" w:rsidR="008C68BF" w:rsidRPr="00203A07" w:rsidRDefault="00EF7D08" w:rsidP="00C10F3B">
            <w:pPr>
              <w:numPr>
                <w:ilvl w:val="0"/>
                <w:numId w:val="9"/>
              </w:numPr>
              <w:spacing w:line="259" w:lineRule="auto"/>
              <w:contextualSpacing/>
              <w:jc w:val="both"/>
              <w:rPr>
                <w:rFonts w:ascii="Times New Roman" w:eastAsia="Aptos" w:hAnsi="Times New Roman" w:cs="Times New Roman"/>
                <w:noProof/>
              </w:rPr>
            </w:pPr>
            <w:r w:rsidRPr="00203A07">
              <w:rPr>
                <w:rFonts w:ascii="Times New Roman" w:eastAsia="Aptos" w:hAnsi="Times New Roman" w:cs="Times New Roman"/>
                <w:noProof/>
              </w:rPr>
              <w:t xml:space="preserve">in </w:t>
            </w:r>
            <w:r w:rsidR="008C68BF" w:rsidRPr="00203A07">
              <w:rPr>
                <w:rFonts w:ascii="Times New Roman" w:eastAsia="Aptos" w:hAnsi="Times New Roman" w:cs="Times New Roman"/>
                <w:noProof/>
              </w:rPr>
              <w:t xml:space="preserve">2026, continue monitoring OPS deployment and in the upcoming Electrification Action Plan, </w:t>
            </w:r>
            <w:r w:rsidR="008C739E" w:rsidRPr="00203A07">
              <w:rPr>
                <w:rFonts w:ascii="Times New Roman" w:eastAsia="Aptos" w:hAnsi="Times New Roman" w:cs="Times New Roman"/>
                <w:noProof/>
              </w:rPr>
              <w:t xml:space="preserve">introduce new measures to support </w:t>
            </w:r>
            <w:r w:rsidR="008C68BF" w:rsidRPr="00203A07">
              <w:rPr>
                <w:rFonts w:ascii="Times New Roman" w:eastAsia="Aptos" w:hAnsi="Times New Roman" w:cs="Times New Roman"/>
                <w:noProof/>
              </w:rPr>
              <w:t xml:space="preserve">port electrification and promote greater transparency of OPS pricing. </w:t>
            </w:r>
          </w:p>
          <w:p w14:paraId="23E07505" w14:textId="77777777" w:rsidR="001454C1" w:rsidRPr="00203A07" w:rsidRDefault="001454C1" w:rsidP="001454C1">
            <w:pPr>
              <w:numPr>
                <w:ilvl w:val="0"/>
                <w:numId w:val="9"/>
              </w:numPr>
              <w:spacing w:line="259" w:lineRule="auto"/>
              <w:contextualSpacing/>
              <w:jc w:val="both"/>
              <w:rPr>
                <w:rFonts w:ascii="Times New Roman" w:eastAsia="Aptos" w:hAnsi="Times New Roman" w:cs="Times New Roman"/>
                <w:noProof/>
              </w:rPr>
            </w:pPr>
            <w:r w:rsidRPr="00203A07">
              <w:rPr>
                <w:rFonts w:ascii="Times New Roman" w:eastAsia="Aptos" w:hAnsi="Times New Roman" w:cs="Times New Roman"/>
                <w:noProof/>
              </w:rPr>
              <w:t>use the opportunities of the implementation of T-MED to support sustainable energy connectivity among Mediterranean ports </w:t>
            </w:r>
          </w:p>
          <w:p w14:paraId="6E14EF40" w14:textId="032030BA" w:rsidR="008C68BF" w:rsidRPr="00203A07" w:rsidRDefault="00E30336" w:rsidP="00C10F3B">
            <w:pPr>
              <w:numPr>
                <w:ilvl w:val="0"/>
                <w:numId w:val="9"/>
              </w:numPr>
              <w:spacing w:line="259" w:lineRule="auto"/>
              <w:contextualSpacing/>
              <w:jc w:val="both"/>
              <w:rPr>
                <w:rFonts w:ascii="Times New Roman" w:eastAsia="Aptos" w:hAnsi="Times New Roman" w:cs="Times New Roman"/>
                <w:noProof/>
              </w:rPr>
            </w:pPr>
            <w:r w:rsidRPr="00203A07">
              <w:rPr>
                <w:rFonts w:ascii="Times New Roman" w:eastAsia="Aptos" w:hAnsi="Times New Roman" w:cs="Times New Roman"/>
                <w:noProof/>
              </w:rPr>
              <w:t xml:space="preserve">in </w:t>
            </w:r>
            <w:r w:rsidR="008C68BF" w:rsidRPr="00203A07">
              <w:rPr>
                <w:rFonts w:ascii="Times New Roman" w:eastAsia="Aptos" w:hAnsi="Times New Roman" w:cs="Times New Roman"/>
                <w:noProof/>
              </w:rPr>
              <w:t>the upcoming Energy Union Package</w:t>
            </w:r>
            <w:r w:rsidR="00CE7A05" w:rsidRPr="00203A07">
              <w:rPr>
                <w:rFonts w:ascii="Times New Roman" w:eastAsia="Aptos" w:hAnsi="Times New Roman" w:cs="Times New Roman"/>
                <w:noProof/>
              </w:rPr>
              <w:t>,</w:t>
            </w:r>
            <w:r w:rsidR="008C68BF" w:rsidRPr="00203A07">
              <w:rPr>
                <w:rFonts w:ascii="Times New Roman" w:eastAsia="Aptos" w:hAnsi="Times New Roman" w:cs="Times New Roman"/>
                <w:noProof/>
              </w:rPr>
              <w:t xml:space="preserve"> consider how to promote the availability of sustainable fuels in ports. </w:t>
            </w:r>
          </w:p>
          <w:p w14:paraId="342B6402" w14:textId="04FA0CB7" w:rsidR="008C68BF" w:rsidRPr="00203A07" w:rsidRDefault="00E30336" w:rsidP="00C10F3B">
            <w:pPr>
              <w:numPr>
                <w:ilvl w:val="0"/>
                <w:numId w:val="9"/>
              </w:numPr>
              <w:spacing w:line="259" w:lineRule="auto"/>
              <w:contextualSpacing/>
              <w:jc w:val="both"/>
              <w:rPr>
                <w:rFonts w:ascii="Times New Roman" w:eastAsia="Aptos" w:hAnsi="Times New Roman" w:cs="Times New Roman"/>
                <w:noProof/>
              </w:rPr>
            </w:pPr>
            <w:r w:rsidRPr="00203A07">
              <w:rPr>
                <w:rFonts w:ascii="Times New Roman" w:eastAsia="Aptos" w:hAnsi="Times New Roman" w:cs="Times New Roman"/>
                <w:noProof/>
              </w:rPr>
              <w:t xml:space="preserve">in </w:t>
            </w:r>
            <w:r w:rsidR="008C68BF" w:rsidRPr="00203A07">
              <w:rPr>
                <w:rFonts w:ascii="Times New Roman" w:eastAsia="Aptos" w:hAnsi="Times New Roman" w:cs="Times New Roman"/>
                <w:noProof/>
              </w:rPr>
              <w:t>the upcoming AFIR revision, consider measures to accelerate the deployment of alternative fuels infrastructure for shipping.</w:t>
            </w:r>
          </w:p>
          <w:p w14:paraId="24A887BE" w14:textId="5C375786" w:rsidR="00C1489D" w:rsidRPr="00203A07" w:rsidRDefault="00940DC0" w:rsidP="00C10F3B">
            <w:pPr>
              <w:numPr>
                <w:ilvl w:val="0"/>
                <w:numId w:val="9"/>
              </w:numPr>
              <w:spacing w:line="259" w:lineRule="auto"/>
              <w:contextualSpacing/>
              <w:jc w:val="both"/>
              <w:rPr>
                <w:rFonts w:ascii="Times New Roman" w:eastAsia="Aptos" w:hAnsi="Times New Roman" w:cs="Times New Roman"/>
                <w:noProof/>
              </w:rPr>
            </w:pPr>
            <w:r w:rsidRPr="00203A07">
              <w:rPr>
                <w:rFonts w:ascii="Times New Roman" w:eastAsia="Aptos" w:hAnsi="Times New Roman" w:cs="Times New Roman"/>
                <w:noProof/>
              </w:rPr>
              <w:t xml:space="preserve">coordinate Member States’ efforts and facilitate exchange of best practices, including possibly through guidelines. </w:t>
            </w:r>
          </w:p>
          <w:p w14:paraId="4151DC7F" w14:textId="77777777" w:rsidR="00D923AB" w:rsidRPr="00203A07" w:rsidRDefault="00D923AB" w:rsidP="00C10F3B">
            <w:pPr>
              <w:numPr>
                <w:ilvl w:val="0"/>
                <w:numId w:val="9"/>
              </w:numPr>
              <w:spacing w:line="259" w:lineRule="auto"/>
              <w:contextualSpacing/>
              <w:jc w:val="both"/>
              <w:rPr>
                <w:rFonts w:ascii="Times New Roman" w:eastAsia="Aptos" w:hAnsi="Times New Roman" w:cs="Times New Roman"/>
                <w:noProof/>
              </w:rPr>
            </w:pPr>
            <w:r w:rsidRPr="00203A07">
              <w:rPr>
                <w:rFonts w:ascii="Times New Roman" w:eastAsia="Aptos" w:hAnsi="Times New Roman" w:cs="Times New Roman"/>
                <w:noProof/>
              </w:rPr>
              <w:t xml:space="preserve">by the end of 2026, assess infrastructure capacity and future needs for the supply of renewable and low-carbon fuels in and to ports through the RLCF Alliance. </w:t>
            </w:r>
          </w:p>
          <w:p w14:paraId="46706852" w14:textId="3F4888B0" w:rsidR="008C68BF" w:rsidRPr="00203A07" w:rsidRDefault="00E30336" w:rsidP="00C10F3B">
            <w:pPr>
              <w:numPr>
                <w:ilvl w:val="0"/>
                <w:numId w:val="9"/>
              </w:numPr>
              <w:spacing w:line="259" w:lineRule="auto"/>
              <w:contextualSpacing/>
              <w:jc w:val="both"/>
              <w:rPr>
                <w:rFonts w:ascii="Times New Roman" w:eastAsia="Aptos" w:hAnsi="Times New Roman" w:cs="Times New Roman"/>
                <w:noProof/>
              </w:rPr>
            </w:pPr>
            <w:r w:rsidRPr="00203A07">
              <w:rPr>
                <w:rFonts w:ascii="Times New Roman" w:eastAsia="Aptos" w:hAnsi="Times New Roman" w:cs="Times New Roman"/>
                <w:noProof/>
              </w:rPr>
              <w:t xml:space="preserve">in </w:t>
            </w:r>
            <w:r w:rsidR="008C68BF" w:rsidRPr="00203A07">
              <w:rPr>
                <w:rFonts w:ascii="Times New Roman" w:eastAsia="Aptos" w:hAnsi="Times New Roman" w:cs="Times New Roman"/>
                <w:noProof/>
              </w:rPr>
              <w:t xml:space="preserve">2026, commission a study under the Clean Hydrogen JU, to support the Commission’s activities </w:t>
            </w:r>
            <w:r w:rsidR="00C93D4F" w:rsidRPr="00203A07">
              <w:rPr>
                <w:rFonts w:ascii="Times New Roman" w:eastAsia="Aptos" w:hAnsi="Times New Roman" w:cs="Times New Roman"/>
                <w:noProof/>
              </w:rPr>
              <w:t xml:space="preserve">in </w:t>
            </w:r>
            <w:r w:rsidR="008C68BF" w:rsidRPr="00203A07">
              <w:rPr>
                <w:rFonts w:ascii="Times New Roman" w:eastAsia="Aptos" w:hAnsi="Times New Roman" w:cs="Times New Roman"/>
                <w:noProof/>
              </w:rPr>
              <w:t>the</w:t>
            </w:r>
            <w:r w:rsidR="00C93D4F" w:rsidRPr="00203A07">
              <w:rPr>
                <w:rFonts w:ascii="Times New Roman" w:eastAsia="Aptos" w:hAnsi="Times New Roman" w:cs="Times New Roman"/>
                <w:noProof/>
              </w:rPr>
              <w:t xml:space="preserve"> Hydrogen</w:t>
            </w:r>
            <w:r w:rsidR="008C68BF" w:rsidRPr="00203A07">
              <w:rPr>
                <w:rFonts w:ascii="Times New Roman" w:eastAsia="Aptos" w:hAnsi="Times New Roman" w:cs="Times New Roman"/>
                <w:noProof/>
              </w:rPr>
              <w:t xml:space="preserve"> Global Ports Coalition.</w:t>
            </w:r>
          </w:p>
          <w:p w14:paraId="615ED9F1" w14:textId="013B314F" w:rsidR="008C68BF" w:rsidRPr="00203A07" w:rsidRDefault="00E30336" w:rsidP="00C10F3B">
            <w:pPr>
              <w:numPr>
                <w:ilvl w:val="0"/>
                <w:numId w:val="9"/>
              </w:numPr>
              <w:spacing w:line="259" w:lineRule="auto"/>
              <w:contextualSpacing/>
              <w:jc w:val="both"/>
              <w:rPr>
                <w:rFonts w:ascii="Times New Roman" w:eastAsia="Aptos" w:hAnsi="Times New Roman" w:cs="Times New Roman"/>
                <w:noProof/>
              </w:rPr>
            </w:pPr>
            <w:r w:rsidRPr="00203A07">
              <w:rPr>
                <w:rFonts w:ascii="Times New Roman" w:eastAsia="Aptos" w:hAnsi="Times New Roman" w:cs="Times New Roman"/>
                <w:noProof/>
              </w:rPr>
              <w:t xml:space="preserve">as </w:t>
            </w:r>
            <w:r w:rsidR="008C68BF" w:rsidRPr="00203A07">
              <w:rPr>
                <w:rFonts w:ascii="Times New Roman" w:eastAsia="Aptos" w:hAnsi="Times New Roman" w:cs="Times New Roman"/>
                <w:noProof/>
              </w:rPr>
              <w:t xml:space="preserve">of 2026, support partnerships with ports, local authorities and industrial clusters. </w:t>
            </w:r>
          </w:p>
          <w:p w14:paraId="6661A71E" w14:textId="61D19CA4" w:rsidR="00004850" w:rsidRPr="00203A07" w:rsidRDefault="00004850" w:rsidP="00C10F3B">
            <w:pPr>
              <w:numPr>
                <w:ilvl w:val="0"/>
                <w:numId w:val="9"/>
              </w:numPr>
              <w:spacing w:line="259" w:lineRule="auto"/>
              <w:contextualSpacing/>
              <w:jc w:val="both"/>
              <w:rPr>
                <w:rFonts w:ascii="Times New Roman" w:eastAsia="Aptos" w:hAnsi="Times New Roman" w:cs="Times New Roman"/>
                <w:noProof/>
              </w:rPr>
            </w:pPr>
            <w:r w:rsidRPr="00203A07">
              <w:rPr>
                <w:rFonts w:ascii="Times New Roman" w:eastAsia="Aptos" w:hAnsi="Times New Roman" w:cs="Times New Roman"/>
                <w:noProof/>
              </w:rPr>
              <w:t xml:space="preserve">encourages closer cooperation between ports, energy companies, grid operators and local authorities and is ready to provide informal guidance on antitrust issues. </w:t>
            </w:r>
          </w:p>
          <w:p w14:paraId="0EDBEFAF" w14:textId="56DF554D" w:rsidR="008C68BF" w:rsidRPr="00203A07" w:rsidRDefault="00E30336" w:rsidP="00C10F3B">
            <w:pPr>
              <w:numPr>
                <w:ilvl w:val="0"/>
                <w:numId w:val="9"/>
              </w:numPr>
              <w:spacing w:line="259" w:lineRule="auto"/>
              <w:contextualSpacing/>
              <w:rPr>
                <w:rFonts w:ascii="Aptos" w:eastAsia="Aptos" w:hAnsi="Aptos" w:cs="Times New Roman"/>
                <w:noProof/>
              </w:rPr>
            </w:pPr>
            <w:r w:rsidRPr="00203A07">
              <w:rPr>
                <w:rFonts w:ascii="Times New Roman" w:eastAsia="Aptos" w:hAnsi="Times New Roman" w:cs="Times New Roman"/>
                <w:noProof/>
              </w:rPr>
              <w:t xml:space="preserve">by </w:t>
            </w:r>
            <w:r w:rsidR="008C68BF" w:rsidRPr="00203A07">
              <w:rPr>
                <w:rFonts w:ascii="Times New Roman" w:eastAsia="Aptos" w:hAnsi="Times New Roman" w:cs="Times New Roman"/>
                <w:noProof/>
              </w:rPr>
              <w:t>2027, organise a series of targeted workshops for ports.</w:t>
            </w:r>
          </w:p>
          <w:p w14:paraId="2686CD17" w14:textId="50D84E41" w:rsidR="008C68BF" w:rsidRPr="00203A07" w:rsidRDefault="00E30336" w:rsidP="00C10F3B">
            <w:pPr>
              <w:numPr>
                <w:ilvl w:val="0"/>
                <w:numId w:val="9"/>
              </w:numPr>
              <w:spacing w:line="259" w:lineRule="auto"/>
              <w:contextualSpacing/>
              <w:jc w:val="both"/>
              <w:rPr>
                <w:rFonts w:ascii="Times New Roman" w:eastAsia="Aptos" w:hAnsi="Times New Roman" w:cs="Times New Roman"/>
                <w:noProof/>
              </w:rPr>
            </w:pPr>
            <w:r w:rsidRPr="00203A07">
              <w:rPr>
                <w:rFonts w:ascii="Times New Roman" w:eastAsia="Aptos" w:hAnsi="Times New Roman" w:cs="Times New Roman"/>
                <w:noProof/>
              </w:rPr>
              <w:t xml:space="preserve">revise </w:t>
            </w:r>
            <w:r w:rsidR="008C68BF" w:rsidRPr="00203A07">
              <w:rPr>
                <w:rFonts w:ascii="Times New Roman" w:eastAsia="Aptos" w:hAnsi="Times New Roman" w:cs="Times New Roman"/>
                <w:noProof/>
              </w:rPr>
              <w:t>the Taxonomy Climate Delegated Act to improve the usability of the Technical Screening Criteria and simplify and update them to reflect relevant policy, legislative and technological developments</w:t>
            </w:r>
            <w:r w:rsidR="00BB32B6" w:rsidRPr="00203A07">
              <w:rPr>
                <w:rFonts w:ascii="Times New Roman" w:eastAsia="Aptos" w:hAnsi="Times New Roman" w:cs="Times New Roman"/>
                <w:noProof/>
              </w:rPr>
              <w:t>.</w:t>
            </w:r>
          </w:p>
          <w:p w14:paraId="0FF9E90F" w14:textId="153EEC68" w:rsidR="008C68BF" w:rsidRPr="00203A07" w:rsidRDefault="00E30336" w:rsidP="00C10F3B">
            <w:pPr>
              <w:numPr>
                <w:ilvl w:val="0"/>
                <w:numId w:val="9"/>
              </w:numPr>
              <w:spacing w:line="259" w:lineRule="auto"/>
              <w:contextualSpacing/>
              <w:jc w:val="both"/>
              <w:rPr>
                <w:rFonts w:ascii="Times New Roman" w:eastAsia="Aptos" w:hAnsi="Times New Roman" w:cs="Times New Roman"/>
                <w:noProof/>
              </w:rPr>
            </w:pPr>
            <w:r w:rsidRPr="00203A07">
              <w:rPr>
                <w:rFonts w:ascii="Times New Roman" w:eastAsia="Aptos" w:hAnsi="Times New Roman" w:cs="Times New Roman"/>
                <w:noProof/>
              </w:rPr>
              <w:t xml:space="preserve">aim </w:t>
            </w:r>
            <w:r w:rsidR="008C68BF" w:rsidRPr="00203A07">
              <w:rPr>
                <w:rFonts w:ascii="Times New Roman" w:eastAsia="Aptos" w:hAnsi="Times New Roman" w:cs="Times New Roman"/>
                <w:noProof/>
              </w:rPr>
              <w:t xml:space="preserve">for more consistent emission measuring and reporting in port areas. </w:t>
            </w:r>
          </w:p>
          <w:p w14:paraId="016EA724" w14:textId="77777777" w:rsidR="008C68BF" w:rsidRPr="00203A07" w:rsidRDefault="008C68BF" w:rsidP="008C68BF">
            <w:pPr>
              <w:spacing w:line="259" w:lineRule="auto"/>
              <w:ind w:left="360"/>
              <w:contextualSpacing/>
              <w:jc w:val="both"/>
              <w:rPr>
                <w:rFonts w:ascii="Times New Roman" w:eastAsia="Aptos" w:hAnsi="Times New Roman" w:cs="Times New Roman"/>
                <w:noProof/>
              </w:rPr>
            </w:pPr>
          </w:p>
          <w:p w14:paraId="0D0EB685" w14:textId="77777777" w:rsidR="008C68BF" w:rsidRPr="00203A07" w:rsidRDefault="008C68BF" w:rsidP="008C68BF">
            <w:pPr>
              <w:spacing w:line="259" w:lineRule="auto"/>
              <w:jc w:val="both"/>
              <w:rPr>
                <w:rFonts w:ascii="Times New Roman" w:eastAsia="Aptos" w:hAnsi="Times New Roman" w:cs="Times New Roman"/>
                <w:b/>
                <w:bCs/>
                <w:noProof/>
              </w:rPr>
            </w:pPr>
            <w:r w:rsidRPr="00203A07">
              <w:rPr>
                <w:rFonts w:ascii="Times New Roman" w:eastAsia="Aptos" w:hAnsi="Times New Roman" w:cs="Times New Roman"/>
                <w:b/>
                <w:bCs/>
                <w:noProof/>
              </w:rPr>
              <w:t xml:space="preserve">Member States are invited to: </w:t>
            </w:r>
          </w:p>
          <w:p w14:paraId="087CC6C4" w14:textId="2A000EA0" w:rsidR="008C68BF" w:rsidRPr="00203A07" w:rsidRDefault="00E30336" w:rsidP="00C10F3B">
            <w:pPr>
              <w:numPr>
                <w:ilvl w:val="0"/>
                <w:numId w:val="7"/>
              </w:numPr>
              <w:spacing w:line="259" w:lineRule="auto"/>
              <w:contextualSpacing/>
              <w:jc w:val="both"/>
              <w:rPr>
                <w:rFonts w:ascii="Times New Roman" w:eastAsia="Aptos" w:hAnsi="Times New Roman" w:cs="Times New Roman"/>
                <w:noProof/>
              </w:rPr>
            </w:pPr>
            <w:r w:rsidRPr="00203A07">
              <w:rPr>
                <w:rFonts w:ascii="Times New Roman" w:eastAsia="Aptos" w:hAnsi="Times New Roman" w:cs="Times New Roman"/>
                <w:noProof/>
              </w:rPr>
              <w:t xml:space="preserve">support </w:t>
            </w:r>
            <w:r w:rsidR="008C68BF" w:rsidRPr="00203A07">
              <w:rPr>
                <w:rFonts w:ascii="Times New Roman" w:eastAsia="Aptos" w:hAnsi="Times New Roman" w:cs="Times New Roman"/>
                <w:noProof/>
              </w:rPr>
              <w:t>non-wire technologies and smart-grid solutions, digitalised procedures and better utilisation of existing grid assets.</w:t>
            </w:r>
          </w:p>
          <w:p w14:paraId="35E1FFE5" w14:textId="5CB09DE1" w:rsidR="008C68BF" w:rsidRPr="00203A07" w:rsidRDefault="00E30336" w:rsidP="00C10F3B">
            <w:pPr>
              <w:numPr>
                <w:ilvl w:val="0"/>
                <w:numId w:val="7"/>
              </w:numPr>
              <w:spacing w:line="259" w:lineRule="auto"/>
              <w:contextualSpacing/>
              <w:jc w:val="both"/>
              <w:rPr>
                <w:rFonts w:ascii="Times New Roman" w:eastAsia="Aptos" w:hAnsi="Times New Roman" w:cs="Times New Roman"/>
                <w:noProof/>
              </w:rPr>
            </w:pPr>
            <w:r w:rsidRPr="00203A07">
              <w:rPr>
                <w:rFonts w:ascii="Times New Roman" w:eastAsia="Aptos" w:hAnsi="Times New Roman" w:cs="Times New Roman"/>
                <w:noProof/>
              </w:rPr>
              <w:t xml:space="preserve">promote </w:t>
            </w:r>
            <w:r w:rsidR="008C68BF" w:rsidRPr="00203A07">
              <w:rPr>
                <w:rFonts w:ascii="Times New Roman" w:eastAsia="Aptos" w:hAnsi="Times New Roman" w:cs="Times New Roman"/>
                <w:noProof/>
              </w:rPr>
              <w:t xml:space="preserve">demand management solutions, especially for small and medium ports. </w:t>
            </w:r>
          </w:p>
          <w:p w14:paraId="3A22B63E" w14:textId="46F95958" w:rsidR="008C68BF" w:rsidRPr="00203A07" w:rsidRDefault="00954BA2" w:rsidP="00C10F3B">
            <w:pPr>
              <w:numPr>
                <w:ilvl w:val="0"/>
                <w:numId w:val="7"/>
              </w:numPr>
              <w:spacing w:line="259" w:lineRule="auto"/>
              <w:contextualSpacing/>
              <w:jc w:val="both"/>
              <w:rPr>
                <w:rFonts w:ascii="Times New Roman" w:eastAsia="Aptos" w:hAnsi="Times New Roman" w:cs="Times New Roman"/>
                <w:noProof/>
              </w:rPr>
            </w:pPr>
            <w:r w:rsidRPr="00203A07">
              <w:rPr>
                <w:rFonts w:ascii="Times New Roman" w:eastAsia="Aptos" w:hAnsi="Times New Roman" w:cs="Times New Roman"/>
                <w:noProof/>
              </w:rPr>
              <w:t>s</w:t>
            </w:r>
            <w:r w:rsidR="008C68BF" w:rsidRPr="00203A07">
              <w:rPr>
                <w:rFonts w:ascii="Times New Roman" w:eastAsia="Aptos" w:hAnsi="Times New Roman" w:cs="Times New Roman"/>
                <w:noProof/>
              </w:rPr>
              <w:t xml:space="preserve">trengthen synergies between TEN-T and TEN-E and other electricity network planning and </w:t>
            </w:r>
            <w:r w:rsidR="004158E7" w:rsidRPr="00203A07">
              <w:rPr>
                <w:rFonts w:ascii="Times New Roman" w:eastAsia="Aptos" w:hAnsi="Times New Roman" w:cs="Times New Roman"/>
                <w:noProof/>
              </w:rPr>
              <w:t xml:space="preserve">in this context </w:t>
            </w:r>
            <w:r w:rsidR="008C68BF" w:rsidRPr="00203A07">
              <w:rPr>
                <w:rFonts w:ascii="Times New Roman" w:eastAsia="Aptos" w:hAnsi="Times New Roman" w:cs="Times New Roman"/>
                <w:noProof/>
              </w:rPr>
              <w:t>include</w:t>
            </w:r>
            <w:r w:rsidR="004158E7" w:rsidRPr="00203A07">
              <w:rPr>
                <w:rFonts w:ascii="Times New Roman" w:eastAsia="Aptos" w:hAnsi="Times New Roman" w:cs="Times New Roman"/>
                <w:noProof/>
              </w:rPr>
              <w:t xml:space="preserve"> onshore needs, as reflected in</w:t>
            </w:r>
            <w:r w:rsidR="008C68BF" w:rsidRPr="00203A07">
              <w:rPr>
                <w:rFonts w:ascii="Times New Roman" w:eastAsia="Aptos" w:hAnsi="Times New Roman" w:cs="Times New Roman"/>
                <w:noProof/>
              </w:rPr>
              <w:t xml:space="preserve"> national network development plans in the </w:t>
            </w:r>
            <w:r w:rsidR="00A6757F" w:rsidRPr="00203A07">
              <w:rPr>
                <w:rFonts w:ascii="Times New Roman" w:eastAsia="Aptos" w:hAnsi="Times New Roman" w:cs="Times New Roman"/>
                <w:noProof/>
              </w:rPr>
              <w:t>upcoming O</w:t>
            </w:r>
            <w:r w:rsidR="008C68BF" w:rsidRPr="00203A07">
              <w:rPr>
                <w:rFonts w:ascii="Times New Roman" w:eastAsia="Aptos" w:hAnsi="Times New Roman" w:cs="Times New Roman"/>
                <w:noProof/>
              </w:rPr>
              <w:t xml:space="preserve">ffshore </w:t>
            </w:r>
            <w:r w:rsidR="00A6757F" w:rsidRPr="00203A07">
              <w:rPr>
                <w:rFonts w:ascii="Times New Roman" w:eastAsia="Aptos" w:hAnsi="Times New Roman" w:cs="Times New Roman"/>
                <w:noProof/>
              </w:rPr>
              <w:t>N</w:t>
            </w:r>
            <w:r w:rsidR="008C68BF" w:rsidRPr="00203A07">
              <w:rPr>
                <w:rFonts w:ascii="Times New Roman" w:eastAsia="Aptos" w:hAnsi="Times New Roman" w:cs="Times New Roman"/>
                <w:noProof/>
              </w:rPr>
              <w:t xml:space="preserve">etwork </w:t>
            </w:r>
            <w:r w:rsidR="00A6757F" w:rsidRPr="00203A07">
              <w:rPr>
                <w:rFonts w:ascii="Times New Roman" w:eastAsia="Aptos" w:hAnsi="Times New Roman" w:cs="Times New Roman"/>
                <w:noProof/>
              </w:rPr>
              <w:t>D</w:t>
            </w:r>
            <w:r w:rsidR="008C68BF" w:rsidRPr="00203A07">
              <w:rPr>
                <w:rFonts w:ascii="Times New Roman" w:eastAsia="Aptos" w:hAnsi="Times New Roman" w:cs="Times New Roman"/>
                <w:noProof/>
              </w:rPr>
              <w:t xml:space="preserve">evelopment </w:t>
            </w:r>
            <w:r w:rsidR="00A6757F" w:rsidRPr="00203A07">
              <w:rPr>
                <w:rFonts w:ascii="Times New Roman" w:eastAsia="Aptos" w:hAnsi="Times New Roman" w:cs="Times New Roman"/>
                <w:noProof/>
              </w:rPr>
              <w:t>P</w:t>
            </w:r>
            <w:r w:rsidR="008C68BF" w:rsidRPr="00203A07">
              <w:rPr>
                <w:rFonts w:ascii="Times New Roman" w:eastAsia="Aptos" w:hAnsi="Times New Roman" w:cs="Times New Roman"/>
                <w:noProof/>
              </w:rPr>
              <w:t xml:space="preserve">lans. </w:t>
            </w:r>
          </w:p>
          <w:p w14:paraId="60B6339A" w14:textId="35F20F3C" w:rsidR="008C68BF" w:rsidRPr="00203A07" w:rsidRDefault="00954BA2" w:rsidP="00C10F3B">
            <w:pPr>
              <w:numPr>
                <w:ilvl w:val="0"/>
                <w:numId w:val="7"/>
              </w:numPr>
              <w:spacing w:line="259" w:lineRule="auto"/>
              <w:contextualSpacing/>
              <w:jc w:val="both"/>
              <w:rPr>
                <w:rFonts w:ascii="Times New Roman" w:eastAsia="Aptos" w:hAnsi="Times New Roman" w:cs="Times New Roman"/>
                <w:noProof/>
              </w:rPr>
            </w:pPr>
            <w:r w:rsidRPr="00203A07">
              <w:rPr>
                <w:rFonts w:ascii="Times New Roman" w:eastAsia="Aptos" w:hAnsi="Times New Roman" w:cs="Times New Roman"/>
                <w:noProof/>
              </w:rPr>
              <w:t xml:space="preserve">reflect </w:t>
            </w:r>
            <w:r w:rsidR="008C68BF" w:rsidRPr="00203A07">
              <w:rPr>
                <w:rFonts w:ascii="Times New Roman" w:eastAsia="Aptos" w:hAnsi="Times New Roman" w:cs="Times New Roman"/>
                <w:noProof/>
              </w:rPr>
              <w:t>in national procedures and in the case-by-case assessments the presumption of overriding public interest for electricity grid infrastructure, including OPS in ports.</w:t>
            </w:r>
          </w:p>
          <w:p w14:paraId="10992C60" w14:textId="59519085" w:rsidR="007E7450" w:rsidRPr="00203A07" w:rsidRDefault="00F71563" w:rsidP="00C10F3B">
            <w:pPr>
              <w:numPr>
                <w:ilvl w:val="0"/>
                <w:numId w:val="7"/>
              </w:numPr>
              <w:spacing w:line="259" w:lineRule="auto"/>
              <w:contextualSpacing/>
              <w:jc w:val="both"/>
              <w:rPr>
                <w:rFonts w:ascii="Times New Roman" w:eastAsia="Aptos" w:hAnsi="Times New Roman" w:cs="Times New Roman"/>
                <w:noProof/>
              </w:rPr>
            </w:pPr>
            <w:r w:rsidRPr="00203A07">
              <w:rPr>
                <w:rFonts w:ascii="Times New Roman" w:eastAsia="Aptos" w:hAnsi="Times New Roman" w:cs="Times New Roman"/>
                <w:noProof/>
              </w:rPr>
              <w:t xml:space="preserve">allocate a part of EU ETS revenues to maritime decarbonisation </w:t>
            </w:r>
            <w:r w:rsidR="00FF4348" w:rsidRPr="00203A07">
              <w:rPr>
                <w:rFonts w:ascii="Times New Roman" w:eastAsia="Aptos" w:hAnsi="Times New Roman" w:cs="Times New Roman"/>
                <w:noProof/>
              </w:rPr>
              <w:t>investments</w:t>
            </w:r>
            <w:r w:rsidRPr="00203A07">
              <w:rPr>
                <w:rFonts w:ascii="Times New Roman" w:eastAsia="Aptos" w:hAnsi="Times New Roman" w:cs="Times New Roman"/>
                <w:noProof/>
              </w:rPr>
              <w:t xml:space="preserve"> across the maritime cluster in Europe.</w:t>
            </w:r>
          </w:p>
          <w:p w14:paraId="48E674EF" w14:textId="223F50B5" w:rsidR="008C68BF" w:rsidRPr="00203A07" w:rsidRDefault="00954BA2" w:rsidP="00C10F3B">
            <w:pPr>
              <w:numPr>
                <w:ilvl w:val="0"/>
                <w:numId w:val="7"/>
              </w:numPr>
              <w:spacing w:line="259" w:lineRule="auto"/>
              <w:contextualSpacing/>
              <w:jc w:val="both"/>
              <w:rPr>
                <w:rFonts w:ascii="Times New Roman" w:eastAsia="Aptos" w:hAnsi="Times New Roman" w:cs="Times New Roman"/>
                <w:noProof/>
              </w:rPr>
            </w:pPr>
            <w:r w:rsidRPr="00203A07">
              <w:rPr>
                <w:rFonts w:ascii="Times New Roman" w:eastAsia="Aptos" w:hAnsi="Times New Roman" w:cs="Times New Roman"/>
                <w:noProof/>
              </w:rPr>
              <w:t xml:space="preserve">support </w:t>
            </w:r>
            <w:r w:rsidR="008C68BF" w:rsidRPr="00203A07">
              <w:rPr>
                <w:rFonts w:ascii="Times New Roman" w:eastAsia="Aptos" w:hAnsi="Times New Roman" w:cs="Times New Roman"/>
                <w:noProof/>
              </w:rPr>
              <w:t>structured cooperation between ports and local industrial clusters</w:t>
            </w:r>
            <w:r w:rsidR="001E4113" w:rsidRPr="00203A07">
              <w:rPr>
                <w:rFonts w:ascii="Times New Roman" w:eastAsia="Aptos" w:hAnsi="Times New Roman" w:cs="Times New Roman"/>
                <w:noProof/>
              </w:rPr>
              <w:t xml:space="preserve"> to promote renewables, energy sharing, reuse of waste heat, storage solutions and the development of port-centred energy communities.</w:t>
            </w:r>
          </w:p>
          <w:p w14:paraId="22827779" w14:textId="4FB9B6B7" w:rsidR="008C68BF" w:rsidRPr="00203A07" w:rsidRDefault="00E75E8C" w:rsidP="00C10F3B">
            <w:pPr>
              <w:numPr>
                <w:ilvl w:val="0"/>
                <w:numId w:val="7"/>
              </w:numPr>
              <w:spacing w:line="259" w:lineRule="auto"/>
              <w:contextualSpacing/>
              <w:jc w:val="both"/>
              <w:rPr>
                <w:rFonts w:ascii="Times New Roman" w:eastAsia="Aptos" w:hAnsi="Times New Roman" w:cs="Times New Roman"/>
                <w:noProof/>
              </w:rPr>
            </w:pPr>
            <w:r w:rsidRPr="00203A07">
              <w:rPr>
                <w:rFonts w:ascii="Times New Roman" w:eastAsia="Aptos" w:hAnsi="Times New Roman" w:cs="Times New Roman"/>
                <w:noProof/>
              </w:rPr>
              <w:t xml:space="preserve">use, where </w:t>
            </w:r>
            <w:r w:rsidR="00E362CC" w:rsidRPr="00203A07">
              <w:rPr>
                <w:rFonts w:ascii="Times New Roman" w:eastAsia="Aptos" w:hAnsi="Times New Roman" w:cs="Times New Roman"/>
                <w:noProof/>
              </w:rPr>
              <w:t>relevant,</w:t>
            </w:r>
            <w:r w:rsidR="00954BA2" w:rsidRPr="00203A07">
              <w:rPr>
                <w:rFonts w:ascii="Times New Roman" w:eastAsia="Aptos" w:hAnsi="Times New Roman" w:cs="Times New Roman"/>
                <w:noProof/>
              </w:rPr>
              <w:t xml:space="preserve"> </w:t>
            </w:r>
            <w:r w:rsidR="008C68BF" w:rsidRPr="00203A07">
              <w:rPr>
                <w:rFonts w:ascii="Times New Roman" w:eastAsia="Aptos" w:hAnsi="Times New Roman" w:cs="Times New Roman"/>
                <w:noProof/>
              </w:rPr>
              <w:t>the port development-related provisions under the Water Framework Directive and ensure a timely implementation of new environmental rules on sea pollution from shipping in ports.</w:t>
            </w:r>
          </w:p>
          <w:p w14:paraId="022E2BF0" w14:textId="6AF82868" w:rsidR="008C68BF" w:rsidRPr="00203A07" w:rsidRDefault="0079299A" w:rsidP="00C10F3B">
            <w:pPr>
              <w:numPr>
                <w:ilvl w:val="0"/>
                <w:numId w:val="7"/>
              </w:numPr>
              <w:spacing w:line="259" w:lineRule="auto"/>
              <w:contextualSpacing/>
              <w:jc w:val="both"/>
              <w:rPr>
                <w:rFonts w:ascii="Times New Roman" w:eastAsia="Aptos" w:hAnsi="Times New Roman" w:cs="Times New Roman"/>
                <w:noProof/>
              </w:rPr>
            </w:pPr>
            <w:r w:rsidRPr="00203A07">
              <w:rPr>
                <w:rFonts w:ascii="Times New Roman" w:eastAsia="Aptos" w:hAnsi="Times New Roman" w:cs="Times New Roman"/>
                <w:noProof/>
              </w:rPr>
              <w:t>address</w:t>
            </w:r>
            <w:r w:rsidR="008C68BF" w:rsidRPr="00203A07">
              <w:rPr>
                <w:rFonts w:ascii="Times New Roman" w:eastAsia="Aptos" w:hAnsi="Times New Roman" w:cs="Times New Roman"/>
                <w:noProof/>
              </w:rPr>
              <w:t xml:space="preserve"> emissions of greenhouse gases and air pollutants in ports in </w:t>
            </w:r>
            <w:r w:rsidRPr="00203A07">
              <w:rPr>
                <w:rFonts w:ascii="Times New Roman" w:eastAsia="Aptos" w:hAnsi="Times New Roman" w:cs="Times New Roman"/>
                <w:noProof/>
              </w:rPr>
              <w:t xml:space="preserve">the implementation of </w:t>
            </w:r>
            <w:r w:rsidR="008C68BF" w:rsidRPr="00203A07">
              <w:rPr>
                <w:rFonts w:ascii="Times New Roman" w:eastAsia="Aptos" w:hAnsi="Times New Roman" w:cs="Times New Roman"/>
                <w:noProof/>
              </w:rPr>
              <w:t>their National Energy and Climate Plans and National Air Pollution Control Programmes.</w:t>
            </w:r>
          </w:p>
        </w:tc>
      </w:tr>
    </w:tbl>
    <w:p w14:paraId="12E434E8" w14:textId="77777777" w:rsidR="008C68BF" w:rsidRPr="00203A07" w:rsidRDefault="008C68BF" w:rsidP="008C68BF">
      <w:pPr>
        <w:rPr>
          <w:rFonts w:ascii="Times New Roman" w:eastAsia="Aptos" w:hAnsi="Times New Roman" w:cs="Times New Roman"/>
          <w:b/>
          <w:bCs/>
          <w:noProof/>
          <w:sz w:val="28"/>
          <w:szCs w:val="28"/>
          <w:u w:val="single"/>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8C68BF" w:rsidRPr="00203A07" w14:paraId="1CDE93DC" w14:textId="77777777" w:rsidTr="5B0F044D">
        <w:tc>
          <w:tcPr>
            <w:tcW w:w="9016" w:type="dxa"/>
          </w:tcPr>
          <w:p w14:paraId="57CE572F" w14:textId="77777777" w:rsidR="008C68BF" w:rsidRPr="00203A07" w:rsidRDefault="008C68BF" w:rsidP="008C68BF">
            <w:pPr>
              <w:spacing w:line="259" w:lineRule="auto"/>
              <w:rPr>
                <w:rFonts w:ascii="Times New Roman" w:eastAsia="Aptos" w:hAnsi="Times New Roman" w:cs="Times New Roman"/>
                <w:b/>
                <w:bCs/>
                <w:noProof/>
                <w:u w:val="single"/>
              </w:rPr>
            </w:pPr>
            <w:bookmarkStart w:id="8" w:name="_Hlk215497770"/>
            <w:r w:rsidRPr="00203A07">
              <w:rPr>
                <w:rFonts w:ascii="Times New Roman" w:eastAsia="Aptos" w:hAnsi="Times New Roman" w:cs="Times New Roman"/>
                <w:b/>
                <w:bCs/>
                <w:noProof/>
                <w:u w:val="single"/>
              </w:rPr>
              <w:t>Pillar III – PROTECT &amp; SECURE PORTS</w:t>
            </w:r>
          </w:p>
          <w:p w14:paraId="21F39B0A" w14:textId="77777777" w:rsidR="008C68BF" w:rsidRPr="00203A07" w:rsidRDefault="008C68BF" w:rsidP="008C68BF">
            <w:pPr>
              <w:spacing w:line="259" w:lineRule="auto"/>
              <w:rPr>
                <w:rFonts w:ascii="Times New Roman" w:eastAsia="Aptos" w:hAnsi="Times New Roman" w:cs="Times New Roman"/>
                <w:b/>
                <w:bCs/>
                <w:noProof/>
                <w:sz w:val="28"/>
                <w:szCs w:val="28"/>
                <w:u w:val="single"/>
              </w:rPr>
            </w:pPr>
          </w:p>
          <w:p w14:paraId="198F96DE" w14:textId="77777777" w:rsidR="008C68BF" w:rsidRPr="00203A07" w:rsidRDefault="008C68BF" w:rsidP="008C68BF">
            <w:pPr>
              <w:spacing w:line="259" w:lineRule="auto"/>
              <w:rPr>
                <w:rFonts w:ascii="Times New Roman" w:eastAsia="Aptos" w:hAnsi="Times New Roman" w:cs="Times New Roman"/>
                <w:b/>
                <w:bCs/>
                <w:noProof/>
              </w:rPr>
            </w:pPr>
            <w:r w:rsidRPr="00203A07">
              <w:rPr>
                <w:rFonts w:ascii="Times New Roman" w:eastAsia="Aptos" w:hAnsi="Times New Roman" w:cs="Times New Roman"/>
                <w:b/>
                <w:bCs/>
                <w:noProof/>
              </w:rPr>
              <w:t xml:space="preserve">The Commission will: </w:t>
            </w:r>
          </w:p>
          <w:p w14:paraId="005A37B8" w14:textId="492ABDFB" w:rsidR="002D1860" w:rsidRPr="00203A07" w:rsidRDefault="002D1860" w:rsidP="00C10F3B">
            <w:pPr>
              <w:numPr>
                <w:ilvl w:val="0"/>
                <w:numId w:val="1"/>
              </w:numPr>
              <w:tabs>
                <w:tab w:val="num" w:pos="720"/>
              </w:tabs>
              <w:spacing w:line="259" w:lineRule="auto"/>
              <w:contextualSpacing/>
              <w:jc w:val="both"/>
              <w:rPr>
                <w:rFonts w:ascii="Times New Roman" w:eastAsia="Times New Roman" w:hAnsi="Times New Roman" w:cs="Times New Roman"/>
                <w:noProof/>
              </w:rPr>
            </w:pPr>
            <w:r w:rsidRPr="00203A07">
              <w:rPr>
                <w:rFonts w:ascii="Times New Roman" w:eastAsia="Times New Roman" w:hAnsi="Times New Roman" w:cs="Times New Roman"/>
                <w:noProof/>
              </w:rPr>
              <w:t>by 2027, update existing guidance </w:t>
            </w:r>
            <w:r w:rsidR="006E53F0" w:rsidRPr="00203A07">
              <w:rPr>
                <w:rFonts w:ascii="Times New Roman" w:eastAsia="Times New Roman" w:hAnsi="Times New Roman" w:cs="Times New Roman"/>
                <w:noProof/>
              </w:rPr>
              <w:t xml:space="preserve">on maritime security legislation </w:t>
            </w:r>
            <w:r w:rsidRPr="00203A07">
              <w:rPr>
                <w:rFonts w:ascii="Times New Roman" w:eastAsia="Times New Roman" w:hAnsi="Times New Roman" w:cs="Times New Roman"/>
                <w:noProof/>
              </w:rPr>
              <w:t>to adequately cover all relevant threats</w:t>
            </w:r>
            <w:r w:rsidR="006E53F0" w:rsidRPr="00203A07">
              <w:rPr>
                <w:rFonts w:ascii="Times New Roman" w:eastAsia="Times New Roman" w:hAnsi="Times New Roman" w:cs="Times New Roman"/>
                <w:noProof/>
              </w:rPr>
              <w:t>.</w:t>
            </w:r>
          </w:p>
          <w:p w14:paraId="201846DE" w14:textId="77777777" w:rsidR="002D1860" w:rsidRPr="00203A07" w:rsidRDefault="002D1860" w:rsidP="00C10F3B">
            <w:pPr>
              <w:numPr>
                <w:ilvl w:val="0"/>
                <w:numId w:val="1"/>
              </w:numPr>
              <w:tabs>
                <w:tab w:val="num" w:pos="720"/>
              </w:tabs>
              <w:spacing w:line="259" w:lineRule="auto"/>
              <w:contextualSpacing/>
              <w:jc w:val="both"/>
              <w:rPr>
                <w:rFonts w:ascii="Times New Roman" w:eastAsia="Times New Roman" w:hAnsi="Times New Roman" w:cs="Times New Roman"/>
                <w:noProof/>
              </w:rPr>
            </w:pPr>
            <w:r w:rsidRPr="00203A07">
              <w:rPr>
                <w:rFonts w:ascii="Times New Roman" w:eastAsia="Times New Roman" w:hAnsi="Times New Roman" w:cs="Times New Roman"/>
                <w:noProof/>
              </w:rPr>
              <w:t>by end 2026, work with the EU Member States towards updated international guidance within the International Maritime Organisation. </w:t>
            </w:r>
          </w:p>
          <w:p w14:paraId="5E6385E3" w14:textId="77777777" w:rsidR="002D1860" w:rsidRPr="00203A07" w:rsidRDefault="002D1860" w:rsidP="00C10F3B">
            <w:pPr>
              <w:numPr>
                <w:ilvl w:val="0"/>
                <w:numId w:val="1"/>
              </w:numPr>
              <w:tabs>
                <w:tab w:val="num" w:pos="720"/>
              </w:tabs>
              <w:spacing w:line="259" w:lineRule="auto"/>
              <w:contextualSpacing/>
              <w:jc w:val="both"/>
              <w:rPr>
                <w:rFonts w:ascii="Times New Roman" w:eastAsia="Times New Roman" w:hAnsi="Times New Roman" w:cs="Times New Roman"/>
                <w:noProof/>
              </w:rPr>
            </w:pPr>
            <w:r w:rsidRPr="00203A07">
              <w:rPr>
                <w:rFonts w:ascii="Times New Roman" w:eastAsia="Times New Roman" w:hAnsi="Times New Roman" w:cs="Times New Roman"/>
                <w:noProof/>
              </w:rPr>
              <w:t>by the end of 2026, present an EU Anti-Corruption Strategy. </w:t>
            </w:r>
          </w:p>
          <w:p w14:paraId="2B143DD7" w14:textId="39426F8F" w:rsidR="002D1860" w:rsidRPr="00203A07" w:rsidRDefault="002D1860" w:rsidP="00C10F3B">
            <w:pPr>
              <w:numPr>
                <w:ilvl w:val="0"/>
                <w:numId w:val="1"/>
              </w:numPr>
              <w:tabs>
                <w:tab w:val="num" w:pos="720"/>
              </w:tabs>
              <w:spacing w:line="259" w:lineRule="auto"/>
              <w:contextualSpacing/>
              <w:jc w:val="both"/>
              <w:rPr>
                <w:rFonts w:ascii="Times New Roman" w:eastAsia="Times New Roman" w:hAnsi="Times New Roman" w:cs="Times New Roman"/>
                <w:noProof/>
              </w:rPr>
            </w:pPr>
            <w:r w:rsidRPr="00203A07">
              <w:rPr>
                <w:rFonts w:ascii="Times New Roman" w:eastAsia="Times New Roman" w:hAnsi="Times New Roman" w:cs="Times New Roman"/>
                <w:noProof/>
              </w:rPr>
              <w:t>in 2027, propose an EU framework for background checks for port workers . </w:t>
            </w:r>
          </w:p>
          <w:p w14:paraId="722885E7" w14:textId="0B673EB9" w:rsidR="002D1860" w:rsidRPr="00203A07" w:rsidRDefault="002D1860" w:rsidP="00C10F3B">
            <w:pPr>
              <w:numPr>
                <w:ilvl w:val="0"/>
                <w:numId w:val="1"/>
              </w:numPr>
              <w:tabs>
                <w:tab w:val="num" w:pos="720"/>
              </w:tabs>
              <w:spacing w:line="259" w:lineRule="auto"/>
              <w:contextualSpacing/>
              <w:jc w:val="both"/>
              <w:rPr>
                <w:rFonts w:ascii="Times New Roman" w:eastAsia="Times New Roman" w:hAnsi="Times New Roman" w:cs="Times New Roman"/>
                <w:noProof/>
              </w:rPr>
            </w:pPr>
            <w:r w:rsidRPr="00203A07">
              <w:rPr>
                <w:rFonts w:ascii="Times New Roman" w:eastAsia="Times New Roman" w:hAnsi="Times New Roman" w:cs="Times New Roman"/>
                <w:noProof/>
              </w:rPr>
              <w:t>in 2027, extend security efforts to inland ports, including those not covered by the ISPS Code, in cooperation with river commissions. </w:t>
            </w:r>
          </w:p>
          <w:p w14:paraId="517A851D" w14:textId="74911E63" w:rsidR="002D1860" w:rsidRPr="00203A07" w:rsidRDefault="002D1860" w:rsidP="00C10F3B">
            <w:pPr>
              <w:numPr>
                <w:ilvl w:val="0"/>
                <w:numId w:val="1"/>
              </w:numPr>
              <w:tabs>
                <w:tab w:val="num" w:pos="720"/>
              </w:tabs>
              <w:spacing w:line="259" w:lineRule="auto"/>
              <w:contextualSpacing/>
              <w:jc w:val="both"/>
              <w:rPr>
                <w:rFonts w:ascii="Times New Roman" w:eastAsia="Times New Roman" w:hAnsi="Times New Roman" w:cs="Times New Roman"/>
                <w:noProof/>
              </w:rPr>
            </w:pPr>
            <w:r w:rsidRPr="00203A07">
              <w:rPr>
                <w:rFonts w:ascii="Times New Roman" w:eastAsia="Times New Roman" w:hAnsi="Times New Roman" w:cs="Times New Roman"/>
                <w:noProof/>
              </w:rPr>
              <w:t>in 2027, publish best</w:t>
            </w:r>
            <w:r w:rsidR="003B5D47" w:rsidRPr="00203A07">
              <w:rPr>
                <w:rFonts w:ascii="Times New Roman" w:eastAsia="Times New Roman" w:hAnsi="Times New Roman" w:cs="Times New Roman"/>
                <w:noProof/>
              </w:rPr>
              <w:t xml:space="preserve"> </w:t>
            </w:r>
            <w:r w:rsidRPr="00203A07">
              <w:rPr>
                <w:rFonts w:ascii="Times New Roman" w:eastAsia="Times New Roman" w:hAnsi="Times New Roman" w:cs="Times New Roman"/>
                <w:noProof/>
              </w:rPr>
              <w:t>practices to prevent drug trafficking and explore further cooperation with candidate countries.</w:t>
            </w:r>
          </w:p>
          <w:p w14:paraId="64517BCE" w14:textId="77777777" w:rsidR="002D1860" w:rsidRPr="00203A07" w:rsidRDefault="002D1860" w:rsidP="00C10F3B">
            <w:pPr>
              <w:numPr>
                <w:ilvl w:val="0"/>
                <w:numId w:val="1"/>
              </w:numPr>
              <w:tabs>
                <w:tab w:val="num" w:pos="720"/>
              </w:tabs>
              <w:spacing w:line="259" w:lineRule="auto"/>
              <w:contextualSpacing/>
              <w:jc w:val="both"/>
              <w:rPr>
                <w:rFonts w:ascii="Times New Roman" w:eastAsia="Times New Roman" w:hAnsi="Times New Roman" w:cs="Times New Roman"/>
                <w:noProof/>
              </w:rPr>
            </w:pPr>
            <w:r w:rsidRPr="00203A07">
              <w:rPr>
                <w:rFonts w:ascii="Times New Roman" w:eastAsia="Times New Roman" w:hAnsi="Times New Roman" w:cs="Times New Roman"/>
                <w:noProof/>
              </w:rPr>
              <w:t>by 2027, develop regional frameworks jointly with the EEAS to cooperate with third countries in improving ports security</w:t>
            </w:r>
            <w:r w:rsidRPr="00203A07">
              <w:rPr>
                <w:rFonts w:ascii="Times New Roman" w:eastAsia="Times New Roman" w:hAnsi="Times New Roman" w:cs="Times New Roman"/>
                <w:b/>
                <w:bCs/>
                <w:noProof/>
              </w:rPr>
              <w:t> </w:t>
            </w:r>
            <w:r w:rsidRPr="00203A07">
              <w:rPr>
                <w:rFonts w:ascii="Times New Roman" w:eastAsia="Times New Roman" w:hAnsi="Times New Roman" w:cs="Times New Roman"/>
                <w:noProof/>
              </w:rPr>
              <w:t>and work on greater alignment of customs controls across EU ports together with better security protocols worldwide. </w:t>
            </w:r>
          </w:p>
          <w:p w14:paraId="78D2A6F6" w14:textId="04868BEA" w:rsidR="00F959F8" w:rsidRPr="00203A07" w:rsidRDefault="002D1860" w:rsidP="00C10F3B">
            <w:pPr>
              <w:numPr>
                <w:ilvl w:val="0"/>
                <w:numId w:val="1"/>
              </w:numPr>
              <w:tabs>
                <w:tab w:val="num" w:pos="720"/>
              </w:tabs>
              <w:spacing w:line="259" w:lineRule="auto"/>
              <w:contextualSpacing/>
              <w:jc w:val="both"/>
              <w:rPr>
                <w:rFonts w:ascii="Times New Roman" w:eastAsia="Times New Roman" w:hAnsi="Times New Roman" w:cs="Times New Roman"/>
                <w:noProof/>
              </w:rPr>
            </w:pPr>
            <w:r w:rsidRPr="00203A07">
              <w:rPr>
                <w:rFonts w:ascii="Times New Roman" w:eastAsia="Times New Roman" w:hAnsi="Times New Roman" w:cs="Times New Roman"/>
                <w:noProof/>
              </w:rPr>
              <w:t>by 2027, work on public-private two-way information exchange between customs and maritime logistics companies</w:t>
            </w:r>
            <w:r w:rsidR="009009E3" w:rsidRPr="00203A07">
              <w:rPr>
                <w:rFonts w:ascii="Times New Roman" w:eastAsia="Times New Roman" w:hAnsi="Times New Roman" w:cs="Times New Roman"/>
                <w:noProof/>
              </w:rPr>
              <w:t>.</w:t>
            </w:r>
            <w:r w:rsidRPr="00203A07">
              <w:rPr>
                <w:rFonts w:ascii="Times New Roman" w:eastAsia="Times New Roman" w:hAnsi="Times New Roman" w:cs="Times New Roman"/>
                <w:noProof/>
              </w:rPr>
              <w:t> </w:t>
            </w:r>
          </w:p>
          <w:p w14:paraId="2507789C" w14:textId="3F3AA599" w:rsidR="002D1860" w:rsidRPr="00203A07" w:rsidRDefault="009623BF" w:rsidP="00C10F3B">
            <w:pPr>
              <w:numPr>
                <w:ilvl w:val="0"/>
                <w:numId w:val="1"/>
              </w:numPr>
              <w:tabs>
                <w:tab w:val="num" w:pos="720"/>
              </w:tabs>
              <w:spacing w:line="259" w:lineRule="auto"/>
              <w:contextualSpacing/>
              <w:jc w:val="both"/>
              <w:rPr>
                <w:rFonts w:ascii="Times New Roman" w:eastAsia="Times New Roman" w:hAnsi="Times New Roman" w:cs="Times New Roman"/>
                <w:noProof/>
              </w:rPr>
            </w:pPr>
            <w:r w:rsidRPr="00203A07">
              <w:rPr>
                <w:rFonts w:ascii="Times New Roman" w:eastAsia="Times New Roman" w:hAnsi="Times New Roman" w:cs="Times New Roman"/>
                <w:noProof/>
              </w:rPr>
              <w:t>stand ready to assess the extent to which antitrust instruments may support the application of the guidance or best practices developed by the European Ports Alliance.</w:t>
            </w:r>
          </w:p>
          <w:p w14:paraId="2AAACC4B" w14:textId="77777777" w:rsidR="002D1860" w:rsidRPr="00203A07" w:rsidRDefault="002D1860" w:rsidP="00C10F3B">
            <w:pPr>
              <w:numPr>
                <w:ilvl w:val="0"/>
                <w:numId w:val="1"/>
              </w:numPr>
              <w:tabs>
                <w:tab w:val="num" w:pos="720"/>
              </w:tabs>
              <w:spacing w:line="259" w:lineRule="auto"/>
              <w:contextualSpacing/>
              <w:jc w:val="both"/>
              <w:rPr>
                <w:rFonts w:ascii="Times New Roman" w:eastAsia="Times New Roman" w:hAnsi="Times New Roman" w:cs="Times New Roman"/>
                <w:noProof/>
              </w:rPr>
            </w:pPr>
            <w:r w:rsidRPr="00203A07">
              <w:rPr>
                <w:rFonts w:ascii="Times New Roman" w:eastAsia="Times New Roman" w:hAnsi="Times New Roman" w:cs="Times New Roman"/>
                <w:noProof/>
              </w:rPr>
              <w:t>in 2026, put forward a European Integrated Framework for Climate Resilience. </w:t>
            </w:r>
          </w:p>
          <w:p w14:paraId="514737CE" w14:textId="5CF38A46" w:rsidR="002D1860" w:rsidRPr="00203A07" w:rsidRDefault="002D1860" w:rsidP="00C10F3B">
            <w:pPr>
              <w:numPr>
                <w:ilvl w:val="0"/>
                <w:numId w:val="1"/>
              </w:numPr>
              <w:tabs>
                <w:tab w:val="num" w:pos="720"/>
              </w:tabs>
              <w:spacing w:line="259" w:lineRule="auto"/>
              <w:contextualSpacing/>
              <w:jc w:val="both"/>
              <w:rPr>
                <w:rFonts w:ascii="Times New Roman" w:eastAsia="Times New Roman" w:hAnsi="Times New Roman" w:cs="Times New Roman"/>
                <w:noProof/>
              </w:rPr>
            </w:pPr>
            <w:r w:rsidRPr="00203A07">
              <w:rPr>
                <w:rFonts w:ascii="Times New Roman" w:eastAsia="Times New Roman" w:hAnsi="Times New Roman" w:cs="Times New Roman"/>
                <w:noProof/>
              </w:rPr>
              <w:t>as of 2026, support research and development initiatives to secure data exchanges and data storage for ports and stakeholders along multimodal logistics chains</w:t>
            </w:r>
            <w:r w:rsidR="008C42D7" w:rsidRPr="00203A07">
              <w:rPr>
                <w:rFonts w:ascii="Times New Roman" w:eastAsia="Times New Roman" w:hAnsi="Times New Roman" w:cs="Times New Roman"/>
                <w:noProof/>
              </w:rPr>
              <w:t>.</w:t>
            </w:r>
          </w:p>
          <w:p w14:paraId="5B4DF7E9" w14:textId="51B36830" w:rsidR="002154B0" w:rsidRPr="00203A07" w:rsidRDefault="004C6848" w:rsidP="00C10F3B">
            <w:pPr>
              <w:numPr>
                <w:ilvl w:val="0"/>
                <w:numId w:val="1"/>
              </w:numPr>
              <w:tabs>
                <w:tab w:val="num" w:pos="720"/>
              </w:tabs>
              <w:spacing w:line="259" w:lineRule="auto"/>
              <w:contextualSpacing/>
              <w:jc w:val="both"/>
              <w:rPr>
                <w:rFonts w:ascii="Times New Roman" w:eastAsia="Times New Roman" w:hAnsi="Times New Roman" w:cs="Times New Roman"/>
                <w:noProof/>
              </w:rPr>
            </w:pPr>
            <w:r w:rsidRPr="00203A07">
              <w:rPr>
                <w:rFonts w:ascii="Times New Roman" w:hAnsi="Times New Roman" w:cs="Times New Roman"/>
                <w:iCs/>
                <w:noProof/>
              </w:rPr>
              <w:t xml:space="preserve">as of 2026, </w:t>
            </w:r>
            <w:r w:rsidR="002154B0" w:rsidRPr="00203A07">
              <w:rPr>
                <w:rFonts w:ascii="Times New Roman" w:hAnsi="Times New Roman" w:cs="Times New Roman"/>
                <w:iCs/>
                <w:noProof/>
              </w:rPr>
              <w:t xml:space="preserve">promote and support solutions towards EU sovereignty </w:t>
            </w:r>
            <w:r w:rsidR="002154B0" w:rsidRPr="00203A07">
              <w:rPr>
                <w:rFonts w:ascii="Times New Roman" w:hAnsi="Times New Roman" w:cs="Times New Roman"/>
                <w:noProof/>
              </w:rPr>
              <w:t xml:space="preserve">over data underpinning its vital civil </w:t>
            </w:r>
            <w:r w:rsidR="002154B0" w:rsidRPr="00203A07">
              <w:rPr>
                <w:rFonts w:ascii="Times New Roman" w:hAnsi="Times New Roman" w:cs="Times New Roman"/>
                <w:iCs/>
                <w:noProof/>
              </w:rPr>
              <w:t xml:space="preserve">and </w:t>
            </w:r>
            <w:r w:rsidR="002154B0" w:rsidRPr="00203A07">
              <w:rPr>
                <w:rFonts w:ascii="Times New Roman" w:hAnsi="Times New Roman" w:cs="Times New Roman"/>
                <w:noProof/>
              </w:rPr>
              <w:t xml:space="preserve">military transport </w:t>
            </w:r>
            <w:r w:rsidR="002154B0" w:rsidRPr="00203A07">
              <w:rPr>
                <w:rFonts w:ascii="Times New Roman" w:hAnsi="Times New Roman" w:cs="Times New Roman"/>
                <w:iCs/>
                <w:noProof/>
              </w:rPr>
              <w:t>and seek cooperation with likeminded countries.</w:t>
            </w:r>
          </w:p>
          <w:p w14:paraId="3434AF7B" w14:textId="77777777" w:rsidR="002D1860" w:rsidRPr="00203A07" w:rsidRDefault="002D1860" w:rsidP="00C10F3B">
            <w:pPr>
              <w:numPr>
                <w:ilvl w:val="0"/>
                <w:numId w:val="1"/>
              </w:numPr>
              <w:tabs>
                <w:tab w:val="num" w:pos="720"/>
              </w:tabs>
              <w:spacing w:line="259" w:lineRule="auto"/>
              <w:contextualSpacing/>
              <w:jc w:val="both"/>
              <w:rPr>
                <w:rFonts w:ascii="Times New Roman" w:eastAsia="Times New Roman" w:hAnsi="Times New Roman" w:cs="Times New Roman"/>
                <w:noProof/>
              </w:rPr>
            </w:pPr>
            <w:r w:rsidRPr="00203A07">
              <w:rPr>
                <w:rFonts w:ascii="Times New Roman" w:eastAsia="Times New Roman" w:hAnsi="Times New Roman" w:cs="Times New Roman"/>
                <w:noProof/>
              </w:rPr>
              <w:t>in 2027, continue cooperating with IMO to advance harmonised global cybersecurity standards for the maritime sector through a non-mandatory Cyber Code. </w:t>
            </w:r>
          </w:p>
          <w:p w14:paraId="643CCCC3" w14:textId="77777777" w:rsidR="002D1860" w:rsidRPr="00203A07" w:rsidRDefault="002D1860" w:rsidP="00C10F3B">
            <w:pPr>
              <w:numPr>
                <w:ilvl w:val="0"/>
                <w:numId w:val="1"/>
              </w:numPr>
              <w:tabs>
                <w:tab w:val="num" w:pos="720"/>
              </w:tabs>
              <w:spacing w:line="259" w:lineRule="auto"/>
              <w:contextualSpacing/>
              <w:jc w:val="both"/>
              <w:rPr>
                <w:rFonts w:ascii="Times New Roman" w:eastAsia="Times New Roman" w:hAnsi="Times New Roman" w:cs="Times New Roman"/>
                <w:noProof/>
              </w:rPr>
            </w:pPr>
            <w:r w:rsidRPr="00203A07">
              <w:rPr>
                <w:rFonts w:ascii="Times New Roman" w:eastAsia="Times New Roman" w:hAnsi="Times New Roman" w:cs="Times New Roman"/>
                <w:noProof/>
              </w:rPr>
              <w:t>by 2027 update ENISA’s Cyber Risk Management Guidelines for ports. </w:t>
            </w:r>
          </w:p>
          <w:p w14:paraId="0B882ED5" w14:textId="5E2C8C76" w:rsidR="002D1860" w:rsidRPr="00203A07" w:rsidRDefault="002D1860" w:rsidP="00C10F3B">
            <w:pPr>
              <w:numPr>
                <w:ilvl w:val="0"/>
                <w:numId w:val="1"/>
              </w:numPr>
              <w:tabs>
                <w:tab w:val="num" w:pos="720"/>
              </w:tabs>
              <w:spacing w:line="259" w:lineRule="auto"/>
              <w:contextualSpacing/>
              <w:jc w:val="both"/>
              <w:rPr>
                <w:rFonts w:ascii="Times New Roman" w:eastAsia="Times New Roman" w:hAnsi="Times New Roman" w:cs="Times New Roman"/>
                <w:noProof/>
              </w:rPr>
            </w:pPr>
            <w:r w:rsidRPr="00203A07">
              <w:rPr>
                <w:rFonts w:ascii="Times New Roman" w:eastAsia="Times New Roman" w:hAnsi="Times New Roman" w:cs="Times New Roman"/>
                <w:noProof/>
              </w:rPr>
              <w:t>by 2027, carry out Union-level coordinated security risk assessment to identify the cybersecurity risks and recommend appropriate mitigation measures</w:t>
            </w:r>
            <w:r w:rsidR="008C42D7" w:rsidRPr="00203A07">
              <w:rPr>
                <w:rFonts w:ascii="Times New Roman" w:eastAsia="Times New Roman" w:hAnsi="Times New Roman" w:cs="Times New Roman"/>
                <w:noProof/>
              </w:rPr>
              <w:t>.</w:t>
            </w:r>
          </w:p>
          <w:p w14:paraId="02795AA1" w14:textId="77777777" w:rsidR="002D1860" w:rsidRPr="00203A07" w:rsidRDefault="002D1860" w:rsidP="00C10F3B">
            <w:pPr>
              <w:numPr>
                <w:ilvl w:val="0"/>
                <w:numId w:val="1"/>
              </w:numPr>
              <w:tabs>
                <w:tab w:val="num" w:pos="720"/>
              </w:tabs>
              <w:spacing w:line="259" w:lineRule="auto"/>
              <w:contextualSpacing/>
              <w:jc w:val="both"/>
              <w:rPr>
                <w:rFonts w:ascii="Times New Roman" w:eastAsia="Times New Roman" w:hAnsi="Times New Roman" w:cs="Times New Roman"/>
                <w:noProof/>
              </w:rPr>
            </w:pPr>
            <w:r w:rsidRPr="00203A07">
              <w:rPr>
                <w:rFonts w:ascii="Times New Roman" w:eastAsia="Times New Roman" w:hAnsi="Times New Roman" w:cs="Times New Roman"/>
                <w:noProof/>
              </w:rPr>
              <w:t>by 2027, create a forum for Member States’ cybersecurity and maritime/port authorities to exchange information and best practices. </w:t>
            </w:r>
          </w:p>
          <w:p w14:paraId="532C8A8A" w14:textId="77777777" w:rsidR="008C68BF" w:rsidRPr="00203A07" w:rsidRDefault="008C68BF" w:rsidP="00C421DA">
            <w:pPr>
              <w:spacing w:line="259" w:lineRule="auto"/>
              <w:ind w:left="360"/>
              <w:jc w:val="both"/>
              <w:rPr>
                <w:rFonts w:ascii="Times New Roman" w:eastAsia="Aptos" w:hAnsi="Times New Roman" w:cs="Times New Roman"/>
                <w:noProof/>
              </w:rPr>
            </w:pPr>
          </w:p>
          <w:p w14:paraId="6ECBA579" w14:textId="31E10E42" w:rsidR="008C68BF" w:rsidRPr="00203A07" w:rsidRDefault="008C68BF" w:rsidP="00002666">
            <w:pPr>
              <w:tabs>
                <w:tab w:val="left" w:pos="3579"/>
              </w:tabs>
              <w:spacing w:line="259" w:lineRule="auto"/>
              <w:jc w:val="both"/>
              <w:rPr>
                <w:rFonts w:ascii="Times New Roman" w:eastAsia="Aptos" w:hAnsi="Times New Roman" w:cs="Times New Roman"/>
                <w:b/>
                <w:bCs/>
                <w:noProof/>
              </w:rPr>
            </w:pPr>
            <w:r w:rsidRPr="00203A07">
              <w:rPr>
                <w:rFonts w:ascii="Times New Roman" w:eastAsia="Aptos" w:hAnsi="Times New Roman" w:cs="Times New Roman"/>
                <w:b/>
                <w:bCs/>
                <w:noProof/>
              </w:rPr>
              <w:t xml:space="preserve">Member States are invited to: </w:t>
            </w:r>
            <w:r w:rsidRPr="00203A07">
              <w:rPr>
                <w:noProof/>
              </w:rPr>
              <w:tab/>
            </w:r>
          </w:p>
          <w:p w14:paraId="42AE4F97" w14:textId="26D02E6D" w:rsidR="00E63E1E" w:rsidRPr="00203A07" w:rsidRDefault="232ED99E" w:rsidP="00C10F3B">
            <w:pPr>
              <w:numPr>
                <w:ilvl w:val="0"/>
                <w:numId w:val="7"/>
              </w:numPr>
              <w:spacing w:line="259" w:lineRule="auto"/>
              <w:contextualSpacing/>
              <w:jc w:val="both"/>
              <w:rPr>
                <w:rFonts w:ascii="Times New Roman" w:eastAsia="Aptos" w:hAnsi="Times New Roman" w:cs="Times New Roman"/>
                <w:noProof/>
              </w:rPr>
            </w:pPr>
            <w:r w:rsidRPr="00203A07">
              <w:rPr>
                <w:rFonts w:ascii="Times New Roman" w:eastAsia="Aptos" w:hAnsi="Times New Roman" w:cs="Times New Roman"/>
                <w:noProof/>
              </w:rPr>
              <w:t>p</w:t>
            </w:r>
            <w:r w:rsidR="008C68BF" w:rsidRPr="00203A07">
              <w:rPr>
                <w:rFonts w:ascii="Times New Roman" w:eastAsia="Aptos" w:hAnsi="Times New Roman" w:cs="Times New Roman"/>
                <w:noProof/>
              </w:rPr>
              <w:t>rioritise the implementation of the maritime security legislation, and adopt best practices shared within the European Ports Alliance Public-Private Partnership to</w:t>
            </w:r>
            <w:r w:rsidR="00517FE9" w:rsidRPr="00203A07">
              <w:rPr>
                <w:rFonts w:ascii="Times New Roman" w:eastAsia="Aptos" w:hAnsi="Times New Roman" w:cs="Times New Roman"/>
                <w:noProof/>
              </w:rPr>
              <w:t xml:space="preserve"> combat organised crime (incl. drug trafficking) and corruption and </w:t>
            </w:r>
            <w:r w:rsidR="00D02886" w:rsidRPr="00203A07">
              <w:rPr>
                <w:rFonts w:ascii="Times New Roman" w:eastAsia="Aptos" w:hAnsi="Times New Roman" w:cs="Times New Roman"/>
                <w:noProof/>
              </w:rPr>
              <w:t>tackle port security in its entirety.</w:t>
            </w:r>
          </w:p>
          <w:p w14:paraId="1B881CFF" w14:textId="1B91D94D" w:rsidR="00D02886" w:rsidRPr="00203A07" w:rsidRDefault="49383518" w:rsidP="00C10F3B">
            <w:pPr>
              <w:numPr>
                <w:ilvl w:val="0"/>
                <w:numId w:val="7"/>
              </w:numPr>
              <w:spacing w:line="259" w:lineRule="auto"/>
              <w:contextualSpacing/>
              <w:jc w:val="both"/>
              <w:rPr>
                <w:rFonts w:ascii="Times New Roman" w:eastAsia="Aptos" w:hAnsi="Times New Roman" w:cs="Times New Roman"/>
                <w:noProof/>
              </w:rPr>
            </w:pPr>
            <w:r w:rsidRPr="00203A07">
              <w:rPr>
                <w:rFonts w:ascii="Times New Roman" w:eastAsia="Aptos" w:hAnsi="Times New Roman" w:cs="Times New Roman"/>
                <w:noProof/>
              </w:rPr>
              <w:t>p</w:t>
            </w:r>
            <w:r w:rsidR="00E63E1E" w:rsidRPr="00203A07">
              <w:rPr>
                <w:rFonts w:ascii="Times New Roman" w:eastAsia="Aptos" w:hAnsi="Times New Roman" w:cs="Times New Roman"/>
                <w:noProof/>
              </w:rPr>
              <w:t>rioritise interoperability of ports within the EU rail system as well as the achievement of a “Good Navigation Status” by 2030 for inland waterway</w:t>
            </w:r>
            <w:r w:rsidR="00DF6244" w:rsidRPr="00203A07">
              <w:rPr>
                <w:rFonts w:ascii="Times New Roman" w:eastAsia="Aptos" w:hAnsi="Times New Roman" w:cs="Times New Roman"/>
                <w:noProof/>
              </w:rPr>
              <w:t>s.</w:t>
            </w:r>
          </w:p>
          <w:p w14:paraId="53948BE8" w14:textId="6E156288" w:rsidR="002E4C13" w:rsidRPr="00203A07" w:rsidRDefault="002E4C13" w:rsidP="00C10F3B">
            <w:pPr>
              <w:numPr>
                <w:ilvl w:val="0"/>
                <w:numId w:val="7"/>
              </w:numPr>
              <w:spacing w:line="259" w:lineRule="auto"/>
              <w:contextualSpacing/>
              <w:jc w:val="both"/>
              <w:rPr>
                <w:rFonts w:ascii="Times New Roman" w:eastAsia="Aptos" w:hAnsi="Times New Roman" w:cs="Times New Roman"/>
                <w:noProof/>
              </w:rPr>
            </w:pPr>
            <w:r w:rsidRPr="00203A07">
              <w:rPr>
                <w:rFonts w:ascii="Times New Roman" w:eastAsia="Aptos" w:hAnsi="Times New Roman" w:cs="Times New Roman"/>
                <w:noProof/>
              </w:rPr>
              <w:t> </w:t>
            </w:r>
            <w:r w:rsidR="4FD1CBBA" w:rsidRPr="00203A07">
              <w:rPr>
                <w:rFonts w:ascii="Times New Roman" w:eastAsia="Aptos" w:hAnsi="Times New Roman" w:cs="Times New Roman"/>
                <w:noProof/>
              </w:rPr>
              <w:t>i</w:t>
            </w:r>
            <w:r w:rsidRPr="00203A07">
              <w:rPr>
                <w:rFonts w:ascii="Times New Roman" w:eastAsia="Aptos" w:hAnsi="Times New Roman" w:cs="Times New Roman"/>
                <w:noProof/>
              </w:rPr>
              <w:t>nclude ports when implementing the Directive on the resilience of critical entities (CER Directive)</w:t>
            </w:r>
            <w:r w:rsidR="008C42D7" w:rsidRPr="00203A07">
              <w:rPr>
                <w:rFonts w:ascii="Times New Roman" w:eastAsia="Aptos" w:hAnsi="Times New Roman" w:cs="Times New Roman"/>
                <w:noProof/>
              </w:rPr>
              <w:t>.</w:t>
            </w:r>
          </w:p>
          <w:p w14:paraId="3EF39FF2" w14:textId="47C65F86" w:rsidR="00696F42" w:rsidRPr="00203A07" w:rsidRDefault="167858F2" w:rsidP="00C10F3B">
            <w:pPr>
              <w:numPr>
                <w:ilvl w:val="0"/>
                <w:numId w:val="7"/>
              </w:numPr>
              <w:spacing w:line="259" w:lineRule="auto"/>
              <w:contextualSpacing/>
              <w:jc w:val="both"/>
              <w:rPr>
                <w:rFonts w:ascii="Times New Roman" w:eastAsia="Aptos" w:hAnsi="Times New Roman" w:cs="Times New Roman"/>
                <w:noProof/>
              </w:rPr>
            </w:pPr>
            <w:r w:rsidRPr="00203A07">
              <w:rPr>
                <w:rFonts w:ascii="Times New Roman" w:eastAsia="Aptos" w:hAnsi="Times New Roman" w:cs="Times New Roman"/>
                <w:noProof/>
              </w:rPr>
              <w:t>e</w:t>
            </w:r>
            <w:r w:rsidR="00696F42" w:rsidRPr="00203A07">
              <w:rPr>
                <w:rFonts w:ascii="Times New Roman" w:eastAsia="Aptos" w:hAnsi="Times New Roman" w:cs="Times New Roman"/>
                <w:noProof/>
              </w:rPr>
              <w:t>nsure that critical goods are handled and stored in line with military mobility requirements, the EU stockpiling strategy and the Security of Supply regime introduced by the European Defence Industry Programme.</w:t>
            </w:r>
          </w:p>
          <w:p w14:paraId="32620F4C" w14:textId="204B75F1" w:rsidR="00C10587" w:rsidRPr="00203A07" w:rsidRDefault="6FB17339" w:rsidP="00C10F3B">
            <w:pPr>
              <w:numPr>
                <w:ilvl w:val="0"/>
                <w:numId w:val="7"/>
              </w:numPr>
              <w:spacing w:line="259" w:lineRule="auto"/>
              <w:contextualSpacing/>
              <w:jc w:val="both"/>
              <w:rPr>
                <w:rFonts w:ascii="Times New Roman" w:eastAsia="Aptos" w:hAnsi="Times New Roman" w:cs="Times New Roman"/>
                <w:noProof/>
              </w:rPr>
            </w:pPr>
            <w:r w:rsidRPr="00203A07">
              <w:rPr>
                <w:rFonts w:ascii="Times New Roman" w:eastAsia="Aptos" w:hAnsi="Times New Roman" w:cs="Times New Roman"/>
                <w:noProof/>
              </w:rPr>
              <w:t>o</w:t>
            </w:r>
            <w:r w:rsidR="00C10587" w:rsidRPr="00203A07">
              <w:rPr>
                <w:rFonts w:ascii="Times New Roman" w:eastAsia="Aptos" w:hAnsi="Times New Roman" w:cs="Times New Roman"/>
                <w:noProof/>
              </w:rPr>
              <w:t>ptimise mapping, information sharing and coordination to set up and protect stockpiles and minimise disruptions, considering specific roles for smaller ports.</w:t>
            </w:r>
          </w:p>
          <w:p w14:paraId="20B8F443" w14:textId="77777777" w:rsidR="008C68BF" w:rsidRPr="00203A07" w:rsidRDefault="008C68BF" w:rsidP="008C68BF">
            <w:pPr>
              <w:spacing w:line="259" w:lineRule="auto"/>
              <w:jc w:val="both"/>
              <w:rPr>
                <w:rFonts w:ascii="Times New Roman" w:eastAsia="Aptos" w:hAnsi="Times New Roman" w:cs="Times New Roman"/>
                <w:noProof/>
              </w:rPr>
            </w:pPr>
          </w:p>
          <w:p w14:paraId="727F6675" w14:textId="77777777" w:rsidR="008C68BF" w:rsidRPr="00203A07" w:rsidRDefault="008C68BF" w:rsidP="008C68BF">
            <w:pPr>
              <w:spacing w:line="259" w:lineRule="auto"/>
              <w:jc w:val="both"/>
              <w:rPr>
                <w:rFonts w:ascii="Times New Roman" w:eastAsia="Aptos" w:hAnsi="Times New Roman" w:cs="Times New Roman"/>
                <w:b/>
                <w:bCs/>
                <w:noProof/>
              </w:rPr>
            </w:pPr>
            <w:r w:rsidRPr="00203A07">
              <w:rPr>
                <w:rFonts w:ascii="Times New Roman" w:eastAsia="Aptos" w:hAnsi="Times New Roman" w:cs="Times New Roman"/>
                <w:b/>
                <w:bCs/>
                <w:noProof/>
              </w:rPr>
              <w:t>Member States and stakeholders are invited to:</w:t>
            </w:r>
          </w:p>
          <w:p w14:paraId="4ED3D941" w14:textId="45B35981" w:rsidR="008C68BF" w:rsidRPr="00203A07" w:rsidRDefault="2A7CC082" w:rsidP="5B0F044D">
            <w:pPr>
              <w:numPr>
                <w:ilvl w:val="0"/>
                <w:numId w:val="7"/>
              </w:numPr>
              <w:spacing w:line="259" w:lineRule="auto"/>
              <w:contextualSpacing/>
              <w:jc w:val="both"/>
              <w:rPr>
                <w:rFonts w:ascii="Times New Roman" w:eastAsia="Aptos" w:hAnsi="Times New Roman" w:cs="Times New Roman"/>
                <w:noProof/>
              </w:rPr>
            </w:pPr>
            <w:r w:rsidRPr="00203A07">
              <w:rPr>
                <w:rFonts w:ascii="Times New Roman" w:eastAsia="Aptos" w:hAnsi="Times New Roman" w:cs="Times New Roman"/>
                <w:noProof/>
              </w:rPr>
              <w:t>d</w:t>
            </w:r>
            <w:r w:rsidR="008C68BF" w:rsidRPr="00203A07">
              <w:rPr>
                <w:rFonts w:ascii="Times New Roman" w:eastAsia="Aptos" w:hAnsi="Times New Roman" w:cs="Times New Roman"/>
                <w:noProof/>
              </w:rPr>
              <w:t>evelop climate resilience</w:t>
            </w:r>
            <w:r w:rsidR="008C68BF" w:rsidRPr="00203A07">
              <w:rPr>
                <w:rFonts w:ascii="Times New Roman" w:eastAsia="Times New Roman" w:hAnsi="Times New Roman" w:cs="Times New Roman"/>
                <w:noProof/>
              </w:rPr>
              <w:t xml:space="preserve"> plans and </w:t>
            </w:r>
            <w:r w:rsidR="008C68BF" w:rsidRPr="00203A07">
              <w:rPr>
                <w:rFonts w:ascii="Times New Roman" w:eastAsia="Aptos" w:hAnsi="Times New Roman" w:cs="Times New Roman"/>
                <w:noProof/>
              </w:rPr>
              <w:t xml:space="preserve">exchange best practices on climate resilience action in ports. </w:t>
            </w:r>
          </w:p>
          <w:p w14:paraId="4CB2424E" w14:textId="73D1FB0E" w:rsidR="00F00159" w:rsidRPr="00203A07" w:rsidRDefault="71A8CCFB" w:rsidP="5B0F044D">
            <w:pPr>
              <w:numPr>
                <w:ilvl w:val="0"/>
                <w:numId w:val="7"/>
              </w:numPr>
              <w:spacing w:line="259" w:lineRule="auto"/>
              <w:contextualSpacing/>
              <w:jc w:val="both"/>
              <w:rPr>
                <w:rFonts w:ascii="Times New Roman" w:eastAsia="Times New Roman" w:hAnsi="Times New Roman" w:cs="Times New Roman"/>
                <w:noProof/>
              </w:rPr>
            </w:pPr>
            <w:r w:rsidRPr="00203A07">
              <w:rPr>
                <w:rFonts w:ascii="Times New Roman" w:eastAsia="Times New Roman" w:hAnsi="Times New Roman" w:cs="Times New Roman"/>
                <w:noProof/>
                <w:color w:val="000000" w:themeColor="text1"/>
              </w:rPr>
              <w:t>protect and strengthen vulnerable infrastructure</w:t>
            </w:r>
            <w:r w:rsidR="009535A1" w:rsidRPr="00203A07">
              <w:rPr>
                <w:rFonts w:ascii="Times New Roman" w:eastAsia="Times New Roman" w:hAnsi="Times New Roman" w:cs="Times New Roman"/>
                <w:noProof/>
                <w:color w:val="000000" w:themeColor="text1"/>
              </w:rPr>
              <w:t>, superstructure and equipment</w:t>
            </w:r>
            <w:r w:rsidRPr="00203A07">
              <w:rPr>
                <w:rFonts w:ascii="Times New Roman" w:eastAsia="Times New Roman" w:hAnsi="Times New Roman" w:cs="Times New Roman"/>
                <w:noProof/>
                <w:color w:val="000000" w:themeColor="text1"/>
              </w:rPr>
              <w:t xml:space="preserve"> and address bottlenecks, enhance efforts to harden their critical infrastructure</w:t>
            </w:r>
            <w:r w:rsidR="00F00159" w:rsidRPr="00203A07">
              <w:rPr>
                <w:rFonts w:ascii="Times New Roman" w:eastAsia="Times New Roman" w:hAnsi="Times New Roman" w:cs="Times New Roman"/>
                <w:noProof/>
                <w:color w:val="000000" w:themeColor="text1"/>
              </w:rPr>
              <w:t>.</w:t>
            </w:r>
          </w:p>
          <w:p w14:paraId="549D905A" w14:textId="6A0DAEF8" w:rsidR="71A8CCFB" w:rsidRPr="00203A07" w:rsidRDefault="71A8CCFB" w:rsidP="5B0F044D">
            <w:pPr>
              <w:numPr>
                <w:ilvl w:val="0"/>
                <w:numId w:val="7"/>
              </w:numPr>
              <w:spacing w:line="259" w:lineRule="auto"/>
              <w:contextualSpacing/>
              <w:jc w:val="both"/>
              <w:rPr>
                <w:rFonts w:ascii="Times New Roman" w:eastAsia="Times New Roman" w:hAnsi="Times New Roman" w:cs="Times New Roman"/>
                <w:noProof/>
              </w:rPr>
            </w:pPr>
            <w:r w:rsidRPr="00203A07">
              <w:rPr>
                <w:rFonts w:ascii="Times New Roman" w:eastAsia="Times New Roman" w:hAnsi="Times New Roman" w:cs="Times New Roman"/>
                <w:noProof/>
                <w:color w:val="000000" w:themeColor="text1"/>
              </w:rPr>
              <w:t>ensure sufficient redundancy and capacity to absorb short and medium-term disturbances in their logistic chain and supply of critical goods</w:t>
            </w:r>
            <w:r w:rsidR="00F00159" w:rsidRPr="00203A07">
              <w:rPr>
                <w:rFonts w:ascii="Times New Roman" w:eastAsia="Times New Roman" w:hAnsi="Times New Roman" w:cs="Times New Roman"/>
                <w:noProof/>
                <w:color w:val="000000" w:themeColor="text1"/>
              </w:rPr>
              <w:t>, allowing especially the most vulnerable military mobility nodes to reach adequate operational levels.</w:t>
            </w:r>
          </w:p>
          <w:p w14:paraId="449FF42B" w14:textId="77777777" w:rsidR="00337274" w:rsidRPr="00203A07" w:rsidRDefault="00337274" w:rsidP="00567FF3">
            <w:pPr>
              <w:spacing w:line="259" w:lineRule="auto"/>
              <w:contextualSpacing/>
              <w:jc w:val="both"/>
              <w:rPr>
                <w:rFonts w:ascii="Times New Roman" w:eastAsia="Aptos" w:hAnsi="Times New Roman" w:cs="Times New Roman"/>
                <w:noProof/>
              </w:rPr>
            </w:pPr>
          </w:p>
          <w:p w14:paraId="30426A35" w14:textId="77777777" w:rsidR="008C68BF" w:rsidRPr="00203A07" w:rsidRDefault="008C68BF" w:rsidP="008C68BF">
            <w:pPr>
              <w:spacing w:line="259" w:lineRule="auto"/>
              <w:jc w:val="both"/>
              <w:rPr>
                <w:rFonts w:ascii="Times New Roman" w:eastAsia="Aptos" w:hAnsi="Times New Roman" w:cs="Times New Roman"/>
                <w:noProof/>
              </w:rPr>
            </w:pPr>
            <w:r w:rsidRPr="00203A07">
              <w:rPr>
                <w:rFonts w:ascii="Times New Roman" w:eastAsia="Aptos" w:hAnsi="Times New Roman" w:cs="Times New Roman"/>
                <w:b/>
                <w:bCs/>
                <w:noProof/>
              </w:rPr>
              <w:t>The EMS Coordinator will</w:t>
            </w:r>
            <w:r w:rsidRPr="00203A07">
              <w:rPr>
                <w:rFonts w:ascii="Times New Roman" w:eastAsia="Aptos" w:hAnsi="Times New Roman" w:cs="Times New Roman"/>
                <w:noProof/>
              </w:rPr>
              <w:t xml:space="preserve">: </w:t>
            </w:r>
          </w:p>
          <w:p w14:paraId="0658EF3C" w14:textId="478924C3" w:rsidR="008C68BF" w:rsidRPr="00203A07" w:rsidRDefault="00AD271F" w:rsidP="00C10F3B">
            <w:pPr>
              <w:numPr>
                <w:ilvl w:val="0"/>
                <w:numId w:val="7"/>
              </w:numPr>
              <w:spacing w:line="259" w:lineRule="auto"/>
              <w:contextualSpacing/>
              <w:jc w:val="both"/>
              <w:rPr>
                <w:rFonts w:ascii="Times New Roman" w:eastAsia="Aptos" w:hAnsi="Times New Roman" w:cs="Times New Roman"/>
                <w:noProof/>
              </w:rPr>
            </w:pPr>
            <w:r w:rsidRPr="00203A07">
              <w:rPr>
                <w:rFonts w:ascii="Times New Roman" w:eastAsia="Aptos" w:hAnsi="Times New Roman" w:cs="Times New Roman"/>
                <w:noProof/>
              </w:rPr>
              <w:t>facilitate resilience planning for maritime and hinterland connectivity with other European Transport Corridor Coordinators</w:t>
            </w:r>
            <w:r w:rsidRPr="00203A07">
              <w:rPr>
                <w:rFonts w:ascii="Times New Roman" w:eastAsia="Aptos" w:hAnsi="Times New Roman" w:cs="Times New Roman"/>
                <w:b/>
                <w:bCs/>
                <w:noProof/>
              </w:rPr>
              <w:t>. </w:t>
            </w:r>
          </w:p>
        </w:tc>
      </w:tr>
      <w:bookmarkEnd w:id="8"/>
    </w:tbl>
    <w:p w14:paraId="21DB2834" w14:textId="77777777" w:rsidR="008C68BF" w:rsidRPr="00203A07" w:rsidRDefault="008C68BF" w:rsidP="008C68BF">
      <w:pPr>
        <w:rPr>
          <w:rFonts w:ascii="Times New Roman" w:eastAsia="Aptos" w:hAnsi="Times New Roman" w:cs="Times New Roman"/>
          <w:b/>
          <w:bCs/>
          <w:noProof/>
          <w:sz w:val="28"/>
          <w:szCs w:val="28"/>
          <w:u w:val="single"/>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8C68BF" w:rsidRPr="00203A07" w14:paraId="29F50FD7" w14:textId="77777777" w:rsidTr="00E644BE">
        <w:tc>
          <w:tcPr>
            <w:tcW w:w="9016" w:type="dxa"/>
          </w:tcPr>
          <w:p w14:paraId="6FA21F17" w14:textId="77777777" w:rsidR="008C68BF" w:rsidRPr="00203A07" w:rsidRDefault="008C68BF" w:rsidP="008C68BF">
            <w:pPr>
              <w:spacing w:line="259" w:lineRule="auto"/>
              <w:rPr>
                <w:rFonts w:ascii="Times New Roman" w:eastAsia="Aptos" w:hAnsi="Times New Roman" w:cs="Times New Roman"/>
                <w:b/>
                <w:bCs/>
                <w:noProof/>
                <w:u w:val="single"/>
              </w:rPr>
            </w:pPr>
            <w:r w:rsidRPr="00203A07">
              <w:rPr>
                <w:rFonts w:ascii="Times New Roman" w:eastAsia="Aptos" w:hAnsi="Times New Roman" w:cs="Times New Roman"/>
                <w:b/>
                <w:bCs/>
                <w:noProof/>
                <w:u w:val="single"/>
              </w:rPr>
              <w:t xml:space="preserve">Pillar IV – ACCESS TO FINANCE &amp; INVESTMENT </w:t>
            </w:r>
          </w:p>
          <w:p w14:paraId="398FAB25" w14:textId="77777777" w:rsidR="008C68BF" w:rsidRPr="00203A07" w:rsidRDefault="008C68BF" w:rsidP="008C68BF">
            <w:pPr>
              <w:spacing w:line="259" w:lineRule="auto"/>
              <w:rPr>
                <w:rFonts w:ascii="Times New Roman" w:eastAsia="Aptos" w:hAnsi="Times New Roman" w:cs="Times New Roman"/>
                <w:b/>
                <w:bCs/>
                <w:noProof/>
                <w:sz w:val="28"/>
                <w:szCs w:val="28"/>
                <w:u w:val="single"/>
              </w:rPr>
            </w:pPr>
          </w:p>
          <w:p w14:paraId="57A57299" w14:textId="77777777" w:rsidR="008C68BF" w:rsidRPr="00203A07" w:rsidRDefault="008C68BF" w:rsidP="008C68BF">
            <w:pPr>
              <w:spacing w:line="259" w:lineRule="auto"/>
              <w:rPr>
                <w:rFonts w:ascii="Times New Roman" w:eastAsia="Aptos" w:hAnsi="Times New Roman" w:cs="Times New Roman"/>
                <w:b/>
                <w:bCs/>
                <w:noProof/>
              </w:rPr>
            </w:pPr>
            <w:r w:rsidRPr="00203A07">
              <w:rPr>
                <w:rFonts w:ascii="Times New Roman" w:eastAsia="Aptos" w:hAnsi="Times New Roman" w:cs="Times New Roman"/>
                <w:b/>
                <w:bCs/>
                <w:noProof/>
              </w:rPr>
              <w:t xml:space="preserve">The Commission will: </w:t>
            </w:r>
          </w:p>
          <w:p w14:paraId="012A2E5A" w14:textId="0CB11FD2" w:rsidR="008C68BF" w:rsidRPr="00203A07" w:rsidRDefault="00E505AB" w:rsidP="00C10F3B">
            <w:pPr>
              <w:numPr>
                <w:ilvl w:val="0"/>
                <w:numId w:val="13"/>
              </w:numPr>
              <w:spacing w:line="259" w:lineRule="auto"/>
              <w:contextualSpacing/>
              <w:jc w:val="both"/>
              <w:rPr>
                <w:rFonts w:ascii="Times New Roman" w:eastAsia="Aptos" w:hAnsi="Times New Roman" w:cs="Times New Roman"/>
                <w:noProof/>
              </w:rPr>
            </w:pPr>
            <w:r w:rsidRPr="00203A07">
              <w:rPr>
                <w:rFonts w:ascii="Times New Roman" w:eastAsia="Aptos" w:hAnsi="Times New Roman" w:cs="Times New Roman"/>
                <w:noProof/>
              </w:rPr>
              <w:t>a</w:t>
            </w:r>
            <w:r w:rsidR="008C68BF" w:rsidRPr="00203A07">
              <w:rPr>
                <w:rFonts w:ascii="Times New Roman" w:eastAsia="Aptos" w:hAnsi="Times New Roman" w:cs="Times New Roman"/>
                <w:noProof/>
              </w:rPr>
              <w:t xml:space="preserve">pply the </w:t>
            </w:r>
            <w:r w:rsidR="00D42516" w:rsidRPr="00203A07">
              <w:rPr>
                <w:rFonts w:ascii="Times New Roman" w:eastAsia="Aptos" w:hAnsi="Times New Roman" w:cs="Times New Roman"/>
                <w:noProof/>
              </w:rPr>
              <w:t>funding principles</w:t>
            </w:r>
            <w:r w:rsidR="008C68BF" w:rsidRPr="00203A07">
              <w:rPr>
                <w:rFonts w:ascii="Times New Roman" w:eastAsia="Aptos" w:hAnsi="Times New Roman" w:cs="Times New Roman"/>
                <w:noProof/>
              </w:rPr>
              <w:t xml:space="preserve"> developed in the strategy across all funding instruments</w:t>
            </w:r>
            <w:r w:rsidR="00E05079" w:rsidRPr="00203A07">
              <w:rPr>
                <w:rFonts w:ascii="Times New Roman" w:eastAsia="Aptos" w:hAnsi="Times New Roman" w:cs="Times New Roman"/>
                <w:noProof/>
              </w:rPr>
              <w:t>,</w:t>
            </w:r>
            <w:r w:rsidR="00E05079" w:rsidRPr="00203A07">
              <w:rPr>
                <w:rFonts w:ascii="Times New Roman" w:eastAsia="Aptos" w:hAnsi="Times New Roman" w:cs="Times New Roman"/>
                <w:noProof/>
                <w:sz w:val="22"/>
                <w:szCs w:val="22"/>
              </w:rPr>
              <w:t xml:space="preserve"> </w:t>
            </w:r>
            <w:r w:rsidR="00E05079" w:rsidRPr="00203A07">
              <w:rPr>
                <w:rFonts w:ascii="Times New Roman" w:eastAsia="Aptos" w:hAnsi="Times New Roman" w:cs="Times New Roman"/>
                <w:noProof/>
              </w:rPr>
              <w:t>including relevant actions to support innovation in ports under Horizon Europe 2028-2034.</w:t>
            </w:r>
          </w:p>
          <w:p w14:paraId="032AF194" w14:textId="4232BCD4" w:rsidR="00493C16" w:rsidRPr="00203A07" w:rsidRDefault="00493C16" w:rsidP="00C10F3B">
            <w:pPr>
              <w:numPr>
                <w:ilvl w:val="0"/>
                <w:numId w:val="13"/>
              </w:numPr>
              <w:spacing w:line="259" w:lineRule="auto"/>
              <w:contextualSpacing/>
              <w:jc w:val="both"/>
              <w:rPr>
                <w:rFonts w:ascii="Times New Roman" w:eastAsia="Aptos" w:hAnsi="Times New Roman" w:cs="Times New Roman"/>
                <w:noProof/>
              </w:rPr>
            </w:pPr>
            <w:r w:rsidRPr="00203A07">
              <w:rPr>
                <w:rFonts w:ascii="Times New Roman" w:eastAsia="Aptos" w:hAnsi="Times New Roman" w:cs="Times New Roman"/>
                <w:noProof/>
              </w:rPr>
              <w:t>prioritise support to the development of OPS in ports, in a 2026 CEF call.</w:t>
            </w:r>
          </w:p>
          <w:p w14:paraId="38BF2128" w14:textId="3A6291C0" w:rsidR="008C68BF" w:rsidRPr="00203A07" w:rsidRDefault="00E505AB" w:rsidP="00C10F3B">
            <w:pPr>
              <w:numPr>
                <w:ilvl w:val="0"/>
                <w:numId w:val="13"/>
              </w:numPr>
              <w:spacing w:line="259" w:lineRule="auto"/>
              <w:contextualSpacing/>
              <w:jc w:val="both"/>
              <w:rPr>
                <w:rFonts w:ascii="Times New Roman" w:eastAsia="Aptos" w:hAnsi="Times New Roman" w:cs="Times New Roman"/>
                <w:b/>
                <w:bCs/>
                <w:noProof/>
              </w:rPr>
            </w:pPr>
            <w:r w:rsidRPr="00203A07">
              <w:rPr>
                <w:rFonts w:ascii="Times New Roman" w:eastAsia="Aptos" w:hAnsi="Times New Roman" w:cs="Times New Roman"/>
                <w:noProof/>
              </w:rPr>
              <w:t xml:space="preserve">make </w:t>
            </w:r>
            <w:r w:rsidR="008C68BF" w:rsidRPr="00203A07">
              <w:rPr>
                <w:rFonts w:ascii="Times New Roman" w:eastAsia="Aptos" w:hAnsi="Times New Roman" w:cs="Times New Roman"/>
                <w:noProof/>
              </w:rPr>
              <w:t>best use of available funding under the current MFF to support the priorities of the strategy.</w:t>
            </w:r>
          </w:p>
          <w:p w14:paraId="1767C5DD" w14:textId="727E3C7A" w:rsidR="008C68BF" w:rsidRPr="00203A07" w:rsidRDefault="00C70E90" w:rsidP="00C10F3B">
            <w:pPr>
              <w:numPr>
                <w:ilvl w:val="0"/>
                <w:numId w:val="13"/>
              </w:numPr>
              <w:spacing w:line="259" w:lineRule="auto"/>
              <w:contextualSpacing/>
              <w:jc w:val="both"/>
              <w:rPr>
                <w:rFonts w:ascii="Times New Roman" w:eastAsia="Aptos" w:hAnsi="Times New Roman" w:cs="Times New Roman"/>
                <w:noProof/>
              </w:rPr>
            </w:pPr>
            <w:r w:rsidRPr="00203A07">
              <w:rPr>
                <w:rFonts w:ascii="Times New Roman" w:eastAsia="Aptos" w:hAnsi="Times New Roman" w:cs="Times New Roman"/>
                <w:noProof/>
              </w:rPr>
              <w:t xml:space="preserve">request </w:t>
            </w:r>
            <w:r w:rsidR="008C68BF" w:rsidRPr="00203A07">
              <w:rPr>
                <w:rFonts w:ascii="Times New Roman" w:eastAsia="Aptos" w:hAnsi="Times New Roman" w:cs="Times New Roman"/>
                <w:noProof/>
              </w:rPr>
              <w:t>EIB Advisory, through JASPERS, to deliver capacity building support specifically for small and medium-sized TEN-T ports.</w:t>
            </w:r>
          </w:p>
          <w:p w14:paraId="031E69F5" w14:textId="6FE30A54" w:rsidR="008C68BF" w:rsidRPr="00203A07" w:rsidRDefault="00C70E90" w:rsidP="00C10F3B">
            <w:pPr>
              <w:numPr>
                <w:ilvl w:val="0"/>
                <w:numId w:val="13"/>
              </w:numPr>
              <w:spacing w:line="259" w:lineRule="auto"/>
              <w:contextualSpacing/>
              <w:jc w:val="both"/>
              <w:rPr>
                <w:rFonts w:ascii="Times New Roman" w:eastAsia="Aptos" w:hAnsi="Times New Roman" w:cs="Times New Roman"/>
                <w:noProof/>
              </w:rPr>
            </w:pPr>
            <w:r w:rsidRPr="00203A07">
              <w:rPr>
                <w:rFonts w:ascii="Times New Roman" w:eastAsia="Aptos" w:hAnsi="Times New Roman" w:cs="Times New Roman"/>
                <w:noProof/>
              </w:rPr>
              <w:t xml:space="preserve">engage </w:t>
            </w:r>
            <w:r w:rsidR="008C68BF" w:rsidRPr="00203A07">
              <w:rPr>
                <w:rFonts w:ascii="Times New Roman" w:eastAsia="Aptos" w:hAnsi="Times New Roman" w:cs="Times New Roman"/>
                <w:noProof/>
              </w:rPr>
              <w:t>with National Promotional Banks and Institutions and private financial stakeholders to identify additional financing solutions for maritime and inland waterway ports and operators.</w:t>
            </w:r>
          </w:p>
          <w:p w14:paraId="40D39819" w14:textId="77777777" w:rsidR="008C68BF" w:rsidRPr="00203A07" w:rsidRDefault="008C68BF" w:rsidP="008C68BF">
            <w:pPr>
              <w:spacing w:line="259" w:lineRule="auto"/>
              <w:jc w:val="both"/>
              <w:rPr>
                <w:rFonts w:ascii="Times New Roman" w:eastAsia="Aptos" w:hAnsi="Times New Roman" w:cs="Times New Roman"/>
                <w:b/>
                <w:bCs/>
                <w:noProof/>
              </w:rPr>
            </w:pPr>
          </w:p>
          <w:p w14:paraId="107EC47D" w14:textId="77777777" w:rsidR="008C68BF" w:rsidRPr="00203A07" w:rsidRDefault="008C68BF" w:rsidP="008C68BF">
            <w:pPr>
              <w:spacing w:line="259" w:lineRule="auto"/>
              <w:jc w:val="both"/>
              <w:rPr>
                <w:rFonts w:ascii="Times New Roman" w:eastAsia="Aptos" w:hAnsi="Times New Roman" w:cs="Times New Roman"/>
                <w:b/>
                <w:noProof/>
              </w:rPr>
            </w:pPr>
            <w:r w:rsidRPr="00203A07">
              <w:rPr>
                <w:rFonts w:ascii="Times New Roman" w:eastAsia="Aptos" w:hAnsi="Times New Roman" w:cs="Times New Roman"/>
                <w:b/>
                <w:noProof/>
              </w:rPr>
              <w:t>The EIB is invited to:</w:t>
            </w:r>
          </w:p>
          <w:p w14:paraId="6A44ABE0" w14:textId="74103C03" w:rsidR="008C68BF" w:rsidRPr="00203A07" w:rsidRDefault="00C70E90" w:rsidP="00C10F3B">
            <w:pPr>
              <w:numPr>
                <w:ilvl w:val="0"/>
                <w:numId w:val="11"/>
              </w:numPr>
              <w:spacing w:line="259" w:lineRule="auto"/>
              <w:contextualSpacing/>
              <w:jc w:val="both"/>
              <w:rPr>
                <w:rFonts w:ascii="Times New Roman" w:eastAsia="Aptos" w:hAnsi="Times New Roman" w:cs="Times New Roman"/>
                <w:noProof/>
              </w:rPr>
            </w:pPr>
            <w:r w:rsidRPr="00203A07">
              <w:rPr>
                <w:rFonts w:ascii="Times New Roman" w:eastAsia="Aptos" w:hAnsi="Times New Roman" w:cs="Times New Roman"/>
                <w:noProof/>
              </w:rPr>
              <w:t xml:space="preserve">continue </w:t>
            </w:r>
            <w:r w:rsidR="008C68BF" w:rsidRPr="00203A07">
              <w:rPr>
                <w:rFonts w:ascii="Times New Roman" w:eastAsia="Aptos" w:hAnsi="Times New Roman" w:cs="Times New Roman"/>
                <w:noProof/>
              </w:rPr>
              <w:t>offering financing and advisory support to the sector and stay engaged in dialogue with the Commission, Member States, co</w:t>
            </w:r>
            <w:r w:rsidR="008C68BF" w:rsidRPr="00203A07">
              <w:rPr>
                <w:rFonts w:ascii="Times New Roman" w:eastAsia="Aptos" w:hAnsi="Times New Roman" w:cs="Times New Roman"/>
                <w:noProof/>
              </w:rPr>
              <w:noBreakHyphen/>
              <w:t>financiers, and industry to advance the priorities of the strategy and improve access to funding and technical assistance for ports and businesses of all sizes, notably to smaller operators, ports and SMEs in the ports sector.</w:t>
            </w:r>
          </w:p>
          <w:p w14:paraId="6782A09E" w14:textId="77777777" w:rsidR="008C68BF" w:rsidRPr="00203A07" w:rsidRDefault="008C68BF" w:rsidP="008C68BF">
            <w:pPr>
              <w:spacing w:line="259" w:lineRule="auto"/>
              <w:rPr>
                <w:rFonts w:ascii="Times New Roman" w:eastAsia="Aptos" w:hAnsi="Times New Roman" w:cs="Times New Roman"/>
                <w:b/>
                <w:bCs/>
                <w:noProof/>
                <w:sz w:val="28"/>
                <w:szCs w:val="28"/>
              </w:rPr>
            </w:pPr>
          </w:p>
          <w:p w14:paraId="1958AAFD" w14:textId="46951F9E" w:rsidR="008C68BF" w:rsidRPr="00203A07" w:rsidRDefault="008C68BF" w:rsidP="008C68BF">
            <w:pPr>
              <w:spacing w:line="259" w:lineRule="auto"/>
              <w:rPr>
                <w:rFonts w:ascii="Times New Roman" w:eastAsia="Aptos" w:hAnsi="Times New Roman" w:cs="Times New Roman"/>
                <w:b/>
                <w:bCs/>
                <w:noProof/>
              </w:rPr>
            </w:pPr>
            <w:r w:rsidRPr="00203A07">
              <w:rPr>
                <w:rFonts w:ascii="Times New Roman" w:eastAsia="Aptos" w:hAnsi="Times New Roman" w:cs="Times New Roman"/>
                <w:b/>
                <w:bCs/>
                <w:noProof/>
              </w:rPr>
              <w:t>Member States</w:t>
            </w:r>
            <w:r w:rsidR="009319EF" w:rsidRPr="00203A07">
              <w:rPr>
                <w:rFonts w:ascii="Times New Roman" w:eastAsia="Aptos" w:hAnsi="Times New Roman" w:cs="Times New Roman"/>
                <w:b/>
                <w:bCs/>
                <w:noProof/>
              </w:rPr>
              <w:t xml:space="preserve"> and regions</w:t>
            </w:r>
            <w:r w:rsidRPr="00203A07">
              <w:rPr>
                <w:rFonts w:ascii="Times New Roman" w:eastAsia="Aptos" w:hAnsi="Times New Roman" w:cs="Times New Roman"/>
                <w:b/>
                <w:bCs/>
                <w:noProof/>
              </w:rPr>
              <w:t xml:space="preserve"> are invited to: </w:t>
            </w:r>
          </w:p>
          <w:p w14:paraId="79A45A5D" w14:textId="28F88F7F" w:rsidR="008C68BF" w:rsidRPr="00203A07" w:rsidRDefault="00C70E90" w:rsidP="00C10F3B">
            <w:pPr>
              <w:numPr>
                <w:ilvl w:val="0"/>
                <w:numId w:val="7"/>
              </w:numPr>
              <w:spacing w:line="259" w:lineRule="auto"/>
              <w:contextualSpacing/>
              <w:jc w:val="both"/>
              <w:rPr>
                <w:rFonts w:ascii="Times New Roman" w:eastAsia="Aptos" w:hAnsi="Times New Roman" w:cs="Times New Roman"/>
                <w:noProof/>
              </w:rPr>
            </w:pPr>
            <w:r w:rsidRPr="00203A07">
              <w:rPr>
                <w:rFonts w:ascii="Times New Roman" w:eastAsia="Aptos" w:hAnsi="Times New Roman" w:cs="Times New Roman"/>
                <w:noProof/>
              </w:rPr>
              <w:t xml:space="preserve">depending </w:t>
            </w:r>
            <w:r w:rsidR="008C68BF" w:rsidRPr="00203A07">
              <w:rPr>
                <w:rFonts w:ascii="Times New Roman" w:eastAsia="Aptos" w:hAnsi="Times New Roman" w:cs="Times New Roman"/>
                <w:noProof/>
              </w:rPr>
              <w:t>on local needs and circumstances,</w:t>
            </w:r>
            <w:r w:rsidR="008C68BF" w:rsidRPr="00203A07">
              <w:rPr>
                <w:rFonts w:ascii="Times New Roman" w:eastAsia="Segoe UI" w:hAnsi="Times New Roman" w:cs="Times New Roman"/>
                <w:noProof/>
                <w:color w:val="333333"/>
                <w:sz w:val="18"/>
                <w:szCs w:val="18"/>
              </w:rPr>
              <w:t xml:space="preserve"> </w:t>
            </w:r>
            <w:r w:rsidR="00D91BB4" w:rsidRPr="00203A07">
              <w:rPr>
                <w:rFonts w:ascii="Times New Roman" w:eastAsia="Aptos" w:hAnsi="Times New Roman" w:cs="Times New Roman"/>
                <w:noProof/>
              </w:rPr>
              <w:t>promote</w:t>
            </w:r>
            <w:r w:rsidR="00B57366" w:rsidRPr="00203A07">
              <w:rPr>
                <w:rFonts w:ascii="Times New Roman" w:eastAsia="Aptos" w:hAnsi="Times New Roman" w:cs="Times New Roman"/>
                <w:noProof/>
              </w:rPr>
              <w:t xml:space="preserve"> the development of </w:t>
            </w:r>
            <w:r w:rsidR="002908BD" w:rsidRPr="00203A07">
              <w:rPr>
                <w:rFonts w:ascii="Times New Roman" w:eastAsia="Aptos" w:hAnsi="Times New Roman" w:cs="Times New Roman"/>
                <w:noProof/>
              </w:rPr>
              <w:t>their ports</w:t>
            </w:r>
            <w:r w:rsidR="00272E15" w:rsidRPr="00203A07">
              <w:rPr>
                <w:rFonts w:ascii="Times New Roman" w:eastAsia="Aptos" w:hAnsi="Times New Roman" w:cs="Times New Roman"/>
                <w:noProof/>
              </w:rPr>
              <w:t>.</w:t>
            </w:r>
          </w:p>
          <w:p w14:paraId="312B934E" w14:textId="77777777" w:rsidR="008C68BF" w:rsidRPr="00203A07" w:rsidRDefault="008C68BF" w:rsidP="008C68BF">
            <w:pPr>
              <w:spacing w:line="259" w:lineRule="auto"/>
              <w:jc w:val="both"/>
              <w:rPr>
                <w:rFonts w:ascii="Times New Roman" w:eastAsia="Aptos" w:hAnsi="Times New Roman" w:cs="Times New Roman"/>
                <w:noProof/>
              </w:rPr>
            </w:pPr>
          </w:p>
          <w:p w14:paraId="6FBED201" w14:textId="77777777" w:rsidR="008C68BF" w:rsidRPr="00203A07" w:rsidRDefault="008C68BF" w:rsidP="008C68BF">
            <w:pPr>
              <w:spacing w:line="259" w:lineRule="auto"/>
              <w:jc w:val="both"/>
              <w:rPr>
                <w:rFonts w:ascii="Times New Roman" w:eastAsia="Aptos" w:hAnsi="Times New Roman" w:cs="Times New Roman"/>
                <w:b/>
                <w:noProof/>
              </w:rPr>
            </w:pPr>
            <w:r w:rsidRPr="00203A07">
              <w:rPr>
                <w:rFonts w:ascii="Times New Roman" w:eastAsia="Aptos" w:hAnsi="Times New Roman" w:cs="Times New Roman"/>
                <w:b/>
                <w:noProof/>
              </w:rPr>
              <w:t>Industry stakeholders are invited to:</w:t>
            </w:r>
          </w:p>
          <w:p w14:paraId="068B52D3" w14:textId="05B5817B" w:rsidR="008C68BF" w:rsidRPr="00203A07" w:rsidRDefault="00C70E90" w:rsidP="00C10F3B">
            <w:pPr>
              <w:numPr>
                <w:ilvl w:val="0"/>
                <w:numId w:val="12"/>
              </w:numPr>
              <w:spacing w:line="259" w:lineRule="auto"/>
              <w:contextualSpacing/>
              <w:jc w:val="both"/>
              <w:rPr>
                <w:rFonts w:ascii="Times New Roman" w:eastAsia="Aptos" w:hAnsi="Times New Roman" w:cs="Times New Roman"/>
                <w:noProof/>
              </w:rPr>
            </w:pPr>
            <w:r w:rsidRPr="00203A07">
              <w:rPr>
                <w:rFonts w:ascii="Times New Roman" w:eastAsia="Aptos" w:hAnsi="Times New Roman" w:cs="Times New Roman"/>
                <w:noProof/>
              </w:rPr>
              <w:t xml:space="preserve">pursue </w:t>
            </w:r>
            <w:r w:rsidR="008C68BF" w:rsidRPr="00203A07">
              <w:rPr>
                <w:rFonts w:ascii="Times New Roman" w:eastAsia="Aptos" w:hAnsi="Times New Roman" w:cs="Times New Roman"/>
                <w:noProof/>
              </w:rPr>
              <w:t>forward-thinking, out-of-the box strategies, integrating cutting-edge technologies and innovative sustainable practices</w:t>
            </w:r>
            <w:r w:rsidR="00062336" w:rsidRPr="00203A07">
              <w:rPr>
                <w:rFonts w:ascii="Times New Roman" w:eastAsia="Aptos" w:hAnsi="Times New Roman" w:cs="Times New Roman"/>
                <w:noProof/>
              </w:rPr>
              <w:t>.</w:t>
            </w:r>
          </w:p>
        </w:tc>
      </w:tr>
    </w:tbl>
    <w:p w14:paraId="396D84DF" w14:textId="3EE42EB2" w:rsidR="008C68BF" w:rsidRPr="00203A07" w:rsidRDefault="00E05079" w:rsidP="008C68BF">
      <w:pPr>
        <w:rPr>
          <w:rFonts w:ascii="Times New Roman" w:eastAsia="Aptos" w:hAnsi="Times New Roman" w:cs="Times New Roman"/>
          <w:b/>
          <w:bCs/>
          <w:noProof/>
          <w:sz w:val="28"/>
          <w:szCs w:val="28"/>
          <w:u w:val="single"/>
        </w:rPr>
      </w:pPr>
      <w:r w:rsidRPr="00203A07">
        <w:rPr>
          <w:rFonts w:ascii="Times New Roman" w:eastAsia="Aptos" w:hAnsi="Times New Roman" w:cs="Times New Roman"/>
          <w:b/>
          <w:bCs/>
          <w:noProof/>
          <w:sz w:val="28"/>
          <w:szCs w:val="28"/>
          <w:u w:val="single"/>
        </w:rPr>
        <w:t xml:space="preserve"> </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8C68BF" w:rsidRPr="00203A07" w14:paraId="10FDFA9C" w14:textId="77777777" w:rsidTr="5B0F044D">
        <w:tc>
          <w:tcPr>
            <w:tcW w:w="9016" w:type="dxa"/>
          </w:tcPr>
          <w:p w14:paraId="398F29B7" w14:textId="01790340" w:rsidR="008C68BF" w:rsidRPr="00203A07" w:rsidRDefault="008C68BF" w:rsidP="008C68BF">
            <w:pPr>
              <w:spacing w:line="259" w:lineRule="auto"/>
              <w:rPr>
                <w:rFonts w:ascii="Times New Roman" w:eastAsia="Aptos" w:hAnsi="Times New Roman" w:cs="Times New Roman"/>
                <w:b/>
                <w:bCs/>
                <w:noProof/>
                <w:u w:val="single"/>
              </w:rPr>
            </w:pPr>
            <w:r w:rsidRPr="00203A07">
              <w:rPr>
                <w:rFonts w:ascii="Times New Roman" w:eastAsia="Aptos" w:hAnsi="Times New Roman" w:cs="Times New Roman"/>
                <w:b/>
                <w:bCs/>
                <w:noProof/>
                <w:u w:val="single"/>
              </w:rPr>
              <w:t xml:space="preserve">Pillar V – SOCIAL COHESION, SKILLS &amp; QUALITY JOBS </w:t>
            </w:r>
          </w:p>
          <w:p w14:paraId="44402EFE" w14:textId="77777777" w:rsidR="008C68BF" w:rsidRPr="00203A07" w:rsidRDefault="008C68BF" w:rsidP="008C68BF">
            <w:pPr>
              <w:spacing w:line="259" w:lineRule="auto"/>
              <w:rPr>
                <w:rFonts w:ascii="Times New Roman" w:eastAsia="Aptos" w:hAnsi="Times New Roman" w:cs="Times New Roman"/>
                <w:b/>
                <w:bCs/>
                <w:noProof/>
                <w:sz w:val="28"/>
                <w:szCs w:val="28"/>
                <w:u w:val="single"/>
              </w:rPr>
            </w:pPr>
          </w:p>
          <w:p w14:paraId="6D57941F" w14:textId="77777777" w:rsidR="008C68BF" w:rsidRPr="00203A07" w:rsidRDefault="008C68BF" w:rsidP="008C68BF">
            <w:pPr>
              <w:spacing w:line="259" w:lineRule="auto"/>
              <w:jc w:val="both"/>
              <w:rPr>
                <w:rFonts w:ascii="Times New Roman" w:eastAsia="Aptos" w:hAnsi="Times New Roman" w:cs="Times New Roman"/>
                <w:b/>
                <w:bCs/>
                <w:noProof/>
              </w:rPr>
            </w:pPr>
            <w:r w:rsidRPr="00203A07">
              <w:rPr>
                <w:rFonts w:ascii="Times New Roman" w:eastAsia="Aptos" w:hAnsi="Times New Roman" w:cs="Times New Roman"/>
                <w:b/>
                <w:bCs/>
                <w:noProof/>
              </w:rPr>
              <w:t xml:space="preserve">The Commission will: </w:t>
            </w:r>
          </w:p>
          <w:p w14:paraId="53DA5EE6" w14:textId="4571E92D" w:rsidR="008C68BF" w:rsidRPr="00203A07" w:rsidRDefault="00C70E90" w:rsidP="00C10F3B">
            <w:pPr>
              <w:numPr>
                <w:ilvl w:val="0"/>
                <w:numId w:val="14"/>
              </w:numPr>
              <w:spacing w:line="259" w:lineRule="auto"/>
              <w:contextualSpacing/>
              <w:jc w:val="both"/>
              <w:rPr>
                <w:rFonts w:ascii="Times New Roman" w:eastAsia="Aptos" w:hAnsi="Times New Roman" w:cs="Times New Roman"/>
                <w:noProof/>
              </w:rPr>
            </w:pPr>
            <w:r w:rsidRPr="00203A07">
              <w:rPr>
                <w:rFonts w:ascii="Times New Roman" w:eastAsia="Aptos" w:hAnsi="Times New Roman" w:cs="Times New Roman"/>
                <w:noProof/>
              </w:rPr>
              <w:t xml:space="preserve">continue </w:t>
            </w:r>
            <w:r w:rsidR="008C68BF" w:rsidRPr="00203A07">
              <w:rPr>
                <w:rFonts w:ascii="Times New Roman" w:eastAsia="Aptos" w:hAnsi="Times New Roman" w:cs="Times New Roman"/>
                <w:noProof/>
              </w:rPr>
              <w:t xml:space="preserve">to support territorial cohesion and the connectivity of islands and </w:t>
            </w:r>
            <w:r w:rsidR="00B33800" w:rsidRPr="00203A07">
              <w:rPr>
                <w:rFonts w:ascii="Times New Roman" w:eastAsia="Aptos" w:hAnsi="Times New Roman" w:cs="Times New Roman"/>
                <w:noProof/>
              </w:rPr>
              <w:t>o</w:t>
            </w:r>
            <w:r w:rsidR="008C68BF" w:rsidRPr="00203A07">
              <w:rPr>
                <w:rFonts w:ascii="Times New Roman" w:eastAsia="Aptos" w:hAnsi="Times New Roman" w:cs="Times New Roman"/>
                <w:noProof/>
              </w:rPr>
              <w:t xml:space="preserve">utermost </w:t>
            </w:r>
            <w:r w:rsidR="00B33800" w:rsidRPr="00203A07">
              <w:rPr>
                <w:rFonts w:ascii="Times New Roman" w:eastAsia="Aptos" w:hAnsi="Times New Roman" w:cs="Times New Roman"/>
                <w:noProof/>
              </w:rPr>
              <w:t>r</w:t>
            </w:r>
            <w:r w:rsidR="008C68BF" w:rsidRPr="00203A07">
              <w:rPr>
                <w:rFonts w:ascii="Times New Roman" w:eastAsia="Aptos" w:hAnsi="Times New Roman" w:cs="Times New Roman"/>
                <w:noProof/>
              </w:rPr>
              <w:t>egions</w:t>
            </w:r>
            <w:r w:rsidR="0052599B" w:rsidRPr="00203A07">
              <w:rPr>
                <w:rFonts w:ascii="Times New Roman" w:eastAsia="Aptos" w:hAnsi="Times New Roman" w:cs="Times New Roman"/>
                <w:noProof/>
              </w:rPr>
              <w:t>, notably the ones with demographic challenges</w:t>
            </w:r>
            <w:r w:rsidR="008C42D7" w:rsidRPr="00203A07">
              <w:rPr>
                <w:rFonts w:ascii="Times New Roman" w:eastAsia="Aptos" w:hAnsi="Times New Roman" w:cs="Times New Roman"/>
                <w:noProof/>
              </w:rPr>
              <w:t>.</w:t>
            </w:r>
          </w:p>
          <w:p w14:paraId="7B777E49" w14:textId="7A983ECD" w:rsidR="008C68BF" w:rsidRPr="00203A07" w:rsidRDefault="00C70E90" w:rsidP="00C10F3B">
            <w:pPr>
              <w:numPr>
                <w:ilvl w:val="0"/>
                <w:numId w:val="14"/>
              </w:numPr>
              <w:spacing w:line="259" w:lineRule="auto"/>
              <w:contextualSpacing/>
              <w:jc w:val="both"/>
              <w:rPr>
                <w:rFonts w:ascii="Times New Roman" w:eastAsia="Aptos" w:hAnsi="Times New Roman" w:cs="Times New Roman"/>
                <w:noProof/>
              </w:rPr>
            </w:pPr>
            <w:r w:rsidRPr="00203A07">
              <w:rPr>
                <w:rFonts w:ascii="Times New Roman" w:eastAsia="Aptos" w:hAnsi="Times New Roman" w:cs="Times New Roman"/>
                <w:noProof/>
              </w:rPr>
              <w:t xml:space="preserve">in </w:t>
            </w:r>
            <w:r w:rsidR="008C68BF" w:rsidRPr="00203A07">
              <w:rPr>
                <w:rFonts w:ascii="Times New Roman" w:eastAsia="Aptos" w:hAnsi="Times New Roman" w:cs="Times New Roman"/>
                <w:noProof/>
              </w:rPr>
              <w:t>2026, include policy measures to strengthen the economic, environmental and social contributions of ports to local communities in the upcoming Island and Coastal Communities Strategies.</w:t>
            </w:r>
          </w:p>
          <w:p w14:paraId="3234A377" w14:textId="3DAE3349" w:rsidR="008C68BF" w:rsidRPr="00203A07" w:rsidRDefault="00C70E90" w:rsidP="00C10F3B">
            <w:pPr>
              <w:numPr>
                <w:ilvl w:val="0"/>
                <w:numId w:val="14"/>
              </w:numPr>
              <w:spacing w:line="259" w:lineRule="auto"/>
              <w:contextualSpacing/>
              <w:jc w:val="both"/>
              <w:rPr>
                <w:rFonts w:ascii="Times New Roman" w:eastAsia="Aptos" w:hAnsi="Times New Roman" w:cs="Times New Roman"/>
                <w:noProof/>
              </w:rPr>
            </w:pPr>
            <w:r w:rsidRPr="00203A07">
              <w:rPr>
                <w:rFonts w:ascii="Times New Roman" w:eastAsia="Aptos" w:hAnsi="Times New Roman" w:cs="Times New Roman"/>
                <w:noProof/>
              </w:rPr>
              <w:t xml:space="preserve">as </w:t>
            </w:r>
            <w:r w:rsidR="008C68BF" w:rsidRPr="00203A07">
              <w:rPr>
                <w:rFonts w:ascii="Times New Roman" w:eastAsia="Aptos" w:hAnsi="Times New Roman" w:cs="Times New Roman"/>
                <w:noProof/>
              </w:rPr>
              <w:t xml:space="preserve">of 2026, </w:t>
            </w:r>
            <w:r w:rsidR="008C68BF" w:rsidRPr="00203A07">
              <w:rPr>
                <w:rFonts w:ascii="Times New Roman" w:eastAsia="Times New Roman" w:hAnsi="Times New Roman" w:cs="Times New Roman"/>
                <w:noProof/>
                <w:color w:val="000000"/>
              </w:rPr>
              <w:t>strengthen dialogues and support the development of best practices and guidance on enhancing port-city relations.</w:t>
            </w:r>
          </w:p>
          <w:p w14:paraId="70BB9D84" w14:textId="242AAFFF" w:rsidR="00450EF1" w:rsidRPr="00203A07" w:rsidRDefault="00450EF1" w:rsidP="00C10F3B">
            <w:pPr>
              <w:numPr>
                <w:ilvl w:val="0"/>
                <w:numId w:val="14"/>
              </w:numPr>
              <w:spacing w:line="259" w:lineRule="auto"/>
              <w:contextualSpacing/>
              <w:jc w:val="both"/>
              <w:rPr>
                <w:rFonts w:ascii="Times New Roman" w:eastAsia="Aptos" w:hAnsi="Times New Roman" w:cs="Times New Roman"/>
                <w:noProof/>
              </w:rPr>
            </w:pPr>
            <w:r w:rsidRPr="00203A07">
              <w:rPr>
                <w:rFonts w:ascii="Times New Roman" w:eastAsia="Aptos" w:hAnsi="Times New Roman" w:cs="Times New Roman"/>
                <w:noProof/>
              </w:rPr>
              <w:t>in 2026, support small and medium-sized ports with a specific roadmap (Annex 2).</w:t>
            </w:r>
          </w:p>
          <w:p w14:paraId="4B6802F3" w14:textId="7D63B66D" w:rsidR="00E46F62" w:rsidRPr="00203A07" w:rsidRDefault="00BF6B9C" w:rsidP="00C10F3B">
            <w:pPr>
              <w:numPr>
                <w:ilvl w:val="0"/>
                <w:numId w:val="14"/>
              </w:numPr>
              <w:spacing w:line="259" w:lineRule="auto"/>
              <w:contextualSpacing/>
              <w:jc w:val="both"/>
              <w:rPr>
                <w:rFonts w:ascii="Times New Roman" w:eastAsia="Aptos" w:hAnsi="Times New Roman" w:cs="Times New Roman"/>
                <w:noProof/>
              </w:rPr>
            </w:pPr>
            <w:r w:rsidRPr="00203A07">
              <w:rPr>
                <w:rFonts w:ascii="Times New Roman" w:eastAsia="Aptos" w:hAnsi="Times New Roman" w:cs="Times New Roman"/>
                <w:noProof/>
              </w:rPr>
              <w:t xml:space="preserve">in 2026, publish an </w:t>
            </w:r>
            <w:r w:rsidR="00D81AAD" w:rsidRPr="00203A07">
              <w:rPr>
                <w:rFonts w:ascii="Times New Roman" w:eastAsia="Aptos" w:hAnsi="Times New Roman" w:cs="Times New Roman"/>
                <w:noProof/>
              </w:rPr>
              <w:t>energy transition road</w:t>
            </w:r>
            <w:r w:rsidR="004A5D7F" w:rsidRPr="00203A07">
              <w:rPr>
                <w:rFonts w:ascii="Times New Roman" w:eastAsia="Aptos" w:hAnsi="Times New Roman" w:cs="Times New Roman"/>
                <w:noProof/>
              </w:rPr>
              <w:t>map for EU fisheries and aquaculture</w:t>
            </w:r>
            <w:r w:rsidR="00805687" w:rsidRPr="00203A07">
              <w:rPr>
                <w:rFonts w:ascii="Times New Roman" w:eastAsia="Aptos" w:hAnsi="Times New Roman" w:cs="Times New Roman"/>
                <w:noProof/>
              </w:rPr>
              <w:t>.</w:t>
            </w:r>
            <w:r w:rsidRPr="00203A07">
              <w:rPr>
                <w:rFonts w:ascii="Times New Roman" w:eastAsia="Aptos" w:hAnsi="Times New Roman" w:cs="Times New Roman"/>
                <w:noProof/>
              </w:rPr>
              <w:t xml:space="preserve"> </w:t>
            </w:r>
          </w:p>
          <w:p w14:paraId="76A87036" w14:textId="317FB2A1" w:rsidR="00BA23D8" w:rsidRPr="00203A07" w:rsidRDefault="00C70E90" w:rsidP="00C10F3B">
            <w:pPr>
              <w:numPr>
                <w:ilvl w:val="0"/>
                <w:numId w:val="14"/>
              </w:numPr>
              <w:spacing w:line="259" w:lineRule="auto"/>
              <w:contextualSpacing/>
              <w:jc w:val="both"/>
              <w:rPr>
                <w:rFonts w:ascii="Times New Roman" w:eastAsia="Times New Roman" w:hAnsi="Times New Roman" w:cs="Times New Roman"/>
                <w:noProof/>
                <w:color w:val="000000"/>
              </w:rPr>
            </w:pPr>
            <w:r w:rsidRPr="00203A07">
              <w:rPr>
                <w:rFonts w:ascii="Times New Roman" w:eastAsia="Times New Roman" w:hAnsi="Times New Roman" w:cs="Times New Roman"/>
                <w:noProof/>
                <w:color w:val="000000"/>
              </w:rPr>
              <w:t xml:space="preserve">in </w:t>
            </w:r>
            <w:r w:rsidR="008C68BF" w:rsidRPr="00203A07">
              <w:rPr>
                <w:rFonts w:ascii="Times New Roman" w:eastAsia="Times New Roman" w:hAnsi="Times New Roman" w:cs="Times New Roman"/>
                <w:noProof/>
                <w:color w:val="000000"/>
              </w:rPr>
              <w:t xml:space="preserve">2027, </w:t>
            </w:r>
            <w:r w:rsidR="00617A2D" w:rsidRPr="00203A07">
              <w:rPr>
                <w:rFonts w:ascii="Times New Roman" w:eastAsia="Times New Roman" w:hAnsi="Times New Roman" w:cs="Times New Roman"/>
                <w:noProof/>
                <w:color w:val="000000"/>
              </w:rPr>
              <w:t>help</w:t>
            </w:r>
            <w:r w:rsidR="008C68BF" w:rsidRPr="00203A07">
              <w:rPr>
                <w:rFonts w:ascii="Times New Roman" w:eastAsia="Times New Roman" w:hAnsi="Times New Roman" w:cs="Times New Roman"/>
                <w:noProof/>
                <w:color w:val="000000"/>
              </w:rPr>
              <w:t xml:space="preserve"> develop</w:t>
            </w:r>
            <w:r w:rsidR="00617A2D" w:rsidRPr="00203A07">
              <w:rPr>
                <w:rFonts w:ascii="Times New Roman" w:eastAsia="Times New Roman" w:hAnsi="Times New Roman" w:cs="Times New Roman"/>
                <w:noProof/>
                <w:color w:val="000000"/>
              </w:rPr>
              <w:t xml:space="preserve"> </w:t>
            </w:r>
            <w:r w:rsidR="008C68BF" w:rsidRPr="00203A07">
              <w:rPr>
                <w:rFonts w:ascii="Times New Roman" w:eastAsia="Times New Roman" w:hAnsi="Times New Roman" w:cs="Times New Roman"/>
                <w:noProof/>
                <w:color w:val="000000"/>
              </w:rPr>
              <w:t xml:space="preserve">a skilled next-generation workforce across all blue economy sectors, including ports, </w:t>
            </w:r>
            <w:r w:rsidR="008C68BF" w:rsidRPr="00203A07">
              <w:rPr>
                <w:rFonts w:ascii="Times New Roman" w:eastAsia="Aptos" w:hAnsi="Times New Roman" w:cs="Times New Roman"/>
                <w:iCs/>
                <w:noProof/>
              </w:rPr>
              <w:t>through actions under the Blue Generational Renewal Strategy.</w:t>
            </w:r>
          </w:p>
          <w:p w14:paraId="73F4CD0E" w14:textId="429F42EA" w:rsidR="00D27C57" w:rsidRPr="00203A07" w:rsidRDefault="00D27C57" w:rsidP="00C10F3B">
            <w:pPr>
              <w:numPr>
                <w:ilvl w:val="0"/>
                <w:numId w:val="14"/>
              </w:numPr>
              <w:spacing w:line="259" w:lineRule="auto"/>
              <w:contextualSpacing/>
              <w:jc w:val="both"/>
              <w:rPr>
                <w:rFonts w:ascii="Times New Roman" w:eastAsia="Aptos" w:hAnsi="Times New Roman" w:cs="Times New Roman"/>
                <w:bCs/>
                <w:noProof/>
              </w:rPr>
            </w:pPr>
            <w:r w:rsidRPr="00203A07">
              <w:rPr>
                <w:rFonts w:ascii="Times New Roman" w:eastAsia="Aptos" w:hAnsi="Times New Roman" w:cs="Times New Roman"/>
                <w:bCs/>
                <w:noProof/>
              </w:rPr>
              <w:t xml:space="preserve">by 2027, </w:t>
            </w:r>
            <w:r w:rsidR="00096FE1" w:rsidRPr="00203A07">
              <w:rPr>
                <w:rFonts w:ascii="Times New Roman" w:eastAsia="Aptos" w:hAnsi="Times New Roman" w:cs="Times New Roman"/>
                <w:bCs/>
                <w:noProof/>
              </w:rPr>
              <w:t>prepare</w:t>
            </w:r>
            <w:r w:rsidRPr="00203A07">
              <w:rPr>
                <w:rFonts w:ascii="Times New Roman" w:eastAsia="Aptos" w:hAnsi="Times New Roman" w:cs="Times New Roman"/>
                <w:bCs/>
                <w:noProof/>
              </w:rPr>
              <w:t xml:space="preserve"> guidance on the application of maritime safety legislation to port workers on board ships.</w:t>
            </w:r>
          </w:p>
          <w:p w14:paraId="17AF7E0F" w14:textId="1C51558D" w:rsidR="008C68BF" w:rsidRPr="00203A07" w:rsidRDefault="00C70E90" w:rsidP="00C10F3B">
            <w:pPr>
              <w:numPr>
                <w:ilvl w:val="0"/>
                <w:numId w:val="14"/>
              </w:numPr>
              <w:spacing w:line="259" w:lineRule="auto"/>
              <w:contextualSpacing/>
              <w:jc w:val="both"/>
              <w:rPr>
                <w:rFonts w:ascii="Times New Roman" w:eastAsia="Aptos" w:hAnsi="Times New Roman" w:cs="Times New Roman"/>
                <w:b/>
                <w:noProof/>
              </w:rPr>
            </w:pPr>
            <w:r w:rsidRPr="00203A07">
              <w:rPr>
                <w:rFonts w:ascii="Times New Roman" w:eastAsia="Times New Roman" w:hAnsi="Times New Roman" w:cs="Times New Roman"/>
                <w:noProof/>
                <w:color w:val="000000"/>
              </w:rPr>
              <w:t xml:space="preserve">as </w:t>
            </w:r>
            <w:r w:rsidR="008C68BF" w:rsidRPr="00203A07">
              <w:rPr>
                <w:rFonts w:ascii="Times New Roman" w:eastAsia="Times New Roman" w:hAnsi="Times New Roman" w:cs="Times New Roman"/>
                <w:noProof/>
                <w:color w:val="000000"/>
              </w:rPr>
              <w:t>of 2026, support further research and guidance on the safe handling of alternative, renewable and low- and zero-carbon fuels in the port area under Horizon Europe</w:t>
            </w:r>
            <w:r w:rsidR="004F477F" w:rsidRPr="00203A07">
              <w:rPr>
                <w:rFonts w:ascii="Times New Roman" w:eastAsia="Times New Roman" w:hAnsi="Times New Roman" w:cs="Times New Roman"/>
                <w:noProof/>
                <w:color w:val="000000"/>
              </w:rPr>
              <w:t>.</w:t>
            </w:r>
          </w:p>
          <w:p w14:paraId="559328A7" w14:textId="4E94229E" w:rsidR="008C68BF" w:rsidRPr="00203A07" w:rsidRDefault="00C70E90" w:rsidP="00C10F3B">
            <w:pPr>
              <w:numPr>
                <w:ilvl w:val="0"/>
                <w:numId w:val="14"/>
              </w:numPr>
              <w:spacing w:line="259" w:lineRule="auto"/>
              <w:contextualSpacing/>
              <w:jc w:val="both"/>
              <w:rPr>
                <w:rFonts w:ascii="Times New Roman" w:eastAsia="Aptos" w:hAnsi="Times New Roman" w:cs="Times New Roman"/>
                <w:bCs/>
                <w:noProof/>
              </w:rPr>
            </w:pPr>
            <w:r w:rsidRPr="00203A07">
              <w:rPr>
                <w:rFonts w:ascii="Times New Roman" w:eastAsia="Aptos" w:hAnsi="Times New Roman" w:cs="Times New Roman"/>
                <w:bCs/>
                <w:noProof/>
              </w:rPr>
              <w:t xml:space="preserve">by </w:t>
            </w:r>
            <w:r w:rsidR="008C68BF" w:rsidRPr="00203A07">
              <w:rPr>
                <w:rFonts w:ascii="Times New Roman" w:eastAsia="Aptos" w:hAnsi="Times New Roman" w:cs="Times New Roman"/>
                <w:bCs/>
                <w:noProof/>
              </w:rPr>
              <w:t xml:space="preserve">2027, prepare guidance and training material on the safe handling of alternative fuels. </w:t>
            </w:r>
          </w:p>
          <w:p w14:paraId="098B6E94" w14:textId="77777777" w:rsidR="008C68BF" w:rsidRPr="00203A07" w:rsidRDefault="008C68BF" w:rsidP="008C68BF">
            <w:pPr>
              <w:spacing w:line="259" w:lineRule="auto"/>
              <w:jc w:val="both"/>
              <w:rPr>
                <w:rFonts w:ascii="Times New Roman" w:eastAsia="Aptos" w:hAnsi="Times New Roman" w:cs="Times New Roman"/>
                <w:b/>
                <w:bCs/>
                <w:noProof/>
                <w:sz w:val="28"/>
                <w:szCs w:val="28"/>
              </w:rPr>
            </w:pPr>
          </w:p>
          <w:p w14:paraId="451DEA6C" w14:textId="77777777" w:rsidR="008C68BF" w:rsidRPr="00203A07" w:rsidRDefault="008C68BF" w:rsidP="008C68BF">
            <w:pPr>
              <w:spacing w:line="259" w:lineRule="auto"/>
              <w:jc w:val="both"/>
              <w:rPr>
                <w:rFonts w:ascii="Times New Roman" w:eastAsia="Aptos" w:hAnsi="Times New Roman" w:cs="Times New Roman"/>
                <w:b/>
                <w:bCs/>
                <w:noProof/>
              </w:rPr>
            </w:pPr>
            <w:r w:rsidRPr="00203A07">
              <w:rPr>
                <w:rFonts w:ascii="Times New Roman" w:eastAsia="Aptos" w:hAnsi="Times New Roman" w:cs="Times New Roman"/>
                <w:b/>
                <w:bCs/>
                <w:noProof/>
              </w:rPr>
              <w:t xml:space="preserve">Member States are invited to: </w:t>
            </w:r>
          </w:p>
          <w:p w14:paraId="27B71617" w14:textId="39B24E3D" w:rsidR="008C68BF" w:rsidRPr="00203A07" w:rsidRDefault="008C68BF" w:rsidP="00C10F3B">
            <w:pPr>
              <w:numPr>
                <w:ilvl w:val="0"/>
                <w:numId w:val="14"/>
              </w:numPr>
              <w:spacing w:line="259" w:lineRule="auto"/>
              <w:contextualSpacing/>
              <w:jc w:val="both"/>
              <w:rPr>
                <w:rFonts w:ascii="Times New Roman" w:eastAsia="Aptos" w:hAnsi="Times New Roman" w:cs="Times New Roman"/>
                <w:noProof/>
              </w:rPr>
            </w:pPr>
            <w:r w:rsidRPr="00203A07">
              <w:rPr>
                <w:rFonts w:ascii="Times New Roman" w:eastAsia="Aptos" w:hAnsi="Times New Roman" w:cs="Times New Roman"/>
                <w:noProof/>
              </w:rPr>
              <w:t>support infrastructure, clean energy and fuel, safety and sustainability improvements for small and medium</w:t>
            </w:r>
            <w:r w:rsidR="004532BB" w:rsidRPr="00203A07">
              <w:rPr>
                <w:rFonts w:ascii="Times New Roman" w:eastAsia="Aptos" w:hAnsi="Times New Roman" w:cs="Times New Roman"/>
                <w:noProof/>
              </w:rPr>
              <w:t>-</w:t>
            </w:r>
            <w:r w:rsidRPr="00203A07">
              <w:rPr>
                <w:rFonts w:ascii="Times New Roman" w:eastAsia="Aptos" w:hAnsi="Times New Roman" w:cs="Times New Roman"/>
                <w:noProof/>
              </w:rPr>
              <w:t xml:space="preserve">sized ports, notably on islands, in </w:t>
            </w:r>
            <w:r w:rsidR="00516E37" w:rsidRPr="00203A07">
              <w:rPr>
                <w:rFonts w:ascii="Times New Roman" w:eastAsia="Aptos" w:hAnsi="Times New Roman" w:cs="Times New Roman"/>
                <w:noProof/>
              </w:rPr>
              <w:t xml:space="preserve">remote </w:t>
            </w:r>
            <w:r w:rsidRPr="00203A07">
              <w:rPr>
                <w:rFonts w:ascii="Times New Roman" w:eastAsia="Aptos" w:hAnsi="Times New Roman" w:cs="Times New Roman"/>
                <w:noProof/>
              </w:rPr>
              <w:t>and outermost regions.</w:t>
            </w:r>
          </w:p>
          <w:p w14:paraId="35D73690" w14:textId="17E04B7A" w:rsidR="008C68BF" w:rsidRPr="00203A07" w:rsidRDefault="009F140A" w:rsidP="00C10F3B">
            <w:pPr>
              <w:numPr>
                <w:ilvl w:val="0"/>
                <w:numId w:val="14"/>
              </w:numPr>
              <w:spacing w:line="259" w:lineRule="auto"/>
              <w:contextualSpacing/>
              <w:jc w:val="both"/>
              <w:rPr>
                <w:rFonts w:ascii="Times New Roman" w:eastAsia="Aptos" w:hAnsi="Times New Roman" w:cs="Times New Roman"/>
                <w:noProof/>
              </w:rPr>
            </w:pPr>
            <w:r w:rsidRPr="00203A07">
              <w:rPr>
                <w:rFonts w:ascii="Times New Roman" w:eastAsia="Times New Roman" w:hAnsi="Times New Roman" w:cs="Times New Roman"/>
                <w:noProof/>
                <w:color w:val="000000"/>
              </w:rPr>
              <w:t xml:space="preserve">support safety and sustainability improvements in ports and </w:t>
            </w:r>
            <w:r w:rsidR="00C70E90" w:rsidRPr="00203A07">
              <w:rPr>
                <w:rFonts w:ascii="Times New Roman" w:eastAsia="Times New Roman" w:hAnsi="Times New Roman" w:cs="Times New Roman"/>
                <w:noProof/>
                <w:color w:val="000000"/>
              </w:rPr>
              <w:t xml:space="preserve">ensure </w:t>
            </w:r>
            <w:r w:rsidR="008C68BF" w:rsidRPr="00203A07">
              <w:rPr>
                <w:rFonts w:ascii="Times New Roman" w:eastAsia="Times New Roman" w:hAnsi="Times New Roman" w:cs="Times New Roman"/>
                <w:noProof/>
                <w:color w:val="000000"/>
              </w:rPr>
              <w:t>implementation and respect of Union and national labour legislation and collective bargaining agreements.</w:t>
            </w:r>
          </w:p>
          <w:p w14:paraId="1C5513B9" w14:textId="77777777" w:rsidR="008C68BF" w:rsidRPr="00203A07" w:rsidRDefault="008C68BF" w:rsidP="008C68BF">
            <w:pPr>
              <w:spacing w:line="259" w:lineRule="auto"/>
              <w:jc w:val="both"/>
              <w:rPr>
                <w:rFonts w:ascii="Times New Roman" w:eastAsia="Aptos" w:hAnsi="Times New Roman" w:cs="Times New Roman"/>
                <w:noProof/>
              </w:rPr>
            </w:pPr>
          </w:p>
          <w:p w14:paraId="06E258C8" w14:textId="77777777" w:rsidR="008C68BF" w:rsidRPr="00203A07" w:rsidRDefault="008C68BF" w:rsidP="008C68BF">
            <w:pPr>
              <w:spacing w:line="259" w:lineRule="auto"/>
              <w:jc w:val="both"/>
              <w:rPr>
                <w:rFonts w:ascii="Times New Roman" w:eastAsia="Aptos" w:hAnsi="Times New Roman" w:cs="Times New Roman"/>
                <w:b/>
                <w:bCs/>
                <w:noProof/>
              </w:rPr>
            </w:pPr>
            <w:r w:rsidRPr="00203A07">
              <w:rPr>
                <w:rFonts w:ascii="Times New Roman" w:eastAsia="Aptos" w:hAnsi="Times New Roman" w:cs="Times New Roman"/>
                <w:b/>
                <w:bCs/>
                <w:noProof/>
              </w:rPr>
              <w:t xml:space="preserve">Social partners and other sector stakeholders are invited to: </w:t>
            </w:r>
          </w:p>
          <w:p w14:paraId="3474A974" w14:textId="5BFFE092" w:rsidR="008C68BF" w:rsidRPr="00203A07" w:rsidRDefault="00C70E90" w:rsidP="00C10F3B">
            <w:pPr>
              <w:numPr>
                <w:ilvl w:val="0"/>
                <w:numId w:val="14"/>
              </w:numPr>
              <w:spacing w:line="259" w:lineRule="auto"/>
              <w:contextualSpacing/>
              <w:jc w:val="both"/>
              <w:rPr>
                <w:rFonts w:ascii="Times New Roman" w:eastAsia="Aptos" w:hAnsi="Times New Roman" w:cs="Times New Roman"/>
                <w:noProof/>
              </w:rPr>
            </w:pPr>
            <w:r w:rsidRPr="00203A07">
              <w:rPr>
                <w:rFonts w:ascii="Times New Roman" w:eastAsia="Aptos" w:hAnsi="Times New Roman" w:cs="Times New Roman"/>
                <w:noProof/>
              </w:rPr>
              <w:t xml:space="preserve">establish </w:t>
            </w:r>
            <w:r w:rsidR="008C68BF" w:rsidRPr="00203A07">
              <w:rPr>
                <w:rFonts w:ascii="Times New Roman" w:eastAsia="Aptos" w:hAnsi="Times New Roman" w:cs="Times New Roman"/>
                <w:noProof/>
              </w:rPr>
              <w:t xml:space="preserve">a </w:t>
            </w:r>
            <w:r w:rsidR="00F25C97" w:rsidRPr="00203A07">
              <w:rPr>
                <w:rFonts w:ascii="Times New Roman" w:eastAsia="Aptos" w:hAnsi="Times New Roman" w:cs="Times New Roman"/>
                <w:noProof/>
              </w:rPr>
              <w:t xml:space="preserve">dedicated </w:t>
            </w:r>
            <w:r w:rsidR="008C68BF" w:rsidRPr="00203A07">
              <w:rPr>
                <w:rFonts w:ascii="Times New Roman" w:eastAsia="Aptos" w:hAnsi="Times New Roman" w:cs="Times New Roman"/>
                <w:noProof/>
              </w:rPr>
              <w:t xml:space="preserve">skills partnership </w:t>
            </w:r>
            <w:r w:rsidR="00C854E8" w:rsidRPr="00203A07">
              <w:rPr>
                <w:rFonts w:ascii="Times New Roman" w:eastAsia="Aptos" w:hAnsi="Times New Roman" w:cs="Times New Roman"/>
                <w:noProof/>
              </w:rPr>
              <w:t>for the ports sector</w:t>
            </w:r>
            <w:r w:rsidR="008C68BF" w:rsidRPr="00203A07">
              <w:rPr>
                <w:rFonts w:ascii="Times New Roman" w:eastAsia="Aptos" w:hAnsi="Times New Roman" w:cs="Times New Roman"/>
                <w:noProof/>
              </w:rPr>
              <w:t xml:space="preserve"> to support the upskilling and reskilling and inclusion of workers.</w:t>
            </w:r>
          </w:p>
          <w:p w14:paraId="7A9594D7" w14:textId="77777777" w:rsidR="008C68BF" w:rsidRPr="00203A07" w:rsidRDefault="008C68BF" w:rsidP="008C68BF">
            <w:pPr>
              <w:jc w:val="both"/>
              <w:rPr>
                <w:rFonts w:ascii="Times New Roman" w:eastAsia="Aptos" w:hAnsi="Times New Roman" w:cs="Times New Roman"/>
                <w:noProof/>
              </w:rPr>
            </w:pPr>
          </w:p>
          <w:p w14:paraId="577BE3CE" w14:textId="77777777" w:rsidR="008C68BF" w:rsidRPr="00203A07" w:rsidRDefault="008C68BF" w:rsidP="008C68BF">
            <w:pPr>
              <w:jc w:val="both"/>
              <w:rPr>
                <w:rFonts w:ascii="Times New Roman" w:eastAsia="Aptos" w:hAnsi="Times New Roman" w:cs="Times New Roman"/>
                <w:b/>
                <w:bCs/>
                <w:noProof/>
              </w:rPr>
            </w:pPr>
            <w:r w:rsidRPr="00203A07">
              <w:rPr>
                <w:rFonts w:ascii="Times New Roman" w:eastAsia="Aptos" w:hAnsi="Times New Roman" w:cs="Times New Roman"/>
                <w:b/>
                <w:bCs/>
                <w:noProof/>
              </w:rPr>
              <w:t xml:space="preserve">The maritime industry is invited to: </w:t>
            </w:r>
          </w:p>
          <w:p w14:paraId="46DF3EA9" w14:textId="0257291E" w:rsidR="008C68BF" w:rsidRPr="00203A07" w:rsidRDefault="00C70E90" w:rsidP="00C10F3B">
            <w:pPr>
              <w:numPr>
                <w:ilvl w:val="0"/>
                <w:numId w:val="14"/>
              </w:numPr>
              <w:spacing w:line="259" w:lineRule="auto"/>
              <w:contextualSpacing/>
              <w:jc w:val="both"/>
              <w:rPr>
                <w:rFonts w:ascii="Times New Roman" w:eastAsia="Aptos" w:hAnsi="Times New Roman" w:cs="Times New Roman"/>
                <w:noProof/>
              </w:rPr>
            </w:pPr>
            <w:r w:rsidRPr="00203A07">
              <w:rPr>
                <w:rFonts w:ascii="Times New Roman" w:eastAsia="Aptos" w:hAnsi="Times New Roman" w:cs="Times New Roman"/>
                <w:noProof/>
              </w:rPr>
              <w:t xml:space="preserve">cooperate </w:t>
            </w:r>
            <w:r w:rsidR="008C68BF" w:rsidRPr="00203A07">
              <w:rPr>
                <w:rFonts w:ascii="Times New Roman" w:eastAsia="Aptos" w:hAnsi="Times New Roman" w:cs="Times New Roman"/>
                <w:noProof/>
              </w:rPr>
              <w:t>with the large-scale partnership for the digital ecosystem in the Pact for Skills in order to support digital upskilling in the ports sector.</w:t>
            </w:r>
          </w:p>
          <w:p w14:paraId="5B596ED6" w14:textId="40AA0BA9" w:rsidR="008C68BF" w:rsidRPr="00203A07" w:rsidRDefault="00C70E90" w:rsidP="00C10F3B">
            <w:pPr>
              <w:numPr>
                <w:ilvl w:val="0"/>
                <w:numId w:val="14"/>
              </w:numPr>
              <w:spacing w:line="259" w:lineRule="auto"/>
              <w:contextualSpacing/>
              <w:jc w:val="both"/>
              <w:rPr>
                <w:rFonts w:ascii="Times New Roman" w:eastAsia="Aptos" w:hAnsi="Times New Roman" w:cs="Times New Roman"/>
                <w:noProof/>
              </w:rPr>
            </w:pPr>
            <w:r w:rsidRPr="00203A07">
              <w:rPr>
                <w:rFonts w:ascii="Times New Roman" w:eastAsia="Times New Roman" w:hAnsi="Times New Roman" w:cs="Times New Roman"/>
                <w:noProof/>
              </w:rPr>
              <w:t xml:space="preserve">submit </w:t>
            </w:r>
            <w:r w:rsidR="008C68BF" w:rsidRPr="00203A07">
              <w:rPr>
                <w:rFonts w:ascii="Times New Roman" w:eastAsia="Times New Roman" w:hAnsi="Times New Roman" w:cs="Times New Roman"/>
                <w:noProof/>
              </w:rPr>
              <w:t>pledges under the Cybersecurity Skills Academy and use the European Cybersecurity Skills Framework (ECSF) tool for port professionals.</w:t>
            </w:r>
          </w:p>
        </w:tc>
      </w:tr>
    </w:tbl>
    <w:p w14:paraId="184244B9" w14:textId="77777777" w:rsidR="00FE7241" w:rsidRPr="00203A07" w:rsidRDefault="00FE7241" w:rsidP="00E1100C">
      <w:pPr>
        <w:pStyle w:val="Heading1"/>
        <w:keepLines w:val="0"/>
        <w:spacing w:before="120" w:after="120" w:line="240" w:lineRule="auto"/>
        <w:jc w:val="both"/>
        <w:rPr>
          <w:rFonts w:ascii="Times New Roman" w:hAnsi="Times New Roman" w:cs="Times New Roman"/>
          <w:noProof/>
        </w:rPr>
      </w:pPr>
    </w:p>
    <w:sectPr w:rsidR="00FE7241" w:rsidRPr="00203A07" w:rsidSect="00E1100C">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2F6239" w14:textId="77777777" w:rsidR="00A80491" w:rsidRPr="009B661D" w:rsidRDefault="00A80491" w:rsidP="00AE683E">
      <w:pPr>
        <w:spacing w:after="0" w:line="240" w:lineRule="auto"/>
      </w:pPr>
      <w:r w:rsidRPr="009B661D">
        <w:separator/>
      </w:r>
    </w:p>
  </w:endnote>
  <w:endnote w:type="continuationSeparator" w:id="0">
    <w:p w14:paraId="67369618" w14:textId="77777777" w:rsidR="00A80491" w:rsidRPr="009B661D" w:rsidRDefault="00A80491" w:rsidP="00AE683E">
      <w:pPr>
        <w:spacing w:after="0" w:line="240" w:lineRule="auto"/>
      </w:pPr>
      <w:r w:rsidRPr="009B661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D0B1A" w14:textId="7E3E27A2" w:rsidR="00DD30DE" w:rsidRPr="00DD30DE" w:rsidRDefault="00DD30DE" w:rsidP="00DD30DE">
    <w:pPr>
      <w:pStyle w:val="FooterCoverPage"/>
      <w:rPr>
        <w:rFonts w:ascii="Arial" w:hAnsi="Arial" w:cs="Arial"/>
        <w:b/>
        <w:sz w:val="48"/>
      </w:rPr>
    </w:pPr>
    <w:r w:rsidRPr="00DD30DE">
      <w:rPr>
        <w:rFonts w:ascii="Arial" w:hAnsi="Arial" w:cs="Arial"/>
        <w:b/>
        <w:sz w:val="48"/>
      </w:rPr>
      <w:t>EN</w:t>
    </w:r>
    <w:r w:rsidRPr="00DD30DE">
      <w:rPr>
        <w:rFonts w:ascii="Arial" w:hAnsi="Arial" w:cs="Arial"/>
        <w:b/>
        <w:sz w:val="48"/>
      </w:rPr>
      <w:tab/>
    </w:r>
    <w:r w:rsidRPr="00DD30DE">
      <w:rPr>
        <w:rFonts w:ascii="Arial" w:hAnsi="Arial" w:cs="Arial"/>
        <w:b/>
        <w:sz w:val="48"/>
      </w:rPr>
      <w:tab/>
    </w:r>
    <w:r w:rsidRPr="00DD30DE">
      <w:tab/>
    </w:r>
    <w:proofErr w:type="spellStart"/>
    <w:r w:rsidRPr="00DD30DE">
      <w:rPr>
        <w:rFonts w:ascii="Arial" w:hAnsi="Arial" w:cs="Arial"/>
        <w:b/>
        <w:sz w:val="48"/>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884C6" w14:textId="5F65AFBF" w:rsidR="00DD30DE" w:rsidRPr="00DD30DE" w:rsidRDefault="00DD30DE" w:rsidP="00DD30DE">
    <w:pPr>
      <w:pStyle w:val="FooterCoverPage"/>
      <w:rPr>
        <w:rFonts w:ascii="Arial" w:hAnsi="Arial" w:cs="Arial"/>
        <w:b/>
        <w:sz w:val="48"/>
      </w:rPr>
    </w:pPr>
    <w:r w:rsidRPr="00DD30DE">
      <w:rPr>
        <w:rFonts w:ascii="Arial" w:hAnsi="Arial" w:cs="Arial"/>
        <w:b/>
        <w:sz w:val="48"/>
      </w:rPr>
      <w:t>EN</w:t>
    </w:r>
    <w:r w:rsidRPr="00DD30DE">
      <w:rPr>
        <w:rFonts w:ascii="Arial" w:hAnsi="Arial" w:cs="Arial"/>
        <w:b/>
        <w:sz w:val="48"/>
      </w:rPr>
      <w:tab/>
    </w:r>
    <w:r w:rsidRPr="00DD30DE">
      <w:rPr>
        <w:rFonts w:ascii="Arial" w:hAnsi="Arial" w:cs="Arial"/>
        <w:b/>
        <w:sz w:val="48"/>
      </w:rPr>
      <w:tab/>
    </w:r>
    <w:r w:rsidRPr="00DD30DE">
      <w:tab/>
    </w:r>
    <w:proofErr w:type="spellStart"/>
    <w:r w:rsidRPr="00DD30DE">
      <w:rPr>
        <w:rFonts w:ascii="Arial" w:hAnsi="Arial" w:cs="Arial"/>
        <w:b/>
        <w:sz w:val="48"/>
      </w:rPr>
      <w:t>EN</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5D822" w14:textId="77777777" w:rsidR="00DD30DE" w:rsidRPr="00DD30DE" w:rsidRDefault="00DD30DE" w:rsidP="00DD30DE">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09D6A" w14:textId="77777777" w:rsidR="00AE683E" w:rsidRPr="009B661D" w:rsidRDefault="00AE683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C5611" w14:textId="1D875898" w:rsidR="004E7527" w:rsidRPr="009B661D" w:rsidRDefault="004E7527">
    <w:pPr>
      <w:pStyle w:val="Footer"/>
      <w:jc w:val="center"/>
      <w:rPr>
        <w:rFonts w:ascii="Times New Roman" w:hAnsi="Times New Roman" w:cs="Times New Roman"/>
        <w:caps/>
        <w:sz w:val="16"/>
        <w:szCs w:val="16"/>
      </w:rPr>
    </w:pPr>
    <w:r w:rsidRPr="009B661D">
      <w:rPr>
        <w:rFonts w:ascii="Times New Roman" w:hAnsi="Times New Roman" w:cs="Times New Roman"/>
        <w:caps/>
        <w:sz w:val="16"/>
        <w:szCs w:val="16"/>
      </w:rPr>
      <w:fldChar w:fldCharType="begin"/>
    </w:r>
    <w:r w:rsidRPr="009B661D">
      <w:rPr>
        <w:rFonts w:ascii="Times New Roman" w:hAnsi="Times New Roman" w:cs="Times New Roman"/>
        <w:caps/>
        <w:sz w:val="16"/>
        <w:szCs w:val="16"/>
      </w:rPr>
      <w:instrText xml:space="preserve"> PAGE   \* MERGEFORMAT </w:instrText>
    </w:r>
    <w:r w:rsidRPr="009B661D">
      <w:rPr>
        <w:rFonts w:ascii="Times New Roman" w:hAnsi="Times New Roman" w:cs="Times New Roman"/>
        <w:caps/>
        <w:sz w:val="16"/>
        <w:szCs w:val="16"/>
      </w:rPr>
      <w:fldChar w:fldCharType="separate"/>
    </w:r>
    <w:r w:rsidR="00DD30DE">
      <w:rPr>
        <w:rFonts w:ascii="Times New Roman" w:hAnsi="Times New Roman" w:cs="Times New Roman"/>
        <w:caps/>
        <w:noProof/>
        <w:sz w:val="16"/>
        <w:szCs w:val="16"/>
      </w:rPr>
      <w:t>1</w:t>
    </w:r>
    <w:r w:rsidRPr="009B661D">
      <w:rPr>
        <w:rFonts w:ascii="Times New Roman" w:hAnsi="Times New Roman" w:cs="Times New Roman"/>
        <w:caps/>
        <w:sz w:val="16"/>
        <w:szCs w:val="16"/>
      </w:rPr>
      <w:fldChar w:fldCharType="end"/>
    </w:r>
  </w:p>
  <w:p w14:paraId="1FD7B62B" w14:textId="1D70627F" w:rsidR="00AE683E" w:rsidRPr="009B661D" w:rsidRDefault="00AE683E" w:rsidP="004E752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92809" w14:textId="77777777" w:rsidR="00AE683E" w:rsidRPr="009B661D" w:rsidRDefault="00AE68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808D60" w14:textId="77777777" w:rsidR="00A80491" w:rsidRPr="009B661D" w:rsidRDefault="00A80491" w:rsidP="00AE683E">
      <w:pPr>
        <w:spacing w:after="0" w:line="240" w:lineRule="auto"/>
      </w:pPr>
      <w:r w:rsidRPr="009B661D">
        <w:separator/>
      </w:r>
    </w:p>
  </w:footnote>
  <w:footnote w:type="continuationSeparator" w:id="0">
    <w:p w14:paraId="29FC93A5" w14:textId="77777777" w:rsidR="00A80491" w:rsidRPr="009B661D" w:rsidRDefault="00A80491" w:rsidP="00AE683E">
      <w:pPr>
        <w:spacing w:after="0" w:line="240" w:lineRule="auto"/>
      </w:pPr>
      <w:r w:rsidRPr="009B661D">
        <w:continuationSeparator/>
      </w:r>
    </w:p>
  </w:footnote>
  <w:footnote w:id="1">
    <w:p w14:paraId="1E217604" w14:textId="644E4DCB" w:rsidR="00396AAF" w:rsidRPr="00A31532" w:rsidRDefault="00396AAF" w:rsidP="00A31532">
      <w:pPr>
        <w:pStyle w:val="FootnoteText"/>
        <w:jc w:val="both"/>
        <w:rPr>
          <w:rFonts w:ascii="Times New Roman" w:hAnsi="Times New Roman" w:cs="Times New Roman"/>
        </w:rPr>
      </w:pPr>
      <w:r w:rsidRPr="00A31532">
        <w:rPr>
          <w:rStyle w:val="FootnoteReference"/>
          <w:rFonts w:ascii="Times New Roman" w:hAnsi="Times New Roman" w:cs="Times New Roman"/>
        </w:rPr>
        <w:footnoteRef/>
      </w:r>
      <w:hyperlink r:id="rId1" w:history="1">
        <w:r w:rsidR="00976E38" w:rsidRPr="00A31532">
          <w:rPr>
            <w:rStyle w:val="Hyperlink"/>
            <w:rFonts w:ascii="Times New Roman" w:hAnsi="Times New Roman" w:cs="Times New Roman"/>
          </w:rPr>
          <w:t>https://ec.europa.eu/eurostat/statistics-explained/index.php?title=Maritime_transport_of_goods_-_annual_data</w:t>
        </w:r>
      </w:hyperlink>
      <w:r w:rsidR="47BF973E" w:rsidRPr="00A31532">
        <w:rPr>
          <w:rFonts w:ascii="Times New Roman" w:hAnsi="Times New Roman" w:cs="Times New Roman"/>
        </w:rPr>
        <w:t xml:space="preserve"> </w:t>
      </w:r>
    </w:p>
  </w:footnote>
  <w:footnote w:id="2">
    <w:p w14:paraId="5BA126E3" w14:textId="2B0B3E49" w:rsidR="00E1100C" w:rsidRPr="00A31532" w:rsidRDefault="00E1100C" w:rsidP="00A31532">
      <w:pPr>
        <w:pStyle w:val="FootnoteText"/>
        <w:jc w:val="both"/>
        <w:rPr>
          <w:rFonts w:ascii="Times New Roman" w:hAnsi="Times New Roman" w:cs="Times New Roman"/>
        </w:rPr>
      </w:pPr>
      <w:r w:rsidRPr="00A31532">
        <w:rPr>
          <w:rStyle w:val="FootnoteReference"/>
          <w:rFonts w:ascii="Times New Roman" w:hAnsi="Times New Roman" w:cs="Times New Roman"/>
        </w:rPr>
        <w:footnoteRef/>
      </w:r>
      <w:r w:rsidR="47BF973E" w:rsidRPr="00A31532">
        <w:rPr>
          <w:rFonts w:ascii="Times New Roman" w:hAnsi="Times New Roman" w:cs="Times New Roman"/>
        </w:rPr>
        <w:t xml:space="preserve"> </w:t>
      </w:r>
      <w:hyperlink r:id="rId2" w:history="1">
        <w:r w:rsidR="0015293D" w:rsidRPr="00A31532">
          <w:rPr>
            <w:rStyle w:val="Hyperlink"/>
            <w:rFonts w:ascii="Times New Roman" w:hAnsi="Times New Roman" w:cs="Times New Roman"/>
          </w:rPr>
          <w:t>https://data.europa.eu/doi/10.2771/2333701</w:t>
        </w:r>
      </w:hyperlink>
      <w:r w:rsidR="47BF973E" w:rsidRPr="00A31532">
        <w:rPr>
          <w:rFonts w:ascii="Times New Roman" w:hAnsi="Times New Roman" w:cs="Times New Roman"/>
        </w:rPr>
        <w:t xml:space="preserve"> </w:t>
      </w:r>
    </w:p>
  </w:footnote>
  <w:footnote w:id="3">
    <w:p w14:paraId="505DC69A" w14:textId="6DAF6076" w:rsidR="00E1100C" w:rsidRPr="00A31532" w:rsidRDefault="00E1100C" w:rsidP="00A31532">
      <w:pPr>
        <w:pStyle w:val="FootnoteText"/>
        <w:jc w:val="both"/>
        <w:rPr>
          <w:rFonts w:ascii="Times New Roman" w:hAnsi="Times New Roman" w:cs="Times New Roman"/>
        </w:rPr>
      </w:pPr>
      <w:r w:rsidRPr="00A31532">
        <w:rPr>
          <w:rStyle w:val="FootnoteReference"/>
          <w:rFonts w:ascii="Times New Roman" w:hAnsi="Times New Roman" w:cs="Times New Roman"/>
        </w:rPr>
        <w:footnoteRef/>
      </w:r>
      <w:hyperlink r:id="rId3">
        <w:r w:rsidR="47BF973E" w:rsidRPr="00A31532">
          <w:rPr>
            <w:rStyle w:val="Hyperlink"/>
            <w:rFonts w:ascii="Times New Roman" w:hAnsi="Times New Roman" w:cs="Times New Roman"/>
          </w:rPr>
          <w:t>https://ec.europa.eu/info/law/better-regulation/have-your-say/initiatives/14659-EU-Ports-Strategy_en</w:t>
        </w:r>
      </w:hyperlink>
      <w:r w:rsidR="47BF973E" w:rsidRPr="00A31532">
        <w:rPr>
          <w:rFonts w:ascii="Times New Roman" w:hAnsi="Times New Roman" w:cs="Times New Roman"/>
        </w:rPr>
        <w:t>,</w:t>
      </w:r>
    </w:p>
  </w:footnote>
  <w:footnote w:id="4">
    <w:p w14:paraId="3898F09D" w14:textId="62A88BA3" w:rsidR="00E1100C" w:rsidRPr="00A31532" w:rsidRDefault="00E1100C" w:rsidP="00A31532">
      <w:pPr>
        <w:pStyle w:val="FootnoteText"/>
        <w:jc w:val="both"/>
        <w:rPr>
          <w:rFonts w:ascii="Times New Roman" w:hAnsi="Times New Roman" w:cs="Times New Roman"/>
        </w:rPr>
      </w:pPr>
      <w:r w:rsidRPr="00A31532">
        <w:rPr>
          <w:rStyle w:val="FootnoteReference"/>
          <w:rFonts w:ascii="Times New Roman" w:hAnsi="Times New Roman" w:cs="Times New Roman"/>
        </w:rPr>
        <w:footnoteRef/>
      </w:r>
      <w:r w:rsidRPr="00A31532">
        <w:rPr>
          <w:rFonts w:ascii="Times New Roman" w:hAnsi="Times New Roman" w:cs="Times New Roman"/>
        </w:rPr>
        <w:t xml:space="preserve"> The EU Ports Strategy </w:t>
      </w:r>
      <w:r w:rsidR="00206D16" w:rsidRPr="00A31532">
        <w:rPr>
          <w:rFonts w:ascii="Times New Roman" w:hAnsi="Times New Roman" w:cs="Times New Roman"/>
        </w:rPr>
        <w:t>addresses</w:t>
      </w:r>
      <w:r w:rsidR="006634A3" w:rsidRPr="00A31532">
        <w:rPr>
          <w:rFonts w:ascii="Times New Roman" w:hAnsi="Times New Roman" w:cs="Times New Roman"/>
        </w:rPr>
        <w:t xml:space="preserve"> </w:t>
      </w:r>
      <w:r w:rsidRPr="00A31532">
        <w:rPr>
          <w:rFonts w:ascii="Times New Roman" w:hAnsi="Times New Roman" w:cs="Times New Roman"/>
        </w:rPr>
        <w:t xml:space="preserve">transport aspects </w:t>
      </w:r>
      <w:r w:rsidR="006634A3" w:rsidRPr="00A31532">
        <w:rPr>
          <w:rFonts w:ascii="Times New Roman" w:hAnsi="Times New Roman" w:cs="Times New Roman"/>
        </w:rPr>
        <w:t xml:space="preserve">of </w:t>
      </w:r>
      <w:r w:rsidRPr="00A31532">
        <w:rPr>
          <w:rFonts w:ascii="Times New Roman" w:hAnsi="Times New Roman" w:cs="Times New Roman"/>
        </w:rPr>
        <w:t xml:space="preserve">maritime and inland ports. </w:t>
      </w:r>
      <w:r w:rsidR="00483213" w:rsidRPr="00A31532">
        <w:rPr>
          <w:rFonts w:ascii="Times New Roman" w:hAnsi="Times New Roman" w:cs="Times New Roman"/>
        </w:rPr>
        <w:t>O</w:t>
      </w:r>
      <w:r w:rsidRPr="00A31532">
        <w:rPr>
          <w:rFonts w:ascii="Times New Roman" w:hAnsi="Times New Roman" w:cs="Times New Roman"/>
        </w:rPr>
        <w:t xml:space="preserve">ther Blue Economy sectors, </w:t>
      </w:r>
      <w:r w:rsidR="00BD63C2" w:rsidRPr="00A31532">
        <w:rPr>
          <w:rFonts w:ascii="Times New Roman" w:hAnsi="Times New Roman" w:cs="Times New Roman"/>
        </w:rPr>
        <w:t>in particular</w:t>
      </w:r>
      <w:r w:rsidR="00AE55EA" w:rsidRPr="00A31532">
        <w:rPr>
          <w:rFonts w:ascii="Times New Roman" w:hAnsi="Times New Roman" w:cs="Times New Roman"/>
        </w:rPr>
        <w:t xml:space="preserve"> </w:t>
      </w:r>
      <w:r w:rsidRPr="00A31532">
        <w:rPr>
          <w:rFonts w:ascii="Times New Roman" w:hAnsi="Times New Roman" w:cs="Times New Roman"/>
        </w:rPr>
        <w:t>tourism</w:t>
      </w:r>
      <w:r w:rsidR="00BD63C2" w:rsidRPr="00A31532">
        <w:rPr>
          <w:rFonts w:ascii="Times New Roman" w:hAnsi="Times New Roman" w:cs="Times New Roman"/>
        </w:rPr>
        <w:t xml:space="preserve">, fishing </w:t>
      </w:r>
      <w:r w:rsidR="00141063" w:rsidRPr="00A31532">
        <w:rPr>
          <w:rFonts w:ascii="Times New Roman" w:hAnsi="Times New Roman" w:cs="Times New Roman"/>
        </w:rPr>
        <w:t>and</w:t>
      </w:r>
      <w:r w:rsidRPr="00A31532">
        <w:rPr>
          <w:rFonts w:ascii="Times New Roman" w:hAnsi="Times New Roman" w:cs="Times New Roman"/>
        </w:rPr>
        <w:t xml:space="preserve"> marinas, are covered </w:t>
      </w:r>
      <w:r w:rsidR="008023D9" w:rsidRPr="00A31532">
        <w:rPr>
          <w:rFonts w:ascii="Times New Roman" w:hAnsi="Times New Roman" w:cs="Times New Roman"/>
        </w:rPr>
        <w:t xml:space="preserve">by </w:t>
      </w:r>
      <w:r w:rsidRPr="00A31532">
        <w:rPr>
          <w:rFonts w:ascii="Times New Roman" w:hAnsi="Times New Roman" w:cs="Times New Roman"/>
        </w:rPr>
        <w:t xml:space="preserve">the </w:t>
      </w:r>
      <w:r w:rsidR="00E108E7" w:rsidRPr="00A31532">
        <w:rPr>
          <w:rFonts w:ascii="Times New Roman" w:hAnsi="Times New Roman" w:cs="Times New Roman"/>
        </w:rPr>
        <w:t>European Ocean Pact</w:t>
      </w:r>
      <w:r w:rsidRPr="00A31532">
        <w:rPr>
          <w:rFonts w:ascii="Times New Roman" w:hAnsi="Times New Roman" w:cs="Times New Roman"/>
        </w:rPr>
        <w:t xml:space="preserve">, </w:t>
      </w:r>
      <w:r w:rsidR="00946B8F" w:rsidRPr="00A31532">
        <w:rPr>
          <w:rFonts w:ascii="Times New Roman" w:hAnsi="Times New Roman" w:cs="Times New Roman"/>
        </w:rPr>
        <w:t xml:space="preserve">the EU Sustainable Tourism Strategy and </w:t>
      </w:r>
      <w:r w:rsidRPr="00A31532">
        <w:rPr>
          <w:rFonts w:ascii="Times New Roman" w:hAnsi="Times New Roman" w:cs="Times New Roman"/>
        </w:rPr>
        <w:t xml:space="preserve">the </w:t>
      </w:r>
      <w:r w:rsidR="00E108E7" w:rsidRPr="00A31532">
        <w:rPr>
          <w:rFonts w:ascii="Times New Roman" w:hAnsi="Times New Roman" w:cs="Times New Roman"/>
        </w:rPr>
        <w:t>European Strateg</w:t>
      </w:r>
      <w:r w:rsidR="00946B8F" w:rsidRPr="00A31532">
        <w:rPr>
          <w:rFonts w:ascii="Times New Roman" w:hAnsi="Times New Roman" w:cs="Times New Roman"/>
        </w:rPr>
        <w:t>ies</w:t>
      </w:r>
      <w:r w:rsidR="00E108E7" w:rsidRPr="00A31532">
        <w:rPr>
          <w:rFonts w:ascii="Times New Roman" w:hAnsi="Times New Roman" w:cs="Times New Roman"/>
        </w:rPr>
        <w:t xml:space="preserve"> for the Outermost Regions</w:t>
      </w:r>
      <w:r w:rsidR="00946B8F" w:rsidRPr="00A31532">
        <w:rPr>
          <w:rFonts w:ascii="Times New Roman" w:hAnsi="Times New Roman" w:cs="Times New Roman"/>
        </w:rPr>
        <w:t>, coastal regions and islands</w:t>
      </w:r>
      <w:r w:rsidR="003B0BD5" w:rsidRPr="00A31532">
        <w:rPr>
          <w:rFonts w:ascii="Times New Roman" w:hAnsi="Times New Roman" w:cs="Times New Roman"/>
        </w:rPr>
        <w:t>.</w:t>
      </w:r>
    </w:p>
  </w:footnote>
  <w:footnote w:id="5">
    <w:p w14:paraId="3A317C5D" w14:textId="34B71E0C" w:rsidR="00D057BE" w:rsidRPr="00A31532" w:rsidRDefault="00D057BE" w:rsidP="00A31532">
      <w:pPr>
        <w:pStyle w:val="FootnoteText"/>
        <w:jc w:val="both"/>
        <w:rPr>
          <w:rFonts w:ascii="Times New Roman" w:hAnsi="Times New Roman" w:cs="Times New Roman"/>
          <w:lang w:val="en-US"/>
        </w:rPr>
      </w:pPr>
      <w:r w:rsidRPr="00A31532">
        <w:rPr>
          <w:rStyle w:val="FootnoteReference"/>
          <w:rFonts w:ascii="Times New Roman" w:hAnsi="Times New Roman" w:cs="Times New Roman"/>
        </w:rPr>
        <w:footnoteRef/>
      </w:r>
      <w:r w:rsidRPr="00A31532">
        <w:rPr>
          <w:rFonts w:ascii="Times New Roman" w:hAnsi="Times New Roman" w:cs="Times New Roman"/>
        </w:rPr>
        <w:t xml:space="preserve"> </w:t>
      </w:r>
      <w:r w:rsidR="009144C3" w:rsidRPr="00A31532">
        <w:rPr>
          <w:rFonts w:ascii="Times New Roman" w:hAnsi="Times New Roman" w:cs="Times New Roman"/>
        </w:rPr>
        <w:t>T</w:t>
      </w:r>
      <w:r w:rsidRPr="00A31532">
        <w:rPr>
          <w:rFonts w:ascii="Times New Roman" w:hAnsi="Times New Roman" w:cs="Times New Roman"/>
        </w:rPr>
        <w:t>he Commission supports through the Global Gateway strategy and the Clean Energy Ministerial initiatives such as the Global Gateway Green Shipping Corridors and Hubs (GGGSCH) and India–Middle East–Europe Economic Corridor (IMEC) or projects such as the "Future-Ready Shipping in Africa</w:t>
      </w:r>
      <w:r w:rsidR="00BB4FB6" w:rsidRPr="00A31532">
        <w:rPr>
          <w:rFonts w:ascii="Times New Roman" w:hAnsi="Times New Roman" w:cs="Times New Roman"/>
        </w:rPr>
        <w:t>” as</w:t>
      </w:r>
      <w:r w:rsidRPr="00A31532">
        <w:rPr>
          <w:rFonts w:ascii="Times New Roman" w:hAnsi="Times New Roman" w:cs="Times New Roman"/>
        </w:rPr>
        <w:t xml:space="preserve"> well as potential new initiatives under the Pact for the </w:t>
      </w:r>
      <w:r w:rsidR="00BB4FB6" w:rsidRPr="00A31532">
        <w:rPr>
          <w:rFonts w:ascii="Times New Roman" w:hAnsi="Times New Roman" w:cs="Times New Roman"/>
        </w:rPr>
        <w:t>Mediterranean.</w:t>
      </w:r>
      <w:r w:rsidRPr="00A31532">
        <w:rPr>
          <w:rFonts w:ascii="Times New Roman" w:hAnsi="Times New Roman" w:cs="Times New Roman"/>
        </w:rPr>
        <w:t xml:space="preserve"> The EU </w:t>
      </w:r>
      <w:r w:rsidR="0078049D" w:rsidRPr="00A31532">
        <w:rPr>
          <w:rFonts w:ascii="Times New Roman" w:hAnsi="Times New Roman" w:cs="Times New Roman"/>
        </w:rPr>
        <w:t>s</w:t>
      </w:r>
      <w:r w:rsidRPr="00A31532">
        <w:rPr>
          <w:rFonts w:ascii="Times New Roman" w:hAnsi="Times New Roman" w:cs="Times New Roman"/>
        </w:rPr>
        <w:t>trategic approach to the Black Sea Region will strengthen cooperation with third countries and multilateral organisations and financial institutions, while preserving the competitiveness of EU.</w:t>
      </w:r>
    </w:p>
  </w:footnote>
  <w:footnote w:id="6">
    <w:p w14:paraId="776B7E3F" w14:textId="77777777" w:rsidR="00A90206" w:rsidRPr="00A31532" w:rsidRDefault="00A90206" w:rsidP="00A31532">
      <w:pPr>
        <w:pStyle w:val="FootnoteText"/>
        <w:jc w:val="both"/>
        <w:rPr>
          <w:rFonts w:ascii="Times New Roman" w:hAnsi="Times New Roman" w:cs="Times New Roman"/>
        </w:rPr>
      </w:pPr>
      <w:r w:rsidRPr="00A31532">
        <w:rPr>
          <w:rStyle w:val="FootnoteReference"/>
          <w:rFonts w:ascii="Times New Roman" w:hAnsi="Times New Roman" w:cs="Times New Roman"/>
        </w:rPr>
        <w:footnoteRef/>
      </w:r>
      <w:r w:rsidRPr="00A31532">
        <w:rPr>
          <w:rFonts w:ascii="Times New Roman" w:hAnsi="Times New Roman" w:cs="Times New Roman"/>
        </w:rPr>
        <w:t xml:space="preserve"> </w:t>
      </w:r>
      <w:hyperlink r:id="rId4" w:history="1">
        <w:r w:rsidRPr="00A31532">
          <w:rPr>
            <w:rStyle w:val="Hyperlink"/>
            <w:rFonts w:ascii="Times New Roman" w:hAnsi="Times New Roman" w:cs="Times New Roman"/>
          </w:rPr>
          <w:t>https://single-market-economy.ec.europa.eu/single-market/goods/european-standards/standardisation-policy_en</w:t>
        </w:r>
      </w:hyperlink>
    </w:p>
  </w:footnote>
  <w:footnote w:id="7">
    <w:p w14:paraId="6C0FE2FC" w14:textId="77777777" w:rsidR="00E1100C" w:rsidRPr="00A31532" w:rsidRDefault="00E1100C" w:rsidP="00A31532">
      <w:pPr>
        <w:pStyle w:val="FootnoteText"/>
        <w:jc w:val="both"/>
        <w:rPr>
          <w:rFonts w:ascii="Times New Roman" w:hAnsi="Times New Roman" w:cs="Times New Roman"/>
        </w:rPr>
      </w:pPr>
      <w:r w:rsidRPr="00A31532">
        <w:rPr>
          <w:rStyle w:val="FootnoteReference"/>
          <w:rFonts w:ascii="Times New Roman" w:hAnsi="Times New Roman" w:cs="Times New Roman"/>
        </w:rPr>
        <w:footnoteRef/>
      </w:r>
      <w:r w:rsidRPr="00A31532">
        <w:rPr>
          <w:rFonts w:ascii="Times New Roman" w:hAnsi="Times New Roman" w:cs="Times New Roman"/>
        </w:rPr>
        <w:t xml:space="preserve"> Including the Foreign Direct Investment Screening Regulation, the Foreign Subsidies Regulation, the Critical Entities Resilience Directive, and the NIS2 Directive, which also covers cybersecurity aspects.</w:t>
      </w:r>
    </w:p>
  </w:footnote>
  <w:footnote w:id="8">
    <w:p w14:paraId="315B40E6" w14:textId="314A03AA" w:rsidR="00E1100C" w:rsidRPr="00A31532" w:rsidRDefault="00E1100C" w:rsidP="00A31532">
      <w:pPr>
        <w:pStyle w:val="FootnoteText"/>
        <w:jc w:val="both"/>
        <w:rPr>
          <w:rFonts w:ascii="Times New Roman" w:hAnsi="Times New Roman" w:cs="Times New Roman"/>
        </w:rPr>
      </w:pPr>
      <w:r w:rsidRPr="00A31532">
        <w:rPr>
          <w:rFonts w:ascii="Times New Roman" w:hAnsi="Times New Roman" w:cs="Times New Roman"/>
          <w:vertAlign w:val="superscript"/>
        </w:rPr>
        <w:footnoteRef/>
      </w:r>
      <w:r w:rsidR="00C14726" w:rsidRPr="00A31532">
        <w:rPr>
          <w:rFonts w:ascii="Times New Roman" w:hAnsi="Times New Roman" w:cs="Times New Roman"/>
          <w:vertAlign w:val="superscript"/>
        </w:rPr>
        <w:t xml:space="preserve"> </w:t>
      </w:r>
      <w:r w:rsidRPr="00A31532">
        <w:rPr>
          <w:rFonts w:ascii="Times New Roman" w:hAnsi="Times New Roman" w:cs="Times New Roman"/>
        </w:rPr>
        <w:t>JOIN (2025)</w:t>
      </w:r>
      <w:r w:rsidR="009B70A9" w:rsidRPr="00A31532">
        <w:rPr>
          <w:rFonts w:ascii="Times New Roman" w:hAnsi="Times New Roman" w:cs="Times New Roman"/>
        </w:rPr>
        <w:t xml:space="preserve"> </w:t>
      </w:r>
      <w:r w:rsidRPr="00A31532">
        <w:rPr>
          <w:rFonts w:ascii="Times New Roman" w:hAnsi="Times New Roman" w:cs="Times New Roman"/>
        </w:rPr>
        <w:t>977.</w:t>
      </w:r>
    </w:p>
  </w:footnote>
  <w:footnote w:id="9">
    <w:p w14:paraId="14D58542" w14:textId="1728EF40" w:rsidR="00E1100C" w:rsidRPr="00A31532" w:rsidRDefault="00E1100C" w:rsidP="00A31532">
      <w:pPr>
        <w:pStyle w:val="FootnoteText"/>
        <w:jc w:val="both"/>
        <w:rPr>
          <w:rFonts w:ascii="Times New Roman" w:hAnsi="Times New Roman" w:cs="Times New Roman"/>
        </w:rPr>
      </w:pPr>
      <w:r w:rsidRPr="00A31532">
        <w:rPr>
          <w:rStyle w:val="FootnoteReference"/>
          <w:rFonts w:ascii="Times New Roman" w:hAnsi="Times New Roman" w:cs="Times New Roman"/>
        </w:rPr>
        <w:footnoteRef/>
      </w:r>
      <w:r w:rsidR="47BF973E" w:rsidRPr="00A31532">
        <w:rPr>
          <w:rFonts w:ascii="Times New Roman" w:hAnsi="Times New Roman" w:cs="Times New Roman"/>
        </w:rPr>
        <w:t xml:space="preserve"> </w:t>
      </w:r>
      <w:proofErr w:type="gramStart"/>
      <w:r w:rsidR="00D649A8" w:rsidRPr="00A31532">
        <w:rPr>
          <w:rFonts w:ascii="Times New Roman" w:hAnsi="Times New Roman" w:cs="Times New Roman"/>
        </w:rPr>
        <w:t>COM</w:t>
      </w:r>
      <w:r w:rsidR="004E502E" w:rsidRPr="00A31532">
        <w:rPr>
          <w:rFonts w:ascii="Times New Roman" w:hAnsi="Times New Roman" w:cs="Times New Roman"/>
        </w:rPr>
        <w:t>(</w:t>
      </w:r>
      <w:proofErr w:type="gramEnd"/>
      <w:r w:rsidR="00D649A8" w:rsidRPr="00A31532">
        <w:rPr>
          <w:rFonts w:ascii="Times New Roman" w:hAnsi="Times New Roman" w:cs="Times New Roman"/>
        </w:rPr>
        <w:t>2025</w:t>
      </w:r>
      <w:r w:rsidR="004E502E" w:rsidRPr="00A31532">
        <w:rPr>
          <w:rFonts w:ascii="Times New Roman" w:hAnsi="Times New Roman" w:cs="Times New Roman"/>
        </w:rPr>
        <w:t xml:space="preserve">) </w:t>
      </w:r>
      <w:r w:rsidR="00D649A8" w:rsidRPr="00A31532">
        <w:rPr>
          <w:rFonts w:ascii="Times New Roman" w:hAnsi="Times New Roman" w:cs="Times New Roman"/>
        </w:rPr>
        <w:t>847 final</w:t>
      </w:r>
      <w:r w:rsidR="004E502E" w:rsidRPr="00A31532">
        <w:rPr>
          <w:rFonts w:ascii="Times New Roman" w:hAnsi="Times New Roman" w:cs="Times New Roman"/>
        </w:rPr>
        <w:t>.</w:t>
      </w:r>
    </w:p>
  </w:footnote>
  <w:footnote w:id="10">
    <w:p w14:paraId="5E65F650" w14:textId="23B1CD67" w:rsidR="00E1100C" w:rsidRPr="00A31532" w:rsidRDefault="00E1100C" w:rsidP="00A31532">
      <w:pPr>
        <w:pStyle w:val="FootnoteText"/>
        <w:jc w:val="both"/>
        <w:rPr>
          <w:rFonts w:ascii="Times New Roman" w:hAnsi="Times New Roman" w:cs="Times New Roman"/>
        </w:rPr>
      </w:pPr>
      <w:r w:rsidRPr="00A31532">
        <w:rPr>
          <w:rStyle w:val="FootnoteReference"/>
          <w:rFonts w:ascii="Times New Roman" w:hAnsi="Times New Roman" w:cs="Times New Roman"/>
        </w:rPr>
        <w:footnoteRef/>
      </w:r>
      <w:r w:rsidRPr="00A31532">
        <w:rPr>
          <w:rFonts w:ascii="Times New Roman" w:hAnsi="Times New Roman" w:cs="Times New Roman"/>
        </w:rPr>
        <w:t xml:space="preserve"> “Ports of the Future”, </w:t>
      </w:r>
      <w:r w:rsidR="001E158D" w:rsidRPr="00A31532">
        <w:rPr>
          <w:rFonts w:ascii="Times New Roman" w:hAnsi="Times New Roman" w:cs="Times New Roman"/>
        </w:rPr>
        <w:t>in the 2026/27 Horizon Europe work programme</w:t>
      </w:r>
      <w:r w:rsidR="007016BA" w:rsidRPr="00A31532">
        <w:rPr>
          <w:rFonts w:ascii="Times New Roman" w:hAnsi="Times New Roman" w:cs="Times New Roman"/>
        </w:rPr>
        <w:t>,</w:t>
      </w:r>
      <w:r w:rsidR="001E158D" w:rsidRPr="00A31532">
        <w:rPr>
          <w:rFonts w:ascii="Times New Roman" w:hAnsi="Times New Roman" w:cs="Times New Roman"/>
        </w:rPr>
        <w:t xml:space="preserve"> </w:t>
      </w:r>
      <w:r w:rsidRPr="00A31532">
        <w:rPr>
          <w:rFonts w:ascii="Times New Roman" w:hAnsi="Times New Roman" w:cs="Times New Roman"/>
        </w:rPr>
        <w:t>promot</w:t>
      </w:r>
      <w:r w:rsidR="00196B2D" w:rsidRPr="00A31532">
        <w:rPr>
          <w:rFonts w:ascii="Times New Roman" w:hAnsi="Times New Roman" w:cs="Times New Roman"/>
        </w:rPr>
        <w:t>es</w:t>
      </w:r>
      <w:r w:rsidRPr="00A31532">
        <w:rPr>
          <w:rFonts w:ascii="Times New Roman" w:hAnsi="Times New Roman" w:cs="Times New Roman"/>
        </w:rPr>
        <w:t xml:space="preserve"> replication across small and medium size</w:t>
      </w:r>
      <w:r w:rsidR="003B0B07" w:rsidRPr="00A31532">
        <w:rPr>
          <w:rFonts w:ascii="Times New Roman" w:hAnsi="Times New Roman" w:cs="Times New Roman"/>
        </w:rPr>
        <w:t>d</w:t>
      </w:r>
      <w:r w:rsidRPr="00A31532">
        <w:rPr>
          <w:rFonts w:ascii="Times New Roman" w:hAnsi="Times New Roman" w:cs="Times New Roman"/>
        </w:rPr>
        <w:t xml:space="preserve"> ports</w:t>
      </w:r>
      <w:r w:rsidR="004038C2" w:rsidRPr="00A31532">
        <w:rPr>
          <w:rFonts w:ascii="Times New Roman" w:hAnsi="Times New Roman" w:cs="Times New Roman"/>
        </w:rPr>
        <w:t>.</w:t>
      </w:r>
      <w:r w:rsidRPr="00A31532">
        <w:rPr>
          <w:rFonts w:ascii="Times New Roman" w:hAnsi="Times New Roman" w:cs="Times New Roman"/>
        </w:rPr>
        <w:t xml:space="preserve"> </w:t>
      </w:r>
      <w:r w:rsidR="005E5195" w:rsidRPr="00A31532">
        <w:rPr>
          <w:rFonts w:ascii="Times New Roman" w:hAnsi="Times New Roman" w:cs="Times New Roman"/>
        </w:rPr>
        <w:t>T</w:t>
      </w:r>
      <w:r w:rsidRPr="00A31532">
        <w:rPr>
          <w:rFonts w:ascii="Times New Roman" w:hAnsi="Times New Roman" w:cs="Times New Roman"/>
        </w:rPr>
        <w:t xml:space="preserve">he </w:t>
      </w:r>
      <w:r w:rsidR="007B0556" w:rsidRPr="00A31532">
        <w:rPr>
          <w:rFonts w:ascii="Times New Roman" w:hAnsi="Times New Roman" w:cs="Times New Roman"/>
        </w:rPr>
        <w:t>“</w:t>
      </w:r>
      <w:r w:rsidRPr="00A31532">
        <w:rPr>
          <w:rFonts w:ascii="Times New Roman" w:eastAsia="Times New Roman" w:hAnsi="Times New Roman" w:cs="Times New Roman"/>
          <w:color w:val="000000" w:themeColor="text1"/>
        </w:rPr>
        <w:t>Strategic Energy Technology Plan</w:t>
      </w:r>
      <w:r w:rsidR="007B0556" w:rsidRPr="00A31532">
        <w:rPr>
          <w:rFonts w:ascii="Times New Roman" w:eastAsia="Times New Roman" w:hAnsi="Times New Roman" w:cs="Times New Roman"/>
          <w:color w:val="000000" w:themeColor="text1"/>
        </w:rPr>
        <w:t>”</w:t>
      </w:r>
      <w:r w:rsidRPr="00A31532">
        <w:rPr>
          <w:rFonts w:ascii="Times New Roman" w:eastAsia="Times New Roman" w:hAnsi="Times New Roman" w:cs="Times New Roman"/>
          <w:color w:val="000000" w:themeColor="text1"/>
        </w:rPr>
        <w:t xml:space="preserve"> Flagship de-risk</w:t>
      </w:r>
      <w:r w:rsidR="00A459AE" w:rsidRPr="00A31532">
        <w:rPr>
          <w:rFonts w:ascii="Times New Roman" w:eastAsia="Times New Roman" w:hAnsi="Times New Roman" w:cs="Times New Roman"/>
          <w:color w:val="000000" w:themeColor="text1"/>
        </w:rPr>
        <w:t>s</w:t>
      </w:r>
      <w:r w:rsidRPr="00A31532">
        <w:rPr>
          <w:rFonts w:ascii="Times New Roman" w:eastAsia="Times New Roman" w:hAnsi="Times New Roman" w:cs="Times New Roman"/>
          <w:color w:val="000000" w:themeColor="text1"/>
        </w:rPr>
        <w:t xml:space="preserve"> renewable fuel technologies</w:t>
      </w:r>
      <w:r w:rsidR="005A6B82" w:rsidRPr="00A31532">
        <w:rPr>
          <w:rFonts w:ascii="Times New Roman" w:eastAsia="Times New Roman" w:hAnsi="Times New Roman" w:cs="Times New Roman"/>
          <w:color w:val="000000" w:themeColor="text1"/>
        </w:rPr>
        <w:t>.</w:t>
      </w:r>
      <w:r w:rsidR="000C043B" w:rsidRPr="00A31532">
        <w:rPr>
          <w:rFonts w:ascii="Times New Roman" w:eastAsia="Times New Roman" w:hAnsi="Times New Roman" w:cs="Times New Roman"/>
          <w:color w:val="000000" w:themeColor="text1"/>
        </w:rPr>
        <w:t xml:space="preserve"> Horizon 2020 and Horizon Europe have provided overall EUR 218 million to support innovation at ports.</w:t>
      </w:r>
    </w:p>
  </w:footnote>
  <w:footnote w:id="11">
    <w:p w14:paraId="3C4B91A1" w14:textId="77777777" w:rsidR="005E4BC1" w:rsidRPr="00A31532" w:rsidRDefault="005E4BC1" w:rsidP="005E4BC1">
      <w:pPr>
        <w:pStyle w:val="FootnoteText"/>
        <w:jc w:val="both"/>
        <w:rPr>
          <w:rFonts w:ascii="Times New Roman" w:hAnsi="Times New Roman" w:cs="Times New Roman"/>
        </w:rPr>
      </w:pPr>
      <w:r w:rsidRPr="00A31532">
        <w:rPr>
          <w:rStyle w:val="FootnoteReference"/>
          <w:rFonts w:ascii="Times New Roman" w:hAnsi="Times New Roman" w:cs="Times New Roman"/>
        </w:rPr>
        <w:footnoteRef/>
      </w:r>
      <w:r w:rsidRPr="00A31532">
        <w:rPr>
          <w:rFonts w:ascii="Times New Roman" w:hAnsi="Times New Roman" w:cs="Times New Roman"/>
        </w:rPr>
        <w:t xml:space="preserve"> </w:t>
      </w:r>
      <w:hyperlink r:id="rId5" w:history="1">
        <w:r w:rsidRPr="00A31532">
          <w:rPr>
            <w:rStyle w:val="Hyperlink"/>
            <w:rFonts w:ascii="Times New Roman" w:hAnsi="Times New Roman" w:cs="Times New Roman"/>
          </w:rPr>
          <w:t>https://maritime-forum.ec.europa.eu/theme/investments/blueinvest_en</w:t>
        </w:r>
      </w:hyperlink>
      <w:r w:rsidRPr="00A31532">
        <w:rPr>
          <w:rFonts w:ascii="Times New Roman" w:hAnsi="Times New Roman" w:cs="Times New Roman"/>
        </w:rPr>
        <w:t xml:space="preserve"> </w:t>
      </w:r>
    </w:p>
  </w:footnote>
  <w:footnote w:id="12">
    <w:p w14:paraId="13E439BA" w14:textId="446BB40E" w:rsidR="00E1100C" w:rsidRPr="00A31532" w:rsidRDefault="00E1100C" w:rsidP="00A31532">
      <w:pPr>
        <w:pStyle w:val="FootnoteText"/>
        <w:jc w:val="both"/>
        <w:rPr>
          <w:rFonts w:ascii="Times New Roman" w:hAnsi="Times New Roman" w:cs="Times New Roman"/>
        </w:rPr>
      </w:pPr>
      <w:r w:rsidRPr="00A31532">
        <w:rPr>
          <w:rStyle w:val="FootnoteReference"/>
          <w:rFonts w:ascii="Times New Roman" w:hAnsi="Times New Roman" w:cs="Times New Roman"/>
        </w:rPr>
        <w:footnoteRef/>
      </w:r>
      <w:r w:rsidR="00120DAC" w:rsidRPr="00A31532" w:rsidDel="002B1175">
        <w:rPr>
          <w:rFonts w:ascii="Times New Roman" w:hAnsi="Times New Roman" w:cs="Times New Roman"/>
        </w:rPr>
        <w:t xml:space="preserve"> </w:t>
      </w:r>
      <w:hyperlink r:id="rId6" w:history="1">
        <w:r w:rsidR="00462883" w:rsidRPr="00A31532">
          <w:rPr>
            <w:rStyle w:val="Hyperlink"/>
            <w:rFonts w:ascii="Times New Roman" w:hAnsi="Times New Roman" w:cs="Times New Roman"/>
          </w:rPr>
          <w:t>https://www.beacon.com/resources/global-port-congestion-2024-year-in-review</w:t>
        </w:r>
      </w:hyperlink>
      <w:r w:rsidR="00462883" w:rsidRPr="00A31532">
        <w:rPr>
          <w:rFonts w:ascii="Times New Roman" w:hAnsi="Times New Roman" w:cs="Times New Roman"/>
        </w:rPr>
        <w:t xml:space="preserve"> </w:t>
      </w:r>
    </w:p>
  </w:footnote>
  <w:footnote w:id="13">
    <w:p w14:paraId="35875B61" w14:textId="77777777" w:rsidR="00E1100C" w:rsidRPr="00A31532" w:rsidRDefault="00E1100C" w:rsidP="00A31532">
      <w:pPr>
        <w:pStyle w:val="FootnoteText"/>
        <w:jc w:val="both"/>
        <w:rPr>
          <w:rFonts w:ascii="Times New Roman" w:hAnsi="Times New Roman" w:cs="Times New Roman"/>
        </w:rPr>
      </w:pPr>
      <w:r w:rsidRPr="00A31532">
        <w:rPr>
          <w:rStyle w:val="FootnoteReference"/>
          <w:rFonts w:ascii="Times New Roman" w:hAnsi="Times New Roman" w:cs="Times New Roman"/>
        </w:rPr>
        <w:footnoteRef/>
      </w:r>
      <w:r w:rsidRPr="00A31532">
        <w:rPr>
          <w:rFonts w:ascii="Times New Roman" w:hAnsi="Times New Roman" w:cs="Times New Roman"/>
        </w:rPr>
        <w:t xml:space="preserve"> Drewry, Ports &amp; Terminals Insight, Q1 2025, 28/02/2025</w:t>
      </w:r>
    </w:p>
  </w:footnote>
  <w:footnote w:id="14">
    <w:p w14:paraId="6B7D6DA3" w14:textId="36121731" w:rsidR="00160AD6" w:rsidRPr="00A31532" w:rsidRDefault="00160AD6" w:rsidP="00A31532">
      <w:pPr>
        <w:pStyle w:val="FootnoteText"/>
        <w:jc w:val="both"/>
        <w:rPr>
          <w:rFonts w:ascii="Times New Roman" w:hAnsi="Times New Roman" w:cs="Times New Roman"/>
        </w:rPr>
      </w:pPr>
      <w:r w:rsidRPr="00A31532">
        <w:rPr>
          <w:rStyle w:val="FootnoteReference"/>
          <w:rFonts w:ascii="Times New Roman" w:hAnsi="Times New Roman" w:cs="Times New Roman"/>
        </w:rPr>
        <w:footnoteRef/>
      </w:r>
      <w:r w:rsidRPr="00A31532">
        <w:rPr>
          <w:rFonts w:ascii="Times New Roman" w:hAnsi="Times New Roman" w:cs="Times New Roman"/>
        </w:rPr>
        <w:t xml:space="preserve"> </w:t>
      </w:r>
      <w:hyperlink r:id="rId7" w:history="1">
        <w:r w:rsidR="00175CF0" w:rsidRPr="00A31532">
          <w:rPr>
            <w:rStyle w:val="Hyperlink"/>
            <w:rFonts w:ascii="Times New Roman" w:hAnsi="Times New Roman" w:cs="Times New Roman"/>
          </w:rPr>
          <w:t>http://data.europa.eu/eli/reg_impl/2017/2177/oj</w:t>
        </w:r>
      </w:hyperlink>
      <w:r w:rsidR="00175CF0" w:rsidRPr="00A31532">
        <w:rPr>
          <w:rFonts w:ascii="Times New Roman" w:hAnsi="Times New Roman" w:cs="Times New Roman"/>
        </w:rPr>
        <w:t xml:space="preserve"> </w:t>
      </w:r>
    </w:p>
  </w:footnote>
  <w:footnote w:id="15">
    <w:p w14:paraId="1C0D965F" w14:textId="0EA1C41F" w:rsidR="004D5325" w:rsidRPr="00A31532" w:rsidRDefault="004D5325" w:rsidP="00A31532">
      <w:pPr>
        <w:pStyle w:val="FootnoteText"/>
        <w:jc w:val="both"/>
        <w:rPr>
          <w:rFonts w:ascii="Times New Roman" w:hAnsi="Times New Roman" w:cs="Times New Roman"/>
        </w:rPr>
      </w:pPr>
      <w:r w:rsidRPr="00A31532">
        <w:rPr>
          <w:rStyle w:val="FootnoteReference"/>
          <w:rFonts w:ascii="Times New Roman" w:hAnsi="Times New Roman" w:cs="Times New Roman"/>
        </w:rPr>
        <w:footnoteRef/>
      </w:r>
      <w:r w:rsidRPr="00A31532">
        <w:rPr>
          <w:rFonts w:ascii="Times New Roman" w:hAnsi="Times New Roman" w:cs="Times New Roman"/>
        </w:rPr>
        <w:t xml:space="preserve"> </w:t>
      </w:r>
      <w:r w:rsidR="007A2132" w:rsidRPr="00A31532">
        <w:rPr>
          <w:rFonts w:ascii="Times New Roman" w:hAnsi="Times New Roman" w:cs="Times New Roman"/>
        </w:rPr>
        <w:t xml:space="preserve">In line with </w:t>
      </w:r>
      <w:r w:rsidR="0053381A" w:rsidRPr="00A31532">
        <w:rPr>
          <w:rFonts w:ascii="Times New Roman" w:hAnsi="Times New Roman" w:cs="Times New Roman"/>
        </w:rPr>
        <w:t>Regulation (EU) 2024/1679,</w:t>
      </w:r>
      <w:r w:rsidR="0053381A" w:rsidRPr="00A31532" w:rsidDel="0053381A">
        <w:rPr>
          <w:rFonts w:ascii="Times New Roman" w:hAnsi="Times New Roman" w:cs="Times New Roman"/>
        </w:rPr>
        <w:t xml:space="preserve"> </w:t>
      </w:r>
      <w:r w:rsidR="00041FD6" w:rsidRPr="00A31532">
        <w:rPr>
          <w:rFonts w:ascii="Times New Roman" w:hAnsi="Times New Roman" w:cs="Times New Roman"/>
        </w:rPr>
        <w:t xml:space="preserve">Art. 29 of </w:t>
      </w:r>
      <w:r w:rsidR="002762ED" w:rsidRPr="00A31532">
        <w:rPr>
          <w:rFonts w:ascii="Times New Roman" w:hAnsi="Times New Roman" w:cs="Times New Roman"/>
        </w:rPr>
        <w:t xml:space="preserve">the </w:t>
      </w:r>
      <w:r w:rsidR="00041FD6" w:rsidRPr="00A31532">
        <w:rPr>
          <w:rFonts w:ascii="Times New Roman" w:hAnsi="Times New Roman" w:cs="Times New Roman"/>
        </w:rPr>
        <w:t>r</w:t>
      </w:r>
      <w:r w:rsidR="002762ED" w:rsidRPr="00A31532">
        <w:rPr>
          <w:rFonts w:ascii="Times New Roman" w:hAnsi="Times New Roman" w:cs="Times New Roman"/>
        </w:rPr>
        <w:t xml:space="preserve">ailway </w:t>
      </w:r>
      <w:r w:rsidR="00041FD6" w:rsidRPr="00A31532">
        <w:rPr>
          <w:rFonts w:ascii="Times New Roman" w:hAnsi="Times New Roman" w:cs="Times New Roman"/>
        </w:rPr>
        <w:t xml:space="preserve">infrastructure capacity </w:t>
      </w:r>
      <w:r w:rsidR="00837A65" w:rsidRPr="00A31532">
        <w:rPr>
          <w:rFonts w:ascii="Times New Roman" w:hAnsi="Times New Roman" w:cs="Times New Roman"/>
        </w:rPr>
        <w:t>Regulation, and using the consultation provisions under the Port Services Regulation</w:t>
      </w:r>
      <w:r w:rsidR="002119EB" w:rsidRPr="00A31532">
        <w:rPr>
          <w:rFonts w:ascii="Times New Roman" w:hAnsi="Times New Roman" w:cs="Times New Roman"/>
        </w:rPr>
        <w:t>.</w:t>
      </w:r>
    </w:p>
  </w:footnote>
  <w:footnote w:id="16">
    <w:p w14:paraId="2B7E8053" w14:textId="2165D747" w:rsidR="0048716D" w:rsidRPr="00A31532" w:rsidRDefault="0048716D" w:rsidP="00A31532">
      <w:pPr>
        <w:pStyle w:val="FootnoteText"/>
        <w:jc w:val="both"/>
        <w:rPr>
          <w:rFonts w:ascii="Times New Roman" w:hAnsi="Times New Roman" w:cs="Times New Roman"/>
        </w:rPr>
      </w:pPr>
      <w:r w:rsidRPr="00A31532">
        <w:rPr>
          <w:rStyle w:val="FootnoteReference"/>
          <w:rFonts w:ascii="Times New Roman" w:hAnsi="Times New Roman" w:cs="Times New Roman"/>
        </w:rPr>
        <w:footnoteRef/>
      </w:r>
      <w:r w:rsidRPr="00A31532">
        <w:rPr>
          <w:rFonts w:ascii="Times New Roman" w:hAnsi="Times New Roman" w:cs="Times New Roman"/>
        </w:rPr>
        <w:t xml:space="preserve"> </w:t>
      </w:r>
      <w:proofErr w:type="gramStart"/>
      <w:r w:rsidRPr="00A31532">
        <w:rPr>
          <w:rFonts w:ascii="Times New Roman" w:hAnsi="Times New Roman" w:cs="Times New Roman"/>
        </w:rPr>
        <w:t>COM(</w:t>
      </w:r>
      <w:proofErr w:type="gramEnd"/>
      <w:r w:rsidRPr="00A31532">
        <w:rPr>
          <w:rFonts w:ascii="Times New Roman" w:hAnsi="Times New Roman" w:cs="Times New Roman"/>
        </w:rPr>
        <w:t>2025) 0391 final.</w:t>
      </w:r>
    </w:p>
  </w:footnote>
  <w:footnote w:id="17">
    <w:p w14:paraId="12D1CFB9" w14:textId="2D11F8E2" w:rsidR="00BB56DA" w:rsidRPr="00A31532" w:rsidRDefault="00BB56DA" w:rsidP="00A31532">
      <w:pPr>
        <w:pStyle w:val="FootnoteText"/>
        <w:jc w:val="both"/>
        <w:rPr>
          <w:rFonts w:ascii="Times New Roman" w:hAnsi="Times New Roman" w:cs="Times New Roman"/>
          <w:lang w:val="en-US"/>
        </w:rPr>
      </w:pPr>
      <w:r w:rsidRPr="00A31532">
        <w:rPr>
          <w:rStyle w:val="FootnoteReference"/>
          <w:rFonts w:ascii="Times New Roman" w:hAnsi="Times New Roman" w:cs="Times New Roman"/>
        </w:rPr>
        <w:footnoteRef/>
      </w:r>
      <w:r w:rsidRPr="00A31532">
        <w:rPr>
          <w:rFonts w:ascii="Times New Roman" w:hAnsi="Times New Roman" w:cs="Times New Roman"/>
        </w:rPr>
        <w:t xml:space="preserve"> </w:t>
      </w:r>
      <w:r w:rsidR="00A5061A" w:rsidRPr="00A31532">
        <w:rPr>
          <w:rFonts w:ascii="Times New Roman" w:hAnsi="Times New Roman" w:cs="Times New Roman"/>
        </w:rPr>
        <w:t>S</w:t>
      </w:r>
      <w:r w:rsidRPr="00A31532">
        <w:rPr>
          <w:rFonts w:ascii="Times New Roman" w:hAnsi="Times New Roman" w:cs="Times New Roman"/>
        </w:rPr>
        <w:t>uch as the European Maritime Single Window environment (</w:t>
      </w:r>
      <w:proofErr w:type="spellStart"/>
      <w:r w:rsidRPr="00A31532">
        <w:rPr>
          <w:rFonts w:ascii="Times New Roman" w:hAnsi="Times New Roman" w:cs="Times New Roman"/>
        </w:rPr>
        <w:t>EMSWe</w:t>
      </w:r>
      <w:proofErr w:type="spellEnd"/>
      <w:r w:rsidRPr="00A31532">
        <w:rPr>
          <w:rFonts w:ascii="Times New Roman" w:hAnsi="Times New Roman" w:cs="Times New Roman"/>
        </w:rPr>
        <w:t>), the electronic freight transport information (</w:t>
      </w:r>
      <w:proofErr w:type="spellStart"/>
      <w:r w:rsidRPr="00A31532">
        <w:rPr>
          <w:rFonts w:ascii="Times New Roman" w:hAnsi="Times New Roman" w:cs="Times New Roman"/>
        </w:rPr>
        <w:t>eFTI</w:t>
      </w:r>
      <w:proofErr w:type="spellEnd"/>
      <w:r w:rsidRPr="00A31532">
        <w:rPr>
          <w:rFonts w:ascii="Times New Roman" w:hAnsi="Times New Roman" w:cs="Times New Roman"/>
        </w:rPr>
        <w:t>) and the upcoming revision of the Union Customs Code</w:t>
      </w:r>
      <w:r w:rsidR="00A5061A" w:rsidRPr="00A31532">
        <w:rPr>
          <w:rFonts w:ascii="Times New Roman" w:hAnsi="Times New Roman" w:cs="Times New Roman"/>
        </w:rPr>
        <w:t>.</w:t>
      </w:r>
      <w:r w:rsidRPr="00A31532">
        <w:rPr>
          <w:rFonts w:ascii="Times New Roman" w:hAnsi="Times New Roman" w:cs="Times New Roman"/>
        </w:rPr>
        <w:t xml:space="preserve"> </w:t>
      </w:r>
    </w:p>
  </w:footnote>
  <w:footnote w:id="18">
    <w:p w14:paraId="14FBB532" w14:textId="02FA1A4F" w:rsidR="00E1100C" w:rsidRPr="00A31532" w:rsidRDefault="00E1100C" w:rsidP="00A31532">
      <w:pPr>
        <w:pStyle w:val="FootnoteText"/>
        <w:jc w:val="both"/>
        <w:rPr>
          <w:rFonts w:ascii="Times New Roman" w:hAnsi="Times New Roman" w:cs="Times New Roman"/>
        </w:rPr>
      </w:pPr>
      <w:r w:rsidRPr="00A31532">
        <w:rPr>
          <w:rStyle w:val="FootnoteReference"/>
          <w:rFonts w:ascii="Times New Roman" w:hAnsi="Times New Roman" w:cs="Times New Roman"/>
        </w:rPr>
        <w:footnoteRef/>
      </w:r>
      <w:r w:rsidRPr="00A31532">
        <w:rPr>
          <w:rFonts w:ascii="Times New Roman" w:hAnsi="Times New Roman" w:cs="Times New Roman"/>
        </w:rPr>
        <w:t xml:space="preserve"> </w:t>
      </w:r>
      <w:r w:rsidR="00405465" w:rsidRPr="00A31532">
        <w:rPr>
          <w:rFonts w:ascii="Times New Roman" w:hAnsi="Times New Roman" w:cs="Times New Roman"/>
        </w:rPr>
        <w:t>Under</w:t>
      </w:r>
      <w:r w:rsidRPr="00A31532">
        <w:rPr>
          <w:rFonts w:ascii="Times New Roman" w:hAnsi="Times New Roman" w:cs="Times New Roman"/>
        </w:rPr>
        <w:t xml:space="preserve"> </w:t>
      </w:r>
      <w:r w:rsidR="00405465" w:rsidRPr="00A31532">
        <w:rPr>
          <w:rFonts w:ascii="Times New Roman" w:hAnsi="Times New Roman" w:cs="Times New Roman"/>
        </w:rPr>
        <w:t xml:space="preserve">the </w:t>
      </w:r>
      <w:r w:rsidRPr="00A31532">
        <w:rPr>
          <w:rFonts w:ascii="Times New Roman" w:hAnsi="Times New Roman" w:cs="Times New Roman"/>
        </w:rPr>
        <w:t>European Data Infrastructure Consortium</w:t>
      </w:r>
      <w:r w:rsidR="00374AA1" w:rsidRPr="00A31532">
        <w:rPr>
          <w:rFonts w:ascii="Times New Roman" w:hAnsi="Times New Roman" w:cs="Times New Roman"/>
        </w:rPr>
        <w:t>,</w:t>
      </w:r>
      <w:r w:rsidRPr="00A31532">
        <w:rPr>
          <w:rFonts w:ascii="Times New Roman" w:hAnsi="Times New Roman" w:cs="Times New Roman"/>
        </w:rPr>
        <w:t xml:space="preserve"> </w:t>
      </w:r>
      <w:hyperlink r:id="rId8" w:history="1">
        <w:r w:rsidR="00F03C16" w:rsidRPr="00A31532">
          <w:rPr>
            <w:rStyle w:val="Hyperlink"/>
            <w:rFonts w:ascii="Times New Roman" w:hAnsi="Times New Roman" w:cs="Times New Roman"/>
          </w:rPr>
          <w:t>https://digital-strategy.ec.europa.eu/en/policies/edic</w:t>
        </w:r>
      </w:hyperlink>
      <w:r w:rsidR="00EA0552" w:rsidRPr="00A31532">
        <w:rPr>
          <w:rFonts w:ascii="Times New Roman" w:hAnsi="Times New Roman" w:cs="Times New Roman"/>
        </w:rPr>
        <w:t>.</w:t>
      </w:r>
      <w:r w:rsidR="00374AA1" w:rsidRPr="00A31532" w:rsidDel="00374AA1">
        <w:rPr>
          <w:rFonts w:ascii="Times New Roman" w:hAnsi="Times New Roman" w:cs="Times New Roman"/>
        </w:rPr>
        <w:t xml:space="preserve"> </w:t>
      </w:r>
    </w:p>
  </w:footnote>
  <w:footnote w:id="19">
    <w:p w14:paraId="4C9CE61B" w14:textId="238A68CF" w:rsidR="00FB3963" w:rsidRPr="00A31532" w:rsidRDefault="00FB3963" w:rsidP="00A31532">
      <w:pPr>
        <w:pStyle w:val="FootnoteText"/>
        <w:jc w:val="both"/>
        <w:rPr>
          <w:rFonts w:ascii="Times New Roman" w:hAnsi="Times New Roman" w:cs="Times New Roman"/>
          <w:lang w:val="pt-BR"/>
        </w:rPr>
      </w:pPr>
      <w:r w:rsidRPr="00A31532">
        <w:rPr>
          <w:rStyle w:val="FootnoteReference"/>
          <w:rFonts w:ascii="Times New Roman" w:hAnsi="Times New Roman" w:cs="Times New Roman"/>
        </w:rPr>
        <w:footnoteRef/>
      </w:r>
      <w:r w:rsidRPr="00A31532">
        <w:rPr>
          <w:rFonts w:ascii="Times New Roman" w:hAnsi="Times New Roman" w:cs="Times New Roman"/>
          <w:lang w:val="pt-BR"/>
        </w:rPr>
        <w:t xml:space="preserve"> </w:t>
      </w:r>
      <w:r w:rsidR="00B772A3" w:rsidRPr="00A31532">
        <w:rPr>
          <w:rFonts w:ascii="Times New Roman" w:hAnsi="Times New Roman" w:cs="Times New Roman"/>
          <w:lang w:val="pt-BR"/>
        </w:rPr>
        <w:t>COM(2013) 295 final.</w:t>
      </w:r>
    </w:p>
  </w:footnote>
  <w:footnote w:id="20">
    <w:p w14:paraId="0B1CE3C5" w14:textId="007E7EC3" w:rsidR="00FB3963" w:rsidRPr="00A31532" w:rsidRDefault="00FB3963" w:rsidP="00A31532">
      <w:pPr>
        <w:pStyle w:val="FootnoteText"/>
        <w:jc w:val="both"/>
        <w:rPr>
          <w:rFonts w:ascii="Times New Roman" w:hAnsi="Times New Roman" w:cs="Times New Roman"/>
          <w:lang w:val="pt-BR"/>
        </w:rPr>
      </w:pPr>
      <w:r w:rsidRPr="00A31532">
        <w:rPr>
          <w:rStyle w:val="FootnoteReference"/>
          <w:rFonts w:ascii="Times New Roman" w:hAnsi="Times New Roman" w:cs="Times New Roman"/>
        </w:rPr>
        <w:footnoteRef/>
      </w:r>
      <w:r w:rsidRPr="00A31532">
        <w:rPr>
          <w:rFonts w:ascii="Times New Roman" w:hAnsi="Times New Roman" w:cs="Times New Roman"/>
          <w:lang w:val="pt-BR"/>
        </w:rPr>
        <w:t xml:space="preserve"> </w:t>
      </w:r>
      <w:hyperlink r:id="rId9" w:history="1">
        <w:r w:rsidR="00F85207" w:rsidRPr="00A31532">
          <w:rPr>
            <w:rStyle w:val="Hyperlink"/>
            <w:rFonts w:ascii="Times New Roman" w:hAnsi="Times New Roman" w:cs="Times New Roman"/>
            <w:lang w:val="pt-BR"/>
          </w:rPr>
          <w:t>http://data.europa.eu/eli/dec/2025/2630/oj</w:t>
        </w:r>
      </w:hyperlink>
      <w:r w:rsidR="00F85207" w:rsidRPr="00A31532">
        <w:rPr>
          <w:rFonts w:ascii="Times New Roman" w:hAnsi="Times New Roman" w:cs="Times New Roman"/>
          <w:lang w:val="pt-BR"/>
        </w:rPr>
        <w:t xml:space="preserve"> </w:t>
      </w:r>
    </w:p>
  </w:footnote>
  <w:footnote w:id="21">
    <w:p w14:paraId="6A975E5A" w14:textId="29A8993A" w:rsidR="00E1100C" w:rsidRPr="00A31532" w:rsidRDefault="00E1100C" w:rsidP="00A31532">
      <w:pPr>
        <w:pStyle w:val="FootnoteText"/>
        <w:jc w:val="both"/>
        <w:rPr>
          <w:rFonts w:ascii="Times New Roman" w:hAnsi="Times New Roman" w:cs="Times New Roman"/>
        </w:rPr>
      </w:pPr>
      <w:r w:rsidRPr="00A31532">
        <w:rPr>
          <w:rStyle w:val="FootnoteReference"/>
          <w:rFonts w:ascii="Times New Roman" w:hAnsi="Times New Roman" w:cs="Times New Roman"/>
        </w:rPr>
        <w:footnoteRef/>
      </w:r>
      <w:r w:rsidR="47BF973E" w:rsidRPr="00A31532">
        <w:rPr>
          <w:rFonts w:ascii="Times New Roman" w:hAnsi="Times New Roman" w:cs="Times New Roman"/>
        </w:rPr>
        <w:t xml:space="preserve"> ESPO,</w:t>
      </w:r>
      <w:r w:rsidR="00BE5E8B" w:rsidRPr="00A31532">
        <w:rPr>
          <w:rFonts w:ascii="Times New Roman" w:hAnsi="Times New Roman" w:cs="Times New Roman"/>
        </w:rPr>
        <w:t xml:space="preserve"> </w:t>
      </w:r>
      <w:hyperlink r:id="rId10" w:history="1">
        <w:r w:rsidR="00BE5E8B" w:rsidRPr="00A31532">
          <w:rPr>
            <w:rStyle w:val="Hyperlink"/>
            <w:rFonts w:ascii="Times New Roman" w:hAnsi="Times New Roman" w:cs="Times New Roman"/>
          </w:rPr>
          <w:t xml:space="preserve">Environmental Report 2025 - </w:t>
        </w:r>
        <w:proofErr w:type="spellStart"/>
        <w:r w:rsidR="47BF973E" w:rsidRPr="00A31532">
          <w:rPr>
            <w:rStyle w:val="Hyperlink"/>
            <w:rFonts w:ascii="Times New Roman" w:hAnsi="Times New Roman" w:cs="Times New Roman"/>
          </w:rPr>
          <w:t>EcoPorts</w:t>
        </w:r>
        <w:proofErr w:type="spellEnd"/>
        <w:r w:rsidR="00BE5E8B" w:rsidRPr="00A31532">
          <w:rPr>
            <w:rStyle w:val="Hyperlink"/>
            <w:rFonts w:ascii="Times New Roman" w:hAnsi="Times New Roman" w:cs="Times New Roman"/>
          </w:rPr>
          <w:t xml:space="preserve"> </w:t>
        </w:r>
        <w:proofErr w:type="spellStart"/>
        <w:r w:rsidR="47BF973E" w:rsidRPr="00A31532">
          <w:rPr>
            <w:rStyle w:val="Hyperlink"/>
            <w:rFonts w:ascii="Times New Roman" w:hAnsi="Times New Roman" w:cs="Times New Roman"/>
          </w:rPr>
          <w:t>inSights</w:t>
        </w:r>
        <w:proofErr w:type="spellEnd"/>
        <w:r w:rsidR="004A1785" w:rsidRPr="00A31532">
          <w:rPr>
            <w:rStyle w:val="Hyperlink"/>
            <w:rFonts w:ascii="Times New Roman" w:hAnsi="Times New Roman" w:cs="Times New Roman"/>
          </w:rPr>
          <w:t xml:space="preserve"> </w:t>
        </w:r>
        <w:r w:rsidR="47BF973E" w:rsidRPr="00A31532">
          <w:rPr>
            <w:rStyle w:val="Hyperlink"/>
            <w:rFonts w:ascii="Times New Roman" w:hAnsi="Times New Roman" w:cs="Times New Roman"/>
          </w:rPr>
          <w:t>2025</w:t>
        </w:r>
      </w:hyperlink>
      <w:r w:rsidR="00BE5E8B" w:rsidRPr="00A31532">
        <w:rPr>
          <w:rFonts w:ascii="Times New Roman" w:hAnsi="Times New Roman" w:cs="Times New Roman"/>
        </w:rPr>
        <w:t>.</w:t>
      </w:r>
    </w:p>
  </w:footnote>
  <w:footnote w:id="22">
    <w:p w14:paraId="004DC68C" w14:textId="0BAFB1BF" w:rsidR="00137A33" w:rsidRPr="00A31532" w:rsidRDefault="00137A33" w:rsidP="00A31532">
      <w:pPr>
        <w:pStyle w:val="FootnoteText"/>
        <w:jc w:val="both"/>
        <w:rPr>
          <w:rFonts w:ascii="Times New Roman" w:hAnsi="Times New Roman" w:cs="Times New Roman"/>
        </w:rPr>
      </w:pPr>
      <w:r w:rsidRPr="00A31532">
        <w:rPr>
          <w:rStyle w:val="FootnoteReference"/>
          <w:rFonts w:ascii="Times New Roman" w:hAnsi="Times New Roman" w:cs="Times New Roman"/>
        </w:rPr>
        <w:footnoteRef/>
      </w:r>
      <w:r w:rsidRPr="00A31532">
        <w:rPr>
          <w:rFonts w:ascii="Times New Roman" w:hAnsi="Times New Roman" w:cs="Times New Roman"/>
        </w:rPr>
        <w:t xml:space="preserve"> </w:t>
      </w:r>
      <w:r w:rsidR="004264D0" w:rsidRPr="00A31532">
        <w:rPr>
          <w:rFonts w:ascii="Times New Roman" w:hAnsi="Times New Roman" w:cs="Times New Roman"/>
        </w:rPr>
        <w:t>mainly</w:t>
      </w:r>
      <w:r w:rsidR="00EB7917" w:rsidRPr="00A31532">
        <w:rPr>
          <w:rFonts w:ascii="Times New Roman" w:hAnsi="Times New Roman" w:cs="Times New Roman"/>
        </w:rPr>
        <w:t xml:space="preserve"> low volt</w:t>
      </w:r>
      <w:r w:rsidR="00BF0807" w:rsidRPr="00A31532">
        <w:rPr>
          <w:rFonts w:ascii="Times New Roman" w:hAnsi="Times New Roman" w:cs="Times New Roman"/>
        </w:rPr>
        <w:t>age OPS, while high</w:t>
      </w:r>
      <w:r w:rsidR="00EC2FB3" w:rsidRPr="00A31532">
        <w:rPr>
          <w:rFonts w:ascii="Times New Roman" w:hAnsi="Times New Roman" w:cs="Times New Roman"/>
        </w:rPr>
        <w:t xml:space="preserve"> voltage OPS for larger ships remains scar</w:t>
      </w:r>
      <w:r w:rsidR="0050771F" w:rsidRPr="00A31532">
        <w:rPr>
          <w:rFonts w:ascii="Times New Roman" w:hAnsi="Times New Roman" w:cs="Times New Roman"/>
        </w:rPr>
        <w:t>ce</w:t>
      </w:r>
      <w:r w:rsidR="005B5DB1" w:rsidRPr="00A31532">
        <w:rPr>
          <w:rFonts w:ascii="Times New Roman" w:hAnsi="Times New Roman" w:cs="Times New Roman"/>
        </w:rPr>
        <w:t>.</w:t>
      </w:r>
    </w:p>
  </w:footnote>
  <w:footnote w:id="23">
    <w:p w14:paraId="4C0B86F3" w14:textId="550EF02D" w:rsidR="00E1100C" w:rsidRPr="00A31532" w:rsidRDefault="00E1100C" w:rsidP="00A31532">
      <w:pPr>
        <w:pStyle w:val="FootnoteText"/>
        <w:jc w:val="both"/>
        <w:rPr>
          <w:rFonts w:ascii="Times New Roman" w:hAnsi="Times New Roman" w:cs="Times New Roman"/>
        </w:rPr>
      </w:pPr>
      <w:r w:rsidRPr="00A31532">
        <w:rPr>
          <w:rStyle w:val="FootnoteReference"/>
          <w:rFonts w:ascii="Times New Roman" w:hAnsi="Times New Roman" w:cs="Times New Roman"/>
        </w:rPr>
        <w:footnoteRef/>
      </w:r>
      <w:r w:rsidR="47BF973E" w:rsidRPr="00A31532">
        <w:rPr>
          <w:rFonts w:ascii="Times New Roman" w:hAnsi="Times New Roman" w:cs="Times New Roman"/>
        </w:rPr>
        <w:t> </w:t>
      </w:r>
      <w:hyperlink r:id="rId11" w:history="1">
        <w:r w:rsidR="00610088" w:rsidRPr="00A31532">
          <w:rPr>
            <w:rStyle w:val="Hyperlink"/>
            <w:rFonts w:ascii="Times New Roman" w:hAnsi="Times New Roman" w:cs="Times New Roman"/>
          </w:rPr>
          <w:t>https://data.europa.eu/doi/10.2833/7036399</w:t>
        </w:r>
      </w:hyperlink>
      <w:r w:rsidR="00610088" w:rsidRPr="00A31532">
        <w:rPr>
          <w:rFonts w:ascii="Times New Roman" w:hAnsi="Times New Roman" w:cs="Times New Roman"/>
        </w:rPr>
        <w:t xml:space="preserve">. </w:t>
      </w:r>
    </w:p>
  </w:footnote>
  <w:footnote w:id="24">
    <w:p w14:paraId="7D3CF83D" w14:textId="1285EBC8" w:rsidR="00E1100C" w:rsidRPr="00A31532" w:rsidRDefault="00E1100C" w:rsidP="00A31532">
      <w:pPr>
        <w:pStyle w:val="FootnoteText"/>
        <w:jc w:val="both"/>
        <w:rPr>
          <w:rFonts w:ascii="Times New Roman" w:hAnsi="Times New Roman" w:cs="Times New Roman"/>
        </w:rPr>
      </w:pPr>
      <w:r w:rsidRPr="00A31532">
        <w:rPr>
          <w:rStyle w:val="FootnoteReference"/>
          <w:rFonts w:ascii="Times New Roman" w:hAnsi="Times New Roman" w:cs="Times New Roman"/>
        </w:rPr>
        <w:footnoteRef/>
      </w:r>
      <w:r w:rsidR="47BF973E" w:rsidRPr="00A31532">
        <w:rPr>
          <w:rFonts w:ascii="Times New Roman" w:hAnsi="Times New Roman" w:cs="Times New Roman"/>
        </w:rPr>
        <w:t xml:space="preserve"> </w:t>
      </w:r>
      <w:proofErr w:type="gramStart"/>
      <w:r w:rsidR="006F69AF" w:rsidRPr="00A31532">
        <w:rPr>
          <w:rFonts w:ascii="Times New Roman" w:hAnsi="Times New Roman" w:cs="Times New Roman"/>
        </w:rPr>
        <w:t>COM(</w:t>
      </w:r>
      <w:proofErr w:type="gramEnd"/>
      <w:r w:rsidR="006F69AF" w:rsidRPr="00A31532">
        <w:rPr>
          <w:rFonts w:ascii="Times New Roman" w:hAnsi="Times New Roman" w:cs="Times New Roman"/>
        </w:rPr>
        <w:t>2025) 1006 final</w:t>
      </w:r>
      <w:r w:rsidR="47BF973E" w:rsidRPr="00A31532">
        <w:rPr>
          <w:rFonts w:ascii="Times New Roman" w:hAnsi="Times New Roman" w:cs="Times New Roman"/>
        </w:rPr>
        <w:t>.</w:t>
      </w:r>
    </w:p>
  </w:footnote>
  <w:footnote w:id="25">
    <w:p w14:paraId="270C3E76" w14:textId="6A579E39" w:rsidR="00E1100C" w:rsidRPr="00A31532" w:rsidRDefault="00E1100C" w:rsidP="00A31532">
      <w:pPr>
        <w:pStyle w:val="FootnoteText"/>
        <w:jc w:val="both"/>
        <w:rPr>
          <w:rFonts w:ascii="Times New Roman" w:hAnsi="Times New Roman" w:cs="Times New Roman"/>
        </w:rPr>
      </w:pPr>
      <w:r w:rsidRPr="00A31532">
        <w:rPr>
          <w:rStyle w:val="FootnoteReference"/>
          <w:rFonts w:ascii="Times New Roman" w:hAnsi="Times New Roman" w:cs="Times New Roman"/>
        </w:rPr>
        <w:footnoteRef/>
      </w:r>
      <w:r w:rsidR="47BF973E" w:rsidRPr="00A31532">
        <w:rPr>
          <w:rFonts w:ascii="Times New Roman" w:hAnsi="Times New Roman" w:cs="Times New Roman"/>
        </w:rPr>
        <w:t xml:space="preserve"> </w:t>
      </w:r>
      <w:r w:rsidR="00F37A0D" w:rsidRPr="00A31532">
        <w:rPr>
          <w:rFonts w:ascii="Times New Roman" w:hAnsi="Times New Roman" w:cs="Times New Roman"/>
        </w:rPr>
        <w:t>The</w:t>
      </w:r>
      <w:r w:rsidR="001925C8" w:rsidRPr="00A31532">
        <w:rPr>
          <w:rFonts w:ascii="Times New Roman" w:hAnsi="Times New Roman" w:cs="Times New Roman"/>
        </w:rPr>
        <w:t xml:space="preserve"> “European Grids Package”, </w:t>
      </w:r>
      <w:proofErr w:type="gramStart"/>
      <w:r w:rsidR="001925C8" w:rsidRPr="00A31532">
        <w:rPr>
          <w:rFonts w:ascii="Times New Roman" w:hAnsi="Times New Roman" w:cs="Times New Roman"/>
        </w:rPr>
        <w:t>COM(</w:t>
      </w:r>
      <w:proofErr w:type="gramEnd"/>
      <w:r w:rsidR="001925C8" w:rsidRPr="00A31532">
        <w:rPr>
          <w:rFonts w:ascii="Times New Roman" w:hAnsi="Times New Roman" w:cs="Times New Roman"/>
        </w:rPr>
        <w:t>2025) 1005 final.</w:t>
      </w:r>
    </w:p>
  </w:footnote>
  <w:footnote w:id="26">
    <w:p w14:paraId="1BC509EA" w14:textId="1372A30D" w:rsidR="00E1100C" w:rsidRPr="00A31532" w:rsidRDefault="00E1100C" w:rsidP="00A31532">
      <w:pPr>
        <w:pStyle w:val="FootnoteText"/>
        <w:jc w:val="both"/>
        <w:rPr>
          <w:rFonts w:ascii="Times New Roman" w:hAnsi="Times New Roman" w:cs="Times New Roman"/>
        </w:rPr>
      </w:pPr>
      <w:r w:rsidRPr="00A31532">
        <w:rPr>
          <w:rStyle w:val="FootnoteReference"/>
          <w:rFonts w:ascii="Times New Roman" w:hAnsi="Times New Roman" w:cs="Times New Roman"/>
        </w:rPr>
        <w:footnoteRef/>
      </w:r>
      <w:r w:rsidR="47BF973E" w:rsidRPr="00A31532">
        <w:rPr>
          <w:rFonts w:ascii="Times New Roman" w:hAnsi="Times New Roman" w:cs="Times New Roman"/>
        </w:rPr>
        <w:t xml:space="preserve"> Commission Notice “</w:t>
      </w:r>
      <w:r w:rsidR="47BF973E" w:rsidRPr="00A31532">
        <w:rPr>
          <w:rFonts w:ascii="Times New Roman" w:hAnsi="Times New Roman" w:cs="Times New Roman"/>
          <w:i/>
        </w:rPr>
        <w:t>Guidance on efficient and timely grid connections</w:t>
      </w:r>
      <w:r w:rsidR="47BF973E" w:rsidRPr="00A31532">
        <w:rPr>
          <w:rFonts w:ascii="Times New Roman" w:hAnsi="Times New Roman" w:cs="Times New Roman"/>
        </w:rPr>
        <w:t>” (</w:t>
      </w:r>
      <w:r w:rsidR="0084385D" w:rsidRPr="00A31532">
        <w:rPr>
          <w:rFonts w:ascii="Times New Roman" w:hAnsi="Times New Roman" w:cs="Times New Roman"/>
        </w:rPr>
        <w:t>C</w:t>
      </w:r>
      <w:r w:rsidR="00C53C72" w:rsidRPr="00A31532">
        <w:rPr>
          <w:rFonts w:ascii="Times New Roman" w:hAnsi="Times New Roman" w:cs="Times New Roman"/>
        </w:rPr>
        <w:t>/2025/6703</w:t>
      </w:r>
      <w:r w:rsidR="47BF973E" w:rsidRPr="00A31532">
        <w:rPr>
          <w:rFonts w:ascii="Times New Roman" w:hAnsi="Times New Roman" w:cs="Times New Roman"/>
        </w:rPr>
        <w:t>).</w:t>
      </w:r>
    </w:p>
  </w:footnote>
  <w:footnote w:id="27">
    <w:p w14:paraId="527383D8" w14:textId="3025938B" w:rsidR="00826C51" w:rsidRPr="00A31532" w:rsidRDefault="00826C51" w:rsidP="00A31532">
      <w:pPr>
        <w:pStyle w:val="FootnoteText"/>
        <w:jc w:val="both"/>
        <w:rPr>
          <w:rFonts w:ascii="Times New Roman" w:hAnsi="Times New Roman" w:cs="Times New Roman"/>
        </w:rPr>
      </w:pPr>
      <w:r w:rsidRPr="00A31532">
        <w:rPr>
          <w:rStyle w:val="FootnoteReference"/>
          <w:rFonts w:ascii="Times New Roman" w:hAnsi="Times New Roman" w:cs="Times New Roman"/>
        </w:rPr>
        <w:footnoteRef/>
      </w:r>
      <w:r w:rsidRPr="00A31532">
        <w:rPr>
          <w:rFonts w:ascii="Times New Roman" w:hAnsi="Times New Roman" w:cs="Times New Roman"/>
        </w:rPr>
        <w:t xml:space="preserve"> </w:t>
      </w:r>
      <w:proofErr w:type="gramStart"/>
      <w:r w:rsidR="00635162" w:rsidRPr="00A31532">
        <w:rPr>
          <w:rFonts w:ascii="Times New Roman" w:hAnsi="Times New Roman" w:cs="Times New Roman"/>
        </w:rPr>
        <w:t>COM(</w:t>
      </w:r>
      <w:proofErr w:type="gramEnd"/>
      <w:r w:rsidR="00635162" w:rsidRPr="00A31532">
        <w:rPr>
          <w:rFonts w:ascii="Times New Roman" w:hAnsi="Times New Roman" w:cs="Times New Roman"/>
        </w:rPr>
        <w:t>2025) 1007 final</w:t>
      </w:r>
      <w:r w:rsidRPr="00A31532">
        <w:rPr>
          <w:rFonts w:ascii="Times New Roman" w:hAnsi="Times New Roman" w:cs="Times New Roman"/>
        </w:rPr>
        <w:t>.</w:t>
      </w:r>
    </w:p>
  </w:footnote>
  <w:footnote w:id="28">
    <w:p w14:paraId="0FD940FD" w14:textId="6F30CA47" w:rsidR="00E1100C" w:rsidRPr="00A31532" w:rsidRDefault="00E1100C" w:rsidP="00A31532">
      <w:pPr>
        <w:pStyle w:val="FootnoteText"/>
        <w:jc w:val="both"/>
        <w:rPr>
          <w:rFonts w:ascii="Times New Roman" w:hAnsi="Times New Roman" w:cs="Times New Roman"/>
        </w:rPr>
      </w:pPr>
      <w:r w:rsidRPr="00A31532">
        <w:rPr>
          <w:rStyle w:val="FootnoteReference"/>
          <w:rFonts w:ascii="Times New Roman" w:hAnsi="Times New Roman" w:cs="Times New Roman"/>
        </w:rPr>
        <w:footnoteRef/>
      </w:r>
      <w:r w:rsidRPr="00A31532">
        <w:rPr>
          <w:rFonts w:ascii="Times New Roman" w:hAnsi="Times New Roman" w:cs="Times New Roman"/>
        </w:rPr>
        <w:t xml:space="preserve"> </w:t>
      </w:r>
      <w:r w:rsidR="005379FA" w:rsidRPr="00A31532">
        <w:rPr>
          <w:rFonts w:ascii="Times New Roman" w:hAnsi="Times New Roman" w:cs="Times New Roman"/>
        </w:rPr>
        <w:t>I</w:t>
      </w:r>
      <w:r w:rsidRPr="00A31532">
        <w:rPr>
          <w:rFonts w:ascii="Times New Roman" w:hAnsi="Times New Roman" w:cs="Times New Roman"/>
        </w:rPr>
        <w:t>nclud</w:t>
      </w:r>
      <w:r w:rsidR="005379FA" w:rsidRPr="00A31532">
        <w:rPr>
          <w:rFonts w:ascii="Times New Roman" w:hAnsi="Times New Roman" w:cs="Times New Roman"/>
        </w:rPr>
        <w:t>ing</w:t>
      </w:r>
      <w:r w:rsidRPr="00A31532">
        <w:rPr>
          <w:rFonts w:ascii="Times New Roman" w:hAnsi="Times New Roman" w:cs="Times New Roman"/>
        </w:rPr>
        <w:t xml:space="preserve"> the Alternative Fuels Infrastructure Regulation, the </w:t>
      </w:r>
      <w:proofErr w:type="spellStart"/>
      <w:r w:rsidRPr="00A31532">
        <w:rPr>
          <w:rFonts w:ascii="Times New Roman" w:hAnsi="Times New Roman" w:cs="Times New Roman"/>
        </w:rPr>
        <w:t>FuelEU</w:t>
      </w:r>
      <w:proofErr w:type="spellEnd"/>
      <w:r w:rsidRPr="00A31532">
        <w:rPr>
          <w:rFonts w:ascii="Times New Roman" w:hAnsi="Times New Roman" w:cs="Times New Roman"/>
        </w:rPr>
        <w:t xml:space="preserve"> Maritime Regulation, inclusion of maritime transport in the EU ETS, as well as the TEN-T and TEN-E Regulation</w:t>
      </w:r>
      <w:r w:rsidR="00571058" w:rsidRPr="00A31532">
        <w:rPr>
          <w:rFonts w:ascii="Times New Roman" w:hAnsi="Times New Roman" w:cs="Times New Roman"/>
        </w:rPr>
        <w:t>.</w:t>
      </w:r>
    </w:p>
  </w:footnote>
  <w:footnote w:id="29">
    <w:p w14:paraId="4DD76836" w14:textId="7F880A32" w:rsidR="00D72893" w:rsidRPr="00A31532" w:rsidRDefault="00D72893" w:rsidP="00A31532">
      <w:pPr>
        <w:pStyle w:val="FootnoteText"/>
        <w:jc w:val="both"/>
        <w:rPr>
          <w:rFonts w:ascii="Times New Roman" w:hAnsi="Times New Roman" w:cs="Times New Roman"/>
        </w:rPr>
      </w:pPr>
      <w:r w:rsidRPr="00A31532">
        <w:rPr>
          <w:rStyle w:val="FootnoteReference"/>
          <w:rFonts w:ascii="Times New Roman" w:hAnsi="Times New Roman" w:cs="Times New Roman"/>
        </w:rPr>
        <w:footnoteRef/>
      </w:r>
      <w:r w:rsidRPr="00A31532">
        <w:rPr>
          <w:rFonts w:ascii="Times New Roman" w:hAnsi="Times New Roman" w:cs="Times New Roman"/>
        </w:rPr>
        <w:t xml:space="preserve"> </w:t>
      </w:r>
      <w:hyperlink r:id="rId12" w:history="1">
        <w:r w:rsidR="00E469AD" w:rsidRPr="00A31532">
          <w:rPr>
            <w:rStyle w:val="Hyperlink"/>
            <w:rFonts w:ascii="Times New Roman" w:hAnsi="Times New Roman" w:cs="Times New Roman"/>
          </w:rPr>
          <w:t>http://data.europa.eu/eli/reg/2023/1804/oj</w:t>
        </w:r>
      </w:hyperlink>
      <w:r w:rsidR="00E469AD" w:rsidRPr="00A31532">
        <w:rPr>
          <w:rFonts w:ascii="Times New Roman" w:hAnsi="Times New Roman" w:cs="Times New Roman"/>
        </w:rPr>
        <w:t xml:space="preserve"> </w:t>
      </w:r>
    </w:p>
  </w:footnote>
  <w:footnote w:id="30">
    <w:p w14:paraId="5B7C55F4" w14:textId="40DFBDA9" w:rsidR="00A34A92" w:rsidRDefault="00A34A92" w:rsidP="003D794C">
      <w:pPr>
        <w:pStyle w:val="FootnoteText"/>
        <w:jc w:val="both"/>
      </w:pPr>
      <w:r>
        <w:rPr>
          <w:rStyle w:val="FootnoteReference"/>
        </w:rPr>
        <w:footnoteRef/>
      </w:r>
      <w:r>
        <w:t xml:space="preserve"> </w:t>
      </w:r>
      <w:r w:rsidR="003D794C" w:rsidRPr="003D794C">
        <w:rPr>
          <w:rFonts w:ascii="Times New Roman" w:hAnsi="Times New Roman" w:cs="Times New Roman"/>
        </w:rPr>
        <w:t>Such as production and uptake of sustainable fuels, improvement of the energy efficiency of ships, fleet renewal, investments in innovative clean marine technologies, and sustainable infrastructure and OPS in ports.</w:t>
      </w:r>
    </w:p>
  </w:footnote>
  <w:footnote w:id="31">
    <w:p w14:paraId="0F09B2FD" w14:textId="1A0F8986" w:rsidR="00447111" w:rsidRPr="00A31532" w:rsidRDefault="00447111" w:rsidP="00A31532">
      <w:pPr>
        <w:pStyle w:val="FootnoteText"/>
        <w:jc w:val="both"/>
        <w:rPr>
          <w:rFonts w:ascii="Times New Roman" w:hAnsi="Times New Roman" w:cs="Times New Roman"/>
        </w:rPr>
      </w:pPr>
      <w:r w:rsidRPr="00A31532">
        <w:rPr>
          <w:rStyle w:val="FootnoteReference"/>
          <w:rFonts w:ascii="Times New Roman" w:hAnsi="Times New Roman" w:cs="Times New Roman"/>
        </w:rPr>
        <w:footnoteRef/>
      </w:r>
      <w:r w:rsidRPr="00A31532">
        <w:rPr>
          <w:rFonts w:ascii="Times New Roman" w:hAnsi="Times New Roman" w:cs="Times New Roman"/>
        </w:rPr>
        <w:t xml:space="preserve"> </w:t>
      </w:r>
      <w:r w:rsidR="009A74AF" w:rsidRPr="00A31532">
        <w:rPr>
          <w:rFonts w:ascii="Times New Roman" w:hAnsi="Times New Roman" w:cs="Times New Roman"/>
        </w:rPr>
        <w:t>21 projects</w:t>
      </w:r>
      <w:r w:rsidR="009A74AF" w:rsidRPr="00A31532" w:rsidDel="0044275E">
        <w:rPr>
          <w:rFonts w:ascii="Times New Roman" w:hAnsi="Times New Roman" w:cs="Times New Roman"/>
        </w:rPr>
        <w:t xml:space="preserve"> </w:t>
      </w:r>
      <w:r w:rsidR="009A74AF" w:rsidRPr="00A31532">
        <w:rPr>
          <w:rFonts w:ascii="Times New Roman" w:hAnsi="Times New Roman" w:cs="Times New Roman"/>
        </w:rPr>
        <w:t xml:space="preserve">supported </w:t>
      </w:r>
      <w:r w:rsidRPr="00A31532">
        <w:rPr>
          <w:rFonts w:ascii="Times New Roman" w:hAnsi="Times New Roman" w:cs="Times New Roman"/>
        </w:rPr>
        <w:t>since 2019</w:t>
      </w:r>
      <w:r w:rsidR="0044275E" w:rsidRPr="00A31532">
        <w:rPr>
          <w:rFonts w:ascii="Times New Roman" w:hAnsi="Times New Roman" w:cs="Times New Roman"/>
        </w:rPr>
        <w:t xml:space="preserve"> </w:t>
      </w:r>
      <w:r w:rsidR="009A74AF" w:rsidRPr="00A31532">
        <w:rPr>
          <w:rFonts w:ascii="Times New Roman" w:hAnsi="Times New Roman" w:cs="Times New Roman"/>
        </w:rPr>
        <w:t>with</w:t>
      </w:r>
      <w:r w:rsidR="00861608" w:rsidRPr="00A31532">
        <w:rPr>
          <w:rFonts w:ascii="Times New Roman" w:hAnsi="Times New Roman" w:cs="Times New Roman"/>
        </w:rPr>
        <w:t xml:space="preserve"> </w:t>
      </w:r>
      <w:r w:rsidRPr="00A31532">
        <w:rPr>
          <w:rFonts w:ascii="Times New Roman" w:hAnsi="Times New Roman" w:cs="Times New Roman"/>
        </w:rPr>
        <w:t>EUR 253 million</w:t>
      </w:r>
      <w:r w:rsidR="009A74AF" w:rsidRPr="00A31532">
        <w:rPr>
          <w:rFonts w:ascii="Times New Roman" w:hAnsi="Times New Roman" w:cs="Times New Roman"/>
        </w:rPr>
        <w:t>.</w:t>
      </w:r>
      <w:r w:rsidR="001926E5" w:rsidRPr="00A31532">
        <w:rPr>
          <w:rFonts w:ascii="Times New Roman" w:hAnsi="Times New Roman" w:cs="Times New Roman"/>
        </w:rPr>
        <w:t xml:space="preserve"> </w:t>
      </w:r>
      <w:hyperlink r:id="rId13" w:anchor="description" w:history="1">
        <w:r w:rsidR="00C00DCD" w:rsidRPr="00A31532">
          <w:rPr>
            <w:rStyle w:val="Hyperlink"/>
            <w:rFonts w:ascii="Times New Roman" w:hAnsi="Times New Roman" w:cs="Times New Roman"/>
          </w:rPr>
          <w:t>Clean Hydrogen Partnership, Study on Hydrogen, Ports and Industrial Coastal Areas</w:t>
        </w:r>
      </w:hyperlink>
      <w:r w:rsidR="00C00DCD" w:rsidRPr="00A31532">
        <w:rPr>
          <w:rFonts w:ascii="Times New Roman" w:hAnsi="Times New Roman" w:cs="Times New Roman"/>
        </w:rPr>
        <w:t xml:space="preserve">. </w:t>
      </w:r>
    </w:p>
  </w:footnote>
  <w:footnote w:id="32">
    <w:p w14:paraId="0AD9D98C" w14:textId="3364529D" w:rsidR="00E1100C" w:rsidRPr="00A31532" w:rsidRDefault="00E1100C" w:rsidP="00A31532">
      <w:pPr>
        <w:pStyle w:val="FootnoteText"/>
        <w:jc w:val="both"/>
        <w:rPr>
          <w:rFonts w:ascii="Times New Roman" w:hAnsi="Times New Roman" w:cs="Times New Roman"/>
        </w:rPr>
      </w:pPr>
      <w:r w:rsidRPr="00A31532">
        <w:rPr>
          <w:rStyle w:val="FootnoteReference"/>
          <w:rFonts w:ascii="Times New Roman" w:hAnsi="Times New Roman" w:cs="Times New Roman"/>
        </w:rPr>
        <w:footnoteRef/>
      </w:r>
      <w:r w:rsidRPr="00A31532">
        <w:rPr>
          <w:rFonts w:ascii="Times New Roman" w:hAnsi="Times New Roman" w:cs="Times New Roman"/>
        </w:rPr>
        <w:t xml:space="preserve"> </w:t>
      </w:r>
      <w:r w:rsidR="00877D3D" w:rsidRPr="00A31532">
        <w:rPr>
          <w:rFonts w:ascii="Times New Roman" w:hAnsi="Times New Roman" w:cs="Times New Roman"/>
        </w:rPr>
        <w:t xml:space="preserve">This has been done in </w:t>
      </w:r>
      <w:r w:rsidRPr="00A31532">
        <w:rPr>
          <w:rFonts w:ascii="Times New Roman" w:hAnsi="Times New Roman" w:cs="Times New Roman"/>
        </w:rPr>
        <w:t>Case AT.40976 – APM Terminals, guidance letter dated 9.7.2025 (</w:t>
      </w:r>
      <w:r w:rsidR="00F14FC6" w:rsidRPr="00A31532">
        <w:rPr>
          <w:rFonts w:ascii="Times New Roman" w:hAnsi="Times New Roman" w:cs="Times New Roman"/>
        </w:rPr>
        <w:t>COM/2025/4523 final</w:t>
      </w:r>
      <w:r w:rsidRPr="00A31532">
        <w:rPr>
          <w:rFonts w:ascii="Times New Roman" w:hAnsi="Times New Roman" w:cs="Times New Roman"/>
        </w:rPr>
        <w:t>).</w:t>
      </w:r>
    </w:p>
  </w:footnote>
  <w:footnote w:id="33">
    <w:p w14:paraId="53E2613B" w14:textId="536C4B64" w:rsidR="00A505BC" w:rsidRPr="00A31532" w:rsidRDefault="00A505BC" w:rsidP="00A31532">
      <w:pPr>
        <w:pStyle w:val="FootnoteText"/>
        <w:jc w:val="both"/>
        <w:rPr>
          <w:rFonts w:ascii="Times New Roman" w:hAnsi="Times New Roman" w:cs="Times New Roman"/>
        </w:rPr>
      </w:pPr>
      <w:r w:rsidRPr="00A31532">
        <w:rPr>
          <w:rStyle w:val="FootnoteReference"/>
          <w:rFonts w:ascii="Times New Roman" w:hAnsi="Times New Roman" w:cs="Times New Roman"/>
        </w:rPr>
        <w:footnoteRef/>
      </w:r>
      <w:r w:rsidRPr="00A31532">
        <w:rPr>
          <w:rFonts w:ascii="Times New Roman" w:hAnsi="Times New Roman" w:cs="Times New Roman"/>
        </w:rPr>
        <w:t xml:space="preserve"> </w:t>
      </w:r>
      <w:r w:rsidR="00CA349B" w:rsidRPr="00A31532">
        <w:rPr>
          <w:rFonts w:ascii="Times New Roman" w:hAnsi="Times New Roman" w:cs="Times New Roman"/>
        </w:rPr>
        <w:t>(2023/C 259/01).</w:t>
      </w:r>
    </w:p>
  </w:footnote>
  <w:footnote w:id="34">
    <w:p w14:paraId="0985F48F" w14:textId="14E39898" w:rsidR="00252148" w:rsidRPr="00A31532" w:rsidRDefault="00252148" w:rsidP="00A31532">
      <w:pPr>
        <w:pStyle w:val="FootnoteText"/>
        <w:jc w:val="both"/>
        <w:rPr>
          <w:rFonts w:ascii="Times New Roman" w:hAnsi="Times New Roman" w:cs="Times New Roman"/>
        </w:rPr>
      </w:pPr>
      <w:r w:rsidRPr="00A31532">
        <w:rPr>
          <w:rStyle w:val="FootnoteReference"/>
          <w:rFonts w:ascii="Times New Roman" w:hAnsi="Times New Roman" w:cs="Times New Roman"/>
        </w:rPr>
        <w:footnoteRef/>
      </w:r>
      <w:r w:rsidRPr="00A31532">
        <w:rPr>
          <w:rFonts w:ascii="Times New Roman" w:hAnsi="Times New Roman" w:cs="Times New Roman"/>
        </w:rPr>
        <w:t xml:space="preserve"> Including biofuels and renewable fuels from non-biological origin (RFNBOs).</w:t>
      </w:r>
    </w:p>
  </w:footnote>
  <w:footnote w:id="35">
    <w:p w14:paraId="627B8C1A" w14:textId="47DB1EBB" w:rsidR="00E1100C" w:rsidRPr="00A31532" w:rsidRDefault="00E1100C" w:rsidP="00A31532">
      <w:pPr>
        <w:pStyle w:val="FootnoteText"/>
        <w:jc w:val="both"/>
        <w:rPr>
          <w:rFonts w:ascii="Times New Roman" w:hAnsi="Times New Roman" w:cs="Times New Roman"/>
        </w:rPr>
      </w:pPr>
      <w:r w:rsidRPr="00A31532">
        <w:rPr>
          <w:rStyle w:val="FootnoteReference"/>
          <w:rFonts w:ascii="Times New Roman" w:hAnsi="Times New Roman" w:cs="Times New Roman"/>
        </w:rPr>
        <w:footnoteRef/>
      </w:r>
      <w:r w:rsidRPr="00A31532">
        <w:rPr>
          <w:rFonts w:ascii="Times New Roman" w:hAnsi="Times New Roman" w:cs="Times New Roman"/>
        </w:rPr>
        <w:t xml:space="preserve"> </w:t>
      </w:r>
      <w:hyperlink r:id="rId14" w:history="1">
        <w:r w:rsidR="00235524" w:rsidRPr="00A31532">
          <w:rPr>
            <w:rStyle w:val="Hyperlink"/>
            <w:rFonts w:ascii="Times New Roman" w:hAnsi="Times New Roman" w:cs="Times New Roman"/>
          </w:rPr>
          <w:t>https://data.europa.eu/doi/10.2832/3479075</w:t>
        </w:r>
      </w:hyperlink>
      <w:r w:rsidR="00235524" w:rsidRPr="00A31532">
        <w:rPr>
          <w:rFonts w:ascii="Times New Roman" w:hAnsi="Times New Roman" w:cs="Times New Roman"/>
        </w:rPr>
        <w:t xml:space="preserve">. </w:t>
      </w:r>
    </w:p>
  </w:footnote>
  <w:footnote w:id="36">
    <w:p w14:paraId="38BA9CC9" w14:textId="2AD58D0B" w:rsidR="00E1100C" w:rsidRPr="00A31532" w:rsidRDefault="00E1100C" w:rsidP="00A31532">
      <w:pPr>
        <w:pStyle w:val="FootnoteText"/>
        <w:jc w:val="both"/>
        <w:rPr>
          <w:rFonts w:ascii="Times New Roman" w:hAnsi="Times New Roman" w:cs="Times New Roman"/>
        </w:rPr>
      </w:pPr>
      <w:r w:rsidRPr="00A31532">
        <w:rPr>
          <w:rStyle w:val="FootnoteReference"/>
          <w:rFonts w:ascii="Times New Roman" w:hAnsi="Times New Roman" w:cs="Times New Roman"/>
        </w:rPr>
        <w:footnoteRef/>
      </w:r>
      <w:r w:rsidRPr="00A31532">
        <w:rPr>
          <w:rFonts w:ascii="Times New Roman" w:hAnsi="Times New Roman" w:cs="Times New Roman"/>
        </w:rPr>
        <w:t xml:space="preserve"> Built on the Habitats and Birds Directives, the Ambient Air Quality Directive, the Nature Restoration Regulation and complemented by the Maritime Spatial Planning Directive and the Marine Strategy Framework Directive. </w:t>
      </w:r>
    </w:p>
  </w:footnote>
  <w:footnote w:id="37">
    <w:p w14:paraId="0AF4A402" w14:textId="4B8B4413" w:rsidR="00E1100C" w:rsidRPr="00A31532" w:rsidRDefault="00E1100C" w:rsidP="00A31532">
      <w:pPr>
        <w:pStyle w:val="FootnoteText"/>
        <w:jc w:val="both"/>
        <w:rPr>
          <w:rFonts w:ascii="Times New Roman" w:hAnsi="Times New Roman" w:cs="Times New Roman"/>
        </w:rPr>
      </w:pPr>
      <w:r w:rsidRPr="00A31532">
        <w:rPr>
          <w:rStyle w:val="FootnoteReference"/>
          <w:rFonts w:ascii="Times New Roman" w:hAnsi="Times New Roman" w:cs="Times New Roman"/>
        </w:rPr>
        <w:footnoteRef/>
      </w:r>
      <w:r w:rsidR="00D23D64" w:rsidRPr="00A31532">
        <w:rPr>
          <w:rFonts w:ascii="Times New Roman" w:hAnsi="Times New Roman" w:cs="Times New Roman"/>
        </w:rPr>
        <w:t xml:space="preserve"> “</w:t>
      </w:r>
      <w:r w:rsidR="47BF973E" w:rsidRPr="00A31532">
        <w:rPr>
          <w:rFonts w:ascii="Times New Roman" w:hAnsi="Times New Roman" w:cs="Times New Roman"/>
          <w:i/>
          <w:iCs/>
        </w:rPr>
        <w:t>The European Ocean Pact</w:t>
      </w:r>
      <w:r w:rsidR="00D23D64" w:rsidRPr="00A31532">
        <w:rPr>
          <w:rFonts w:ascii="Times New Roman" w:hAnsi="Times New Roman" w:cs="Times New Roman"/>
        </w:rPr>
        <w:t>”,</w:t>
      </w:r>
      <w:r w:rsidR="47BF973E" w:rsidRPr="00A31532">
        <w:rPr>
          <w:rFonts w:ascii="Times New Roman" w:hAnsi="Times New Roman" w:cs="Times New Roman"/>
        </w:rPr>
        <w:t xml:space="preserve"> </w:t>
      </w:r>
      <w:r w:rsidR="00D23D64" w:rsidRPr="00A31532">
        <w:rPr>
          <w:rFonts w:ascii="Times New Roman" w:hAnsi="Times New Roman" w:cs="Times New Roman"/>
        </w:rPr>
        <w:t>COM/2025/281 final</w:t>
      </w:r>
      <w:r w:rsidR="47BF973E" w:rsidRPr="00A31532">
        <w:rPr>
          <w:rFonts w:ascii="Times New Roman" w:hAnsi="Times New Roman" w:cs="Times New Roman"/>
        </w:rPr>
        <w:t>.</w:t>
      </w:r>
    </w:p>
  </w:footnote>
  <w:footnote w:id="38">
    <w:p w14:paraId="120BD897" w14:textId="0791D49A" w:rsidR="00DD0BC4" w:rsidRPr="00A31532" w:rsidRDefault="00DD0BC4" w:rsidP="00A31532">
      <w:pPr>
        <w:pStyle w:val="FootnoteText"/>
        <w:jc w:val="both"/>
        <w:rPr>
          <w:rFonts w:ascii="Times New Roman" w:hAnsi="Times New Roman" w:cs="Times New Roman"/>
        </w:rPr>
      </w:pPr>
      <w:r w:rsidRPr="00A31532">
        <w:rPr>
          <w:rStyle w:val="FootnoteReference"/>
          <w:rFonts w:ascii="Times New Roman" w:hAnsi="Times New Roman" w:cs="Times New Roman"/>
        </w:rPr>
        <w:footnoteRef/>
      </w:r>
      <w:r w:rsidRPr="00A31532">
        <w:rPr>
          <w:rFonts w:ascii="Times New Roman" w:hAnsi="Times New Roman" w:cs="Times New Roman"/>
        </w:rPr>
        <w:t xml:space="preserve"> </w:t>
      </w:r>
      <w:hyperlink r:id="rId15" w:history="1">
        <w:r w:rsidR="0027531C" w:rsidRPr="00A31532">
          <w:rPr>
            <w:rStyle w:val="Hyperlink"/>
            <w:rFonts w:ascii="Times New Roman" w:hAnsi="Times New Roman" w:cs="Times New Roman"/>
          </w:rPr>
          <w:t>http://data.europa.eu/eli/reg_del/2021/2139/oj</w:t>
        </w:r>
      </w:hyperlink>
      <w:r w:rsidR="00BD3826" w:rsidRPr="00A31532">
        <w:rPr>
          <w:rFonts w:ascii="Times New Roman" w:hAnsi="Times New Roman" w:cs="Times New Roman"/>
        </w:rPr>
        <w:t xml:space="preserve"> (</w:t>
      </w:r>
      <w:r w:rsidRPr="00A31532">
        <w:rPr>
          <w:rFonts w:ascii="Times New Roman" w:hAnsi="Times New Roman" w:cs="Times New Roman"/>
        </w:rPr>
        <w:t>notably activity 6.16.</w:t>
      </w:r>
      <w:r w:rsidR="00571058" w:rsidRPr="00A31532">
        <w:rPr>
          <w:rFonts w:ascii="Times New Roman" w:hAnsi="Times New Roman" w:cs="Times New Roman"/>
        </w:rPr>
        <w:t>).</w:t>
      </w:r>
    </w:p>
  </w:footnote>
  <w:footnote w:id="39">
    <w:p w14:paraId="66449014" w14:textId="587E640B" w:rsidR="00E1100C" w:rsidRPr="00A31532" w:rsidRDefault="00E1100C" w:rsidP="00A31532">
      <w:pPr>
        <w:pStyle w:val="FootnoteText"/>
        <w:jc w:val="both"/>
        <w:rPr>
          <w:rFonts w:ascii="Times New Roman" w:hAnsi="Times New Roman" w:cs="Times New Roman"/>
        </w:rPr>
      </w:pPr>
      <w:r w:rsidRPr="00A31532">
        <w:rPr>
          <w:rStyle w:val="FootnoteReference"/>
          <w:rFonts w:ascii="Times New Roman" w:hAnsi="Times New Roman" w:cs="Times New Roman"/>
        </w:rPr>
        <w:footnoteRef/>
      </w:r>
      <w:r w:rsidR="47BF973E" w:rsidRPr="00A31532">
        <w:rPr>
          <w:rFonts w:ascii="Times New Roman" w:hAnsi="Times New Roman" w:cs="Times New Roman"/>
        </w:rPr>
        <w:t xml:space="preserve"> </w:t>
      </w:r>
      <w:proofErr w:type="gramStart"/>
      <w:r w:rsidR="00BD54B2" w:rsidRPr="00A31532">
        <w:rPr>
          <w:rFonts w:ascii="Times New Roman" w:hAnsi="Times New Roman" w:cs="Times New Roman"/>
        </w:rPr>
        <w:t>COM(</w:t>
      </w:r>
      <w:proofErr w:type="gramEnd"/>
      <w:r w:rsidR="00BD54B2" w:rsidRPr="00A31532">
        <w:rPr>
          <w:rFonts w:ascii="Times New Roman" w:hAnsi="Times New Roman" w:cs="Times New Roman"/>
        </w:rPr>
        <w:t>2025) 0391 final</w:t>
      </w:r>
      <w:r w:rsidR="00E467F3" w:rsidRPr="00A31532">
        <w:rPr>
          <w:rFonts w:ascii="Times New Roman" w:hAnsi="Times New Roman" w:cs="Times New Roman"/>
        </w:rPr>
        <w:t>.</w:t>
      </w:r>
    </w:p>
  </w:footnote>
  <w:footnote w:id="40">
    <w:p w14:paraId="37AF58FD" w14:textId="308F2A66" w:rsidR="00D07CD6" w:rsidRPr="00A31532" w:rsidRDefault="00D07CD6" w:rsidP="00A31532">
      <w:pPr>
        <w:pStyle w:val="FootnoteText"/>
        <w:jc w:val="both"/>
        <w:rPr>
          <w:rFonts w:ascii="Times New Roman" w:hAnsi="Times New Roman" w:cs="Times New Roman"/>
        </w:rPr>
      </w:pPr>
      <w:r w:rsidRPr="00A31532">
        <w:rPr>
          <w:rStyle w:val="FootnoteReference"/>
          <w:rFonts w:ascii="Times New Roman" w:hAnsi="Times New Roman" w:cs="Times New Roman"/>
        </w:rPr>
        <w:footnoteRef/>
      </w:r>
      <w:r w:rsidR="008A727E" w:rsidRPr="00A31532">
        <w:rPr>
          <w:rFonts w:ascii="Times New Roman" w:hAnsi="Times New Roman" w:cs="Times New Roman"/>
        </w:rPr>
        <w:t xml:space="preserve"> </w:t>
      </w:r>
      <w:proofErr w:type="spellStart"/>
      <w:r w:rsidR="008A727E" w:rsidRPr="00A31532">
        <w:rPr>
          <w:rFonts w:ascii="Times New Roman" w:hAnsi="Times New Roman" w:cs="Times New Roman"/>
        </w:rPr>
        <w:t>RESourceEU</w:t>
      </w:r>
      <w:proofErr w:type="spellEnd"/>
      <w:r w:rsidR="008A727E" w:rsidRPr="00A31532">
        <w:rPr>
          <w:rFonts w:ascii="Times New Roman" w:hAnsi="Times New Roman" w:cs="Times New Roman"/>
        </w:rPr>
        <w:t xml:space="preserve"> Action Plan</w:t>
      </w:r>
      <w:r w:rsidR="00503E2F" w:rsidRPr="00A31532">
        <w:rPr>
          <w:rFonts w:ascii="Times New Roman" w:hAnsi="Times New Roman" w:cs="Times New Roman"/>
        </w:rPr>
        <w:t>,</w:t>
      </w:r>
      <w:r w:rsidR="008A727E" w:rsidRPr="00A31532">
        <w:rPr>
          <w:rFonts w:ascii="Times New Roman" w:hAnsi="Times New Roman" w:cs="Times New Roman"/>
        </w:rPr>
        <w:t xml:space="preserve"> </w:t>
      </w:r>
      <w:proofErr w:type="gramStart"/>
      <w:r w:rsidR="008A727E" w:rsidRPr="00A31532">
        <w:rPr>
          <w:rFonts w:ascii="Times New Roman" w:hAnsi="Times New Roman" w:cs="Times New Roman"/>
        </w:rPr>
        <w:t>COM(</w:t>
      </w:r>
      <w:proofErr w:type="gramEnd"/>
      <w:r w:rsidR="008A727E" w:rsidRPr="00A31532">
        <w:rPr>
          <w:rFonts w:ascii="Times New Roman" w:hAnsi="Times New Roman" w:cs="Times New Roman"/>
        </w:rPr>
        <w:t>2025) 945 final.</w:t>
      </w:r>
    </w:p>
  </w:footnote>
  <w:footnote w:id="41">
    <w:p w14:paraId="61EEFD6D" w14:textId="77777777" w:rsidR="00A2775E" w:rsidRPr="00A31532" w:rsidRDefault="00A2775E" w:rsidP="00A31532">
      <w:pPr>
        <w:pStyle w:val="FootnoteText"/>
        <w:jc w:val="both"/>
        <w:rPr>
          <w:rFonts w:ascii="Times New Roman" w:hAnsi="Times New Roman" w:cs="Times New Roman"/>
        </w:rPr>
      </w:pPr>
      <w:r w:rsidRPr="00A31532">
        <w:rPr>
          <w:rStyle w:val="FootnoteReference"/>
          <w:rFonts w:ascii="Times New Roman" w:hAnsi="Times New Roman" w:cs="Times New Roman"/>
        </w:rPr>
        <w:footnoteRef/>
      </w:r>
      <w:r w:rsidRPr="00A31532">
        <w:rPr>
          <w:rFonts w:ascii="Times New Roman" w:hAnsi="Times New Roman" w:cs="Times New Roman"/>
        </w:rPr>
        <w:t xml:space="preserve"> </w:t>
      </w:r>
      <w:hyperlink r:id="rId16" w:history="1">
        <w:r w:rsidRPr="00A31532">
          <w:rPr>
            <w:rStyle w:val="Hyperlink"/>
            <w:rFonts w:ascii="Times New Roman" w:hAnsi="Times New Roman" w:cs="Times New Roman"/>
          </w:rPr>
          <w:t>http://data.europa.eu/eli/dir/2000/60/oj</w:t>
        </w:r>
      </w:hyperlink>
      <w:r w:rsidRPr="00A31532">
        <w:rPr>
          <w:rFonts w:ascii="Times New Roman" w:hAnsi="Times New Roman" w:cs="Times New Roman"/>
        </w:rPr>
        <w:t xml:space="preserve"> </w:t>
      </w:r>
    </w:p>
  </w:footnote>
  <w:footnote w:id="42">
    <w:p w14:paraId="287D2BD8" w14:textId="77777777" w:rsidR="00A2775E" w:rsidRPr="00A31532" w:rsidRDefault="00A2775E" w:rsidP="00A31532">
      <w:pPr>
        <w:pStyle w:val="FootnoteText"/>
        <w:jc w:val="both"/>
        <w:rPr>
          <w:rFonts w:ascii="Times New Roman" w:hAnsi="Times New Roman" w:cs="Times New Roman"/>
        </w:rPr>
      </w:pPr>
      <w:r w:rsidRPr="00A31532">
        <w:rPr>
          <w:rStyle w:val="FootnoteReference"/>
          <w:rFonts w:ascii="Times New Roman" w:hAnsi="Times New Roman" w:cs="Times New Roman"/>
        </w:rPr>
        <w:footnoteRef/>
      </w:r>
      <w:r w:rsidRPr="00A31532">
        <w:rPr>
          <w:rFonts w:ascii="Times New Roman" w:hAnsi="Times New Roman" w:cs="Times New Roman"/>
        </w:rPr>
        <w:t xml:space="preserve"> For example, relocation of already polluted water or sediments. </w:t>
      </w:r>
    </w:p>
  </w:footnote>
  <w:footnote w:id="43">
    <w:p w14:paraId="30C6243B" w14:textId="4DB6C4ED" w:rsidR="00E1100C" w:rsidRPr="00A31532" w:rsidRDefault="00E1100C" w:rsidP="00A31532">
      <w:pPr>
        <w:pStyle w:val="FootnoteText"/>
        <w:jc w:val="both"/>
        <w:rPr>
          <w:rFonts w:ascii="Times New Roman" w:hAnsi="Times New Roman" w:cs="Times New Roman"/>
        </w:rPr>
      </w:pPr>
      <w:r w:rsidRPr="00A31532">
        <w:rPr>
          <w:rStyle w:val="FootnoteReference"/>
          <w:rFonts w:ascii="Times New Roman" w:hAnsi="Times New Roman" w:cs="Times New Roman"/>
        </w:rPr>
        <w:footnoteRef/>
      </w:r>
      <w:r w:rsidRPr="00A31532">
        <w:rPr>
          <w:rFonts w:ascii="Times New Roman" w:hAnsi="Times New Roman" w:cs="Times New Roman"/>
        </w:rPr>
        <w:t xml:space="preserve"> </w:t>
      </w:r>
      <w:r w:rsidR="00457BE4" w:rsidRPr="00A31532">
        <w:rPr>
          <w:rFonts w:ascii="Times New Roman" w:hAnsi="Times New Roman" w:cs="Times New Roman"/>
        </w:rPr>
        <w:t>L</w:t>
      </w:r>
      <w:r w:rsidR="47BF973E" w:rsidRPr="00A31532">
        <w:rPr>
          <w:rFonts w:ascii="Times New Roman" w:hAnsi="Times New Roman" w:cs="Times New Roman"/>
        </w:rPr>
        <w:t>ack of data on air quality</w:t>
      </w:r>
      <w:r w:rsidR="001447F9" w:rsidRPr="00A31532">
        <w:rPr>
          <w:rFonts w:ascii="Times New Roman" w:hAnsi="Times New Roman" w:cs="Times New Roman"/>
        </w:rPr>
        <w:t xml:space="preserve">: </w:t>
      </w:r>
      <w:hyperlink r:id="rId17" w:history="1">
        <w:r w:rsidR="00D10CEB" w:rsidRPr="00A31532">
          <w:rPr>
            <w:rStyle w:val="Hyperlink"/>
            <w:rFonts w:ascii="Times New Roman" w:hAnsi="Times New Roman" w:cs="Times New Roman"/>
          </w:rPr>
          <w:t>https://www.eea.europa.eu/en/analysis/publications/maritime-transport-2025</w:t>
        </w:r>
      </w:hyperlink>
      <w:r w:rsidR="00D10CEB" w:rsidRPr="00A31532">
        <w:rPr>
          <w:rFonts w:ascii="Times New Roman" w:hAnsi="Times New Roman" w:cs="Times New Roman"/>
        </w:rPr>
        <w:t xml:space="preserve">. </w:t>
      </w:r>
    </w:p>
  </w:footnote>
  <w:footnote w:id="44">
    <w:p w14:paraId="0C0E75A0" w14:textId="233B676E" w:rsidR="0009771A" w:rsidRPr="00C05347" w:rsidRDefault="0009771A" w:rsidP="00C05347">
      <w:pPr>
        <w:pStyle w:val="FootnoteText"/>
        <w:jc w:val="both"/>
        <w:rPr>
          <w:rFonts w:ascii="Times New Roman" w:hAnsi="Times New Roman" w:cs="Times New Roman"/>
        </w:rPr>
      </w:pPr>
      <w:r w:rsidRPr="002F0D30">
        <w:rPr>
          <w:rFonts w:ascii="Times New Roman" w:hAnsi="Times New Roman" w:cs="Times New Roman"/>
          <w:vertAlign w:val="superscript"/>
        </w:rPr>
        <w:footnoteRef/>
      </w:r>
      <w:r w:rsidRPr="002F0D30">
        <w:rPr>
          <w:rFonts w:ascii="Times New Roman" w:hAnsi="Times New Roman" w:cs="Times New Roman"/>
        </w:rPr>
        <w:t xml:space="preserve"> </w:t>
      </w:r>
      <w:r w:rsidR="00703D90" w:rsidRPr="002F0D30">
        <w:rPr>
          <w:rFonts w:ascii="Times New Roman" w:hAnsi="Times New Roman" w:cs="Times New Roman"/>
        </w:rPr>
        <w:t>Communication on the EU’s eastern regions bordering Russia, Belarus and Ukraine</w:t>
      </w:r>
      <w:r w:rsidR="000B70FD" w:rsidRPr="002F0D30">
        <w:rPr>
          <w:rFonts w:ascii="Times New Roman" w:hAnsi="Times New Roman" w:cs="Times New Roman"/>
        </w:rPr>
        <w:t xml:space="preserve"> </w:t>
      </w:r>
      <w:proofErr w:type="gramStart"/>
      <w:r w:rsidR="000B70FD" w:rsidRPr="002F0D30">
        <w:rPr>
          <w:rFonts w:ascii="Times New Roman" w:hAnsi="Times New Roman" w:cs="Times New Roman"/>
        </w:rPr>
        <w:t>COM(</w:t>
      </w:r>
      <w:proofErr w:type="gramEnd"/>
      <w:r w:rsidR="000B70FD" w:rsidRPr="002F0D30">
        <w:rPr>
          <w:rFonts w:ascii="Times New Roman" w:hAnsi="Times New Roman" w:cs="Times New Roman"/>
        </w:rPr>
        <w:t>2026) 82 final</w:t>
      </w:r>
    </w:p>
  </w:footnote>
  <w:footnote w:id="45">
    <w:p w14:paraId="7912BD13" w14:textId="666E13F0" w:rsidR="2BFC3568" w:rsidRPr="00A31532" w:rsidRDefault="2BFC3568" w:rsidP="00A31532">
      <w:pPr>
        <w:pStyle w:val="FootnoteText"/>
        <w:jc w:val="both"/>
        <w:rPr>
          <w:rFonts w:ascii="Times New Roman" w:hAnsi="Times New Roman" w:cs="Times New Roman"/>
        </w:rPr>
      </w:pPr>
      <w:r w:rsidRPr="00A31532">
        <w:rPr>
          <w:rStyle w:val="FootnoteReference"/>
          <w:rFonts w:ascii="Times New Roman" w:hAnsi="Times New Roman" w:cs="Times New Roman"/>
        </w:rPr>
        <w:footnoteRef/>
      </w:r>
      <w:r w:rsidRPr="00A31532">
        <w:rPr>
          <w:rFonts w:ascii="Times New Roman" w:hAnsi="Times New Roman" w:cs="Times New Roman"/>
        </w:rPr>
        <w:t xml:space="preserve"> COM/2025/148 final.</w:t>
      </w:r>
    </w:p>
  </w:footnote>
  <w:footnote w:id="46">
    <w:p w14:paraId="0428D968" w14:textId="060C7C32" w:rsidR="00BF78F7" w:rsidRPr="00A31532" w:rsidRDefault="00BF78F7" w:rsidP="00A31532">
      <w:pPr>
        <w:pStyle w:val="FootnoteText"/>
        <w:jc w:val="both"/>
        <w:rPr>
          <w:rFonts w:ascii="Times New Roman" w:hAnsi="Times New Roman" w:cs="Times New Roman"/>
        </w:rPr>
      </w:pPr>
      <w:r w:rsidRPr="00A31532">
        <w:rPr>
          <w:rStyle w:val="FootnoteReference"/>
          <w:rFonts w:ascii="Times New Roman" w:hAnsi="Times New Roman" w:cs="Times New Roman"/>
        </w:rPr>
        <w:footnoteRef/>
      </w:r>
      <w:r w:rsidRPr="00A31532">
        <w:rPr>
          <w:rFonts w:ascii="Times New Roman" w:hAnsi="Times New Roman" w:cs="Times New Roman"/>
        </w:rPr>
        <w:t xml:space="preserve"> </w:t>
      </w:r>
      <w:r w:rsidR="00227EC7" w:rsidRPr="00A31532">
        <w:rPr>
          <w:rFonts w:ascii="Times New Roman" w:hAnsi="Times New Roman" w:cs="Times New Roman"/>
        </w:rPr>
        <w:t>A</w:t>
      </w:r>
      <w:r w:rsidRPr="00A31532">
        <w:rPr>
          <w:rFonts w:ascii="Times New Roman" w:hAnsi="Times New Roman" w:cs="Times New Roman"/>
        </w:rPr>
        <w:t>rt</w:t>
      </w:r>
      <w:r w:rsidR="00227EC7" w:rsidRPr="00A31532">
        <w:rPr>
          <w:rFonts w:ascii="Times New Roman" w:hAnsi="Times New Roman" w:cs="Times New Roman"/>
        </w:rPr>
        <w:t xml:space="preserve">icle </w:t>
      </w:r>
      <w:r w:rsidRPr="00A31532">
        <w:rPr>
          <w:rFonts w:ascii="Times New Roman" w:hAnsi="Times New Roman" w:cs="Times New Roman"/>
        </w:rPr>
        <w:t>5</w:t>
      </w:r>
      <w:r w:rsidR="00B9100E" w:rsidRPr="00A31532">
        <w:rPr>
          <w:rFonts w:ascii="Times New Roman" w:hAnsi="Times New Roman" w:cs="Times New Roman"/>
        </w:rPr>
        <w:t>(</w:t>
      </w:r>
      <w:r w:rsidRPr="00A31532">
        <w:rPr>
          <w:rFonts w:ascii="Times New Roman" w:hAnsi="Times New Roman" w:cs="Times New Roman"/>
        </w:rPr>
        <w:t>4</w:t>
      </w:r>
      <w:r w:rsidR="00B9100E" w:rsidRPr="00A31532">
        <w:rPr>
          <w:rFonts w:ascii="Times New Roman" w:hAnsi="Times New Roman" w:cs="Times New Roman"/>
        </w:rPr>
        <w:t>)</w:t>
      </w:r>
      <w:r w:rsidR="0046025D" w:rsidRPr="00A31532">
        <w:rPr>
          <w:rFonts w:ascii="Times New Roman" w:hAnsi="Times New Roman" w:cs="Times New Roman"/>
        </w:rPr>
        <w:t xml:space="preserve"> of Regulation (EU) 2021/1119</w:t>
      </w:r>
      <w:r w:rsidR="00C62860" w:rsidRPr="00A31532">
        <w:rPr>
          <w:rFonts w:ascii="Times New Roman" w:hAnsi="Times New Roman" w:cs="Times New Roman"/>
        </w:rPr>
        <w:t xml:space="preserve">, </w:t>
      </w:r>
      <w:hyperlink r:id="rId18" w:history="1">
        <w:r w:rsidR="00C62860" w:rsidRPr="00A31532">
          <w:rPr>
            <w:rStyle w:val="Hyperlink"/>
            <w:rFonts w:ascii="Times New Roman" w:hAnsi="Times New Roman" w:cs="Times New Roman"/>
          </w:rPr>
          <w:t>http://data.europa.eu/eli/reg/2021/1119/oj</w:t>
        </w:r>
      </w:hyperlink>
      <w:r w:rsidR="00C62860" w:rsidRPr="00A31532">
        <w:rPr>
          <w:rFonts w:ascii="Times New Roman" w:hAnsi="Times New Roman" w:cs="Times New Roman"/>
        </w:rPr>
        <w:t xml:space="preserve"> </w:t>
      </w:r>
      <w:r w:rsidR="0046025D" w:rsidRPr="00A31532">
        <w:rPr>
          <w:rFonts w:ascii="Times New Roman" w:hAnsi="Times New Roman" w:cs="Times New Roman"/>
        </w:rPr>
        <w:t>.</w:t>
      </w:r>
    </w:p>
  </w:footnote>
  <w:footnote w:id="47">
    <w:p w14:paraId="0500A844" w14:textId="2116CA02" w:rsidR="00003027" w:rsidRPr="00A31532" w:rsidRDefault="00003027" w:rsidP="00A31532">
      <w:pPr>
        <w:pStyle w:val="FootnoteText"/>
        <w:jc w:val="both"/>
        <w:rPr>
          <w:rFonts w:ascii="Times New Roman" w:hAnsi="Times New Roman" w:cs="Times New Roman"/>
        </w:rPr>
      </w:pPr>
      <w:r w:rsidRPr="00A31532">
        <w:rPr>
          <w:rStyle w:val="FootnoteReference"/>
          <w:rFonts w:ascii="Times New Roman" w:hAnsi="Times New Roman" w:cs="Times New Roman"/>
        </w:rPr>
        <w:footnoteRef/>
      </w:r>
      <w:r w:rsidRPr="00A31532">
        <w:rPr>
          <w:rFonts w:ascii="Times New Roman" w:hAnsi="Times New Roman" w:cs="Times New Roman"/>
        </w:rPr>
        <w:t xml:space="preserve"> </w:t>
      </w:r>
      <w:hyperlink r:id="rId19" w:history="1">
        <w:r w:rsidR="005E396C" w:rsidRPr="00A31532">
          <w:rPr>
            <w:rStyle w:val="Hyperlink"/>
            <w:rFonts w:ascii="Times New Roman" w:hAnsi="Times New Roman" w:cs="Times New Roman"/>
          </w:rPr>
          <w:t>http://data.europa.eu/eli/dir/2022/2557/oj</w:t>
        </w:r>
      </w:hyperlink>
      <w:r w:rsidR="005E396C" w:rsidRPr="00A31532">
        <w:rPr>
          <w:rFonts w:ascii="Times New Roman" w:hAnsi="Times New Roman" w:cs="Times New Roman"/>
        </w:rPr>
        <w:t xml:space="preserve"> </w:t>
      </w:r>
    </w:p>
  </w:footnote>
  <w:footnote w:id="48">
    <w:p w14:paraId="0E2A7BB1" w14:textId="4EDAEDC2" w:rsidR="00926643" w:rsidRDefault="00926643" w:rsidP="00926643">
      <w:pPr>
        <w:pStyle w:val="FootnoteText"/>
        <w:jc w:val="both"/>
      </w:pPr>
      <w:r w:rsidRPr="0002382A">
        <w:rPr>
          <w:rStyle w:val="FootnoteReference"/>
          <w:rFonts w:ascii="Times New Roman" w:hAnsi="Times New Roman" w:cs="Times New Roman"/>
        </w:rPr>
        <w:footnoteRef/>
      </w:r>
      <w:r w:rsidRPr="0002382A">
        <w:rPr>
          <w:rFonts w:ascii="Times New Roman" w:hAnsi="Times New Roman" w:cs="Times New Roman"/>
        </w:rPr>
        <w:t xml:space="preserve"> Space</w:t>
      </w:r>
      <w:r w:rsidRPr="00926643">
        <w:rPr>
          <w:rFonts w:ascii="Times New Roman" w:hAnsi="Times New Roman" w:cs="Times New Roman"/>
        </w:rPr>
        <w:t>-based Earth-Observation systems such as Copernicus can contribute to the monitoring of the security of ports.</w:t>
      </w:r>
    </w:p>
  </w:footnote>
  <w:footnote w:id="49">
    <w:p w14:paraId="32A27D2E" w14:textId="57F744E7" w:rsidR="00A2199D" w:rsidRPr="00A31532" w:rsidRDefault="00A2199D" w:rsidP="00A31532">
      <w:pPr>
        <w:pStyle w:val="FootnoteText"/>
        <w:jc w:val="both"/>
        <w:rPr>
          <w:rFonts w:ascii="Times New Roman" w:hAnsi="Times New Roman" w:cs="Times New Roman"/>
        </w:rPr>
      </w:pPr>
      <w:r w:rsidRPr="00A31532">
        <w:rPr>
          <w:rStyle w:val="FootnoteReference"/>
          <w:rFonts w:ascii="Times New Roman" w:hAnsi="Times New Roman" w:cs="Times New Roman"/>
        </w:rPr>
        <w:footnoteRef/>
      </w:r>
      <w:r w:rsidRPr="00A31532">
        <w:rPr>
          <w:rFonts w:ascii="Times New Roman" w:hAnsi="Times New Roman" w:cs="Times New Roman"/>
        </w:rPr>
        <w:t xml:space="preserve"> </w:t>
      </w:r>
      <w:proofErr w:type="gramStart"/>
      <w:r w:rsidRPr="00A31532">
        <w:rPr>
          <w:rFonts w:ascii="Times New Roman" w:hAnsi="Times New Roman" w:cs="Times New Roman"/>
        </w:rPr>
        <w:t>COM(</w:t>
      </w:r>
      <w:proofErr w:type="gramEnd"/>
      <w:r w:rsidRPr="00A31532">
        <w:rPr>
          <w:rFonts w:ascii="Times New Roman" w:hAnsi="Times New Roman" w:cs="Times New Roman"/>
        </w:rPr>
        <w:t>2025) 528</w:t>
      </w:r>
    </w:p>
  </w:footnote>
  <w:footnote w:id="50">
    <w:p w14:paraId="0561E30B" w14:textId="24553973" w:rsidR="00144EA4" w:rsidRPr="00A31532" w:rsidRDefault="00144EA4" w:rsidP="00A31532">
      <w:pPr>
        <w:pStyle w:val="FootnoteText"/>
        <w:jc w:val="both"/>
        <w:rPr>
          <w:rFonts w:ascii="Times New Roman" w:hAnsi="Times New Roman" w:cs="Times New Roman"/>
        </w:rPr>
      </w:pPr>
      <w:r w:rsidRPr="00A31532">
        <w:rPr>
          <w:rStyle w:val="FootnoteReference"/>
          <w:rFonts w:ascii="Times New Roman" w:hAnsi="Times New Roman" w:cs="Times New Roman"/>
        </w:rPr>
        <w:footnoteRef/>
      </w:r>
      <w:r w:rsidR="0044104A" w:rsidRPr="00A31532">
        <w:rPr>
          <w:rFonts w:ascii="Times New Roman" w:hAnsi="Times New Roman" w:cs="Times New Roman"/>
        </w:rPr>
        <w:t xml:space="preserve"> </w:t>
      </w:r>
      <w:proofErr w:type="gramStart"/>
      <w:r w:rsidR="004C1118" w:rsidRPr="00A31532">
        <w:rPr>
          <w:rFonts w:ascii="Times New Roman" w:hAnsi="Times New Roman" w:cs="Times New Roman"/>
        </w:rPr>
        <w:t>COM(</w:t>
      </w:r>
      <w:proofErr w:type="gramEnd"/>
      <w:r w:rsidR="004C1118" w:rsidRPr="00A31532">
        <w:rPr>
          <w:rFonts w:ascii="Times New Roman" w:hAnsi="Times New Roman" w:cs="Times New Roman"/>
        </w:rPr>
        <w:t>2026) 81 final.</w:t>
      </w:r>
    </w:p>
  </w:footnote>
  <w:footnote w:id="51">
    <w:p w14:paraId="672CAD18" w14:textId="6EED9E1E" w:rsidR="00DA04B7" w:rsidRPr="00A31532" w:rsidRDefault="00DA04B7" w:rsidP="00A31532">
      <w:pPr>
        <w:pStyle w:val="FootnoteText"/>
        <w:jc w:val="both"/>
        <w:rPr>
          <w:rFonts w:ascii="Times New Roman" w:hAnsi="Times New Roman" w:cs="Times New Roman"/>
          <w:lang w:val="en-US"/>
        </w:rPr>
      </w:pPr>
      <w:r w:rsidRPr="00A31532">
        <w:rPr>
          <w:rStyle w:val="FootnoteReference"/>
          <w:rFonts w:ascii="Times New Roman" w:hAnsi="Times New Roman" w:cs="Times New Roman"/>
        </w:rPr>
        <w:footnoteRef/>
      </w:r>
      <w:r w:rsidRPr="00A31532">
        <w:rPr>
          <w:rFonts w:ascii="Times New Roman" w:hAnsi="Times New Roman" w:cs="Times New Roman"/>
        </w:rPr>
        <w:t xml:space="preserve"> Maritime cybersecurity is covered by the NIS2 </w:t>
      </w:r>
      <w:r w:rsidR="00A5061A" w:rsidRPr="00A31532">
        <w:rPr>
          <w:rFonts w:ascii="Times New Roman" w:hAnsi="Times New Roman" w:cs="Times New Roman"/>
        </w:rPr>
        <w:t>Directive and</w:t>
      </w:r>
      <w:r w:rsidRPr="00A31532">
        <w:rPr>
          <w:rFonts w:ascii="Times New Roman" w:hAnsi="Times New Roman" w:cs="Times New Roman"/>
        </w:rPr>
        <w:t xml:space="preserve"> the Cyber Solidarity Act and at international level through the IMO’s ISPS Code.</w:t>
      </w:r>
    </w:p>
  </w:footnote>
  <w:footnote w:id="52">
    <w:p w14:paraId="174E84D9" w14:textId="5D8D29EE" w:rsidR="00E1100C" w:rsidRPr="00A31532" w:rsidRDefault="00E1100C" w:rsidP="00A31532">
      <w:pPr>
        <w:pStyle w:val="FootnoteText"/>
        <w:jc w:val="both"/>
        <w:rPr>
          <w:rFonts w:ascii="Times New Roman" w:hAnsi="Times New Roman" w:cs="Times New Roman"/>
          <w:lang w:val="en-US"/>
        </w:rPr>
      </w:pPr>
      <w:r w:rsidRPr="00A31532">
        <w:rPr>
          <w:rFonts w:ascii="Times New Roman" w:hAnsi="Times New Roman" w:cs="Times New Roman"/>
          <w:vertAlign w:val="superscript"/>
        </w:rPr>
        <w:footnoteRef/>
      </w:r>
      <w:r w:rsidRPr="00A31532">
        <w:rPr>
          <w:rFonts w:ascii="Times New Roman" w:hAnsi="Times New Roman" w:cs="Times New Roman"/>
          <w:lang w:val="en-US"/>
        </w:rPr>
        <w:t xml:space="preserve"> </w:t>
      </w:r>
      <w:hyperlink r:id="rId20" w:history="1">
        <w:r w:rsidR="00107159" w:rsidRPr="00A31532">
          <w:rPr>
            <w:rStyle w:val="Hyperlink"/>
            <w:rFonts w:ascii="Times New Roman" w:hAnsi="Times New Roman" w:cs="Times New Roman"/>
            <w:lang w:val="en-US"/>
          </w:rPr>
          <w:t>https://www.enisa.europa.eu/publications/guidelines-cyber-risk-management-for-ports</w:t>
        </w:r>
      </w:hyperlink>
      <w:r w:rsidR="00107159" w:rsidRPr="00A31532">
        <w:rPr>
          <w:rFonts w:ascii="Times New Roman" w:hAnsi="Times New Roman" w:cs="Times New Roman"/>
          <w:lang w:val="en-US"/>
        </w:rPr>
        <w:t xml:space="preserve"> </w:t>
      </w:r>
      <w:r w:rsidRPr="00A31532">
        <w:rPr>
          <w:rStyle w:val="FootnoteTextChar"/>
          <w:rFonts w:cs="Times New Roman"/>
        </w:rPr>
        <w:t>.</w:t>
      </w:r>
    </w:p>
  </w:footnote>
  <w:footnote w:id="53">
    <w:p w14:paraId="3A4B46AF" w14:textId="0B8E6CC0" w:rsidR="00E1100C" w:rsidRPr="00A31532" w:rsidRDefault="00E1100C" w:rsidP="00A31532">
      <w:pPr>
        <w:pStyle w:val="FootnoteText"/>
        <w:jc w:val="both"/>
        <w:rPr>
          <w:rFonts w:ascii="Times New Roman" w:hAnsi="Times New Roman" w:cs="Times New Roman"/>
          <w:lang w:val="en-US"/>
        </w:rPr>
      </w:pPr>
      <w:r w:rsidRPr="00A31532">
        <w:rPr>
          <w:rFonts w:ascii="Times New Roman" w:hAnsi="Times New Roman" w:cs="Times New Roman"/>
          <w:vertAlign w:val="superscript"/>
        </w:rPr>
        <w:footnoteRef/>
      </w:r>
      <w:r w:rsidR="47BF973E" w:rsidRPr="00A31532">
        <w:rPr>
          <w:rFonts w:ascii="Times New Roman" w:hAnsi="Times New Roman" w:cs="Times New Roman"/>
          <w:lang w:val="en-US"/>
        </w:rPr>
        <w:t xml:space="preserve"> </w:t>
      </w:r>
      <w:hyperlink r:id="rId21" w:history="1">
        <w:r w:rsidR="007854DE" w:rsidRPr="00A31532">
          <w:rPr>
            <w:rStyle w:val="Hyperlink"/>
            <w:rFonts w:ascii="Times New Roman" w:hAnsi="Times New Roman" w:cs="Times New Roman"/>
            <w:lang w:val="en-US"/>
          </w:rPr>
          <w:t>https://www.emsa.europa.eu/publications/inventories/download/7660/5074/23.html</w:t>
        </w:r>
      </w:hyperlink>
      <w:r w:rsidR="007854DE" w:rsidRPr="00A31532">
        <w:rPr>
          <w:rFonts w:ascii="Times New Roman" w:hAnsi="Times New Roman" w:cs="Times New Roman"/>
          <w:lang w:val="en-US"/>
        </w:rPr>
        <w:t xml:space="preserve"> </w:t>
      </w:r>
    </w:p>
  </w:footnote>
  <w:footnote w:id="54">
    <w:p w14:paraId="48D70C5D" w14:textId="280538B2" w:rsidR="00C13E59" w:rsidRPr="00067C14" w:rsidRDefault="00C13E59" w:rsidP="00A31532">
      <w:pPr>
        <w:pStyle w:val="FootnoteText"/>
        <w:jc w:val="both"/>
        <w:rPr>
          <w:rFonts w:ascii="Times New Roman" w:hAnsi="Times New Roman" w:cs="Times New Roman"/>
          <w:lang w:val="en-US"/>
        </w:rPr>
      </w:pPr>
      <w:r w:rsidRPr="00A31532">
        <w:rPr>
          <w:rStyle w:val="FootnoteReference"/>
          <w:rFonts w:ascii="Times New Roman" w:hAnsi="Times New Roman" w:cs="Times New Roman"/>
        </w:rPr>
        <w:footnoteRef/>
      </w:r>
      <w:r w:rsidRPr="00067C14" w:rsidDel="00D96E0F">
        <w:rPr>
          <w:rFonts w:ascii="Times New Roman" w:hAnsi="Times New Roman" w:cs="Times New Roman"/>
          <w:lang w:val="en-US"/>
        </w:rPr>
        <w:t xml:space="preserve"> </w:t>
      </w:r>
      <w:r w:rsidR="00D96E0F" w:rsidRPr="00067C14">
        <w:rPr>
          <w:rFonts w:ascii="Times New Roman" w:hAnsi="Times New Roman" w:cs="Times New Roman"/>
          <w:lang w:val="en-US"/>
        </w:rPr>
        <w:t xml:space="preserve">ESPO </w:t>
      </w:r>
      <w:r w:rsidR="00E73608" w:rsidRPr="00067C14">
        <w:rPr>
          <w:rFonts w:ascii="Times New Roman" w:hAnsi="Times New Roman" w:cs="Times New Roman"/>
          <w:lang w:val="en-US"/>
        </w:rPr>
        <w:t xml:space="preserve">estimates </w:t>
      </w:r>
      <w:r w:rsidRPr="00067C14">
        <w:rPr>
          <w:rFonts w:ascii="Times New Roman" w:hAnsi="Times New Roman" w:cs="Times New Roman"/>
          <w:lang w:val="en-US"/>
        </w:rPr>
        <w:t>EUR 80 billion</w:t>
      </w:r>
      <w:r w:rsidR="0010046F" w:rsidRPr="00067C14">
        <w:rPr>
          <w:rFonts w:ascii="Times New Roman" w:hAnsi="Times New Roman" w:cs="Times New Roman"/>
          <w:lang w:val="en-US"/>
        </w:rPr>
        <w:t>:</w:t>
      </w:r>
      <w:r w:rsidR="002D5E2E" w:rsidRPr="00067C14">
        <w:rPr>
          <w:rFonts w:ascii="Times New Roman" w:hAnsi="Times New Roman" w:cs="Times New Roman"/>
          <w:lang w:val="en-US"/>
        </w:rPr>
        <w:t xml:space="preserve"> </w:t>
      </w:r>
      <w:hyperlink r:id="rId22" w:history="1">
        <w:r w:rsidR="002B68DF" w:rsidRPr="00067C14">
          <w:rPr>
            <w:rStyle w:val="Hyperlink"/>
            <w:rFonts w:ascii="Times New Roman" w:hAnsi="Times New Roman" w:cs="Times New Roman"/>
            <w:lang w:val="en-US"/>
          </w:rPr>
          <w:t>https://www.espo.be/media/ESP-3217_InvestmentStudyReport2024_LR.pdf</w:t>
        </w:r>
      </w:hyperlink>
      <w:r w:rsidR="001D6597" w:rsidRPr="00067C14">
        <w:rPr>
          <w:rFonts w:ascii="Times New Roman" w:hAnsi="Times New Roman" w:cs="Times New Roman"/>
          <w:lang w:val="en-US"/>
        </w:rPr>
        <w:t xml:space="preserve"> </w:t>
      </w:r>
    </w:p>
  </w:footnote>
  <w:footnote w:id="55">
    <w:p w14:paraId="2CA49366" w14:textId="2CD7E254" w:rsidR="009213D4" w:rsidRPr="00A31532" w:rsidRDefault="009213D4" w:rsidP="00A31532">
      <w:pPr>
        <w:pStyle w:val="FootnoteText"/>
        <w:jc w:val="both"/>
        <w:rPr>
          <w:rFonts w:ascii="Times New Roman" w:hAnsi="Times New Roman" w:cs="Times New Roman"/>
        </w:rPr>
      </w:pPr>
      <w:r w:rsidRPr="00A31532">
        <w:rPr>
          <w:rStyle w:val="FootnoteReference"/>
          <w:rFonts w:ascii="Times New Roman" w:hAnsi="Times New Roman" w:cs="Times New Roman"/>
        </w:rPr>
        <w:footnoteRef/>
      </w:r>
      <w:r w:rsidRPr="00067C14">
        <w:rPr>
          <w:rFonts w:ascii="Times New Roman" w:hAnsi="Times New Roman" w:cs="Times New Roman"/>
          <w:lang w:val="en-US"/>
        </w:rPr>
        <w:t xml:space="preserve"> CEF-T (EUR 3.9 billion), </w:t>
      </w:r>
      <w:r w:rsidR="00F92476" w:rsidRPr="00067C14">
        <w:rPr>
          <w:rFonts w:ascii="Times New Roman" w:hAnsi="Times New Roman" w:cs="Times New Roman"/>
          <w:lang w:val="en-US"/>
        </w:rPr>
        <w:t xml:space="preserve">CEF-E </w:t>
      </w:r>
      <w:r w:rsidRPr="00067C14">
        <w:rPr>
          <w:rFonts w:ascii="Times New Roman" w:hAnsi="Times New Roman" w:cs="Times New Roman"/>
          <w:lang w:val="en-US"/>
        </w:rPr>
        <w:t xml:space="preserve">(EUR 856 million), ERDF and Cohesion Fund </w:t>
      </w:r>
      <w:proofErr w:type="spellStart"/>
      <w:r w:rsidRPr="00067C14">
        <w:rPr>
          <w:rFonts w:ascii="Times New Roman" w:hAnsi="Times New Roman" w:cs="Times New Roman"/>
          <w:lang w:val="en-US"/>
        </w:rPr>
        <w:t>programmes</w:t>
      </w:r>
      <w:proofErr w:type="spellEnd"/>
      <w:r w:rsidRPr="00067C14">
        <w:rPr>
          <w:rFonts w:ascii="Times New Roman" w:hAnsi="Times New Roman" w:cs="Times New Roman"/>
          <w:lang w:val="en-US"/>
        </w:rPr>
        <w:t xml:space="preserve"> (EUR 3.7 billion), Innovation Fund (EUR 870 million), Horizon 2020 and Horizon Europe (EUR 218 million). </w:t>
      </w:r>
      <w:proofErr w:type="spellStart"/>
      <w:r w:rsidRPr="00A31532">
        <w:rPr>
          <w:rFonts w:ascii="Times New Roman" w:hAnsi="Times New Roman" w:cs="Times New Roman"/>
        </w:rPr>
        <w:t>InvestEU</w:t>
      </w:r>
      <w:proofErr w:type="spellEnd"/>
      <w:r w:rsidRPr="00A31532">
        <w:rPr>
          <w:rFonts w:ascii="Times New Roman" w:hAnsi="Times New Roman" w:cs="Times New Roman"/>
        </w:rPr>
        <w:t xml:space="preserve"> leveraged EUR 200m in ports, </w:t>
      </w:r>
      <w:r w:rsidR="00222A51" w:rsidRPr="00A31532">
        <w:rPr>
          <w:rFonts w:ascii="Times New Roman" w:hAnsi="Times New Roman" w:cs="Times New Roman"/>
        </w:rPr>
        <w:t xml:space="preserve">plus </w:t>
      </w:r>
      <w:r w:rsidRPr="00A31532">
        <w:rPr>
          <w:rFonts w:ascii="Times New Roman" w:hAnsi="Times New Roman" w:cs="Times New Roman"/>
        </w:rPr>
        <w:t xml:space="preserve">EUR 730m on </w:t>
      </w:r>
      <w:r w:rsidR="00222A51" w:rsidRPr="00A31532">
        <w:rPr>
          <w:rFonts w:ascii="Times New Roman" w:hAnsi="Times New Roman" w:cs="Times New Roman"/>
        </w:rPr>
        <w:t>d</w:t>
      </w:r>
      <w:r w:rsidRPr="00A31532">
        <w:rPr>
          <w:rFonts w:ascii="Times New Roman" w:hAnsi="Times New Roman" w:cs="Times New Roman"/>
        </w:rPr>
        <w:t xml:space="preserve">igital and CCS relevant for ports. </w:t>
      </w:r>
      <w:r w:rsidR="004B4F92" w:rsidRPr="00A31532">
        <w:rPr>
          <w:rFonts w:ascii="Times New Roman" w:hAnsi="Times New Roman" w:cs="Times New Roman"/>
        </w:rPr>
        <w:t>T</w:t>
      </w:r>
      <w:r w:rsidRPr="00A31532">
        <w:rPr>
          <w:rFonts w:ascii="Times New Roman" w:hAnsi="Times New Roman" w:cs="Times New Roman"/>
        </w:rPr>
        <w:t xml:space="preserve">he Recovery and Resilience Facility (RRF) </w:t>
      </w:r>
      <w:r w:rsidRPr="00A31532" w:rsidDel="00BB2AF6">
        <w:rPr>
          <w:rFonts w:ascii="Times New Roman" w:hAnsi="Times New Roman" w:cs="Times New Roman"/>
        </w:rPr>
        <w:t xml:space="preserve">is providing significant </w:t>
      </w:r>
      <w:r w:rsidRPr="00A31532">
        <w:rPr>
          <w:rFonts w:ascii="Times New Roman" w:hAnsi="Times New Roman" w:cs="Times New Roman"/>
        </w:rPr>
        <w:t>support</w:t>
      </w:r>
      <w:r w:rsidRPr="00A31532" w:rsidDel="004B4F92">
        <w:rPr>
          <w:rFonts w:ascii="Times New Roman" w:hAnsi="Times New Roman" w:cs="Times New Roman"/>
        </w:rPr>
        <w:t xml:space="preserve"> in some Member States</w:t>
      </w:r>
      <w:r w:rsidR="00BB2AF6" w:rsidRPr="00A31532">
        <w:rPr>
          <w:rFonts w:ascii="Times New Roman" w:hAnsi="Times New Roman" w:cs="Times New Roman"/>
        </w:rPr>
        <w:t xml:space="preserve"> </w:t>
      </w:r>
      <w:r w:rsidRPr="00A31532" w:rsidDel="00BB2AF6">
        <w:rPr>
          <w:rFonts w:ascii="Times New Roman" w:hAnsi="Times New Roman" w:cs="Times New Roman"/>
        </w:rPr>
        <w:t xml:space="preserve">to </w:t>
      </w:r>
      <w:r w:rsidRPr="00A31532">
        <w:rPr>
          <w:rFonts w:ascii="Times New Roman" w:hAnsi="Times New Roman" w:cs="Times New Roman"/>
        </w:rPr>
        <w:t xml:space="preserve">projects </w:t>
      </w:r>
      <w:r w:rsidR="00BB2AF6" w:rsidRPr="00A31532">
        <w:rPr>
          <w:rFonts w:ascii="Times New Roman" w:hAnsi="Times New Roman" w:cs="Times New Roman"/>
        </w:rPr>
        <w:t>on</w:t>
      </w:r>
      <w:r w:rsidRPr="00A31532">
        <w:rPr>
          <w:rFonts w:ascii="Times New Roman" w:hAnsi="Times New Roman" w:cs="Times New Roman"/>
        </w:rPr>
        <w:t xml:space="preserve"> onshore power supply and greening of ports. </w:t>
      </w:r>
    </w:p>
  </w:footnote>
  <w:footnote w:id="56">
    <w:p w14:paraId="40B7773D" w14:textId="24F6AA5E" w:rsidR="009213D4" w:rsidRPr="00A31532" w:rsidRDefault="009213D4" w:rsidP="00A31532">
      <w:pPr>
        <w:pStyle w:val="FootnoteText"/>
        <w:jc w:val="both"/>
        <w:rPr>
          <w:rFonts w:ascii="Times New Roman" w:hAnsi="Times New Roman" w:cs="Times New Roman"/>
        </w:rPr>
      </w:pPr>
      <w:r w:rsidRPr="00A31532">
        <w:rPr>
          <w:rStyle w:val="FootnoteReference"/>
          <w:rFonts w:ascii="Times New Roman" w:hAnsi="Times New Roman" w:cs="Times New Roman"/>
        </w:rPr>
        <w:footnoteRef/>
      </w:r>
      <w:r w:rsidRPr="00A31532">
        <w:rPr>
          <w:rFonts w:ascii="Times New Roman" w:hAnsi="Times New Roman" w:cs="Times New Roman"/>
        </w:rPr>
        <w:t xml:space="preserve"> C</w:t>
      </w:r>
      <w:r w:rsidR="00293B7C" w:rsidRPr="00A31532">
        <w:rPr>
          <w:rFonts w:ascii="Times New Roman" w:hAnsi="Times New Roman" w:cs="Times New Roman"/>
        </w:rPr>
        <w:t>EF</w:t>
      </w:r>
      <w:r w:rsidRPr="00A31532">
        <w:rPr>
          <w:rFonts w:ascii="Times New Roman" w:hAnsi="Times New Roman" w:cs="Times New Roman"/>
        </w:rPr>
        <w:t xml:space="preserve"> 2028-2034 proposed budget EUR 29</w:t>
      </w:r>
      <w:r w:rsidR="00980C03" w:rsidRPr="00A31532">
        <w:rPr>
          <w:rFonts w:ascii="Times New Roman" w:hAnsi="Times New Roman" w:cs="Times New Roman"/>
        </w:rPr>
        <w:t>.</w:t>
      </w:r>
      <w:r w:rsidRPr="00A31532">
        <w:rPr>
          <w:rFonts w:ascii="Times New Roman" w:hAnsi="Times New Roman" w:cs="Times New Roman"/>
        </w:rPr>
        <w:t xml:space="preserve">9 </w:t>
      </w:r>
      <w:r w:rsidR="00605343" w:rsidRPr="00A31532">
        <w:rPr>
          <w:rFonts w:ascii="Times New Roman" w:hAnsi="Times New Roman" w:cs="Times New Roman"/>
        </w:rPr>
        <w:t xml:space="preserve">million </w:t>
      </w:r>
      <w:r w:rsidRPr="00A31532">
        <w:rPr>
          <w:rFonts w:ascii="Times New Roman" w:hAnsi="Times New Roman" w:cs="Times New Roman"/>
        </w:rPr>
        <w:t>for specific objectives on energy</w:t>
      </w:r>
      <w:r w:rsidR="008F7B1D" w:rsidRPr="00A31532">
        <w:rPr>
          <w:rFonts w:ascii="Times New Roman" w:hAnsi="Times New Roman" w:cs="Times New Roman"/>
        </w:rPr>
        <w:t>,</w:t>
      </w:r>
      <w:r w:rsidRPr="00A31532">
        <w:rPr>
          <w:rFonts w:ascii="Times New Roman" w:hAnsi="Times New Roman" w:cs="Times New Roman"/>
        </w:rPr>
        <w:t xml:space="preserve"> </w:t>
      </w:r>
      <w:r w:rsidR="00995579" w:rsidRPr="00A31532">
        <w:rPr>
          <w:rFonts w:ascii="Times New Roman" w:hAnsi="Times New Roman" w:cs="Times New Roman"/>
        </w:rPr>
        <w:t>(COM (2025) 547</w:t>
      </w:r>
      <w:r w:rsidR="00F156BD" w:rsidRPr="00A31532">
        <w:rPr>
          <w:rFonts w:ascii="Times New Roman" w:hAnsi="Times New Roman" w:cs="Times New Roman"/>
        </w:rPr>
        <w:t>)</w:t>
      </w:r>
      <w:r w:rsidR="00995579" w:rsidRPr="00A31532">
        <w:rPr>
          <w:rFonts w:ascii="Times New Roman" w:hAnsi="Times New Roman" w:cs="Times New Roman"/>
        </w:rPr>
        <w:t xml:space="preserve">. </w:t>
      </w:r>
    </w:p>
  </w:footnote>
  <w:footnote w:id="57">
    <w:p w14:paraId="5C6D15F6" w14:textId="71128D0D" w:rsidR="00B916B6" w:rsidRPr="00A31532" w:rsidRDefault="00B916B6" w:rsidP="00A31532">
      <w:pPr>
        <w:pStyle w:val="FootnoteText"/>
        <w:jc w:val="both"/>
        <w:rPr>
          <w:rFonts w:ascii="Times New Roman" w:hAnsi="Times New Roman" w:cs="Times New Roman"/>
        </w:rPr>
      </w:pPr>
      <w:r w:rsidRPr="00A31532">
        <w:rPr>
          <w:rStyle w:val="FootnoteReference"/>
          <w:rFonts w:ascii="Times New Roman" w:hAnsi="Times New Roman" w:cs="Times New Roman"/>
        </w:rPr>
        <w:footnoteRef/>
      </w:r>
      <w:r w:rsidRPr="00A31532">
        <w:rPr>
          <w:rFonts w:ascii="Times New Roman" w:hAnsi="Times New Roman" w:cs="Times New Roman"/>
        </w:rPr>
        <w:t xml:space="preserve"> </w:t>
      </w:r>
      <w:r w:rsidR="001B7B95" w:rsidRPr="00A31532">
        <w:rPr>
          <w:rFonts w:ascii="Times New Roman" w:hAnsi="Times New Roman" w:cs="Times New Roman"/>
        </w:rPr>
        <w:t xml:space="preserve">https://www.eib.org/en/products/index: </w:t>
      </w:r>
      <w:hyperlink r:id="rId23" w:history="1">
        <w:r w:rsidR="00C855F8" w:rsidRPr="00A31532">
          <w:rPr>
            <w:rStyle w:val="Hyperlink"/>
            <w:rFonts w:ascii="Times New Roman" w:hAnsi="Times New Roman" w:cs="Times New Roman"/>
          </w:rPr>
          <w:t>What we offer</w:t>
        </w:r>
      </w:hyperlink>
      <w:r w:rsidR="008F7B1D" w:rsidRPr="00A31532">
        <w:rPr>
          <w:rFonts w:ascii="Times New Roman" w:hAnsi="Times New Roman" w:cs="Times New Roman"/>
          <w:lang w:val="en-GB"/>
        </w:rPr>
        <w:t>.</w:t>
      </w:r>
    </w:p>
  </w:footnote>
  <w:footnote w:id="58">
    <w:p w14:paraId="2D1245F4" w14:textId="7DED2C73" w:rsidR="00E1100C" w:rsidRPr="00A31532" w:rsidRDefault="00E1100C" w:rsidP="00A31532">
      <w:pPr>
        <w:pStyle w:val="FootnoteText"/>
        <w:jc w:val="both"/>
        <w:rPr>
          <w:rFonts w:ascii="Times New Roman" w:hAnsi="Times New Roman" w:cs="Times New Roman"/>
        </w:rPr>
      </w:pPr>
      <w:r w:rsidRPr="00A31532">
        <w:rPr>
          <w:rStyle w:val="FootnoteReference"/>
          <w:rFonts w:ascii="Times New Roman" w:hAnsi="Times New Roman" w:cs="Times New Roman"/>
        </w:rPr>
        <w:footnoteRef/>
      </w:r>
      <w:r w:rsidRPr="00A31532">
        <w:rPr>
          <w:rFonts w:ascii="Times New Roman" w:hAnsi="Times New Roman" w:cs="Times New Roman"/>
        </w:rPr>
        <w:t xml:space="preserve"> </w:t>
      </w:r>
      <w:r w:rsidR="004E6A30" w:rsidRPr="00A31532">
        <w:rPr>
          <w:rFonts w:ascii="Times New Roman" w:hAnsi="Times New Roman" w:cs="Times New Roman"/>
        </w:rPr>
        <w:t>T</w:t>
      </w:r>
      <w:r w:rsidRPr="00A31532">
        <w:rPr>
          <w:rFonts w:ascii="Times New Roman" w:hAnsi="Times New Roman" w:cs="Times New Roman"/>
        </w:rPr>
        <w:t>hrough the EU Mission Climate-Neutral and Smart Cities, the EU Mission Restore our Ocean and Waters, the European Ocean Pact, the Coastal Communities Strategy, the source-to sea angle of the Water Resilience Strategy. EU urban initiatives, such as the Green City Accord and the Covenant of Mayors</w:t>
      </w:r>
      <w:r w:rsidR="00C14726" w:rsidRPr="00A31532">
        <w:rPr>
          <w:rFonts w:ascii="Times New Roman" w:hAnsi="Times New Roman" w:cs="Times New Roman"/>
        </w:rPr>
        <w:t xml:space="preserve"> </w:t>
      </w:r>
      <w:r w:rsidRPr="00A31532">
        <w:rPr>
          <w:rFonts w:ascii="Times New Roman" w:hAnsi="Times New Roman" w:cs="Times New Roman"/>
        </w:rPr>
        <w:t>encourage the pursuit of ambitious environmental and climate-related goals in port cities.</w:t>
      </w:r>
    </w:p>
  </w:footnote>
  <w:footnote w:id="59">
    <w:p w14:paraId="5918D3E5" w14:textId="7B868B7D" w:rsidR="00640C29" w:rsidRPr="00A31532" w:rsidRDefault="00640C29" w:rsidP="00A31532">
      <w:pPr>
        <w:pStyle w:val="FootnoteText"/>
        <w:jc w:val="both"/>
        <w:rPr>
          <w:rFonts w:ascii="Times New Roman" w:hAnsi="Times New Roman" w:cs="Times New Roman"/>
        </w:rPr>
      </w:pPr>
      <w:r w:rsidRPr="00A31532">
        <w:rPr>
          <w:rStyle w:val="FootnoteReference"/>
          <w:rFonts w:ascii="Times New Roman" w:hAnsi="Times New Roman" w:cs="Times New Roman"/>
        </w:rPr>
        <w:footnoteRef/>
      </w:r>
      <w:r w:rsidRPr="00A31532">
        <w:rPr>
          <w:rFonts w:ascii="Times New Roman" w:hAnsi="Times New Roman" w:cs="Times New Roman"/>
        </w:rPr>
        <w:t xml:space="preserve"> </w:t>
      </w:r>
      <w:r w:rsidR="000953F6" w:rsidRPr="00A31532">
        <w:rPr>
          <w:rFonts w:ascii="Times New Roman" w:hAnsi="Times New Roman" w:cs="Times New Roman"/>
        </w:rPr>
        <w:t>B</w:t>
      </w:r>
      <w:r w:rsidRPr="00A31532">
        <w:rPr>
          <w:rFonts w:ascii="Times New Roman" w:hAnsi="Times New Roman" w:cs="Times New Roman"/>
        </w:rPr>
        <w:t>ui</w:t>
      </w:r>
      <w:r w:rsidR="000953F6" w:rsidRPr="00A31532">
        <w:rPr>
          <w:rFonts w:ascii="Times New Roman" w:hAnsi="Times New Roman" w:cs="Times New Roman"/>
        </w:rPr>
        <w:t>lding on initiatives such as the Council Recommendation on a fair transition towards climate neutrality, the Net Zero Industry Act (including net zero academies) and the Quality Jobs Roadmap.</w:t>
      </w:r>
    </w:p>
  </w:footnote>
  <w:footnote w:id="60">
    <w:p w14:paraId="2A0A1289" w14:textId="05A6A18B" w:rsidR="00E1100C" w:rsidRPr="00A31532" w:rsidRDefault="00E1100C" w:rsidP="00A31532">
      <w:pPr>
        <w:pStyle w:val="FootnoteText"/>
        <w:jc w:val="both"/>
        <w:rPr>
          <w:rFonts w:ascii="Times New Roman" w:hAnsi="Times New Roman" w:cs="Times New Roman"/>
        </w:rPr>
      </w:pPr>
      <w:r w:rsidRPr="00A31532">
        <w:rPr>
          <w:rStyle w:val="FootnoteReference"/>
          <w:rFonts w:ascii="Times New Roman" w:hAnsi="Times New Roman" w:cs="Times New Roman"/>
        </w:rPr>
        <w:footnoteRef/>
      </w:r>
      <w:r w:rsidRPr="00A31532">
        <w:rPr>
          <w:rFonts w:ascii="Times New Roman" w:hAnsi="Times New Roman" w:cs="Times New Roman"/>
        </w:rPr>
        <w:t xml:space="preserve"> </w:t>
      </w:r>
      <w:hyperlink r:id="rId24" w:history="1">
        <w:r w:rsidR="0017354E" w:rsidRPr="00A31532">
          <w:rPr>
            <w:rStyle w:val="Hyperlink"/>
            <w:rFonts w:ascii="Times New Roman" w:hAnsi="Times New Roman" w:cs="Times New Roman"/>
          </w:rPr>
          <w:t>http://data.europa.eu/eli/dir/2024/3017/oj</w:t>
        </w:r>
      </w:hyperlink>
      <w:r w:rsidR="0017354E" w:rsidRPr="00A31532">
        <w:rPr>
          <w:rFonts w:ascii="Times New Roman" w:hAnsi="Times New Roman" w:cs="Times New Roman"/>
        </w:rPr>
        <w:t xml:space="preserve"> </w:t>
      </w:r>
    </w:p>
  </w:footnote>
  <w:footnote w:id="61">
    <w:p w14:paraId="5F75CD30" w14:textId="47BEC82C" w:rsidR="00E1100C" w:rsidRPr="00A31532" w:rsidRDefault="00E1100C" w:rsidP="00A31532">
      <w:pPr>
        <w:pStyle w:val="FootnoteText"/>
        <w:jc w:val="both"/>
        <w:rPr>
          <w:rFonts w:ascii="Times New Roman" w:hAnsi="Times New Roman" w:cs="Times New Roman"/>
        </w:rPr>
      </w:pPr>
      <w:r w:rsidRPr="00A31532">
        <w:rPr>
          <w:rStyle w:val="FootnoteReference"/>
          <w:rFonts w:ascii="Times New Roman" w:hAnsi="Times New Roman" w:cs="Times New Roman"/>
        </w:rPr>
        <w:footnoteRef/>
      </w:r>
      <w:r w:rsidRPr="00A31532">
        <w:rPr>
          <w:rFonts w:ascii="Times New Roman" w:hAnsi="Times New Roman" w:cs="Times New Roman"/>
        </w:rPr>
        <w:t xml:space="preserve"> </w:t>
      </w:r>
      <w:hyperlink r:id="rId25" w:history="1">
        <w:r w:rsidR="006A446B" w:rsidRPr="00A31532">
          <w:rPr>
            <w:rStyle w:val="Hyperlink"/>
            <w:rFonts w:ascii="Times New Roman" w:hAnsi="Times New Roman" w:cs="Times New Roman"/>
          </w:rPr>
          <w:t>http://data.europa.eu/eli/dir/2024/3099/oj</w:t>
        </w:r>
      </w:hyperlink>
      <w:r w:rsidR="006A446B" w:rsidRPr="00A31532">
        <w:rPr>
          <w:rFonts w:ascii="Times New Roman" w:hAnsi="Times New Roman" w:cs="Times New Roman"/>
        </w:rPr>
        <w:t xml:space="preserve"> </w:t>
      </w:r>
    </w:p>
  </w:footnote>
  <w:footnote w:id="62">
    <w:p w14:paraId="70197192" w14:textId="490EE4F1" w:rsidR="00605DF6" w:rsidRPr="008F7B1D" w:rsidRDefault="00605DF6" w:rsidP="00A31532">
      <w:pPr>
        <w:pStyle w:val="FootnoteText"/>
        <w:jc w:val="both"/>
        <w:rPr>
          <w:rFonts w:ascii="Times New Roman" w:hAnsi="Times New Roman" w:cs="Times New Roman"/>
        </w:rPr>
      </w:pPr>
      <w:r w:rsidRPr="00A31532">
        <w:rPr>
          <w:rStyle w:val="FootnoteReference"/>
          <w:rFonts w:ascii="Times New Roman" w:hAnsi="Times New Roman" w:cs="Times New Roman"/>
        </w:rPr>
        <w:footnoteRef/>
      </w:r>
      <w:r w:rsidRPr="00A31532">
        <w:rPr>
          <w:rFonts w:ascii="Times New Roman" w:hAnsi="Times New Roman" w:cs="Times New Roman"/>
          <w:lang w:val="pt-BR"/>
        </w:rPr>
        <w:t xml:space="preserve"> </w:t>
      </w:r>
      <w:r w:rsidR="00204EEE" w:rsidRPr="00A31532">
        <w:rPr>
          <w:rFonts w:ascii="Times New Roman" w:hAnsi="Times New Roman" w:cs="Times New Roman"/>
          <w:lang w:val="pt-BR"/>
        </w:rPr>
        <w:t xml:space="preserve">Including Directive 2012/18/EU (Seveso), Directive 2014/34/EU (ATEX). </w:t>
      </w:r>
      <w:r w:rsidR="00204EEE" w:rsidRPr="00A31532">
        <w:rPr>
          <w:rFonts w:ascii="Times New Roman" w:hAnsi="Times New Roman" w:cs="Times New Roman"/>
        </w:rPr>
        <w:t>Directive 1999/92/ EC (safety and health protection of workers), Directive (EU) 2024/1788 (Gas and Hydrogen package)</w:t>
      </w:r>
      <w:r w:rsidR="004E6A30" w:rsidRPr="00A31532">
        <w:rPr>
          <w:rFonts w:ascii="Times New Roman" w:hAnsi="Times New Roman" w:cs="Times New Roman"/>
        </w:rPr>
        <w:t>.</w:t>
      </w:r>
    </w:p>
  </w:footnote>
  <w:footnote w:id="63">
    <w:p w14:paraId="5D8D75E4" w14:textId="4E18DB83" w:rsidR="00ED011F" w:rsidRDefault="00ED011F" w:rsidP="00C14BE7">
      <w:pPr>
        <w:pStyle w:val="FootnoteText"/>
        <w:jc w:val="both"/>
      </w:pPr>
      <w:r>
        <w:rPr>
          <w:rStyle w:val="FootnoteReference"/>
        </w:rPr>
        <w:footnoteRef/>
      </w:r>
      <w:r>
        <w:t xml:space="preserve"> </w:t>
      </w:r>
      <w:r w:rsidR="007910A8" w:rsidRPr="00E03C85">
        <w:rPr>
          <w:rFonts w:ascii="Times New Roman" w:hAnsi="Times New Roman" w:cs="Times New Roman"/>
        </w:rPr>
        <w:t xml:space="preserve">This Annex is without prejudice to </w:t>
      </w:r>
      <w:r w:rsidR="008406FA">
        <w:rPr>
          <w:rFonts w:ascii="Times New Roman" w:hAnsi="Times New Roman" w:cs="Times New Roman"/>
        </w:rPr>
        <w:t>the legislative procedures as regards the adoption of th</w:t>
      </w:r>
      <w:r w:rsidR="008406FA" w:rsidRPr="008406FA">
        <w:rPr>
          <w:rFonts w:ascii="Times New Roman" w:hAnsi="Times New Roman" w:cs="Times New Roman"/>
        </w:rPr>
        <w:t xml:space="preserve">e </w:t>
      </w:r>
      <w:r w:rsidR="00E03C85" w:rsidRPr="008406FA">
        <w:rPr>
          <w:rFonts w:ascii="Times New Roman" w:hAnsi="Times New Roman" w:cs="Times New Roman"/>
        </w:rPr>
        <w:t>M</w:t>
      </w:r>
      <w:r w:rsidR="007910A8" w:rsidRPr="008406FA">
        <w:rPr>
          <w:rFonts w:ascii="Times New Roman" w:hAnsi="Times New Roman" w:cs="Times New Roman"/>
        </w:rPr>
        <w:t xml:space="preserve">ultiannual </w:t>
      </w:r>
      <w:r w:rsidR="00E03C85" w:rsidRPr="008406FA">
        <w:rPr>
          <w:rFonts w:ascii="Times New Roman" w:hAnsi="Times New Roman" w:cs="Times New Roman"/>
        </w:rPr>
        <w:t>F</w:t>
      </w:r>
      <w:r w:rsidR="007910A8" w:rsidRPr="008406FA">
        <w:rPr>
          <w:rFonts w:ascii="Times New Roman" w:hAnsi="Times New Roman" w:cs="Times New Roman"/>
        </w:rPr>
        <w:t xml:space="preserve">inancial </w:t>
      </w:r>
      <w:r w:rsidR="00E03C85" w:rsidRPr="008406FA">
        <w:rPr>
          <w:rFonts w:ascii="Times New Roman" w:hAnsi="Times New Roman" w:cs="Times New Roman"/>
        </w:rPr>
        <w:t>F</w:t>
      </w:r>
      <w:r w:rsidR="007910A8" w:rsidRPr="008406FA">
        <w:rPr>
          <w:rFonts w:ascii="Times New Roman" w:hAnsi="Times New Roman" w:cs="Times New Roman"/>
        </w:rPr>
        <w:t>ramework 2028</w:t>
      </w:r>
      <w:r w:rsidR="007910A8" w:rsidRPr="00C14BE7">
        <w:rPr>
          <w:rFonts w:ascii="Times New Roman" w:hAnsi="Times New Roman" w:cs="Times New Roman"/>
        </w:rPr>
        <w:t>-</w:t>
      </w:r>
      <w:r w:rsidR="007910A8" w:rsidRPr="007910A8">
        <w:rPr>
          <w:rFonts w:ascii="Times New Roman" w:hAnsi="Times New Roman" w:cs="Times New Roman"/>
        </w:rPr>
        <w:t>2034</w:t>
      </w:r>
      <w:r w:rsidR="008406FA">
        <w:rPr>
          <w:rFonts w:ascii="Times New Roman" w:hAnsi="Times New Roman" w:cs="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B6B01" w14:textId="77777777" w:rsidR="00DD30DE" w:rsidRPr="00DD30DE" w:rsidRDefault="00DD30DE" w:rsidP="00DD30DE">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AA8EF" w14:textId="77777777" w:rsidR="00DD30DE" w:rsidRPr="00DD30DE" w:rsidRDefault="00DD30DE" w:rsidP="00DD30DE">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EBE37" w14:textId="77777777" w:rsidR="00DD30DE" w:rsidRPr="00DD30DE" w:rsidRDefault="00DD30DE" w:rsidP="00DD30DE">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89D77" w14:textId="7E376CBD" w:rsidR="00AE683E" w:rsidRPr="009B661D" w:rsidRDefault="0002382A">
    <w:pPr>
      <w:pStyle w:val="Header"/>
    </w:pPr>
    <w:r>
      <w:rPr>
        <w:noProof/>
      </w:rPr>
      <w:pict w14:anchorId="7E9CDB6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49" type="#_x0000_t136" style="position:absolute;margin-left:0;margin-top:0;width:180.3pt;height:60.05pt;rotation:315;z-index:-251658239;mso-position-horizontal:center;mso-position-horizontal-relative:margin;mso-position-vertical:center;mso-position-vertical-relative:margin" o:allowincell="f" fillcolor="silver" stroked="f">
          <v:fill opacity=".5"/>
          <v:textpath style="font-family:&quot;Calibri&quot;;font-size:1pt" string="v. 18.Feb."/>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BA5C9" w14:textId="2123C4D6" w:rsidR="00AE683E" w:rsidRPr="009B661D" w:rsidRDefault="00AE1B1A" w:rsidP="000013FF">
    <w:pPr>
      <w:pStyle w:val="Header"/>
      <w:tabs>
        <w:tab w:val="clear" w:pos="4513"/>
        <w:tab w:val="clear" w:pos="9026"/>
        <w:tab w:val="left" w:pos="6037"/>
      </w:tabs>
    </w:pPr>
    <w: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FD154" w14:textId="6E1D89AC" w:rsidR="00AE683E" w:rsidRPr="009B661D" w:rsidRDefault="0002382A">
    <w:pPr>
      <w:pStyle w:val="Header"/>
    </w:pPr>
    <w:r>
      <w:rPr>
        <w:noProof/>
      </w:rPr>
      <w:pict w14:anchorId="556E595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51" type="#_x0000_t136" style="position:absolute;margin-left:0;margin-top:0;width:180.3pt;height:60.05pt;rotation:315;z-index:-251658240;mso-position-horizontal:center;mso-position-horizontal-relative:margin;mso-position-vertical:center;mso-position-vertical-relative:margin" o:allowincell="f" fillcolor="silver" stroked="f">
          <v:fill opacity=".5"/>
          <v:textpath style="font-family:&quot;Calibri&quot;;font-size:1pt" string="v. 18.Feb."/>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2736F"/>
    <w:multiLevelType w:val="hybridMultilevel"/>
    <w:tmpl w:val="5A5E46BC"/>
    <w:lvl w:ilvl="0" w:tplc="02F00926">
      <w:start w:val="1"/>
      <w:numFmt w:val="upperLetter"/>
      <w:lvlText w:val="%1)"/>
      <w:lvlJc w:val="left"/>
      <w:pPr>
        <w:ind w:left="720" w:hanging="360"/>
      </w:pPr>
      <w:rPr>
        <w:rFonts w:hint="default"/>
        <w:b/>
        <w:bCs/>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370075F"/>
    <w:multiLevelType w:val="hybridMultilevel"/>
    <w:tmpl w:val="53F44482"/>
    <w:lvl w:ilvl="0" w:tplc="D6A637C2">
      <w:start w:val="1"/>
      <w:numFmt w:val="bullet"/>
      <w:lvlText w:val=""/>
      <w:lvlJc w:val="left"/>
      <w:pPr>
        <w:ind w:left="360" w:hanging="360"/>
      </w:pPr>
      <w:rPr>
        <w:rFonts w:ascii="Wingdings" w:hAnsi="Wingdings" w:hint="default"/>
      </w:rPr>
    </w:lvl>
    <w:lvl w:ilvl="1" w:tplc="90547528" w:tentative="1">
      <w:start w:val="1"/>
      <w:numFmt w:val="bullet"/>
      <w:lvlText w:val="o"/>
      <w:lvlJc w:val="left"/>
      <w:pPr>
        <w:ind w:left="1080" w:hanging="360"/>
      </w:pPr>
      <w:rPr>
        <w:rFonts w:ascii="Courier New" w:hAnsi="Courier New" w:hint="default"/>
      </w:rPr>
    </w:lvl>
    <w:lvl w:ilvl="2" w:tplc="EACC43F4" w:tentative="1">
      <w:start w:val="1"/>
      <w:numFmt w:val="bullet"/>
      <w:lvlText w:val=""/>
      <w:lvlJc w:val="left"/>
      <w:pPr>
        <w:ind w:left="1800" w:hanging="360"/>
      </w:pPr>
      <w:rPr>
        <w:rFonts w:ascii="Wingdings" w:hAnsi="Wingdings" w:hint="default"/>
      </w:rPr>
    </w:lvl>
    <w:lvl w:ilvl="3" w:tplc="42427296" w:tentative="1">
      <w:start w:val="1"/>
      <w:numFmt w:val="bullet"/>
      <w:lvlText w:val=""/>
      <w:lvlJc w:val="left"/>
      <w:pPr>
        <w:ind w:left="2520" w:hanging="360"/>
      </w:pPr>
      <w:rPr>
        <w:rFonts w:ascii="Symbol" w:hAnsi="Symbol" w:hint="default"/>
      </w:rPr>
    </w:lvl>
    <w:lvl w:ilvl="4" w:tplc="4F1EC35C" w:tentative="1">
      <w:start w:val="1"/>
      <w:numFmt w:val="bullet"/>
      <w:lvlText w:val="o"/>
      <w:lvlJc w:val="left"/>
      <w:pPr>
        <w:ind w:left="3240" w:hanging="360"/>
      </w:pPr>
      <w:rPr>
        <w:rFonts w:ascii="Courier New" w:hAnsi="Courier New" w:hint="default"/>
      </w:rPr>
    </w:lvl>
    <w:lvl w:ilvl="5" w:tplc="1EB80160" w:tentative="1">
      <w:start w:val="1"/>
      <w:numFmt w:val="bullet"/>
      <w:lvlText w:val=""/>
      <w:lvlJc w:val="left"/>
      <w:pPr>
        <w:ind w:left="3960" w:hanging="360"/>
      </w:pPr>
      <w:rPr>
        <w:rFonts w:ascii="Wingdings" w:hAnsi="Wingdings" w:hint="default"/>
      </w:rPr>
    </w:lvl>
    <w:lvl w:ilvl="6" w:tplc="3618ABA4" w:tentative="1">
      <w:start w:val="1"/>
      <w:numFmt w:val="bullet"/>
      <w:lvlText w:val=""/>
      <w:lvlJc w:val="left"/>
      <w:pPr>
        <w:ind w:left="4680" w:hanging="360"/>
      </w:pPr>
      <w:rPr>
        <w:rFonts w:ascii="Symbol" w:hAnsi="Symbol" w:hint="default"/>
      </w:rPr>
    </w:lvl>
    <w:lvl w:ilvl="7" w:tplc="1ED8CDE0" w:tentative="1">
      <w:start w:val="1"/>
      <w:numFmt w:val="bullet"/>
      <w:lvlText w:val="o"/>
      <w:lvlJc w:val="left"/>
      <w:pPr>
        <w:ind w:left="5400" w:hanging="360"/>
      </w:pPr>
      <w:rPr>
        <w:rFonts w:ascii="Courier New" w:hAnsi="Courier New" w:hint="default"/>
      </w:rPr>
    </w:lvl>
    <w:lvl w:ilvl="8" w:tplc="9E86F0C4" w:tentative="1">
      <w:start w:val="1"/>
      <w:numFmt w:val="bullet"/>
      <w:lvlText w:val=""/>
      <w:lvlJc w:val="left"/>
      <w:pPr>
        <w:ind w:left="6120" w:hanging="360"/>
      </w:pPr>
      <w:rPr>
        <w:rFonts w:ascii="Wingdings" w:hAnsi="Wingdings" w:hint="default"/>
      </w:rPr>
    </w:lvl>
  </w:abstractNum>
  <w:abstractNum w:abstractNumId="2" w15:restartNumberingAfterBreak="0">
    <w:nsid w:val="0495023F"/>
    <w:multiLevelType w:val="hybridMultilevel"/>
    <w:tmpl w:val="4FC22BF8"/>
    <w:lvl w:ilvl="0" w:tplc="FFFFFFFF">
      <w:start w:val="1"/>
      <w:numFmt w:val="bullet"/>
      <w:lvlText w:val="·"/>
      <w:lvlJc w:val="left"/>
      <w:pPr>
        <w:ind w:left="720" w:hanging="360"/>
      </w:pPr>
      <w:rPr>
        <w:rFonts w:ascii="Symbol" w:hAnsi="Symbol" w:hint="default"/>
      </w:rPr>
    </w:lvl>
    <w:lvl w:ilvl="1" w:tplc="D61EF5B6" w:tentative="1">
      <w:start w:val="1"/>
      <w:numFmt w:val="bullet"/>
      <w:lvlText w:val="o"/>
      <w:lvlJc w:val="left"/>
      <w:pPr>
        <w:ind w:left="1440" w:hanging="360"/>
      </w:pPr>
      <w:rPr>
        <w:rFonts w:ascii="Courier New" w:hAnsi="Courier New" w:hint="default"/>
      </w:rPr>
    </w:lvl>
    <w:lvl w:ilvl="2" w:tplc="EC262964" w:tentative="1">
      <w:start w:val="1"/>
      <w:numFmt w:val="bullet"/>
      <w:lvlText w:val=""/>
      <w:lvlJc w:val="left"/>
      <w:pPr>
        <w:ind w:left="2160" w:hanging="360"/>
      </w:pPr>
      <w:rPr>
        <w:rFonts w:ascii="Wingdings" w:hAnsi="Wingdings" w:hint="default"/>
      </w:rPr>
    </w:lvl>
    <w:lvl w:ilvl="3" w:tplc="60866CFA" w:tentative="1">
      <w:start w:val="1"/>
      <w:numFmt w:val="bullet"/>
      <w:lvlText w:val=""/>
      <w:lvlJc w:val="left"/>
      <w:pPr>
        <w:ind w:left="2880" w:hanging="360"/>
      </w:pPr>
      <w:rPr>
        <w:rFonts w:ascii="Symbol" w:hAnsi="Symbol" w:hint="default"/>
      </w:rPr>
    </w:lvl>
    <w:lvl w:ilvl="4" w:tplc="0C546886" w:tentative="1">
      <w:start w:val="1"/>
      <w:numFmt w:val="bullet"/>
      <w:lvlText w:val="o"/>
      <w:lvlJc w:val="left"/>
      <w:pPr>
        <w:ind w:left="3600" w:hanging="360"/>
      </w:pPr>
      <w:rPr>
        <w:rFonts w:ascii="Courier New" w:hAnsi="Courier New" w:hint="default"/>
      </w:rPr>
    </w:lvl>
    <w:lvl w:ilvl="5" w:tplc="366ACD34" w:tentative="1">
      <w:start w:val="1"/>
      <w:numFmt w:val="bullet"/>
      <w:lvlText w:val=""/>
      <w:lvlJc w:val="left"/>
      <w:pPr>
        <w:ind w:left="4320" w:hanging="360"/>
      </w:pPr>
      <w:rPr>
        <w:rFonts w:ascii="Wingdings" w:hAnsi="Wingdings" w:hint="default"/>
      </w:rPr>
    </w:lvl>
    <w:lvl w:ilvl="6" w:tplc="CD9A11F4" w:tentative="1">
      <w:start w:val="1"/>
      <w:numFmt w:val="bullet"/>
      <w:lvlText w:val=""/>
      <w:lvlJc w:val="left"/>
      <w:pPr>
        <w:ind w:left="5040" w:hanging="360"/>
      </w:pPr>
      <w:rPr>
        <w:rFonts w:ascii="Symbol" w:hAnsi="Symbol" w:hint="default"/>
      </w:rPr>
    </w:lvl>
    <w:lvl w:ilvl="7" w:tplc="05D87AE4" w:tentative="1">
      <w:start w:val="1"/>
      <w:numFmt w:val="bullet"/>
      <w:lvlText w:val="o"/>
      <w:lvlJc w:val="left"/>
      <w:pPr>
        <w:ind w:left="5760" w:hanging="360"/>
      </w:pPr>
      <w:rPr>
        <w:rFonts w:ascii="Courier New" w:hAnsi="Courier New" w:hint="default"/>
      </w:rPr>
    </w:lvl>
    <w:lvl w:ilvl="8" w:tplc="EC9E0EA6" w:tentative="1">
      <w:start w:val="1"/>
      <w:numFmt w:val="bullet"/>
      <w:lvlText w:val=""/>
      <w:lvlJc w:val="left"/>
      <w:pPr>
        <w:ind w:left="6480" w:hanging="360"/>
      </w:pPr>
      <w:rPr>
        <w:rFonts w:ascii="Wingdings" w:hAnsi="Wingdings" w:hint="default"/>
      </w:rPr>
    </w:lvl>
  </w:abstractNum>
  <w:abstractNum w:abstractNumId="3" w15:restartNumberingAfterBreak="0">
    <w:nsid w:val="0B4871AA"/>
    <w:multiLevelType w:val="hybridMultilevel"/>
    <w:tmpl w:val="FFFFFFFF"/>
    <w:lvl w:ilvl="0" w:tplc="FFFFFFFF">
      <w:start w:val="1"/>
      <w:numFmt w:val="bullet"/>
      <w:lvlText w:val="Ø"/>
      <w:lvlJc w:val="left"/>
      <w:pPr>
        <w:ind w:left="360" w:hanging="360"/>
      </w:pPr>
      <w:rPr>
        <w:rFonts w:ascii="Wingdings" w:hAnsi="Wingdings" w:hint="default"/>
      </w:rPr>
    </w:lvl>
    <w:lvl w:ilvl="1" w:tplc="6C5445BA">
      <w:start w:val="1"/>
      <w:numFmt w:val="bullet"/>
      <w:lvlText w:val="o"/>
      <w:lvlJc w:val="left"/>
      <w:pPr>
        <w:ind w:left="1080" w:hanging="360"/>
      </w:pPr>
      <w:rPr>
        <w:rFonts w:ascii="Courier New" w:hAnsi="Courier New" w:hint="default"/>
      </w:rPr>
    </w:lvl>
    <w:lvl w:ilvl="2" w:tplc="7FE266D0">
      <w:start w:val="1"/>
      <w:numFmt w:val="bullet"/>
      <w:lvlText w:val=""/>
      <w:lvlJc w:val="left"/>
      <w:pPr>
        <w:ind w:left="1800" w:hanging="360"/>
      </w:pPr>
      <w:rPr>
        <w:rFonts w:ascii="Wingdings" w:hAnsi="Wingdings" w:hint="default"/>
      </w:rPr>
    </w:lvl>
    <w:lvl w:ilvl="3" w:tplc="AB36E438">
      <w:start w:val="1"/>
      <w:numFmt w:val="bullet"/>
      <w:lvlText w:val=""/>
      <w:lvlJc w:val="left"/>
      <w:pPr>
        <w:ind w:left="2520" w:hanging="360"/>
      </w:pPr>
      <w:rPr>
        <w:rFonts w:ascii="Symbol" w:hAnsi="Symbol" w:hint="default"/>
      </w:rPr>
    </w:lvl>
    <w:lvl w:ilvl="4" w:tplc="E2881EFC">
      <w:start w:val="1"/>
      <w:numFmt w:val="bullet"/>
      <w:lvlText w:val="o"/>
      <w:lvlJc w:val="left"/>
      <w:pPr>
        <w:ind w:left="3240" w:hanging="360"/>
      </w:pPr>
      <w:rPr>
        <w:rFonts w:ascii="Courier New" w:hAnsi="Courier New" w:hint="default"/>
      </w:rPr>
    </w:lvl>
    <w:lvl w:ilvl="5" w:tplc="02FE2290">
      <w:start w:val="1"/>
      <w:numFmt w:val="bullet"/>
      <w:lvlText w:val=""/>
      <w:lvlJc w:val="left"/>
      <w:pPr>
        <w:ind w:left="3960" w:hanging="360"/>
      </w:pPr>
      <w:rPr>
        <w:rFonts w:ascii="Wingdings" w:hAnsi="Wingdings" w:hint="default"/>
      </w:rPr>
    </w:lvl>
    <w:lvl w:ilvl="6" w:tplc="6C989232">
      <w:start w:val="1"/>
      <w:numFmt w:val="bullet"/>
      <w:lvlText w:val=""/>
      <w:lvlJc w:val="left"/>
      <w:pPr>
        <w:ind w:left="4680" w:hanging="360"/>
      </w:pPr>
      <w:rPr>
        <w:rFonts w:ascii="Symbol" w:hAnsi="Symbol" w:hint="default"/>
      </w:rPr>
    </w:lvl>
    <w:lvl w:ilvl="7" w:tplc="2C90E4D0">
      <w:start w:val="1"/>
      <w:numFmt w:val="bullet"/>
      <w:lvlText w:val="o"/>
      <w:lvlJc w:val="left"/>
      <w:pPr>
        <w:ind w:left="5400" w:hanging="360"/>
      </w:pPr>
      <w:rPr>
        <w:rFonts w:ascii="Courier New" w:hAnsi="Courier New" w:hint="default"/>
      </w:rPr>
    </w:lvl>
    <w:lvl w:ilvl="8" w:tplc="7EB43862">
      <w:start w:val="1"/>
      <w:numFmt w:val="bullet"/>
      <w:lvlText w:val=""/>
      <w:lvlJc w:val="left"/>
      <w:pPr>
        <w:ind w:left="6120" w:hanging="360"/>
      </w:pPr>
      <w:rPr>
        <w:rFonts w:ascii="Wingdings" w:hAnsi="Wingdings" w:hint="default"/>
      </w:rPr>
    </w:lvl>
  </w:abstractNum>
  <w:abstractNum w:abstractNumId="4" w15:restartNumberingAfterBreak="0">
    <w:nsid w:val="16E21F5C"/>
    <w:multiLevelType w:val="hybridMultilevel"/>
    <w:tmpl w:val="22068FB4"/>
    <w:lvl w:ilvl="0" w:tplc="77D22114">
      <w:start w:val="1"/>
      <w:numFmt w:val="bullet"/>
      <w:lvlText w:val=""/>
      <w:lvlJc w:val="left"/>
      <w:pPr>
        <w:ind w:left="360" w:hanging="360"/>
      </w:pPr>
      <w:rPr>
        <w:rFonts w:ascii="Symbol" w:hAnsi="Symbol" w:hint="default"/>
      </w:rPr>
    </w:lvl>
    <w:lvl w:ilvl="1" w:tplc="7C4033F6" w:tentative="1">
      <w:start w:val="1"/>
      <w:numFmt w:val="bullet"/>
      <w:lvlText w:val="o"/>
      <w:lvlJc w:val="left"/>
      <w:pPr>
        <w:ind w:left="1440" w:hanging="360"/>
      </w:pPr>
      <w:rPr>
        <w:rFonts w:ascii="Courier New" w:hAnsi="Courier New" w:hint="default"/>
      </w:rPr>
    </w:lvl>
    <w:lvl w:ilvl="2" w:tplc="EDD6D55A" w:tentative="1">
      <w:start w:val="1"/>
      <w:numFmt w:val="bullet"/>
      <w:lvlText w:val=""/>
      <w:lvlJc w:val="left"/>
      <w:pPr>
        <w:ind w:left="2160" w:hanging="360"/>
      </w:pPr>
      <w:rPr>
        <w:rFonts w:ascii="Wingdings" w:hAnsi="Wingdings" w:hint="default"/>
      </w:rPr>
    </w:lvl>
    <w:lvl w:ilvl="3" w:tplc="588689AE" w:tentative="1">
      <w:start w:val="1"/>
      <w:numFmt w:val="bullet"/>
      <w:lvlText w:val=""/>
      <w:lvlJc w:val="left"/>
      <w:pPr>
        <w:ind w:left="2880" w:hanging="360"/>
      </w:pPr>
      <w:rPr>
        <w:rFonts w:ascii="Symbol" w:hAnsi="Symbol" w:hint="default"/>
      </w:rPr>
    </w:lvl>
    <w:lvl w:ilvl="4" w:tplc="563475B2" w:tentative="1">
      <w:start w:val="1"/>
      <w:numFmt w:val="bullet"/>
      <w:lvlText w:val="o"/>
      <w:lvlJc w:val="left"/>
      <w:pPr>
        <w:ind w:left="3600" w:hanging="360"/>
      </w:pPr>
      <w:rPr>
        <w:rFonts w:ascii="Courier New" w:hAnsi="Courier New" w:hint="default"/>
      </w:rPr>
    </w:lvl>
    <w:lvl w:ilvl="5" w:tplc="B24474BE" w:tentative="1">
      <w:start w:val="1"/>
      <w:numFmt w:val="bullet"/>
      <w:lvlText w:val=""/>
      <w:lvlJc w:val="left"/>
      <w:pPr>
        <w:ind w:left="4320" w:hanging="360"/>
      </w:pPr>
      <w:rPr>
        <w:rFonts w:ascii="Wingdings" w:hAnsi="Wingdings" w:hint="default"/>
      </w:rPr>
    </w:lvl>
    <w:lvl w:ilvl="6" w:tplc="FE5EF880" w:tentative="1">
      <w:start w:val="1"/>
      <w:numFmt w:val="bullet"/>
      <w:lvlText w:val=""/>
      <w:lvlJc w:val="left"/>
      <w:pPr>
        <w:ind w:left="5040" w:hanging="360"/>
      </w:pPr>
      <w:rPr>
        <w:rFonts w:ascii="Symbol" w:hAnsi="Symbol" w:hint="default"/>
      </w:rPr>
    </w:lvl>
    <w:lvl w:ilvl="7" w:tplc="FD5E9640" w:tentative="1">
      <w:start w:val="1"/>
      <w:numFmt w:val="bullet"/>
      <w:lvlText w:val="o"/>
      <w:lvlJc w:val="left"/>
      <w:pPr>
        <w:ind w:left="5760" w:hanging="360"/>
      </w:pPr>
      <w:rPr>
        <w:rFonts w:ascii="Courier New" w:hAnsi="Courier New" w:hint="default"/>
      </w:rPr>
    </w:lvl>
    <w:lvl w:ilvl="8" w:tplc="9DEA8D52" w:tentative="1">
      <w:start w:val="1"/>
      <w:numFmt w:val="bullet"/>
      <w:lvlText w:val=""/>
      <w:lvlJc w:val="left"/>
      <w:pPr>
        <w:ind w:left="6480" w:hanging="360"/>
      </w:pPr>
      <w:rPr>
        <w:rFonts w:ascii="Wingdings" w:hAnsi="Wingdings" w:hint="default"/>
      </w:rPr>
    </w:lvl>
  </w:abstractNum>
  <w:abstractNum w:abstractNumId="5" w15:restartNumberingAfterBreak="0">
    <w:nsid w:val="20477EDE"/>
    <w:multiLevelType w:val="hybridMultilevel"/>
    <w:tmpl w:val="2FF8BE6C"/>
    <w:lvl w:ilvl="0" w:tplc="FFFFFFFF">
      <w:start w:val="1"/>
      <w:numFmt w:val="bullet"/>
      <w:lvlText w:val="Ø"/>
      <w:lvlJc w:val="left"/>
      <w:pPr>
        <w:ind w:left="360" w:hanging="360"/>
      </w:pPr>
      <w:rPr>
        <w:rFonts w:ascii="Wingdings" w:hAnsi="Wingdings" w:hint="default"/>
      </w:rPr>
    </w:lvl>
    <w:lvl w:ilvl="1" w:tplc="EAB821D8" w:tentative="1">
      <w:start w:val="1"/>
      <w:numFmt w:val="bullet"/>
      <w:lvlText w:val="o"/>
      <w:lvlJc w:val="left"/>
      <w:pPr>
        <w:ind w:left="1080" w:hanging="360"/>
      </w:pPr>
      <w:rPr>
        <w:rFonts w:ascii="Courier New" w:hAnsi="Courier New" w:hint="default"/>
      </w:rPr>
    </w:lvl>
    <w:lvl w:ilvl="2" w:tplc="DBEA44F2" w:tentative="1">
      <w:start w:val="1"/>
      <w:numFmt w:val="bullet"/>
      <w:lvlText w:val=""/>
      <w:lvlJc w:val="left"/>
      <w:pPr>
        <w:ind w:left="1800" w:hanging="360"/>
      </w:pPr>
      <w:rPr>
        <w:rFonts w:ascii="Wingdings" w:hAnsi="Wingdings" w:hint="default"/>
      </w:rPr>
    </w:lvl>
    <w:lvl w:ilvl="3" w:tplc="6B3C7F74" w:tentative="1">
      <w:start w:val="1"/>
      <w:numFmt w:val="bullet"/>
      <w:lvlText w:val=""/>
      <w:lvlJc w:val="left"/>
      <w:pPr>
        <w:ind w:left="2520" w:hanging="360"/>
      </w:pPr>
      <w:rPr>
        <w:rFonts w:ascii="Symbol" w:hAnsi="Symbol" w:hint="default"/>
      </w:rPr>
    </w:lvl>
    <w:lvl w:ilvl="4" w:tplc="1CCAC174" w:tentative="1">
      <w:start w:val="1"/>
      <w:numFmt w:val="bullet"/>
      <w:lvlText w:val="o"/>
      <w:lvlJc w:val="left"/>
      <w:pPr>
        <w:ind w:left="3240" w:hanging="360"/>
      </w:pPr>
      <w:rPr>
        <w:rFonts w:ascii="Courier New" w:hAnsi="Courier New" w:hint="default"/>
      </w:rPr>
    </w:lvl>
    <w:lvl w:ilvl="5" w:tplc="020CC06C" w:tentative="1">
      <w:start w:val="1"/>
      <w:numFmt w:val="bullet"/>
      <w:lvlText w:val=""/>
      <w:lvlJc w:val="left"/>
      <w:pPr>
        <w:ind w:left="3960" w:hanging="360"/>
      </w:pPr>
      <w:rPr>
        <w:rFonts w:ascii="Wingdings" w:hAnsi="Wingdings" w:hint="default"/>
      </w:rPr>
    </w:lvl>
    <w:lvl w:ilvl="6" w:tplc="5FEC7DA6" w:tentative="1">
      <w:start w:val="1"/>
      <w:numFmt w:val="bullet"/>
      <w:lvlText w:val=""/>
      <w:lvlJc w:val="left"/>
      <w:pPr>
        <w:ind w:left="4680" w:hanging="360"/>
      </w:pPr>
      <w:rPr>
        <w:rFonts w:ascii="Symbol" w:hAnsi="Symbol" w:hint="default"/>
      </w:rPr>
    </w:lvl>
    <w:lvl w:ilvl="7" w:tplc="E76C9742" w:tentative="1">
      <w:start w:val="1"/>
      <w:numFmt w:val="bullet"/>
      <w:lvlText w:val="o"/>
      <w:lvlJc w:val="left"/>
      <w:pPr>
        <w:ind w:left="5400" w:hanging="360"/>
      </w:pPr>
      <w:rPr>
        <w:rFonts w:ascii="Courier New" w:hAnsi="Courier New" w:hint="default"/>
      </w:rPr>
    </w:lvl>
    <w:lvl w:ilvl="8" w:tplc="6770B30E" w:tentative="1">
      <w:start w:val="1"/>
      <w:numFmt w:val="bullet"/>
      <w:lvlText w:val=""/>
      <w:lvlJc w:val="left"/>
      <w:pPr>
        <w:ind w:left="6120" w:hanging="360"/>
      </w:pPr>
      <w:rPr>
        <w:rFonts w:ascii="Wingdings" w:hAnsi="Wingdings" w:hint="default"/>
      </w:rPr>
    </w:lvl>
  </w:abstractNum>
  <w:abstractNum w:abstractNumId="6" w15:restartNumberingAfterBreak="0">
    <w:nsid w:val="20982565"/>
    <w:multiLevelType w:val="hybridMultilevel"/>
    <w:tmpl w:val="BC1E542A"/>
    <w:lvl w:ilvl="0" w:tplc="83A2477E">
      <w:start w:val="1"/>
      <w:numFmt w:val="bullet"/>
      <w:lvlText w:val=""/>
      <w:lvlJc w:val="left"/>
      <w:pPr>
        <w:ind w:left="720" w:hanging="360"/>
      </w:pPr>
      <w:rPr>
        <w:rFonts w:ascii="Symbol" w:hAnsi="Symbol" w:hint="default"/>
      </w:rPr>
    </w:lvl>
    <w:lvl w:ilvl="1" w:tplc="3A367D06" w:tentative="1">
      <w:start w:val="1"/>
      <w:numFmt w:val="bullet"/>
      <w:lvlText w:val="o"/>
      <w:lvlJc w:val="left"/>
      <w:pPr>
        <w:ind w:left="1440" w:hanging="360"/>
      </w:pPr>
      <w:rPr>
        <w:rFonts w:ascii="Courier New" w:hAnsi="Courier New" w:hint="default"/>
      </w:rPr>
    </w:lvl>
    <w:lvl w:ilvl="2" w:tplc="E92828DA" w:tentative="1">
      <w:start w:val="1"/>
      <w:numFmt w:val="bullet"/>
      <w:lvlText w:val=""/>
      <w:lvlJc w:val="left"/>
      <w:pPr>
        <w:ind w:left="2160" w:hanging="360"/>
      </w:pPr>
      <w:rPr>
        <w:rFonts w:ascii="Wingdings" w:hAnsi="Wingdings" w:hint="default"/>
      </w:rPr>
    </w:lvl>
    <w:lvl w:ilvl="3" w:tplc="9F80950A" w:tentative="1">
      <w:start w:val="1"/>
      <w:numFmt w:val="bullet"/>
      <w:lvlText w:val=""/>
      <w:lvlJc w:val="left"/>
      <w:pPr>
        <w:ind w:left="2880" w:hanging="360"/>
      </w:pPr>
      <w:rPr>
        <w:rFonts w:ascii="Symbol" w:hAnsi="Symbol" w:hint="default"/>
      </w:rPr>
    </w:lvl>
    <w:lvl w:ilvl="4" w:tplc="0C161B1A" w:tentative="1">
      <w:start w:val="1"/>
      <w:numFmt w:val="bullet"/>
      <w:lvlText w:val="o"/>
      <w:lvlJc w:val="left"/>
      <w:pPr>
        <w:ind w:left="3600" w:hanging="360"/>
      </w:pPr>
      <w:rPr>
        <w:rFonts w:ascii="Courier New" w:hAnsi="Courier New" w:hint="default"/>
      </w:rPr>
    </w:lvl>
    <w:lvl w:ilvl="5" w:tplc="1DD286F0" w:tentative="1">
      <w:start w:val="1"/>
      <w:numFmt w:val="bullet"/>
      <w:lvlText w:val=""/>
      <w:lvlJc w:val="left"/>
      <w:pPr>
        <w:ind w:left="4320" w:hanging="360"/>
      </w:pPr>
      <w:rPr>
        <w:rFonts w:ascii="Wingdings" w:hAnsi="Wingdings" w:hint="default"/>
      </w:rPr>
    </w:lvl>
    <w:lvl w:ilvl="6" w:tplc="30EAC88C" w:tentative="1">
      <w:start w:val="1"/>
      <w:numFmt w:val="bullet"/>
      <w:lvlText w:val=""/>
      <w:lvlJc w:val="left"/>
      <w:pPr>
        <w:ind w:left="5040" w:hanging="360"/>
      </w:pPr>
      <w:rPr>
        <w:rFonts w:ascii="Symbol" w:hAnsi="Symbol" w:hint="default"/>
      </w:rPr>
    </w:lvl>
    <w:lvl w:ilvl="7" w:tplc="2A6CDFA0" w:tentative="1">
      <w:start w:val="1"/>
      <w:numFmt w:val="bullet"/>
      <w:lvlText w:val="o"/>
      <w:lvlJc w:val="left"/>
      <w:pPr>
        <w:ind w:left="5760" w:hanging="360"/>
      </w:pPr>
      <w:rPr>
        <w:rFonts w:ascii="Courier New" w:hAnsi="Courier New" w:hint="default"/>
      </w:rPr>
    </w:lvl>
    <w:lvl w:ilvl="8" w:tplc="77C2EEF8" w:tentative="1">
      <w:start w:val="1"/>
      <w:numFmt w:val="bullet"/>
      <w:lvlText w:val=""/>
      <w:lvlJc w:val="left"/>
      <w:pPr>
        <w:ind w:left="6480" w:hanging="360"/>
      </w:pPr>
      <w:rPr>
        <w:rFonts w:ascii="Wingdings" w:hAnsi="Wingdings" w:hint="default"/>
      </w:rPr>
    </w:lvl>
  </w:abstractNum>
  <w:abstractNum w:abstractNumId="7" w15:restartNumberingAfterBreak="0">
    <w:nsid w:val="21A8686A"/>
    <w:multiLevelType w:val="hybridMultilevel"/>
    <w:tmpl w:val="A4DE7092"/>
    <w:lvl w:ilvl="0" w:tplc="1809000B">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26025336"/>
    <w:multiLevelType w:val="hybridMultilevel"/>
    <w:tmpl w:val="67A6B8B6"/>
    <w:lvl w:ilvl="0" w:tplc="1809000B">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1D44BC6"/>
    <w:multiLevelType w:val="hybridMultilevel"/>
    <w:tmpl w:val="3F4212EC"/>
    <w:lvl w:ilvl="0" w:tplc="82ECFEEE">
      <w:start w:val="1"/>
      <w:numFmt w:val="bullet"/>
      <w:lvlText w:val=""/>
      <w:lvlJc w:val="left"/>
      <w:pPr>
        <w:ind w:left="360" w:hanging="360"/>
      </w:pPr>
      <w:rPr>
        <w:rFonts w:ascii="Wingdings" w:hAnsi="Wingdings" w:hint="default"/>
      </w:rPr>
    </w:lvl>
    <w:lvl w:ilvl="1" w:tplc="7C7AD918" w:tentative="1">
      <w:start w:val="1"/>
      <w:numFmt w:val="bullet"/>
      <w:lvlText w:val="o"/>
      <w:lvlJc w:val="left"/>
      <w:pPr>
        <w:ind w:left="1080" w:hanging="360"/>
      </w:pPr>
      <w:rPr>
        <w:rFonts w:ascii="Courier New" w:hAnsi="Courier New" w:hint="default"/>
      </w:rPr>
    </w:lvl>
    <w:lvl w:ilvl="2" w:tplc="FFBA40A6" w:tentative="1">
      <w:start w:val="1"/>
      <w:numFmt w:val="bullet"/>
      <w:lvlText w:val=""/>
      <w:lvlJc w:val="left"/>
      <w:pPr>
        <w:ind w:left="1800" w:hanging="360"/>
      </w:pPr>
      <w:rPr>
        <w:rFonts w:ascii="Wingdings" w:hAnsi="Wingdings" w:hint="default"/>
      </w:rPr>
    </w:lvl>
    <w:lvl w:ilvl="3" w:tplc="822EAF54" w:tentative="1">
      <w:start w:val="1"/>
      <w:numFmt w:val="bullet"/>
      <w:lvlText w:val=""/>
      <w:lvlJc w:val="left"/>
      <w:pPr>
        <w:ind w:left="2520" w:hanging="360"/>
      </w:pPr>
      <w:rPr>
        <w:rFonts w:ascii="Symbol" w:hAnsi="Symbol" w:hint="default"/>
      </w:rPr>
    </w:lvl>
    <w:lvl w:ilvl="4" w:tplc="9EE434D6" w:tentative="1">
      <w:start w:val="1"/>
      <w:numFmt w:val="bullet"/>
      <w:lvlText w:val="o"/>
      <w:lvlJc w:val="left"/>
      <w:pPr>
        <w:ind w:left="3240" w:hanging="360"/>
      </w:pPr>
      <w:rPr>
        <w:rFonts w:ascii="Courier New" w:hAnsi="Courier New" w:hint="default"/>
      </w:rPr>
    </w:lvl>
    <w:lvl w:ilvl="5" w:tplc="7CBA641E" w:tentative="1">
      <w:start w:val="1"/>
      <w:numFmt w:val="bullet"/>
      <w:lvlText w:val=""/>
      <w:lvlJc w:val="left"/>
      <w:pPr>
        <w:ind w:left="3960" w:hanging="360"/>
      </w:pPr>
      <w:rPr>
        <w:rFonts w:ascii="Wingdings" w:hAnsi="Wingdings" w:hint="default"/>
      </w:rPr>
    </w:lvl>
    <w:lvl w:ilvl="6" w:tplc="73864B6C" w:tentative="1">
      <w:start w:val="1"/>
      <w:numFmt w:val="bullet"/>
      <w:lvlText w:val=""/>
      <w:lvlJc w:val="left"/>
      <w:pPr>
        <w:ind w:left="4680" w:hanging="360"/>
      </w:pPr>
      <w:rPr>
        <w:rFonts w:ascii="Symbol" w:hAnsi="Symbol" w:hint="default"/>
      </w:rPr>
    </w:lvl>
    <w:lvl w:ilvl="7" w:tplc="D3E6A33E" w:tentative="1">
      <w:start w:val="1"/>
      <w:numFmt w:val="bullet"/>
      <w:lvlText w:val="o"/>
      <w:lvlJc w:val="left"/>
      <w:pPr>
        <w:ind w:left="5400" w:hanging="360"/>
      </w:pPr>
      <w:rPr>
        <w:rFonts w:ascii="Courier New" w:hAnsi="Courier New" w:hint="default"/>
      </w:rPr>
    </w:lvl>
    <w:lvl w:ilvl="8" w:tplc="033A37BA" w:tentative="1">
      <w:start w:val="1"/>
      <w:numFmt w:val="bullet"/>
      <w:lvlText w:val=""/>
      <w:lvlJc w:val="left"/>
      <w:pPr>
        <w:ind w:left="6120" w:hanging="360"/>
      </w:pPr>
      <w:rPr>
        <w:rFonts w:ascii="Wingdings" w:hAnsi="Wingdings" w:hint="default"/>
      </w:rPr>
    </w:lvl>
  </w:abstractNum>
  <w:abstractNum w:abstractNumId="10" w15:restartNumberingAfterBreak="0">
    <w:nsid w:val="32F35924"/>
    <w:multiLevelType w:val="hybridMultilevel"/>
    <w:tmpl w:val="0504BEA6"/>
    <w:lvl w:ilvl="0" w:tplc="A470019A">
      <w:start w:val="1"/>
      <w:numFmt w:val="bullet"/>
      <w:lvlText w:val=""/>
      <w:lvlJc w:val="left"/>
      <w:pPr>
        <w:ind w:left="360" w:hanging="360"/>
      </w:pPr>
      <w:rPr>
        <w:rFonts w:ascii="Wingdings" w:hAnsi="Wingdings" w:hint="default"/>
      </w:rPr>
    </w:lvl>
    <w:lvl w:ilvl="1" w:tplc="DBD28CA4" w:tentative="1">
      <w:start w:val="1"/>
      <w:numFmt w:val="bullet"/>
      <w:lvlText w:val="o"/>
      <w:lvlJc w:val="left"/>
      <w:pPr>
        <w:ind w:left="1080" w:hanging="360"/>
      </w:pPr>
      <w:rPr>
        <w:rFonts w:ascii="Courier New" w:hAnsi="Courier New" w:hint="default"/>
      </w:rPr>
    </w:lvl>
    <w:lvl w:ilvl="2" w:tplc="F0FC90A0" w:tentative="1">
      <w:start w:val="1"/>
      <w:numFmt w:val="bullet"/>
      <w:lvlText w:val=""/>
      <w:lvlJc w:val="left"/>
      <w:pPr>
        <w:ind w:left="1800" w:hanging="360"/>
      </w:pPr>
      <w:rPr>
        <w:rFonts w:ascii="Wingdings" w:hAnsi="Wingdings" w:hint="default"/>
      </w:rPr>
    </w:lvl>
    <w:lvl w:ilvl="3" w:tplc="DA8CDE9A" w:tentative="1">
      <w:start w:val="1"/>
      <w:numFmt w:val="bullet"/>
      <w:lvlText w:val=""/>
      <w:lvlJc w:val="left"/>
      <w:pPr>
        <w:ind w:left="2520" w:hanging="360"/>
      </w:pPr>
      <w:rPr>
        <w:rFonts w:ascii="Symbol" w:hAnsi="Symbol" w:hint="default"/>
      </w:rPr>
    </w:lvl>
    <w:lvl w:ilvl="4" w:tplc="44669234" w:tentative="1">
      <w:start w:val="1"/>
      <w:numFmt w:val="bullet"/>
      <w:lvlText w:val="o"/>
      <w:lvlJc w:val="left"/>
      <w:pPr>
        <w:ind w:left="3240" w:hanging="360"/>
      </w:pPr>
      <w:rPr>
        <w:rFonts w:ascii="Courier New" w:hAnsi="Courier New" w:hint="default"/>
      </w:rPr>
    </w:lvl>
    <w:lvl w:ilvl="5" w:tplc="504E4A68" w:tentative="1">
      <w:start w:val="1"/>
      <w:numFmt w:val="bullet"/>
      <w:lvlText w:val=""/>
      <w:lvlJc w:val="left"/>
      <w:pPr>
        <w:ind w:left="3960" w:hanging="360"/>
      </w:pPr>
      <w:rPr>
        <w:rFonts w:ascii="Wingdings" w:hAnsi="Wingdings" w:hint="default"/>
      </w:rPr>
    </w:lvl>
    <w:lvl w:ilvl="6" w:tplc="ECAADB50" w:tentative="1">
      <w:start w:val="1"/>
      <w:numFmt w:val="bullet"/>
      <w:lvlText w:val=""/>
      <w:lvlJc w:val="left"/>
      <w:pPr>
        <w:ind w:left="4680" w:hanging="360"/>
      </w:pPr>
      <w:rPr>
        <w:rFonts w:ascii="Symbol" w:hAnsi="Symbol" w:hint="default"/>
      </w:rPr>
    </w:lvl>
    <w:lvl w:ilvl="7" w:tplc="05DAB576" w:tentative="1">
      <w:start w:val="1"/>
      <w:numFmt w:val="bullet"/>
      <w:lvlText w:val="o"/>
      <w:lvlJc w:val="left"/>
      <w:pPr>
        <w:ind w:left="5400" w:hanging="360"/>
      </w:pPr>
      <w:rPr>
        <w:rFonts w:ascii="Courier New" w:hAnsi="Courier New" w:hint="default"/>
      </w:rPr>
    </w:lvl>
    <w:lvl w:ilvl="8" w:tplc="F418FEFE" w:tentative="1">
      <w:start w:val="1"/>
      <w:numFmt w:val="bullet"/>
      <w:lvlText w:val=""/>
      <w:lvlJc w:val="left"/>
      <w:pPr>
        <w:ind w:left="6120" w:hanging="360"/>
      </w:pPr>
      <w:rPr>
        <w:rFonts w:ascii="Wingdings" w:hAnsi="Wingdings" w:hint="default"/>
      </w:rPr>
    </w:lvl>
  </w:abstractNum>
  <w:abstractNum w:abstractNumId="11" w15:restartNumberingAfterBreak="0">
    <w:nsid w:val="390E071B"/>
    <w:multiLevelType w:val="hybridMultilevel"/>
    <w:tmpl w:val="6E541240"/>
    <w:lvl w:ilvl="0" w:tplc="0C1030F6">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42934FDC"/>
    <w:multiLevelType w:val="hybridMultilevel"/>
    <w:tmpl w:val="B49E8156"/>
    <w:lvl w:ilvl="0" w:tplc="0DA48E34">
      <w:start w:val="1"/>
      <w:numFmt w:val="bullet"/>
      <w:lvlText w:val=""/>
      <w:lvlJc w:val="left"/>
      <w:pPr>
        <w:ind w:left="360" w:hanging="360"/>
      </w:pPr>
      <w:rPr>
        <w:rFonts w:ascii="Wingdings" w:hAnsi="Wingdings" w:hint="default"/>
      </w:rPr>
    </w:lvl>
    <w:lvl w:ilvl="1" w:tplc="D138D114" w:tentative="1">
      <w:start w:val="1"/>
      <w:numFmt w:val="bullet"/>
      <w:lvlText w:val="o"/>
      <w:lvlJc w:val="left"/>
      <w:pPr>
        <w:ind w:left="1080" w:hanging="360"/>
      </w:pPr>
      <w:rPr>
        <w:rFonts w:ascii="Courier New" w:hAnsi="Courier New" w:hint="default"/>
      </w:rPr>
    </w:lvl>
    <w:lvl w:ilvl="2" w:tplc="815C3A1E" w:tentative="1">
      <w:start w:val="1"/>
      <w:numFmt w:val="bullet"/>
      <w:lvlText w:val=""/>
      <w:lvlJc w:val="left"/>
      <w:pPr>
        <w:ind w:left="1800" w:hanging="360"/>
      </w:pPr>
      <w:rPr>
        <w:rFonts w:ascii="Wingdings" w:hAnsi="Wingdings" w:hint="default"/>
      </w:rPr>
    </w:lvl>
    <w:lvl w:ilvl="3" w:tplc="1420688E" w:tentative="1">
      <w:start w:val="1"/>
      <w:numFmt w:val="bullet"/>
      <w:lvlText w:val=""/>
      <w:lvlJc w:val="left"/>
      <w:pPr>
        <w:ind w:left="2520" w:hanging="360"/>
      </w:pPr>
      <w:rPr>
        <w:rFonts w:ascii="Symbol" w:hAnsi="Symbol" w:hint="default"/>
      </w:rPr>
    </w:lvl>
    <w:lvl w:ilvl="4" w:tplc="66902F92" w:tentative="1">
      <w:start w:val="1"/>
      <w:numFmt w:val="bullet"/>
      <w:lvlText w:val="o"/>
      <w:lvlJc w:val="left"/>
      <w:pPr>
        <w:ind w:left="3240" w:hanging="360"/>
      </w:pPr>
      <w:rPr>
        <w:rFonts w:ascii="Courier New" w:hAnsi="Courier New" w:hint="default"/>
      </w:rPr>
    </w:lvl>
    <w:lvl w:ilvl="5" w:tplc="79D6927A" w:tentative="1">
      <w:start w:val="1"/>
      <w:numFmt w:val="bullet"/>
      <w:lvlText w:val=""/>
      <w:lvlJc w:val="left"/>
      <w:pPr>
        <w:ind w:left="3960" w:hanging="360"/>
      </w:pPr>
      <w:rPr>
        <w:rFonts w:ascii="Wingdings" w:hAnsi="Wingdings" w:hint="default"/>
      </w:rPr>
    </w:lvl>
    <w:lvl w:ilvl="6" w:tplc="D0028EEE" w:tentative="1">
      <w:start w:val="1"/>
      <w:numFmt w:val="bullet"/>
      <w:lvlText w:val=""/>
      <w:lvlJc w:val="left"/>
      <w:pPr>
        <w:ind w:left="4680" w:hanging="360"/>
      </w:pPr>
      <w:rPr>
        <w:rFonts w:ascii="Symbol" w:hAnsi="Symbol" w:hint="default"/>
      </w:rPr>
    </w:lvl>
    <w:lvl w:ilvl="7" w:tplc="E2080A00" w:tentative="1">
      <w:start w:val="1"/>
      <w:numFmt w:val="bullet"/>
      <w:lvlText w:val="o"/>
      <w:lvlJc w:val="left"/>
      <w:pPr>
        <w:ind w:left="5400" w:hanging="360"/>
      </w:pPr>
      <w:rPr>
        <w:rFonts w:ascii="Courier New" w:hAnsi="Courier New" w:hint="default"/>
      </w:rPr>
    </w:lvl>
    <w:lvl w:ilvl="8" w:tplc="F78413D6" w:tentative="1">
      <w:start w:val="1"/>
      <w:numFmt w:val="bullet"/>
      <w:lvlText w:val=""/>
      <w:lvlJc w:val="left"/>
      <w:pPr>
        <w:ind w:left="6120" w:hanging="360"/>
      </w:pPr>
      <w:rPr>
        <w:rFonts w:ascii="Wingdings" w:hAnsi="Wingdings" w:hint="default"/>
      </w:rPr>
    </w:lvl>
  </w:abstractNum>
  <w:abstractNum w:abstractNumId="13" w15:restartNumberingAfterBreak="0">
    <w:nsid w:val="4937073E"/>
    <w:multiLevelType w:val="hybridMultilevel"/>
    <w:tmpl w:val="D86AF554"/>
    <w:lvl w:ilvl="0" w:tplc="78D2B2B2">
      <w:numFmt w:val="bullet"/>
      <w:lvlText w:val="-"/>
      <w:lvlJc w:val="left"/>
      <w:pPr>
        <w:ind w:left="360" w:hanging="360"/>
      </w:pPr>
      <w:rPr>
        <w:rFonts w:ascii="Times New Roman" w:eastAsia="Times New Roman" w:hAnsi="Times New Roman"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694B3603"/>
    <w:multiLevelType w:val="hybridMultilevel"/>
    <w:tmpl w:val="9864A1E2"/>
    <w:lvl w:ilvl="0" w:tplc="B1A0CB0E">
      <w:start w:val="1"/>
      <w:numFmt w:val="bullet"/>
      <w:lvlText w:val=""/>
      <w:lvlJc w:val="left"/>
      <w:pPr>
        <w:ind w:left="720" w:hanging="360"/>
      </w:pPr>
      <w:rPr>
        <w:rFonts w:ascii="Symbol" w:hAnsi="Symbol" w:hint="default"/>
      </w:rPr>
    </w:lvl>
    <w:lvl w:ilvl="1" w:tplc="97368218" w:tentative="1">
      <w:start w:val="1"/>
      <w:numFmt w:val="bullet"/>
      <w:lvlText w:val="o"/>
      <w:lvlJc w:val="left"/>
      <w:pPr>
        <w:ind w:left="1440" w:hanging="360"/>
      </w:pPr>
      <w:rPr>
        <w:rFonts w:ascii="Courier New" w:hAnsi="Courier New" w:hint="default"/>
      </w:rPr>
    </w:lvl>
    <w:lvl w:ilvl="2" w:tplc="552E5C5E" w:tentative="1">
      <w:start w:val="1"/>
      <w:numFmt w:val="bullet"/>
      <w:lvlText w:val=""/>
      <w:lvlJc w:val="left"/>
      <w:pPr>
        <w:ind w:left="2160" w:hanging="360"/>
      </w:pPr>
      <w:rPr>
        <w:rFonts w:ascii="Wingdings" w:hAnsi="Wingdings" w:hint="default"/>
      </w:rPr>
    </w:lvl>
    <w:lvl w:ilvl="3" w:tplc="002C1492" w:tentative="1">
      <w:start w:val="1"/>
      <w:numFmt w:val="bullet"/>
      <w:lvlText w:val=""/>
      <w:lvlJc w:val="left"/>
      <w:pPr>
        <w:ind w:left="2880" w:hanging="360"/>
      </w:pPr>
      <w:rPr>
        <w:rFonts w:ascii="Symbol" w:hAnsi="Symbol" w:hint="default"/>
      </w:rPr>
    </w:lvl>
    <w:lvl w:ilvl="4" w:tplc="8C308330" w:tentative="1">
      <w:start w:val="1"/>
      <w:numFmt w:val="bullet"/>
      <w:lvlText w:val="o"/>
      <w:lvlJc w:val="left"/>
      <w:pPr>
        <w:ind w:left="3600" w:hanging="360"/>
      </w:pPr>
      <w:rPr>
        <w:rFonts w:ascii="Courier New" w:hAnsi="Courier New" w:hint="default"/>
      </w:rPr>
    </w:lvl>
    <w:lvl w:ilvl="5" w:tplc="6318F694" w:tentative="1">
      <w:start w:val="1"/>
      <w:numFmt w:val="bullet"/>
      <w:lvlText w:val=""/>
      <w:lvlJc w:val="left"/>
      <w:pPr>
        <w:ind w:left="4320" w:hanging="360"/>
      </w:pPr>
      <w:rPr>
        <w:rFonts w:ascii="Wingdings" w:hAnsi="Wingdings" w:hint="default"/>
      </w:rPr>
    </w:lvl>
    <w:lvl w:ilvl="6" w:tplc="20407AFE" w:tentative="1">
      <w:start w:val="1"/>
      <w:numFmt w:val="bullet"/>
      <w:lvlText w:val=""/>
      <w:lvlJc w:val="left"/>
      <w:pPr>
        <w:ind w:left="5040" w:hanging="360"/>
      </w:pPr>
      <w:rPr>
        <w:rFonts w:ascii="Symbol" w:hAnsi="Symbol" w:hint="default"/>
      </w:rPr>
    </w:lvl>
    <w:lvl w:ilvl="7" w:tplc="FCA00A76" w:tentative="1">
      <w:start w:val="1"/>
      <w:numFmt w:val="bullet"/>
      <w:lvlText w:val="o"/>
      <w:lvlJc w:val="left"/>
      <w:pPr>
        <w:ind w:left="5760" w:hanging="360"/>
      </w:pPr>
      <w:rPr>
        <w:rFonts w:ascii="Courier New" w:hAnsi="Courier New" w:hint="default"/>
      </w:rPr>
    </w:lvl>
    <w:lvl w:ilvl="8" w:tplc="C0F62EDE" w:tentative="1">
      <w:start w:val="1"/>
      <w:numFmt w:val="bullet"/>
      <w:lvlText w:val=""/>
      <w:lvlJc w:val="left"/>
      <w:pPr>
        <w:ind w:left="6480" w:hanging="360"/>
      </w:pPr>
      <w:rPr>
        <w:rFonts w:ascii="Wingdings" w:hAnsi="Wingdings" w:hint="default"/>
      </w:rPr>
    </w:lvl>
  </w:abstractNum>
  <w:abstractNum w:abstractNumId="15" w15:restartNumberingAfterBreak="0">
    <w:nsid w:val="702936F4"/>
    <w:multiLevelType w:val="hybridMultilevel"/>
    <w:tmpl w:val="1A5EE3FA"/>
    <w:lvl w:ilvl="0" w:tplc="83D2934C">
      <w:start w:val="1"/>
      <w:numFmt w:val="bullet"/>
      <w:lvlText w:val=""/>
      <w:lvlJc w:val="left"/>
      <w:pPr>
        <w:ind w:left="360" w:hanging="360"/>
      </w:pPr>
      <w:rPr>
        <w:rFonts w:ascii="Symbol" w:hAnsi="Symbol" w:hint="default"/>
      </w:rPr>
    </w:lvl>
    <w:lvl w:ilvl="1" w:tplc="42DC87E0" w:tentative="1">
      <w:start w:val="1"/>
      <w:numFmt w:val="bullet"/>
      <w:lvlText w:val="o"/>
      <w:lvlJc w:val="left"/>
      <w:pPr>
        <w:ind w:left="1440" w:hanging="360"/>
      </w:pPr>
      <w:rPr>
        <w:rFonts w:ascii="Courier New" w:hAnsi="Courier New" w:hint="default"/>
      </w:rPr>
    </w:lvl>
    <w:lvl w:ilvl="2" w:tplc="12187AF8" w:tentative="1">
      <w:start w:val="1"/>
      <w:numFmt w:val="bullet"/>
      <w:lvlText w:val=""/>
      <w:lvlJc w:val="left"/>
      <w:pPr>
        <w:ind w:left="2160" w:hanging="360"/>
      </w:pPr>
      <w:rPr>
        <w:rFonts w:ascii="Wingdings" w:hAnsi="Wingdings" w:hint="default"/>
      </w:rPr>
    </w:lvl>
    <w:lvl w:ilvl="3" w:tplc="0D780FD4" w:tentative="1">
      <w:start w:val="1"/>
      <w:numFmt w:val="bullet"/>
      <w:lvlText w:val=""/>
      <w:lvlJc w:val="left"/>
      <w:pPr>
        <w:ind w:left="2880" w:hanging="360"/>
      </w:pPr>
      <w:rPr>
        <w:rFonts w:ascii="Symbol" w:hAnsi="Symbol" w:hint="default"/>
      </w:rPr>
    </w:lvl>
    <w:lvl w:ilvl="4" w:tplc="AF421F84" w:tentative="1">
      <w:start w:val="1"/>
      <w:numFmt w:val="bullet"/>
      <w:lvlText w:val="o"/>
      <w:lvlJc w:val="left"/>
      <w:pPr>
        <w:ind w:left="3600" w:hanging="360"/>
      </w:pPr>
      <w:rPr>
        <w:rFonts w:ascii="Courier New" w:hAnsi="Courier New" w:hint="default"/>
      </w:rPr>
    </w:lvl>
    <w:lvl w:ilvl="5" w:tplc="5930DE54" w:tentative="1">
      <w:start w:val="1"/>
      <w:numFmt w:val="bullet"/>
      <w:lvlText w:val=""/>
      <w:lvlJc w:val="left"/>
      <w:pPr>
        <w:ind w:left="4320" w:hanging="360"/>
      </w:pPr>
      <w:rPr>
        <w:rFonts w:ascii="Wingdings" w:hAnsi="Wingdings" w:hint="default"/>
      </w:rPr>
    </w:lvl>
    <w:lvl w:ilvl="6" w:tplc="EF843A6A" w:tentative="1">
      <w:start w:val="1"/>
      <w:numFmt w:val="bullet"/>
      <w:lvlText w:val=""/>
      <w:lvlJc w:val="left"/>
      <w:pPr>
        <w:ind w:left="5040" w:hanging="360"/>
      </w:pPr>
      <w:rPr>
        <w:rFonts w:ascii="Symbol" w:hAnsi="Symbol" w:hint="default"/>
      </w:rPr>
    </w:lvl>
    <w:lvl w:ilvl="7" w:tplc="6E345C3C" w:tentative="1">
      <w:start w:val="1"/>
      <w:numFmt w:val="bullet"/>
      <w:lvlText w:val="o"/>
      <w:lvlJc w:val="left"/>
      <w:pPr>
        <w:ind w:left="5760" w:hanging="360"/>
      </w:pPr>
      <w:rPr>
        <w:rFonts w:ascii="Courier New" w:hAnsi="Courier New" w:hint="default"/>
      </w:rPr>
    </w:lvl>
    <w:lvl w:ilvl="8" w:tplc="C8145CC2" w:tentative="1">
      <w:start w:val="1"/>
      <w:numFmt w:val="bullet"/>
      <w:lvlText w:val=""/>
      <w:lvlJc w:val="left"/>
      <w:pPr>
        <w:ind w:left="6480" w:hanging="360"/>
      </w:pPr>
      <w:rPr>
        <w:rFonts w:ascii="Wingdings" w:hAnsi="Wingdings" w:hint="default"/>
      </w:rPr>
    </w:lvl>
  </w:abstractNum>
  <w:abstractNum w:abstractNumId="16" w15:restartNumberingAfterBreak="0">
    <w:nsid w:val="737E7922"/>
    <w:multiLevelType w:val="multilevel"/>
    <w:tmpl w:val="A088ED4A"/>
    <w:lvl w:ilvl="0">
      <w:start w:val="1"/>
      <w:numFmt w:val="decimal"/>
      <w:lvlText w:val="%1."/>
      <w:lvlJc w:val="left"/>
      <w:pPr>
        <w:ind w:left="720" w:hanging="360"/>
      </w:pPr>
      <w:rPr>
        <w:rFonts w:hint="default"/>
      </w:rPr>
    </w:lvl>
    <w:lvl w:ilvl="1">
      <w:start w:val="1"/>
      <w:numFmt w:val="decimal"/>
      <w:lvlText w:val="%1.%2."/>
      <w:lvlJc w:val="left"/>
      <w:pPr>
        <w:ind w:left="1080" w:hanging="720"/>
      </w:pPr>
      <w:rPr>
        <w:b/>
        <w:bCs/>
        <w:i/>
        <w:iCs/>
        <w:color w:val="auto"/>
      </w:r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800" w:hanging="1440"/>
      </w:pPr>
    </w:lvl>
    <w:lvl w:ilvl="5">
      <w:start w:val="1"/>
      <w:numFmt w:val="decimal"/>
      <w:lvlText w:val="%1.%2.%3.%4.%5.%6."/>
      <w:lvlJc w:val="left"/>
      <w:pPr>
        <w:ind w:left="1800" w:hanging="1440"/>
      </w:pPr>
    </w:lvl>
    <w:lvl w:ilvl="6">
      <w:start w:val="1"/>
      <w:numFmt w:val="decimal"/>
      <w:lvlText w:val="%1.%2.%3.%4.%5.%6.%7."/>
      <w:lvlJc w:val="left"/>
      <w:pPr>
        <w:ind w:left="2160" w:hanging="1800"/>
      </w:pPr>
    </w:lvl>
    <w:lvl w:ilvl="7">
      <w:start w:val="1"/>
      <w:numFmt w:val="decimal"/>
      <w:lvlText w:val="%1.%2.%3.%4.%5.%6.%7.%8."/>
      <w:lvlJc w:val="left"/>
      <w:pPr>
        <w:ind w:left="2520" w:hanging="2160"/>
      </w:pPr>
    </w:lvl>
    <w:lvl w:ilvl="8">
      <w:start w:val="1"/>
      <w:numFmt w:val="decimal"/>
      <w:lvlText w:val="%1.%2.%3.%4.%5.%6.%7.%8.%9."/>
      <w:lvlJc w:val="left"/>
      <w:pPr>
        <w:ind w:left="2520" w:hanging="2160"/>
      </w:pPr>
    </w:lvl>
  </w:abstractNum>
  <w:abstractNum w:abstractNumId="17" w15:restartNumberingAfterBreak="0">
    <w:nsid w:val="7E7DE351"/>
    <w:multiLevelType w:val="hybridMultilevel"/>
    <w:tmpl w:val="D338CD2A"/>
    <w:lvl w:ilvl="0" w:tplc="04070001">
      <w:start w:val="1"/>
      <w:numFmt w:val="bullet"/>
      <w:lvlText w:val=""/>
      <w:lvlJc w:val="left"/>
      <w:pPr>
        <w:ind w:left="720" w:hanging="360"/>
      </w:pPr>
      <w:rPr>
        <w:rFonts w:ascii="Symbol" w:hAnsi="Symbol" w:hint="default"/>
      </w:rPr>
    </w:lvl>
    <w:lvl w:ilvl="1" w:tplc="A224DCAE">
      <w:start w:val="1"/>
      <w:numFmt w:val="bullet"/>
      <w:lvlText w:val="o"/>
      <w:lvlJc w:val="left"/>
      <w:pPr>
        <w:ind w:left="1440" w:hanging="360"/>
      </w:pPr>
      <w:rPr>
        <w:rFonts w:ascii="Courier New" w:hAnsi="Courier New" w:hint="default"/>
      </w:rPr>
    </w:lvl>
    <w:lvl w:ilvl="2" w:tplc="96D26A68">
      <w:start w:val="1"/>
      <w:numFmt w:val="bullet"/>
      <w:lvlText w:val=""/>
      <w:lvlJc w:val="left"/>
      <w:pPr>
        <w:ind w:left="2160" w:hanging="360"/>
      </w:pPr>
      <w:rPr>
        <w:rFonts w:ascii="Wingdings" w:hAnsi="Wingdings" w:hint="default"/>
      </w:rPr>
    </w:lvl>
    <w:lvl w:ilvl="3" w:tplc="79A63F60">
      <w:start w:val="1"/>
      <w:numFmt w:val="bullet"/>
      <w:lvlText w:val=""/>
      <w:lvlJc w:val="left"/>
      <w:pPr>
        <w:ind w:left="2880" w:hanging="360"/>
      </w:pPr>
      <w:rPr>
        <w:rFonts w:ascii="Symbol" w:hAnsi="Symbol" w:hint="default"/>
      </w:rPr>
    </w:lvl>
    <w:lvl w:ilvl="4" w:tplc="CBFC17F0">
      <w:start w:val="1"/>
      <w:numFmt w:val="bullet"/>
      <w:lvlText w:val="o"/>
      <w:lvlJc w:val="left"/>
      <w:pPr>
        <w:ind w:left="3600" w:hanging="360"/>
      </w:pPr>
      <w:rPr>
        <w:rFonts w:ascii="Courier New" w:hAnsi="Courier New" w:hint="default"/>
      </w:rPr>
    </w:lvl>
    <w:lvl w:ilvl="5" w:tplc="CF56C33A">
      <w:start w:val="1"/>
      <w:numFmt w:val="bullet"/>
      <w:lvlText w:val=""/>
      <w:lvlJc w:val="left"/>
      <w:pPr>
        <w:ind w:left="4320" w:hanging="360"/>
      </w:pPr>
      <w:rPr>
        <w:rFonts w:ascii="Wingdings" w:hAnsi="Wingdings" w:hint="default"/>
      </w:rPr>
    </w:lvl>
    <w:lvl w:ilvl="6" w:tplc="004E2BD2">
      <w:start w:val="1"/>
      <w:numFmt w:val="bullet"/>
      <w:lvlText w:val=""/>
      <w:lvlJc w:val="left"/>
      <w:pPr>
        <w:ind w:left="5040" w:hanging="360"/>
      </w:pPr>
      <w:rPr>
        <w:rFonts w:ascii="Symbol" w:hAnsi="Symbol" w:hint="default"/>
      </w:rPr>
    </w:lvl>
    <w:lvl w:ilvl="7" w:tplc="6A48ED8A">
      <w:start w:val="1"/>
      <w:numFmt w:val="bullet"/>
      <w:lvlText w:val="o"/>
      <w:lvlJc w:val="left"/>
      <w:pPr>
        <w:ind w:left="5760" w:hanging="360"/>
      </w:pPr>
      <w:rPr>
        <w:rFonts w:ascii="Courier New" w:hAnsi="Courier New" w:hint="default"/>
      </w:rPr>
    </w:lvl>
    <w:lvl w:ilvl="8" w:tplc="55728FA2">
      <w:start w:val="1"/>
      <w:numFmt w:val="bullet"/>
      <w:lvlText w:val=""/>
      <w:lvlJc w:val="left"/>
      <w:pPr>
        <w:ind w:left="6480" w:hanging="360"/>
      </w:pPr>
      <w:rPr>
        <w:rFonts w:ascii="Wingdings" w:hAnsi="Wingdings" w:hint="default"/>
      </w:rPr>
    </w:lvl>
  </w:abstractNum>
  <w:num w:numId="1" w16cid:durableId="1222247942">
    <w:abstractNumId w:val="3"/>
  </w:num>
  <w:num w:numId="2" w16cid:durableId="640884823">
    <w:abstractNumId w:val="16"/>
  </w:num>
  <w:num w:numId="3" w16cid:durableId="850291479">
    <w:abstractNumId w:val="17"/>
  </w:num>
  <w:num w:numId="4" w16cid:durableId="16732694">
    <w:abstractNumId w:val="6"/>
  </w:num>
  <w:num w:numId="5" w16cid:durableId="784081437">
    <w:abstractNumId w:val="15"/>
  </w:num>
  <w:num w:numId="6" w16cid:durableId="837112504">
    <w:abstractNumId w:val="4"/>
  </w:num>
  <w:num w:numId="7" w16cid:durableId="1133714708">
    <w:abstractNumId w:val="10"/>
  </w:num>
  <w:num w:numId="8" w16cid:durableId="989291975">
    <w:abstractNumId w:val="14"/>
  </w:num>
  <w:num w:numId="9" w16cid:durableId="1468007780">
    <w:abstractNumId w:val="5"/>
  </w:num>
  <w:num w:numId="10" w16cid:durableId="119081138">
    <w:abstractNumId w:val="2"/>
  </w:num>
  <w:num w:numId="11" w16cid:durableId="750080257">
    <w:abstractNumId w:val="12"/>
  </w:num>
  <w:num w:numId="12" w16cid:durableId="1175723779">
    <w:abstractNumId w:val="9"/>
  </w:num>
  <w:num w:numId="13" w16cid:durableId="1341422141">
    <w:abstractNumId w:val="1"/>
  </w:num>
  <w:num w:numId="14" w16cid:durableId="1954045619">
    <w:abstractNumId w:val="8"/>
  </w:num>
  <w:num w:numId="15" w16cid:durableId="485970806">
    <w:abstractNumId w:val="11"/>
  </w:num>
  <w:num w:numId="16" w16cid:durableId="45305182">
    <w:abstractNumId w:val="13"/>
  </w:num>
  <w:num w:numId="17" w16cid:durableId="238176789">
    <w:abstractNumId w:val="0"/>
  </w:num>
  <w:num w:numId="18" w16cid:durableId="1762682031">
    <w:abstractNumId w:val="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8"/>
  <w:hyphenationZone w:val="425"/>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EPKit_DocumentHasBeenSaved" w:val="true"/>
    <w:docVar w:name="LW_CORRIGENDUM" w:val="&lt;UNUSED&gt;"/>
    <w:docVar w:name="LW_COVERPAGE_EXISTS" w:val="True"/>
    <w:docVar w:name="LW_COVERPAGE_GUID" w:val="015338F3-853E-4E5F-B097-24702579C958"/>
    <w:docVar w:name="LW_COVERPAGE_TYPE" w:val="1"/>
    <w:docVar w:name="LW_CROSSREFERENCE" w:val="{SWD(2026) 81 final}"/>
    <w:docVar w:name="LW_DocType" w:val="NORMAL"/>
    <w:docVar w:name="LW_EMISSION" w:val="4.3.2026"/>
    <w:docVar w:name="LW_EMISSION_ISODATE" w:val="2026-03-04"/>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11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EU Ports Strategy"/>
    <w:docVar w:name="LW_TYPE.DOC.CP" w:val="COMMUNICATION FROM THE COMMISSION TO THE EUROPEAN PARLIAMENT, THE COUNCIL, THE EUROPEAN ECONOMIC AND SOCIAL COMMITTEE AND THE COMMITTEE OF THE REGIONS"/>
    <w:docVar w:name="LW_TYPE.DOC.CP.USERTEXT" w:val="&lt;EMPTY&gt;"/>
    <w:docVar w:name="LwApiVersions" w:val="LW4CoDe 1.24.5.0; LW 9.2, Build 20251112"/>
  </w:docVars>
  <w:rsids>
    <w:rsidRoot w:val="00AE683E"/>
    <w:rsid w:val="000000B3"/>
    <w:rsid w:val="000002FA"/>
    <w:rsid w:val="0000031C"/>
    <w:rsid w:val="00000361"/>
    <w:rsid w:val="00000440"/>
    <w:rsid w:val="0000070B"/>
    <w:rsid w:val="0000071F"/>
    <w:rsid w:val="000007AD"/>
    <w:rsid w:val="000007C6"/>
    <w:rsid w:val="000007E3"/>
    <w:rsid w:val="000008F3"/>
    <w:rsid w:val="000009A4"/>
    <w:rsid w:val="00000AB1"/>
    <w:rsid w:val="00000E81"/>
    <w:rsid w:val="00000EAB"/>
    <w:rsid w:val="0000101A"/>
    <w:rsid w:val="0000103D"/>
    <w:rsid w:val="0000110F"/>
    <w:rsid w:val="0000119A"/>
    <w:rsid w:val="000012FE"/>
    <w:rsid w:val="000013E7"/>
    <w:rsid w:val="000013FF"/>
    <w:rsid w:val="0000164E"/>
    <w:rsid w:val="00001715"/>
    <w:rsid w:val="000018AB"/>
    <w:rsid w:val="000018EF"/>
    <w:rsid w:val="00001905"/>
    <w:rsid w:val="0000195B"/>
    <w:rsid w:val="0000199C"/>
    <w:rsid w:val="00001C4D"/>
    <w:rsid w:val="00001C63"/>
    <w:rsid w:val="00001FCF"/>
    <w:rsid w:val="00002006"/>
    <w:rsid w:val="000020B4"/>
    <w:rsid w:val="0000213F"/>
    <w:rsid w:val="0000224F"/>
    <w:rsid w:val="00002659"/>
    <w:rsid w:val="00002666"/>
    <w:rsid w:val="00002ABA"/>
    <w:rsid w:val="00002AE0"/>
    <w:rsid w:val="00002B39"/>
    <w:rsid w:val="00002C7F"/>
    <w:rsid w:val="00002DCC"/>
    <w:rsid w:val="00002EFB"/>
    <w:rsid w:val="00002F5E"/>
    <w:rsid w:val="00002F91"/>
    <w:rsid w:val="00003027"/>
    <w:rsid w:val="000030FF"/>
    <w:rsid w:val="00003124"/>
    <w:rsid w:val="0000313A"/>
    <w:rsid w:val="00003689"/>
    <w:rsid w:val="000038AF"/>
    <w:rsid w:val="00003B76"/>
    <w:rsid w:val="00003C70"/>
    <w:rsid w:val="00003CD7"/>
    <w:rsid w:val="00003D6B"/>
    <w:rsid w:val="00003E74"/>
    <w:rsid w:val="00003FEF"/>
    <w:rsid w:val="00003FFF"/>
    <w:rsid w:val="0000418B"/>
    <w:rsid w:val="000041C1"/>
    <w:rsid w:val="000042D4"/>
    <w:rsid w:val="0000437A"/>
    <w:rsid w:val="0000466D"/>
    <w:rsid w:val="00004722"/>
    <w:rsid w:val="000047BA"/>
    <w:rsid w:val="000047BC"/>
    <w:rsid w:val="000047FE"/>
    <w:rsid w:val="00004850"/>
    <w:rsid w:val="00004A1F"/>
    <w:rsid w:val="00004B01"/>
    <w:rsid w:val="00004D87"/>
    <w:rsid w:val="00005121"/>
    <w:rsid w:val="000052DD"/>
    <w:rsid w:val="000054B8"/>
    <w:rsid w:val="0000573A"/>
    <w:rsid w:val="00005ABF"/>
    <w:rsid w:val="00005BC2"/>
    <w:rsid w:val="00005BE0"/>
    <w:rsid w:val="00005BEE"/>
    <w:rsid w:val="00005C1B"/>
    <w:rsid w:val="00005CC2"/>
    <w:rsid w:val="00005D52"/>
    <w:rsid w:val="00005DAE"/>
    <w:rsid w:val="00005F3D"/>
    <w:rsid w:val="00005FF7"/>
    <w:rsid w:val="000061EA"/>
    <w:rsid w:val="0000631C"/>
    <w:rsid w:val="000063B3"/>
    <w:rsid w:val="0000658E"/>
    <w:rsid w:val="00006856"/>
    <w:rsid w:val="00006A54"/>
    <w:rsid w:val="00006BCA"/>
    <w:rsid w:val="00006D3E"/>
    <w:rsid w:val="00006DB6"/>
    <w:rsid w:val="00006DDD"/>
    <w:rsid w:val="00006DDE"/>
    <w:rsid w:val="00006F68"/>
    <w:rsid w:val="00006FA5"/>
    <w:rsid w:val="000070C5"/>
    <w:rsid w:val="000070F5"/>
    <w:rsid w:val="0000741A"/>
    <w:rsid w:val="000074FA"/>
    <w:rsid w:val="000076E6"/>
    <w:rsid w:val="00007946"/>
    <w:rsid w:val="000079EC"/>
    <w:rsid w:val="00007E2F"/>
    <w:rsid w:val="00007E6A"/>
    <w:rsid w:val="00007F6C"/>
    <w:rsid w:val="0001002A"/>
    <w:rsid w:val="0001010B"/>
    <w:rsid w:val="00010260"/>
    <w:rsid w:val="00010493"/>
    <w:rsid w:val="00010734"/>
    <w:rsid w:val="000107A2"/>
    <w:rsid w:val="0001088E"/>
    <w:rsid w:val="000108DC"/>
    <w:rsid w:val="000109F6"/>
    <w:rsid w:val="00010A47"/>
    <w:rsid w:val="00010B7A"/>
    <w:rsid w:val="00010D70"/>
    <w:rsid w:val="00010ED5"/>
    <w:rsid w:val="00010EE8"/>
    <w:rsid w:val="00010EFB"/>
    <w:rsid w:val="00010FB1"/>
    <w:rsid w:val="00010FD1"/>
    <w:rsid w:val="00011025"/>
    <w:rsid w:val="0001108B"/>
    <w:rsid w:val="00011090"/>
    <w:rsid w:val="000110C5"/>
    <w:rsid w:val="00011169"/>
    <w:rsid w:val="00011215"/>
    <w:rsid w:val="0001127A"/>
    <w:rsid w:val="000112CC"/>
    <w:rsid w:val="00011439"/>
    <w:rsid w:val="00011688"/>
    <w:rsid w:val="00011709"/>
    <w:rsid w:val="000117E4"/>
    <w:rsid w:val="00011888"/>
    <w:rsid w:val="000118FC"/>
    <w:rsid w:val="000119CB"/>
    <w:rsid w:val="000119E4"/>
    <w:rsid w:val="00011A45"/>
    <w:rsid w:val="00011AE3"/>
    <w:rsid w:val="00011D2A"/>
    <w:rsid w:val="00011D74"/>
    <w:rsid w:val="00011D99"/>
    <w:rsid w:val="00011F3E"/>
    <w:rsid w:val="00012087"/>
    <w:rsid w:val="0001211B"/>
    <w:rsid w:val="00012157"/>
    <w:rsid w:val="00012191"/>
    <w:rsid w:val="0001221C"/>
    <w:rsid w:val="000122B5"/>
    <w:rsid w:val="0001238C"/>
    <w:rsid w:val="000125A8"/>
    <w:rsid w:val="0001262B"/>
    <w:rsid w:val="000127D0"/>
    <w:rsid w:val="00012906"/>
    <w:rsid w:val="00012A2C"/>
    <w:rsid w:val="00012AB7"/>
    <w:rsid w:val="00012AC4"/>
    <w:rsid w:val="00012B37"/>
    <w:rsid w:val="00012B8C"/>
    <w:rsid w:val="00012CA4"/>
    <w:rsid w:val="00012DFF"/>
    <w:rsid w:val="00012E32"/>
    <w:rsid w:val="00012E51"/>
    <w:rsid w:val="00012FD9"/>
    <w:rsid w:val="0001320E"/>
    <w:rsid w:val="00013323"/>
    <w:rsid w:val="0001365C"/>
    <w:rsid w:val="000136CA"/>
    <w:rsid w:val="000136E8"/>
    <w:rsid w:val="000137A9"/>
    <w:rsid w:val="000139DD"/>
    <w:rsid w:val="000139E0"/>
    <w:rsid w:val="00013A5F"/>
    <w:rsid w:val="00013AAF"/>
    <w:rsid w:val="00013D45"/>
    <w:rsid w:val="00013FD3"/>
    <w:rsid w:val="000140F8"/>
    <w:rsid w:val="00014147"/>
    <w:rsid w:val="0001426D"/>
    <w:rsid w:val="0001438C"/>
    <w:rsid w:val="000145D4"/>
    <w:rsid w:val="000145FF"/>
    <w:rsid w:val="0001464B"/>
    <w:rsid w:val="0001469A"/>
    <w:rsid w:val="00014737"/>
    <w:rsid w:val="0001476A"/>
    <w:rsid w:val="00014B56"/>
    <w:rsid w:val="00014CE4"/>
    <w:rsid w:val="00014D35"/>
    <w:rsid w:val="00014D42"/>
    <w:rsid w:val="00014DED"/>
    <w:rsid w:val="00014EEA"/>
    <w:rsid w:val="000151D6"/>
    <w:rsid w:val="0001526E"/>
    <w:rsid w:val="00015493"/>
    <w:rsid w:val="0001565F"/>
    <w:rsid w:val="00015819"/>
    <w:rsid w:val="00015932"/>
    <w:rsid w:val="00015B99"/>
    <w:rsid w:val="00015BF0"/>
    <w:rsid w:val="00015C28"/>
    <w:rsid w:val="00015C49"/>
    <w:rsid w:val="00015DDA"/>
    <w:rsid w:val="00015E62"/>
    <w:rsid w:val="0001631A"/>
    <w:rsid w:val="00016490"/>
    <w:rsid w:val="000165C9"/>
    <w:rsid w:val="000166DD"/>
    <w:rsid w:val="00016707"/>
    <w:rsid w:val="000167CF"/>
    <w:rsid w:val="000167E6"/>
    <w:rsid w:val="000168F3"/>
    <w:rsid w:val="00016926"/>
    <w:rsid w:val="00016934"/>
    <w:rsid w:val="000169C8"/>
    <w:rsid w:val="00016B2D"/>
    <w:rsid w:val="00016B9C"/>
    <w:rsid w:val="00016C15"/>
    <w:rsid w:val="00016E29"/>
    <w:rsid w:val="00016F01"/>
    <w:rsid w:val="00016F92"/>
    <w:rsid w:val="00017011"/>
    <w:rsid w:val="0001706B"/>
    <w:rsid w:val="00017541"/>
    <w:rsid w:val="000175A2"/>
    <w:rsid w:val="000176AC"/>
    <w:rsid w:val="00017751"/>
    <w:rsid w:val="000179B3"/>
    <w:rsid w:val="00017AAD"/>
    <w:rsid w:val="00017B45"/>
    <w:rsid w:val="00017B52"/>
    <w:rsid w:val="00017ED2"/>
    <w:rsid w:val="00017EF5"/>
    <w:rsid w:val="00017FD7"/>
    <w:rsid w:val="00020263"/>
    <w:rsid w:val="00020619"/>
    <w:rsid w:val="00020688"/>
    <w:rsid w:val="00020805"/>
    <w:rsid w:val="00020884"/>
    <w:rsid w:val="00020923"/>
    <w:rsid w:val="00020B29"/>
    <w:rsid w:val="00020D0D"/>
    <w:rsid w:val="00020E49"/>
    <w:rsid w:val="00020FA8"/>
    <w:rsid w:val="00021037"/>
    <w:rsid w:val="0002103C"/>
    <w:rsid w:val="0002105B"/>
    <w:rsid w:val="00021063"/>
    <w:rsid w:val="00021146"/>
    <w:rsid w:val="0002119B"/>
    <w:rsid w:val="0002122D"/>
    <w:rsid w:val="000212E4"/>
    <w:rsid w:val="00021379"/>
    <w:rsid w:val="000214BE"/>
    <w:rsid w:val="000215D1"/>
    <w:rsid w:val="00021677"/>
    <w:rsid w:val="00021709"/>
    <w:rsid w:val="00021801"/>
    <w:rsid w:val="000218E6"/>
    <w:rsid w:val="00021929"/>
    <w:rsid w:val="000219A1"/>
    <w:rsid w:val="00021A3D"/>
    <w:rsid w:val="00021AA6"/>
    <w:rsid w:val="00021B3B"/>
    <w:rsid w:val="00021B49"/>
    <w:rsid w:val="00021B77"/>
    <w:rsid w:val="00021BFD"/>
    <w:rsid w:val="00021C52"/>
    <w:rsid w:val="00021D96"/>
    <w:rsid w:val="00021E3F"/>
    <w:rsid w:val="00021F24"/>
    <w:rsid w:val="00021FA7"/>
    <w:rsid w:val="0002212B"/>
    <w:rsid w:val="00022204"/>
    <w:rsid w:val="000223BD"/>
    <w:rsid w:val="0002259B"/>
    <w:rsid w:val="000226D2"/>
    <w:rsid w:val="000227E7"/>
    <w:rsid w:val="00022850"/>
    <w:rsid w:val="00022B16"/>
    <w:rsid w:val="00022C54"/>
    <w:rsid w:val="000231B6"/>
    <w:rsid w:val="000232B6"/>
    <w:rsid w:val="0002336C"/>
    <w:rsid w:val="00023413"/>
    <w:rsid w:val="000234E4"/>
    <w:rsid w:val="00023557"/>
    <w:rsid w:val="00023592"/>
    <w:rsid w:val="000235AA"/>
    <w:rsid w:val="000235E9"/>
    <w:rsid w:val="000237A4"/>
    <w:rsid w:val="0002382A"/>
    <w:rsid w:val="000238C5"/>
    <w:rsid w:val="000239D7"/>
    <w:rsid w:val="00023A15"/>
    <w:rsid w:val="00023ADF"/>
    <w:rsid w:val="00023E1E"/>
    <w:rsid w:val="00023FE6"/>
    <w:rsid w:val="00024036"/>
    <w:rsid w:val="0002407B"/>
    <w:rsid w:val="0002422D"/>
    <w:rsid w:val="000242B5"/>
    <w:rsid w:val="00024309"/>
    <w:rsid w:val="00024382"/>
    <w:rsid w:val="000243C9"/>
    <w:rsid w:val="000243EA"/>
    <w:rsid w:val="000243FF"/>
    <w:rsid w:val="000244AF"/>
    <w:rsid w:val="00024509"/>
    <w:rsid w:val="000245D2"/>
    <w:rsid w:val="00024623"/>
    <w:rsid w:val="000246A1"/>
    <w:rsid w:val="000249CF"/>
    <w:rsid w:val="000249F9"/>
    <w:rsid w:val="00024A55"/>
    <w:rsid w:val="00024A66"/>
    <w:rsid w:val="00024B01"/>
    <w:rsid w:val="00024B83"/>
    <w:rsid w:val="00024D8E"/>
    <w:rsid w:val="00024E00"/>
    <w:rsid w:val="00025022"/>
    <w:rsid w:val="00025032"/>
    <w:rsid w:val="0002513C"/>
    <w:rsid w:val="000251FF"/>
    <w:rsid w:val="00025265"/>
    <w:rsid w:val="000252DA"/>
    <w:rsid w:val="00025588"/>
    <w:rsid w:val="00025636"/>
    <w:rsid w:val="000256C3"/>
    <w:rsid w:val="000257C9"/>
    <w:rsid w:val="00025984"/>
    <w:rsid w:val="00025BDD"/>
    <w:rsid w:val="00025DBD"/>
    <w:rsid w:val="00025E5B"/>
    <w:rsid w:val="00026000"/>
    <w:rsid w:val="00026285"/>
    <w:rsid w:val="000262EB"/>
    <w:rsid w:val="000262EF"/>
    <w:rsid w:val="00026411"/>
    <w:rsid w:val="000264AD"/>
    <w:rsid w:val="0002693F"/>
    <w:rsid w:val="00026A57"/>
    <w:rsid w:val="00026AA4"/>
    <w:rsid w:val="00026AFF"/>
    <w:rsid w:val="00026C24"/>
    <w:rsid w:val="00026E63"/>
    <w:rsid w:val="00027007"/>
    <w:rsid w:val="000270E6"/>
    <w:rsid w:val="00027388"/>
    <w:rsid w:val="0002757C"/>
    <w:rsid w:val="00027688"/>
    <w:rsid w:val="000277D7"/>
    <w:rsid w:val="0002797E"/>
    <w:rsid w:val="00027A86"/>
    <w:rsid w:val="00027AA9"/>
    <w:rsid w:val="00027ABE"/>
    <w:rsid w:val="00027C2A"/>
    <w:rsid w:val="00027DB9"/>
    <w:rsid w:val="00027DDC"/>
    <w:rsid w:val="00027DE7"/>
    <w:rsid w:val="00027E0F"/>
    <w:rsid w:val="00027E2D"/>
    <w:rsid w:val="00027E93"/>
    <w:rsid w:val="00027FD1"/>
    <w:rsid w:val="00030182"/>
    <w:rsid w:val="00030187"/>
    <w:rsid w:val="000302F7"/>
    <w:rsid w:val="0003047C"/>
    <w:rsid w:val="000304E9"/>
    <w:rsid w:val="00030525"/>
    <w:rsid w:val="00030532"/>
    <w:rsid w:val="00030596"/>
    <w:rsid w:val="00030626"/>
    <w:rsid w:val="0003064A"/>
    <w:rsid w:val="00030727"/>
    <w:rsid w:val="0003085A"/>
    <w:rsid w:val="00030985"/>
    <w:rsid w:val="00030A08"/>
    <w:rsid w:val="00030B28"/>
    <w:rsid w:val="00030B52"/>
    <w:rsid w:val="00030BAC"/>
    <w:rsid w:val="00030C6F"/>
    <w:rsid w:val="00030E23"/>
    <w:rsid w:val="0003110E"/>
    <w:rsid w:val="00031145"/>
    <w:rsid w:val="000311E0"/>
    <w:rsid w:val="000312D9"/>
    <w:rsid w:val="000313E9"/>
    <w:rsid w:val="0003155E"/>
    <w:rsid w:val="0003161A"/>
    <w:rsid w:val="000316B8"/>
    <w:rsid w:val="00031762"/>
    <w:rsid w:val="000317DA"/>
    <w:rsid w:val="00031899"/>
    <w:rsid w:val="00031928"/>
    <w:rsid w:val="000319C7"/>
    <w:rsid w:val="000319E0"/>
    <w:rsid w:val="00031AD6"/>
    <w:rsid w:val="00031DC3"/>
    <w:rsid w:val="00031EFB"/>
    <w:rsid w:val="00031F00"/>
    <w:rsid w:val="00031F27"/>
    <w:rsid w:val="00032138"/>
    <w:rsid w:val="0003228F"/>
    <w:rsid w:val="0003249C"/>
    <w:rsid w:val="0003280D"/>
    <w:rsid w:val="00032899"/>
    <w:rsid w:val="0003293A"/>
    <w:rsid w:val="00032981"/>
    <w:rsid w:val="000329CA"/>
    <w:rsid w:val="00032CE8"/>
    <w:rsid w:val="00032D7F"/>
    <w:rsid w:val="00032EB4"/>
    <w:rsid w:val="000330F1"/>
    <w:rsid w:val="00033118"/>
    <w:rsid w:val="00033200"/>
    <w:rsid w:val="000332BC"/>
    <w:rsid w:val="00033461"/>
    <w:rsid w:val="00033609"/>
    <w:rsid w:val="000336FB"/>
    <w:rsid w:val="000338E0"/>
    <w:rsid w:val="000339D8"/>
    <w:rsid w:val="000339F5"/>
    <w:rsid w:val="00033CD2"/>
    <w:rsid w:val="00033D45"/>
    <w:rsid w:val="00033D58"/>
    <w:rsid w:val="00033E12"/>
    <w:rsid w:val="00034047"/>
    <w:rsid w:val="00034194"/>
    <w:rsid w:val="000342AF"/>
    <w:rsid w:val="00034391"/>
    <w:rsid w:val="0003445A"/>
    <w:rsid w:val="000344A6"/>
    <w:rsid w:val="00034757"/>
    <w:rsid w:val="00034760"/>
    <w:rsid w:val="00034862"/>
    <w:rsid w:val="00034A37"/>
    <w:rsid w:val="00034C73"/>
    <w:rsid w:val="00034DBE"/>
    <w:rsid w:val="00034DD4"/>
    <w:rsid w:val="00034DF7"/>
    <w:rsid w:val="00034E06"/>
    <w:rsid w:val="0003501B"/>
    <w:rsid w:val="0003504E"/>
    <w:rsid w:val="000354B0"/>
    <w:rsid w:val="00035520"/>
    <w:rsid w:val="00035581"/>
    <w:rsid w:val="00035688"/>
    <w:rsid w:val="000356D4"/>
    <w:rsid w:val="000357FD"/>
    <w:rsid w:val="0003592C"/>
    <w:rsid w:val="00035986"/>
    <w:rsid w:val="00035A94"/>
    <w:rsid w:val="00035B6D"/>
    <w:rsid w:val="00035C33"/>
    <w:rsid w:val="00035CEC"/>
    <w:rsid w:val="00035D23"/>
    <w:rsid w:val="00035D2F"/>
    <w:rsid w:val="00035D57"/>
    <w:rsid w:val="00035E0D"/>
    <w:rsid w:val="00035E41"/>
    <w:rsid w:val="00035E63"/>
    <w:rsid w:val="000360EB"/>
    <w:rsid w:val="000361A5"/>
    <w:rsid w:val="00036254"/>
    <w:rsid w:val="0003630F"/>
    <w:rsid w:val="00036357"/>
    <w:rsid w:val="00036386"/>
    <w:rsid w:val="000365D0"/>
    <w:rsid w:val="00036695"/>
    <w:rsid w:val="00036849"/>
    <w:rsid w:val="00036908"/>
    <w:rsid w:val="00036951"/>
    <w:rsid w:val="00036ABE"/>
    <w:rsid w:val="00036AD7"/>
    <w:rsid w:val="00036C34"/>
    <w:rsid w:val="00036C6E"/>
    <w:rsid w:val="00036C87"/>
    <w:rsid w:val="00036ED5"/>
    <w:rsid w:val="00036FDD"/>
    <w:rsid w:val="0003734D"/>
    <w:rsid w:val="0003738F"/>
    <w:rsid w:val="00037997"/>
    <w:rsid w:val="00037A2F"/>
    <w:rsid w:val="00037A57"/>
    <w:rsid w:val="00037ABF"/>
    <w:rsid w:val="00037C15"/>
    <w:rsid w:val="00037D01"/>
    <w:rsid w:val="00037D22"/>
    <w:rsid w:val="00037E57"/>
    <w:rsid w:val="00037F95"/>
    <w:rsid w:val="00040227"/>
    <w:rsid w:val="00040672"/>
    <w:rsid w:val="000406F0"/>
    <w:rsid w:val="000408F3"/>
    <w:rsid w:val="0004091D"/>
    <w:rsid w:val="0004094A"/>
    <w:rsid w:val="00040A63"/>
    <w:rsid w:val="00040AE0"/>
    <w:rsid w:val="00040E07"/>
    <w:rsid w:val="00040FAC"/>
    <w:rsid w:val="0004105F"/>
    <w:rsid w:val="00041135"/>
    <w:rsid w:val="00041198"/>
    <w:rsid w:val="00041288"/>
    <w:rsid w:val="000413BF"/>
    <w:rsid w:val="000413D1"/>
    <w:rsid w:val="00041424"/>
    <w:rsid w:val="00041682"/>
    <w:rsid w:val="00041760"/>
    <w:rsid w:val="0004188D"/>
    <w:rsid w:val="00041BD2"/>
    <w:rsid w:val="00041D30"/>
    <w:rsid w:val="00041D92"/>
    <w:rsid w:val="00041FD6"/>
    <w:rsid w:val="00042049"/>
    <w:rsid w:val="0004254F"/>
    <w:rsid w:val="00042A57"/>
    <w:rsid w:val="00042A80"/>
    <w:rsid w:val="00042BA3"/>
    <w:rsid w:val="00042BE5"/>
    <w:rsid w:val="00042D75"/>
    <w:rsid w:val="00042F41"/>
    <w:rsid w:val="0004313A"/>
    <w:rsid w:val="000431B3"/>
    <w:rsid w:val="0004329E"/>
    <w:rsid w:val="000432A3"/>
    <w:rsid w:val="000432E6"/>
    <w:rsid w:val="00043402"/>
    <w:rsid w:val="0004358C"/>
    <w:rsid w:val="00043597"/>
    <w:rsid w:val="000435A8"/>
    <w:rsid w:val="00043627"/>
    <w:rsid w:val="0004385A"/>
    <w:rsid w:val="0004388C"/>
    <w:rsid w:val="000439FF"/>
    <w:rsid w:val="00043A55"/>
    <w:rsid w:val="00043A97"/>
    <w:rsid w:val="00043B15"/>
    <w:rsid w:val="00043D37"/>
    <w:rsid w:val="00043ED1"/>
    <w:rsid w:val="000441BA"/>
    <w:rsid w:val="00044266"/>
    <w:rsid w:val="00044289"/>
    <w:rsid w:val="000443CB"/>
    <w:rsid w:val="000443D6"/>
    <w:rsid w:val="00044418"/>
    <w:rsid w:val="000445FE"/>
    <w:rsid w:val="00044694"/>
    <w:rsid w:val="000446EA"/>
    <w:rsid w:val="00044860"/>
    <w:rsid w:val="00044941"/>
    <w:rsid w:val="00044C59"/>
    <w:rsid w:val="00044C8D"/>
    <w:rsid w:val="00044CB0"/>
    <w:rsid w:val="00044D00"/>
    <w:rsid w:val="00044E0C"/>
    <w:rsid w:val="00044E14"/>
    <w:rsid w:val="00044E4D"/>
    <w:rsid w:val="00044F50"/>
    <w:rsid w:val="00044FF4"/>
    <w:rsid w:val="00045074"/>
    <w:rsid w:val="000450FB"/>
    <w:rsid w:val="000451A9"/>
    <w:rsid w:val="000453FA"/>
    <w:rsid w:val="0004562D"/>
    <w:rsid w:val="000457D3"/>
    <w:rsid w:val="00045977"/>
    <w:rsid w:val="00045A06"/>
    <w:rsid w:val="00045A3D"/>
    <w:rsid w:val="00045A56"/>
    <w:rsid w:val="00045B4B"/>
    <w:rsid w:val="00045BA9"/>
    <w:rsid w:val="00045BF7"/>
    <w:rsid w:val="00045CF2"/>
    <w:rsid w:val="00045E4E"/>
    <w:rsid w:val="00046179"/>
    <w:rsid w:val="0004628F"/>
    <w:rsid w:val="0004646E"/>
    <w:rsid w:val="0004647B"/>
    <w:rsid w:val="00046536"/>
    <w:rsid w:val="0004654F"/>
    <w:rsid w:val="00046592"/>
    <w:rsid w:val="00046687"/>
    <w:rsid w:val="0004668B"/>
    <w:rsid w:val="0004677C"/>
    <w:rsid w:val="000469CE"/>
    <w:rsid w:val="000469E9"/>
    <w:rsid w:val="00046B4C"/>
    <w:rsid w:val="00046B52"/>
    <w:rsid w:val="00046B5E"/>
    <w:rsid w:val="00046D92"/>
    <w:rsid w:val="00046EC8"/>
    <w:rsid w:val="0004703A"/>
    <w:rsid w:val="000472C8"/>
    <w:rsid w:val="000473C6"/>
    <w:rsid w:val="00047400"/>
    <w:rsid w:val="000476C7"/>
    <w:rsid w:val="000476D5"/>
    <w:rsid w:val="00047700"/>
    <w:rsid w:val="0004779C"/>
    <w:rsid w:val="00047957"/>
    <w:rsid w:val="000479A0"/>
    <w:rsid w:val="00047A1C"/>
    <w:rsid w:val="00047AF3"/>
    <w:rsid w:val="00047B59"/>
    <w:rsid w:val="00047BED"/>
    <w:rsid w:val="00047C1D"/>
    <w:rsid w:val="00047C47"/>
    <w:rsid w:val="00047DE3"/>
    <w:rsid w:val="00047EB6"/>
    <w:rsid w:val="00047EF0"/>
    <w:rsid w:val="000501D7"/>
    <w:rsid w:val="0005021F"/>
    <w:rsid w:val="000504CE"/>
    <w:rsid w:val="00050647"/>
    <w:rsid w:val="000507B1"/>
    <w:rsid w:val="00050841"/>
    <w:rsid w:val="00050894"/>
    <w:rsid w:val="00050A58"/>
    <w:rsid w:val="00050A74"/>
    <w:rsid w:val="00050D9B"/>
    <w:rsid w:val="00050FE0"/>
    <w:rsid w:val="00051031"/>
    <w:rsid w:val="00051038"/>
    <w:rsid w:val="00051273"/>
    <w:rsid w:val="00051312"/>
    <w:rsid w:val="000514EA"/>
    <w:rsid w:val="0005179E"/>
    <w:rsid w:val="0005184B"/>
    <w:rsid w:val="000519E4"/>
    <w:rsid w:val="00051A2D"/>
    <w:rsid w:val="00051DB8"/>
    <w:rsid w:val="00051DC3"/>
    <w:rsid w:val="00052030"/>
    <w:rsid w:val="00052288"/>
    <w:rsid w:val="0005236E"/>
    <w:rsid w:val="0005237E"/>
    <w:rsid w:val="000523AC"/>
    <w:rsid w:val="0005258A"/>
    <w:rsid w:val="0005258B"/>
    <w:rsid w:val="0005285C"/>
    <w:rsid w:val="00052916"/>
    <w:rsid w:val="000529F2"/>
    <w:rsid w:val="00052CC5"/>
    <w:rsid w:val="00052E97"/>
    <w:rsid w:val="0005302A"/>
    <w:rsid w:val="000534F6"/>
    <w:rsid w:val="0005364F"/>
    <w:rsid w:val="00053688"/>
    <w:rsid w:val="0005373D"/>
    <w:rsid w:val="000537A9"/>
    <w:rsid w:val="000538B5"/>
    <w:rsid w:val="00053941"/>
    <w:rsid w:val="00053C5D"/>
    <w:rsid w:val="00053DA9"/>
    <w:rsid w:val="000540F8"/>
    <w:rsid w:val="000541CF"/>
    <w:rsid w:val="000544D9"/>
    <w:rsid w:val="00054578"/>
    <w:rsid w:val="000545FD"/>
    <w:rsid w:val="000547D5"/>
    <w:rsid w:val="000548C6"/>
    <w:rsid w:val="00054954"/>
    <w:rsid w:val="000549A1"/>
    <w:rsid w:val="000549AD"/>
    <w:rsid w:val="00054A2D"/>
    <w:rsid w:val="00054C5D"/>
    <w:rsid w:val="00054D42"/>
    <w:rsid w:val="00054D55"/>
    <w:rsid w:val="00054E2D"/>
    <w:rsid w:val="00054F65"/>
    <w:rsid w:val="00055052"/>
    <w:rsid w:val="000550AC"/>
    <w:rsid w:val="000550CD"/>
    <w:rsid w:val="00055345"/>
    <w:rsid w:val="000553FC"/>
    <w:rsid w:val="0005542E"/>
    <w:rsid w:val="000554CE"/>
    <w:rsid w:val="000554D4"/>
    <w:rsid w:val="0005559A"/>
    <w:rsid w:val="000556BA"/>
    <w:rsid w:val="00055756"/>
    <w:rsid w:val="000558B3"/>
    <w:rsid w:val="000559D2"/>
    <w:rsid w:val="00055AB1"/>
    <w:rsid w:val="00055AB5"/>
    <w:rsid w:val="00055B5F"/>
    <w:rsid w:val="00055BC5"/>
    <w:rsid w:val="00055BE9"/>
    <w:rsid w:val="00055C6B"/>
    <w:rsid w:val="00055CBA"/>
    <w:rsid w:val="00055D79"/>
    <w:rsid w:val="00055DB9"/>
    <w:rsid w:val="00055E25"/>
    <w:rsid w:val="00056020"/>
    <w:rsid w:val="00056097"/>
    <w:rsid w:val="0005649D"/>
    <w:rsid w:val="000564F6"/>
    <w:rsid w:val="00056573"/>
    <w:rsid w:val="000565A2"/>
    <w:rsid w:val="00056661"/>
    <w:rsid w:val="00056751"/>
    <w:rsid w:val="00056914"/>
    <w:rsid w:val="000569ED"/>
    <w:rsid w:val="00056A38"/>
    <w:rsid w:val="00056A94"/>
    <w:rsid w:val="00056AA8"/>
    <w:rsid w:val="00056BF4"/>
    <w:rsid w:val="00056C92"/>
    <w:rsid w:val="00056E54"/>
    <w:rsid w:val="00056E8A"/>
    <w:rsid w:val="00057002"/>
    <w:rsid w:val="000570DE"/>
    <w:rsid w:val="00057168"/>
    <w:rsid w:val="000573C8"/>
    <w:rsid w:val="00057641"/>
    <w:rsid w:val="00057664"/>
    <w:rsid w:val="000576A2"/>
    <w:rsid w:val="000576CE"/>
    <w:rsid w:val="0005782D"/>
    <w:rsid w:val="000578D3"/>
    <w:rsid w:val="000579EE"/>
    <w:rsid w:val="00057A17"/>
    <w:rsid w:val="00057A33"/>
    <w:rsid w:val="00057C2A"/>
    <w:rsid w:val="00057D33"/>
    <w:rsid w:val="00057F05"/>
    <w:rsid w:val="0006003D"/>
    <w:rsid w:val="00060053"/>
    <w:rsid w:val="000601B4"/>
    <w:rsid w:val="0006022D"/>
    <w:rsid w:val="00060235"/>
    <w:rsid w:val="00060388"/>
    <w:rsid w:val="00060407"/>
    <w:rsid w:val="0006056F"/>
    <w:rsid w:val="000608C2"/>
    <w:rsid w:val="00060906"/>
    <w:rsid w:val="00060A53"/>
    <w:rsid w:val="00060C78"/>
    <w:rsid w:val="00060EAD"/>
    <w:rsid w:val="00060ED5"/>
    <w:rsid w:val="00060F56"/>
    <w:rsid w:val="0006111A"/>
    <w:rsid w:val="000612A4"/>
    <w:rsid w:val="0006134B"/>
    <w:rsid w:val="00061669"/>
    <w:rsid w:val="000616E0"/>
    <w:rsid w:val="000618ED"/>
    <w:rsid w:val="00061ACB"/>
    <w:rsid w:val="00061AF8"/>
    <w:rsid w:val="00061C03"/>
    <w:rsid w:val="00061C21"/>
    <w:rsid w:val="00061DFC"/>
    <w:rsid w:val="00061EE4"/>
    <w:rsid w:val="00061FDC"/>
    <w:rsid w:val="000620BC"/>
    <w:rsid w:val="00062161"/>
    <w:rsid w:val="00062241"/>
    <w:rsid w:val="000622DC"/>
    <w:rsid w:val="00062336"/>
    <w:rsid w:val="0006243C"/>
    <w:rsid w:val="000624F0"/>
    <w:rsid w:val="00062565"/>
    <w:rsid w:val="00062849"/>
    <w:rsid w:val="000628CA"/>
    <w:rsid w:val="00062992"/>
    <w:rsid w:val="00062A40"/>
    <w:rsid w:val="00062B20"/>
    <w:rsid w:val="00062D39"/>
    <w:rsid w:val="00062F19"/>
    <w:rsid w:val="000630D8"/>
    <w:rsid w:val="00063191"/>
    <w:rsid w:val="0006328B"/>
    <w:rsid w:val="0006345D"/>
    <w:rsid w:val="000634C7"/>
    <w:rsid w:val="00063576"/>
    <w:rsid w:val="00063577"/>
    <w:rsid w:val="00063685"/>
    <w:rsid w:val="00063781"/>
    <w:rsid w:val="00063847"/>
    <w:rsid w:val="00063991"/>
    <w:rsid w:val="00063CB7"/>
    <w:rsid w:val="00063D10"/>
    <w:rsid w:val="00063DE3"/>
    <w:rsid w:val="00064044"/>
    <w:rsid w:val="00064079"/>
    <w:rsid w:val="000645F0"/>
    <w:rsid w:val="0006462B"/>
    <w:rsid w:val="0006496F"/>
    <w:rsid w:val="00064D22"/>
    <w:rsid w:val="00064DFB"/>
    <w:rsid w:val="00064E39"/>
    <w:rsid w:val="000651C7"/>
    <w:rsid w:val="00065405"/>
    <w:rsid w:val="000654C4"/>
    <w:rsid w:val="000655EE"/>
    <w:rsid w:val="0006563B"/>
    <w:rsid w:val="0006586E"/>
    <w:rsid w:val="00065E93"/>
    <w:rsid w:val="00065EC8"/>
    <w:rsid w:val="00065FD1"/>
    <w:rsid w:val="00066058"/>
    <w:rsid w:val="0006625E"/>
    <w:rsid w:val="00066267"/>
    <w:rsid w:val="0006631C"/>
    <w:rsid w:val="000664AD"/>
    <w:rsid w:val="000664B8"/>
    <w:rsid w:val="00066654"/>
    <w:rsid w:val="000666D4"/>
    <w:rsid w:val="00066828"/>
    <w:rsid w:val="0006699E"/>
    <w:rsid w:val="00066B19"/>
    <w:rsid w:val="00066F7F"/>
    <w:rsid w:val="00067166"/>
    <w:rsid w:val="000671B4"/>
    <w:rsid w:val="000671F4"/>
    <w:rsid w:val="000672BF"/>
    <w:rsid w:val="000673DA"/>
    <w:rsid w:val="00067400"/>
    <w:rsid w:val="0006741D"/>
    <w:rsid w:val="000674B1"/>
    <w:rsid w:val="00067554"/>
    <w:rsid w:val="000675A0"/>
    <w:rsid w:val="000675D7"/>
    <w:rsid w:val="00067681"/>
    <w:rsid w:val="000676B9"/>
    <w:rsid w:val="000676E3"/>
    <w:rsid w:val="000679EC"/>
    <w:rsid w:val="00067BFD"/>
    <w:rsid w:val="00067C14"/>
    <w:rsid w:val="00067DA2"/>
    <w:rsid w:val="00067F4A"/>
    <w:rsid w:val="00067F85"/>
    <w:rsid w:val="000707C1"/>
    <w:rsid w:val="0007088A"/>
    <w:rsid w:val="00070A23"/>
    <w:rsid w:val="00070B14"/>
    <w:rsid w:val="00070B29"/>
    <w:rsid w:val="00070B35"/>
    <w:rsid w:val="00070B4D"/>
    <w:rsid w:val="00070D4D"/>
    <w:rsid w:val="00070DAF"/>
    <w:rsid w:val="00070E09"/>
    <w:rsid w:val="00070E30"/>
    <w:rsid w:val="00070F95"/>
    <w:rsid w:val="0007109B"/>
    <w:rsid w:val="0007113B"/>
    <w:rsid w:val="00071186"/>
    <w:rsid w:val="0007130C"/>
    <w:rsid w:val="0007145A"/>
    <w:rsid w:val="00071470"/>
    <w:rsid w:val="0007148E"/>
    <w:rsid w:val="00071676"/>
    <w:rsid w:val="00071687"/>
    <w:rsid w:val="000716D0"/>
    <w:rsid w:val="000717D6"/>
    <w:rsid w:val="00071A57"/>
    <w:rsid w:val="00071A88"/>
    <w:rsid w:val="00071AE0"/>
    <w:rsid w:val="00071B0B"/>
    <w:rsid w:val="00071B75"/>
    <w:rsid w:val="00071C46"/>
    <w:rsid w:val="00071C7E"/>
    <w:rsid w:val="00071CBD"/>
    <w:rsid w:val="00071DF2"/>
    <w:rsid w:val="00071DF8"/>
    <w:rsid w:val="00071E44"/>
    <w:rsid w:val="00071E7D"/>
    <w:rsid w:val="00071EF3"/>
    <w:rsid w:val="00071F06"/>
    <w:rsid w:val="00071F7C"/>
    <w:rsid w:val="000720BC"/>
    <w:rsid w:val="00072103"/>
    <w:rsid w:val="000723A2"/>
    <w:rsid w:val="000723AE"/>
    <w:rsid w:val="000723D8"/>
    <w:rsid w:val="00072514"/>
    <w:rsid w:val="000726B4"/>
    <w:rsid w:val="000726CE"/>
    <w:rsid w:val="00072720"/>
    <w:rsid w:val="00072950"/>
    <w:rsid w:val="000729AC"/>
    <w:rsid w:val="00072BB8"/>
    <w:rsid w:val="00072D2F"/>
    <w:rsid w:val="00072DB1"/>
    <w:rsid w:val="00072F3E"/>
    <w:rsid w:val="000732E6"/>
    <w:rsid w:val="00073319"/>
    <w:rsid w:val="000733E3"/>
    <w:rsid w:val="000734C7"/>
    <w:rsid w:val="00073945"/>
    <w:rsid w:val="0007394B"/>
    <w:rsid w:val="0007395E"/>
    <w:rsid w:val="000739C8"/>
    <w:rsid w:val="000739E2"/>
    <w:rsid w:val="00073B19"/>
    <w:rsid w:val="00073EA1"/>
    <w:rsid w:val="00073EC3"/>
    <w:rsid w:val="00073EC7"/>
    <w:rsid w:val="00073F27"/>
    <w:rsid w:val="00073F3B"/>
    <w:rsid w:val="00073FF7"/>
    <w:rsid w:val="00074017"/>
    <w:rsid w:val="00074141"/>
    <w:rsid w:val="000741EF"/>
    <w:rsid w:val="00074215"/>
    <w:rsid w:val="000742E7"/>
    <w:rsid w:val="00074316"/>
    <w:rsid w:val="000743FC"/>
    <w:rsid w:val="000744A1"/>
    <w:rsid w:val="00074593"/>
    <w:rsid w:val="00074752"/>
    <w:rsid w:val="000747D8"/>
    <w:rsid w:val="000748E8"/>
    <w:rsid w:val="00074A43"/>
    <w:rsid w:val="00074D10"/>
    <w:rsid w:val="00075065"/>
    <w:rsid w:val="00075268"/>
    <w:rsid w:val="000753EB"/>
    <w:rsid w:val="0007547F"/>
    <w:rsid w:val="000757CD"/>
    <w:rsid w:val="000757F5"/>
    <w:rsid w:val="000758B9"/>
    <w:rsid w:val="000758BD"/>
    <w:rsid w:val="000758C0"/>
    <w:rsid w:val="000759E6"/>
    <w:rsid w:val="00075A2B"/>
    <w:rsid w:val="00075BAA"/>
    <w:rsid w:val="00075BFD"/>
    <w:rsid w:val="00075C7F"/>
    <w:rsid w:val="00075D5D"/>
    <w:rsid w:val="00075E9C"/>
    <w:rsid w:val="00076073"/>
    <w:rsid w:val="00076104"/>
    <w:rsid w:val="00076341"/>
    <w:rsid w:val="0007637E"/>
    <w:rsid w:val="0007656C"/>
    <w:rsid w:val="000765A1"/>
    <w:rsid w:val="000765C8"/>
    <w:rsid w:val="000765F3"/>
    <w:rsid w:val="00076607"/>
    <w:rsid w:val="000766B5"/>
    <w:rsid w:val="0007672B"/>
    <w:rsid w:val="0007693C"/>
    <w:rsid w:val="00076B77"/>
    <w:rsid w:val="00076BE6"/>
    <w:rsid w:val="00076C92"/>
    <w:rsid w:val="00076F3C"/>
    <w:rsid w:val="000771D4"/>
    <w:rsid w:val="00077230"/>
    <w:rsid w:val="000772DE"/>
    <w:rsid w:val="000775DC"/>
    <w:rsid w:val="00077638"/>
    <w:rsid w:val="000776A7"/>
    <w:rsid w:val="00077701"/>
    <w:rsid w:val="00077718"/>
    <w:rsid w:val="000778E6"/>
    <w:rsid w:val="00077908"/>
    <w:rsid w:val="00077A3C"/>
    <w:rsid w:val="00077AF1"/>
    <w:rsid w:val="00077DB4"/>
    <w:rsid w:val="00077F10"/>
    <w:rsid w:val="000801B9"/>
    <w:rsid w:val="00080242"/>
    <w:rsid w:val="000804D5"/>
    <w:rsid w:val="00080626"/>
    <w:rsid w:val="00080A3B"/>
    <w:rsid w:val="00080B18"/>
    <w:rsid w:val="00080B71"/>
    <w:rsid w:val="00080CD7"/>
    <w:rsid w:val="00080D0C"/>
    <w:rsid w:val="00080E28"/>
    <w:rsid w:val="00080F62"/>
    <w:rsid w:val="000810AC"/>
    <w:rsid w:val="00081245"/>
    <w:rsid w:val="000812FF"/>
    <w:rsid w:val="0008139B"/>
    <w:rsid w:val="0008163D"/>
    <w:rsid w:val="00081662"/>
    <w:rsid w:val="0008173D"/>
    <w:rsid w:val="00081A77"/>
    <w:rsid w:val="00081B18"/>
    <w:rsid w:val="00081B9A"/>
    <w:rsid w:val="00081C44"/>
    <w:rsid w:val="00082134"/>
    <w:rsid w:val="00082254"/>
    <w:rsid w:val="00082368"/>
    <w:rsid w:val="000823CC"/>
    <w:rsid w:val="000824B7"/>
    <w:rsid w:val="000826D3"/>
    <w:rsid w:val="00082855"/>
    <w:rsid w:val="00082F9C"/>
    <w:rsid w:val="00082FD8"/>
    <w:rsid w:val="00083159"/>
    <w:rsid w:val="0008316F"/>
    <w:rsid w:val="00083267"/>
    <w:rsid w:val="000836B8"/>
    <w:rsid w:val="000836EA"/>
    <w:rsid w:val="00083A15"/>
    <w:rsid w:val="00083B6C"/>
    <w:rsid w:val="0008409B"/>
    <w:rsid w:val="0008422F"/>
    <w:rsid w:val="00084320"/>
    <w:rsid w:val="0008451D"/>
    <w:rsid w:val="000846F7"/>
    <w:rsid w:val="00084732"/>
    <w:rsid w:val="0008476B"/>
    <w:rsid w:val="00084886"/>
    <w:rsid w:val="000849CF"/>
    <w:rsid w:val="00084B3E"/>
    <w:rsid w:val="00084E35"/>
    <w:rsid w:val="00084E73"/>
    <w:rsid w:val="00084EA0"/>
    <w:rsid w:val="0008521A"/>
    <w:rsid w:val="000852E7"/>
    <w:rsid w:val="00085414"/>
    <w:rsid w:val="000856BC"/>
    <w:rsid w:val="000859FF"/>
    <w:rsid w:val="00085ADE"/>
    <w:rsid w:val="00085CAE"/>
    <w:rsid w:val="00085EBF"/>
    <w:rsid w:val="00085F0A"/>
    <w:rsid w:val="00085F33"/>
    <w:rsid w:val="00085F37"/>
    <w:rsid w:val="00086126"/>
    <w:rsid w:val="00086426"/>
    <w:rsid w:val="000864B2"/>
    <w:rsid w:val="00086569"/>
    <w:rsid w:val="00086624"/>
    <w:rsid w:val="000867EE"/>
    <w:rsid w:val="00086A4E"/>
    <w:rsid w:val="00086B53"/>
    <w:rsid w:val="00086B57"/>
    <w:rsid w:val="00086C04"/>
    <w:rsid w:val="00086C17"/>
    <w:rsid w:val="00087061"/>
    <w:rsid w:val="00087135"/>
    <w:rsid w:val="00087296"/>
    <w:rsid w:val="000872D0"/>
    <w:rsid w:val="000873CF"/>
    <w:rsid w:val="00087411"/>
    <w:rsid w:val="00087589"/>
    <w:rsid w:val="0008763A"/>
    <w:rsid w:val="000879BE"/>
    <w:rsid w:val="000879D1"/>
    <w:rsid w:val="000879F3"/>
    <w:rsid w:val="00087A4B"/>
    <w:rsid w:val="00087DA2"/>
    <w:rsid w:val="00087E45"/>
    <w:rsid w:val="00087EF2"/>
    <w:rsid w:val="00087F8B"/>
    <w:rsid w:val="000900B5"/>
    <w:rsid w:val="00090146"/>
    <w:rsid w:val="0009014F"/>
    <w:rsid w:val="0009053C"/>
    <w:rsid w:val="000906C9"/>
    <w:rsid w:val="00090720"/>
    <w:rsid w:val="00090759"/>
    <w:rsid w:val="0009081C"/>
    <w:rsid w:val="00090880"/>
    <w:rsid w:val="00090991"/>
    <w:rsid w:val="000909AE"/>
    <w:rsid w:val="00090D4D"/>
    <w:rsid w:val="00090E0E"/>
    <w:rsid w:val="000910C2"/>
    <w:rsid w:val="00091276"/>
    <w:rsid w:val="00091625"/>
    <w:rsid w:val="00091807"/>
    <w:rsid w:val="00091867"/>
    <w:rsid w:val="000918DC"/>
    <w:rsid w:val="00091A71"/>
    <w:rsid w:val="00091ABB"/>
    <w:rsid w:val="00091C1B"/>
    <w:rsid w:val="00091C58"/>
    <w:rsid w:val="00091C8B"/>
    <w:rsid w:val="00091CE9"/>
    <w:rsid w:val="00091E93"/>
    <w:rsid w:val="00091F2B"/>
    <w:rsid w:val="00091F70"/>
    <w:rsid w:val="00091F83"/>
    <w:rsid w:val="000920AD"/>
    <w:rsid w:val="000920CD"/>
    <w:rsid w:val="00092117"/>
    <w:rsid w:val="0009213D"/>
    <w:rsid w:val="0009223F"/>
    <w:rsid w:val="000923ED"/>
    <w:rsid w:val="00092413"/>
    <w:rsid w:val="00092433"/>
    <w:rsid w:val="00092515"/>
    <w:rsid w:val="00092573"/>
    <w:rsid w:val="000925D2"/>
    <w:rsid w:val="00092623"/>
    <w:rsid w:val="000928AF"/>
    <w:rsid w:val="0009295D"/>
    <w:rsid w:val="00092C1A"/>
    <w:rsid w:val="00092CC8"/>
    <w:rsid w:val="00092D0E"/>
    <w:rsid w:val="00092DC7"/>
    <w:rsid w:val="00092E72"/>
    <w:rsid w:val="000932C4"/>
    <w:rsid w:val="00093455"/>
    <w:rsid w:val="00093523"/>
    <w:rsid w:val="000935BB"/>
    <w:rsid w:val="00093773"/>
    <w:rsid w:val="00093870"/>
    <w:rsid w:val="00093D11"/>
    <w:rsid w:val="00093D91"/>
    <w:rsid w:val="00093DEA"/>
    <w:rsid w:val="000943FB"/>
    <w:rsid w:val="00094401"/>
    <w:rsid w:val="00094407"/>
    <w:rsid w:val="000944A0"/>
    <w:rsid w:val="00094537"/>
    <w:rsid w:val="00094622"/>
    <w:rsid w:val="000946BB"/>
    <w:rsid w:val="0009475F"/>
    <w:rsid w:val="000947B5"/>
    <w:rsid w:val="00094867"/>
    <w:rsid w:val="0009488F"/>
    <w:rsid w:val="00094C6A"/>
    <w:rsid w:val="00094D31"/>
    <w:rsid w:val="00094E4D"/>
    <w:rsid w:val="00094F56"/>
    <w:rsid w:val="00094FF2"/>
    <w:rsid w:val="00095139"/>
    <w:rsid w:val="000952D2"/>
    <w:rsid w:val="000952E8"/>
    <w:rsid w:val="00095328"/>
    <w:rsid w:val="000953F6"/>
    <w:rsid w:val="000954BB"/>
    <w:rsid w:val="000956D6"/>
    <w:rsid w:val="0009593F"/>
    <w:rsid w:val="000959BD"/>
    <w:rsid w:val="00095B19"/>
    <w:rsid w:val="00095B45"/>
    <w:rsid w:val="00095DED"/>
    <w:rsid w:val="00095EB7"/>
    <w:rsid w:val="00095F37"/>
    <w:rsid w:val="00096080"/>
    <w:rsid w:val="000961A5"/>
    <w:rsid w:val="000962B0"/>
    <w:rsid w:val="000965AD"/>
    <w:rsid w:val="000965E1"/>
    <w:rsid w:val="0009689F"/>
    <w:rsid w:val="000969B1"/>
    <w:rsid w:val="00096BF3"/>
    <w:rsid w:val="00096C6E"/>
    <w:rsid w:val="00096C7D"/>
    <w:rsid w:val="00096CD1"/>
    <w:rsid w:val="00096CEB"/>
    <w:rsid w:val="00096FE1"/>
    <w:rsid w:val="000970F4"/>
    <w:rsid w:val="0009713E"/>
    <w:rsid w:val="00097213"/>
    <w:rsid w:val="0009741B"/>
    <w:rsid w:val="0009746D"/>
    <w:rsid w:val="00097477"/>
    <w:rsid w:val="0009771A"/>
    <w:rsid w:val="000977E1"/>
    <w:rsid w:val="00097930"/>
    <w:rsid w:val="00097A53"/>
    <w:rsid w:val="00097BFF"/>
    <w:rsid w:val="000A008E"/>
    <w:rsid w:val="000A01D8"/>
    <w:rsid w:val="000A0261"/>
    <w:rsid w:val="000A030C"/>
    <w:rsid w:val="000A0381"/>
    <w:rsid w:val="000A0536"/>
    <w:rsid w:val="000A057B"/>
    <w:rsid w:val="000A0655"/>
    <w:rsid w:val="000A0681"/>
    <w:rsid w:val="000A0685"/>
    <w:rsid w:val="000A06EC"/>
    <w:rsid w:val="000A077D"/>
    <w:rsid w:val="000A07A4"/>
    <w:rsid w:val="000A08C4"/>
    <w:rsid w:val="000A08F4"/>
    <w:rsid w:val="000A0B0D"/>
    <w:rsid w:val="000A0CD0"/>
    <w:rsid w:val="000A0D25"/>
    <w:rsid w:val="000A0E3F"/>
    <w:rsid w:val="000A0F25"/>
    <w:rsid w:val="000A10D4"/>
    <w:rsid w:val="000A117F"/>
    <w:rsid w:val="000A11EE"/>
    <w:rsid w:val="000A1368"/>
    <w:rsid w:val="000A139C"/>
    <w:rsid w:val="000A13A8"/>
    <w:rsid w:val="000A13F9"/>
    <w:rsid w:val="000A1473"/>
    <w:rsid w:val="000A14DE"/>
    <w:rsid w:val="000A18DC"/>
    <w:rsid w:val="000A19D4"/>
    <w:rsid w:val="000A1AE0"/>
    <w:rsid w:val="000A1B17"/>
    <w:rsid w:val="000A1B9C"/>
    <w:rsid w:val="000A1BE6"/>
    <w:rsid w:val="000A1CC7"/>
    <w:rsid w:val="000A1D6A"/>
    <w:rsid w:val="000A2054"/>
    <w:rsid w:val="000A253D"/>
    <w:rsid w:val="000A2553"/>
    <w:rsid w:val="000A25E0"/>
    <w:rsid w:val="000A26F8"/>
    <w:rsid w:val="000A28DC"/>
    <w:rsid w:val="000A2950"/>
    <w:rsid w:val="000A29E8"/>
    <w:rsid w:val="000A2A28"/>
    <w:rsid w:val="000A2A43"/>
    <w:rsid w:val="000A2BF0"/>
    <w:rsid w:val="000A2E04"/>
    <w:rsid w:val="000A2E14"/>
    <w:rsid w:val="000A2E40"/>
    <w:rsid w:val="000A2E92"/>
    <w:rsid w:val="000A2F0F"/>
    <w:rsid w:val="000A309C"/>
    <w:rsid w:val="000A313C"/>
    <w:rsid w:val="000A32E5"/>
    <w:rsid w:val="000A34AD"/>
    <w:rsid w:val="000A3668"/>
    <w:rsid w:val="000A36DF"/>
    <w:rsid w:val="000A384B"/>
    <w:rsid w:val="000A392B"/>
    <w:rsid w:val="000A3A97"/>
    <w:rsid w:val="000A3BC5"/>
    <w:rsid w:val="000A3D11"/>
    <w:rsid w:val="000A3DF5"/>
    <w:rsid w:val="000A3E82"/>
    <w:rsid w:val="000A409F"/>
    <w:rsid w:val="000A41BA"/>
    <w:rsid w:val="000A440C"/>
    <w:rsid w:val="000A482E"/>
    <w:rsid w:val="000A4B5F"/>
    <w:rsid w:val="000A4C0B"/>
    <w:rsid w:val="000A4DD8"/>
    <w:rsid w:val="000A4DED"/>
    <w:rsid w:val="000A4F79"/>
    <w:rsid w:val="000A4FA0"/>
    <w:rsid w:val="000A524A"/>
    <w:rsid w:val="000A52BA"/>
    <w:rsid w:val="000A53E8"/>
    <w:rsid w:val="000A53F9"/>
    <w:rsid w:val="000A5686"/>
    <w:rsid w:val="000A5885"/>
    <w:rsid w:val="000A5B46"/>
    <w:rsid w:val="000A5E3A"/>
    <w:rsid w:val="000A5E40"/>
    <w:rsid w:val="000A5E89"/>
    <w:rsid w:val="000A5EA3"/>
    <w:rsid w:val="000A601E"/>
    <w:rsid w:val="000A604E"/>
    <w:rsid w:val="000A60D0"/>
    <w:rsid w:val="000A615A"/>
    <w:rsid w:val="000A6266"/>
    <w:rsid w:val="000A64B5"/>
    <w:rsid w:val="000A6526"/>
    <w:rsid w:val="000A6539"/>
    <w:rsid w:val="000A6592"/>
    <w:rsid w:val="000A6695"/>
    <w:rsid w:val="000A67F5"/>
    <w:rsid w:val="000A692A"/>
    <w:rsid w:val="000A6A63"/>
    <w:rsid w:val="000A6B7C"/>
    <w:rsid w:val="000A6E8F"/>
    <w:rsid w:val="000A6E9F"/>
    <w:rsid w:val="000A7012"/>
    <w:rsid w:val="000A726F"/>
    <w:rsid w:val="000A73E8"/>
    <w:rsid w:val="000A74E9"/>
    <w:rsid w:val="000A751D"/>
    <w:rsid w:val="000A7573"/>
    <w:rsid w:val="000A76D4"/>
    <w:rsid w:val="000A76E5"/>
    <w:rsid w:val="000A7727"/>
    <w:rsid w:val="000A77C2"/>
    <w:rsid w:val="000A790B"/>
    <w:rsid w:val="000A7B0A"/>
    <w:rsid w:val="000A7F83"/>
    <w:rsid w:val="000A7FE9"/>
    <w:rsid w:val="000B038D"/>
    <w:rsid w:val="000B0477"/>
    <w:rsid w:val="000B0531"/>
    <w:rsid w:val="000B056B"/>
    <w:rsid w:val="000B05CF"/>
    <w:rsid w:val="000B0716"/>
    <w:rsid w:val="000B076A"/>
    <w:rsid w:val="000B0779"/>
    <w:rsid w:val="000B0834"/>
    <w:rsid w:val="000B0857"/>
    <w:rsid w:val="000B0874"/>
    <w:rsid w:val="000B08C0"/>
    <w:rsid w:val="000B09C4"/>
    <w:rsid w:val="000B0D86"/>
    <w:rsid w:val="000B1045"/>
    <w:rsid w:val="000B1247"/>
    <w:rsid w:val="000B1316"/>
    <w:rsid w:val="000B1384"/>
    <w:rsid w:val="000B1407"/>
    <w:rsid w:val="000B152A"/>
    <w:rsid w:val="000B16EE"/>
    <w:rsid w:val="000B18ED"/>
    <w:rsid w:val="000B1920"/>
    <w:rsid w:val="000B1A7A"/>
    <w:rsid w:val="000B1C3C"/>
    <w:rsid w:val="000B1D51"/>
    <w:rsid w:val="000B1EE1"/>
    <w:rsid w:val="000B20FD"/>
    <w:rsid w:val="000B2142"/>
    <w:rsid w:val="000B2391"/>
    <w:rsid w:val="000B23C5"/>
    <w:rsid w:val="000B24D0"/>
    <w:rsid w:val="000B2526"/>
    <w:rsid w:val="000B2668"/>
    <w:rsid w:val="000B266B"/>
    <w:rsid w:val="000B269E"/>
    <w:rsid w:val="000B2A0F"/>
    <w:rsid w:val="000B2AD2"/>
    <w:rsid w:val="000B2B89"/>
    <w:rsid w:val="000B2BDC"/>
    <w:rsid w:val="000B2C94"/>
    <w:rsid w:val="000B2DAA"/>
    <w:rsid w:val="000B2EC3"/>
    <w:rsid w:val="000B3044"/>
    <w:rsid w:val="000B3058"/>
    <w:rsid w:val="000B3092"/>
    <w:rsid w:val="000B313C"/>
    <w:rsid w:val="000B3180"/>
    <w:rsid w:val="000B349E"/>
    <w:rsid w:val="000B3567"/>
    <w:rsid w:val="000B3592"/>
    <w:rsid w:val="000B3796"/>
    <w:rsid w:val="000B38BC"/>
    <w:rsid w:val="000B3908"/>
    <w:rsid w:val="000B3925"/>
    <w:rsid w:val="000B39DE"/>
    <w:rsid w:val="000B3B26"/>
    <w:rsid w:val="000B3D3D"/>
    <w:rsid w:val="000B3D3E"/>
    <w:rsid w:val="000B3DBC"/>
    <w:rsid w:val="000B3E1E"/>
    <w:rsid w:val="000B4145"/>
    <w:rsid w:val="000B4149"/>
    <w:rsid w:val="000B4308"/>
    <w:rsid w:val="000B43FF"/>
    <w:rsid w:val="000B442C"/>
    <w:rsid w:val="000B44D8"/>
    <w:rsid w:val="000B460C"/>
    <w:rsid w:val="000B4792"/>
    <w:rsid w:val="000B4812"/>
    <w:rsid w:val="000B4976"/>
    <w:rsid w:val="000B4A40"/>
    <w:rsid w:val="000B4B69"/>
    <w:rsid w:val="000B4BCA"/>
    <w:rsid w:val="000B4DD6"/>
    <w:rsid w:val="000B4E0B"/>
    <w:rsid w:val="000B4E51"/>
    <w:rsid w:val="000B4EB9"/>
    <w:rsid w:val="000B4EC7"/>
    <w:rsid w:val="000B4F2A"/>
    <w:rsid w:val="000B5056"/>
    <w:rsid w:val="000B53A5"/>
    <w:rsid w:val="000B53BA"/>
    <w:rsid w:val="000B551E"/>
    <w:rsid w:val="000B55F9"/>
    <w:rsid w:val="000B5609"/>
    <w:rsid w:val="000B5650"/>
    <w:rsid w:val="000B56F7"/>
    <w:rsid w:val="000B59FD"/>
    <w:rsid w:val="000B5A76"/>
    <w:rsid w:val="000B5CE7"/>
    <w:rsid w:val="000B601E"/>
    <w:rsid w:val="000B60A4"/>
    <w:rsid w:val="000B61A6"/>
    <w:rsid w:val="000B61CA"/>
    <w:rsid w:val="000B629F"/>
    <w:rsid w:val="000B62F5"/>
    <w:rsid w:val="000B63FA"/>
    <w:rsid w:val="000B64C0"/>
    <w:rsid w:val="000B66F5"/>
    <w:rsid w:val="000B6D01"/>
    <w:rsid w:val="000B6D12"/>
    <w:rsid w:val="000B6D8E"/>
    <w:rsid w:val="000B6DD9"/>
    <w:rsid w:val="000B6FE9"/>
    <w:rsid w:val="000B70FD"/>
    <w:rsid w:val="000B71F5"/>
    <w:rsid w:val="000B728A"/>
    <w:rsid w:val="000B72C7"/>
    <w:rsid w:val="000B742F"/>
    <w:rsid w:val="000B7465"/>
    <w:rsid w:val="000B74D7"/>
    <w:rsid w:val="000B75A9"/>
    <w:rsid w:val="000B75EA"/>
    <w:rsid w:val="000B7669"/>
    <w:rsid w:val="000B775F"/>
    <w:rsid w:val="000B778C"/>
    <w:rsid w:val="000B7848"/>
    <w:rsid w:val="000B79BE"/>
    <w:rsid w:val="000B7A30"/>
    <w:rsid w:val="000B7A48"/>
    <w:rsid w:val="000B7A71"/>
    <w:rsid w:val="000B7C93"/>
    <w:rsid w:val="000B7D7E"/>
    <w:rsid w:val="000B7F60"/>
    <w:rsid w:val="000C0037"/>
    <w:rsid w:val="000C014C"/>
    <w:rsid w:val="000C0169"/>
    <w:rsid w:val="000C0190"/>
    <w:rsid w:val="000C02D4"/>
    <w:rsid w:val="000C0409"/>
    <w:rsid w:val="000C043B"/>
    <w:rsid w:val="000C07F2"/>
    <w:rsid w:val="000C08C0"/>
    <w:rsid w:val="000C09B6"/>
    <w:rsid w:val="000C0A00"/>
    <w:rsid w:val="000C0D5E"/>
    <w:rsid w:val="000C0D91"/>
    <w:rsid w:val="000C0D9D"/>
    <w:rsid w:val="000C0DC9"/>
    <w:rsid w:val="000C0DE6"/>
    <w:rsid w:val="000C0E52"/>
    <w:rsid w:val="000C0EC9"/>
    <w:rsid w:val="000C0F1A"/>
    <w:rsid w:val="000C0F26"/>
    <w:rsid w:val="000C0F8B"/>
    <w:rsid w:val="000C0F9F"/>
    <w:rsid w:val="000C0FC2"/>
    <w:rsid w:val="000C0FD2"/>
    <w:rsid w:val="000C11F3"/>
    <w:rsid w:val="000C121B"/>
    <w:rsid w:val="000C1221"/>
    <w:rsid w:val="000C12B9"/>
    <w:rsid w:val="000C1463"/>
    <w:rsid w:val="000C14B5"/>
    <w:rsid w:val="000C1522"/>
    <w:rsid w:val="000C15BA"/>
    <w:rsid w:val="000C15C3"/>
    <w:rsid w:val="000C164A"/>
    <w:rsid w:val="000C1669"/>
    <w:rsid w:val="000C1737"/>
    <w:rsid w:val="000C1754"/>
    <w:rsid w:val="000C19CC"/>
    <w:rsid w:val="000C1A09"/>
    <w:rsid w:val="000C1A78"/>
    <w:rsid w:val="000C1E8D"/>
    <w:rsid w:val="000C1F46"/>
    <w:rsid w:val="000C200E"/>
    <w:rsid w:val="000C2130"/>
    <w:rsid w:val="000C21AC"/>
    <w:rsid w:val="000C21C2"/>
    <w:rsid w:val="000C21CB"/>
    <w:rsid w:val="000C22A7"/>
    <w:rsid w:val="000C232B"/>
    <w:rsid w:val="000C2354"/>
    <w:rsid w:val="000C25C7"/>
    <w:rsid w:val="000C2A73"/>
    <w:rsid w:val="000C2AAC"/>
    <w:rsid w:val="000C2B0E"/>
    <w:rsid w:val="000C2EED"/>
    <w:rsid w:val="000C32B1"/>
    <w:rsid w:val="000C3358"/>
    <w:rsid w:val="000C338E"/>
    <w:rsid w:val="000C3415"/>
    <w:rsid w:val="000C371D"/>
    <w:rsid w:val="000C3741"/>
    <w:rsid w:val="000C399D"/>
    <w:rsid w:val="000C3A3F"/>
    <w:rsid w:val="000C3E25"/>
    <w:rsid w:val="000C3F46"/>
    <w:rsid w:val="000C4112"/>
    <w:rsid w:val="000C41FC"/>
    <w:rsid w:val="000C454B"/>
    <w:rsid w:val="000C457A"/>
    <w:rsid w:val="000C4581"/>
    <w:rsid w:val="000C48B6"/>
    <w:rsid w:val="000C48BE"/>
    <w:rsid w:val="000C4932"/>
    <w:rsid w:val="000C4946"/>
    <w:rsid w:val="000C4C8C"/>
    <w:rsid w:val="000C4ED8"/>
    <w:rsid w:val="000C5078"/>
    <w:rsid w:val="000C514B"/>
    <w:rsid w:val="000C518D"/>
    <w:rsid w:val="000C526B"/>
    <w:rsid w:val="000C5361"/>
    <w:rsid w:val="000C5405"/>
    <w:rsid w:val="000C5407"/>
    <w:rsid w:val="000C544A"/>
    <w:rsid w:val="000C556F"/>
    <w:rsid w:val="000C5603"/>
    <w:rsid w:val="000C56B9"/>
    <w:rsid w:val="000C5726"/>
    <w:rsid w:val="000C57FA"/>
    <w:rsid w:val="000C5B1C"/>
    <w:rsid w:val="000C5D13"/>
    <w:rsid w:val="000C5E16"/>
    <w:rsid w:val="000C5EAD"/>
    <w:rsid w:val="000C5F2D"/>
    <w:rsid w:val="000C5F85"/>
    <w:rsid w:val="000C60E1"/>
    <w:rsid w:val="000C62D2"/>
    <w:rsid w:val="000C64BD"/>
    <w:rsid w:val="000C64E1"/>
    <w:rsid w:val="000C6534"/>
    <w:rsid w:val="000C6566"/>
    <w:rsid w:val="000C65B2"/>
    <w:rsid w:val="000C6602"/>
    <w:rsid w:val="000C66B2"/>
    <w:rsid w:val="000C679E"/>
    <w:rsid w:val="000C68E8"/>
    <w:rsid w:val="000C6B89"/>
    <w:rsid w:val="000C6C1D"/>
    <w:rsid w:val="000C6C5F"/>
    <w:rsid w:val="000C6C61"/>
    <w:rsid w:val="000C6CCD"/>
    <w:rsid w:val="000C6D5F"/>
    <w:rsid w:val="000C6EA7"/>
    <w:rsid w:val="000C6FF8"/>
    <w:rsid w:val="000C7166"/>
    <w:rsid w:val="000C736E"/>
    <w:rsid w:val="000C73FD"/>
    <w:rsid w:val="000C7421"/>
    <w:rsid w:val="000C7460"/>
    <w:rsid w:val="000C74A2"/>
    <w:rsid w:val="000C74F2"/>
    <w:rsid w:val="000C754A"/>
    <w:rsid w:val="000C76DE"/>
    <w:rsid w:val="000C7847"/>
    <w:rsid w:val="000C7869"/>
    <w:rsid w:val="000C7875"/>
    <w:rsid w:val="000C78C2"/>
    <w:rsid w:val="000C7ADC"/>
    <w:rsid w:val="000C7B4B"/>
    <w:rsid w:val="000C7B50"/>
    <w:rsid w:val="000C7C3F"/>
    <w:rsid w:val="000C7D6A"/>
    <w:rsid w:val="000C7D9E"/>
    <w:rsid w:val="000C7DA0"/>
    <w:rsid w:val="000C7DA7"/>
    <w:rsid w:val="000D011D"/>
    <w:rsid w:val="000D011E"/>
    <w:rsid w:val="000D04EB"/>
    <w:rsid w:val="000D053B"/>
    <w:rsid w:val="000D05A3"/>
    <w:rsid w:val="000D086B"/>
    <w:rsid w:val="000D0B39"/>
    <w:rsid w:val="000D0B40"/>
    <w:rsid w:val="000D0BA2"/>
    <w:rsid w:val="000D0CBC"/>
    <w:rsid w:val="000D0E2E"/>
    <w:rsid w:val="000D0E76"/>
    <w:rsid w:val="000D0FC5"/>
    <w:rsid w:val="000D10DF"/>
    <w:rsid w:val="000D115C"/>
    <w:rsid w:val="000D11C7"/>
    <w:rsid w:val="000D1382"/>
    <w:rsid w:val="000D172B"/>
    <w:rsid w:val="000D184C"/>
    <w:rsid w:val="000D196F"/>
    <w:rsid w:val="000D1A08"/>
    <w:rsid w:val="000D1BDE"/>
    <w:rsid w:val="000D1C4B"/>
    <w:rsid w:val="000D1D1C"/>
    <w:rsid w:val="000D1E3D"/>
    <w:rsid w:val="000D1E88"/>
    <w:rsid w:val="000D1F1E"/>
    <w:rsid w:val="000D204C"/>
    <w:rsid w:val="000D2300"/>
    <w:rsid w:val="000D23B5"/>
    <w:rsid w:val="000D2432"/>
    <w:rsid w:val="000D2492"/>
    <w:rsid w:val="000D24F1"/>
    <w:rsid w:val="000D26E1"/>
    <w:rsid w:val="000D2746"/>
    <w:rsid w:val="000D2835"/>
    <w:rsid w:val="000D2877"/>
    <w:rsid w:val="000D2928"/>
    <w:rsid w:val="000D297D"/>
    <w:rsid w:val="000D2A20"/>
    <w:rsid w:val="000D2AF8"/>
    <w:rsid w:val="000D2B4C"/>
    <w:rsid w:val="000D2CE6"/>
    <w:rsid w:val="000D2DFE"/>
    <w:rsid w:val="000D2E48"/>
    <w:rsid w:val="000D2FD0"/>
    <w:rsid w:val="000D2FDF"/>
    <w:rsid w:val="000D3128"/>
    <w:rsid w:val="000D318C"/>
    <w:rsid w:val="000D333A"/>
    <w:rsid w:val="000D3430"/>
    <w:rsid w:val="000D351F"/>
    <w:rsid w:val="000D3532"/>
    <w:rsid w:val="000D35E6"/>
    <w:rsid w:val="000D37A7"/>
    <w:rsid w:val="000D39D5"/>
    <w:rsid w:val="000D3B35"/>
    <w:rsid w:val="000D4040"/>
    <w:rsid w:val="000D4174"/>
    <w:rsid w:val="000D41C1"/>
    <w:rsid w:val="000D4254"/>
    <w:rsid w:val="000D44ED"/>
    <w:rsid w:val="000D4540"/>
    <w:rsid w:val="000D459D"/>
    <w:rsid w:val="000D466C"/>
    <w:rsid w:val="000D47AA"/>
    <w:rsid w:val="000D47E0"/>
    <w:rsid w:val="000D4A61"/>
    <w:rsid w:val="000D4C93"/>
    <w:rsid w:val="000D4D8F"/>
    <w:rsid w:val="000D4DCA"/>
    <w:rsid w:val="000D4E13"/>
    <w:rsid w:val="000D51A7"/>
    <w:rsid w:val="000D5591"/>
    <w:rsid w:val="000D55D5"/>
    <w:rsid w:val="000D55DA"/>
    <w:rsid w:val="000D5784"/>
    <w:rsid w:val="000D5868"/>
    <w:rsid w:val="000D58E2"/>
    <w:rsid w:val="000D5A30"/>
    <w:rsid w:val="000D5ACC"/>
    <w:rsid w:val="000D5BF1"/>
    <w:rsid w:val="000D5BFC"/>
    <w:rsid w:val="000D5C03"/>
    <w:rsid w:val="000D5D0B"/>
    <w:rsid w:val="000D5F11"/>
    <w:rsid w:val="000D5FF1"/>
    <w:rsid w:val="000D608A"/>
    <w:rsid w:val="000D6275"/>
    <w:rsid w:val="000D639C"/>
    <w:rsid w:val="000D63AF"/>
    <w:rsid w:val="000D646C"/>
    <w:rsid w:val="000D64CA"/>
    <w:rsid w:val="000D64D2"/>
    <w:rsid w:val="000D6552"/>
    <w:rsid w:val="000D6741"/>
    <w:rsid w:val="000D6903"/>
    <w:rsid w:val="000D6912"/>
    <w:rsid w:val="000D699E"/>
    <w:rsid w:val="000D6BB2"/>
    <w:rsid w:val="000D6C24"/>
    <w:rsid w:val="000D6E9C"/>
    <w:rsid w:val="000D7043"/>
    <w:rsid w:val="000D715A"/>
    <w:rsid w:val="000D7232"/>
    <w:rsid w:val="000D72FA"/>
    <w:rsid w:val="000D7403"/>
    <w:rsid w:val="000D749C"/>
    <w:rsid w:val="000D74DC"/>
    <w:rsid w:val="000D75A9"/>
    <w:rsid w:val="000D7671"/>
    <w:rsid w:val="000D77E9"/>
    <w:rsid w:val="000D77FA"/>
    <w:rsid w:val="000D78C8"/>
    <w:rsid w:val="000D79F4"/>
    <w:rsid w:val="000D7B08"/>
    <w:rsid w:val="000D7C29"/>
    <w:rsid w:val="000D7C96"/>
    <w:rsid w:val="000D7D32"/>
    <w:rsid w:val="000D7F13"/>
    <w:rsid w:val="000D7F5E"/>
    <w:rsid w:val="000E0388"/>
    <w:rsid w:val="000E03E7"/>
    <w:rsid w:val="000E0405"/>
    <w:rsid w:val="000E06D4"/>
    <w:rsid w:val="000E0712"/>
    <w:rsid w:val="000E0835"/>
    <w:rsid w:val="000E0851"/>
    <w:rsid w:val="000E096A"/>
    <w:rsid w:val="000E0998"/>
    <w:rsid w:val="000E09A7"/>
    <w:rsid w:val="000E0A57"/>
    <w:rsid w:val="000E0AE7"/>
    <w:rsid w:val="000E0AFC"/>
    <w:rsid w:val="000E0B1C"/>
    <w:rsid w:val="000E0CCA"/>
    <w:rsid w:val="000E0D0B"/>
    <w:rsid w:val="000E0D24"/>
    <w:rsid w:val="000E1087"/>
    <w:rsid w:val="000E10FC"/>
    <w:rsid w:val="000E1125"/>
    <w:rsid w:val="000E119D"/>
    <w:rsid w:val="000E13B5"/>
    <w:rsid w:val="000E148D"/>
    <w:rsid w:val="000E1555"/>
    <w:rsid w:val="000E18BC"/>
    <w:rsid w:val="000E19FD"/>
    <w:rsid w:val="000E1A07"/>
    <w:rsid w:val="000E1ABC"/>
    <w:rsid w:val="000E1AC3"/>
    <w:rsid w:val="000E1AE8"/>
    <w:rsid w:val="000E1BE3"/>
    <w:rsid w:val="000E1CA9"/>
    <w:rsid w:val="000E1CAF"/>
    <w:rsid w:val="000E1ECA"/>
    <w:rsid w:val="000E1ED7"/>
    <w:rsid w:val="000E1F6C"/>
    <w:rsid w:val="000E2118"/>
    <w:rsid w:val="000E230F"/>
    <w:rsid w:val="000E2368"/>
    <w:rsid w:val="000E2537"/>
    <w:rsid w:val="000E25DE"/>
    <w:rsid w:val="000E2629"/>
    <w:rsid w:val="000E26A3"/>
    <w:rsid w:val="000E2749"/>
    <w:rsid w:val="000E28B7"/>
    <w:rsid w:val="000E290A"/>
    <w:rsid w:val="000E29DC"/>
    <w:rsid w:val="000E2E71"/>
    <w:rsid w:val="000E3091"/>
    <w:rsid w:val="000E30F4"/>
    <w:rsid w:val="000E3184"/>
    <w:rsid w:val="000E31B6"/>
    <w:rsid w:val="000E326E"/>
    <w:rsid w:val="000E33D7"/>
    <w:rsid w:val="000E356B"/>
    <w:rsid w:val="000E3688"/>
    <w:rsid w:val="000E39B1"/>
    <w:rsid w:val="000E3AC9"/>
    <w:rsid w:val="000E3B9B"/>
    <w:rsid w:val="000E3C82"/>
    <w:rsid w:val="000E3C9B"/>
    <w:rsid w:val="000E411B"/>
    <w:rsid w:val="000E4215"/>
    <w:rsid w:val="000E4268"/>
    <w:rsid w:val="000E4383"/>
    <w:rsid w:val="000E443B"/>
    <w:rsid w:val="000E44B5"/>
    <w:rsid w:val="000E4563"/>
    <w:rsid w:val="000E4581"/>
    <w:rsid w:val="000E4822"/>
    <w:rsid w:val="000E48DE"/>
    <w:rsid w:val="000E49BA"/>
    <w:rsid w:val="000E4A5A"/>
    <w:rsid w:val="000E4B32"/>
    <w:rsid w:val="000E4E0C"/>
    <w:rsid w:val="000E4F60"/>
    <w:rsid w:val="000E4F7D"/>
    <w:rsid w:val="000E51A4"/>
    <w:rsid w:val="000E52F2"/>
    <w:rsid w:val="000E54C9"/>
    <w:rsid w:val="000E5519"/>
    <w:rsid w:val="000E5562"/>
    <w:rsid w:val="000E5A5B"/>
    <w:rsid w:val="000E5A6F"/>
    <w:rsid w:val="000E5AE7"/>
    <w:rsid w:val="000E5B7B"/>
    <w:rsid w:val="000E5CB4"/>
    <w:rsid w:val="000E5D41"/>
    <w:rsid w:val="000E5EA4"/>
    <w:rsid w:val="000E5FA8"/>
    <w:rsid w:val="000E603D"/>
    <w:rsid w:val="000E60A3"/>
    <w:rsid w:val="000E64BC"/>
    <w:rsid w:val="000E673D"/>
    <w:rsid w:val="000E6772"/>
    <w:rsid w:val="000E67A0"/>
    <w:rsid w:val="000E67CF"/>
    <w:rsid w:val="000E67F5"/>
    <w:rsid w:val="000E687F"/>
    <w:rsid w:val="000E6997"/>
    <w:rsid w:val="000E69E2"/>
    <w:rsid w:val="000E6AD4"/>
    <w:rsid w:val="000E6B44"/>
    <w:rsid w:val="000E6BB7"/>
    <w:rsid w:val="000E6C3D"/>
    <w:rsid w:val="000E6C80"/>
    <w:rsid w:val="000E6E4F"/>
    <w:rsid w:val="000E6F2A"/>
    <w:rsid w:val="000E6F30"/>
    <w:rsid w:val="000E6F38"/>
    <w:rsid w:val="000E6FAF"/>
    <w:rsid w:val="000E707D"/>
    <w:rsid w:val="000E71E3"/>
    <w:rsid w:val="000E72D1"/>
    <w:rsid w:val="000E7568"/>
    <w:rsid w:val="000E75AA"/>
    <w:rsid w:val="000E796A"/>
    <w:rsid w:val="000E79D3"/>
    <w:rsid w:val="000E7ADB"/>
    <w:rsid w:val="000E7B01"/>
    <w:rsid w:val="000E7BDE"/>
    <w:rsid w:val="000E7C0D"/>
    <w:rsid w:val="000E7DE4"/>
    <w:rsid w:val="000E7F50"/>
    <w:rsid w:val="000E7F70"/>
    <w:rsid w:val="000F0177"/>
    <w:rsid w:val="000F01B0"/>
    <w:rsid w:val="000F0269"/>
    <w:rsid w:val="000F0278"/>
    <w:rsid w:val="000F030F"/>
    <w:rsid w:val="000F0316"/>
    <w:rsid w:val="000F0358"/>
    <w:rsid w:val="000F0394"/>
    <w:rsid w:val="000F05BF"/>
    <w:rsid w:val="000F0708"/>
    <w:rsid w:val="000F0789"/>
    <w:rsid w:val="000F07F1"/>
    <w:rsid w:val="000F0830"/>
    <w:rsid w:val="000F083E"/>
    <w:rsid w:val="000F08BC"/>
    <w:rsid w:val="000F08EC"/>
    <w:rsid w:val="000F0923"/>
    <w:rsid w:val="000F0936"/>
    <w:rsid w:val="000F09F1"/>
    <w:rsid w:val="000F0A1E"/>
    <w:rsid w:val="000F0A60"/>
    <w:rsid w:val="000F0B53"/>
    <w:rsid w:val="000F0BDA"/>
    <w:rsid w:val="000F0E70"/>
    <w:rsid w:val="000F0F71"/>
    <w:rsid w:val="000F10DF"/>
    <w:rsid w:val="000F1436"/>
    <w:rsid w:val="000F14F0"/>
    <w:rsid w:val="000F168A"/>
    <w:rsid w:val="000F17C6"/>
    <w:rsid w:val="000F1A20"/>
    <w:rsid w:val="000F1A21"/>
    <w:rsid w:val="000F1C5F"/>
    <w:rsid w:val="000F1DDD"/>
    <w:rsid w:val="000F1E87"/>
    <w:rsid w:val="000F1FDA"/>
    <w:rsid w:val="000F2060"/>
    <w:rsid w:val="000F20B8"/>
    <w:rsid w:val="000F22A7"/>
    <w:rsid w:val="000F245B"/>
    <w:rsid w:val="000F24B3"/>
    <w:rsid w:val="000F2649"/>
    <w:rsid w:val="000F266E"/>
    <w:rsid w:val="000F2670"/>
    <w:rsid w:val="000F2782"/>
    <w:rsid w:val="000F284B"/>
    <w:rsid w:val="000F28B8"/>
    <w:rsid w:val="000F2931"/>
    <w:rsid w:val="000F294E"/>
    <w:rsid w:val="000F2AC0"/>
    <w:rsid w:val="000F2ADE"/>
    <w:rsid w:val="000F2AE4"/>
    <w:rsid w:val="000F2C4F"/>
    <w:rsid w:val="000F2C9B"/>
    <w:rsid w:val="000F2CC1"/>
    <w:rsid w:val="000F2D75"/>
    <w:rsid w:val="000F2E58"/>
    <w:rsid w:val="000F2EC1"/>
    <w:rsid w:val="000F3036"/>
    <w:rsid w:val="000F30EB"/>
    <w:rsid w:val="000F33DC"/>
    <w:rsid w:val="000F3429"/>
    <w:rsid w:val="000F3438"/>
    <w:rsid w:val="000F349F"/>
    <w:rsid w:val="000F361E"/>
    <w:rsid w:val="000F3674"/>
    <w:rsid w:val="000F3750"/>
    <w:rsid w:val="000F397E"/>
    <w:rsid w:val="000F39E8"/>
    <w:rsid w:val="000F3DD5"/>
    <w:rsid w:val="000F3F3E"/>
    <w:rsid w:val="000F3FEB"/>
    <w:rsid w:val="000F411C"/>
    <w:rsid w:val="000F41CA"/>
    <w:rsid w:val="000F41CB"/>
    <w:rsid w:val="000F42D2"/>
    <w:rsid w:val="000F4306"/>
    <w:rsid w:val="000F45AC"/>
    <w:rsid w:val="000F45E8"/>
    <w:rsid w:val="000F4780"/>
    <w:rsid w:val="000F478C"/>
    <w:rsid w:val="000F483A"/>
    <w:rsid w:val="000F4899"/>
    <w:rsid w:val="000F495D"/>
    <w:rsid w:val="000F4A73"/>
    <w:rsid w:val="000F4ADA"/>
    <w:rsid w:val="000F4CA1"/>
    <w:rsid w:val="000F4F63"/>
    <w:rsid w:val="000F505F"/>
    <w:rsid w:val="000F534B"/>
    <w:rsid w:val="000F53A6"/>
    <w:rsid w:val="000F546A"/>
    <w:rsid w:val="000F5494"/>
    <w:rsid w:val="000F5653"/>
    <w:rsid w:val="000F56DB"/>
    <w:rsid w:val="000F584C"/>
    <w:rsid w:val="000F592F"/>
    <w:rsid w:val="000F5ADE"/>
    <w:rsid w:val="000F5ED7"/>
    <w:rsid w:val="000F6026"/>
    <w:rsid w:val="000F607D"/>
    <w:rsid w:val="000F61B5"/>
    <w:rsid w:val="000F6373"/>
    <w:rsid w:val="000F6541"/>
    <w:rsid w:val="000F6643"/>
    <w:rsid w:val="000F6684"/>
    <w:rsid w:val="000F6764"/>
    <w:rsid w:val="000F679E"/>
    <w:rsid w:val="000F67D1"/>
    <w:rsid w:val="000F67E1"/>
    <w:rsid w:val="000F68E1"/>
    <w:rsid w:val="000F6ACF"/>
    <w:rsid w:val="000F6E44"/>
    <w:rsid w:val="000F6F23"/>
    <w:rsid w:val="000F6F4F"/>
    <w:rsid w:val="000F6F7B"/>
    <w:rsid w:val="000F7057"/>
    <w:rsid w:val="000F70D2"/>
    <w:rsid w:val="000F70E5"/>
    <w:rsid w:val="000F73B5"/>
    <w:rsid w:val="000F7616"/>
    <w:rsid w:val="000F7650"/>
    <w:rsid w:val="000F76A5"/>
    <w:rsid w:val="000F76B7"/>
    <w:rsid w:val="000F7950"/>
    <w:rsid w:val="000F79A3"/>
    <w:rsid w:val="000F7C71"/>
    <w:rsid w:val="000F7C7D"/>
    <w:rsid w:val="000F7D30"/>
    <w:rsid w:val="000F7E1A"/>
    <w:rsid w:val="000F7E9C"/>
    <w:rsid w:val="00100078"/>
    <w:rsid w:val="00100231"/>
    <w:rsid w:val="001002B3"/>
    <w:rsid w:val="001002BA"/>
    <w:rsid w:val="001002E3"/>
    <w:rsid w:val="001002FA"/>
    <w:rsid w:val="00100328"/>
    <w:rsid w:val="00100422"/>
    <w:rsid w:val="0010046F"/>
    <w:rsid w:val="001005D4"/>
    <w:rsid w:val="00100A6A"/>
    <w:rsid w:val="00100C7B"/>
    <w:rsid w:val="00100DC2"/>
    <w:rsid w:val="00100E68"/>
    <w:rsid w:val="00100ECF"/>
    <w:rsid w:val="001010D3"/>
    <w:rsid w:val="00101135"/>
    <w:rsid w:val="00101157"/>
    <w:rsid w:val="001011BC"/>
    <w:rsid w:val="001011DE"/>
    <w:rsid w:val="00101273"/>
    <w:rsid w:val="00101323"/>
    <w:rsid w:val="00101616"/>
    <w:rsid w:val="0010185B"/>
    <w:rsid w:val="001019D1"/>
    <w:rsid w:val="00101ACD"/>
    <w:rsid w:val="00101CA9"/>
    <w:rsid w:val="0010213B"/>
    <w:rsid w:val="00102163"/>
    <w:rsid w:val="001022AA"/>
    <w:rsid w:val="001022B5"/>
    <w:rsid w:val="0010238A"/>
    <w:rsid w:val="0010255B"/>
    <w:rsid w:val="001025A5"/>
    <w:rsid w:val="00102724"/>
    <w:rsid w:val="0010276C"/>
    <w:rsid w:val="00102839"/>
    <w:rsid w:val="00102A5F"/>
    <w:rsid w:val="00102BA4"/>
    <w:rsid w:val="00102D5B"/>
    <w:rsid w:val="00102FF4"/>
    <w:rsid w:val="0010305D"/>
    <w:rsid w:val="001030D8"/>
    <w:rsid w:val="00103102"/>
    <w:rsid w:val="00103315"/>
    <w:rsid w:val="0010348D"/>
    <w:rsid w:val="00103557"/>
    <w:rsid w:val="00103801"/>
    <w:rsid w:val="0010384E"/>
    <w:rsid w:val="001039BB"/>
    <w:rsid w:val="00103B9F"/>
    <w:rsid w:val="00103CCC"/>
    <w:rsid w:val="00103E0C"/>
    <w:rsid w:val="00103E69"/>
    <w:rsid w:val="00104211"/>
    <w:rsid w:val="001042B2"/>
    <w:rsid w:val="0010431E"/>
    <w:rsid w:val="00104357"/>
    <w:rsid w:val="00104365"/>
    <w:rsid w:val="00104395"/>
    <w:rsid w:val="001045CF"/>
    <w:rsid w:val="001045F7"/>
    <w:rsid w:val="00104646"/>
    <w:rsid w:val="00104681"/>
    <w:rsid w:val="00104696"/>
    <w:rsid w:val="001046B6"/>
    <w:rsid w:val="00104741"/>
    <w:rsid w:val="001047FD"/>
    <w:rsid w:val="001049D9"/>
    <w:rsid w:val="00104A41"/>
    <w:rsid w:val="00104D39"/>
    <w:rsid w:val="00104EC1"/>
    <w:rsid w:val="00104ED6"/>
    <w:rsid w:val="00104F05"/>
    <w:rsid w:val="00104F34"/>
    <w:rsid w:val="00104F5D"/>
    <w:rsid w:val="00104F83"/>
    <w:rsid w:val="001050A5"/>
    <w:rsid w:val="001050CE"/>
    <w:rsid w:val="001051AE"/>
    <w:rsid w:val="001052C1"/>
    <w:rsid w:val="001057A3"/>
    <w:rsid w:val="001057F3"/>
    <w:rsid w:val="0010590D"/>
    <w:rsid w:val="00105E08"/>
    <w:rsid w:val="00105EFE"/>
    <w:rsid w:val="00106152"/>
    <w:rsid w:val="001064E9"/>
    <w:rsid w:val="0010686F"/>
    <w:rsid w:val="00106936"/>
    <w:rsid w:val="00106D01"/>
    <w:rsid w:val="00106F4F"/>
    <w:rsid w:val="00106FFA"/>
    <w:rsid w:val="00107013"/>
    <w:rsid w:val="001070F3"/>
    <w:rsid w:val="00107105"/>
    <w:rsid w:val="00107145"/>
    <w:rsid w:val="00107159"/>
    <w:rsid w:val="00107235"/>
    <w:rsid w:val="00107484"/>
    <w:rsid w:val="001074F4"/>
    <w:rsid w:val="00107710"/>
    <w:rsid w:val="0010787F"/>
    <w:rsid w:val="0010788C"/>
    <w:rsid w:val="00107A27"/>
    <w:rsid w:val="00107AFC"/>
    <w:rsid w:val="00107B73"/>
    <w:rsid w:val="00107B7B"/>
    <w:rsid w:val="00107C7B"/>
    <w:rsid w:val="00107CB2"/>
    <w:rsid w:val="00107D07"/>
    <w:rsid w:val="00107DF1"/>
    <w:rsid w:val="00107E05"/>
    <w:rsid w:val="00107E08"/>
    <w:rsid w:val="00107E61"/>
    <w:rsid w:val="00107E96"/>
    <w:rsid w:val="00107F50"/>
    <w:rsid w:val="00107F84"/>
    <w:rsid w:val="00107FE1"/>
    <w:rsid w:val="0011012A"/>
    <w:rsid w:val="0011025E"/>
    <w:rsid w:val="001102D6"/>
    <w:rsid w:val="00110528"/>
    <w:rsid w:val="00110560"/>
    <w:rsid w:val="0011065C"/>
    <w:rsid w:val="0011071F"/>
    <w:rsid w:val="00110AFD"/>
    <w:rsid w:val="00110C6C"/>
    <w:rsid w:val="00110C6E"/>
    <w:rsid w:val="00110CEE"/>
    <w:rsid w:val="00110DA5"/>
    <w:rsid w:val="00110DD6"/>
    <w:rsid w:val="00111016"/>
    <w:rsid w:val="001110BE"/>
    <w:rsid w:val="001112C9"/>
    <w:rsid w:val="0011152C"/>
    <w:rsid w:val="0011157C"/>
    <w:rsid w:val="00111877"/>
    <w:rsid w:val="0011193F"/>
    <w:rsid w:val="00111A2A"/>
    <w:rsid w:val="00111A47"/>
    <w:rsid w:val="00111A93"/>
    <w:rsid w:val="00111B4A"/>
    <w:rsid w:val="00111B79"/>
    <w:rsid w:val="00111CA3"/>
    <w:rsid w:val="00111E52"/>
    <w:rsid w:val="00111F76"/>
    <w:rsid w:val="00112028"/>
    <w:rsid w:val="0011211E"/>
    <w:rsid w:val="001121DB"/>
    <w:rsid w:val="00112335"/>
    <w:rsid w:val="001125E2"/>
    <w:rsid w:val="00112869"/>
    <w:rsid w:val="00112918"/>
    <w:rsid w:val="00112953"/>
    <w:rsid w:val="00112998"/>
    <w:rsid w:val="001129B1"/>
    <w:rsid w:val="001129D2"/>
    <w:rsid w:val="00112A32"/>
    <w:rsid w:val="00112CA1"/>
    <w:rsid w:val="00112D99"/>
    <w:rsid w:val="00113015"/>
    <w:rsid w:val="0011307D"/>
    <w:rsid w:val="001130AB"/>
    <w:rsid w:val="001130E0"/>
    <w:rsid w:val="00113202"/>
    <w:rsid w:val="00113334"/>
    <w:rsid w:val="001134E2"/>
    <w:rsid w:val="001136FC"/>
    <w:rsid w:val="00113700"/>
    <w:rsid w:val="0011370C"/>
    <w:rsid w:val="00113B6D"/>
    <w:rsid w:val="00113BE1"/>
    <w:rsid w:val="00113BF8"/>
    <w:rsid w:val="00113D84"/>
    <w:rsid w:val="00113E59"/>
    <w:rsid w:val="00113F38"/>
    <w:rsid w:val="00113FD9"/>
    <w:rsid w:val="0011417B"/>
    <w:rsid w:val="00114465"/>
    <w:rsid w:val="001144CA"/>
    <w:rsid w:val="001144FB"/>
    <w:rsid w:val="0011463F"/>
    <w:rsid w:val="00114745"/>
    <w:rsid w:val="00114784"/>
    <w:rsid w:val="00114A93"/>
    <w:rsid w:val="00114BD4"/>
    <w:rsid w:val="00114C1B"/>
    <w:rsid w:val="00114D93"/>
    <w:rsid w:val="00114DC9"/>
    <w:rsid w:val="00114DD5"/>
    <w:rsid w:val="00114F1A"/>
    <w:rsid w:val="00115366"/>
    <w:rsid w:val="001154BD"/>
    <w:rsid w:val="00115943"/>
    <w:rsid w:val="00115990"/>
    <w:rsid w:val="00115999"/>
    <w:rsid w:val="001159EC"/>
    <w:rsid w:val="00115B72"/>
    <w:rsid w:val="00115BA6"/>
    <w:rsid w:val="00115CF6"/>
    <w:rsid w:val="00115CF8"/>
    <w:rsid w:val="00115E6F"/>
    <w:rsid w:val="00115F9B"/>
    <w:rsid w:val="00116012"/>
    <w:rsid w:val="001161E5"/>
    <w:rsid w:val="00116235"/>
    <w:rsid w:val="001163E4"/>
    <w:rsid w:val="00116544"/>
    <w:rsid w:val="00116565"/>
    <w:rsid w:val="001167BA"/>
    <w:rsid w:val="00116826"/>
    <w:rsid w:val="00116B3C"/>
    <w:rsid w:val="00116C09"/>
    <w:rsid w:val="00116CF5"/>
    <w:rsid w:val="00116D65"/>
    <w:rsid w:val="00116E88"/>
    <w:rsid w:val="001170B9"/>
    <w:rsid w:val="0011716C"/>
    <w:rsid w:val="001171FE"/>
    <w:rsid w:val="00117204"/>
    <w:rsid w:val="0011757A"/>
    <w:rsid w:val="00117648"/>
    <w:rsid w:val="00117668"/>
    <w:rsid w:val="0011796B"/>
    <w:rsid w:val="0011799C"/>
    <w:rsid w:val="00117AD8"/>
    <w:rsid w:val="00117AEC"/>
    <w:rsid w:val="00117C3E"/>
    <w:rsid w:val="00117D69"/>
    <w:rsid w:val="00117D78"/>
    <w:rsid w:val="00117D95"/>
    <w:rsid w:val="00117FA0"/>
    <w:rsid w:val="0011B205"/>
    <w:rsid w:val="00120036"/>
    <w:rsid w:val="0012017A"/>
    <w:rsid w:val="001204C1"/>
    <w:rsid w:val="0012054B"/>
    <w:rsid w:val="0012055C"/>
    <w:rsid w:val="00120738"/>
    <w:rsid w:val="001207FF"/>
    <w:rsid w:val="00120B53"/>
    <w:rsid w:val="00120C0F"/>
    <w:rsid w:val="00120DAC"/>
    <w:rsid w:val="00120E96"/>
    <w:rsid w:val="0012167E"/>
    <w:rsid w:val="001217A7"/>
    <w:rsid w:val="001217B9"/>
    <w:rsid w:val="0012198B"/>
    <w:rsid w:val="00121BBF"/>
    <w:rsid w:val="00121C93"/>
    <w:rsid w:val="00121E22"/>
    <w:rsid w:val="00121E97"/>
    <w:rsid w:val="00122171"/>
    <w:rsid w:val="001221FC"/>
    <w:rsid w:val="0012222B"/>
    <w:rsid w:val="00122276"/>
    <w:rsid w:val="001223B8"/>
    <w:rsid w:val="00122511"/>
    <w:rsid w:val="0012258F"/>
    <w:rsid w:val="00122710"/>
    <w:rsid w:val="001229F1"/>
    <w:rsid w:val="00122B79"/>
    <w:rsid w:val="00122C89"/>
    <w:rsid w:val="00122D1A"/>
    <w:rsid w:val="00122D2B"/>
    <w:rsid w:val="00122EF8"/>
    <w:rsid w:val="00122FC0"/>
    <w:rsid w:val="0012306C"/>
    <w:rsid w:val="00123186"/>
    <w:rsid w:val="0012318F"/>
    <w:rsid w:val="00123350"/>
    <w:rsid w:val="00123769"/>
    <w:rsid w:val="00123860"/>
    <w:rsid w:val="00123A64"/>
    <w:rsid w:val="00123AA0"/>
    <w:rsid w:val="00123AAF"/>
    <w:rsid w:val="00123ABD"/>
    <w:rsid w:val="00123B42"/>
    <w:rsid w:val="00123BDD"/>
    <w:rsid w:val="00123C0A"/>
    <w:rsid w:val="00123CB8"/>
    <w:rsid w:val="00123F43"/>
    <w:rsid w:val="00123F9C"/>
    <w:rsid w:val="00123FE9"/>
    <w:rsid w:val="00124161"/>
    <w:rsid w:val="001241AF"/>
    <w:rsid w:val="00124211"/>
    <w:rsid w:val="0012434F"/>
    <w:rsid w:val="001243C7"/>
    <w:rsid w:val="00124402"/>
    <w:rsid w:val="001244A9"/>
    <w:rsid w:val="001245B7"/>
    <w:rsid w:val="00124760"/>
    <w:rsid w:val="001248EA"/>
    <w:rsid w:val="00124990"/>
    <w:rsid w:val="00124AB8"/>
    <w:rsid w:val="00124CC4"/>
    <w:rsid w:val="00124EC5"/>
    <w:rsid w:val="00125033"/>
    <w:rsid w:val="00125040"/>
    <w:rsid w:val="001251DE"/>
    <w:rsid w:val="0012527D"/>
    <w:rsid w:val="0012550A"/>
    <w:rsid w:val="00125576"/>
    <w:rsid w:val="00125698"/>
    <w:rsid w:val="001257A7"/>
    <w:rsid w:val="001257F8"/>
    <w:rsid w:val="00125955"/>
    <w:rsid w:val="001259AA"/>
    <w:rsid w:val="00125B5B"/>
    <w:rsid w:val="00125C46"/>
    <w:rsid w:val="00125C5E"/>
    <w:rsid w:val="00125D62"/>
    <w:rsid w:val="00125E89"/>
    <w:rsid w:val="00125EA6"/>
    <w:rsid w:val="00125F2C"/>
    <w:rsid w:val="0012616A"/>
    <w:rsid w:val="00126253"/>
    <w:rsid w:val="00126282"/>
    <w:rsid w:val="00126362"/>
    <w:rsid w:val="001263DA"/>
    <w:rsid w:val="00126480"/>
    <w:rsid w:val="00126569"/>
    <w:rsid w:val="00126735"/>
    <w:rsid w:val="00126822"/>
    <w:rsid w:val="001268D8"/>
    <w:rsid w:val="001269BB"/>
    <w:rsid w:val="00126A5C"/>
    <w:rsid w:val="00126B87"/>
    <w:rsid w:val="00126BBB"/>
    <w:rsid w:val="00126BCC"/>
    <w:rsid w:val="00126C9F"/>
    <w:rsid w:val="00126CF1"/>
    <w:rsid w:val="00126D85"/>
    <w:rsid w:val="00126E00"/>
    <w:rsid w:val="00126E62"/>
    <w:rsid w:val="00126EEB"/>
    <w:rsid w:val="00126F76"/>
    <w:rsid w:val="0012701E"/>
    <w:rsid w:val="001270D5"/>
    <w:rsid w:val="001272C1"/>
    <w:rsid w:val="0012734C"/>
    <w:rsid w:val="0012735C"/>
    <w:rsid w:val="001273DD"/>
    <w:rsid w:val="00127413"/>
    <w:rsid w:val="001274CA"/>
    <w:rsid w:val="00127542"/>
    <w:rsid w:val="00127961"/>
    <w:rsid w:val="001279DF"/>
    <w:rsid w:val="00127A0A"/>
    <w:rsid w:val="00127A29"/>
    <w:rsid w:val="00127AE1"/>
    <w:rsid w:val="00127EF7"/>
    <w:rsid w:val="00127F56"/>
    <w:rsid w:val="00130066"/>
    <w:rsid w:val="00130330"/>
    <w:rsid w:val="00130352"/>
    <w:rsid w:val="001303BF"/>
    <w:rsid w:val="0013054C"/>
    <w:rsid w:val="00130634"/>
    <w:rsid w:val="00130783"/>
    <w:rsid w:val="001307AB"/>
    <w:rsid w:val="00130944"/>
    <w:rsid w:val="001309AE"/>
    <w:rsid w:val="00130AEB"/>
    <w:rsid w:val="00130C00"/>
    <w:rsid w:val="00130D00"/>
    <w:rsid w:val="00130D50"/>
    <w:rsid w:val="00130D56"/>
    <w:rsid w:val="00131294"/>
    <w:rsid w:val="00131386"/>
    <w:rsid w:val="0013148E"/>
    <w:rsid w:val="001315B2"/>
    <w:rsid w:val="00131819"/>
    <w:rsid w:val="001319F0"/>
    <w:rsid w:val="00131A02"/>
    <w:rsid w:val="00131AFE"/>
    <w:rsid w:val="00131BCA"/>
    <w:rsid w:val="00131BD3"/>
    <w:rsid w:val="00131D85"/>
    <w:rsid w:val="00131E3C"/>
    <w:rsid w:val="0013205D"/>
    <w:rsid w:val="001320DC"/>
    <w:rsid w:val="00132112"/>
    <w:rsid w:val="001321CC"/>
    <w:rsid w:val="0013221F"/>
    <w:rsid w:val="001323CC"/>
    <w:rsid w:val="0013252C"/>
    <w:rsid w:val="001326D0"/>
    <w:rsid w:val="001327C8"/>
    <w:rsid w:val="00132866"/>
    <w:rsid w:val="001328E3"/>
    <w:rsid w:val="00132900"/>
    <w:rsid w:val="00132915"/>
    <w:rsid w:val="0013295F"/>
    <w:rsid w:val="0013296A"/>
    <w:rsid w:val="0013299F"/>
    <w:rsid w:val="001329EA"/>
    <w:rsid w:val="00132EA6"/>
    <w:rsid w:val="00132F78"/>
    <w:rsid w:val="0013301D"/>
    <w:rsid w:val="001331F0"/>
    <w:rsid w:val="0013366F"/>
    <w:rsid w:val="00133694"/>
    <w:rsid w:val="00133782"/>
    <w:rsid w:val="00133BA2"/>
    <w:rsid w:val="00133CA1"/>
    <w:rsid w:val="00133CBE"/>
    <w:rsid w:val="00133CC7"/>
    <w:rsid w:val="00133E58"/>
    <w:rsid w:val="00133F48"/>
    <w:rsid w:val="00134025"/>
    <w:rsid w:val="00134079"/>
    <w:rsid w:val="00134376"/>
    <w:rsid w:val="001343C9"/>
    <w:rsid w:val="001345AA"/>
    <w:rsid w:val="00134698"/>
    <w:rsid w:val="001346DD"/>
    <w:rsid w:val="001346FB"/>
    <w:rsid w:val="0013497A"/>
    <w:rsid w:val="00134AD6"/>
    <w:rsid w:val="00134AE4"/>
    <w:rsid w:val="00134C13"/>
    <w:rsid w:val="00135122"/>
    <w:rsid w:val="00135237"/>
    <w:rsid w:val="00135240"/>
    <w:rsid w:val="00135275"/>
    <w:rsid w:val="001354FB"/>
    <w:rsid w:val="00135539"/>
    <w:rsid w:val="001356D7"/>
    <w:rsid w:val="0013576C"/>
    <w:rsid w:val="001357E2"/>
    <w:rsid w:val="001358DF"/>
    <w:rsid w:val="00135925"/>
    <w:rsid w:val="001359E2"/>
    <w:rsid w:val="00135A51"/>
    <w:rsid w:val="00135A86"/>
    <w:rsid w:val="00135B5A"/>
    <w:rsid w:val="00135C92"/>
    <w:rsid w:val="00135CDF"/>
    <w:rsid w:val="00135DF4"/>
    <w:rsid w:val="00135EE8"/>
    <w:rsid w:val="0013610C"/>
    <w:rsid w:val="00136130"/>
    <w:rsid w:val="0013613E"/>
    <w:rsid w:val="00136326"/>
    <w:rsid w:val="0013639E"/>
    <w:rsid w:val="001363A3"/>
    <w:rsid w:val="00136493"/>
    <w:rsid w:val="0013661E"/>
    <w:rsid w:val="001367F7"/>
    <w:rsid w:val="001369C8"/>
    <w:rsid w:val="00136B65"/>
    <w:rsid w:val="00136B66"/>
    <w:rsid w:val="00136C06"/>
    <w:rsid w:val="00136E6C"/>
    <w:rsid w:val="0013715F"/>
    <w:rsid w:val="00137369"/>
    <w:rsid w:val="001373D3"/>
    <w:rsid w:val="0013766C"/>
    <w:rsid w:val="001376D8"/>
    <w:rsid w:val="001377DD"/>
    <w:rsid w:val="001377F4"/>
    <w:rsid w:val="001379C2"/>
    <w:rsid w:val="00137A33"/>
    <w:rsid w:val="00137B14"/>
    <w:rsid w:val="00137BAB"/>
    <w:rsid w:val="00137C8A"/>
    <w:rsid w:val="00137E5F"/>
    <w:rsid w:val="00137F7A"/>
    <w:rsid w:val="00137F8A"/>
    <w:rsid w:val="0014025F"/>
    <w:rsid w:val="00140301"/>
    <w:rsid w:val="00140465"/>
    <w:rsid w:val="001405B3"/>
    <w:rsid w:val="001405E6"/>
    <w:rsid w:val="0014063C"/>
    <w:rsid w:val="0014074F"/>
    <w:rsid w:val="001409A4"/>
    <w:rsid w:val="00140A3A"/>
    <w:rsid w:val="00140BD0"/>
    <w:rsid w:val="00140C72"/>
    <w:rsid w:val="00140E1C"/>
    <w:rsid w:val="00140F09"/>
    <w:rsid w:val="00140FEB"/>
    <w:rsid w:val="00140FED"/>
    <w:rsid w:val="00141063"/>
    <w:rsid w:val="00141070"/>
    <w:rsid w:val="00141076"/>
    <w:rsid w:val="0014115F"/>
    <w:rsid w:val="00141325"/>
    <w:rsid w:val="001413D1"/>
    <w:rsid w:val="00141485"/>
    <w:rsid w:val="0014151E"/>
    <w:rsid w:val="00141573"/>
    <w:rsid w:val="00141612"/>
    <w:rsid w:val="0014178E"/>
    <w:rsid w:val="001418E6"/>
    <w:rsid w:val="001418EF"/>
    <w:rsid w:val="00141A25"/>
    <w:rsid w:val="00141B82"/>
    <w:rsid w:val="00141C06"/>
    <w:rsid w:val="00141D73"/>
    <w:rsid w:val="00141E05"/>
    <w:rsid w:val="00141E4B"/>
    <w:rsid w:val="00141F76"/>
    <w:rsid w:val="00141F8B"/>
    <w:rsid w:val="0014210A"/>
    <w:rsid w:val="00142375"/>
    <w:rsid w:val="00142497"/>
    <w:rsid w:val="001424C5"/>
    <w:rsid w:val="0014255C"/>
    <w:rsid w:val="00142605"/>
    <w:rsid w:val="00142688"/>
    <w:rsid w:val="00142AFE"/>
    <w:rsid w:val="00142B5B"/>
    <w:rsid w:val="00142C87"/>
    <w:rsid w:val="00142C94"/>
    <w:rsid w:val="00142E7C"/>
    <w:rsid w:val="00142F67"/>
    <w:rsid w:val="00143151"/>
    <w:rsid w:val="00143378"/>
    <w:rsid w:val="00143425"/>
    <w:rsid w:val="0014354B"/>
    <w:rsid w:val="001436F9"/>
    <w:rsid w:val="0014370F"/>
    <w:rsid w:val="0014375E"/>
    <w:rsid w:val="00143863"/>
    <w:rsid w:val="001438F5"/>
    <w:rsid w:val="001439EC"/>
    <w:rsid w:val="00143E4D"/>
    <w:rsid w:val="001440CA"/>
    <w:rsid w:val="00144105"/>
    <w:rsid w:val="00144285"/>
    <w:rsid w:val="0014437A"/>
    <w:rsid w:val="00144541"/>
    <w:rsid w:val="00144757"/>
    <w:rsid w:val="001447F9"/>
    <w:rsid w:val="001448F6"/>
    <w:rsid w:val="00144C50"/>
    <w:rsid w:val="00144C7A"/>
    <w:rsid w:val="00144D60"/>
    <w:rsid w:val="00144E00"/>
    <w:rsid w:val="00144EA4"/>
    <w:rsid w:val="00145040"/>
    <w:rsid w:val="00145041"/>
    <w:rsid w:val="0014508D"/>
    <w:rsid w:val="0014518A"/>
    <w:rsid w:val="001452F1"/>
    <w:rsid w:val="00145355"/>
    <w:rsid w:val="001454C1"/>
    <w:rsid w:val="001457B7"/>
    <w:rsid w:val="00145874"/>
    <w:rsid w:val="00145CD3"/>
    <w:rsid w:val="00145DAD"/>
    <w:rsid w:val="00145DDD"/>
    <w:rsid w:val="00145EC8"/>
    <w:rsid w:val="00145FDE"/>
    <w:rsid w:val="00146140"/>
    <w:rsid w:val="00146199"/>
    <w:rsid w:val="00146319"/>
    <w:rsid w:val="00146537"/>
    <w:rsid w:val="00146706"/>
    <w:rsid w:val="00146837"/>
    <w:rsid w:val="00146855"/>
    <w:rsid w:val="001469BB"/>
    <w:rsid w:val="00146AF4"/>
    <w:rsid w:val="00146D2B"/>
    <w:rsid w:val="00146DB6"/>
    <w:rsid w:val="00146F22"/>
    <w:rsid w:val="00146F33"/>
    <w:rsid w:val="00146F97"/>
    <w:rsid w:val="00146FAD"/>
    <w:rsid w:val="0014705B"/>
    <w:rsid w:val="0014710B"/>
    <w:rsid w:val="001471FA"/>
    <w:rsid w:val="00147258"/>
    <w:rsid w:val="0014738F"/>
    <w:rsid w:val="00147477"/>
    <w:rsid w:val="001475F9"/>
    <w:rsid w:val="00147699"/>
    <w:rsid w:val="001477E5"/>
    <w:rsid w:val="0014795A"/>
    <w:rsid w:val="001479DC"/>
    <w:rsid w:val="001479EF"/>
    <w:rsid w:val="00147A4A"/>
    <w:rsid w:val="00147ABB"/>
    <w:rsid w:val="00147BE5"/>
    <w:rsid w:val="00147C11"/>
    <w:rsid w:val="00147C9B"/>
    <w:rsid w:val="00147D17"/>
    <w:rsid w:val="00147ED8"/>
    <w:rsid w:val="00147EE3"/>
    <w:rsid w:val="00147FF9"/>
    <w:rsid w:val="001501FF"/>
    <w:rsid w:val="00150227"/>
    <w:rsid w:val="00150236"/>
    <w:rsid w:val="001505ED"/>
    <w:rsid w:val="001506EC"/>
    <w:rsid w:val="0015083C"/>
    <w:rsid w:val="001508DE"/>
    <w:rsid w:val="001509EE"/>
    <w:rsid w:val="00150BDB"/>
    <w:rsid w:val="00150C5A"/>
    <w:rsid w:val="00150CE0"/>
    <w:rsid w:val="00150DD6"/>
    <w:rsid w:val="00150E40"/>
    <w:rsid w:val="0015118C"/>
    <w:rsid w:val="0015144F"/>
    <w:rsid w:val="0015155B"/>
    <w:rsid w:val="00151580"/>
    <w:rsid w:val="00151628"/>
    <w:rsid w:val="00151660"/>
    <w:rsid w:val="00151969"/>
    <w:rsid w:val="00151A5E"/>
    <w:rsid w:val="00151B68"/>
    <w:rsid w:val="00151ED7"/>
    <w:rsid w:val="00151EE8"/>
    <w:rsid w:val="00151F5F"/>
    <w:rsid w:val="00151FDB"/>
    <w:rsid w:val="00151FF5"/>
    <w:rsid w:val="001520C8"/>
    <w:rsid w:val="0015228A"/>
    <w:rsid w:val="00152374"/>
    <w:rsid w:val="00152397"/>
    <w:rsid w:val="001524AD"/>
    <w:rsid w:val="0015255B"/>
    <w:rsid w:val="001526F3"/>
    <w:rsid w:val="0015282D"/>
    <w:rsid w:val="0015293D"/>
    <w:rsid w:val="0015297E"/>
    <w:rsid w:val="00152A90"/>
    <w:rsid w:val="00152AF5"/>
    <w:rsid w:val="00152BDB"/>
    <w:rsid w:val="00152C59"/>
    <w:rsid w:val="00152D0D"/>
    <w:rsid w:val="00152DBB"/>
    <w:rsid w:val="00152F34"/>
    <w:rsid w:val="001532A0"/>
    <w:rsid w:val="001532AB"/>
    <w:rsid w:val="001532DF"/>
    <w:rsid w:val="001533AD"/>
    <w:rsid w:val="001535A0"/>
    <w:rsid w:val="00153607"/>
    <w:rsid w:val="0015361D"/>
    <w:rsid w:val="00153766"/>
    <w:rsid w:val="00153837"/>
    <w:rsid w:val="001538F3"/>
    <w:rsid w:val="0015399F"/>
    <w:rsid w:val="00153A30"/>
    <w:rsid w:val="00153B43"/>
    <w:rsid w:val="00153B71"/>
    <w:rsid w:val="00153E8D"/>
    <w:rsid w:val="00153ED3"/>
    <w:rsid w:val="00153FA2"/>
    <w:rsid w:val="00154115"/>
    <w:rsid w:val="00154183"/>
    <w:rsid w:val="0015428F"/>
    <w:rsid w:val="001542B0"/>
    <w:rsid w:val="001542D7"/>
    <w:rsid w:val="00154620"/>
    <w:rsid w:val="0015468A"/>
    <w:rsid w:val="0015468E"/>
    <w:rsid w:val="00154746"/>
    <w:rsid w:val="0015483B"/>
    <w:rsid w:val="00154AF8"/>
    <w:rsid w:val="00154C95"/>
    <w:rsid w:val="00154CF6"/>
    <w:rsid w:val="00154D00"/>
    <w:rsid w:val="00154D1A"/>
    <w:rsid w:val="00154E62"/>
    <w:rsid w:val="00154F84"/>
    <w:rsid w:val="00155506"/>
    <w:rsid w:val="00155763"/>
    <w:rsid w:val="00155866"/>
    <w:rsid w:val="001558E7"/>
    <w:rsid w:val="00155927"/>
    <w:rsid w:val="0015593D"/>
    <w:rsid w:val="001559E8"/>
    <w:rsid w:val="00155AA0"/>
    <w:rsid w:val="00155DC5"/>
    <w:rsid w:val="00155E18"/>
    <w:rsid w:val="00155E89"/>
    <w:rsid w:val="00155ED8"/>
    <w:rsid w:val="00155FD8"/>
    <w:rsid w:val="001560B5"/>
    <w:rsid w:val="0015613C"/>
    <w:rsid w:val="0015614E"/>
    <w:rsid w:val="0015617B"/>
    <w:rsid w:val="001561C5"/>
    <w:rsid w:val="001562E1"/>
    <w:rsid w:val="001562F7"/>
    <w:rsid w:val="0015653B"/>
    <w:rsid w:val="0015659A"/>
    <w:rsid w:val="00156624"/>
    <w:rsid w:val="00156632"/>
    <w:rsid w:val="0015663D"/>
    <w:rsid w:val="00156808"/>
    <w:rsid w:val="00156817"/>
    <w:rsid w:val="001569D0"/>
    <w:rsid w:val="001569E2"/>
    <w:rsid w:val="00156A07"/>
    <w:rsid w:val="00156A1D"/>
    <w:rsid w:val="00156A47"/>
    <w:rsid w:val="00156B06"/>
    <w:rsid w:val="00156C14"/>
    <w:rsid w:val="00156C1A"/>
    <w:rsid w:val="00156D91"/>
    <w:rsid w:val="00156DE4"/>
    <w:rsid w:val="00156E03"/>
    <w:rsid w:val="00156E4B"/>
    <w:rsid w:val="00156EBF"/>
    <w:rsid w:val="00156F2B"/>
    <w:rsid w:val="001571F3"/>
    <w:rsid w:val="0015725A"/>
    <w:rsid w:val="001572A0"/>
    <w:rsid w:val="001573FC"/>
    <w:rsid w:val="00157911"/>
    <w:rsid w:val="001579D1"/>
    <w:rsid w:val="00157ABC"/>
    <w:rsid w:val="00157BE7"/>
    <w:rsid w:val="00157D85"/>
    <w:rsid w:val="00157EFC"/>
    <w:rsid w:val="00157F14"/>
    <w:rsid w:val="00157FBD"/>
    <w:rsid w:val="0016001B"/>
    <w:rsid w:val="00160160"/>
    <w:rsid w:val="0016032F"/>
    <w:rsid w:val="00160344"/>
    <w:rsid w:val="001607B4"/>
    <w:rsid w:val="0016084E"/>
    <w:rsid w:val="00160A07"/>
    <w:rsid w:val="00160AD6"/>
    <w:rsid w:val="00160CB7"/>
    <w:rsid w:val="00160D76"/>
    <w:rsid w:val="00160D9B"/>
    <w:rsid w:val="00160E30"/>
    <w:rsid w:val="001612EA"/>
    <w:rsid w:val="00161655"/>
    <w:rsid w:val="0016169C"/>
    <w:rsid w:val="001616E1"/>
    <w:rsid w:val="00161792"/>
    <w:rsid w:val="0016182B"/>
    <w:rsid w:val="00161887"/>
    <w:rsid w:val="001618A0"/>
    <w:rsid w:val="001618B3"/>
    <w:rsid w:val="00161BBB"/>
    <w:rsid w:val="00161D20"/>
    <w:rsid w:val="00161D78"/>
    <w:rsid w:val="00161E40"/>
    <w:rsid w:val="00161E4A"/>
    <w:rsid w:val="00162083"/>
    <w:rsid w:val="001621F5"/>
    <w:rsid w:val="001623D6"/>
    <w:rsid w:val="0016262A"/>
    <w:rsid w:val="001626AE"/>
    <w:rsid w:val="00162839"/>
    <w:rsid w:val="001628C0"/>
    <w:rsid w:val="0016292D"/>
    <w:rsid w:val="00162CE7"/>
    <w:rsid w:val="00162FE9"/>
    <w:rsid w:val="00163162"/>
    <w:rsid w:val="0016341C"/>
    <w:rsid w:val="001635C8"/>
    <w:rsid w:val="00163632"/>
    <w:rsid w:val="001636C7"/>
    <w:rsid w:val="001636CB"/>
    <w:rsid w:val="001636DE"/>
    <w:rsid w:val="00163708"/>
    <w:rsid w:val="001637C4"/>
    <w:rsid w:val="001637F3"/>
    <w:rsid w:val="0016380F"/>
    <w:rsid w:val="00163913"/>
    <w:rsid w:val="0016393E"/>
    <w:rsid w:val="001639DD"/>
    <w:rsid w:val="00163A74"/>
    <w:rsid w:val="00163A7A"/>
    <w:rsid w:val="00163B85"/>
    <w:rsid w:val="00163BD2"/>
    <w:rsid w:val="00163E20"/>
    <w:rsid w:val="00163EB9"/>
    <w:rsid w:val="00164066"/>
    <w:rsid w:val="0016422B"/>
    <w:rsid w:val="00164246"/>
    <w:rsid w:val="001643BA"/>
    <w:rsid w:val="00164400"/>
    <w:rsid w:val="0016454B"/>
    <w:rsid w:val="001645CB"/>
    <w:rsid w:val="00164622"/>
    <w:rsid w:val="00164695"/>
    <w:rsid w:val="001646CB"/>
    <w:rsid w:val="00164968"/>
    <w:rsid w:val="00164A5E"/>
    <w:rsid w:val="00164BDF"/>
    <w:rsid w:val="00164DD6"/>
    <w:rsid w:val="00164DFA"/>
    <w:rsid w:val="00164E77"/>
    <w:rsid w:val="00165089"/>
    <w:rsid w:val="0016527C"/>
    <w:rsid w:val="00165329"/>
    <w:rsid w:val="00165389"/>
    <w:rsid w:val="0016540F"/>
    <w:rsid w:val="001655C2"/>
    <w:rsid w:val="0016560E"/>
    <w:rsid w:val="00165645"/>
    <w:rsid w:val="00165656"/>
    <w:rsid w:val="001656E7"/>
    <w:rsid w:val="00165718"/>
    <w:rsid w:val="00165731"/>
    <w:rsid w:val="00165837"/>
    <w:rsid w:val="001658D6"/>
    <w:rsid w:val="00165A74"/>
    <w:rsid w:val="00165AB4"/>
    <w:rsid w:val="00165C59"/>
    <w:rsid w:val="00165C8F"/>
    <w:rsid w:val="00165D63"/>
    <w:rsid w:val="00165E91"/>
    <w:rsid w:val="00165F06"/>
    <w:rsid w:val="00165F09"/>
    <w:rsid w:val="00165F80"/>
    <w:rsid w:val="00166042"/>
    <w:rsid w:val="0016622D"/>
    <w:rsid w:val="001663F2"/>
    <w:rsid w:val="0016667B"/>
    <w:rsid w:val="0016674B"/>
    <w:rsid w:val="001669A4"/>
    <w:rsid w:val="001669AC"/>
    <w:rsid w:val="001669BC"/>
    <w:rsid w:val="00166C5A"/>
    <w:rsid w:val="00166EB5"/>
    <w:rsid w:val="001670B6"/>
    <w:rsid w:val="001670D2"/>
    <w:rsid w:val="00167142"/>
    <w:rsid w:val="0016720D"/>
    <w:rsid w:val="001672A8"/>
    <w:rsid w:val="00167435"/>
    <w:rsid w:val="00167496"/>
    <w:rsid w:val="001674ED"/>
    <w:rsid w:val="0016766C"/>
    <w:rsid w:val="00167672"/>
    <w:rsid w:val="00167757"/>
    <w:rsid w:val="001677BF"/>
    <w:rsid w:val="001677FE"/>
    <w:rsid w:val="00167841"/>
    <w:rsid w:val="001678D8"/>
    <w:rsid w:val="00167915"/>
    <w:rsid w:val="00167A02"/>
    <w:rsid w:val="00167EA7"/>
    <w:rsid w:val="00167F22"/>
    <w:rsid w:val="00167FD2"/>
    <w:rsid w:val="001700BE"/>
    <w:rsid w:val="00170127"/>
    <w:rsid w:val="0017012A"/>
    <w:rsid w:val="00170280"/>
    <w:rsid w:val="001702EF"/>
    <w:rsid w:val="00170429"/>
    <w:rsid w:val="0017044F"/>
    <w:rsid w:val="0017066F"/>
    <w:rsid w:val="00170701"/>
    <w:rsid w:val="0017083B"/>
    <w:rsid w:val="0017094A"/>
    <w:rsid w:val="00170B21"/>
    <w:rsid w:val="00170CCA"/>
    <w:rsid w:val="00170D14"/>
    <w:rsid w:val="00170EDE"/>
    <w:rsid w:val="00170F3F"/>
    <w:rsid w:val="00170F43"/>
    <w:rsid w:val="00171077"/>
    <w:rsid w:val="00171279"/>
    <w:rsid w:val="001713BC"/>
    <w:rsid w:val="001713FA"/>
    <w:rsid w:val="00171508"/>
    <w:rsid w:val="00171512"/>
    <w:rsid w:val="001716EE"/>
    <w:rsid w:val="00171895"/>
    <w:rsid w:val="00171A74"/>
    <w:rsid w:val="00171AEF"/>
    <w:rsid w:val="00171B36"/>
    <w:rsid w:val="00171BE4"/>
    <w:rsid w:val="00171F6B"/>
    <w:rsid w:val="00172057"/>
    <w:rsid w:val="00172064"/>
    <w:rsid w:val="001721A9"/>
    <w:rsid w:val="00172231"/>
    <w:rsid w:val="0017259E"/>
    <w:rsid w:val="001726ED"/>
    <w:rsid w:val="00172725"/>
    <w:rsid w:val="0017274A"/>
    <w:rsid w:val="00172750"/>
    <w:rsid w:val="001727AC"/>
    <w:rsid w:val="00172828"/>
    <w:rsid w:val="0017291F"/>
    <w:rsid w:val="001729F3"/>
    <w:rsid w:val="00172B5A"/>
    <w:rsid w:val="00172C5B"/>
    <w:rsid w:val="00172C8D"/>
    <w:rsid w:val="00172D9B"/>
    <w:rsid w:val="00172DA0"/>
    <w:rsid w:val="00172ECE"/>
    <w:rsid w:val="00172FB5"/>
    <w:rsid w:val="00172FF9"/>
    <w:rsid w:val="00173047"/>
    <w:rsid w:val="00173055"/>
    <w:rsid w:val="00173368"/>
    <w:rsid w:val="0017354E"/>
    <w:rsid w:val="00173727"/>
    <w:rsid w:val="001738DD"/>
    <w:rsid w:val="00173CA6"/>
    <w:rsid w:val="00173E5C"/>
    <w:rsid w:val="00173EA1"/>
    <w:rsid w:val="00173ECA"/>
    <w:rsid w:val="00173EF8"/>
    <w:rsid w:val="00173FD6"/>
    <w:rsid w:val="0017412A"/>
    <w:rsid w:val="0017424F"/>
    <w:rsid w:val="0017427C"/>
    <w:rsid w:val="001743A7"/>
    <w:rsid w:val="001743D7"/>
    <w:rsid w:val="00174462"/>
    <w:rsid w:val="001744B8"/>
    <w:rsid w:val="00174547"/>
    <w:rsid w:val="0017454B"/>
    <w:rsid w:val="0017462D"/>
    <w:rsid w:val="0017463F"/>
    <w:rsid w:val="00174652"/>
    <w:rsid w:val="001748D5"/>
    <w:rsid w:val="00174C5A"/>
    <w:rsid w:val="00174CE3"/>
    <w:rsid w:val="00174F74"/>
    <w:rsid w:val="00175085"/>
    <w:rsid w:val="0017514D"/>
    <w:rsid w:val="001751E7"/>
    <w:rsid w:val="001752F0"/>
    <w:rsid w:val="00175401"/>
    <w:rsid w:val="0017567E"/>
    <w:rsid w:val="001757CD"/>
    <w:rsid w:val="001757E2"/>
    <w:rsid w:val="00175C9A"/>
    <w:rsid w:val="00175CF0"/>
    <w:rsid w:val="00175DAC"/>
    <w:rsid w:val="00175E9F"/>
    <w:rsid w:val="00175F86"/>
    <w:rsid w:val="00175FDB"/>
    <w:rsid w:val="0017601D"/>
    <w:rsid w:val="0017602B"/>
    <w:rsid w:val="0017606D"/>
    <w:rsid w:val="00176155"/>
    <w:rsid w:val="00176367"/>
    <w:rsid w:val="001764E2"/>
    <w:rsid w:val="00176552"/>
    <w:rsid w:val="00176584"/>
    <w:rsid w:val="00176637"/>
    <w:rsid w:val="00176A2E"/>
    <w:rsid w:val="00176BA9"/>
    <w:rsid w:val="00176BD8"/>
    <w:rsid w:val="00176D06"/>
    <w:rsid w:val="00176D3A"/>
    <w:rsid w:val="00177029"/>
    <w:rsid w:val="0017744F"/>
    <w:rsid w:val="00177495"/>
    <w:rsid w:val="00177535"/>
    <w:rsid w:val="0017758F"/>
    <w:rsid w:val="0017759B"/>
    <w:rsid w:val="00177695"/>
    <w:rsid w:val="00177704"/>
    <w:rsid w:val="00177774"/>
    <w:rsid w:val="00177787"/>
    <w:rsid w:val="00177901"/>
    <w:rsid w:val="001779F5"/>
    <w:rsid w:val="00177A00"/>
    <w:rsid w:val="00177BE4"/>
    <w:rsid w:val="00177D40"/>
    <w:rsid w:val="00177DA3"/>
    <w:rsid w:val="00177E72"/>
    <w:rsid w:val="00177EE6"/>
    <w:rsid w:val="00177F30"/>
    <w:rsid w:val="00177F91"/>
    <w:rsid w:val="0017EB25"/>
    <w:rsid w:val="001800C1"/>
    <w:rsid w:val="00180156"/>
    <w:rsid w:val="001801DD"/>
    <w:rsid w:val="001801DE"/>
    <w:rsid w:val="00180223"/>
    <w:rsid w:val="00180229"/>
    <w:rsid w:val="00180355"/>
    <w:rsid w:val="001805D4"/>
    <w:rsid w:val="00180724"/>
    <w:rsid w:val="00180746"/>
    <w:rsid w:val="00180B3A"/>
    <w:rsid w:val="00180F45"/>
    <w:rsid w:val="0018128A"/>
    <w:rsid w:val="0018129C"/>
    <w:rsid w:val="0018137E"/>
    <w:rsid w:val="00181492"/>
    <w:rsid w:val="00181585"/>
    <w:rsid w:val="00181652"/>
    <w:rsid w:val="00181728"/>
    <w:rsid w:val="0018188E"/>
    <w:rsid w:val="00181A46"/>
    <w:rsid w:val="00181A69"/>
    <w:rsid w:val="00181F1D"/>
    <w:rsid w:val="0018206B"/>
    <w:rsid w:val="00182341"/>
    <w:rsid w:val="00182412"/>
    <w:rsid w:val="00182459"/>
    <w:rsid w:val="001824AC"/>
    <w:rsid w:val="00182506"/>
    <w:rsid w:val="0018259A"/>
    <w:rsid w:val="00182ABE"/>
    <w:rsid w:val="00182EED"/>
    <w:rsid w:val="001830CC"/>
    <w:rsid w:val="00183117"/>
    <w:rsid w:val="00183276"/>
    <w:rsid w:val="001832A2"/>
    <w:rsid w:val="00183365"/>
    <w:rsid w:val="00183460"/>
    <w:rsid w:val="00183585"/>
    <w:rsid w:val="001835C2"/>
    <w:rsid w:val="001837E7"/>
    <w:rsid w:val="001839F9"/>
    <w:rsid w:val="00183B3D"/>
    <w:rsid w:val="00183C95"/>
    <w:rsid w:val="00183D20"/>
    <w:rsid w:val="00183F98"/>
    <w:rsid w:val="0018402D"/>
    <w:rsid w:val="00184274"/>
    <w:rsid w:val="00184376"/>
    <w:rsid w:val="00184377"/>
    <w:rsid w:val="001843CC"/>
    <w:rsid w:val="001844DE"/>
    <w:rsid w:val="001844E4"/>
    <w:rsid w:val="0018450B"/>
    <w:rsid w:val="001845DF"/>
    <w:rsid w:val="00184704"/>
    <w:rsid w:val="00184916"/>
    <w:rsid w:val="00184B23"/>
    <w:rsid w:val="00184B25"/>
    <w:rsid w:val="00184BE5"/>
    <w:rsid w:val="00184DD3"/>
    <w:rsid w:val="00184E19"/>
    <w:rsid w:val="00184E2D"/>
    <w:rsid w:val="00184F62"/>
    <w:rsid w:val="00184F7B"/>
    <w:rsid w:val="0018516F"/>
    <w:rsid w:val="00185307"/>
    <w:rsid w:val="00185603"/>
    <w:rsid w:val="00185A1D"/>
    <w:rsid w:val="00185A42"/>
    <w:rsid w:val="00185B5E"/>
    <w:rsid w:val="00185C00"/>
    <w:rsid w:val="00185CD1"/>
    <w:rsid w:val="00185F2B"/>
    <w:rsid w:val="00185FFB"/>
    <w:rsid w:val="0018615D"/>
    <w:rsid w:val="001862BA"/>
    <w:rsid w:val="001863B2"/>
    <w:rsid w:val="001864D9"/>
    <w:rsid w:val="001864F7"/>
    <w:rsid w:val="0018657C"/>
    <w:rsid w:val="00186594"/>
    <w:rsid w:val="0018666C"/>
    <w:rsid w:val="001866ED"/>
    <w:rsid w:val="001869DF"/>
    <w:rsid w:val="00186B6A"/>
    <w:rsid w:val="00186B7F"/>
    <w:rsid w:val="00186B88"/>
    <w:rsid w:val="00186C43"/>
    <w:rsid w:val="00186C4F"/>
    <w:rsid w:val="00186E95"/>
    <w:rsid w:val="00186F41"/>
    <w:rsid w:val="0018704E"/>
    <w:rsid w:val="00187082"/>
    <w:rsid w:val="0018708C"/>
    <w:rsid w:val="001870CD"/>
    <w:rsid w:val="00187117"/>
    <w:rsid w:val="0018748C"/>
    <w:rsid w:val="0018762A"/>
    <w:rsid w:val="00187709"/>
    <w:rsid w:val="00187828"/>
    <w:rsid w:val="00187873"/>
    <w:rsid w:val="001878D9"/>
    <w:rsid w:val="00187921"/>
    <w:rsid w:val="001879F7"/>
    <w:rsid w:val="00187A07"/>
    <w:rsid w:val="00187B06"/>
    <w:rsid w:val="00187B09"/>
    <w:rsid w:val="00187B7F"/>
    <w:rsid w:val="00187B98"/>
    <w:rsid w:val="00187DDC"/>
    <w:rsid w:val="00187E1B"/>
    <w:rsid w:val="00190288"/>
    <w:rsid w:val="001903B5"/>
    <w:rsid w:val="001903D5"/>
    <w:rsid w:val="00190420"/>
    <w:rsid w:val="0019045C"/>
    <w:rsid w:val="001904CA"/>
    <w:rsid w:val="0019054D"/>
    <w:rsid w:val="001905C8"/>
    <w:rsid w:val="001906C0"/>
    <w:rsid w:val="0019085F"/>
    <w:rsid w:val="00190887"/>
    <w:rsid w:val="001909D0"/>
    <w:rsid w:val="001909E8"/>
    <w:rsid w:val="00190B68"/>
    <w:rsid w:val="00190D18"/>
    <w:rsid w:val="00190D4B"/>
    <w:rsid w:val="00190DD2"/>
    <w:rsid w:val="00190DE0"/>
    <w:rsid w:val="0019128B"/>
    <w:rsid w:val="0019134C"/>
    <w:rsid w:val="001913EE"/>
    <w:rsid w:val="00191415"/>
    <w:rsid w:val="00191596"/>
    <w:rsid w:val="00191752"/>
    <w:rsid w:val="00191781"/>
    <w:rsid w:val="0019181E"/>
    <w:rsid w:val="001919F3"/>
    <w:rsid w:val="00191A3F"/>
    <w:rsid w:val="00191C0B"/>
    <w:rsid w:val="00191E09"/>
    <w:rsid w:val="00191E2B"/>
    <w:rsid w:val="00191FE1"/>
    <w:rsid w:val="00192080"/>
    <w:rsid w:val="0019219D"/>
    <w:rsid w:val="0019222B"/>
    <w:rsid w:val="001922A6"/>
    <w:rsid w:val="001922CE"/>
    <w:rsid w:val="00192348"/>
    <w:rsid w:val="001925C8"/>
    <w:rsid w:val="001926DC"/>
    <w:rsid w:val="001926E5"/>
    <w:rsid w:val="001928E9"/>
    <w:rsid w:val="00192928"/>
    <w:rsid w:val="00192B2C"/>
    <w:rsid w:val="00192BD4"/>
    <w:rsid w:val="00192D14"/>
    <w:rsid w:val="00192D9B"/>
    <w:rsid w:val="00192DE9"/>
    <w:rsid w:val="00192ED5"/>
    <w:rsid w:val="00192EF1"/>
    <w:rsid w:val="00193046"/>
    <w:rsid w:val="00193168"/>
    <w:rsid w:val="00193190"/>
    <w:rsid w:val="001931CE"/>
    <w:rsid w:val="001931F4"/>
    <w:rsid w:val="001932E5"/>
    <w:rsid w:val="00193364"/>
    <w:rsid w:val="00193396"/>
    <w:rsid w:val="00193496"/>
    <w:rsid w:val="001934AA"/>
    <w:rsid w:val="001935A9"/>
    <w:rsid w:val="00193880"/>
    <w:rsid w:val="00193895"/>
    <w:rsid w:val="00193984"/>
    <w:rsid w:val="00193AF6"/>
    <w:rsid w:val="00193BCE"/>
    <w:rsid w:val="00193C4C"/>
    <w:rsid w:val="00193D51"/>
    <w:rsid w:val="00193E15"/>
    <w:rsid w:val="00193F2F"/>
    <w:rsid w:val="00193FAF"/>
    <w:rsid w:val="00194334"/>
    <w:rsid w:val="001943AD"/>
    <w:rsid w:val="00194778"/>
    <w:rsid w:val="001949BF"/>
    <w:rsid w:val="00194ABE"/>
    <w:rsid w:val="00194AEE"/>
    <w:rsid w:val="00194B1F"/>
    <w:rsid w:val="00195446"/>
    <w:rsid w:val="00195448"/>
    <w:rsid w:val="00195791"/>
    <w:rsid w:val="001957BA"/>
    <w:rsid w:val="00195913"/>
    <w:rsid w:val="00195A65"/>
    <w:rsid w:val="00195C92"/>
    <w:rsid w:val="00195CC0"/>
    <w:rsid w:val="00195D2A"/>
    <w:rsid w:val="00195ED7"/>
    <w:rsid w:val="001960C8"/>
    <w:rsid w:val="001961BD"/>
    <w:rsid w:val="00196538"/>
    <w:rsid w:val="001965FC"/>
    <w:rsid w:val="0019666E"/>
    <w:rsid w:val="0019675A"/>
    <w:rsid w:val="00196882"/>
    <w:rsid w:val="001968E0"/>
    <w:rsid w:val="0019690E"/>
    <w:rsid w:val="0019692B"/>
    <w:rsid w:val="00196961"/>
    <w:rsid w:val="001969BF"/>
    <w:rsid w:val="00196B2D"/>
    <w:rsid w:val="00196BC5"/>
    <w:rsid w:val="00196BF3"/>
    <w:rsid w:val="00196C58"/>
    <w:rsid w:val="00196E20"/>
    <w:rsid w:val="00196FA0"/>
    <w:rsid w:val="00197116"/>
    <w:rsid w:val="001972E9"/>
    <w:rsid w:val="0019731A"/>
    <w:rsid w:val="00197398"/>
    <w:rsid w:val="001973C4"/>
    <w:rsid w:val="00197481"/>
    <w:rsid w:val="001974FF"/>
    <w:rsid w:val="00197797"/>
    <w:rsid w:val="001978DC"/>
    <w:rsid w:val="00197980"/>
    <w:rsid w:val="001979AF"/>
    <w:rsid w:val="00197BAD"/>
    <w:rsid w:val="00197C42"/>
    <w:rsid w:val="00197CC9"/>
    <w:rsid w:val="00197D9C"/>
    <w:rsid w:val="00197DCA"/>
    <w:rsid w:val="001A0145"/>
    <w:rsid w:val="001A019E"/>
    <w:rsid w:val="001A01B9"/>
    <w:rsid w:val="001A01E9"/>
    <w:rsid w:val="001A0492"/>
    <w:rsid w:val="001A0501"/>
    <w:rsid w:val="001A0510"/>
    <w:rsid w:val="001A06B1"/>
    <w:rsid w:val="001A06C6"/>
    <w:rsid w:val="001A0823"/>
    <w:rsid w:val="001A08F0"/>
    <w:rsid w:val="001A0A72"/>
    <w:rsid w:val="001A0B1D"/>
    <w:rsid w:val="001A0C55"/>
    <w:rsid w:val="001A0C8C"/>
    <w:rsid w:val="001A0D45"/>
    <w:rsid w:val="001A0D64"/>
    <w:rsid w:val="001A1383"/>
    <w:rsid w:val="001A15DE"/>
    <w:rsid w:val="001A1AC0"/>
    <w:rsid w:val="001A1AE0"/>
    <w:rsid w:val="001A1DD7"/>
    <w:rsid w:val="001A1DE0"/>
    <w:rsid w:val="001A1F3A"/>
    <w:rsid w:val="001A26D3"/>
    <w:rsid w:val="001A2A92"/>
    <w:rsid w:val="001A2B3A"/>
    <w:rsid w:val="001A2BA9"/>
    <w:rsid w:val="001A2CFD"/>
    <w:rsid w:val="001A2D00"/>
    <w:rsid w:val="001A2E3F"/>
    <w:rsid w:val="001A3565"/>
    <w:rsid w:val="001A3642"/>
    <w:rsid w:val="001A36C3"/>
    <w:rsid w:val="001A377B"/>
    <w:rsid w:val="001A3785"/>
    <w:rsid w:val="001A37A8"/>
    <w:rsid w:val="001A3AAC"/>
    <w:rsid w:val="001A3AF7"/>
    <w:rsid w:val="001A3B12"/>
    <w:rsid w:val="001A3B3F"/>
    <w:rsid w:val="001A3BDE"/>
    <w:rsid w:val="001A3EFF"/>
    <w:rsid w:val="001A3F45"/>
    <w:rsid w:val="001A3FB8"/>
    <w:rsid w:val="001A3FB9"/>
    <w:rsid w:val="001A422B"/>
    <w:rsid w:val="001A43F9"/>
    <w:rsid w:val="001A4673"/>
    <w:rsid w:val="001A4742"/>
    <w:rsid w:val="001A4877"/>
    <w:rsid w:val="001A48F3"/>
    <w:rsid w:val="001A4986"/>
    <w:rsid w:val="001A4AB9"/>
    <w:rsid w:val="001A4B4B"/>
    <w:rsid w:val="001A4C2A"/>
    <w:rsid w:val="001A4D37"/>
    <w:rsid w:val="001A4F66"/>
    <w:rsid w:val="001A503D"/>
    <w:rsid w:val="001A5190"/>
    <w:rsid w:val="001A5396"/>
    <w:rsid w:val="001A53AB"/>
    <w:rsid w:val="001A53CD"/>
    <w:rsid w:val="001A5546"/>
    <w:rsid w:val="001A571B"/>
    <w:rsid w:val="001A574B"/>
    <w:rsid w:val="001A57D2"/>
    <w:rsid w:val="001A5A78"/>
    <w:rsid w:val="001A5AC5"/>
    <w:rsid w:val="001A5BE2"/>
    <w:rsid w:val="001A5CF5"/>
    <w:rsid w:val="001A5E2D"/>
    <w:rsid w:val="001A5F9E"/>
    <w:rsid w:val="001A61D3"/>
    <w:rsid w:val="001A61E3"/>
    <w:rsid w:val="001A6390"/>
    <w:rsid w:val="001A6431"/>
    <w:rsid w:val="001A6504"/>
    <w:rsid w:val="001A6678"/>
    <w:rsid w:val="001A66E8"/>
    <w:rsid w:val="001A6A65"/>
    <w:rsid w:val="001A6B52"/>
    <w:rsid w:val="001A6BD2"/>
    <w:rsid w:val="001A6D11"/>
    <w:rsid w:val="001A6D5B"/>
    <w:rsid w:val="001A6D86"/>
    <w:rsid w:val="001A6DEF"/>
    <w:rsid w:val="001A6DFF"/>
    <w:rsid w:val="001A6EF2"/>
    <w:rsid w:val="001A7018"/>
    <w:rsid w:val="001A7025"/>
    <w:rsid w:val="001A7054"/>
    <w:rsid w:val="001A709C"/>
    <w:rsid w:val="001A731C"/>
    <w:rsid w:val="001A73B9"/>
    <w:rsid w:val="001A74CF"/>
    <w:rsid w:val="001A751D"/>
    <w:rsid w:val="001A752A"/>
    <w:rsid w:val="001A7768"/>
    <w:rsid w:val="001A782F"/>
    <w:rsid w:val="001A78E5"/>
    <w:rsid w:val="001A7937"/>
    <w:rsid w:val="001A7967"/>
    <w:rsid w:val="001A79D5"/>
    <w:rsid w:val="001A7C45"/>
    <w:rsid w:val="001A7C62"/>
    <w:rsid w:val="001A7C88"/>
    <w:rsid w:val="001A7D00"/>
    <w:rsid w:val="001A7F5F"/>
    <w:rsid w:val="001B01BB"/>
    <w:rsid w:val="001B03F8"/>
    <w:rsid w:val="001B04C3"/>
    <w:rsid w:val="001B0588"/>
    <w:rsid w:val="001B0628"/>
    <w:rsid w:val="001B062F"/>
    <w:rsid w:val="001B0668"/>
    <w:rsid w:val="001B06E1"/>
    <w:rsid w:val="001B070F"/>
    <w:rsid w:val="001B083B"/>
    <w:rsid w:val="001B0A26"/>
    <w:rsid w:val="001B0A42"/>
    <w:rsid w:val="001B0A72"/>
    <w:rsid w:val="001B0E2A"/>
    <w:rsid w:val="001B0E54"/>
    <w:rsid w:val="001B10C4"/>
    <w:rsid w:val="001B128C"/>
    <w:rsid w:val="001B139C"/>
    <w:rsid w:val="001B13DF"/>
    <w:rsid w:val="001B14F5"/>
    <w:rsid w:val="001B164E"/>
    <w:rsid w:val="001B16FD"/>
    <w:rsid w:val="001B175D"/>
    <w:rsid w:val="001B18AC"/>
    <w:rsid w:val="001B198B"/>
    <w:rsid w:val="001B19FE"/>
    <w:rsid w:val="001B1C24"/>
    <w:rsid w:val="001B1C9E"/>
    <w:rsid w:val="001B1D42"/>
    <w:rsid w:val="001B1DDB"/>
    <w:rsid w:val="001B1EAE"/>
    <w:rsid w:val="001B1F10"/>
    <w:rsid w:val="001B1F47"/>
    <w:rsid w:val="001B2015"/>
    <w:rsid w:val="001B20F9"/>
    <w:rsid w:val="001B2144"/>
    <w:rsid w:val="001B21D7"/>
    <w:rsid w:val="001B27AD"/>
    <w:rsid w:val="001B2D33"/>
    <w:rsid w:val="001B2DE0"/>
    <w:rsid w:val="001B2E84"/>
    <w:rsid w:val="001B2F8D"/>
    <w:rsid w:val="001B2FB4"/>
    <w:rsid w:val="001B3038"/>
    <w:rsid w:val="001B306C"/>
    <w:rsid w:val="001B3162"/>
    <w:rsid w:val="001B318D"/>
    <w:rsid w:val="001B3662"/>
    <w:rsid w:val="001B36E5"/>
    <w:rsid w:val="001B370B"/>
    <w:rsid w:val="001B380B"/>
    <w:rsid w:val="001B3814"/>
    <w:rsid w:val="001B3848"/>
    <w:rsid w:val="001B3869"/>
    <w:rsid w:val="001B39EE"/>
    <w:rsid w:val="001B3DF7"/>
    <w:rsid w:val="001B3E27"/>
    <w:rsid w:val="001B3FC3"/>
    <w:rsid w:val="001B404E"/>
    <w:rsid w:val="001B408C"/>
    <w:rsid w:val="001B41E2"/>
    <w:rsid w:val="001B41EF"/>
    <w:rsid w:val="001B4308"/>
    <w:rsid w:val="001B43D6"/>
    <w:rsid w:val="001B4418"/>
    <w:rsid w:val="001B4720"/>
    <w:rsid w:val="001B485B"/>
    <w:rsid w:val="001B489D"/>
    <w:rsid w:val="001B4910"/>
    <w:rsid w:val="001B4938"/>
    <w:rsid w:val="001B4B70"/>
    <w:rsid w:val="001B4C68"/>
    <w:rsid w:val="001B4DCD"/>
    <w:rsid w:val="001B4DE0"/>
    <w:rsid w:val="001B50F4"/>
    <w:rsid w:val="001B5198"/>
    <w:rsid w:val="001B5404"/>
    <w:rsid w:val="001B542A"/>
    <w:rsid w:val="001B5475"/>
    <w:rsid w:val="001B54C9"/>
    <w:rsid w:val="001B5777"/>
    <w:rsid w:val="001B5781"/>
    <w:rsid w:val="001B5BA0"/>
    <w:rsid w:val="001B5BF4"/>
    <w:rsid w:val="001B5C4D"/>
    <w:rsid w:val="001B5E35"/>
    <w:rsid w:val="001B5E5F"/>
    <w:rsid w:val="001B5F9C"/>
    <w:rsid w:val="001B5FAB"/>
    <w:rsid w:val="001B60FB"/>
    <w:rsid w:val="001B61EF"/>
    <w:rsid w:val="001B6298"/>
    <w:rsid w:val="001B63D2"/>
    <w:rsid w:val="001B6438"/>
    <w:rsid w:val="001B64E0"/>
    <w:rsid w:val="001B65EA"/>
    <w:rsid w:val="001B678E"/>
    <w:rsid w:val="001B68DB"/>
    <w:rsid w:val="001B6A05"/>
    <w:rsid w:val="001B6ACB"/>
    <w:rsid w:val="001B6BBF"/>
    <w:rsid w:val="001B6C3C"/>
    <w:rsid w:val="001B6D1C"/>
    <w:rsid w:val="001B7081"/>
    <w:rsid w:val="001B7299"/>
    <w:rsid w:val="001B729C"/>
    <w:rsid w:val="001B73E8"/>
    <w:rsid w:val="001B74C9"/>
    <w:rsid w:val="001B7505"/>
    <w:rsid w:val="001B75D3"/>
    <w:rsid w:val="001B7680"/>
    <w:rsid w:val="001B768C"/>
    <w:rsid w:val="001B795C"/>
    <w:rsid w:val="001B798F"/>
    <w:rsid w:val="001B79AC"/>
    <w:rsid w:val="001B7AD2"/>
    <w:rsid w:val="001B7AF9"/>
    <w:rsid w:val="001B7B3A"/>
    <w:rsid w:val="001B7B61"/>
    <w:rsid w:val="001B7B89"/>
    <w:rsid w:val="001B7B95"/>
    <w:rsid w:val="001B7C6F"/>
    <w:rsid w:val="001B7C72"/>
    <w:rsid w:val="001B7D08"/>
    <w:rsid w:val="001B7DFA"/>
    <w:rsid w:val="001B7DFE"/>
    <w:rsid w:val="001B7F09"/>
    <w:rsid w:val="001C00E2"/>
    <w:rsid w:val="001C0210"/>
    <w:rsid w:val="001C0380"/>
    <w:rsid w:val="001C0671"/>
    <w:rsid w:val="001C08E7"/>
    <w:rsid w:val="001C091D"/>
    <w:rsid w:val="001C0A48"/>
    <w:rsid w:val="001C0C2D"/>
    <w:rsid w:val="001C0C6E"/>
    <w:rsid w:val="001C0C8C"/>
    <w:rsid w:val="001C0D50"/>
    <w:rsid w:val="001C0DB8"/>
    <w:rsid w:val="001C1104"/>
    <w:rsid w:val="001C1254"/>
    <w:rsid w:val="001C12D2"/>
    <w:rsid w:val="001C12F4"/>
    <w:rsid w:val="001C1559"/>
    <w:rsid w:val="001C167B"/>
    <w:rsid w:val="001C16A8"/>
    <w:rsid w:val="001C1871"/>
    <w:rsid w:val="001C1AF7"/>
    <w:rsid w:val="001C1B0B"/>
    <w:rsid w:val="001C1BC5"/>
    <w:rsid w:val="001C1EBF"/>
    <w:rsid w:val="001C1F16"/>
    <w:rsid w:val="001C1F75"/>
    <w:rsid w:val="001C2171"/>
    <w:rsid w:val="001C23D1"/>
    <w:rsid w:val="001C26D4"/>
    <w:rsid w:val="001C2797"/>
    <w:rsid w:val="001C27EF"/>
    <w:rsid w:val="001C2B96"/>
    <w:rsid w:val="001C2EF6"/>
    <w:rsid w:val="001C2F6F"/>
    <w:rsid w:val="001C307E"/>
    <w:rsid w:val="001C333A"/>
    <w:rsid w:val="001C3379"/>
    <w:rsid w:val="001C3441"/>
    <w:rsid w:val="001C34D5"/>
    <w:rsid w:val="001C350E"/>
    <w:rsid w:val="001C364C"/>
    <w:rsid w:val="001C3684"/>
    <w:rsid w:val="001C3919"/>
    <w:rsid w:val="001C3B0C"/>
    <w:rsid w:val="001C3C4F"/>
    <w:rsid w:val="001C3D12"/>
    <w:rsid w:val="001C3E03"/>
    <w:rsid w:val="001C3E5A"/>
    <w:rsid w:val="001C3EAF"/>
    <w:rsid w:val="001C3ED5"/>
    <w:rsid w:val="001C3F82"/>
    <w:rsid w:val="001C3FA6"/>
    <w:rsid w:val="001C3FCD"/>
    <w:rsid w:val="001C418E"/>
    <w:rsid w:val="001C4200"/>
    <w:rsid w:val="001C437D"/>
    <w:rsid w:val="001C4419"/>
    <w:rsid w:val="001C478F"/>
    <w:rsid w:val="001C48EA"/>
    <w:rsid w:val="001C4A6D"/>
    <w:rsid w:val="001C501F"/>
    <w:rsid w:val="001C51B6"/>
    <w:rsid w:val="001C52AB"/>
    <w:rsid w:val="001C52D6"/>
    <w:rsid w:val="001C54A6"/>
    <w:rsid w:val="001C5704"/>
    <w:rsid w:val="001C590A"/>
    <w:rsid w:val="001C5922"/>
    <w:rsid w:val="001C5A13"/>
    <w:rsid w:val="001C5A6E"/>
    <w:rsid w:val="001C5B01"/>
    <w:rsid w:val="001C5B10"/>
    <w:rsid w:val="001C5B15"/>
    <w:rsid w:val="001C5B38"/>
    <w:rsid w:val="001C5F90"/>
    <w:rsid w:val="001C6010"/>
    <w:rsid w:val="001C6017"/>
    <w:rsid w:val="001C61F7"/>
    <w:rsid w:val="001C638C"/>
    <w:rsid w:val="001C65EB"/>
    <w:rsid w:val="001C6776"/>
    <w:rsid w:val="001C69A1"/>
    <w:rsid w:val="001C6AE6"/>
    <w:rsid w:val="001C6E47"/>
    <w:rsid w:val="001C6FD4"/>
    <w:rsid w:val="001C7000"/>
    <w:rsid w:val="001C7203"/>
    <w:rsid w:val="001C77F7"/>
    <w:rsid w:val="001C7E94"/>
    <w:rsid w:val="001C7F54"/>
    <w:rsid w:val="001D00C3"/>
    <w:rsid w:val="001D01A2"/>
    <w:rsid w:val="001D04B1"/>
    <w:rsid w:val="001D04BB"/>
    <w:rsid w:val="001D04C8"/>
    <w:rsid w:val="001D04D9"/>
    <w:rsid w:val="001D0529"/>
    <w:rsid w:val="001D0697"/>
    <w:rsid w:val="001D08D5"/>
    <w:rsid w:val="001D0902"/>
    <w:rsid w:val="001D0961"/>
    <w:rsid w:val="001D09F5"/>
    <w:rsid w:val="001D0C7A"/>
    <w:rsid w:val="001D0DF6"/>
    <w:rsid w:val="001D0F72"/>
    <w:rsid w:val="001D106B"/>
    <w:rsid w:val="001D1114"/>
    <w:rsid w:val="001D111F"/>
    <w:rsid w:val="001D114D"/>
    <w:rsid w:val="001D11D8"/>
    <w:rsid w:val="001D1339"/>
    <w:rsid w:val="001D1348"/>
    <w:rsid w:val="001D14A7"/>
    <w:rsid w:val="001D14C6"/>
    <w:rsid w:val="001D157E"/>
    <w:rsid w:val="001D158F"/>
    <w:rsid w:val="001D164B"/>
    <w:rsid w:val="001D168D"/>
    <w:rsid w:val="001D168F"/>
    <w:rsid w:val="001D1751"/>
    <w:rsid w:val="001D18A2"/>
    <w:rsid w:val="001D18AC"/>
    <w:rsid w:val="001D191A"/>
    <w:rsid w:val="001D1926"/>
    <w:rsid w:val="001D1A51"/>
    <w:rsid w:val="001D1A96"/>
    <w:rsid w:val="001D1ADE"/>
    <w:rsid w:val="001D1C0F"/>
    <w:rsid w:val="001D1C58"/>
    <w:rsid w:val="001D1C62"/>
    <w:rsid w:val="001D1D9B"/>
    <w:rsid w:val="001D206D"/>
    <w:rsid w:val="001D2137"/>
    <w:rsid w:val="001D2148"/>
    <w:rsid w:val="001D21AD"/>
    <w:rsid w:val="001D21F5"/>
    <w:rsid w:val="001D23CB"/>
    <w:rsid w:val="001D2552"/>
    <w:rsid w:val="001D25BF"/>
    <w:rsid w:val="001D261E"/>
    <w:rsid w:val="001D26AE"/>
    <w:rsid w:val="001D26EC"/>
    <w:rsid w:val="001D27A8"/>
    <w:rsid w:val="001D2A68"/>
    <w:rsid w:val="001D2CA6"/>
    <w:rsid w:val="001D2EB1"/>
    <w:rsid w:val="001D2FBC"/>
    <w:rsid w:val="001D31E7"/>
    <w:rsid w:val="001D31F7"/>
    <w:rsid w:val="001D3280"/>
    <w:rsid w:val="001D33BF"/>
    <w:rsid w:val="001D35F3"/>
    <w:rsid w:val="001D37D5"/>
    <w:rsid w:val="001D383F"/>
    <w:rsid w:val="001D3914"/>
    <w:rsid w:val="001D3A08"/>
    <w:rsid w:val="001D3A57"/>
    <w:rsid w:val="001D3A69"/>
    <w:rsid w:val="001D3CC6"/>
    <w:rsid w:val="001D3DA4"/>
    <w:rsid w:val="001D3E25"/>
    <w:rsid w:val="001D3E58"/>
    <w:rsid w:val="001D4077"/>
    <w:rsid w:val="001D40DC"/>
    <w:rsid w:val="001D4125"/>
    <w:rsid w:val="001D41CC"/>
    <w:rsid w:val="001D4242"/>
    <w:rsid w:val="001D4631"/>
    <w:rsid w:val="001D46B6"/>
    <w:rsid w:val="001D46D3"/>
    <w:rsid w:val="001D46D5"/>
    <w:rsid w:val="001D47D3"/>
    <w:rsid w:val="001D47D5"/>
    <w:rsid w:val="001D47F4"/>
    <w:rsid w:val="001D48C0"/>
    <w:rsid w:val="001D4B59"/>
    <w:rsid w:val="001D4C1D"/>
    <w:rsid w:val="001D4E85"/>
    <w:rsid w:val="001D4F78"/>
    <w:rsid w:val="001D4F84"/>
    <w:rsid w:val="001D50C0"/>
    <w:rsid w:val="001D52D5"/>
    <w:rsid w:val="001D52F2"/>
    <w:rsid w:val="001D5529"/>
    <w:rsid w:val="001D5682"/>
    <w:rsid w:val="001D5733"/>
    <w:rsid w:val="001D57FC"/>
    <w:rsid w:val="001D599E"/>
    <w:rsid w:val="001D5AF3"/>
    <w:rsid w:val="001D5D3D"/>
    <w:rsid w:val="001D60B0"/>
    <w:rsid w:val="001D6475"/>
    <w:rsid w:val="001D6597"/>
    <w:rsid w:val="001D6810"/>
    <w:rsid w:val="001D6A1C"/>
    <w:rsid w:val="001D6AEC"/>
    <w:rsid w:val="001D6B63"/>
    <w:rsid w:val="001D6B6E"/>
    <w:rsid w:val="001D6E0A"/>
    <w:rsid w:val="001D6E38"/>
    <w:rsid w:val="001D6EE5"/>
    <w:rsid w:val="001D6FCB"/>
    <w:rsid w:val="001D6FFE"/>
    <w:rsid w:val="001D7037"/>
    <w:rsid w:val="001D728C"/>
    <w:rsid w:val="001D731B"/>
    <w:rsid w:val="001D7443"/>
    <w:rsid w:val="001D7542"/>
    <w:rsid w:val="001D7732"/>
    <w:rsid w:val="001D78EF"/>
    <w:rsid w:val="001D790D"/>
    <w:rsid w:val="001D795E"/>
    <w:rsid w:val="001D7EA5"/>
    <w:rsid w:val="001E0125"/>
    <w:rsid w:val="001E016D"/>
    <w:rsid w:val="001E01CF"/>
    <w:rsid w:val="001E0228"/>
    <w:rsid w:val="001E03BB"/>
    <w:rsid w:val="001E05C7"/>
    <w:rsid w:val="001E06D2"/>
    <w:rsid w:val="001E0805"/>
    <w:rsid w:val="001E083D"/>
    <w:rsid w:val="001E0908"/>
    <w:rsid w:val="001E0A78"/>
    <w:rsid w:val="001E0B5D"/>
    <w:rsid w:val="001E0B6D"/>
    <w:rsid w:val="001E0BA0"/>
    <w:rsid w:val="001E0BC2"/>
    <w:rsid w:val="001E0BF5"/>
    <w:rsid w:val="001E0C11"/>
    <w:rsid w:val="001E0DE5"/>
    <w:rsid w:val="001E0EE8"/>
    <w:rsid w:val="001E0F36"/>
    <w:rsid w:val="001E0F9A"/>
    <w:rsid w:val="001E0FA1"/>
    <w:rsid w:val="001E12E2"/>
    <w:rsid w:val="001E13CD"/>
    <w:rsid w:val="001E13D0"/>
    <w:rsid w:val="001E1447"/>
    <w:rsid w:val="001E1543"/>
    <w:rsid w:val="001E158D"/>
    <w:rsid w:val="001E1674"/>
    <w:rsid w:val="001E179E"/>
    <w:rsid w:val="001E17FC"/>
    <w:rsid w:val="001E1805"/>
    <w:rsid w:val="001E181F"/>
    <w:rsid w:val="001E1957"/>
    <w:rsid w:val="001E19D9"/>
    <w:rsid w:val="001E1D11"/>
    <w:rsid w:val="001E1E18"/>
    <w:rsid w:val="001E1E51"/>
    <w:rsid w:val="001E1E5E"/>
    <w:rsid w:val="001E22A5"/>
    <w:rsid w:val="001E231D"/>
    <w:rsid w:val="001E266E"/>
    <w:rsid w:val="001E274F"/>
    <w:rsid w:val="001E2829"/>
    <w:rsid w:val="001E2965"/>
    <w:rsid w:val="001E2A7A"/>
    <w:rsid w:val="001E2AEA"/>
    <w:rsid w:val="001E2B37"/>
    <w:rsid w:val="001E2E3C"/>
    <w:rsid w:val="001E2E3D"/>
    <w:rsid w:val="001E2F95"/>
    <w:rsid w:val="001E3016"/>
    <w:rsid w:val="001E30AA"/>
    <w:rsid w:val="001E33BB"/>
    <w:rsid w:val="001E35C3"/>
    <w:rsid w:val="001E36A8"/>
    <w:rsid w:val="001E3919"/>
    <w:rsid w:val="001E3DE3"/>
    <w:rsid w:val="001E3E0F"/>
    <w:rsid w:val="001E3E21"/>
    <w:rsid w:val="001E3F61"/>
    <w:rsid w:val="001E3F8F"/>
    <w:rsid w:val="001E3FC0"/>
    <w:rsid w:val="001E4113"/>
    <w:rsid w:val="001E4494"/>
    <w:rsid w:val="001E4731"/>
    <w:rsid w:val="001E4AED"/>
    <w:rsid w:val="001E4CED"/>
    <w:rsid w:val="001E4D0F"/>
    <w:rsid w:val="001E4D4C"/>
    <w:rsid w:val="001E4E4A"/>
    <w:rsid w:val="001E4EED"/>
    <w:rsid w:val="001E4F44"/>
    <w:rsid w:val="001E5083"/>
    <w:rsid w:val="001E50E0"/>
    <w:rsid w:val="001E513A"/>
    <w:rsid w:val="001E519C"/>
    <w:rsid w:val="001E51B0"/>
    <w:rsid w:val="001E5319"/>
    <w:rsid w:val="001E5497"/>
    <w:rsid w:val="001E54FC"/>
    <w:rsid w:val="001E556E"/>
    <w:rsid w:val="001E5706"/>
    <w:rsid w:val="001E590E"/>
    <w:rsid w:val="001E599E"/>
    <w:rsid w:val="001E5C38"/>
    <w:rsid w:val="001E5D10"/>
    <w:rsid w:val="001E5E7F"/>
    <w:rsid w:val="001E5ECE"/>
    <w:rsid w:val="001E5FB5"/>
    <w:rsid w:val="001E601B"/>
    <w:rsid w:val="001E60F5"/>
    <w:rsid w:val="001E61C5"/>
    <w:rsid w:val="001E62A6"/>
    <w:rsid w:val="001E63B3"/>
    <w:rsid w:val="001E65CF"/>
    <w:rsid w:val="001E6731"/>
    <w:rsid w:val="001E6B13"/>
    <w:rsid w:val="001E6D0B"/>
    <w:rsid w:val="001E6DE4"/>
    <w:rsid w:val="001E6F8B"/>
    <w:rsid w:val="001E70C3"/>
    <w:rsid w:val="001E72C8"/>
    <w:rsid w:val="001E7565"/>
    <w:rsid w:val="001E775F"/>
    <w:rsid w:val="001E77A8"/>
    <w:rsid w:val="001E785F"/>
    <w:rsid w:val="001E7984"/>
    <w:rsid w:val="001E7A6E"/>
    <w:rsid w:val="001E7AF8"/>
    <w:rsid w:val="001E7BB2"/>
    <w:rsid w:val="001E7C1C"/>
    <w:rsid w:val="001E7CEC"/>
    <w:rsid w:val="001E7DA4"/>
    <w:rsid w:val="001E7E7A"/>
    <w:rsid w:val="001E7FB7"/>
    <w:rsid w:val="001F0047"/>
    <w:rsid w:val="001F07C2"/>
    <w:rsid w:val="001F0971"/>
    <w:rsid w:val="001F099F"/>
    <w:rsid w:val="001F0A76"/>
    <w:rsid w:val="001F0B0C"/>
    <w:rsid w:val="001F0B15"/>
    <w:rsid w:val="001F0BCB"/>
    <w:rsid w:val="001F0C1D"/>
    <w:rsid w:val="001F0CA7"/>
    <w:rsid w:val="001F0DC1"/>
    <w:rsid w:val="001F0F77"/>
    <w:rsid w:val="001F1044"/>
    <w:rsid w:val="001F107E"/>
    <w:rsid w:val="001F1224"/>
    <w:rsid w:val="001F12B4"/>
    <w:rsid w:val="001F137B"/>
    <w:rsid w:val="001F13AC"/>
    <w:rsid w:val="001F13C3"/>
    <w:rsid w:val="001F144F"/>
    <w:rsid w:val="001F1587"/>
    <w:rsid w:val="001F1848"/>
    <w:rsid w:val="001F184D"/>
    <w:rsid w:val="001F1900"/>
    <w:rsid w:val="001F1938"/>
    <w:rsid w:val="001F195B"/>
    <w:rsid w:val="001F1A26"/>
    <w:rsid w:val="001F1D1D"/>
    <w:rsid w:val="001F1D68"/>
    <w:rsid w:val="001F1E4A"/>
    <w:rsid w:val="001F1E65"/>
    <w:rsid w:val="001F2064"/>
    <w:rsid w:val="001F20C0"/>
    <w:rsid w:val="001F2292"/>
    <w:rsid w:val="001F2389"/>
    <w:rsid w:val="001F25F4"/>
    <w:rsid w:val="001F260A"/>
    <w:rsid w:val="001F26A9"/>
    <w:rsid w:val="001F26C2"/>
    <w:rsid w:val="001F26F5"/>
    <w:rsid w:val="001F272C"/>
    <w:rsid w:val="001F2808"/>
    <w:rsid w:val="001F2911"/>
    <w:rsid w:val="001F296A"/>
    <w:rsid w:val="001F299E"/>
    <w:rsid w:val="001F2B2B"/>
    <w:rsid w:val="001F2C56"/>
    <w:rsid w:val="001F2D2D"/>
    <w:rsid w:val="001F2E35"/>
    <w:rsid w:val="001F2E89"/>
    <w:rsid w:val="001F31C6"/>
    <w:rsid w:val="001F3201"/>
    <w:rsid w:val="001F3299"/>
    <w:rsid w:val="001F340E"/>
    <w:rsid w:val="001F3435"/>
    <w:rsid w:val="001F34B1"/>
    <w:rsid w:val="001F34D9"/>
    <w:rsid w:val="001F34F9"/>
    <w:rsid w:val="001F35B2"/>
    <w:rsid w:val="001F363F"/>
    <w:rsid w:val="001F36CF"/>
    <w:rsid w:val="001F39C5"/>
    <w:rsid w:val="001F3C32"/>
    <w:rsid w:val="001F3DAF"/>
    <w:rsid w:val="001F3E0B"/>
    <w:rsid w:val="001F3F4A"/>
    <w:rsid w:val="001F403B"/>
    <w:rsid w:val="001F404A"/>
    <w:rsid w:val="001F4178"/>
    <w:rsid w:val="001F417E"/>
    <w:rsid w:val="001F4248"/>
    <w:rsid w:val="001F4278"/>
    <w:rsid w:val="001F42C9"/>
    <w:rsid w:val="001F4408"/>
    <w:rsid w:val="001F447F"/>
    <w:rsid w:val="001F4617"/>
    <w:rsid w:val="001F47A3"/>
    <w:rsid w:val="001F49DA"/>
    <w:rsid w:val="001F4FA0"/>
    <w:rsid w:val="001F5038"/>
    <w:rsid w:val="001F50C0"/>
    <w:rsid w:val="001F5129"/>
    <w:rsid w:val="001F52F5"/>
    <w:rsid w:val="001F572C"/>
    <w:rsid w:val="001F57FB"/>
    <w:rsid w:val="001F58B3"/>
    <w:rsid w:val="001F5B91"/>
    <w:rsid w:val="001F5BB1"/>
    <w:rsid w:val="001F5DF0"/>
    <w:rsid w:val="001F5E06"/>
    <w:rsid w:val="001F5E19"/>
    <w:rsid w:val="001F6146"/>
    <w:rsid w:val="001F64B7"/>
    <w:rsid w:val="001F64EE"/>
    <w:rsid w:val="001F659D"/>
    <w:rsid w:val="001F67F4"/>
    <w:rsid w:val="001F6865"/>
    <w:rsid w:val="001F6876"/>
    <w:rsid w:val="001F69E6"/>
    <w:rsid w:val="001F6A1D"/>
    <w:rsid w:val="001F6A34"/>
    <w:rsid w:val="001F6B03"/>
    <w:rsid w:val="001F6CE8"/>
    <w:rsid w:val="001F6CEE"/>
    <w:rsid w:val="001F6D3D"/>
    <w:rsid w:val="001F6E6F"/>
    <w:rsid w:val="001F7061"/>
    <w:rsid w:val="001F7191"/>
    <w:rsid w:val="001F7266"/>
    <w:rsid w:val="001F726B"/>
    <w:rsid w:val="001F7389"/>
    <w:rsid w:val="001F7445"/>
    <w:rsid w:val="001F7526"/>
    <w:rsid w:val="001F7549"/>
    <w:rsid w:val="001F76B2"/>
    <w:rsid w:val="001F773A"/>
    <w:rsid w:val="001F7A5A"/>
    <w:rsid w:val="001F7B86"/>
    <w:rsid w:val="001F7C84"/>
    <w:rsid w:val="001F7CAC"/>
    <w:rsid w:val="001F7CD8"/>
    <w:rsid w:val="001F7D2D"/>
    <w:rsid w:val="001F7DA6"/>
    <w:rsid w:val="001F7E33"/>
    <w:rsid w:val="001F7EC0"/>
    <w:rsid w:val="001F7F53"/>
    <w:rsid w:val="001F7F8F"/>
    <w:rsid w:val="001F7FC2"/>
    <w:rsid w:val="00200056"/>
    <w:rsid w:val="002000F9"/>
    <w:rsid w:val="002003F3"/>
    <w:rsid w:val="00200414"/>
    <w:rsid w:val="00200575"/>
    <w:rsid w:val="002006C2"/>
    <w:rsid w:val="0020078C"/>
    <w:rsid w:val="00200988"/>
    <w:rsid w:val="00200BC9"/>
    <w:rsid w:val="00200DE1"/>
    <w:rsid w:val="00200F10"/>
    <w:rsid w:val="00200F24"/>
    <w:rsid w:val="00200FDC"/>
    <w:rsid w:val="00200FE4"/>
    <w:rsid w:val="00201022"/>
    <w:rsid w:val="002010AC"/>
    <w:rsid w:val="0020116A"/>
    <w:rsid w:val="00201443"/>
    <w:rsid w:val="00201483"/>
    <w:rsid w:val="002014A3"/>
    <w:rsid w:val="002015CA"/>
    <w:rsid w:val="0020162C"/>
    <w:rsid w:val="0020175F"/>
    <w:rsid w:val="00201891"/>
    <w:rsid w:val="002019D7"/>
    <w:rsid w:val="00201B94"/>
    <w:rsid w:val="00201BCC"/>
    <w:rsid w:val="00201C19"/>
    <w:rsid w:val="00201D12"/>
    <w:rsid w:val="00201E11"/>
    <w:rsid w:val="00202056"/>
    <w:rsid w:val="00202275"/>
    <w:rsid w:val="002023A2"/>
    <w:rsid w:val="002024AD"/>
    <w:rsid w:val="002024ED"/>
    <w:rsid w:val="00202591"/>
    <w:rsid w:val="002026CD"/>
    <w:rsid w:val="0020273E"/>
    <w:rsid w:val="00202A09"/>
    <w:rsid w:val="00202B18"/>
    <w:rsid w:val="00202C88"/>
    <w:rsid w:val="00202D66"/>
    <w:rsid w:val="00202E79"/>
    <w:rsid w:val="00202F2E"/>
    <w:rsid w:val="00202FC6"/>
    <w:rsid w:val="002039EC"/>
    <w:rsid w:val="00203A07"/>
    <w:rsid w:val="00203B3B"/>
    <w:rsid w:val="00203D0D"/>
    <w:rsid w:val="00203D25"/>
    <w:rsid w:val="00203D33"/>
    <w:rsid w:val="00203D87"/>
    <w:rsid w:val="00203DC1"/>
    <w:rsid w:val="00203E56"/>
    <w:rsid w:val="00203E96"/>
    <w:rsid w:val="00203F5D"/>
    <w:rsid w:val="00203FE0"/>
    <w:rsid w:val="0020403E"/>
    <w:rsid w:val="00204214"/>
    <w:rsid w:val="0020422E"/>
    <w:rsid w:val="00204286"/>
    <w:rsid w:val="0020436E"/>
    <w:rsid w:val="0020442A"/>
    <w:rsid w:val="00204626"/>
    <w:rsid w:val="00204689"/>
    <w:rsid w:val="0020471D"/>
    <w:rsid w:val="00204742"/>
    <w:rsid w:val="00204784"/>
    <w:rsid w:val="002048A5"/>
    <w:rsid w:val="002048CA"/>
    <w:rsid w:val="0020495D"/>
    <w:rsid w:val="00204A18"/>
    <w:rsid w:val="00204A80"/>
    <w:rsid w:val="00204BD3"/>
    <w:rsid w:val="00204BEB"/>
    <w:rsid w:val="00204EEE"/>
    <w:rsid w:val="00204FE9"/>
    <w:rsid w:val="00205055"/>
    <w:rsid w:val="002050E5"/>
    <w:rsid w:val="00205195"/>
    <w:rsid w:val="00205199"/>
    <w:rsid w:val="002053ED"/>
    <w:rsid w:val="00205549"/>
    <w:rsid w:val="00205610"/>
    <w:rsid w:val="00205903"/>
    <w:rsid w:val="0020595F"/>
    <w:rsid w:val="002059F3"/>
    <w:rsid w:val="00205DDF"/>
    <w:rsid w:val="00205E4B"/>
    <w:rsid w:val="00205ECC"/>
    <w:rsid w:val="00205ED5"/>
    <w:rsid w:val="00205EE7"/>
    <w:rsid w:val="00205F85"/>
    <w:rsid w:val="00205FAB"/>
    <w:rsid w:val="00205FDA"/>
    <w:rsid w:val="00205FF7"/>
    <w:rsid w:val="0020611B"/>
    <w:rsid w:val="002061A3"/>
    <w:rsid w:val="002062BF"/>
    <w:rsid w:val="00206311"/>
    <w:rsid w:val="0020653B"/>
    <w:rsid w:val="00206772"/>
    <w:rsid w:val="002067AE"/>
    <w:rsid w:val="00206827"/>
    <w:rsid w:val="00206CB2"/>
    <w:rsid w:val="00206CBA"/>
    <w:rsid w:val="00206D16"/>
    <w:rsid w:val="0020703A"/>
    <w:rsid w:val="00207242"/>
    <w:rsid w:val="00207305"/>
    <w:rsid w:val="002075AE"/>
    <w:rsid w:val="0020777F"/>
    <w:rsid w:val="0020786A"/>
    <w:rsid w:val="0020797E"/>
    <w:rsid w:val="00207998"/>
    <w:rsid w:val="00207B75"/>
    <w:rsid w:val="00207D3E"/>
    <w:rsid w:val="00207E1D"/>
    <w:rsid w:val="00207F72"/>
    <w:rsid w:val="00207F8D"/>
    <w:rsid w:val="002100C1"/>
    <w:rsid w:val="00210166"/>
    <w:rsid w:val="00210173"/>
    <w:rsid w:val="002101DE"/>
    <w:rsid w:val="00210206"/>
    <w:rsid w:val="00210284"/>
    <w:rsid w:val="00210517"/>
    <w:rsid w:val="0021054E"/>
    <w:rsid w:val="0021061A"/>
    <w:rsid w:val="002109FA"/>
    <w:rsid w:val="00210C8D"/>
    <w:rsid w:val="00210E45"/>
    <w:rsid w:val="00210F37"/>
    <w:rsid w:val="00210F47"/>
    <w:rsid w:val="00210F82"/>
    <w:rsid w:val="00210FF8"/>
    <w:rsid w:val="002110BA"/>
    <w:rsid w:val="002110FF"/>
    <w:rsid w:val="002111CD"/>
    <w:rsid w:val="00211597"/>
    <w:rsid w:val="002115E8"/>
    <w:rsid w:val="0021192E"/>
    <w:rsid w:val="00211982"/>
    <w:rsid w:val="0021199D"/>
    <w:rsid w:val="002119A2"/>
    <w:rsid w:val="002119EB"/>
    <w:rsid w:val="00211A18"/>
    <w:rsid w:val="00211BF3"/>
    <w:rsid w:val="00211C1A"/>
    <w:rsid w:val="00211D77"/>
    <w:rsid w:val="00211D7E"/>
    <w:rsid w:val="00212016"/>
    <w:rsid w:val="002120AB"/>
    <w:rsid w:val="002120D4"/>
    <w:rsid w:val="00212174"/>
    <w:rsid w:val="002122A6"/>
    <w:rsid w:val="00212563"/>
    <w:rsid w:val="00212673"/>
    <w:rsid w:val="00212968"/>
    <w:rsid w:val="002129D4"/>
    <w:rsid w:val="00212B0D"/>
    <w:rsid w:val="00212B16"/>
    <w:rsid w:val="00212BA5"/>
    <w:rsid w:val="00212C29"/>
    <w:rsid w:val="00212EDE"/>
    <w:rsid w:val="00212F05"/>
    <w:rsid w:val="002131C0"/>
    <w:rsid w:val="0021347B"/>
    <w:rsid w:val="00213769"/>
    <w:rsid w:val="0021388E"/>
    <w:rsid w:val="002138C6"/>
    <w:rsid w:val="00213BFF"/>
    <w:rsid w:val="00213C7F"/>
    <w:rsid w:val="00213D3F"/>
    <w:rsid w:val="00214016"/>
    <w:rsid w:val="002141F1"/>
    <w:rsid w:val="0021421B"/>
    <w:rsid w:val="002142ED"/>
    <w:rsid w:val="002144D7"/>
    <w:rsid w:val="0021462A"/>
    <w:rsid w:val="00214692"/>
    <w:rsid w:val="00214714"/>
    <w:rsid w:val="00214744"/>
    <w:rsid w:val="002148B3"/>
    <w:rsid w:val="002149E0"/>
    <w:rsid w:val="00214EC6"/>
    <w:rsid w:val="00214ED8"/>
    <w:rsid w:val="0021506A"/>
    <w:rsid w:val="00215192"/>
    <w:rsid w:val="00215230"/>
    <w:rsid w:val="0021529B"/>
    <w:rsid w:val="00215301"/>
    <w:rsid w:val="002153A9"/>
    <w:rsid w:val="002154B0"/>
    <w:rsid w:val="002154BA"/>
    <w:rsid w:val="00215527"/>
    <w:rsid w:val="0021553F"/>
    <w:rsid w:val="00215662"/>
    <w:rsid w:val="00215751"/>
    <w:rsid w:val="00215B7A"/>
    <w:rsid w:val="00215C24"/>
    <w:rsid w:val="00215DC4"/>
    <w:rsid w:val="00216061"/>
    <w:rsid w:val="0021630B"/>
    <w:rsid w:val="00216391"/>
    <w:rsid w:val="00216634"/>
    <w:rsid w:val="0021667F"/>
    <w:rsid w:val="00216697"/>
    <w:rsid w:val="00216937"/>
    <w:rsid w:val="00216AA3"/>
    <w:rsid w:val="00216B92"/>
    <w:rsid w:val="00216BAC"/>
    <w:rsid w:val="00216BD9"/>
    <w:rsid w:val="00216C72"/>
    <w:rsid w:val="00216CBC"/>
    <w:rsid w:val="00216F92"/>
    <w:rsid w:val="002170DB"/>
    <w:rsid w:val="00217149"/>
    <w:rsid w:val="002173CC"/>
    <w:rsid w:val="00217522"/>
    <w:rsid w:val="002175F3"/>
    <w:rsid w:val="00217831"/>
    <w:rsid w:val="00217989"/>
    <w:rsid w:val="002179C2"/>
    <w:rsid w:val="00217C2A"/>
    <w:rsid w:val="00217CB6"/>
    <w:rsid w:val="00220095"/>
    <w:rsid w:val="00220175"/>
    <w:rsid w:val="0022045B"/>
    <w:rsid w:val="00220585"/>
    <w:rsid w:val="002206E0"/>
    <w:rsid w:val="00220835"/>
    <w:rsid w:val="00220886"/>
    <w:rsid w:val="002209DC"/>
    <w:rsid w:val="00220D49"/>
    <w:rsid w:val="00220DE1"/>
    <w:rsid w:val="00220E4B"/>
    <w:rsid w:val="00220F62"/>
    <w:rsid w:val="00220F96"/>
    <w:rsid w:val="00220FC3"/>
    <w:rsid w:val="00221088"/>
    <w:rsid w:val="00221184"/>
    <w:rsid w:val="00221330"/>
    <w:rsid w:val="00221385"/>
    <w:rsid w:val="002216D6"/>
    <w:rsid w:val="00221771"/>
    <w:rsid w:val="0022195B"/>
    <w:rsid w:val="00221AE9"/>
    <w:rsid w:val="00221C0C"/>
    <w:rsid w:val="00221D41"/>
    <w:rsid w:val="00221DFC"/>
    <w:rsid w:val="00221DFF"/>
    <w:rsid w:val="00221FC5"/>
    <w:rsid w:val="00222046"/>
    <w:rsid w:val="002220BA"/>
    <w:rsid w:val="0022211E"/>
    <w:rsid w:val="002221DE"/>
    <w:rsid w:val="002221ED"/>
    <w:rsid w:val="002222FA"/>
    <w:rsid w:val="00222446"/>
    <w:rsid w:val="00222457"/>
    <w:rsid w:val="00222520"/>
    <w:rsid w:val="00222623"/>
    <w:rsid w:val="00222691"/>
    <w:rsid w:val="00222725"/>
    <w:rsid w:val="002227C5"/>
    <w:rsid w:val="002228FB"/>
    <w:rsid w:val="00222A0F"/>
    <w:rsid w:val="00222A51"/>
    <w:rsid w:val="00222A53"/>
    <w:rsid w:val="00222C19"/>
    <w:rsid w:val="00222C25"/>
    <w:rsid w:val="00222C8B"/>
    <w:rsid w:val="00222C9F"/>
    <w:rsid w:val="00222EC6"/>
    <w:rsid w:val="00222F81"/>
    <w:rsid w:val="002230A3"/>
    <w:rsid w:val="002230D3"/>
    <w:rsid w:val="002231B4"/>
    <w:rsid w:val="002231D3"/>
    <w:rsid w:val="00223219"/>
    <w:rsid w:val="00223254"/>
    <w:rsid w:val="00223359"/>
    <w:rsid w:val="0022354B"/>
    <w:rsid w:val="0022357C"/>
    <w:rsid w:val="002237E8"/>
    <w:rsid w:val="002239B6"/>
    <w:rsid w:val="00223ADD"/>
    <w:rsid w:val="00223DFC"/>
    <w:rsid w:val="00223E38"/>
    <w:rsid w:val="002242AE"/>
    <w:rsid w:val="0022430D"/>
    <w:rsid w:val="00224352"/>
    <w:rsid w:val="002243AC"/>
    <w:rsid w:val="0022460C"/>
    <w:rsid w:val="00224625"/>
    <w:rsid w:val="00224730"/>
    <w:rsid w:val="00224757"/>
    <w:rsid w:val="002247DA"/>
    <w:rsid w:val="00224B6E"/>
    <w:rsid w:val="00224DC2"/>
    <w:rsid w:val="00224DE8"/>
    <w:rsid w:val="00224E07"/>
    <w:rsid w:val="00224E1E"/>
    <w:rsid w:val="00224F5E"/>
    <w:rsid w:val="00224FFF"/>
    <w:rsid w:val="0022504A"/>
    <w:rsid w:val="0022508C"/>
    <w:rsid w:val="00225231"/>
    <w:rsid w:val="0022557C"/>
    <w:rsid w:val="00225590"/>
    <w:rsid w:val="002255CB"/>
    <w:rsid w:val="00225604"/>
    <w:rsid w:val="002256A7"/>
    <w:rsid w:val="0022571C"/>
    <w:rsid w:val="0022590A"/>
    <w:rsid w:val="0022590C"/>
    <w:rsid w:val="0022595B"/>
    <w:rsid w:val="00225B06"/>
    <w:rsid w:val="00225C14"/>
    <w:rsid w:val="00225CDF"/>
    <w:rsid w:val="00225CED"/>
    <w:rsid w:val="00225D58"/>
    <w:rsid w:val="00225DCF"/>
    <w:rsid w:val="00225F04"/>
    <w:rsid w:val="00225F36"/>
    <w:rsid w:val="002260CC"/>
    <w:rsid w:val="00226124"/>
    <w:rsid w:val="00226188"/>
    <w:rsid w:val="002261A8"/>
    <w:rsid w:val="0022622C"/>
    <w:rsid w:val="002263F5"/>
    <w:rsid w:val="00226621"/>
    <w:rsid w:val="00226673"/>
    <w:rsid w:val="002266AA"/>
    <w:rsid w:val="00226797"/>
    <w:rsid w:val="002268E2"/>
    <w:rsid w:val="002268FC"/>
    <w:rsid w:val="00226A90"/>
    <w:rsid w:val="00226A91"/>
    <w:rsid w:val="00226BC4"/>
    <w:rsid w:val="00226C44"/>
    <w:rsid w:val="00226D6F"/>
    <w:rsid w:val="00226D8A"/>
    <w:rsid w:val="00226E5A"/>
    <w:rsid w:val="0022721A"/>
    <w:rsid w:val="002272A4"/>
    <w:rsid w:val="00227425"/>
    <w:rsid w:val="002274A4"/>
    <w:rsid w:val="0022757A"/>
    <w:rsid w:val="0022762B"/>
    <w:rsid w:val="002276AC"/>
    <w:rsid w:val="002276B1"/>
    <w:rsid w:val="0022794F"/>
    <w:rsid w:val="00227B41"/>
    <w:rsid w:val="00227B5B"/>
    <w:rsid w:val="00227C73"/>
    <w:rsid w:val="00227D38"/>
    <w:rsid w:val="00227EC7"/>
    <w:rsid w:val="002301F3"/>
    <w:rsid w:val="002305BF"/>
    <w:rsid w:val="002306CC"/>
    <w:rsid w:val="0023072A"/>
    <w:rsid w:val="00230AA5"/>
    <w:rsid w:val="00230B9A"/>
    <w:rsid w:val="00230DD2"/>
    <w:rsid w:val="00230F3C"/>
    <w:rsid w:val="0023104F"/>
    <w:rsid w:val="00231166"/>
    <w:rsid w:val="00231214"/>
    <w:rsid w:val="002314AB"/>
    <w:rsid w:val="00231566"/>
    <w:rsid w:val="002315F8"/>
    <w:rsid w:val="002316E7"/>
    <w:rsid w:val="00231788"/>
    <w:rsid w:val="0023196E"/>
    <w:rsid w:val="00231E0F"/>
    <w:rsid w:val="00231E9F"/>
    <w:rsid w:val="0023209A"/>
    <w:rsid w:val="0023210B"/>
    <w:rsid w:val="002323FE"/>
    <w:rsid w:val="0023244D"/>
    <w:rsid w:val="00232655"/>
    <w:rsid w:val="0023265D"/>
    <w:rsid w:val="002328C6"/>
    <w:rsid w:val="00232971"/>
    <w:rsid w:val="00232A45"/>
    <w:rsid w:val="00232A50"/>
    <w:rsid w:val="00232A62"/>
    <w:rsid w:val="00232BF7"/>
    <w:rsid w:val="00232E51"/>
    <w:rsid w:val="00232EC3"/>
    <w:rsid w:val="0023308E"/>
    <w:rsid w:val="002330D4"/>
    <w:rsid w:val="002330F3"/>
    <w:rsid w:val="00233173"/>
    <w:rsid w:val="0023330A"/>
    <w:rsid w:val="00233477"/>
    <w:rsid w:val="002335FD"/>
    <w:rsid w:val="002337BE"/>
    <w:rsid w:val="00233842"/>
    <w:rsid w:val="0023390C"/>
    <w:rsid w:val="0023399B"/>
    <w:rsid w:val="00233C26"/>
    <w:rsid w:val="00233E42"/>
    <w:rsid w:val="00233E8E"/>
    <w:rsid w:val="00233ECE"/>
    <w:rsid w:val="00234047"/>
    <w:rsid w:val="00234125"/>
    <w:rsid w:val="00234210"/>
    <w:rsid w:val="0023424D"/>
    <w:rsid w:val="0023454F"/>
    <w:rsid w:val="002346D1"/>
    <w:rsid w:val="0023485D"/>
    <w:rsid w:val="0023491C"/>
    <w:rsid w:val="00234B20"/>
    <w:rsid w:val="00234BD0"/>
    <w:rsid w:val="00234C1B"/>
    <w:rsid w:val="00234D6F"/>
    <w:rsid w:val="00234EDC"/>
    <w:rsid w:val="00235429"/>
    <w:rsid w:val="00235452"/>
    <w:rsid w:val="00235524"/>
    <w:rsid w:val="002359A6"/>
    <w:rsid w:val="00235AD2"/>
    <w:rsid w:val="00235D51"/>
    <w:rsid w:val="00235E02"/>
    <w:rsid w:val="00235E48"/>
    <w:rsid w:val="00236073"/>
    <w:rsid w:val="0023612B"/>
    <w:rsid w:val="00236615"/>
    <w:rsid w:val="0023661D"/>
    <w:rsid w:val="00236776"/>
    <w:rsid w:val="00236927"/>
    <w:rsid w:val="00236935"/>
    <w:rsid w:val="002369D6"/>
    <w:rsid w:val="00236B37"/>
    <w:rsid w:val="00236B4D"/>
    <w:rsid w:val="00236BD2"/>
    <w:rsid w:val="00236C70"/>
    <w:rsid w:val="00236D14"/>
    <w:rsid w:val="00236DBD"/>
    <w:rsid w:val="00236E65"/>
    <w:rsid w:val="002370A5"/>
    <w:rsid w:val="002370C2"/>
    <w:rsid w:val="00237123"/>
    <w:rsid w:val="00237296"/>
    <w:rsid w:val="0023738D"/>
    <w:rsid w:val="002373FB"/>
    <w:rsid w:val="00237530"/>
    <w:rsid w:val="002376D3"/>
    <w:rsid w:val="0023779A"/>
    <w:rsid w:val="0023780A"/>
    <w:rsid w:val="0023786A"/>
    <w:rsid w:val="0023793D"/>
    <w:rsid w:val="002379BB"/>
    <w:rsid w:val="00237BB5"/>
    <w:rsid w:val="00237C60"/>
    <w:rsid w:val="00237D1B"/>
    <w:rsid w:val="00237F04"/>
    <w:rsid w:val="00237F61"/>
    <w:rsid w:val="0024023D"/>
    <w:rsid w:val="0024030D"/>
    <w:rsid w:val="00240345"/>
    <w:rsid w:val="002404C8"/>
    <w:rsid w:val="002405E9"/>
    <w:rsid w:val="002406E8"/>
    <w:rsid w:val="002407DC"/>
    <w:rsid w:val="00240B55"/>
    <w:rsid w:val="00240C3D"/>
    <w:rsid w:val="00240CE3"/>
    <w:rsid w:val="00240CFD"/>
    <w:rsid w:val="00240DB7"/>
    <w:rsid w:val="00240DED"/>
    <w:rsid w:val="00241160"/>
    <w:rsid w:val="002413CF"/>
    <w:rsid w:val="0024162C"/>
    <w:rsid w:val="002416A8"/>
    <w:rsid w:val="00241760"/>
    <w:rsid w:val="0024195B"/>
    <w:rsid w:val="0024198C"/>
    <w:rsid w:val="00241B69"/>
    <w:rsid w:val="00241E10"/>
    <w:rsid w:val="00241E81"/>
    <w:rsid w:val="00241FEF"/>
    <w:rsid w:val="002422E1"/>
    <w:rsid w:val="0024277C"/>
    <w:rsid w:val="0024280C"/>
    <w:rsid w:val="00242815"/>
    <w:rsid w:val="00242B71"/>
    <w:rsid w:val="00242BBC"/>
    <w:rsid w:val="00242D1C"/>
    <w:rsid w:val="00242D35"/>
    <w:rsid w:val="00242E97"/>
    <w:rsid w:val="00242ED2"/>
    <w:rsid w:val="0024303D"/>
    <w:rsid w:val="00243053"/>
    <w:rsid w:val="002432A1"/>
    <w:rsid w:val="0024334C"/>
    <w:rsid w:val="002433B3"/>
    <w:rsid w:val="002433F8"/>
    <w:rsid w:val="00243450"/>
    <w:rsid w:val="00243625"/>
    <w:rsid w:val="0024367C"/>
    <w:rsid w:val="002438E8"/>
    <w:rsid w:val="00243904"/>
    <w:rsid w:val="002439EC"/>
    <w:rsid w:val="00243B9D"/>
    <w:rsid w:val="00243C47"/>
    <w:rsid w:val="00243EFD"/>
    <w:rsid w:val="002441E5"/>
    <w:rsid w:val="00244258"/>
    <w:rsid w:val="002442BD"/>
    <w:rsid w:val="00244424"/>
    <w:rsid w:val="00244437"/>
    <w:rsid w:val="002445DD"/>
    <w:rsid w:val="00244639"/>
    <w:rsid w:val="0024465E"/>
    <w:rsid w:val="00244A39"/>
    <w:rsid w:val="00244A7B"/>
    <w:rsid w:val="00244AFB"/>
    <w:rsid w:val="00244B36"/>
    <w:rsid w:val="00244E47"/>
    <w:rsid w:val="00244EAD"/>
    <w:rsid w:val="002450DF"/>
    <w:rsid w:val="0024515A"/>
    <w:rsid w:val="00245244"/>
    <w:rsid w:val="00245292"/>
    <w:rsid w:val="002453E4"/>
    <w:rsid w:val="00245469"/>
    <w:rsid w:val="002454F1"/>
    <w:rsid w:val="002455EA"/>
    <w:rsid w:val="00245643"/>
    <w:rsid w:val="00245782"/>
    <w:rsid w:val="00245A1D"/>
    <w:rsid w:val="00245A31"/>
    <w:rsid w:val="00245A8D"/>
    <w:rsid w:val="00245ADC"/>
    <w:rsid w:val="00245AFB"/>
    <w:rsid w:val="00245B16"/>
    <w:rsid w:val="00245DB2"/>
    <w:rsid w:val="00245E37"/>
    <w:rsid w:val="00246017"/>
    <w:rsid w:val="00246179"/>
    <w:rsid w:val="002463CA"/>
    <w:rsid w:val="0024656F"/>
    <w:rsid w:val="0024666A"/>
    <w:rsid w:val="0024666B"/>
    <w:rsid w:val="00246673"/>
    <w:rsid w:val="00246834"/>
    <w:rsid w:val="0024690E"/>
    <w:rsid w:val="00246B16"/>
    <w:rsid w:val="00246C67"/>
    <w:rsid w:val="00246D46"/>
    <w:rsid w:val="00246D80"/>
    <w:rsid w:val="00246EE9"/>
    <w:rsid w:val="00246FDC"/>
    <w:rsid w:val="00247051"/>
    <w:rsid w:val="002470D1"/>
    <w:rsid w:val="0024717D"/>
    <w:rsid w:val="002474AD"/>
    <w:rsid w:val="002475F6"/>
    <w:rsid w:val="00247634"/>
    <w:rsid w:val="002477CC"/>
    <w:rsid w:val="002477EB"/>
    <w:rsid w:val="00247AC1"/>
    <w:rsid w:val="00247B71"/>
    <w:rsid w:val="00247E43"/>
    <w:rsid w:val="00247E68"/>
    <w:rsid w:val="00247E9A"/>
    <w:rsid w:val="00247FB6"/>
    <w:rsid w:val="002500DF"/>
    <w:rsid w:val="002500E9"/>
    <w:rsid w:val="00250180"/>
    <w:rsid w:val="00250510"/>
    <w:rsid w:val="002505F0"/>
    <w:rsid w:val="00250AAD"/>
    <w:rsid w:val="00250CBF"/>
    <w:rsid w:val="00250D9F"/>
    <w:rsid w:val="00250F17"/>
    <w:rsid w:val="00250F2B"/>
    <w:rsid w:val="00251161"/>
    <w:rsid w:val="00251297"/>
    <w:rsid w:val="00251388"/>
    <w:rsid w:val="00251417"/>
    <w:rsid w:val="002514F8"/>
    <w:rsid w:val="002515AC"/>
    <w:rsid w:val="0025189B"/>
    <w:rsid w:val="00251915"/>
    <w:rsid w:val="002519DA"/>
    <w:rsid w:val="002519EA"/>
    <w:rsid w:val="002519FC"/>
    <w:rsid w:val="00251A76"/>
    <w:rsid w:val="00251A7C"/>
    <w:rsid w:val="00251BA3"/>
    <w:rsid w:val="00251CD3"/>
    <w:rsid w:val="00251F2E"/>
    <w:rsid w:val="00251FB8"/>
    <w:rsid w:val="0025201E"/>
    <w:rsid w:val="00252148"/>
    <w:rsid w:val="00252279"/>
    <w:rsid w:val="0025228C"/>
    <w:rsid w:val="00252305"/>
    <w:rsid w:val="002523EF"/>
    <w:rsid w:val="0025243E"/>
    <w:rsid w:val="002524E6"/>
    <w:rsid w:val="002524F2"/>
    <w:rsid w:val="00252698"/>
    <w:rsid w:val="00252700"/>
    <w:rsid w:val="00252831"/>
    <w:rsid w:val="0025283D"/>
    <w:rsid w:val="00252A6F"/>
    <w:rsid w:val="00252B51"/>
    <w:rsid w:val="00252C9A"/>
    <w:rsid w:val="00252D9D"/>
    <w:rsid w:val="00252DCA"/>
    <w:rsid w:val="00252ECB"/>
    <w:rsid w:val="00252F49"/>
    <w:rsid w:val="00252FE8"/>
    <w:rsid w:val="00253162"/>
    <w:rsid w:val="00253173"/>
    <w:rsid w:val="002531CE"/>
    <w:rsid w:val="002531FF"/>
    <w:rsid w:val="00253233"/>
    <w:rsid w:val="00253305"/>
    <w:rsid w:val="002534E1"/>
    <w:rsid w:val="002534EA"/>
    <w:rsid w:val="0025350E"/>
    <w:rsid w:val="002535E4"/>
    <w:rsid w:val="0025367F"/>
    <w:rsid w:val="002537ED"/>
    <w:rsid w:val="0025396D"/>
    <w:rsid w:val="00253A67"/>
    <w:rsid w:val="00253AB9"/>
    <w:rsid w:val="00253ABF"/>
    <w:rsid w:val="00253BD4"/>
    <w:rsid w:val="00253C74"/>
    <w:rsid w:val="00253E49"/>
    <w:rsid w:val="00254160"/>
    <w:rsid w:val="002546B3"/>
    <w:rsid w:val="002548BD"/>
    <w:rsid w:val="002548D8"/>
    <w:rsid w:val="002548FA"/>
    <w:rsid w:val="00254A1B"/>
    <w:rsid w:val="00254CA8"/>
    <w:rsid w:val="00254D67"/>
    <w:rsid w:val="00254F7F"/>
    <w:rsid w:val="00255009"/>
    <w:rsid w:val="00255139"/>
    <w:rsid w:val="00255184"/>
    <w:rsid w:val="002552D7"/>
    <w:rsid w:val="00255374"/>
    <w:rsid w:val="002553BF"/>
    <w:rsid w:val="0025575E"/>
    <w:rsid w:val="0025594A"/>
    <w:rsid w:val="00255966"/>
    <w:rsid w:val="002559B2"/>
    <w:rsid w:val="00255F3F"/>
    <w:rsid w:val="0025600A"/>
    <w:rsid w:val="0025613C"/>
    <w:rsid w:val="0025642D"/>
    <w:rsid w:val="0025653A"/>
    <w:rsid w:val="00256650"/>
    <w:rsid w:val="0025667A"/>
    <w:rsid w:val="002567DA"/>
    <w:rsid w:val="00256825"/>
    <w:rsid w:val="002568B5"/>
    <w:rsid w:val="002568B7"/>
    <w:rsid w:val="002569AF"/>
    <w:rsid w:val="00256D97"/>
    <w:rsid w:val="00256D99"/>
    <w:rsid w:val="00256E96"/>
    <w:rsid w:val="00256EA4"/>
    <w:rsid w:val="00257062"/>
    <w:rsid w:val="002570B3"/>
    <w:rsid w:val="002571EC"/>
    <w:rsid w:val="00257233"/>
    <w:rsid w:val="002579B7"/>
    <w:rsid w:val="002579C7"/>
    <w:rsid w:val="00257C24"/>
    <w:rsid w:val="00257CCF"/>
    <w:rsid w:val="00260277"/>
    <w:rsid w:val="002602D2"/>
    <w:rsid w:val="0026036A"/>
    <w:rsid w:val="002603F2"/>
    <w:rsid w:val="0026052F"/>
    <w:rsid w:val="0026057D"/>
    <w:rsid w:val="002606BD"/>
    <w:rsid w:val="00260743"/>
    <w:rsid w:val="0026074B"/>
    <w:rsid w:val="0026075C"/>
    <w:rsid w:val="00260928"/>
    <w:rsid w:val="00260AB3"/>
    <w:rsid w:val="00260B11"/>
    <w:rsid w:val="00260D13"/>
    <w:rsid w:val="00260D58"/>
    <w:rsid w:val="00260DEE"/>
    <w:rsid w:val="0026101D"/>
    <w:rsid w:val="0026106E"/>
    <w:rsid w:val="002610D2"/>
    <w:rsid w:val="002611D0"/>
    <w:rsid w:val="002613AD"/>
    <w:rsid w:val="002613B4"/>
    <w:rsid w:val="002613E2"/>
    <w:rsid w:val="0026141A"/>
    <w:rsid w:val="00261442"/>
    <w:rsid w:val="002614B7"/>
    <w:rsid w:val="002614D1"/>
    <w:rsid w:val="00261524"/>
    <w:rsid w:val="0026163C"/>
    <w:rsid w:val="002617A9"/>
    <w:rsid w:val="00261818"/>
    <w:rsid w:val="00261D7E"/>
    <w:rsid w:val="00262016"/>
    <w:rsid w:val="00262041"/>
    <w:rsid w:val="0026210A"/>
    <w:rsid w:val="0026214B"/>
    <w:rsid w:val="002621A2"/>
    <w:rsid w:val="0026234A"/>
    <w:rsid w:val="00262615"/>
    <w:rsid w:val="002626EB"/>
    <w:rsid w:val="0026297E"/>
    <w:rsid w:val="00262995"/>
    <w:rsid w:val="00262BA1"/>
    <w:rsid w:val="00262D10"/>
    <w:rsid w:val="00262EE0"/>
    <w:rsid w:val="00262F74"/>
    <w:rsid w:val="002631D8"/>
    <w:rsid w:val="002631F4"/>
    <w:rsid w:val="0026330D"/>
    <w:rsid w:val="002633FC"/>
    <w:rsid w:val="00263434"/>
    <w:rsid w:val="00263484"/>
    <w:rsid w:val="0026348B"/>
    <w:rsid w:val="00263560"/>
    <w:rsid w:val="0026362F"/>
    <w:rsid w:val="002637E5"/>
    <w:rsid w:val="00263803"/>
    <w:rsid w:val="0026383C"/>
    <w:rsid w:val="0026391C"/>
    <w:rsid w:val="002639DE"/>
    <w:rsid w:val="00263C48"/>
    <w:rsid w:val="00263CD8"/>
    <w:rsid w:val="00263D0E"/>
    <w:rsid w:val="00263F65"/>
    <w:rsid w:val="002640A2"/>
    <w:rsid w:val="0026439E"/>
    <w:rsid w:val="002643CE"/>
    <w:rsid w:val="0026446E"/>
    <w:rsid w:val="002644DE"/>
    <w:rsid w:val="0026456F"/>
    <w:rsid w:val="00264714"/>
    <w:rsid w:val="0026477B"/>
    <w:rsid w:val="002648AF"/>
    <w:rsid w:val="0026494C"/>
    <w:rsid w:val="00264A23"/>
    <w:rsid w:val="00264CD7"/>
    <w:rsid w:val="00264E3E"/>
    <w:rsid w:val="00264ED1"/>
    <w:rsid w:val="00264F0F"/>
    <w:rsid w:val="002655EF"/>
    <w:rsid w:val="0026592E"/>
    <w:rsid w:val="002659FF"/>
    <w:rsid w:val="00265A53"/>
    <w:rsid w:val="00265A97"/>
    <w:rsid w:val="00265D5C"/>
    <w:rsid w:val="00265F29"/>
    <w:rsid w:val="00265F75"/>
    <w:rsid w:val="00266151"/>
    <w:rsid w:val="00266156"/>
    <w:rsid w:val="00266219"/>
    <w:rsid w:val="002663EB"/>
    <w:rsid w:val="002663FD"/>
    <w:rsid w:val="002665F4"/>
    <w:rsid w:val="00266668"/>
    <w:rsid w:val="0026668C"/>
    <w:rsid w:val="002667DF"/>
    <w:rsid w:val="002667FC"/>
    <w:rsid w:val="0026696D"/>
    <w:rsid w:val="00266998"/>
    <w:rsid w:val="002669FB"/>
    <w:rsid w:val="00266A4E"/>
    <w:rsid w:val="00266B91"/>
    <w:rsid w:val="00266BDC"/>
    <w:rsid w:val="00266C80"/>
    <w:rsid w:val="00266DA6"/>
    <w:rsid w:val="00266DD2"/>
    <w:rsid w:val="00266F67"/>
    <w:rsid w:val="00267081"/>
    <w:rsid w:val="0026715A"/>
    <w:rsid w:val="002671F7"/>
    <w:rsid w:val="002672BB"/>
    <w:rsid w:val="002672EA"/>
    <w:rsid w:val="00267382"/>
    <w:rsid w:val="002674A1"/>
    <w:rsid w:val="00267566"/>
    <w:rsid w:val="00267570"/>
    <w:rsid w:val="002678EA"/>
    <w:rsid w:val="00267C23"/>
    <w:rsid w:val="00267CC2"/>
    <w:rsid w:val="00267D07"/>
    <w:rsid w:val="00267D9E"/>
    <w:rsid w:val="00267E34"/>
    <w:rsid w:val="0027021E"/>
    <w:rsid w:val="002703B5"/>
    <w:rsid w:val="002703DB"/>
    <w:rsid w:val="00270434"/>
    <w:rsid w:val="00270570"/>
    <w:rsid w:val="002705C9"/>
    <w:rsid w:val="00270728"/>
    <w:rsid w:val="00270767"/>
    <w:rsid w:val="002707AF"/>
    <w:rsid w:val="002708D6"/>
    <w:rsid w:val="0027093F"/>
    <w:rsid w:val="0027098F"/>
    <w:rsid w:val="00270A29"/>
    <w:rsid w:val="00270BA7"/>
    <w:rsid w:val="00270C25"/>
    <w:rsid w:val="00270D5D"/>
    <w:rsid w:val="00270F3D"/>
    <w:rsid w:val="002711CF"/>
    <w:rsid w:val="00271201"/>
    <w:rsid w:val="0027124B"/>
    <w:rsid w:val="0027146A"/>
    <w:rsid w:val="00271487"/>
    <w:rsid w:val="002715C5"/>
    <w:rsid w:val="002717C7"/>
    <w:rsid w:val="00271846"/>
    <w:rsid w:val="00271895"/>
    <w:rsid w:val="002719A4"/>
    <w:rsid w:val="00271D59"/>
    <w:rsid w:val="00271DEB"/>
    <w:rsid w:val="00271F66"/>
    <w:rsid w:val="00271F78"/>
    <w:rsid w:val="00271FE7"/>
    <w:rsid w:val="00272019"/>
    <w:rsid w:val="0027205C"/>
    <w:rsid w:val="0027210A"/>
    <w:rsid w:val="0027223C"/>
    <w:rsid w:val="00272247"/>
    <w:rsid w:val="002723DC"/>
    <w:rsid w:val="00272516"/>
    <w:rsid w:val="00272531"/>
    <w:rsid w:val="00272852"/>
    <w:rsid w:val="00272A8E"/>
    <w:rsid w:val="00272BB1"/>
    <w:rsid w:val="00272CC5"/>
    <w:rsid w:val="00272D64"/>
    <w:rsid w:val="00272E15"/>
    <w:rsid w:val="00273161"/>
    <w:rsid w:val="0027324A"/>
    <w:rsid w:val="00273294"/>
    <w:rsid w:val="002733A1"/>
    <w:rsid w:val="0027342B"/>
    <w:rsid w:val="002734B8"/>
    <w:rsid w:val="00273512"/>
    <w:rsid w:val="002735D8"/>
    <w:rsid w:val="002735FA"/>
    <w:rsid w:val="002736E4"/>
    <w:rsid w:val="002738FE"/>
    <w:rsid w:val="00273902"/>
    <w:rsid w:val="00273928"/>
    <w:rsid w:val="00273993"/>
    <w:rsid w:val="00273B27"/>
    <w:rsid w:val="00273BAB"/>
    <w:rsid w:val="00273C3D"/>
    <w:rsid w:val="00273D0F"/>
    <w:rsid w:val="00273DA8"/>
    <w:rsid w:val="0027423D"/>
    <w:rsid w:val="002745DC"/>
    <w:rsid w:val="00274719"/>
    <w:rsid w:val="00274953"/>
    <w:rsid w:val="00274A53"/>
    <w:rsid w:val="00274A59"/>
    <w:rsid w:val="00274BD2"/>
    <w:rsid w:val="00274F3C"/>
    <w:rsid w:val="00275014"/>
    <w:rsid w:val="00275287"/>
    <w:rsid w:val="002752DA"/>
    <w:rsid w:val="0027531C"/>
    <w:rsid w:val="002753D2"/>
    <w:rsid w:val="00275483"/>
    <w:rsid w:val="002754A9"/>
    <w:rsid w:val="0027550D"/>
    <w:rsid w:val="00275517"/>
    <w:rsid w:val="00275551"/>
    <w:rsid w:val="0027555A"/>
    <w:rsid w:val="002757F7"/>
    <w:rsid w:val="00275868"/>
    <w:rsid w:val="002758B4"/>
    <w:rsid w:val="00275B09"/>
    <w:rsid w:val="00275BCB"/>
    <w:rsid w:val="00275CE5"/>
    <w:rsid w:val="00275D11"/>
    <w:rsid w:val="00275D76"/>
    <w:rsid w:val="00275DEA"/>
    <w:rsid w:val="00275E4C"/>
    <w:rsid w:val="00275FBE"/>
    <w:rsid w:val="00276034"/>
    <w:rsid w:val="002760D1"/>
    <w:rsid w:val="002761B1"/>
    <w:rsid w:val="002762A2"/>
    <w:rsid w:val="002762ED"/>
    <w:rsid w:val="00276394"/>
    <w:rsid w:val="00276523"/>
    <w:rsid w:val="002765E8"/>
    <w:rsid w:val="002766D4"/>
    <w:rsid w:val="00276716"/>
    <w:rsid w:val="00276965"/>
    <w:rsid w:val="00276972"/>
    <w:rsid w:val="00276BA1"/>
    <w:rsid w:val="00276BDB"/>
    <w:rsid w:val="00276DFD"/>
    <w:rsid w:val="00276E1A"/>
    <w:rsid w:val="00276E45"/>
    <w:rsid w:val="00276FDB"/>
    <w:rsid w:val="002773CD"/>
    <w:rsid w:val="00277461"/>
    <w:rsid w:val="0027762E"/>
    <w:rsid w:val="002777C8"/>
    <w:rsid w:val="0027786C"/>
    <w:rsid w:val="00277AC8"/>
    <w:rsid w:val="00277F40"/>
    <w:rsid w:val="00280023"/>
    <w:rsid w:val="00280080"/>
    <w:rsid w:val="002803AC"/>
    <w:rsid w:val="0028052F"/>
    <w:rsid w:val="0028058F"/>
    <w:rsid w:val="002805B0"/>
    <w:rsid w:val="002807C3"/>
    <w:rsid w:val="00280841"/>
    <w:rsid w:val="00280BBA"/>
    <w:rsid w:val="00280CDB"/>
    <w:rsid w:val="00280EA3"/>
    <w:rsid w:val="00281175"/>
    <w:rsid w:val="002811DD"/>
    <w:rsid w:val="00281342"/>
    <w:rsid w:val="002813BA"/>
    <w:rsid w:val="00281433"/>
    <w:rsid w:val="002814A9"/>
    <w:rsid w:val="0028166D"/>
    <w:rsid w:val="00281698"/>
    <w:rsid w:val="002816EC"/>
    <w:rsid w:val="002816F9"/>
    <w:rsid w:val="002817F6"/>
    <w:rsid w:val="00281995"/>
    <w:rsid w:val="002819CE"/>
    <w:rsid w:val="00281B6B"/>
    <w:rsid w:val="00281E37"/>
    <w:rsid w:val="00281E48"/>
    <w:rsid w:val="00281F6C"/>
    <w:rsid w:val="00281FDD"/>
    <w:rsid w:val="00282117"/>
    <w:rsid w:val="002821A8"/>
    <w:rsid w:val="00282B43"/>
    <w:rsid w:val="00282C26"/>
    <w:rsid w:val="00282C96"/>
    <w:rsid w:val="00282E52"/>
    <w:rsid w:val="00282E70"/>
    <w:rsid w:val="00282E98"/>
    <w:rsid w:val="00282ECB"/>
    <w:rsid w:val="00282FFA"/>
    <w:rsid w:val="00283098"/>
    <w:rsid w:val="002831DC"/>
    <w:rsid w:val="0028320D"/>
    <w:rsid w:val="0028321D"/>
    <w:rsid w:val="00283290"/>
    <w:rsid w:val="00283530"/>
    <w:rsid w:val="0028366C"/>
    <w:rsid w:val="002836A3"/>
    <w:rsid w:val="002836F0"/>
    <w:rsid w:val="00283744"/>
    <w:rsid w:val="00283AB6"/>
    <w:rsid w:val="00283CE8"/>
    <w:rsid w:val="00283CF6"/>
    <w:rsid w:val="00283D93"/>
    <w:rsid w:val="0028404F"/>
    <w:rsid w:val="00284089"/>
    <w:rsid w:val="002840CB"/>
    <w:rsid w:val="0028410A"/>
    <w:rsid w:val="00284221"/>
    <w:rsid w:val="0028455D"/>
    <w:rsid w:val="00284665"/>
    <w:rsid w:val="00284766"/>
    <w:rsid w:val="0028491B"/>
    <w:rsid w:val="002849CA"/>
    <w:rsid w:val="002849F7"/>
    <w:rsid w:val="00284A46"/>
    <w:rsid w:val="00284A62"/>
    <w:rsid w:val="00284B85"/>
    <w:rsid w:val="00284C2A"/>
    <w:rsid w:val="00284D13"/>
    <w:rsid w:val="00284D22"/>
    <w:rsid w:val="00284D36"/>
    <w:rsid w:val="00284F28"/>
    <w:rsid w:val="00285027"/>
    <w:rsid w:val="00285196"/>
    <w:rsid w:val="002852EC"/>
    <w:rsid w:val="002855CD"/>
    <w:rsid w:val="0028585B"/>
    <w:rsid w:val="00285A84"/>
    <w:rsid w:val="00285A8D"/>
    <w:rsid w:val="00285AEE"/>
    <w:rsid w:val="00285B3F"/>
    <w:rsid w:val="00285B42"/>
    <w:rsid w:val="00285B44"/>
    <w:rsid w:val="00285B6B"/>
    <w:rsid w:val="00285D82"/>
    <w:rsid w:val="00285DC8"/>
    <w:rsid w:val="00285DEB"/>
    <w:rsid w:val="00286019"/>
    <w:rsid w:val="0028607B"/>
    <w:rsid w:val="002860DD"/>
    <w:rsid w:val="00286109"/>
    <w:rsid w:val="00286230"/>
    <w:rsid w:val="002862D3"/>
    <w:rsid w:val="00286385"/>
    <w:rsid w:val="0028642F"/>
    <w:rsid w:val="00286484"/>
    <w:rsid w:val="00286493"/>
    <w:rsid w:val="002864C8"/>
    <w:rsid w:val="00286561"/>
    <w:rsid w:val="002865CD"/>
    <w:rsid w:val="00286671"/>
    <w:rsid w:val="0028674C"/>
    <w:rsid w:val="002867ED"/>
    <w:rsid w:val="002868CA"/>
    <w:rsid w:val="00286B3E"/>
    <w:rsid w:val="00286CD5"/>
    <w:rsid w:val="00286D97"/>
    <w:rsid w:val="00286DF8"/>
    <w:rsid w:val="00286E60"/>
    <w:rsid w:val="00286EA8"/>
    <w:rsid w:val="00286F03"/>
    <w:rsid w:val="00287185"/>
    <w:rsid w:val="0028740B"/>
    <w:rsid w:val="00287492"/>
    <w:rsid w:val="002874F2"/>
    <w:rsid w:val="002876ED"/>
    <w:rsid w:val="002876F6"/>
    <w:rsid w:val="00287759"/>
    <w:rsid w:val="00287796"/>
    <w:rsid w:val="00287848"/>
    <w:rsid w:val="0028788F"/>
    <w:rsid w:val="002878CA"/>
    <w:rsid w:val="00287D77"/>
    <w:rsid w:val="00287EB7"/>
    <w:rsid w:val="00287FCF"/>
    <w:rsid w:val="002900F6"/>
    <w:rsid w:val="002902FF"/>
    <w:rsid w:val="0029056D"/>
    <w:rsid w:val="002905BC"/>
    <w:rsid w:val="00290771"/>
    <w:rsid w:val="002908BD"/>
    <w:rsid w:val="0029091C"/>
    <w:rsid w:val="002909C4"/>
    <w:rsid w:val="00290A7C"/>
    <w:rsid w:val="00290C39"/>
    <w:rsid w:val="00290EC0"/>
    <w:rsid w:val="00290F79"/>
    <w:rsid w:val="00290FAB"/>
    <w:rsid w:val="00290FC0"/>
    <w:rsid w:val="0029116F"/>
    <w:rsid w:val="00291358"/>
    <w:rsid w:val="002914AE"/>
    <w:rsid w:val="0029153F"/>
    <w:rsid w:val="00291577"/>
    <w:rsid w:val="002916BC"/>
    <w:rsid w:val="002916E4"/>
    <w:rsid w:val="0029181C"/>
    <w:rsid w:val="00291860"/>
    <w:rsid w:val="00291864"/>
    <w:rsid w:val="00291BB0"/>
    <w:rsid w:val="00291C2C"/>
    <w:rsid w:val="00291C87"/>
    <w:rsid w:val="00291F17"/>
    <w:rsid w:val="00291FD5"/>
    <w:rsid w:val="002920E3"/>
    <w:rsid w:val="002920FA"/>
    <w:rsid w:val="0029217C"/>
    <w:rsid w:val="0029219D"/>
    <w:rsid w:val="002921BD"/>
    <w:rsid w:val="00292275"/>
    <w:rsid w:val="00292318"/>
    <w:rsid w:val="00292495"/>
    <w:rsid w:val="00292584"/>
    <w:rsid w:val="00292A55"/>
    <w:rsid w:val="00292B55"/>
    <w:rsid w:val="00292BA9"/>
    <w:rsid w:val="00292CCA"/>
    <w:rsid w:val="00292CD5"/>
    <w:rsid w:val="00292E55"/>
    <w:rsid w:val="00292EC5"/>
    <w:rsid w:val="00292F4A"/>
    <w:rsid w:val="00293023"/>
    <w:rsid w:val="00293139"/>
    <w:rsid w:val="00293184"/>
    <w:rsid w:val="0029318E"/>
    <w:rsid w:val="00293290"/>
    <w:rsid w:val="002933E9"/>
    <w:rsid w:val="00293434"/>
    <w:rsid w:val="002936F4"/>
    <w:rsid w:val="00293885"/>
    <w:rsid w:val="00293A2C"/>
    <w:rsid w:val="00293B7C"/>
    <w:rsid w:val="00293D0C"/>
    <w:rsid w:val="00294009"/>
    <w:rsid w:val="00294068"/>
    <w:rsid w:val="00294105"/>
    <w:rsid w:val="0029412C"/>
    <w:rsid w:val="002942B5"/>
    <w:rsid w:val="002944AD"/>
    <w:rsid w:val="00294683"/>
    <w:rsid w:val="00294699"/>
    <w:rsid w:val="002948FE"/>
    <w:rsid w:val="002949AD"/>
    <w:rsid w:val="00294A6C"/>
    <w:rsid w:val="00294A9B"/>
    <w:rsid w:val="00294A9F"/>
    <w:rsid w:val="00294C1E"/>
    <w:rsid w:val="00294F37"/>
    <w:rsid w:val="00294F92"/>
    <w:rsid w:val="00295084"/>
    <w:rsid w:val="00295199"/>
    <w:rsid w:val="0029539F"/>
    <w:rsid w:val="002957F2"/>
    <w:rsid w:val="002957F5"/>
    <w:rsid w:val="002959A4"/>
    <w:rsid w:val="00295AB4"/>
    <w:rsid w:val="00295DFD"/>
    <w:rsid w:val="00295EAB"/>
    <w:rsid w:val="00295EAE"/>
    <w:rsid w:val="00296018"/>
    <w:rsid w:val="0029631A"/>
    <w:rsid w:val="002964BE"/>
    <w:rsid w:val="002964E0"/>
    <w:rsid w:val="002965B6"/>
    <w:rsid w:val="002965EE"/>
    <w:rsid w:val="00296745"/>
    <w:rsid w:val="002967CC"/>
    <w:rsid w:val="00296A56"/>
    <w:rsid w:val="00296DCD"/>
    <w:rsid w:val="00296E47"/>
    <w:rsid w:val="00296EC8"/>
    <w:rsid w:val="00296EF3"/>
    <w:rsid w:val="00297073"/>
    <w:rsid w:val="002970C2"/>
    <w:rsid w:val="002970EC"/>
    <w:rsid w:val="002971F4"/>
    <w:rsid w:val="0029742F"/>
    <w:rsid w:val="00297453"/>
    <w:rsid w:val="0029755F"/>
    <w:rsid w:val="00297575"/>
    <w:rsid w:val="002976DD"/>
    <w:rsid w:val="00297963"/>
    <w:rsid w:val="00297A1A"/>
    <w:rsid w:val="00297A37"/>
    <w:rsid w:val="00297AEB"/>
    <w:rsid w:val="00297BF2"/>
    <w:rsid w:val="00297CD4"/>
    <w:rsid w:val="00297D9E"/>
    <w:rsid w:val="00297E24"/>
    <w:rsid w:val="00297E9A"/>
    <w:rsid w:val="002A0756"/>
    <w:rsid w:val="002A09DB"/>
    <w:rsid w:val="002A0A30"/>
    <w:rsid w:val="002A0B3A"/>
    <w:rsid w:val="002A0DA2"/>
    <w:rsid w:val="002A0EBB"/>
    <w:rsid w:val="002A0FC1"/>
    <w:rsid w:val="002A11B5"/>
    <w:rsid w:val="002A126F"/>
    <w:rsid w:val="002A1323"/>
    <w:rsid w:val="002A152D"/>
    <w:rsid w:val="002A1644"/>
    <w:rsid w:val="002A1733"/>
    <w:rsid w:val="002A179C"/>
    <w:rsid w:val="002A18E8"/>
    <w:rsid w:val="002A1951"/>
    <w:rsid w:val="002A1AED"/>
    <w:rsid w:val="002A1BB3"/>
    <w:rsid w:val="002A205B"/>
    <w:rsid w:val="002A2083"/>
    <w:rsid w:val="002A222B"/>
    <w:rsid w:val="002A2255"/>
    <w:rsid w:val="002A22B2"/>
    <w:rsid w:val="002A241B"/>
    <w:rsid w:val="002A2479"/>
    <w:rsid w:val="002A26C7"/>
    <w:rsid w:val="002A2772"/>
    <w:rsid w:val="002A2803"/>
    <w:rsid w:val="002A285F"/>
    <w:rsid w:val="002A2913"/>
    <w:rsid w:val="002A2A1E"/>
    <w:rsid w:val="002A2D6B"/>
    <w:rsid w:val="002A2DE2"/>
    <w:rsid w:val="002A2E57"/>
    <w:rsid w:val="002A3092"/>
    <w:rsid w:val="002A3125"/>
    <w:rsid w:val="002A3170"/>
    <w:rsid w:val="002A31E0"/>
    <w:rsid w:val="002A3308"/>
    <w:rsid w:val="002A3476"/>
    <w:rsid w:val="002A3862"/>
    <w:rsid w:val="002A3A61"/>
    <w:rsid w:val="002A3B00"/>
    <w:rsid w:val="002A3D35"/>
    <w:rsid w:val="002A3EB7"/>
    <w:rsid w:val="002A3ECB"/>
    <w:rsid w:val="002A3F10"/>
    <w:rsid w:val="002A3FD0"/>
    <w:rsid w:val="002A403D"/>
    <w:rsid w:val="002A4060"/>
    <w:rsid w:val="002A409E"/>
    <w:rsid w:val="002A40CF"/>
    <w:rsid w:val="002A43B6"/>
    <w:rsid w:val="002A462C"/>
    <w:rsid w:val="002A46AC"/>
    <w:rsid w:val="002A46B7"/>
    <w:rsid w:val="002A4785"/>
    <w:rsid w:val="002A478B"/>
    <w:rsid w:val="002A47DC"/>
    <w:rsid w:val="002A489B"/>
    <w:rsid w:val="002A4957"/>
    <w:rsid w:val="002A49A4"/>
    <w:rsid w:val="002A4BC1"/>
    <w:rsid w:val="002A4C3D"/>
    <w:rsid w:val="002A4E09"/>
    <w:rsid w:val="002A4FF4"/>
    <w:rsid w:val="002A5623"/>
    <w:rsid w:val="002A562E"/>
    <w:rsid w:val="002A56CD"/>
    <w:rsid w:val="002A5756"/>
    <w:rsid w:val="002A57DE"/>
    <w:rsid w:val="002A57FA"/>
    <w:rsid w:val="002A5843"/>
    <w:rsid w:val="002A591D"/>
    <w:rsid w:val="002A59D0"/>
    <w:rsid w:val="002A5A91"/>
    <w:rsid w:val="002A5B16"/>
    <w:rsid w:val="002A5B66"/>
    <w:rsid w:val="002A5C68"/>
    <w:rsid w:val="002A5D21"/>
    <w:rsid w:val="002A5D55"/>
    <w:rsid w:val="002A5EA1"/>
    <w:rsid w:val="002A5EFF"/>
    <w:rsid w:val="002A602F"/>
    <w:rsid w:val="002A61B9"/>
    <w:rsid w:val="002A63B1"/>
    <w:rsid w:val="002A64F6"/>
    <w:rsid w:val="002A6594"/>
    <w:rsid w:val="002A65A8"/>
    <w:rsid w:val="002A6602"/>
    <w:rsid w:val="002A6789"/>
    <w:rsid w:val="002A6ABD"/>
    <w:rsid w:val="002A6B77"/>
    <w:rsid w:val="002A6D99"/>
    <w:rsid w:val="002A6DD1"/>
    <w:rsid w:val="002A6DE3"/>
    <w:rsid w:val="002A6F3C"/>
    <w:rsid w:val="002A71D7"/>
    <w:rsid w:val="002A755B"/>
    <w:rsid w:val="002A75B4"/>
    <w:rsid w:val="002A77B8"/>
    <w:rsid w:val="002A7986"/>
    <w:rsid w:val="002A7A18"/>
    <w:rsid w:val="002A7BB1"/>
    <w:rsid w:val="002A7BBE"/>
    <w:rsid w:val="002A7C84"/>
    <w:rsid w:val="002A7C8B"/>
    <w:rsid w:val="002A7D40"/>
    <w:rsid w:val="002A7D76"/>
    <w:rsid w:val="002A7E95"/>
    <w:rsid w:val="002A7F90"/>
    <w:rsid w:val="002A7FEF"/>
    <w:rsid w:val="002B0080"/>
    <w:rsid w:val="002B00A7"/>
    <w:rsid w:val="002B0412"/>
    <w:rsid w:val="002B049B"/>
    <w:rsid w:val="002B04EC"/>
    <w:rsid w:val="002B0638"/>
    <w:rsid w:val="002B068E"/>
    <w:rsid w:val="002B06D6"/>
    <w:rsid w:val="002B07C2"/>
    <w:rsid w:val="002B0874"/>
    <w:rsid w:val="002B0A22"/>
    <w:rsid w:val="002B0AAF"/>
    <w:rsid w:val="002B0B29"/>
    <w:rsid w:val="002B0D1D"/>
    <w:rsid w:val="002B0DCC"/>
    <w:rsid w:val="002B0E08"/>
    <w:rsid w:val="002B0F64"/>
    <w:rsid w:val="002B0F9C"/>
    <w:rsid w:val="002B0FF5"/>
    <w:rsid w:val="002B1039"/>
    <w:rsid w:val="002B1082"/>
    <w:rsid w:val="002B10C6"/>
    <w:rsid w:val="002B1175"/>
    <w:rsid w:val="002B126E"/>
    <w:rsid w:val="002B1415"/>
    <w:rsid w:val="002B1584"/>
    <w:rsid w:val="002B15DA"/>
    <w:rsid w:val="002B1680"/>
    <w:rsid w:val="002B1A87"/>
    <w:rsid w:val="002B1AA8"/>
    <w:rsid w:val="002B1B54"/>
    <w:rsid w:val="002B1CC7"/>
    <w:rsid w:val="002B1EE5"/>
    <w:rsid w:val="002B2042"/>
    <w:rsid w:val="002B209E"/>
    <w:rsid w:val="002B221A"/>
    <w:rsid w:val="002B223B"/>
    <w:rsid w:val="002B2450"/>
    <w:rsid w:val="002B2702"/>
    <w:rsid w:val="002B296C"/>
    <w:rsid w:val="002B29D3"/>
    <w:rsid w:val="002B29F2"/>
    <w:rsid w:val="002B2AC1"/>
    <w:rsid w:val="002B2EAD"/>
    <w:rsid w:val="002B3097"/>
    <w:rsid w:val="002B31B5"/>
    <w:rsid w:val="002B3273"/>
    <w:rsid w:val="002B3518"/>
    <w:rsid w:val="002B3A03"/>
    <w:rsid w:val="002B3A77"/>
    <w:rsid w:val="002B3AAD"/>
    <w:rsid w:val="002B3C09"/>
    <w:rsid w:val="002B3CC7"/>
    <w:rsid w:val="002B3D4C"/>
    <w:rsid w:val="002B3F2C"/>
    <w:rsid w:val="002B4191"/>
    <w:rsid w:val="002B4223"/>
    <w:rsid w:val="002B434F"/>
    <w:rsid w:val="002B4384"/>
    <w:rsid w:val="002B4444"/>
    <w:rsid w:val="002B45D6"/>
    <w:rsid w:val="002B46F5"/>
    <w:rsid w:val="002B4704"/>
    <w:rsid w:val="002B4885"/>
    <w:rsid w:val="002B49BA"/>
    <w:rsid w:val="002B4A8C"/>
    <w:rsid w:val="002B4B35"/>
    <w:rsid w:val="002B4C06"/>
    <w:rsid w:val="002B4C52"/>
    <w:rsid w:val="002B50A2"/>
    <w:rsid w:val="002B5156"/>
    <w:rsid w:val="002B51AC"/>
    <w:rsid w:val="002B5249"/>
    <w:rsid w:val="002B526B"/>
    <w:rsid w:val="002B54F2"/>
    <w:rsid w:val="002B5521"/>
    <w:rsid w:val="002B5569"/>
    <w:rsid w:val="002B5576"/>
    <w:rsid w:val="002B55DA"/>
    <w:rsid w:val="002B5699"/>
    <w:rsid w:val="002B57A2"/>
    <w:rsid w:val="002B5838"/>
    <w:rsid w:val="002B59CA"/>
    <w:rsid w:val="002B59D3"/>
    <w:rsid w:val="002B5E95"/>
    <w:rsid w:val="002B5F88"/>
    <w:rsid w:val="002B5FDA"/>
    <w:rsid w:val="002B6007"/>
    <w:rsid w:val="002B60BF"/>
    <w:rsid w:val="002B6156"/>
    <w:rsid w:val="002B61E9"/>
    <w:rsid w:val="002B6369"/>
    <w:rsid w:val="002B636D"/>
    <w:rsid w:val="002B63ED"/>
    <w:rsid w:val="002B6400"/>
    <w:rsid w:val="002B651F"/>
    <w:rsid w:val="002B6647"/>
    <w:rsid w:val="002B665B"/>
    <w:rsid w:val="002B6719"/>
    <w:rsid w:val="002B67A1"/>
    <w:rsid w:val="002B6808"/>
    <w:rsid w:val="002B68DF"/>
    <w:rsid w:val="002B6924"/>
    <w:rsid w:val="002B6B99"/>
    <w:rsid w:val="002B6BE1"/>
    <w:rsid w:val="002B6BEB"/>
    <w:rsid w:val="002B6C78"/>
    <w:rsid w:val="002B6CA8"/>
    <w:rsid w:val="002B6E72"/>
    <w:rsid w:val="002B6F1A"/>
    <w:rsid w:val="002B7017"/>
    <w:rsid w:val="002B704A"/>
    <w:rsid w:val="002B70D2"/>
    <w:rsid w:val="002B70F2"/>
    <w:rsid w:val="002B70FD"/>
    <w:rsid w:val="002B72BA"/>
    <w:rsid w:val="002B7386"/>
    <w:rsid w:val="002B73E9"/>
    <w:rsid w:val="002B742B"/>
    <w:rsid w:val="002B752A"/>
    <w:rsid w:val="002B7584"/>
    <w:rsid w:val="002B76A6"/>
    <w:rsid w:val="002B7C2F"/>
    <w:rsid w:val="002B7CCD"/>
    <w:rsid w:val="002B7D92"/>
    <w:rsid w:val="002B7E16"/>
    <w:rsid w:val="002B7EA6"/>
    <w:rsid w:val="002B7F70"/>
    <w:rsid w:val="002C01E3"/>
    <w:rsid w:val="002C028A"/>
    <w:rsid w:val="002C0302"/>
    <w:rsid w:val="002C0386"/>
    <w:rsid w:val="002C073E"/>
    <w:rsid w:val="002C09C5"/>
    <w:rsid w:val="002C0A06"/>
    <w:rsid w:val="002C0AE9"/>
    <w:rsid w:val="002C0AFA"/>
    <w:rsid w:val="002C0CFB"/>
    <w:rsid w:val="002C0DD1"/>
    <w:rsid w:val="002C0E43"/>
    <w:rsid w:val="002C0E56"/>
    <w:rsid w:val="002C0E92"/>
    <w:rsid w:val="002C0EBB"/>
    <w:rsid w:val="002C0EFE"/>
    <w:rsid w:val="002C0F03"/>
    <w:rsid w:val="002C1031"/>
    <w:rsid w:val="002C13D2"/>
    <w:rsid w:val="002C158B"/>
    <w:rsid w:val="002C1595"/>
    <w:rsid w:val="002C1601"/>
    <w:rsid w:val="002C1624"/>
    <w:rsid w:val="002C1641"/>
    <w:rsid w:val="002C164F"/>
    <w:rsid w:val="002C16EC"/>
    <w:rsid w:val="002C193A"/>
    <w:rsid w:val="002C1A30"/>
    <w:rsid w:val="002C1B93"/>
    <w:rsid w:val="002C1C41"/>
    <w:rsid w:val="002C1EBE"/>
    <w:rsid w:val="002C218C"/>
    <w:rsid w:val="002C21BD"/>
    <w:rsid w:val="002C232A"/>
    <w:rsid w:val="002C235F"/>
    <w:rsid w:val="002C2447"/>
    <w:rsid w:val="002C257C"/>
    <w:rsid w:val="002C265C"/>
    <w:rsid w:val="002C26DB"/>
    <w:rsid w:val="002C2748"/>
    <w:rsid w:val="002C275C"/>
    <w:rsid w:val="002C276C"/>
    <w:rsid w:val="002C2784"/>
    <w:rsid w:val="002C2881"/>
    <w:rsid w:val="002C28D9"/>
    <w:rsid w:val="002C2A21"/>
    <w:rsid w:val="002C2A61"/>
    <w:rsid w:val="002C2C5F"/>
    <w:rsid w:val="002C2D5D"/>
    <w:rsid w:val="002C2E01"/>
    <w:rsid w:val="002C2ED2"/>
    <w:rsid w:val="002C2F2B"/>
    <w:rsid w:val="002C30B3"/>
    <w:rsid w:val="002C3111"/>
    <w:rsid w:val="002C3266"/>
    <w:rsid w:val="002C3305"/>
    <w:rsid w:val="002C332A"/>
    <w:rsid w:val="002C333F"/>
    <w:rsid w:val="002C3410"/>
    <w:rsid w:val="002C3464"/>
    <w:rsid w:val="002C34AA"/>
    <w:rsid w:val="002C3554"/>
    <w:rsid w:val="002C3699"/>
    <w:rsid w:val="002C372C"/>
    <w:rsid w:val="002C3737"/>
    <w:rsid w:val="002C3974"/>
    <w:rsid w:val="002C399D"/>
    <w:rsid w:val="002C39F7"/>
    <w:rsid w:val="002C3A90"/>
    <w:rsid w:val="002C3BAF"/>
    <w:rsid w:val="002C3C9E"/>
    <w:rsid w:val="002C3DD1"/>
    <w:rsid w:val="002C3E00"/>
    <w:rsid w:val="002C3EF3"/>
    <w:rsid w:val="002C3EFA"/>
    <w:rsid w:val="002C3FC0"/>
    <w:rsid w:val="002C4091"/>
    <w:rsid w:val="002C4098"/>
    <w:rsid w:val="002C42BF"/>
    <w:rsid w:val="002C42C0"/>
    <w:rsid w:val="002C4339"/>
    <w:rsid w:val="002C43E8"/>
    <w:rsid w:val="002C456A"/>
    <w:rsid w:val="002C464F"/>
    <w:rsid w:val="002C48C5"/>
    <w:rsid w:val="002C4B1B"/>
    <w:rsid w:val="002C4CCB"/>
    <w:rsid w:val="002C4E48"/>
    <w:rsid w:val="002C4E56"/>
    <w:rsid w:val="002C4FB3"/>
    <w:rsid w:val="002C54A7"/>
    <w:rsid w:val="002C55EB"/>
    <w:rsid w:val="002C5808"/>
    <w:rsid w:val="002C5821"/>
    <w:rsid w:val="002C5863"/>
    <w:rsid w:val="002C5940"/>
    <w:rsid w:val="002C595C"/>
    <w:rsid w:val="002C59E0"/>
    <w:rsid w:val="002C59F5"/>
    <w:rsid w:val="002C5AA3"/>
    <w:rsid w:val="002C5AF3"/>
    <w:rsid w:val="002C5B2C"/>
    <w:rsid w:val="002C5C9D"/>
    <w:rsid w:val="002C5D77"/>
    <w:rsid w:val="002C5E4B"/>
    <w:rsid w:val="002C5F10"/>
    <w:rsid w:val="002C5F3F"/>
    <w:rsid w:val="002C60DF"/>
    <w:rsid w:val="002C61B7"/>
    <w:rsid w:val="002C64F1"/>
    <w:rsid w:val="002C655C"/>
    <w:rsid w:val="002C6B3C"/>
    <w:rsid w:val="002C6E6B"/>
    <w:rsid w:val="002C6F06"/>
    <w:rsid w:val="002C701A"/>
    <w:rsid w:val="002C7097"/>
    <w:rsid w:val="002C720A"/>
    <w:rsid w:val="002C7342"/>
    <w:rsid w:val="002C73DA"/>
    <w:rsid w:val="002C741F"/>
    <w:rsid w:val="002C750E"/>
    <w:rsid w:val="002C79F0"/>
    <w:rsid w:val="002C79F4"/>
    <w:rsid w:val="002C7EBB"/>
    <w:rsid w:val="002C7ED3"/>
    <w:rsid w:val="002D0027"/>
    <w:rsid w:val="002D00F3"/>
    <w:rsid w:val="002D0330"/>
    <w:rsid w:val="002D04B1"/>
    <w:rsid w:val="002D0696"/>
    <w:rsid w:val="002D070F"/>
    <w:rsid w:val="002D07BF"/>
    <w:rsid w:val="002D07E9"/>
    <w:rsid w:val="002D07FD"/>
    <w:rsid w:val="002D0854"/>
    <w:rsid w:val="002D0980"/>
    <w:rsid w:val="002D0B6B"/>
    <w:rsid w:val="002D1025"/>
    <w:rsid w:val="002D11B2"/>
    <w:rsid w:val="002D147E"/>
    <w:rsid w:val="002D14CD"/>
    <w:rsid w:val="002D1680"/>
    <w:rsid w:val="002D1723"/>
    <w:rsid w:val="002D1860"/>
    <w:rsid w:val="002D19C1"/>
    <w:rsid w:val="002D1A20"/>
    <w:rsid w:val="002D1B7F"/>
    <w:rsid w:val="002D2324"/>
    <w:rsid w:val="002D23AE"/>
    <w:rsid w:val="002D2478"/>
    <w:rsid w:val="002D248D"/>
    <w:rsid w:val="002D24C0"/>
    <w:rsid w:val="002D2502"/>
    <w:rsid w:val="002D25BB"/>
    <w:rsid w:val="002D266F"/>
    <w:rsid w:val="002D290C"/>
    <w:rsid w:val="002D29BC"/>
    <w:rsid w:val="002D29E0"/>
    <w:rsid w:val="002D2A2D"/>
    <w:rsid w:val="002D2B33"/>
    <w:rsid w:val="002D2B8C"/>
    <w:rsid w:val="002D2EA8"/>
    <w:rsid w:val="002D2F42"/>
    <w:rsid w:val="002D2F45"/>
    <w:rsid w:val="002D3039"/>
    <w:rsid w:val="002D327F"/>
    <w:rsid w:val="002D33BC"/>
    <w:rsid w:val="002D3487"/>
    <w:rsid w:val="002D348D"/>
    <w:rsid w:val="002D36F8"/>
    <w:rsid w:val="002D3735"/>
    <w:rsid w:val="002D3818"/>
    <w:rsid w:val="002D3A01"/>
    <w:rsid w:val="002D3A9A"/>
    <w:rsid w:val="002D3B4C"/>
    <w:rsid w:val="002D3C7E"/>
    <w:rsid w:val="002D3F26"/>
    <w:rsid w:val="002D3F42"/>
    <w:rsid w:val="002D400F"/>
    <w:rsid w:val="002D40B8"/>
    <w:rsid w:val="002D413D"/>
    <w:rsid w:val="002D430A"/>
    <w:rsid w:val="002D4424"/>
    <w:rsid w:val="002D442D"/>
    <w:rsid w:val="002D4667"/>
    <w:rsid w:val="002D47FB"/>
    <w:rsid w:val="002D48E5"/>
    <w:rsid w:val="002D492C"/>
    <w:rsid w:val="002D49C6"/>
    <w:rsid w:val="002D4A8B"/>
    <w:rsid w:val="002D4B81"/>
    <w:rsid w:val="002D4C72"/>
    <w:rsid w:val="002D4CB3"/>
    <w:rsid w:val="002D505B"/>
    <w:rsid w:val="002D5073"/>
    <w:rsid w:val="002D512B"/>
    <w:rsid w:val="002D51F3"/>
    <w:rsid w:val="002D5211"/>
    <w:rsid w:val="002D52A4"/>
    <w:rsid w:val="002D535D"/>
    <w:rsid w:val="002D5374"/>
    <w:rsid w:val="002D5688"/>
    <w:rsid w:val="002D56DA"/>
    <w:rsid w:val="002D5C65"/>
    <w:rsid w:val="002D5D23"/>
    <w:rsid w:val="002D5E2E"/>
    <w:rsid w:val="002D5EA8"/>
    <w:rsid w:val="002D6079"/>
    <w:rsid w:val="002D60C8"/>
    <w:rsid w:val="002D613C"/>
    <w:rsid w:val="002D623F"/>
    <w:rsid w:val="002D63F7"/>
    <w:rsid w:val="002D672D"/>
    <w:rsid w:val="002D677E"/>
    <w:rsid w:val="002D67CA"/>
    <w:rsid w:val="002D6825"/>
    <w:rsid w:val="002D68D1"/>
    <w:rsid w:val="002D6935"/>
    <w:rsid w:val="002D6959"/>
    <w:rsid w:val="002D69B8"/>
    <w:rsid w:val="002D69D1"/>
    <w:rsid w:val="002D69DA"/>
    <w:rsid w:val="002D69F9"/>
    <w:rsid w:val="002D6AE0"/>
    <w:rsid w:val="002D6C55"/>
    <w:rsid w:val="002D6C5F"/>
    <w:rsid w:val="002D6DBD"/>
    <w:rsid w:val="002D6E20"/>
    <w:rsid w:val="002D707B"/>
    <w:rsid w:val="002D72EB"/>
    <w:rsid w:val="002D7625"/>
    <w:rsid w:val="002D762D"/>
    <w:rsid w:val="002D78CD"/>
    <w:rsid w:val="002D791D"/>
    <w:rsid w:val="002D7A02"/>
    <w:rsid w:val="002D7B20"/>
    <w:rsid w:val="002D7B38"/>
    <w:rsid w:val="002D7B75"/>
    <w:rsid w:val="002D7B95"/>
    <w:rsid w:val="002D7C65"/>
    <w:rsid w:val="002D7CF3"/>
    <w:rsid w:val="002D7E48"/>
    <w:rsid w:val="002D7EC2"/>
    <w:rsid w:val="002D7EDB"/>
    <w:rsid w:val="002D7EEC"/>
    <w:rsid w:val="002D7FA2"/>
    <w:rsid w:val="002E0018"/>
    <w:rsid w:val="002E004A"/>
    <w:rsid w:val="002E0238"/>
    <w:rsid w:val="002E023F"/>
    <w:rsid w:val="002E0446"/>
    <w:rsid w:val="002E0476"/>
    <w:rsid w:val="002E0697"/>
    <w:rsid w:val="002E0ADE"/>
    <w:rsid w:val="002E0B64"/>
    <w:rsid w:val="002E0EF4"/>
    <w:rsid w:val="002E0F43"/>
    <w:rsid w:val="002E1160"/>
    <w:rsid w:val="002E12BF"/>
    <w:rsid w:val="002E164F"/>
    <w:rsid w:val="002E17FC"/>
    <w:rsid w:val="002E18FA"/>
    <w:rsid w:val="002E1944"/>
    <w:rsid w:val="002E1B18"/>
    <w:rsid w:val="002E1C89"/>
    <w:rsid w:val="002E1CA8"/>
    <w:rsid w:val="002E1E63"/>
    <w:rsid w:val="002E1EB7"/>
    <w:rsid w:val="002E2020"/>
    <w:rsid w:val="002E249C"/>
    <w:rsid w:val="002E24CA"/>
    <w:rsid w:val="002E2674"/>
    <w:rsid w:val="002E28B2"/>
    <w:rsid w:val="002E2A6C"/>
    <w:rsid w:val="002E2E8F"/>
    <w:rsid w:val="002E2EFB"/>
    <w:rsid w:val="002E2F8F"/>
    <w:rsid w:val="002E2FA9"/>
    <w:rsid w:val="002E30FB"/>
    <w:rsid w:val="002E33D9"/>
    <w:rsid w:val="002E35AC"/>
    <w:rsid w:val="002E35C7"/>
    <w:rsid w:val="002E377C"/>
    <w:rsid w:val="002E385E"/>
    <w:rsid w:val="002E3948"/>
    <w:rsid w:val="002E3A6E"/>
    <w:rsid w:val="002E3AB3"/>
    <w:rsid w:val="002E3B6D"/>
    <w:rsid w:val="002E3D93"/>
    <w:rsid w:val="002E3E53"/>
    <w:rsid w:val="002E4041"/>
    <w:rsid w:val="002E40B8"/>
    <w:rsid w:val="002E40D3"/>
    <w:rsid w:val="002E412E"/>
    <w:rsid w:val="002E4169"/>
    <w:rsid w:val="002E41D0"/>
    <w:rsid w:val="002E4232"/>
    <w:rsid w:val="002E4298"/>
    <w:rsid w:val="002E42BB"/>
    <w:rsid w:val="002E4311"/>
    <w:rsid w:val="002E4313"/>
    <w:rsid w:val="002E449F"/>
    <w:rsid w:val="002E45F0"/>
    <w:rsid w:val="002E4633"/>
    <w:rsid w:val="002E47D9"/>
    <w:rsid w:val="002E47FB"/>
    <w:rsid w:val="002E4A2F"/>
    <w:rsid w:val="002E4A37"/>
    <w:rsid w:val="002E4A6F"/>
    <w:rsid w:val="002E4C13"/>
    <w:rsid w:val="002E4C3C"/>
    <w:rsid w:val="002E4C76"/>
    <w:rsid w:val="002E4C78"/>
    <w:rsid w:val="002E4D87"/>
    <w:rsid w:val="002E4DC3"/>
    <w:rsid w:val="002E51C0"/>
    <w:rsid w:val="002E5508"/>
    <w:rsid w:val="002E559B"/>
    <w:rsid w:val="002E55CD"/>
    <w:rsid w:val="002E55EC"/>
    <w:rsid w:val="002E58E5"/>
    <w:rsid w:val="002E5984"/>
    <w:rsid w:val="002E5B54"/>
    <w:rsid w:val="002E5D74"/>
    <w:rsid w:val="002E6253"/>
    <w:rsid w:val="002E6306"/>
    <w:rsid w:val="002E6350"/>
    <w:rsid w:val="002E649C"/>
    <w:rsid w:val="002E6622"/>
    <w:rsid w:val="002E6757"/>
    <w:rsid w:val="002E6785"/>
    <w:rsid w:val="002E68C4"/>
    <w:rsid w:val="002E6908"/>
    <w:rsid w:val="002E6945"/>
    <w:rsid w:val="002E6A32"/>
    <w:rsid w:val="002E6B2D"/>
    <w:rsid w:val="002E6BAC"/>
    <w:rsid w:val="002E6CBE"/>
    <w:rsid w:val="002E6CF2"/>
    <w:rsid w:val="002E6D47"/>
    <w:rsid w:val="002E6EBF"/>
    <w:rsid w:val="002E6ED6"/>
    <w:rsid w:val="002E7098"/>
    <w:rsid w:val="002E73DB"/>
    <w:rsid w:val="002E73F1"/>
    <w:rsid w:val="002E7610"/>
    <w:rsid w:val="002E77AC"/>
    <w:rsid w:val="002E77D0"/>
    <w:rsid w:val="002E77EF"/>
    <w:rsid w:val="002E7B56"/>
    <w:rsid w:val="002E7B86"/>
    <w:rsid w:val="002E7C11"/>
    <w:rsid w:val="002E7D79"/>
    <w:rsid w:val="002E7EED"/>
    <w:rsid w:val="002E7F22"/>
    <w:rsid w:val="002F00B4"/>
    <w:rsid w:val="002F0147"/>
    <w:rsid w:val="002F0231"/>
    <w:rsid w:val="002F03EF"/>
    <w:rsid w:val="002F0432"/>
    <w:rsid w:val="002F0502"/>
    <w:rsid w:val="002F07B9"/>
    <w:rsid w:val="002F08AB"/>
    <w:rsid w:val="002F08AE"/>
    <w:rsid w:val="002F09C9"/>
    <w:rsid w:val="002F0B12"/>
    <w:rsid w:val="002F0D30"/>
    <w:rsid w:val="002F0F4C"/>
    <w:rsid w:val="002F1372"/>
    <w:rsid w:val="002F1607"/>
    <w:rsid w:val="002F16F2"/>
    <w:rsid w:val="002F1808"/>
    <w:rsid w:val="002F19B7"/>
    <w:rsid w:val="002F1A2E"/>
    <w:rsid w:val="002F1AC1"/>
    <w:rsid w:val="002F1BB0"/>
    <w:rsid w:val="002F1FDE"/>
    <w:rsid w:val="002F1FF1"/>
    <w:rsid w:val="002F2020"/>
    <w:rsid w:val="002F208C"/>
    <w:rsid w:val="002F2201"/>
    <w:rsid w:val="002F2254"/>
    <w:rsid w:val="002F22AB"/>
    <w:rsid w:val="002F22B6"/>
    <w:rsid w:val="002F2388"/>
    <w:rsid w:val="002F24B2"/>
    <w:rsid w:val="002F2568"/>
    <w:rsid w:val="002F2592"/>
    <w:rsid w:val="002F2633"/>
    <w:rsid w:val="002F2BE5"/>
    <w:rsid w:val="002F2CD9"/>
    <w:rsid w:val="002F2CF9"/>
    <w:rsid w:val="002F2D4B"/>
    <w:rsid w:val="002F3092"/>
    <w:rsid w:val="002F338B"/>
    <w:rsid w:val="002F34C4"/>
    <w:rsid w:val="002F3870"/>
    <w:rsid w:val="002F3AE9"/>
    <w:rsid w:val="002F3C54"/>
    <w:rsid w:val="002F4023"/>
    <w:rsid w:val="002F4357"/>
    <w:rsid w:val="002F448E"/>
    <w:rsid w:val="002F44EC"/>
    <w:rsid w:val="002F44F5"/>
    <w:rsid w:val="002F4593"/>
    <w:rsid w:val="002F4608"/>
    <w:rsid w:val="002F464D"/>
    <w:rsid w:val="002F464E"/>
    <w:rsid w:val="002F4664"/>
    <w:rsid w:val="002F480A"/>
    <w:rsid w:val="002F48CC"/>
    <w:rsid w:val="002F48F2"/>
    <w:rsid w:val="002F4F3A"/>
    <w:rsid w:val="002F53D4"/>
    <w:rsid w:val="002F5447"/>
    <w:rsid w:val="002F565D"/>
    <w:rsid w:val="002F56D9"/>
    <w:rsid w:val="002F57B0"/>
    <w:rsid w:val="002F5825"/>
    <w:rsid w:val="002F5895"/>
    <w:rsid w:val="002F59C4"/>
    <w:rsid w:val="002F5CEF"/>
    <w:rsid w:val="002F5D9E"/>
    <w:rsid w:val="002F5E0D"/>
    <w:rsid w:val="002F5E5B"/>
    <w:rsid w:val="002F5EA2"/>
    <w:rsid w:val="002F5ED3"/>
    <w:rsid w:val="002F6024"/>
    <w:rsid w:val="002F60E5"/>
    <w:rsid w:val="002F6220"/>
    <w:rsid w:val="002F65D8"/>
    <w:rsid w:val="002F669F"/>
    <w:rsid w:val="002F66FF"/>
    <w:rsid w:val="002F6756"/>
    <w:rsid w:val="002F697C"/>
    <w:rsid w:val="002F69C5"/>
    <w:rsid w:val="002F6A6E"/>
    <w:rsid w:val="002F6AA5"/>
    <w:rsid w:val="002F6E45"/>
    <w:rsid w:val="002F6E95"/>
    <w:rsid w:val="002F708D"/>
    <w:rsid w:val="002F70AE"/>
    <w:rsid w:val="002F7117"/>
    <w:rsid w:val="002F717F"/>
    <w:rsid w:val="002F7247"/>
    <w:rsid w:val="002F7274"/>
    <w:rsid w:val="002F7381"/>
    <w:rsid w:val="002F7454"/>
    <w:rsid w:val="002F7474"/>
    <w:rsid w:val="002F74F6"/>
    <w:rsid w:val="002F75B8"/>
    <w:rsid w:val="002F767A"/>
    <w:rsid w:val="002F76F4"/>
    <w:rsid w:val="002F7742"/>
    <w:rsid w:val="002F78BB"/>
    <w:rsid w:val="002F7914"/>
    <w:rsid w:val="002F7932"/>
    <w:rsid w:val="002F7A05"/>
    <w:rsid w:val="002F7A15"/>
    <w:rsid w:val="002F7AF5"/>
    <w:rsid w:val="002F7B05"/>
    <w:rsid w:val="002F7B11"/>
    <w:rsid w:val="002F7B3D"/>
    <w:rsid w:val="002F7C48"/>
    <w:rsid w:val="002F7DD5"/>
    <w:rsid w:val="002F7F1B"/>
    <w:rsid w:val="002F7FF0"/>
    <w:rsid w:val="00300053"/>
    <w:rsid w:val="00300099"/>
    <w:rsid w:val="00300117"/>
    <w:rsid w:val="00300254"/>
    <w:rsid w:val="003002FF"/>
    <w:rsid w:val="00300331"/>
    <w:rsid w:val="003003A6"/>
    <w:rsid w:val="0030048C"/>
    <w:rsid w:val="0030050A"/>
    <w:rsid w:val="00300511"/>
    <w:rsid w:val="00300588"/>
    <w:rsid w:val="003006AB"/>
    <w:rsid w:val="00300846"/>
    <w:rsid w:val="003008A2"/>
    <w:rsid w:val="00300930"/>
    <w:rsid w:val="00300A40"/>
    <w:rsid w:val="00300A62"/>
    <w:rsid w:val="00300AF0"/>
    <w:rsid w:val="00300B16"/>
    <w:rsid w:val="00300EF7"/>
    <w:rsid w:val="00300F05"/>
    <w:rsid w:val="003010CD"/>
    <w:rsid w:val="003011FA"/>
    <w:rsid w:val="0030138E"/>
    <w:rsid w:val="003013AA"/>
    <w:rsid w:val="00301408"/>
    <w:rsid w:val="0030159E"/>
    <w:rsid w:val="003015C9"/>
    <w:rsid w:val="00301B0F"/>
    <w:rsid w:val="00301BE7"/>
    <w:rsid w:val="00301C10"/>
    <w:rsid w:val="00301C32"/>
    <w:rsid w:val="00301EBD"/>
    <w:rsid w:val="00301F9C"/>
    <w:rsid w:val="0030211B"/>
    <w:rsid w:val="0030236C"/>
    <w:rsid w:val="00302469"/>
    <w:rsid w:val="00302627"/>
    <w:rsid w:val="00302681"/>
    <w:rsid w:val="00302A4F"/>
    <w:rsid w:val="00302BBE"/>
    <w:rsid w:val="00302D1E"/>
    <w:rsid w:val="00302DC3"/>
    <w:rsid w:val="00303611"/>
    <w:rsid w:val="0030375D"/>
    <w:rsid w:val="00303817"/>
    <w:rsid w:val="0030391C"/>
    <w:rsid w:val="00303985"/>
    <w:rsid w:val="00303992"/>
    <w:rsid w:val="00303A48"/>
    <w:rsid w:val="00303AB8"/>
    <w:rsid w:val="00303B6D"/>
    <w:rsid w:val="00303C3C"/>
    <w:rsid w:val="00303CEF"/>
    <w:rsid w:val="00303E6D"/>
    <w:rsid w:val="0030416D"/>
    <w:rsid w:val="00304334"/>
    <w:rsid w:val="003045C4"/>
    <w:rsid w:val="003046B5"/>
    <w:rsid w:val="0030473B"/>
    <w:rsid w:val="0030475B"/>
    <w:rsid w:val="003047E8"/>
    <w:rsid w:val="003049A7"/>
    <w:rsid w:val="00304C41"/>
    <w:rsid w:val="00304CA6"/>
    <w:rsid w:val="00304CE2"/>
    <w:rsid w:val="00304ED4"/>
    <w:rsid w:val="00304FF0"/>
    <w:rsid w:val="0030501F"/>
    <w:rsid w:val="0030549B"/>
    <w:rsid w:val="0030549F"/>
    <w:rsid w:val="00305681"/>
    <w:rsid w:val="003056F2"/>
    <w:rsid w:val="0030579C"/>
    <w:rsid w:val="003058D3"/>
    <w:rsid w:val="00305A55"/>
    <w:rsid w:val="00305B41"/>
    <w:rsid w:val="00305BD4"/>
    <w:rsid w:val="00305D37"/>
    <w:rsid w:val="00305E1F"/>
    <w:rsid w:val="00305FF8"/>
    <w:rsid w:val="0030610C"/>
    <w:rsid w:val="003061E5"/>
    <w:rsid w:val="00306302"/>
    <w:rsid w:val="0030638B"/>
    <w:rsid w:val="003064A6"/>
    <w:rsid w:val="003064EA"/>
    <w:rsid w:val="0030651A"/>
    <w:rsid w:val="00306562"/>
    <w:rsid w:val="003065F6"/>
    <w:rsid w:val="0030668D"/>
    <w:rsid w:val="003067B2"/>
    <w:rsid w:val="003067F6"/>
    <w:rsid w:val="00306CCD"/>
    <w:rsid w:val="0030701D"/>
    <w:rsid w:val="0030702D"/>
    <w:rsid w:val="003070AE"/>
    <w:rsid w:val="00307208"/>
    <w:rsid w:val="003072A4"/>
    <w:rsid w:val="00307319"/>
    <w:rsid w:val="003074A5"/>
    <w:rsid w:val="0030757B"/>
    <w:rsid w:val="003075C7"/>
    <w:rsid w:val="00307999"/>
    <w:rsid w:val="00307B48"/>
    <w:rsid w:val="00307B4A"/>
    <w:rsid w:val="00307FDB"/>
    <w:rsid w:val="0031013C"/>
    <w:rsid w:val="003104BD"/>
    <w:rsid w:val="003105DF"/>
    <w:rsid w:val="003105F7"/>
    <w:rsid w:val="00310685"/>
    <w:rsid w:val="0031088D"/>
    <w:rsid w:val="0031093A"/>
    <w:rsid w:val="00310977"/>
    <w:rsid w:val="0031099A"/>
    <w:rsid w:val="00310A64"/>
    <w:rsid w:val="00310AE0"/>
    <w:rsid w:val="00310B35"/>
    <w:rsid w:val="00310B54"/>
    <w:rsid w:val="00310CA4"/>
    <w:rsid w:val="00310E28"/>
    <w:rsid w:val="00310EC1"/>
    <w:rsid w:val="00310FB9"/>
    <w:rsid w:val="00310FBA"/>
    <w:rsid w:val="003110E9"/>
    <w:rsid w:val="0031150F"/>
    <w:rsid w:val="00311614"/>
    <w:rsid w:val="00311693"/>
    <w:rsid w:val="00311780"/>
    <w:rsid w:val="00311879"/>
    <w:rsid w:val="003119C7"/>
    <w:rsid w:val="00311A1A"/>
    <w:rsid w:val="00311AEB"/>
    <w:rsid w:val="00311B53"/>
    <w:rsid w:val="00311B9F"/>
    <w:rsid w:val="00311D12"/>
    <w:rsid w:val="00311D95"/>
    <w:rsid w:val="00311E71"/>
    <w:rsid w:val="00311FEE"/>
    <w:rsid w:val="00312028"/>
    <w:rsid w:val="003122A4"/>
    <w:rsid w:val="003122D6"/>
    <w:rsid w:val="00312392"/>
    <w:rsid w:val="003124A3"/>
    <w:rsid w:val="0031256F"/>
    <w:rsid w:val="0031262B"/>
    <w:rsid w:val="003127B8"/>
    <w:rsid w:val="0031280E"/>
    <w:rsid w:val="0031284C"/>
    <w:rsid w:val="0031289A"/>
    <w:rsid w:val="003128B0"/>
    <w:rsid w:val="00312B5A"/>
    <w:rsid w:val="00312BFC"/>
    <w:rsid w:val="00312C0F"/>
    <w:rsid w:val="00312D4D"/>
    <w:rsid w:val="00312DEE"/>
    <w:rsid w:val="00312E4A"/>
    <w:rsid w:val="00312E73"/>
    <w:rsid w:val="00312F07"/>
    <w:rsid w:val="00313009"/>
    <w:rsid w:val="0031313C"/>
    <w:rsid w:val="00313224"/>
    <w:rsid w:val="003133F6"/>
    <w:rsid w:val="00313461"/>
    <w:rsid w:val="003134EC"/>
    <w:rsid w:val="00313551"/>
    <w:rsid w:val="003137A7"/>
    <w:rsid w:val="00313848"/>
    <w:rsid w:val="00313A69"/>
    <w:rsid w:val="00313C91"/>
    <w:rsid w:val="00313DF6"/>
    <w:rsid w:val="00313E3F"/>
    <w:rsid w:val="00313F72"/>
    <w:rsid w:val="00313FF6"/>
    <w:rsid w:val="0031412C"/>
    <w:rsid w:val="0031419E"/>
    <w:rsid w:val="0031440B"/>
    <w:rsid w:val="00314505"/>
    <w:rsid w:val="00314531"/>
    <w:rsid w:val="00314544"/>
    <w:rsid w:val="00314604"/>
    <w:rsid w:val="00314721"/>
    <w:rsid w:val="003147F2"/>
    <w:rsid w:val="00314835"/>
    <w:rsid w:val="003148F6"/>
    <w:rsid w:val="00314A7C"/>
    <w:rsid w:val="00314A88"/>
    <w:rsid w:val="00314BAC"/>
    <w:rsid w:val="0031503E"/>
    <w:rsid w:val="00315089"/>
    <w:rsid w:val="003150ED"/>
    <w:rsid w:val="003151DF"/>
    <w:rsid w:val="003153E6"/>
    <w:rsid w:val="0031554F"/>
    <w:rsid w:val="00315554"/>
    <w:rsid w:val="003155AE"/>
    <w:rsid w:val="00315746"/>
    <w:rsid w:val="00315747"/>
    <w:rsid w:val="00315844"/>
    <w:rsid w:val="0031584D"/>
    <w:rsid w:val="0031585C"/>
    <w:rsid w:val="003158B9"/>
    <w:rsid w:val="00315BE7"/>
    <w:rsid w:val="00315CC2"/>
    <w:rsid w:val="00315D78"/>
    <w:rsid w:val="00316113"/>
    <w:rsid w:val="003161DB"/>
    <w:rsid w:val="003161FA"/>
    <w:rsid w:val="0031626D"/>
    <w:rsid w:val="00316280"/>
    <w:rsid w:val="0031630D"/>
    <w:rsid w:val="00316410"/>
    <w:rsid w:val="003164CB"/>
    <w:rsid w:val="003166A9"/>
    <w:rsid w:val="003166F2"/>
    <w:rsid w:val="00316798"/>
    <w:rsid w:val="003167EB"/>
    <w:rsid w:val="003168DB"/>
    <w:rsid w:val="003169AF"/>
    <w:rsid w:val="00316B7E"/>
    <w:rsid w:val="00316CA2"/>
    <w:rsid w:val="003170F9"/>
    <w:rsid w:val="003171A0"/>
    <w:rsid w:val="00317211"/>
    <w:rsid w:val="00317343"/>
    <w:rsid w:val="003174E3"/>
    <w:rsid w:val="0031758E"/>
    <w:rsid w:val="003175A0"/>
    <w:rsid w:val="00317616"/>
    <w:rsid w:val="0031765B"/>
    <w:rsid w:val="003176D4"/>
    <w:rsid w:val="00317935"/>
    <w:rsid w:val="003179D7"/>
    <w:rsid w:val="00317CDA"/>
    <w:rsid w:val="00317D41"/>
    <w:rsid w:val="00317FC0"/>
    <w:rsid w:val="003201A1"/>
    <w:rsid w:val="00320273"/>
    <w:rsid w:val="00320294"/>
    <w:rsid w:val="00320422"/>
    <w:rsid w:val="0032091A"/>
    <w:rsid w:val="00320968"/>
    <w:rsid w:val="0032098B"/>
    <w:rsid w:val="003209BD"/>
    <w:rsid w:val="00320D7B"/>
    <w:rsid w:val="00320FEE"/>
    <w:rsid w:val="003213C5"/>
    <w:rsid w:val="003214C4"/>
    <w:rsid w:val="0032151B"/>
    <w:rsid w:val="003216A0"/>
    <w:rsid w:val="00321C7B"/>
    <w:rsid w:val="00321DE0"/>
    <w:rsid w:val="00321E2D"/>
    <w:rsid w:val="00321E9D"/>
    <w:rsid w:val="0032208D"/>
    <w:rsid w:val="003220AE"/>
    <w:rsid w:val="0032216D"/>
    <w:rsid w:val="003221D7"/>
    <w:rsid w:val="003221DA"/>
    <w:rsid w:val="00322277"/>
    <w:rsid w:val="00322324"/>
    <w:rsid w:val="0032238B"/>
    <w:rsid w:val="00322532"/>
    <w:rsid w:val="003226DB"/>
    <w:rsid w:val="00322714"/>
    <w:rsid w:val="00322A8E"/>
    <w:rsid w:val="00322AE8"/>
    <w:rsid w:val="00322B72"/>
    <w:rsid w:val="00322B90"/>
    <w:rsid w:val="00322BB9"/>
    <w:rsid w:val="00322C8B"/>
    <w:rsid w:val="00322ED0"/>
    <w:rsid w:val="00323196"/>
    <w:rsid w:val="00323293"/>
    <w:rsid w:val="003233C3"/>
    <w:rsid w:val="003234E5"/>
    <w:rsid w:val="00323623"/>
    <w:rsid w:val="003236B3"/>
    <w:rsid w:val="003237DA"/>
    <w:rsid w:val="003238E9"/>
    <w:rsid w:val="0032397E"/>
    <w:rsid w:val="00323AFE"/>
    <w:rsid w:val="003240A6"/>
    <w:rsid w:val="003241B9"/>
    <w:rsid w:val="00324335"/>
    <w:rsid w:val="003245B4"/>
    <w:rsid w:val="0032466C"/>
    <w:rsid w:val="0032476A"/>
    <w:rsid w:val="0032483B"/>
    <w:rsid w:val="00324904"/>
    <w:rsid w:val="00324B2C"/>
    <w:rsid w:val="00324B70"/>
    <w:rsid w:val="00324CF4"/>
    <w:rsid w:val="00324E09"/>
    <w:rsid w:val="00325038"/>
    <w:rsid w:val="0032505B"/>
    <w:rsid w:val="003251E4"/>
    <w:rsid w:val="00325396"/>
    <w:rsid w:val="0032545F"/>
    <w:rsid w:val="0032548B"/>
    <w:rsid w:val="0032549E"/>
    <w:rsid w:val="003254C0"/>
    <w:rsid w:val="003255E1"/>
    <w:rsid w:val="00325846"/>
    <w:rsid w:val="00325869"/>
    <w:rsid w:val="0032587F"/>
    <w:rsid w:val="00325AE3"/>
    <w:rsid w:val="00325C65"/>
    <w:rsid w:val="00325CD3"/>
    <w:rsid w:val="00325CE2"/>
    <w:rsid w:val="00325E0E"/>
    <w:rsid w:val="00325F0F"/>
    <w:rsid w:val="00325F69"/>
    <w:rsid w:val="003261CD"/>
    <w:rsid w:val="00326318"/>
    <w:rsid w:val="0032635A"/>
    <w:rsid w:val="00326471"/>
    <w:rsid w:val="003264BB"/>
    <w:rsid w:val="0032672A"/>
    <w:rsid w:val="00326869"/>
    <w:rsid w:val="003268A1"/>
    <w:rsid w:val="003268E0"/>
    <w:rsid w:val="003268FF"/>
    <w:rsid w:val="003269EA"/>
    <w:rsid w:val="00326D67"/>
    <w:rsid w:val="00326E7A"/>
    <w:rsid w:val="00326F85"/>
    <w:rsid w:val="0032720E"/>
    <w:rsid w:val="00327363"/>
    <w:rsid w:val="0032737A"/>
    <w:rsid w:val="00327557"/>
    <w:rsid w:val="0032757B"/>
    <w:rsid w:val="0032760E"/>
    <w:rsid w:val="0032768D"/>
    <w:rsid w:val="00327794"/>
    <w:rsid w:val="003278B5"/>
    <w:rsid w:val="003278D3"/>
    <w:rsid w:val="00327990"/>
    <w:rsid w:val="00327A55"/>
    <w:rsid w:val="00327A74"/>
    <w:rsid w:val="00327B78"/>
    <w:rsid w:val="00327CB9"/>
    <w:rsid w:val="00327CC7"/>
    <w:rsid w:val="00327D38"/>
    <w:rsid w:val="00327D7A"/>
    <w:rsid w:val="00327F60"/>
    <w:rsid w:val="00327F76"/>
    <w:rsid w:val="00327F7D"/>
    <w:rsid w:val="00329860"/>
    <w:rsid w:val="00330015"/>
    <w:rsid w:val="003300D0"/>
    <w:rsid w:val="003300DB"/>
    <w:rsid w:val="00330204"/>
    <w:rsid w:val="0033067B"/>
    <w:rsid w:val="003306E4"/>
    <w:rsid w:val="003307EC"/>
    <w:rsid w:val="00330807"/>
    <w:rsid w:val="00330B70"/>
    <w:rsid w:val="00330BF1"/>
    <w:rsid w:val="00330C6B"/>
    <w:rsid w:val="00330D4F"/>
    <w:rsid w:val="00330E7C"/>
    <w:rsid w:val="00330ED8"/>
    <w:rsid w:val="003311E6"/>
    <w:rsid w:val="00331235"/>
    <w:rsid w:val="003312CF"/>
    <w:rsid w:val="003315EA"/>
    <w:rsid w:val="003317BC"/>
    <w:rsid w:val="00331883"/>
    <w:rsid w:val="00331979"/>
    <w:rsid w:val="00331A22"/>
    <w:rsid w:val="00331ABC"/>
    <w:rsid w:val="00331D7F"/>
    <w:rsid w:val="00331DA9"/>
    <w:rsid w:val="00331EB3"/>
    <w:rsid w:val="0033225E"/>
    <w:rsid w:val="003322B7"/>
    <w:rsid w:val="003322BA"/>
    <w:rsid w:val="00332528"/>
    <w:rsid w:val="003325DB"/>
    <w:rsid w:val="00332642"/>
    <w:rsid w:val="00332669"/>
    <w:rsid w:val="003329B4"/>
    <w:rsid w:val="00332B1B"/>
    <w:rsid w:val="00332BC9"/>
    <w:rsid w:val="00332D46"/>
    <w:rsid w:val="00332DF1"/>
    <w:rsid w:val="00332F6E"/>
    <w:rsid w:val="00332FBF"/>
    <w:rsid w:val="00333070"/>
    <w:rsid w:val="00333123"/>
    <w:rsid w:val="0033317E"/>
    <w:rsid w:val="00333239"/>
    <w:rsid w:val="0033330F"/>
    <w:rsid w:val="0033334A"/>
    <w:rsid w:val="0033341D"/>
    <w:rsid w:val="0033343C"/>
    <w:rsid w:val="003334AD"/>
    <w:rsid w:val="003334FE"/>
    <w:rsid w:val="0033375F"/>
    <w:rsid w:val="00333896"/>
    <w:rsid w:val="003339E9"/>
    <w:rsid w:val="003339F5"/>
    <w:rsid w:val="00333D56"/>
    <w:rsid w:val="00334066"/>
    <w:rsid w:val="0033406B"/>
    <w:rsid w:val="0033426A"/>
    <w:rsid w:val="00334464"/>
    <w:rsid w:val="003344D1"/>
    <w:rsid w:val="00334589"/>
    <w:rsid w:val="00334667"/>
    <w:rsid w:val="0033482D"/>
    <w:rsid w:val="003349FF"/>
    <w:rsid w:val="00334A01"/>
    <w:rsid w:val="00334AEA"/>
    <w:rsid w:val="00334D26"/>
    <w:rsid w:val="00334F0A"/>
    <w:rsid w:val="00335239"/>
    <w:rsid w:val="003354C9"/>
    <w:rsid w:val="003356E7"/>
    <w:rsid w:val="0033583D"/>
    <w:rsid w:val="003358F9"/>
    <w:rsid w:val="00335AE8"/>
    <w:rsid w:val="00335B74"/>
    <w:rsid w:val="00335B81"/>
    <w:rsid w:val="00335BF7"/>
    <w:rsid w:val="00335C6E"/>
    <w:rsid w:val="00335E03"/>
    <w:rsid w:val="00335EC0"/>
    <w:rsid w:val="00335EDE"/>
    <w:rsid w:val="00336102"/>
    <w:rsid w:val="00336126"/>
    <w:rsid w:val="0033618D"/>
    <w:rsid w:val="003362D8"/>
    <w:rsid w:val="003363F0"/>
    <w:rsid w:val="00336470"/>
    <w:rsid w:val="003364C1"/>
    <w:rsid w:val="00336759"/>
    <w:rsid w:val="003367A1"/>
    <w:rsid w:val="00336845"/>
    <w:rsid w:val="00336914"/>
    <w:rsid w:val="003369D1"/>
    <w:rsid w:val="00336B2C"/>
    <w:rsid w:val="00336BEB"/>
    <w:rsid w:val="00336C11"/>
    <w:rsid w:val="00336C35"/>
    <w:rsid w:val="00336ED2"/>
    <w:rsid w:val="00336F0F"/>
    <w:rsid w:val="00336F99"/>
    <w:rsid w:val="00336FB7"/>
    <w:rsid w:val="00337090"/>
    <w:rsid w:val="0033710A"/>
    <w:rsid w:val="0033713A"/>
    <w:rsid w:val="00337238"/>
    <w:rsid w:val="00337274"/>
    <w:rsid w:val="003373E5"/>
    <w:rsid w:val="00337442"/>
    <w:rsid w:val="00337898"/>
    <w:rsid w:val="00337B31"/>
    <w:rsid w:val="00337B3F"/>
    <w:rsid w:val="00337BCC"/>
    <w:rsid w:val="00337F3B"/>
    <w:rsid w:val="0034011E"/>
    <w:rsid w:val="003401E4"/>
    <w:rsid w:val="0034024F"/>
    <w:rsid w:val="00340305"/>
    <w:rsid w:val="00340346"/>
    <w:rsid w:val="0034043D"/>
    <w:rsid w:val="0034048A"/>
    <w:rsid w:val="003404C7"/>
    <w:rsid w:val="0034051A"/>
    <w:rsid w:val="00340675"/>
    <w:rsid w:val="00340A57"/>
    <w:rsid w:val="00340EB4"/>
    <w:rsid w:val="00341046"/>
    <w:rsid w:val="003410D2"/>
    <w:rsid w:val="003410FA"/>
    <w:rsid w:val="00341309"/>
    <w:rsid w:val="003414FB"/>
    <w:rsid w:val="00341695"/>
    <w:rsid w:val="00341706"/>
    <w:rsid w:val="00341A0A"/>
    <w:rsid w:val="00341A49"/>
    <w:rsid w:val="00341BEF"/>
    <w:rsid w:val="00341DCC"/>
    <w:rsid w:val="00341E09"/>
    <w:rsid w:val="00341E5F"/>
    <w:rsid w:val="00341EE6"/>
    <w:rsid w:val="00341EEF"/>
    <w:rsid w:val="00341FA4"/>
    <w:rsid w:val="0034203C"/>
    <w:rsid w:val="003421B6"/>
    <w:rsid w:val="00342285"/>
    <w:rsid w:val="00342362"/>
    <w:rsid w:val="00342460"/>
    <w:rsid w:val="003426E2"/>
    <w:rsid w:val="0034272C"/>
    <w:rsid w:val="003427E1"/>
    <w:rsid w:val="00342835"/>
    <w:rsid w:val="00342879"/>
    <w:rsid w:val="003428B2"/>
    <w:rsid w:val="00342944"/>
    <w:rsid w:val="00342A50"/>
    <w:rsid w:val="00342B1A"/>
    <w:rsid w:val="00342B7F"/>
    <w:rsid w:val="00342BDA"/>
    <w:rsid w:val="00342BDC"/>
    <w:rsid w:val="00342C3E"/>
    <w:rsid w:val="00342DCC"/>
    <w:rsid w:val="00342E17"/>
    <w:rsid w:val="00342E3C"/>
    <w:rsid w:val="00342E81"/>
    <w:rsid w:val="00342F9D"/>
    <w:rsid w:val="003430E6"/>
    <w:rsid w:val="00343158"/>
    <w:rsid w:val="00343179"/>
    <w:rsid w:val="0034351B"/>
    <w:rsid w:val="003435A8"/>
    <w:rsid w:val="00343A80"/>
    <w:rsid w:val="00343AA1"/>
    <w:rsid w:val="00343B30"/>
    <w:rsid w:val="00343B49"/>
    <w:rsid w:val="00343F75"/>
    <w:rsid w:val="003440A6"/>
    <w:rsid w:val="00344124"/>
    <w:rsid w:val="00344162"/>
    <w:rsid w:val="003441D2"/>
    <w:rsid w:val="0034426B"/>
    <w:rsid w:val="003442F7"/>
    <w:rsid w:val="00344446"/>
    <w:rsid w:val="0034466A"/>
    <w:rsid w:val="00344762"/>
    <w:rsid w:val="003448A7"/>
    <w:rsid w:val="00344A68"/>
    <w:rsid w:val="00344B53"/>
    <w:rsid w:val="00344C02"/>
    <w:rsid w:val="00344C34"/>
    <w:rsid w:val="00344F8B"/>
    <w:rsid w:val="003450A4"/>
    <w:rsid w:val="00345197"/>
    <w:rsid w:val="003451CC"/>
    <w:rsid w:val="003452B5"/>
    <w:rsid w:val="003452F5"/>
    <w:rsid w:val="00345452"/>
    <w:rsid w:val="003454D3"/>
    <w:rsid w:val="0034550F"/>
    <w:rsid w:val="0034554E"/>
    <w:rsid w:val="003459A8"/>
    <w:rsid w:val="00345B0E"/>
    <w:rsid w:val="00345F5F"/>
    <w:rsid w:val="00346170"/>
    <w:rsid w:val="00346283"/>
    <w:rsid w:val="00346284"/>
    <w:rsid w:val="0034629F"/>
    <w:rsid w:val="003463AD"/>
    <w:rsid w:val="0034648B"/>
    <w:rsid w:val="00346497"/>
    <w:rsid w:val="003464A6"/>
    <w:rsid w:val="0034694F"/>
    <w:rsid w:val="003469ED"/>
    <w:rsid w:val="00346A44"/>
    <w:rsid w:val="00346AD7"/>
    <w:rsid w:val="00346AFA"/>
    <w:rsid w:val="00346BDB"/>
    <w:rsid w:val="00346D15"/>
    <w:rsid w:val="003472E2"/>
    <w:rsid w:val="0034731E"/>
    <w:rsid w:val="0034748C"/>
    <w:rsid w:val="0034760B"/>
    <w:rsid w:val="003477BE"/>
    <w:rsid w:val="003477D0"/>
    <w:rsid w:val="00347890"/>
    <w:rsid w:val="003478B3"/>
    <w:rsid w:val="00347949"/>
    <w:rsid w:val="003479BE"/>
    <w:rsid w:val="00347B74"/>
    <w:rsid w:val="0035018A"/>
    <w:rsid w:val="003501A6"/>
    <w:rsid w:val="003501DE"/>
    <w:rsid w:val="003501EF"/>
    <w:rsid w:val="0035021C"/>
    <w:rsid w:val="0035022B"/>
    <w:rsid w:val="00350544"/>
    <w:rsid w:val="003505A1"/>
    <w:rsid w:val="003505F5"/>
    <w:rsid w:val="00350950"/>
    <w:rsid w:val="00350A3E"/>
    <w:rsid w:val="00350A9C"/>
    <w:rsid w:val="00350B52"/>
    <w:rsid w:val="00350DC3"/>
    <w:rsid w:val="00350F26"/>
    <w:rsid w:val="00350F2C"/>
    <w:rsid w:val="00350FEB"/>
    <w:rsid w:val="00350FF0"/>
    <w:rsid w:val="003510CA"/>
    <w:rsid w:val="003510D8"/>
    <w:rsid w:val="003510EA"/>
    <w:rsid w:val="0035110E"/>
    <w:rsid w:val="0035114B"/>
    <w:rsid w:val="0035122E"/>
    <w:rsid w:val="003514F7"/>
    <w:rsid w:val="0035159C"/>
    <w:rsid w:val="00351603"/>
    <w:rsid w:val="00351671"/>
    <w:rsid w:val="00351864"/>
    <w:rsid w:val="00351910"/>
    <w:rsid w:val="0035196B"/>
    <w:rsid w:val="00351A8B"/>
    <w:rsid w:val="00351D01"/>
    <w:rsid w:val="003522E7"/>
    <w:rsid w:val="003522F7"/>
    <w:rsid w:val="0035281F"/>
    <w:rsid w:val="00352952"/>
    <w:rsid w:val="00352A3D"/>
    <w:rsid w:val="00352B5E"/>
    <w:rsid w:val="00352C2A"/>
    <w:rsid w:val="00352C9D"/>
    <w:rsid w:val="00352DC4"/>
    <w:rsid w:val="00352EA4"/>
    <w:rsid w:val="00353199"/>
    <w:rsid w:val="0035324E"/>
    <w:rsid w:val="0035347A"/>
    <w:rsid w:val="00353611"/>
    <w:rsid w:val="00353704"/>
    <w:rsid w:val="0035383C"/>
    <w:rsid w:val="00353ABB"/>
    <w:rsid w:val="00353B3D"/>
    <w:rsid w:val="00353BFE"/>
    <w:rsid w:val="00353C7E"/>
    <w:rsid w:val="00353D8B"/>
    <w:rsid w:val="00353DAB"/>
    <w:rsid w:val="0035402C"/>
    <w:rsid w:val="00354087"/>
    <w:rsid w:val="00354204"/>
    <w:rsid w:val="003543F1"/>
    <w:rsid w:val="00354425"/>
    <w:rsid w:val="0035456E"/>
    <w:rsid w:val="00354640"/>
    <w:rsid w:val="00354703"/>
    <w:rsid w:val="00354721"/>
    <w:rsid w:val="0035475B"/>
    <w:rsid w:val="00354778"/>
    <w:rsid w:val="00354894"/>
    <w:rsid w:val="003548DA"/>
    <w:rsid w:val="00354A72"/>
    <w:rsid w:val="00354AB8"/>
    <w:rsid w:val="00354BFE"/>
    <w:rsid w:val="00354C09"/>
    <w:rsid w:val="00354C48"/>
    <w:rsid w:val="00354C4F"/>
    <w:rsid w:val="003550B2"/>
    <w:rsid w:val="003550CA"/>
    <w:rsid w:val="00355192"/>
    <w:rsid w:val="00355237"/>
    <w:rsid w:val="003552B7"/>
    <w:rsid w:val="00355323"/>
    <w:rsid w:val="0035540F"/>
    <w:rsid w:val="00355656"/>
    <w:rsid w:val="003556CC"/>
    <w:rsid w:val="0035574D"/>
    <w:rsid w:val="00355938"/>
    <w:rsid w:val="00355990"/>
    <w:rsid w:val="00355A99"/>
    <w:rsid w:val="00355CD9"/>
    <w:rsid w:val="00355DA6"/>
    <w:rsid w:val="0035604A"/>
    <w:rsid w:val="003560EF"/>
    <w:rsid w:val="00356401"/>
    <w:rsid w:val="0035649A"/>
    <w:rsid w:val="00356509"/>
    <w:rsid w:val="00356637"/>
    <w:rsid w:val="00356878"/>
    <w:rsid w:val="00356926"/>
    <w:rsid w:val="00356AB5"/>
    <w:rsid w:val="00356B3B"/>
    <w:rsid w:val="00356E28"/>
    <w:rsid w:val="00357103"/>
    <w:rsid w:val="00357221"/>
    <w:rsid w:val="00357284"/>
    <w:rsid w:val="00357364"/>
    <w:rsid w:val="00357610"/>
    <w:rsid w:val="0035783C"/>
    <w:rsid w:val="003579BD"/>
    <w:rsid w:val="003579E0"/>
    <w:rsid w:val="00357AD2"/>
    <w:rsid w:val="0036034A"/>
    <w:rsid w:val="0036038E"/>
    <w:rsid w:val="00360441"/>
    <w:rsid w:val="0036057C"/>
    <w:rsid w:val="003606C9"/>
    <w:rsid w:val="00360948"/>
    <w:rsid w:val="003609E2"/>
    <w:rsid w:val="00360B09"/>
    <w:rsid w:val="00360BB0"/>
    <w:rsid w:val="003611BA"/>
    <w:rsid w:val="00361312"/>
    <w:rsid w:val="00361341"/>
    <w:rsid w:val="00361562"/>
    <w:rsid w:val="0036171B"/>
    <w:rsid w:val="00361866"/>
    <w:rsid w:val="00361922"/>
    <w:rsid w:val="0036196D"/>
    <w:rsid w:val="00361B3E"/>
    <w:rsid w:val="00361C60"/>
    <w:rsid w:val="00361CA7"/>
    <w:rsid w:val="00361CCB"/>
    <w:rsid w:val="00361DDF"/>
    <w:rsid w:val="003621BE"/>
    <w:rsid w:val="003621D3"/>
    <w:rsid w:val="003621D8"/>
    <w:rsid w:val="003622A3"/>
    <w:rsid w:val="0036236B"/>
    <w:rsid w:val="0036253B"/>
    <w:rsid w:val="00362640"/>
    <w:rsid w:val="003627DF"/>
    <w:rsid w:val="003628BA"/>
    <w:rsid w:val="00362941"/>
    <w:rsid w:val="00362BBD"/>
    <w:rsid w:val="00362C70"/>
    <w:rsid w:val="00362CA5"/>
    <w:rsid w:val="00362CDA"/>
    <w:rsid w:val="00362E25"/>
    <w:rsid w:val="00362E2B"/>
    <w:rsid w:val="00362E68"/>
    <w:rsid w:val="00362FE8"/>
    <w:rsid w:val="003631D3"/>
    <w:rsid w:val="003634C2"/>
    <w:rsid w:val="0036363A"/>
    <w:rsid w:val="0036376C"/>
    <w:rsid w:val="003637FF"/>
    <w:rsid w:val="00363938"/>
    <w:rsid w:val="00363A63"/>
    <w:rsid w:val="00363A9A"/>
    <w:rsid w:val="00363B1E"/>
    <w:rsid w:val="00363BB2"/>
    <w:rsid w:val="00363C1F"/>
    <w:rsid w:val="00363C71"/>
    <w:rsid w:val="00363C99"/>
    <w:rsid w:val="00363D11"/>
    <w:rsid w:val="00363EDA"/>
    <w:rsid w:val="00363EFD"/>
    <w:rsid w:val="00363FA8"/>
    <w:rsid w:val="003640C8"/>
    <w:rsid w:val="0036424D"/>
    <w:rsid w:val="00364251"/>
    <w:rsid w:val="00364296"/>
    <w:rsid w:val="00364365"/>
    <w:rsid w:val="00364406"/>
    <w:rsid w:val="00364429"/>
    <w:rsid w:val="003644D8"/>
    <w:rsid w:val="003644DE"/>
    <w:rsid w:val="003644F8"/>
    <w:rsid w:val="00364725"/>
    <w:rsid w:val="00364AA7"/>
    <w:rsid w:val="00364D59"/>
    <w:rsid w:val="00364EF7"/>
    <w:rsid w:val="00365167"/>
    <w:rsid w:val="0036526E"/>
    <w:rsid w:val="0036535E"/>
    <w:rsid w:val="003653F8"/>
    <w:rsid w:val="00365469"/>
    <w:rsid w:val="00365471"/>
    <w:rsid w:val="00365493"/>
    <w:rsid w:val="003654AD"/>
    <w:rsid w:val="00365605"/>
    <w:rsid w:val="00365617"/>
    <w:rsid w:val="003657BE"/>
    <w:rsid w:val="0036581C"/>
    <w:rsid w:val="00365AB0"/>
    <w:rsid w:val="00365B22"/>
    <w:rsid w:val="00365B57"/>
    <w:rsid w:val="00365C1E"/>
    <w:rsid w:val="00365C65"/>
    <w:rsid w:val="00365C8D"/>
    <w:rsid w:val="00365D0C"/>
    <w:rsid w:val="0036601C"/>
    <w:rsid w:val="00366183"/>
    <w:rsid w:val="00366253"/>
    <w:rsid w:val="0036633F"/>
    <w:rsid w:val="00366460"/>
    <w:rsid w:val="0036654C"/>
    <w:rsid w:val="0036667E"/>
    <w:rsid w:val="00366794"/>
    <w:rsid w:val="0036679C"/>
    <w:rsid w:val="003667B0"/>
    <w:rsid w:val="003667C9"/>
    <w:rsid w:val="003669CC"/>
    <w:rsid w:val="00366ABB"/>
    <w:rsid w:val="00366B08"/>
    <w:rsid w:val="00366C05"/>
    <w:rsid w:val="00366DE6"/>
    <w:rsid w:val="00366ED3"/>
    <w:rsid w:val="0036712A"/>
    <w:rsid w:val="0036719D"/>
    <w:rsid w:val="00367398"/>
    <w:rsid w:val="0036742B"/>
    <w:rsid w:val="0036743D"/>
    <w:rsid w:val="00367446"/>
    <w:rsid w:val="003674BC"/>
    <w:rsid w:val="00367513"/>
    <w:rsid w:val="0036752F"/>
    <w:rsid w:val="00367583"/>
    <w:rsid w:val="00367596"/>
    <w:rsid w:val="0036773B"/>
    <w:rsid w:val="0036775E"/>
    <w:rsid w:val="003677E6"/>
    <w:rsid w:val="00367822"/>
    <w:rsid w:val="00367876"/>
    <w:rsid w:val="003679A0"/>
    <w:rsid w:val="003679B4"/>
    <w:rsid w:val="003679CD"/>
    <w:rsid w:val="00367AC9"/>
    <w:rsid w:val="00367AFF"/>
    <w:rsid w:val="00370041"/>
    <w:rsid w:val="00370147"/>
    <w:rsid w:val="0037015F"/>
    <w:rsid w:val="00370238"/>
    <w:rsid w:val="003702A6"/>
    <w:rsid w:val="003706F3"/>
    <w:rsid w:val="0037075D"/>
    <w:rsid w:val="003707E5"/>
    <w:rsid w:val="00370900"/>
    <w:rsid w:val="00370C16"/>
    <w:rsid w:val="00370EA5"/>
    <w:rsid w:val="00370F9D"/>
    <w:rsid w:val="00370FD3"/>
    <w:rsid w:val="00371291"/>
    <w:rsid w:val="003712C3"/>
    <w:rsid w:val="003713CD"/>
    <w:rsid w:val="00371792"/>
    <w:rsid w:val="003717D0"/>
    <w:rsid w:val="003719B8"/>
    <w:rsid w:val="003719E8"/>
    <w:rsid w:val="00371DAF"/>
    <w:rsid w:val="00371E4D"/>
    <w:rsid w:val="00371EAC"/>
    <w:rsid w:val="0037209A"/>
    <w:rsid w:val="0037212C"/>
    <w:rsid w:val="0037219D"/>
    <w:rsid w:val="003721EB"/>
    <w:rsid w:val="003724BD"/>
    <w:rsid w:val="0037252A"/>
    <w:rsid w:val="00372547"/>
    <w:rsid w:val="003726F1"/>
    <w:rsid w:val="0037276D"/>
    <w:rsid w:val="003727A2"/>
    <w:rsid w:val="00372AFC"/>
    <w:rsid w:val="00372D97"/>
    <w:rsid w:val="00373106"/>
    <w:rsid w:val="003731A4"/>
    <w:rsid w:val="00373483"/>
    <w:rsid w:val="00373490"/>
    <w:rsid w:val="0037373C"/>
    <w:rsid w:val="00373800"/>
    <w:rsid w:val="00373899"/>
    <w:rsid w:val="0037394A"/>
    <w:rsid w:val="00373954"/>
    <w:rsid w:val="00373A22"/>
    <w:rsid w:val="00373B03"/>
    <w:rsid w:val="00373BE2"/>
    <w:rsid w:val="00373D53"/>
    <w:rsid w:val="00373D73"/>
    <w:rsid w:val="00374044"/>
    <w:rsid w:val="0037425E"/>
    <w:rsid w:val="0037427D"/>
    <w:rsid w:val="00374303"/>
    <w:rsid w:val="0037438A"/>
    <w:rsid w:val="003743D9"/>
    <w:rsid w:val="00374404"/>
    <w:rsid w:val="00374546"/>
    <w:rsid w:val="003745A1"/>
    <w:rsid w:val="003745BF"/>
    <w:rsid w:val="00374630"/>
    <w:rsid w:val="003746C2"/>
    <w:rsid w:val="00374707"/>
    <w:rsid w:val="0037473B"/>
    <w:rsid w:val="0037477A"/>
    <w:rsid w:val="0037491F"/>
    <w:rsid w:val="00374A88"/>
    <w:rsid w:val="00374AA1"/>
    <w:rsid w:val="00374D0D"/>
    <w:rsid w:val="00374F28"/>
    <w:rsid w:val="00374FA9"/>
    <w:rsid w:val="00374FAB"/>
    <w:rsid w:val="0037506E"/>
    <w:rsid w:val="003751AA"/>
    <w:rsid w:val="00375243"/>
    <w:rsid w:val="00375277"/>
    <w:rsid w:val="00375563"/>
    <w:rsid w:val="003755EB"/>
    <w:rsid w:val="0037567F"/>
    <w:rsid w:val="003757B7"/>
    <w:rsid w:val="00375834"/>
    <w:rsid w:val="003759D6"/>
    <w:rsid w:val="00375A08"/>
    <w:rsid w:val="00375B68"/>
    <w:rsid w:val="00375BB8"/>
    <w:rsid w:val="00375BD9"/>
    <w:rsid w:val="00375C7D"/>
    <w:rsid w:val="00375D10"/>
    <w:rsid w:val="00375D57"/>
    <w:rsid w:val="00375D70"/>
    <w:rsid w:val="00375DDE"/>
    <w:rsid w:val="00375E75"/>
    <w:rsid w:val="00375E9F"/>
    <w:rsid w:val="00375ED2"/>
    <w:rsid w:val="00376006"/>
    <w:rsid w:val="00376153"/>
    <w:rsid w:val="00376183"/>
    <w:rsid w:val="003761EA"/>
    <w:rsid w:val="00376261"/>
    <w:rsid w:val="00376437"/>
    <w:rsid w:val="003764E9"/>
    <w:rsid w:val="00376663"/>
    <w:rsid w:val="0037670E"/>
    <w:rsid w:val="00376901"/>
    <w:rsid w:val="00376B1E"/>
    <w:rsid w:val="00376BF1"/>
    <w:rsid w:val="00376D91"/>
    <w:rsid w:val="00376E41"/>
    <w:rsid w:val="00376EC9"/>
    <w:rsid w:val="0037710D"/>
    <w:rsid w:val="00377165"/>
    <w:rsid w:val="0037721B"/>
    <w:rsid w:val="00377338"/>
    <w:rsid w:val="003773D8"/>
    <w:rsid w:val="003777DB"/>
    <w:rsid w:val="003777E5"/>
    <w:rsid w:val="00377ADD"/>
    <w:rsid w:val="00377BF0"/>
    <w:rsid w:val="00377C6F"/>
    <w:rsid w:val="00377D29"/>
    <w:rsid w:val="00377E66"/>
    <w:rsid w:val="00377E68"/>
    <w:rsid w:val="00377E72"/>
    <w:rsid w:val="00377EFF"/>
    <w:rsid w:val="00377F28"/>
    <w:rsid w:val="00377FA9"/>
    <w:rsid w:val="00380180"/>
    <w:rsid w:val="00380210"/>
    <w:rsid w:val="003802E7"/>
    <w:rsid w:val="003803E0"/>
    <w:rsid w:val="003803F6"/>
    <w:rsid w:val="0038092E"/>
    <w:rsid w:val="003809F3"/>
    <w:rsid w:val="00380AE1"/>
    <w:rsid w:val="00380B39"/>
    <w:rsid w:val="00380B8D"/>
    <w:rsid w:val="00380C67"/>
    <w:rsid w:val="00380E1C"/>
    <w:rsid w:val="003810F0"/>
    <w:rsid w:val="00381149"/>
    <w:rsid w:val="0038122E"/>
    <w:rsid w:val="003815F1"/>
    <w:rsid w:val="003816DF"/>
    <w:rsid w:val="0038183B"/>
    <w:rsid w:val="00381A01"/>
    <w:rsid w:val="00381A03"/>
    <w:rsid w:val="00381A23"/>
    <w:rsid w:val="00381EC5"/>
    <w:rsid w:val="00381F02"/>
    <w:rsid w:val="003820E0"/>
    <w:rsid w:val="0038217B"/>
    <w:rsid w:val="00382265"/>
    <w:rsid w:val="003824EE"/>
    <w:rsid w:val="003826DC"/>
    <w:rsid w:val="0038294F"/>
    <w:rsid w:val="00382956"/>
    <w:rsid w:val="00382A23"/>
    <w:rsid w:val="00382ADB"/>
    <w:rsid w:val="00382B49"/>
    <w:rsid w:val="00382BD8"/>
    <w:rsid w:val="00382C8D"/>
    <w:rsid w:val="00382D29"/>
    <w:rsid w:val="00382E04"/>
    <w:rsid w:val="00382E8A"/>
    <w:rsid w:val="00383141"/>
    <w:rsid w:val="003833DB"/>
    <w:rsid w:val="00383524"/>
    <w:rsid w:val="0038372A"/>
    <w:rsid w:val="003837A2"/>
    <w:rsid w:val="0038389C"/>
    <w:rsid w:val="00383987"/>
    <w:rsid w:val="00383C16"/>
    <w:rsid w:val="00383CEB"/>
    <w:rsid w:val="00383EA0"/>
    <w:rsid w:val="003841B5"/>
    <w:rsid w:val="003843D2"/>
    <w:rsid w:val="00384580"/>
    <w:rsid w:val="003845E4"/>
    <w:rsid w:val="00384704"/>
    <w:rsid w:val="0038489D"/>
    <w:rsid w:val="00384A1F"/>
    <w:rsid w:val="00384A33"/>
    <w:rsid w:val="00384A46"/>
    <w:rsid w:val="00384AB4"/>
    <w:rsid w:val="00384BB4"/>
    <w:rsid w:val="00384C2C"/>
    <w:rsid w:val="00384D61"/>
    <w:rsid w:val="00384EE5"/>
    <w:rsid w:val="003850D5"/>
    <w:rsid w:val="00385106"/>
    <w:rsid w:val="00385279"/>
    <w:rsid w:val="00385289"/>
    <w:rsid w:val="003852CF"/>
    <w:rsid w:val="003852D3"/>
    <w:rsid w:val="003852F8"/>
    <w:rsid w:val="00385345"/>
    <w:rsid w:val="0038556E"/>
    <w:rsid w:val="00385692"/>
    <w:rsid w:val="003856AB"/>
    <w:rsid w:val="003856C2"/>
    <w:rsid w:val="00385720"/>
    <w:rsid w:val="0038576E"/>
    <w:rsid w:val="00385867"/>
    <w:rsid w:val="003859D9"/>
    <w:rsid w:val="00385A19"/>
    <w:rsid w:val="00385B3A"/>
    <w:rsid w:val="00385BE6"/>
    <w:rsid w:val="00385DC9"/>
    <w:rsid w:val="00385E12"/>
    <w:rsid w:val="00385E2A"/>
    <w:rsid w:val="00385F07"/>
    <w:rsid w:val="00385F66"/>
    <w:rsid w:val="00385FC2"/>
    <w:rsid w:val="00386047"/>
    <w:rsid w:val="00386230"/>
    <w:rsid w:val="00386481"/>
    <w:rsid w:val="0038648F"/>
    <w:rsid w:val="003864C1"/>
    <w:rsid w:val="0038657C"/>
    <w:rsid w:val="003866A4"/>
    <w:rsid w:val="00386797"/>
    <w:rsid w:val="00386800"/>
    <w:rsid w:val="00386918"/>
    <w:rsid w:val="00386955"/>
    <w:rsid w:val="00386975"/>
    <w:rsid w:val="00386C01"/>
    <w:rsid w:val="00386D75"/>
    <w:rsid w:val="00386E1C"/>
    <w:rsid w:val="00387122"/>
    <w:rsid w:val="003871B2"/>
    <w:rsid w:val="00387201"/>
    <w:rsid w:val="00387221"/>
    <w:rsid w:val="0038726C"/>
    <w:rsid w:val="0038760A"/>
    <w:rsid w:val="0038765F"/>
    <w:rsid w:val="00387754"/>
    <w:rsid w:val="00387799"/>
    <w:rsid w:val="0038782F"/>
    <w:rsid w:val="00387A26"/>
    <w:rsid w:val="00387B79"/>
    <w:rsid w:val="00387C28"/>
    <w:rsid w:val="00387F0A"/>
    <w:rsid w:val="00387F36"/>
    <w:rsid w:val="0039037B"/>
    <w:rsid w:val="00390466"/>
    <w:rsid w:val="0039048C"/>
    <w:rsid w:val="00390520"/>
    <w:rsid w:val="0039057C"/>
    <w:rsid w:val="003906E8"/>
    <w:rsid w:val="0039073C"/>
    <w:rsid w:val="00390AE1"/>
    <w:rsid w:val="00390C02"/>
    <w:rsid w:val="00390D22"/>
    <w:rsid w:val="00390D45"/>
    <w:rsid w:val="00390F55"/>
    <w:rsid w:val="00391073"/>
    <w:rsid w:val="00391249"/>
    <w:rsid w:val="003912AB"/>
    <w:rsid w:val="003913AD"/>
    <w:rsid w:val="003914FC"/>
    <w:rsid w:val="003917FF"/>
    <w:rsid w:val="00391863"/>
    <w:rsid w:val="0039186D"/>
    <w:rsid w:val="00391A5D"/>
    <w:rsid w:val="00391B1C"/>
    <w:rsid w:val="00391BEF"/>
    <w:rsid w:val="00391BFB"/>
    <w:rsid w:val="00391CEE"/>
    <w:rsid w:val="003922C8"/>
    <w:rsid w:val="00392393"/>
    <w:rsid w:val="003923CC"/>
    <w:rsid w:val="00392473"/>
    <w:rsid w:val="0039260A"/>
    <w:rsid w:val="00392754"/>
    <w:rsid w:val="0039275B"/>
    <w:rsid w:val="00392847"/>
    <w:rsid w:val="00392A09"/>
    <w:rsid w:val="00392B6D"/>
    <w:rsid w:val="00392C16"/>
    <w:rsid w:val="00392C48"/>
    <w:rsid w:val="00392DBE"/>
    <w:rsid w:val="00392F48"/>
    <w:rsid w:val="00392F9E"/>
    <w:rsid w:val="00392FAB"/>
    <w:rsid w:val="003930B6"/>
    <w:rsid w:val="0039328A"/>
    <w:rsid w:val="00393675"/>
    <w:rsid w:val="0039380B"/>
    <w:rsid w:val="00393845"/>
    <w:rsid w:val="003939AF"/>
    <w:rsid w:val="00393CBA"/>
    <w:rsid w:val="00393CFD"/>
    <w:rsid w:val="00393ED4"/>
    <w:rsid w:val="00393F52"/>
    <w:rsid w:val="00393FF8"/>
    <w:rsid w:val="003940D9"/>
    <w:rsid w:val="00394152"/>
    <w:rsid w:val="00394185"/>
    <w:rsid w:val="00394380"/>
    <w:rsid w:val="003943F1"/>
    <w:rsid w:val="00394465"/>
    <w:rsid w:val="00394671"/>
    <w:rsid w:val="00394695"/>
    <w:rsid w:val="003946AE"/>
    <w:rsid w:val="003948F0"/>
    <w:rsid w:val="00394A96"/>
    <w:rsid w:val="00394ADD"/>
    <w:rsid w:val="00394BBE"/>
    <w:rsid w:val="00394BF5"/>
    <w:rsid w:val="00394EA8"/>
    <w:rsid w:val="0039526B"/>
    <w:rsid w:val="003952A8"/>
    <w:rsid w:val="003952E1"/>
    <w:rsid w:val="0039534D"/>
    <w:rsid w:val="00395376"/>
    <w:rsid w:val="003954B8"/>
    <w:rsid w:val="0039553D"/>
    <w:rsid w:val="0039556B"/>
    <w:rsid w:val="003955AF"/>
    <w:rsid w:val="00395835"/>
    <w:rsid w:val="00395A57"/>
    <w:rsid w:val="00395AA9"/>
    <w:rsid w:val="00395C9C"/>
    <w:rsid w:val="00395ECE"/>
    <w:rsid w:val="0039609C"/>
    <w:rsid w:val="0039610A"/>
    <w:rsid w:val="0039613B"/>
    <w:rsid w:val="003962B3"/>
    <w:rsid w:val="00396486"/>
    <w:rsid w:val="00396543"/>
    <w:rsid w:val="00396629"/>
    <w:rsid w:val="003968B4"/>
    <w:rsid w:val="00396950"/>
    <w:rsid w:val="00396A5B"/>
    <w:rsid w:val="00396AAF"/>
    <w:rsid w:val="00396AD4"/>
    <w:rsid w:val="00396AF1"/>
    <w:rsid w:val="00396BAF"/>
    <w:rsid w:val="00396C47"/>
    <w:rsid w:val="00396EE7"/>
    <w:rsid w:val="00397121"/>
    <w:rsid w:val="003971AB"/>
    <w:rsid w:val="003972E9"/>
    <w:rsid w:val="0039736D"/>
    <w:rsid w:val="0039747B"/>
    <w:rsid w:val="003974C2"/>
    <w:rsid w:val="0039754A"/>
    <w:rsid w:val="0039755D"/>
    <w:rsid w:val="00397560"/>
    <w:rsid w:val="003975BD"/>
    <w:rsid w:val="003975C6"/>
    <w:rsid w:val="00397675"/>
    <w:rsid w:val="00397777"/>
    <w:rsid w:val="003977BC"/>
    <w:rsid w:val="00397867"/>
    <w:rsid w:val="00397AFB"/>
    <w:rsid w:val="00397B14"/>
    <w:rsid w:val="00397C35"/>
    <w:rsid w:val="00397D26"/>
    <w:rsid w:val="00397E99"/>
    <w:rsid w:val="00397F66"/>
    <w:rsid w:val="00397FEB"/>
    <w:rsid w:val="003A0179"/>
    <w:rsid w:val="003A0190"/>
    <w:rsid w:val="003A036E"/>
    <w:rsid w:val="003A0404"/>
    <w:rsid w:val="003A0475"/>
    <w:rsid w:val="003A0485"/>
    <w:rsid w:val="003A050A"/>
    <w:rsid w:val="003A059D"/>
    <w:rsid w:val="003A05A0"/>
    <w:rsid w:val="003A05EF"/>
    <w:rsid w:val="003A065B"/>
    <w:rsid w:val="003A068B"/>
    <w:rsid w:val="003A0A3F"/>
    <w:rsid w:val="003A0AD2"/>
    <w:rsid w:val="003A0B41"/>
    <w:rsid w:val="003A0E58"/>
    <w:rsid w:val="003A0EF7"/>
    <w:rsid w:val="003A0F68"/>
    <w:rsid w:val="003A10CD"/>
    <w:rsid w:val="003A11C3"/>
    <w:rsid w:val="003A1491"/>
    <w:rsid w:val="003A14D6"/>
    <w:rsid w:val="003A15BA"/>
    <w:rsid w:val="003A16C3"/>
    <w:rsid w:val="003A1B87"/>
    <w:rsid w:val="003A1CF5"/>
    <w:rsid w:val="003A1F02"/>
    <w:rsid w:val="003A1FC5"/>
    <w:rsid w:val="003A2101"/>
    <w:rsid w:val="003A216C"/>
    <w:rsid w:val="003A23E2"/>
    <w:rsid w:val="003A24DD"/>
    <w:rsid w:val="003A24E6"/>
    <w:rsid w:val="003A2513"/>
    <w:rsid w:val="003A2573"/>
    <w:rsid w:val="003A25BC"/>
    <w:rsid w:val="003A26B1"/>
    <w:rsid w:val="003A288A"/>
    <w:rsid w:val="003A29E4"/>
    <w:rsid w:val="003A2C1C"/>
    <w:rsid w:val="003A2E12"/>
    <w:rsid w:val="003A2E1B"/>
    <w:rsid w:val="003A2F86"/>
    <w:rsid w:val="003A3149"/>
    <w:rsid w:val="003A32CB"/>
    <w:rsid w:val="003A3317"/>
    <w:rsid w:val="003A35CD"/>
    <w:rsid w:val="003A3759"/>
    <w:rsid w:val="003A3806"/>
    <w:rsid w:val="003A3829"/>
    <w:rsid w:val="003A39ED"/>
    <w:rsid w:val="003A3B2E"/>
    <w:rsid w:val="003A3BA1"/>
    <w:rsid w:val="003A3C10"/>
    <w:rsid w:val="003A3E9D"/>
    <w:rsid w:val="003A3F4B"/>
    <w:rsid w:val="003A4077"/>
    <w:rsid w:val="003A43C9"/>
    <w:rsid w:val="003A44D0"/>
    <w:rsid w:val="003A454D"/>
    <w:rsid w:val="003A455F"/>
    <w:rsid w:val="003A45E8"/>
    <w:rsid w:val="003A46E1"/>
    <w:rsid w:val="003A4747"/>
    <w:rsid w:val="003A4AF1"/>
    <w:rsid w:val="003A4D41"/>
    <w:rsid w:val="003A4E48"/>
    <w:rsid w:val="003A4FA0"/>
    <w:rsid w:val="003A50C0"/>
    <w:rsid w:val="003A51DB"/>
    <w:rsid w:val="003A5452"/>
    <w:rsid w:val="003A558A"/>
    <w:rsid w:val="003A57AE"/>
    <w:rsid w:val="003A57EE"/>
    <w:rsid w:val="003A5894"/>
    <w:rsid w:val="003A59C0"/>
    <w:rsid w:val="003A5A4A"/>
    <w:rsid w:val="003A5F23"/>
    <w:rsid w:val="003A621B"/>
    <w:rsid w:val="003A631E"/>
    <w:rsid w:val="003A6387"/>
    <w:rsid w:val="003A63C9"/>
    <w:rsid w:val="003A63FB"/>
    <w:rsid w:val="003A6582"/>
    <w:rsid w:val="003A66F9"/>
    <w:rsid w:val="003A67A1"/>
    <w:rsid w:val="003A690D"/>
    <w:rsid w:val="003A692A"/>
    <w:rsid w:val="003A6B90"/>
    <w:rsid w:val="003A6BCA"/>
    <w:rsid w:val="003A6C75"/>
    <w:rsid w:val="003A6CFC"/>
    <w:rsid w:val="003A6F39"/>
    <w:rsid w:val="003A6FDE"/>
    <w:rsid w:val="003A70E4"/>
    <w:rsid w:val="003A7135"/>
    <w:rsid w:val="003A7152"/>
    <w:rsid w:val="003A738D"/>
    <w:rsid w:val="003A7447"/>
    <w:rsid w:val="003A7562"/>
    <w:rsid w:val="003A75F8"/>
    <w:rsid w:val="003A7674"/>
    <w:rsid w:val="003A76D6"/>
    <w:rsid w:val="003A77C1"/>
    <w:rsid w:val="003A77EF"/>
    <w:rsid w:val="003A794E"/>
    <w:rsid w:val="003A79C9"/>
    <w:rsid w:val="003A7B01"/>
    <w:rsid w:val="003A7EF3"/>
    <w:rsid w:val="003A7FE3"/>
    <w:rsid w:val="003B020B"/>
    <w:rsid w:val="003B029B"/>
    <w:rsid w:val="003B02BA"/>
    <w:rsid w:val="003B02E2"/>
    <w:rsid w:val="003B0376"/>
    <w:rsid w:val="003B0420"/>
    <w:rsid w:val="003B042C"/>
    <w:rsid w:val="003B0471"/>
    <w:rsid w:val="003B04F7"/>
    <w:rsid w:val="003B06BF"/>
    <w:rsid w:val="003B08AC"/>
    <w:rsid w:val="003B08C7"/>
    <w:rsid w:val="003B094B"/>
    <w:rsid w:val="003B0960"/>
    <w:rsid w:val="003B0A00"/>
    <w:rsid w:val="003B0AB8"/>
    <w:rsid w:val="003B0B07"/>
    <w:rsid w:val="003B0B16"/>
    <w:rsid w:val="003B0BD5"/>
    <w:rsid w:val="003B0E40"/>
    <w:rsid w:val="003B0E82"/>
    <w:rsid w:val="003B0E89"/>
    <w:rsid w:val="003B0F4C"/>
    <w:rsid w:val="003B1282"/>
    <w:rsid w:val="003B1347"/>
    <w:rsid w:val="003B13F8"/>
    <w:rsid w:val="003B1412"/>
    <w:rsid w:val="003B1518"/>
    <w:rsid w:val="003B1581"/>
    <w:rsid w:val="003B15E0"/>
    <w:rsid w:val="003B16CC"/>
    <w:rsid w:val="003B1875"/>
    <w:rsid w:val="003B18F0"/>
    <w:rsid w:val="003B1952"/>
    <w:rsid w:val="003B19B8"/>
    <w:rsid w:val="003B1A2A"/>
    <w:rsid w:val="003B1C04"/>
    <w:rsid w:val="003B1C95"/>
    <w:rsid w:val="003B1DE4"/>
    <w:rsid w:val="003B1E5C"/>
    <w:rsid w:val="003B1EE9"/>
    <w:rsid w:val="003B2183"/>
    <w:rsid w:val="003B22CE"/>
    <w:rsid w:val="003B2395"/>
    <w:rsid w:val="003B2648"/>
    <w:rsid w:val="003B2662"/>
    <w:rsid w:val="003B2705"/>
    <w:rsid w:val="003B270D"/>
    <w:rsid w:val="003B28D8"/>
    <w:rsid w:val="003B28F5"/>
    <w:rsid w:val="003B299D"/>
    <w:rsid w:val="003B2B82"/>
    <w:rsid w:val="003B2D97"/>
    <w:rsid w:val="003B2FF3"/>
    <w:rsid w:val="003B30B4"/>
    <w:rsid w:val="003B30CF"/>
    <w:rsid w:val="003B31A7"/>
    <w:rsid w:val="003B31E9"/>
    <w:rsid w:val="003B3234"/>
    <w:rsid w:val="003B3285"/>
    <w:rsid w:val="003B3425"/>
    <w:rsid w:val="003B34EA"/>
    <w:rsid w:val="003B37D8"/>
    <w:rsid w:val="003B37EE"/>
    <w:rsid w:val="003B3803"/>
    <w:rsid w:val="003B38A9"/>
    <w:rsid w:val="003B3915"/>
    <w:rsid w:val="003B3A7D"/>
    <w:rsid w:val="003B3C24"/>
    <w:rsid w:val="003B3C3D"/>
    <w:rsid w:val="003B3D8B"/>
    <w:rsid w:val="003B3F5B"/>
    <w:rsid w:val="003B4251"/>
    <w:rsid w:val="003B42FA"/>
    <w:rsid w:val="003B448F"/>
    <w:rsid w:val="003B44F4"/>
    <w:rsid w:val="003B46F2"/>
    <w:rsid w:val="003B4751"/>
    <w:rsid w:val="003B47ED"/>
    <w:rsid w:val="003B4B61"/>
    <w:rsid w:val="003B4DFF"/>
    <w:rsid w:val="003B4E9D"/>
    <w:rsid w:val="003B4F1A"/>
    <w:rsid w:val="003B5031"/>
    <w:rsid w:val="003B5083"/>
    <w:rsid w:val="003B5152"/>
    <w:rsid w:val="003B5257"/>
    <w:rsid w:val="003B5324"/>
    <w:rsid w:val="003B5350"/>
    <w:rsid w:val="003B553E"/>
    <w:rsid w:val="003B5592"/>
    <w:rsid w:val="003B5651"/>
    <w:rsid w:val="003B565A"/>
    <w:rsid w:val="003B572B"/>
    <w:rsid w:val="003B57CA"/>
    <w:rsid w:val="003B58A5"/>
    <w:rsid w:val="003B5979"/>
    <w:rsid w:val="003B59DA"/>
    <w:rsid w:val="003B59E9"/>
    <w:rsid w:val="003B5AF7"/>
    <w:rsid w:val="003B5C94"/>
    <w:rsid w:val="003B5D47"/>
    <w:rsid w:val="003B5D59"/>
    <w:rsid w:val="003B5E17"/>
    <w:rsid w:val="003B5E7F"/>
    <w:rsid w:val="003B5EE9"/>
    <w:rsid w:val="003B5FE6"/>
    <w:rsid w:val="003B61FD"/>
    <w:rsid w:val="003B6285"/>
    <w:rsid w:val="003B6311"/>
    <w:rsid w:val="003B6630"/>
    <w:rsid w:val="003B6746"/>
    <w:rsid w:val="003B6864"/>
    <w:rsid w:val="003B68DA"/>
    <w:rsid w:val="003B68DC"/>
    <w:rsid w:val="003B693B"/>
    <w:rsid w:val="003B6BA1"/>
    <w:rsid w:val="003B6DD6"/>
    <w:rsid w:val="003B6E40"/>
    <w:rsid w:val="003B6F34"/>
    <w:rsid w:val="003B6F9F"/>
    <w:rsid w:val="003B705F"/>
    <w:rsid w:val="003B7191"/>
    <w:rsid w:val="003B7215"/>
    <w:rsid w:val="003B725D"/>
    <w:rsid w:val="003B7450"/>
    <w:rsid w:val="003B7469"/>
    <w:rsid w:val="003B7545"/>
    <w:rsid w:val="003B7743"/>
    <w:rsid w:val="003B776D"/>
    <w:rsid w:val="003B779D"/>
    <w:rsid w:val="003B78AD"/>
    <w:rsid w:val="003B78E3"/>
    <w:rsid w:val="003B79EA"/>
    <w:rsid w:val="003B7C7D"/>
    <w:rsid w:val="003B7CEC"/>
    <w:rsid w:val="003B7E3B"/>
    <w:rsid w:val="003B7E3D"/>
    <w:rsid w:val="003B7FA9"/>
    <w:rsid w:val="003C02A0"/>
    <w:rsid w:val="003C0795"/>
    <w:rsid w:val="003C08C4"/>
    <w:rsid w:val="003C0B29"/>
    <w:rsid w:val="003C0B8B"/>
    <w:rsid w:val="003C0BE0"/>
    <w:rsid w:val="003C0C98"/>
    <w:rsid w:val="003C0CB4"/>
    <w:rsid w:val="003C0D7D"/>
    <w:rsid w:val="003C1075"/>
    <w:rsid w:val="003C1094"/>
    <w:rsid w:val="003C10D0"/>
    <w:rsid w:val="003C10D3"/>
    <w:rsid w:val="003C10E2"/>
    <w:rsid w:val="003C11EE"/>
    <w:rsid w:val="003C12DB"/>
    <w:rsid w:val="003C132B"/>
    <w:rsid w:val="003C1368"/>
    <w:rsid w:val="003C1487"/>
    <w:rsid w:val="003C15A5"/>
    <w:rsid w:val="003C15C2"/>
    <w:rsid w:val="003C1763"/>
    <w:rsid w:val="003C19C7"/>
    <w:rsid w:val="003C1BE3"/>
    <w:rsid w:val="003C1BEA"/>
    <w:rsid w:val="003C206B"/>
    <w:rsid w:val="003C2086"/>
    <w:rsid w:val="003C2166"/>
    <w:rsid w:val="003C21DE"/>
    <w:rsid w:val="003C2313"/>
    <w:rsid w:val="003C246D"/>
    <w:rsid w:val="003C2476"/>
    <w:rsid w:val="003C27EF"/>
    <w:rsid w:val="003C291F"/>
    <w:rsid w:val="003C2A88"/>
    <w:rsid w:val="003C2DE3"/>
    <w:rsid w:val="003C2E73"/>
    <w:rsid w:val="003C307B"/>
    <w:rsid w:val="003C30BC"/>
    <w:rsid w:val="003C3861"/>
    <w:rsid w:val="003C393C"/>
    <w:rsid w:val="003C3BB2"/>
    <w:rsid w:val="003C3EE7"/>
    <w:rsid w:val="003C42A3"/>
    <w:rsid w:val="003C4357"/>
    <w:rsid w:val="003C43FE"/>
    <w:rsid w:val="003C455B"/>
    <w:rsid w:val="003C48D3"/>
    <w:rsid w:val="003C53AF"/>
    <w:rsid w:val="003C53CD"/>
    <w:rsid w:val="003C543A"/>
    <w:rsid w:val="003C551B"/>
    <w:rsid w:val="003C57A7"/>
    <w:rsid w:val="003C5894"/>
    <w:rsid w:val="003C5963"/>
    <w:rsid w:val="003C59D7"/>
    <w:rsid w:val="003C5C1D"/>
    <w:rsid w:val="003C5C34"/>
    <w:rsid w:val="003C5C44"/>
    <w:rsid w:val="003C5DD3"/>
    <w:rsid w:val="003C5E07"/>
    <w:rsid w:val="003C5F73"/>
    <w:rsid w:val="003C60FB"/>
    <w:rsid w:val="003C61F8"/>
    <w:rsid w:val="003C628D"/>
    <w:rsid w:val="003C630D"/>
    <w:rsid w:val="003C64A9"/>
    <w:rsid w:val="003C651F"/>
    <w:rsid w:val="003C65FF"/>
    <w:rsid w:val="003C6648"/>
    <w:rsid w:val="003C66FC"/>
    <w:rsid w:val="003C6897"/>
    <w:rsid w:val="003C6908"/>
    <w:rsid w:val="003C6912"/>
    <w:rsid w:val="003C69D7"/>
    <w:rsid w:val="003C6A2B"/>
    <w:rsid w:val="003C6A9E"/>
    <w:rsid w:val="003C6B7C"/>
    <w:rsid w:val="003C6C95"/>
    <w:rsid w:val="003C6CE7"/>
    <w:rsid w:val="003C6D0A"/>
    <w:rsid w:val="003C6F88"/>
    <w:rsid w:val="003C706E"/>
    <w:rsid w:val="003C7180"/>
    <w:rsid w:val="003C7268"/>
    <w:rsid w:val="003C732F"/>
    <w:rsid w:val="003C73CB"/>
    <w:rsid w:val="003C75FD"/>
    <w:rsid w:val="003C76EA"/>
    <w:rsid w:val="003C77E2"/>
    <w:rsid w:val="003C78AB"/>
    <w:rsid w:val="003C78D7"/>
    <w:rsid w:val="003C7A0E"/>
    <w:rsid w:val="003C7A82"/>
    <w:rsid w:val="003C7A88"/>
    <w:rsid w:val="003C7E1C"/>
    <w:rsid w:val="003C7FAF"/>
    <w:rsid w:val="003D00A4"/>
    <w:rsid w:val="003D00F5"/>
    <w:rsid w:val="003D0147"/>
    <w:rsid w:val="003D024E"/>
    <w:rsid w:val="003D0345"/>
    <w:rsid w:val="003D04AA"/>
    <w:rsid w:val="003D07D6"/>
    <w:rsid w:val="003D087B"/>
    <w:rsid w:val="003D088E"/>
    <w:rsid w:val="003D0947"/>
    <w:rsid w:val="003D09A6"/>
    <w:rsid w:val="003D0AC8"/>
    <w:rsid w:val="003D0D05"/>
    <w:rsid w:val="003D0DDE"/>
    <w:rsid w:val="003D0DFA"/>
    <w:rsid w:val="003D0E40"/>
    <w:rsid w:val="003D0E9E"/>
    <w:rsid w:val="003D12AC"/>
    <w:rsid w:val="003D131D"/>
    <w:rsid w:val="003D1394"/>
    <w:rsid w:val="003D1783"/>
    <w:rsid w:val="003D196A"/>
    <w:rsid w:val="003D1AAC"/>
    <w:rsid w:val="003D1CE0"/>
    <w:rsid w:val="003D1D44"/>
    <w:rsid w:val="003D1D81"/>
    <w:rsid w:val="003D1E89"/>
    <w:rsid w:val="003D1F60"/>
    <w:rsid w:val="003D20A3"/>
    <w:rsid w:val="003D2199"/>
    <w:rsid w:val="003D22AA"/>
    <w:rsid w:val="003D22B5"/>
    <w:rsid w:val="003D241E"/>
    <w:rsid w:val="003D242E"/>
    <w:rsid w:val="003D25B1"/>
    <w:rsid w:val="003D25D6"/>
    <w:rsid w:val="003D2690"/>
    <w:rsid w:val="003D2873"/>
    <w:rsid w:val="003D2889"/>
    <w:rsid w:val="003D294A"/>
    <w:rsid w:val="003D2974"/>
    <w:rsid w:val="003D2A1C"/>
    <w:rsid w:val="003D2A4B"/>
    <w:rsid w:val="003D2B64"/>
    <w:rsid w:val="003D2B96"/>
    <w:rsid w:val="003D2C8C"/>
    <w:rsid w:val="003D2D62"/>
    <w:rsid w:val="003D2E48"/>
    <w:rsid w:val="003D2E79"/>
    <w:rsid w:val="003D2E7A"/>
    <w:rsid w:val="003D3008"/>
    <w:rsid w:val="003D3169"/>
    <w:rsid w:val="003D3204"/>
    <w:rsid w:val="003D3287"/>
    <w:rsid w:val="003D32F1"/>
    <w:rsid w:val="003D33AC"/>
    <w:rsid w:val="003D33F3"/>
    <w:rsid w:val="003D3432"/>
    <w:rsid w:val="003D355C"/>
    <w:rsid w:val="003D3620"/>
    <w:rsid w:val="003D36BE"/>
    <w:rsid w:val="003D36CA"/>
    <w:rsid w:val="003D37FD"/>
    <w:rsid w:val="003D38BD"/>
    <w:rsid w:val="003D3A50"/>
    <w:rsid w:val="003D3B48"/>
    <w:rsid w:val="003D3B9A"/>
    <w:rsid w:val="003D3BB5"/>
    <w:rsid w:val="003D3BF0"/>
    <w:rsid w:val="003D3C7A"/>
    <w:rsid w:val="003D3C9C"/>
    <w:rsid w:val="003D408C"/>
    <w:rsid w:val="003D4105"/>
    <w:rsid w:val="003D4218"/>
    <w:rsid w:val="003D4426"/>
    <w:rsid w:val="003D451D"/>
    <w:rsid w:val="003D4520"/>
    <w:rsid w:val="003D45FA"/>
    <w:rsid w:val="003D469A"/>
    <w:rsid w:val="003D486A"/>
    <w:rsid w:val="003D4906"/>
    <w:rsid w:val="003D4C85"/>
    <w:rsid w:val="003D4EF6"/>
    <w:rsid w:val="003D515E"/>
    <w:rsid w:val="003D51E6"/>
    <w:rsid w:val="003D5289"/>
    <w:rsid w:val="003D5388"/>
    <w:rsid w:val="003D544C"/>
    <w:rsid w:val="003D5750"/>
    <w:rsid w:val="003D57A2"/>
    <w:rsid w:val="003D5987"/>
    <w:rsid w:val="003D5A61"/>
    <w:rsid w:val="003D5C2A"/>
    <w:rsid w:val="003D5C7F"/>
    <w:rsid w:val="003D5CAC"/>
    <w:rsid w:val="003D5E31"/>
    <w:rsid w:val="003D5F49"/>
    <w:rsid w:val="003D6291"/>
    <w:rsid w:val="003D62F1"/>
    <w:rsid w:val="003D630C"/>
    <w:rsid w:val="003D6484"/>
    <w:rsid w:val="003D6495"/>
    <w:rsid w:val="003D65D2"/>
    <w:rsid w:val="003D6668"/>
    <w:rsid w:val="003D6695"/>
    <w:rsid w:val="003D671F"/>
    <w:rsid w:val="003D6759"/>
    <w:rsid w:val="003D67E0"/>
    <w:rsid w:val="003D682D"/>
    <w:rsid w:val="003D6A32"/>
    <w:rsid w:val="003D6A6A"/>
    <w:rsid w:val="003D6BC3"/>
    <w:rsid w:val="003D6CA6"/>
    <w:rsid w:val="003D6D7F"/>
    <w:rsid w:val="003D6EB8"/>
    <w:rsid w:val="003D707E"/>
    <w:rsid w:val="003D7181"/>
    <w:rsid w:val="003D71D6"/>
    <w:rsid w:val="003D742E"/>
    <w:rsid w:val="003D7453"/>
    <w:rsid w:val="003D74FF"/>
    <w:rsid w:val="003D75B2"/>
    <w:rsid w:val="003D77CE"/>
    <w:rsid w:val="003D794C"/>
    <w:rsid w:val="003D79F9"/>
    <w:rsid w:val="003D7A11"/>
    <w:rsid w:val="003D7AF2"/>
    <w:rsid w:val="003D7BD5"/>
    <w:rsid w:val="003D7CE0"/>
    <w:rsid w:val="003D7D52"/>
    <w:rsid w:val="003E0099"/>
    <w:rsid w:val="003E02A2"/>
    <w:rsid w:val="003E02F3"/>
    <w:rsid w:val="003E069F"/>
    <w:rsid w:val="003E074E"/>
    <w:rsid w:val="003E0A32"/>
    <w:rsid w:val="003E0C35"/>
    <w:rsid w:val="003E0C7D"/>
    <w:rsid w:val="003E0D80"/>
    <w:rsid w:val="003E0F17"/>
    <w:rsid w:val="003E0F3D"/>
    <w:rsid w:val="003E11A5"/>
    <w:rsid w:val="003E121C"/>
    <w:rsid w:val="003E152B"/>
    <w:rsid w:val="003E1539"/>
    <w:rsid w:val="003E157A"/>
    <w:rsid w:val="003E15A2"/>
    <w:rsid w:val="003E17C7"/>
    <w:rsid w:val="003E188C"/>
    <w:rsid w:val="003E1985"/>
    <w:rsid w:val="003E19AE"/>
    <w:rsid w:val="003E1B32"/>
    <w:rsid w:val="003E1C51"/>
    <w:rsid w:val="003E1D38"/>
    <w:rsid w:val="003E1DD5"/>
    <w:rsid w:val="003E1DE7"/>
    <w:rsid w:val="003E1E14"/>
    <w:rsid w:val="003E1EDA"/>
    <w:rsid w:val="003E1F32"/>
    <w:rsid w:val="003E1FB7"/>
    <w:rsid w:val="003E2143"/>
    <w:rsid w:val="003E22FA"/>
    <w:rsid w:val="003E23A6"/>
    <w:rsid w:val="003E242D"/>
    <w:rsid w:val="003E243D"/>
    <w:rsid w:val="003E24AD"/>
    <w:rsid w:val="003E24D7"/>
    <w:rsid w:val="003E2508"/>
    <w:rsid w:val="003E2653"/>
    <w:rsid w:val="003E2783"/>
    <w:rsid w:val="003E279B"/>
    <w:rsid w:val="003E289D"/>
    <w:rsid w:val="003E296E"/>
    <w:rsid w:val="003E2BFC"/>
    <w:rsid w:val="003E2D16"/>
    <w:rsid w:val="003E2D94"/>
    <w:rsid w:val="003E2D9F"/>
    <w:rsid w:val="003E2E10"/>
    <w:rsid w:val="003E2F21"/>
    <w:rsid w:val="003E30F9"/>
    <w:rsid w:val="003E32F5"/>
    <w:rsid w:val="003E3310"/>
    <w:rsid w:val="003E335B"/>
    <w:rsid w:val="003E33A0"/>
    <w:rsid w:val="003E34F2"/>
    <w:rsid w:val="003E3673"/>
    <w:rsid w:val="003E36F2"/>
    <w:rsid w:val="003E3747"/>
    <w:rsid w:val="003E3815"/>
    <w:rsid w:val="003E3852"/>
    <w:rsid w:val="003E3B5B"/>
    <w:rsid w:val="003E3C8B"/>
    <w:rsid w:val="003E3CD8"/>
    <w:rsid w:val="003E3CF2"/>
    <w:rsid w:val="003E3D15"/>
    <w:rsid w:val="003E3F9E"/>
    <w:rsid w:val="003E4051"/>
    <w:rsid w:val="003E4141"/>
    <w:rsid w:val="003E430B"/>
    <w:rsid w:val="003E43C3"/>
    <w:rsid w:val="003E4610"/>
    <w:rsid w:val="003E46FD"/>
    <w:rsid w:val="003E472E"/>
    <w:rsid w:val="003E4741"/>
    <w:rsid w:val="003E4777"/>
    <w:rsid w:val="003E490D"/>
    <w:rsid w:val="003E4E83"/>
    <w:rsid w:val="003E4F4C"/>
    <w:rsid w:val="003E4F8A"/>
    <w:rsid w:val="003E503D"/>
    <w:rsid w:val="003E50BC"/>
    <w:rsid w:val="003E5129"/>
    <w:rsid w:val="003E51E7"/>
    <w:rsid w:val="003E520F"/>
    <w:rsid w:val="003E54AC"/>
    <w:rsid w:val="003E54AF"/>
    <w:rsid w:val="003E54C7"/>
    <w:rsid w:val="003E5549"/>
    <w:rsid w:val="003E5940"/>
    <w:rsid w:val="003E5A10"/>
    <w:rsid w:val="003E5BB6"/>
    <w:rsid w:val="003E5C86"/>
    <w:rsid w:val="003E5CDD"/>
    <w:rsid w:val="003E5D85"/>
    <w:rsid w:val="003E5DBB"/>
    <w:rsid w:val="003E5DDD"/>
    <w:rsid w:val="003E6178"/>
    <w:rsid w:val="003E61AC"/>
    <w:rsid w:val="003E629E"/>
    <w:rsid w:val="003E63F2"/>
    <w:rsid w:val="003E659F"/>
    <w:rsid w:val="003E65A4"/>
    <w:rsid w:val="003E668C"/>
    <w:rsid w:val="003E66B1"/>
    <w:rsid w:val="003E6A1C"/>
    <w:rsid w:val="003E6C66"/>
    <w:rsid w:val="003E6DD7"/>
    <w:rsid w:val="003E6E0D"/>
    <w:rsid w:val="003E6E0E"/>
    <w:rsid w:val="003E6E30"/>
    <w:rsid w:val="003E6E74"/>
    <w:rsid w:val="003E6EEE"/>
    <w:rsid w:val="003E6FA9"/>
    <w:rsid w:val="003E70E5"/>
    <w:rsid w:val="003E715D"/>
    <w:rsid w:val="003E717A"/>
    <w:rsid w:val="003E71BB"/>
    <w:rsid w:val="003E731C"/>
    <w:rsid w:val="003E7373"/>
    <w:rsid w:val="003E7481"/>
    <w:rsid w:val="003E74AE"/>
    <w:rsid w:val="003E74D7"/>
    <w:rsid w:val="003E762F"/>
    <w:rsid w:val="003E763A"/>
    <w:rsid w:val="003E770B"/>
    <w:rsid w:val="003E7769"/>
    <w:rsid w:val="003E798D"/>
    <w:rsid w:val="003E7A5B"/>
    <w:rsid w:val="003E7F5F"/>
    <w:rsid w:val="003F00EE"/>
    <w:rsid w:val="003F0167"/>
    <w:rsid w:val="003F0184"/>
    <w:rsid w:val="003F0230"/>
    <w:rsid w:val="003F03D0"/>
    <w:rsid w:val="003F0556"/>
    <w:rsid w:val="003F0619"/>
    <w:rsid w:val="003F062D"/>
    <w:rsid w:val="003F0755"/>
    <w:rsid w:val="003F0841"/>
    <w:rsid w:val="003F0B48"/>
    <w:rsid w:val="003F0C33"/>
    <w:rsid w:val="003F0CCD"/>
    <w:rsid w:val="003F0E6D"/>
    <w:rsid w:val="003F10A0"/>
    <w:rsid w:val="003F1165"/>
    <w:rsid w:val="003F116D"/>
    <w:rsid w:val="003F1303"/>
    <w:rsid w:val="003F1367"/>
    <w:rsid w:val="003F1488"/>
    <w:rsid w:val="003F14B3"/>
    <w:rsid w:val="003F14CD"/>
    <w:rsid w:val="003F150F"/>
    <w:rsid w:val="003F17E5"/>
    <w:rsid w:val="003F1963"/>
    <w:rsid w:val="003F198C"/>
    <w:rsid w:val="003F1A6F"/>
    <w:rsid w:val="003F1D7B"/>
    <w:rsid w:val="003F1D8A"/>
    <w:rsid w:val="003F1DF1"/>
    <w:rsid w:val="003F1E37"/>
    <w:rsid w:val="003F2049"/>
    <w:rsid w:val="003F208E"/>
    <w:rsid w:val="003F20CD"/>
    <w:rsid w:val="003F23D7"/>
    <w:rsid w:val="003F261D"/>
    <w:rsid w:val="003F26A9"/>
    <w:rsid w:val="003F278A"/>
    <w:rsid w:val="003F282B"/>
    <w:rsid w:val="003F292C"/>
    <w:rsid w:val="003F296F"/>
    <w:rsid w:val="003F2A25"/>
    <w:rsid w:val="003F2A44"/>
    <w:rsid w:val="003F2A67"/>
    <w:rsid w:val="003F2C53"/>
    <w:rsid w:val="003F2D10"/>
    <w:rsid w:val="003F2DED"/>
    <w:rsid w:val="003F2E36"/>
    <w:rsid w:val="003F2F97"/>
    <w:rsid w:val="003F31EA"/>
    <w:rsid w:val="003F335F"/>
    <w:rsid w:val="003F3588"/>
    <w:rsid w:val="003F366B"/>
    <w:rsid w:val="003F38DE"/>
    <w:rsid w:val="003F3953"/>
    <w:rsid w:val="003F3995"/>
    <w:rsid w:val="003F3BAF"/>
    <w:rsid w:val="003F3C24"/>
    <w:rsid w:val="003F3D7E"/>
    <w:rsid w:val="003F3D83"/>
    <w:rsid w:val="003F3E41"/>
    <w:rsid w:val="003F3E42"/>
    <w:rsid w:val="003F40C9"/>
    <w:rsid w:val="003F41F5"/>
    <w:rsid w:val="003F439A"/>
    <w:rsid w:val="003F4402"/>
    <w:rsid w:val="003F4474"/>
    <w:rsid w:val="003F44D8"/>
    <w:rsid w:val="003F466E"/>
    <w:rsid w:val="003F4684"/>
    <w:rsid w:val="003F4777"/>
    <w:rsid w:val="003F497B"/>
    <w:rsid w:val="003F4C6F"/>
    <w:rsid w:val="003F4CE9"/>
    <w:rsid w:val="003F505A"/>
    <w:rsid w:val="003F5201"/>
    <w:rsid w:val="003F5414"/>
    <w:rsid w:val="003F5433"/>
    <w:rsid w:val="003F5471"/>
    <w:rsid w:val="003F5503"/>
    <w:rsid w:val="003F57DD"/>
    <w:rsid w:val="003F5852"/>
    <w:rsid w:val="003F5951"/>
    <w:rsid w:val="003F5975"/>
    <w:rsid w:val="003F5A5A"/>
    <w:rsid w:val="003F611E"/>
    <w:rsid w:val="003F6378"/>
    <w:rsid w:val="003F645C"/>
    <w:rsid w:val="003F64C9"/>
    <w:rsid w:val="003F651D"/>
    <w:rsid w:val="003F66A3"/>
    <w:rsid w:val="003F676D"/>
    <w:rsid w:val="003F6799"/>
    <w:rsid w:val="003F6832"/>
    <w:rsid w:val="003F68E7"/>
    <w:rsid w:val="003F690D"/>
    <w:rsid w:val="003F6930"/>
    <w:rsid w:val="003F6A63"/>
    <w:rsid w:val="003F6EAE"/>
    <w:rsid w:val="003F6FF6"/>
    <w:rsid w:val="003F7072"/>
    <w:rsid w:val="003F7228"/>
    <w:rsid w:val="003F723D"/>
    <w:rsid w:val="003F7273"/>
    <w:rsid w:val="003F72B7"/>
    <w:rsid w:val="003F744B"/>
    <w:rsid w:val="003F74CB"/>
    <w:rsid w:val="003F7508"/>
    <w:rsid w:val="003F7581"/>
    <w:rsid w:val="003F7608"/>
    <w:rsid w:val="003F7807"/>
    <w:rsid w:val="003F7990"/>
    <w:rsid w:val="003F7A4B"/>
    <w:rsid w:val="003F7A5F"/>
    <w:rsid w:val="003F7B98"/>
    <w:rsid w:val="003F7C3D"/>
    <w:rsid w:val="003F7C8C"/>
    <w:rsid w:val="003F7E44"/>
    <w:rsid w:val="003F7E80"/>
    <w:rsid w:val="003F7EEC"/>
    <w:rsid w:val="003F7F4D"/>
    <w:rsid w:val="0040006D"/>
    <w:rsid w:val="004000F1"/>
    <w:rsid w:val="004002C6"/>
    <w:rsid w:val="0040040A"/>
    <w:rsid w:val="004004E1"/>
    <w:rsid w:val="00400586"/>
    <w:rsid w:val="00400662"/>
    <w:rsid w:val="00400826"/>
    <w:rsid w:val="00400939"/>
    <w:rsid w:val="00400F2A"/>
    <w:rsid w:val="00401179"/>
    <w:rsid w:val="00401208"/>
    <w:rsid w:val="0040128D"/>
    <w:rsid w:val="004012F1"/>
    <w:rsid w:val="0040136F"/>
    <w:rsid w:val="00401564"/>
    <w:rsid w:val="00401723"/>
    <w:rsid w:val="00401740"/>
    <w:rsid w:val="00401B2C"/>
    <w:rsid w:val="00401C22"/>
    <w:rsid w:val="00401E1E"/>
    <w:rsid w:val="00401F87"/>
    <w:rsid w:val="00401FA3"/>
    <w:rsid w:val="004020DE"/>
    <w:rsid w:val="00402451"/>
    <w:rsid w:val="00402517"/>
    <w:rsid w:val="00402832"/>
    <w:rsid w:val="0040290C"/>
    <w:rsid w:val="00402AFD"/>
    <w:rsid w:val="00402CEC"/>
    <w:rsid w:val="00402D89"/>
    <w:rsid w:val="004030B4"/>
    <w:rsid w:val="0040323D"/>
    <w:rsid w:val="00403246"/>
    <w:rsid w:val="00403262"/>
    <w:rsid w:val="00403344"/>
    <w:rsid w:val="004033C7"/>
    <w:rsid w:val="004033D4"/>
    <w:rsid w:val="00403562"/>
    <w:rsid w:val="0040363B"/>
    <w:rsid w:val="0040364A"/>
    <w:rsid w:val="004037E4"/>
    <w:rsid w:val="004038C2"/>
    <w:rsid w:val="00403A61"/>
    <w:rsid w:val="00403B9D"/>
    <w:rsid w:val="00403C3B"/>
    <w:rsid w:val="00403E9E"/>
    <w:rsid w:val="00404000"/>
    <w:rsid w:val="0040401F"/>
    <w:rsid w:val="004040BB"/>
    <w:rsid w:val="0040411B"/>
    <w:rsid w:val="00404260"/>
    <w:rsid w:val="004043A4"/>
    <w:rsid w:val="004044DE"/>
    <w:rsid w:val="004044E4"/>
    <w:rsid w:val="00404515"/>
    <w:rsid w:val="00404722"/>
    <w:rsid w:val="00404A72"/>
    <w:rsid w:val="00404AD6"/>
    <w:rsid w:val="00404BE3"/>
    <w:rsid w:val="00404D1A"/>
    <w:rsid w:val="00404D59"/>
    <w:rsid w:val="00404E62"/>
    <w:rsid w:val="00404EE4"/>
    <w:rsid w:val="0040506F"/>
    <w:rsid w:val="004050B8"/>
    <w:rsid w:val="0040518F"/>
    <w:rsid w:val="00405290"/>
    <w:rsid w:val="0040530E"/>
    <w:rsid w:val="00405358"/>
    <w:rsid w:val="00405465"/>
    <w:rsid w:val="00405587"/>
    <w:rsid w:val="004055E8"/>
    <w:rsid w:val="0040567F"/>
    <w:rsid w:val="00405837"/>
    <w:rsid w:val="0040584B"/>
    <w:rsid w:val="00405A7A"/>
    <w:rsid w:val="00405C39"/>
    <w:rsid w:val="00405DB5"/>
    <w:rsid w:val="00405F31"/>
    <w:rsid w:val="004060D0"/>
    <w:rsid w:val="004060D6"/>
    <w:rsid w:val="004062A9"/>
    <w:rsid w:val="00406313"/>
    <w:rsid w:val="00406536"/>
    <w:rsid w:val="004065EF"/>
    <w:rsid w:val="0040677B"/>
    <w:rsid w:val="00406A2D"/>
    <w:rsid w:val="00406ADE"/>
    <w:rsid w:val="00406C15"/>
    <w:rsid w:val="00406CC2"/>
    <w:rsid w:val="00406DEB"/>
    <w:rsid w:val="00406F31"/>
    <w:rsid w:val="00406FB3"/>
    <w:rsid w:val="004073D4"/>
    <w:rsid w:val="00407739"/>
    <w:rsid w:val="00407752"/>
    <w:rsid w:val="0040776C"/>
    <w:rsid w:val="004077B7"/>
    <w:rsid w:val="004077FA"/>
    <w:rsid w:val="00407817"/>
    <w:rsid w:val="00407A71"/>
    <w:rsid w:val="00407B08"/>
    <w:rsid w:val="00407BD7"/>
    <w:rsid w:val="00407C2A"/>
    <w:rsid w:val="00407CD3"/>
    <w:rsid w:val="00407DBC"/>
    <w:rsid w:val="00407E79"/>
    <w:rsid w:val="00407EAD"/>
    <w:rsid w:val="00407F64"/>
    <w:rsid w:val="004100FC"/>
    <w:rsid w:val="0041013A"/>
    <w:rsid w:val="00410179"/>
    <w:rsid w:val="004101F4"/>
    <w:rsid w:val="004103A1"/>
    <w:rsid w:val="00410617"/>
    <w:rsid w:val="00410742"/>
    <w:rsid w:val="004108C1"/>
    <w:rsid w:val="00410A65"/>
    <w:rsid w:val="00410AED"/>
    <w:rsid w:val="00410C87"/>
    <w:rsid w:val="00410D3D"/>
    <w:rsid w:val="00410E8B"/>
    <w:rsid w:val="004110F2"/>
    <w:rsid w:val="004119CB"/>
    <w:rsid w:val="00411AEC"/>
    <w:rsid w:val="00411C1F"/>
    <w:rsid w:val="00411CA2"/>
    <w:rsid w:val="00411F18"/>
    <w:rsid w:val="00411F5C"/>
    <w:rsid w:val="00411F92"/>
    <w:rsid w:val="0041202E"/>
    <w:rsid w:val="00412142"/>
    <w:rsid w:val="004121AE"/>
    <w:rsid w:val="004123C1"/>
    <w:rsid w:val="00412403"/>
    <w:rsid w:val="004124E0"/>
    <w:rsid w:val="00412612"/>
    <w:rsid w:val="004127A3"/>
    <w:rsid w:val="00412A8D"/>
    <w:rsid w:val="00412B98"/>
    <w:rsid w:val="00412BC6"/>
    <w:rsid w:val="00412C22"/>
    <w:rsid w:val="00412D38"/>
    <w:rsid w:val="00412D67"/>
    <w:rsid w:val="00412E26"/>
    <w:rsid w:val="0041309F"/>
    <w:rsid w:val="004130E1"/>
    <w:rsid w:val="00413109"/>
    <w:rsid w:val="00413173"/>
    <w:rsid w:val="004132CE"/>
    <w:rsid w:val="004132EF"/>
    <w:rsid w:val="0041336A"/>
    <w:rsid w:val="00413415"/>
    <w:rsid w:val="00413497"/>
    <w:rsid w:val="00413610"/>
    <w:rsid w:val="0041373E"/>
    <w:rsid w:val="0041377E"/>
    <w:rsid w:val="00413881"/>
    <w:rsid w:val="004138BD"/>
    <w:rsid w:val="004139D0"/>
    <w:rsid w:val="00413CB7"/>
    <w:rsid w:val="00413DB2"/>
    <w:rsid w:val="00413EC4"/>
    <w:rsid w:val="004141A3"/>
    <w:rsid w:val="0041437F"/>
    <w:rsid w:val="004145C3"/>
    <w:rsid w:val="004145FD"/>
    <w:rsid w:val="004146A6"/>
    <w:rsid w:val="004146CC"/>
    <w:rsid w:val="00414875"/>
    <w:rsid w:val="0041493F"/>
    <w:rsid w:val="00414A5B"/>
    <w:rsid w:val="00414AE4"/>
    <w:rsid w:val="00414B54"/>
    <w:rsid w:val="00414B69"/>
    <w:rsid w:val="00414DC0"/>
    <w:rsid w:val="00414E29"/>
    <w:rsid w:val="00414E48"/>
    <w:rsid w:val="00414F8E"/>
    <w:rsid w:val="00415098"/>
    <w:rsid w:val="0041530B"/>
    <w:rsid w:val="00415430"/>
    <w:rsid w:val="004154A0"/>
    <w:rsid w:val="004154F8"/>
    <w:rsid w:val="00415525"/>
    <w:rsid w:val="00415560"/>
    <w:rsid w:val="004155EF"/>
    <w:rsid w:val="0041570F"/>
    <w:rsid w:val="00415843"/>
    <w:rsid w:val="004158A0"/>
    <w:rsid w:val="004158E7"/>
    <w:rsid w:val="00415A63"/>
    <w:rsid w:val="00415E00"/>
    <w:rsid w:val="00415EC3"/>
    <w:rsid w:val="00416077"/>
    <w:rsid w:val="00416154"/>
    <w:rsid w:val="0041615E"/>
    <w:rsid w:val="004163DF"/>
    <w:rsid w:val="004164EA"/>
    <w:rsid w:val="0041663C"/>
    <w:rsid w:val="0041682C"/>
    <w:rsid w:val="00416B21"/>
    <w:rsid w:val="00416CB6"/>
    <w:rsid w:val="00416D7F"/>
    <w:rsid w:val="00416E2C"/>
    <w:rsid w:val="00417031"/>
    <w:rsid w:val="00417038"/>
    <w:rsid w:val="004173AB"/>
    <w:rsid w:val="004173F6"/>
    <w:rsid w:val="00417665"/>
    <w:rsid w:val="00417767"/>
    <w:rsid w:val="0041780C"/>
    <w:rsid w:val="0041795A"/>
    <w:rsid w:val="004179FB"/>
    <w:rsid w:val="00417A9C"/>
    <w:rsid w:val="00417B95"/>
    <w:rsid w:val="00417C21"/>
    <w:rsid w:val="00417C4D"/>
    <w:rsid w:val="00417C82"/>
    <w:rsid w:val="004200FD"/>
    <w:rsid w:val="00420322"/>
    <w:rsid w:val="004204A1"/>
    <w:rsid w:val="0042066F"/>
    <w:rsid w:val="004206AC"/>
    <w:rsid w:val="0042096D"/>
    <w:rsid w:val="004209A8"/>
    <w:rsid w:val="00420ACA"/>
    <w:rsid w:val="00420B74"/>
    <w:rsid w:val="00420DAD"/>
    <w:rsid w:val="00420F49"/>
    <w:rsid w:val="00420F4E"/>
    <w:rsid w:val="0042105F"/>
    <w:rsid w:val="00421151"/>
    <w:rsid w:val="0042122C"/>
    <w:rsid w:val="00421231"/>
    <w:rsid w:val="004213FF"/>
    <w:rsid w:val="004214AB"/>
    <w:rsid w:val="0042154C"/>
    <w:rsid w:val="00421857"/>
    <w:rsid w:val="00421A99"/>
    <w:rsid w:val="00421AFB"/>
    <w:rsid w:val="00421B19"/>
    <w:rsid w:val="00421BE7"/>
    <w:rsid w:val="00421BEF"/>
    <w:rsid w:val="00421F33"/>
    <w:rsid w:val="00422025"/>
    <w:rsid w:val="004220F3"/>
    <w:rsid w:val="00422139"/>
    <w:rsid w:val="00422492"/>
    <w:rsid w:val="004225C5"/>
    <w:rsid w:val="00422648"/>
    <w:rsid w:val="00422730"/>
    <w:rsid w:val="0042298A"/>
    <w:rsid w:val="004229DD"/>
    <w:rsid w:val="00422B4A"/>
    <w:rsid w:val="00422C28"/>
    <w:rsid w:val="00422C41"/>
    <w:rsid w:val="00422D50"/>
    <w:rsid w:val="00422DC7"/>
    <w:rsid w:val="00422E4E"/>
    <w:rsid w:val="00422F5E"/>
    <w:rsid w:val="00422F91"/>
    <w:rsid w:val="00423065"/>
    <w:rsid w:val="004230B1"/>
    <w:rsid w:val="00423460"/>
    <w:rsid w:val="00423594"/>
    <w:rsid w:val="004235A3"/>
    <w:rsid w:val="0042365F"/>
    <w:rsid w:val="004236A3"/>
    <w:rsid w:val="0042372F"/>
    <w:rsid w:val="004239D8"/>
    <w:rsid w:val="004240EC"/>
    <w:rsid w:val="004243CD"/>
    <w:rsid w:val="004244AC"/>
    <w:rsid w:val="004244CD"/>
    <w:rsid w:val="0042469F"/>
    <w:rsid w:val="00424714"/>
    <w:rsid w:val="00424718"/>
    <w:rsid w:val="0042476A"/>
    <w:rsid w:val="00424872"/>
    <w:rsid w:val="0042487E"/>
    <w:rsid w:val="00424C5F"/>
    <w:rsid w:val="00425028"/>
    <w:rsid w:val="004250E7"/>
    <w:rsid w:val="00425161"/>
    <w:rsid w:val="0042519C"/>
    <w:rsid w:val="0042520E"/>
    <w:rsid w:val="0042533D"/>
    <w:rsid w:val="00425342"/>
    <w:rsid w:val="004253FB"/>
    <w:rsid w:val="0042540A"/>
    <w:rsid w:val="0042566C"/>
    <w:rsid w:val="00425877"/>
    <w:rsid w:val="0042597A"/>
    <w:rsid w:val="004259AD"/>
    <w:rsid w:val="00425AED"/>
    <w:rsid w:val="00425B0F"/>
    <w:rsid w:val="00425BB1"/>
    <w:rsid w:val="00425F0E"/>
    <w:rsid w:val="00425F5C"/>
    <w:rsid w:val="00426045"/>
    <w:rsid w:val="004260EA"/>
    <w:rsid w:val="004262EB"/>
    <w:rsid w:val="00426427"/>
    <w:rsid w:val="00426438"/>
    <w:rsid w:val="004264D0"/>
    <w:rsid w:val="004264E6"/>
    <w:rsid w:val="00426533"/>
    <w:rsid w:val="00426602"/>
    <w:rsid w:val="00426731"/>
    <w:rsid w:val="004267F5"/>
    <w:rsid w:val="004268C2"/>
    <w:rsid w:val="00426A89"/>
    <w:rsid w:val="00426B84"/>
    <w:rsid w:val="00426BC7"/>
    <w:rsid w:val="00426D07"/>
    <w:rsid w:val="00426DB7"/>
    <w:rsid w:val="00426F9E"/>
    <w:rsid w:val="00426FA3"/>
    <w:rsid w:val="00427251"/>
    <w:rsid w:val="004272A2"/>
    <w:rsid w:val="004273CE"/>
    <w:rsid w:val="004274D5"/>
    <w:rsid w:val="00427898"/>
    <w:rsid w:val="00427D3F"/>
    <w:rsid w:val="00427D63"/>
    <w:rsid w:val="00427D97"/>
    <w:rsid w:val="004302C8"/>
    <w:rsid w:val="004302E8"/>
    <w:rsid w:val="004303DE"/>
    <w:rsid w:val="00430587"/>
    <w:rsid w:val="004306B4"/>
    <w:rsid w:val="0043070D"/>
    <w:rsid w:val="00430804"/>
    <w:rsid w:val="00430B08"/>
    <w:rsid w:val="00430B61"/>
    <w:rsid w:val="00430E1E"/>
    <w:rsid w:val="00430F34"/>
    <w:rsid w:val="004310A7"/>
    <w:rsid w:val="00431237"/>
    <w:rsid w:val="00431518"/>
    <w:rsid w:val="0043165A"/>
    <w:rsid w:val="004317C8"/>
    <w:rsid w:val="004317E3"/>
    <w:rsid w:val="0043187A"/>
    <w:rsid w:val="00431AB2"/>
    <w:rsid w:val="00431B41"/>
    <w:rsid w:val="00431C17"/>
    <w:rsid w:val="00431C63"/>
    <w:rsid w:val="00431CBB"/>
    <w:rsid w:val="00431D0B"/>
    <w:rsid w:val="00431EE5"/>
    <w:rsid w:val="00431F8E"/>
    <w:rsid w:val="004320DA"/>
    <w:rsid w:val="004320DE"/>
    <w:rsid w:val="0043224F"/>
    <w:rsid w:val="00432365"/>
    <w:rsid w:val="0043241C"/>
    <w:rsid w:val="004324B0"/>
    <w:rsid w:val="004325CB"/>
    <w:rsid w:val="00432761"/>
    <w:rsid w:val="0043279F"/>
    <w:rsid w:val="00432C2A"/>
    <w:rsid w:val="00432D61"/>
    <w:rsid w:val="00432DE8"/>
    <w:rsid w:val="00432E9C"/>
    <w:rsid w:val="00432EA2"/>
    <w:rsid w:val="00432F11"/>
    <w:rsid w:val="0043313F"/>
    <w:rsid w:val="00433238"/>
    <w:rsid w:val="0043326D"/>
    <w:rsid w:val="0043329B"/>
    <w:rsid w:val="004332AB"/>
    <w:rsid w:val="00433392"/>
    <w:rsid w:val="004334D0"/>
    <w:rsid w:val="0043366D"/>
    <w:rsid w:val="004336E4"/>
    <w:rsid w:val="0043374E"/>
    <w:rsid w:val="004337A6"/>
    <w:rsid w:val="004338B4"/>
    <w:rsid w:val="00433922"/>
    <w:rsid w:val="00433BB6"/>
    <w:rsid w:val="00433CC2"/>
    <w:rsid w:val="00433CE7"/>
    <w:rsid w:val="00433E52"/>
    <w:rsid w:val="00433EB0"/>
    <w:rsid w:val="00433ED9"/>
    <w:rsid w:val="00433F48"/>
    <w:rsid w:val="00434042"/>
    <w:rsid w:val="00434073"/>
    <w:rsid w:val="004340FF"/>
    <w:rsid w:val="00434361"/>
    <w:rsid w:val="004344DD"/>
    <w:rsid w:val="004346AA"/>
    <w:rsid w:val="00434900"/>
    <w:rsid w:val="00434983"/>
    <w:rsid w:val="00434A29"/>
    <w:rsid w:val="00434AC1"/>
    <w:rsid w:val="00434BA9"/>
    <w:rsid w:val="00434C66"/>
    <w:rsid w:val="00434D69"/>
    <w:rsid w:val="00434E53"/>
    <w:rsid w:val="00434F1F"/>
    <w:rsid w:val="00434F69"/>
    <w:rsid w:val="0043518F"/>
    <w:rsid w:val="0043519B"/>
    <w:rsid w:val="00435211"/>
    <w:rsid w:val="0043523E"/>
    <w:rsid w:val="00435313"/>
    <w:rsid w:val="0043544A"/>
    <w:rsid w:val="00435645"/>
    <w:rsid w:val="0043588C"/>
    <w:rsid w:val="00435942"/>
    <w:rsid w:val="00435A47"/>
    <w:rsid w:val="00435A5F"/>
    <w:rsid w:val="00435E71"/>
    <w:rsid w:val="00435FF3"/>
    <w:rsid w:val="0043604D"/>
    <w:rsid w:val="00436378"/>
    <w:rsid w:val="004365B7"/>
    <w:rsid w:val="00436687"/>
    <w:rsid w:val="0043676D"/>
    <w:rsid w:val="004367BC"/>
    <w:rsid w:val="004367FE"/>
    <w:rsid w:val="004369A6"/>
    <w:rsid w:val="00436AA2"/>
    <w:rsid w:val="00436AE6"/>
    <w:rsid w:val="00436B31"/>
    <w:rsid w:val="00437379"/>
    <w:rsid w:val="00437398"/>
    <w:rsid w:val="0043743E"/>
    <w:rsid w:val="004375CF"/>
    <w:rsid w:val="004375EC"/>
    <w:rsid w:val="0043768E"/>
    <w:rsid w:val="0043772D"/>
    <w:rsid w:val="004377A2"/>
    <w:rsid w:val="004377A4"/>
    <w:rsid w:val="0043785B"/>
    <w:rsid w:val="0043791E"/>
    <w:rsid w:val="0043795E"/>
    <w:rsid w:val="004379F4"/>
    <w:rsid w:val="00437ACD"/>
    <w:rsid w:val="00437B17"/>
    <w:rsid w:val="00437B91"/>
    <w:rsid w:val="00437D2E"/>
    <w:rsid w:val="00437ED8"/>
    <w:rsid w:val="00437F20"/>
    <w:rsid w:val="00437F88"/>
    <w:rsid w:val="00437FA0"/>
    <w:rsid w:val="00440140"/>
    <w:rsid w:val="0044035B"/>
    <w:rsid w:val="00440361"/>
    <w:rsid w:val="004404D6"/>
    <w:rsid w:val="00440577"/>
    <w:rsid w:val="00440608"/>
    <w:rsid w:val="004407FB"/>
    <w:rsid w:val="00440812"/>
    <w:rsid w:val="004409B4"/>
    <w:rsid w:val="00440A6E"/>
    <w:rsid w:val="00440AF3"/>
    <w:rsid w:val="00440FC9"/>
    <w:rsid w:val="0044104A"/>
    <w:rsid w:val="0044106F"/>
    <w:rsid w:val="0044116A"/>
    <w:rsid w:val="00441266"/>
    <w:rsid w:val="00441275"/>
    <w:rsid w:val="0044137C"/>
    <w:rsid w:val="004414C3"/>
    <w:rsid w:val="004415B9"/>
    <w:rsid w:val="0044163F"/>
    <w:rsid w:val="0044177B"/>
    <w:rsid w:val="004418A5"/>
    <w:rsid w:val="004419AC"/>
    <w:rsid w:val="00441A6C"/>
    <w:rsid w:val="00441A7F"/>
    <w:rsid w:val="00441AAB"/>
    <w:rsid w:val="00441C06"/>
    <w:rsid w:val="00441CA6"/>
    <w:rsid w:val="00441DD5"/>
    <w:rsid w:val="00441DE9"/>
    <w:rsid w:val="00441ECC"/>
    <w:rsid w:val="00441F26"/>
    <w:rsid w:val="00441FCC"/>
    <w:rsid w:val="00441FCF"/>
    <w:rsid w:val="00442093"/>
    <w:rsid w:val="004420F2"/>
    <w:rsid w:val="00442157"/>
    <w:rsid w:val="00442348"/>
    <w:rsid w:val="0044235A"/>
    <w:rsid w:val="00442413"/>
    <w:rsid w:val="004425F3"/>
    <w:rsid w:val="00442633"/>
    <w:rsid w:val="00442747"/>
    <w:rsid w:val="0044275E"/>
    <w:rsid w:val="004428C5"/>
    <w:rsid w:val="00442B16"/>
    <w:rsid w:val="00442C86"/>
    <w:rsid w:val="00442D49"/>
    <w:rsid w:val="004430CE"/>
    <w:rsid w:val="00443136"/>
    <w:rsid w:val="004434AE"/>
    <w:rsid w:val="004435AA"/>
    <w:rsid w:val="00443609"/>
    <w:rsid w:val="004436C3"/>
    <w:rsid w:val="0044381D"/>
    <w:rsid w:val="00443876"/>
    <w:rsid w:val="00443882"/>
    <w:rsid w:val="004438DB"/>
    <w:rsid w:val="004438F2"/>
    <w:rsid w:val="004439F7"/>
    <w:rsid w:val="00443ABC"/>
    <w:rsid w:val="00443B3B"/>
    <w:rsid w:val="00443CEA"/>
    <w:rsid w:val="00443CF7"/>
    <w:rsid w:val="00443D44"/>
    <w:rsid w:val="00443D74"/>
    <w:rsid w:val="00443E44"/>
    <w:rsid w:val="00443F64"/>
    <w:rsid w:val="00443F8D"/>
    <w:rsid w:val="00443FBD"/>
    <w:rsid w:val="0044401A"/>
    <w:rsid w:val="00444468"/>
    <w:rsid w:val="0044473E"/>
    <w:rsid w:val="00444759"/>
    <w:rsid w:val="0044475E"/>
    <w:rsid w:val="004447D8"/>
    <w:rsid w:val="00444820"/>
    <w:rsid w:val="00444879"/>
    <w:rsid w:val="004448B1"/>
    <w:rsid w:val="004448B7"/>
    <w:rsid w:val="0044498D"/>
    <w:rsid w:val="00444BFF"/>
    <w:rsid w:val="00444D6C"/>
    <w:rsid w:val="00444F10"/>
    <w:rsid w:val="00444F17"/>
    <w:rsid w:val="00444F41"/>
    <w:rsid w:val="004450B9"/>
    <w:rsid w:val="0044519E"/>
    <w:rsid w:val="00445269"/>
    <w:rsid w:val="00445282"/>
    <w:rsid w:val="00445321"/>
    <w:rsid w:val="00445346"/>
    <w:rsid w:val="004453C0"/>
    <w:rsid w:val="004456C7"/>
    <w:rsid w:val="004458E8"/>
    <w:rsid w:val="00445957"/>
    <w:rsid w:val="00445B02"/>
    <w:rsid w:val="00445B14"/>
    <w:rsid w:val="00445B2E"/>
    <w:rsid w:val="00445D89"/>
    <w:rsid w:val="00445DF8"/>
    <w:rsid w:val="00445EAC"/>
    <w:rsid w:val="00446070"/>
    <w:rsid w:val="004461A8"/>
    <w:rsid w:val="004461D2"/>
    <w:rsid w:val="0044648C"/>
    <w:rsid w:val="00446642"/>
    <w:rsid w:val="0044669A"/>
    <w:rsid w:val="004466B3"/>
    <w:rsid w:val="0044678D"/>
    <w:rsid w:val="00446907"/>
    <w:rsid w:val="00446948"/>
    <w:rsid w:val="00446994"/>
    <w:rsid w:val="004469D5"/>
    <w:rsid w:val="00446B48"/>
    <w:rsid w:val="00446BBF"/>
    <w:rsid w:val="00446CF3"/>
    <w:rsid w:val="00446CF4"/>
    <w:rsid w:val="00446CF7"/>
    <w:rsid w:val="00446D27"/>
    <w:rsid w:val="00446D55"/>
    <w:rsid w:val="00446DCC"/>
    <w:rsid w:val="00446EC4"/>
    <w:rsid w:val="00446F0C"/>
    <w:rsid w:val="00446F8C"/>
    <w:rsid w:val="004470F8"/>
    <w:rsid w:val="00447111"/>
    <w:rsid w:val="0044749D"/>
    <w:rsid w:val="004475D9"/>
    <w:rsid w:val="00447755"/>
    <w:rsid w:val="0044776F"/>
    <w:rsid w:val="004479D4"/>
    <w:rsid w:val="00447ACA"/>
    <w:rsid w:val="00447B40"/>
    <w:rsid w:val="00447BA6"/>
    <w:rsid w:val="00447BBD"/>
    <w:rsid w:val="00447DAC"/>
    <w:rsid w:val="00447FDD"/>
    <w:rsid w:val="0045004B"/>
    <w:rsid w:val="00450124"/>
    <w:rsid w:val="004501BC"/>
    <w:rsid w:val="004501C9"/>
    <w:rsid w:val="004502C3"/>
    <w:rsid w:val="004502E6"/>
    <w:rsid w:val="004502E7"/>
    <w:rsid w:val="0045036A"/>
    <w:rsid w:val="00450554"/>
    <w:rsid w:val="004506D3"/>
    <w:rsid w:val="00450857"/>
    <w:rsid w:val="00450946"/>
    <w:rsid w:val="004509CA"/>
    <w:rsid w:val="00450B86"/>
    <w:rsid w:val="00450C59"/>
    <w:rsid w:val="00450D1B"/>
    <w:rsid w:val="00450D58"/>
    <w:rsid w:val="00450E7A"/>
    <w:rsid w:val="00450EF1"/>
    <w:rsid w:val="00450F72"/>
    <w:rsid w:val="004512B6"/>
    <w:rsid w:val="004512CB"/>
    <w:rsid w:val="004513ED"/>
    <w:rsid w:val="0045141B"/>
    <w:rsid w:val="004514B6"/>
    <w:rsid w:val="00451540"/>
    <w:rsid w:val="004515CF"/>
    <w:rsid w:val="0045163E"/>
    <w:rsid w:val="004517F2"/>
    <w:rsid w:val="004517FB"/>
    <w:rsid w:val="00451998"/>
    <w:rsid w:val="00451A6C"/>
    <w:rsid w:val="00451AF9"/>
    <w:rsid w:val="00451B38"/>
    <w:rsid w:val="00451C5F"/>
    <w:rsid w:val="00451D5A"/>
    <w:rsid w:val="00451D79"/>
    <w:rsid w:val="00451ED0"/>
    <w:rsid w:val="00451F62"/>
    <w:rsid w:val="0045209F"/>
    <w:rsid w:val="004521CA"/>
    <w:rsid w:val="00452458"/>
    <w:rsid w:val="0045248C"/>
    <w:rsid w:val="00452609"/>
    <w:rsid w:val="004527F9"/>
    <w:rsid w:val="00452870"/>
    <w:rsid w:val="0045288D"/>
    <w:rsid w:val="00452970"/>
    <w:rsid w:val="0045298A"/>
    <w:rsid w:val="004529B9"/>
    <w:rsid w:val="004529F8"/>
    <w:rsid w:val="00452ACA"/>
    <w:rsid w:val="00452D1B"/>
    <w:rsid w:val="00452DEA"/>
    <w:rsid w:val="00452E57"/>
    <w:rsid w:val="0045319E"/>
    <w:rsid w:val="004532BB"/>
    <w:rsid w:val="004534E8"/>
    <w:rsid w:val="00453692"/>
    <w:rsid w:val="004536B2"/>
    <w:rsid w:val="004537BF"/>
    <w:rsid w:val="00453854"/>
    <w:rsid w:val="00453A19"/>
    <w:rsid w:val="00453B4E"/>
    <w:rsid w:val="00453B9A"/>
    <w:rsid w:val="00453D02"/>
    <w:rsid w:val="00453D8D"/>
    <w:rsid w:val="00453EDD"/>
    <w:rsid w:val="004540CB"/>
    <w:rsid w:val="004541EA"/>
    <w:rsid w:val="0045435B"/>
    <w:rsid w:val="0045442C"/>
    <w:rsid w:val="00454506"/>
    <w:rsid w:val="004545EA"/>
    <w:rsid w:val="00454645"/>
    <w:rsid w:val="0045464F"/>
    <w:rsid w:val="0045466A"/>
    <w:rsid w:val="00454683"/>
    <w:rsid w:val="00454A22"/>
    <w:rsid w:val="00454B31"/>
    <w:rsid w:val="00454C08"/>
    <w:rsid w:val="00455055"/>
    <w:rsid w:val="0045516F"/>
    <w:rsid w:val="004552AF"/>
    <w:rsid w:val="004552BC"/>
    <w:rsid w:val="0045536F"/>
    <w:rsid w:val="00455400"/>
    <w:rsid w:val="0045555E"/>
    <w:rsid w:val="00455781"/>
    <w:rsid w:val="004558E0"/>
    <w:rsid w:val="004558F7"/>
    <w:rsid w:val="004559C5"/>
    <w:rsid w:val="00455ADE"/>
    <w:rsid w:val="00455B79"/>
    <w:rsid w:val="00455DE7"/>
    <w:rsid w:val="00455DF9"/>
    <w:rsid w:val="0045600E"/>
    <w:rsid w:val="00456323"/>
    <w:rsid w:val="00456433"/>
    <w:rsid w:val="00456515"/>
    <w:rsid w:val="00456600"/>
    <w:rsid w:val="00456611"/>
    <w:rsid w:val="00456718"/>
    <w:rsid w:val="00456788"/>
    <w:rsid w:val="004567E0"/>
    <w:rsid w:val="004567E3"/>
    <w:rsid w:val="00456924"/>
    <w:rsid w:val="00456A3B"/>
    <w:rsid w:val="00456AA7"/>
    <w:rsid w:val="00456D52"/>
    <w:rsid w:val="00456DA3"/>
    <w:rsid w:val="00456DDD"/>
    <w:rsid w:val="00456E10"/>
    <w:rsid w:val="00456E9E"/>
    <w:rsid w:val="00456EDD"/>
    <w:rsid w:val="0045705B"/>
    <w:rsid w:val="00457284"/>
    <w:rsid w:val="0045729F"/>
    <w:rsid w:val="0045730D"/>
    <w:rsid w:val="00457638"/>
    <w:rsid w:val="004578D2"/>
    <w:rsid w:val="004578FB"/>
    <w:rsid w:val="00457B8D"/>
    <w:rsid w:val="00457BCF"/>
    <w:rsid w:val="00457BE4"/>
    <w:rsid w:val="00457DFA"/>
    <w:rsid w:val="00457F16"/>
    <w:rsid w:val="004600D3"/>
    <w:rsid w:val="004601A3"/>
    <w:rsid w:val="0046025D"/>
    <w:rsid w:val="00460393"/>
    <w:rsid w:val="00460410"/>
    <w:rsid w:val="0046057B"/>
    <w:rsid w:val="00460637"/>
    <w:rsid w:val="004607BD"/>
    <w:rsid w:val="004609A0"/>
    <w:rsid w:val="00460B21"/>
    <w:rsid w:val="00460B8C"/>
    <w:rsid w:val="00460B95"/>
    <w:rsid w:val="00460C6C"/>
    <w:rsid w:val="00460D13"/>
    <w:rsid w:val="00460DBD"/>
    <w:rsid w:val="00460DCE"/>
    <w:rsid w:val="00460F6C"/>
    <w:rsid w:val="0046104E"/>
    <w:rsid w:val="00461116"/>
    <w:rsid w:val="004611DC"/>
    <w:rsid w:val="004612A3"/>
    <w:rsid w:val="00461304"/>
    <w:rsid w:val="00461464"/>
    <w:rsid w:val="004615D3"/>
    <w:rsid w:val="00461760"/>
    <w:rsid w:val="00461823"/>
    <w:rsid w:val="0046182A"/>
    <w:rsid w:val="00461867"/>
    <w:rsid w:val="00461A97"/>
    <w:rsid w:val="00461C38"/>
    <w:rsid w:val="00461F21"/>
    <w:rsid w:val="00461F53"/>
    <w:rsid w:val="00462153"/>
    <w:rsid w:val="004622EF"/>
    <w:rsid w:val="00462528"/>
    <w:rsid w:val="00462633"/>
    <w:rsid w:val="00462883"/>
    <w:rsid w:val="0046289D"/>
    <w:rsid w:val="004629D4"/>
    <w:rsid w:val="00462D17"/>
    <w:rsid w:val="00462D1B"/>
    <w:rsid w:val="00463096"/>
    <w:rsid w:val="004632D5"/>
    <w:rsid w:val="00463321"/>
    <w:rsid w:val="004633B4"/>
    <w:rsid w:val="004637A9"/>
    <w:rsid w:val="004637F3"/>
    <w:rsid w:val="00463992"/>
    <w:rsid w:val="00463A0E"/>
    <w:rsid w:val="00463D16"/>
    <w:rsid w:val="00463D91"/>
    <w:rsid w:val="00463DDA"/>
    <w:rsid w:val="00463FA0"/>
    <w:rsid w:val="0046403B"/>
    <w:rsid w:val="004640D7"/>
    <w:rsid w:val="0046427B"/>
    <w:rsid w:val="004642C1"/>
    <w:rsid w:val="00464306"/>
    <w:rsid w:val="0046431C"/>
    <w:rsid w:val="004643BA"/>
    <w:rsid w:val="00464446"/>
    <w:rsid w:val="004644AE"/>
    <w:rsid w:val="00464771"/>
    <w:rsid w:val="00464997"/>
    <w:rsid w:val="004649DC"/>
    <w:rsid w:val="00464B80"/>
    <w:rsid w:val="00464BBD"/>
    <w:rsid w:val="00464C32"/>
    <w:rsid w:val="00464CA8"/>
    <w:rsid w:val="00464CAB"/>
    <w:rsid w:val="00464FEC"/>
    <w:rsid w:val="00465046"/>
    <w:rsid w:val="004650B0"/>
    <w:rsid w:val="004650B7"/>
    <w:rsid w:val="004650BB"/>
    <w:rsid w:val="00465115"/>
    <w:rsid w:val="004651DB"/>
    <w:rsid w:val="00465477"/>
    <w:rsid w:val="0046547C"/>
    <w:rsid w:val="004655DD"/>
    <w:rsid w:val="0046560C"/>
    <w:rsid w:val="0046567A"/>
    <w:rsid w:val="00465688"/>
    <w:rsid w:val="004656B3"/>
    <w:rsid w:val="004658E0"/>
    <w:rsid w:val="00465CD7"/>
    <w:rsid w:val="00465CF4"/>
    <w:rsid w:val="00465D68"/>
    <w:rsid w:val="00465F10"/>
    <w:rsid w:val="00466184"/>
    <w:rsid w:val="0046623E"/>
    <w:rsid w:val="0046627E"/>
    <w:rsid w:val="004663F0"/>
    <w:rsid w:val="004665C9"/>
    <w:rsid w:val="0046663E"/>
    <w:rsid w:val="0046678F"/>
    <w:rsid w:val="0046689E"/>
    <w:rsid w:val="004668D9"/>
    <w:rsid w:val="00466B22"/>
    <w:rsid w:val="00466BA6"/>
    <w:rsid w:val="00466BD2"/>
    <w:rsid w:val="00466C43"/>
    <w:rsid w:val="00466DE6"/>
    <w:rsid w:val="004670E0"/>
    <w:rsid w:val="0046722A"/>
    <w:rsid w:val="004672AE"/>
    <w:rsid w:val="0046767C"/>
    <w:rsid w:val="00467698"/>
    <w:rsid w:val="004677C4"/>
    <w:rsid w:val="004678C3"/>
    <w:rsid w:val="00467975"/>
    <w:rsid w:val="00467A00"/>
    <w:rsid w:val="00467ABC"/>
    <w:rsid w:val="00467C51"/>
    <w:rsid w:val="00467CBB"/>
    <w:rsid w:val="00467CCF"/>
    <w:rsid w:val="0047000B"/>
    <w:rsid w:val="0047003F"/>
    <w:rsid w:val="00470125"/>
    <w:rsid w:val="0047022B"/>
    <w:rsid w:val="00470390"/>
    <w:rsid w:val="004704A9"/>
    <w:rsid w:val="00470755"/>
    <w:rsid w:val="004709CB"/>
    <w:rsid w:val="00470A50"/>
    <w:rsid w:val="00470B7F"/>
    <w:rsid w:val="00470CDA"/>
    <w:rsid w:val="00470D2E"/>
    <w:rsid w:val="00470F8F"/>
    <w:rsid w:val="00471096"/>
    <w:rsid w:val="004710EC"/>
    <w:rsid w:val="004711F4"/>
    <w:rsid w:val="00471271"/>
    <w:rsid w:val="00471482"/>
    <w:rsid w:val="004714CB"/>
    <w:rsid w:val="00471567"/>
    <w:rsid w:val="004715B2"/>
    <w:rsid w:val="004715FC"/>
    <w:rsid w:val="0047171D"/>
    <w:rsid w:val="004718D2"/>
    <w:rsid w:val="00471B05"/>
    <w:rsid w:val="004724F4"/>
    <w:rsid w:val="004725D5"/>
    <w:rsid w:val="00472717"/>
    <w:rsid w:val="0047282D"/>
    <w:rsid w:val="00472857"/>
    <w:rsid w:val="0047298B"/>
    <w:rsid w:val="00472A55"/>
    <w:rsid w:val="00472B51"/>
    <w:rsid w:val="00472B52"/>
    <w:rsid w:val="00472EFF"/>
    <w:rsid w:val="00472FA7"/>
    <w:rsid w:val="00472FDA"/>
    <w:rsid w:val="0047306F"/>
    <w:rsid w:val="004733CC"/>
    <w:rsid w:val="0047342B"/>
    <w:rsid w:val="004734CF"/>
    <w:rsid w:val="004735EA"/>
    <w:rsid w:val="004736A0"/>
    <w:rsid w:val="00473865"/>
    <w:rsid w:val="004738DD"/>
    <w:rsid w:val="004738EA"/>
    <w:rsid w:val="0047391E"/>
    <w:rsid w:val="00473A1A"/>
    <w:rsid w:val="00473A61"/>
    <w:rsid w:val="00473ADE"/>
    <w:rsid w:val="00473B60"/>
    <w:rsid w:val="00473CE4"/>
    <w:rsid w:val="00473D40"/>
    <w:rsid w:val="00473E68"/>
    <w:rsid w:val="00473F35"/>
    <w:rsid w:val="004740F2"/>
    <w:rsid w:val="0047427C"/>
    <w:rsid w:val="0047436F"/>
    <w:rsid w:val="00474423"/>
    <w:rsid w:val="00474479"/>
    <w:rsid w:val="00474508"/>
    <w:rsid w:val="004746A8"/>
    <w:rsid w:val="00474714"/>
    <w:rsid w:val="00474748"/>
    <w:rsid w:val="00474794"/>
    <w:rsid w:val="004747C5"/>
    <w:rsid w:val="00474993"/>
    <w:rsid w:val="00474BD0"/>
    <w:rsid w:val="00474BEA"/>
    <w:rsid w:val="00474C49"/>
    <w:rsid w:val="00474CFC"/>
    <w:rsid w:val="00474D87"/>
    <w:rsid w:val="00474D9A"/>
    <w:rsid w:val="00474F82"/>
    <w:rsid w:val="004750A6"/>
    <w:rsid w:val="004751AD"/>
    <w:rsid w:val="004751D8"/>
    <w:rsid w:val="004752B1"/>
    <w:rsid w:val="00475306"/>
    <w:rsid w:val="0047530F"/>
    <w:rsid w:val="0047556F"/>
    <w:rsid w:val="004756C3"/>
    <w:rsid w:val="00475762"/>
    <w:rsid w:val="004758C4"/>
    <w:rsid w:val="004759D5"/>
    <w:rsid w:val="00475B5A"/>
    <w:rsid w:val="00475D03"/>
    <w:rsid w:val="00475E0C"/>
    <w:rsid w:val="00475F29"/>
    <w:rsid w:val="00476066"/>
    <w:rsid w:val="00476235"/>
    <w:rsid w:val="004762AE"/>
    <w:rsid w:val="00476406"/>
    <w:rsid w:val="00476409"/>
    <w:rsid w:val="004764BA"/>
    <w:rsid w:val="0047650E"/>
    <w:rsid w:val="0047664E"/>
    <w:rsid w:val="00476655"/>
    <w:rsid w:val="0047666D"/>
    <w:rsid w:val="00476722"/>
    <w:rsid w:val="0047693E"/>
    <w:rsid w:val="00476A3E"/>
    <w:rsid w:val="00476A8B"/>
    <w:rsid w:val="00476CAF"/>
    <w:rsid w:val="00476E42"/>
    <w:rsid w:val="00476ECA"/>
    <w:rsid w:val="00476F49"/>
    <w:rsid w:val="004771C2"/>
    <w:rsid w:val="0047724B"/>
    <w:rsid w:val="0047732C"/>
    <w:rsid w:val="004774D9"/>
    <w:rsid w:val="00477659"/>
    <w:rsid w:val="00477803"/>
    <w:rsid w:val="004779A6"/>
    <w:rsid w:val="00477A18"/>
    <w:rsid w:val="00477BFA"/>
    <w:rsid w:val="00477DD5"/>
    <w:rsid w:val="00477E2C"/>
    <w:rsid w:val="00480208"/>
    <w:rsid w:val="004802FD"/>
    <w:rsid w:val="004803A0"/>
    <w:rsid w:val="00480434"/>
    <w:rsid w:val="0048057D"/>
    <w:rsid w:val="00480580"/>
    <w:rsid w:val="004805B2"/>
    <w:rsid w:val="004805D8"/>
    <w:rsid w:val="004806A7"/>
    <w:rsid w:val="00480762"/>
    <w:rsid w:val="004808CF"/>
    <w:rsid w:val="00480BBA"/>
    <w:rsid w:val="00480BF7"/>
    <w:rsid w:val="00480C5A"/>
    <w:rsid w:val="00480E49"/>
    <w:rsid w:val="00480EB0"/>
    <w:rsid w:val="00480FE5"/>
    <w:rsid w:val="0048103E"/>
    <w:rsid w:val="004810DD"/>
    <w:rsid w:val="0048129D"/>
    <w:rsid w:val="00481484"/>
    <w:rsid w:val="0048174E"/>
    <w:rsid w:val="00481A01"/>
    <w:rsid w:val="00481AF8"/>
    <w:rsid w:val="00481D57"/>
    <w:rsid w:val="00481EBE"/>
    <w:rsid w:val="00481F89"/>
    <w:rsid w:val="00481F8A"/>
    <w:rsid w:val="00482092"/>
    <w:rsid w:val="00482299"/>
    <w:rsid w:val="004822A3"/>
    <w:rsid w:val="004822AE"/>
    <w:rsid w:val="0048236C"/>
    <w:rsid w:val="004823D4"/>
    <w:rsid w:val="004826A1"/>
    <w:rsid w:val="004826EC"/>
    <w:rsid w:val="0048270A"/>
    <w:rsid w:val="0048276B"/>
    <w:rsid w:val="00482888"/>
    <w:rsid w:val="0048299D"/>
    <w:rsid w:val="00482A99"/>
    <w:rsid w:val="00482FEE"/>
    <w:rsid w:val="004831FB"/>
    <w:rsid w:val="00483213"/>
    <w:rsid w:val="00483248"/>
    <w:rsid w:val="00483292"/>
    <w:rsid w:val="0048345E"/>
    <w:rsid w:val="004836FF"/>
    <w:rsid w:val="004837D5"/>
    <w:rsid w:val="004837DB"/>
    <w:rsid w:val="00483B46"/>
    <w:rsid w:val="00483CDA"/>
    <w:rsid w:val="00483E86"/>
    <w:rsid w:val="00484037"/>
    <w:rsid w:val="0048409B"/>
    <w:rsid w:val="004840AB"/>
    <w:rsid w:val="00484183"/>
    <w:rsid w:val="004841FC"/>
    <w:rsid w:val="00484206"/>
    <w:rsid w:val="00484223"/>
    <w:rsid w:val="00484237"/>
    <w:rsid w:val="0048423C"/>
    <w:rsid w:val="0048433E"/>
    <w:rsid w:val="00484366"/>
    <w:rsid w:val="0048440E"/>
    <w:rsid w:val="0048451E"/>
    <w:rsid w:val="00484547"/>
    <w:rsid w:val="004846BB"/>
    <w:rsid w:val="004846C0"/>
    <w:rsid w:val="00484735"/>
    <w:rsid w:val="0048489A"/>
    <w:rsid w:val="00484B46"/>
    <w:rsid w:val="00484CF0"/>
    <w:rsid w:val="00484D20"/>
    <w:rsid w:val="00484FCD"/>
    <w:rsid w:val="00484FEF"/>
    <w:rsid w:val="0048500A"/>
    <w:rsid w:val="004851DE"/>
    <w:rsid w:val="00485217"/>
    <w:rsid w:val="00485253"/>
    <w:rsid w:val="004852C4"/>
    <w:rsid w:val="004852F3"/>
    <w:rsid w:val="004854CC"/>
    <w:rsid w:val="00485513"/>
    <w:rsid w:val="00485884"/>
    <w:rsid w:val="00485CCC"/>
    <w:rsid w:val="00485D47"/>
    <w:rsid w:val="00485FF7"/>
    <w:rsid w:val="00486073"/>
    <w:rsid w:val="004860BF"/>
    <w:rsid w:val="004861C8"/>
    <w:rsid w:val="004862DA"/>
    <w:rsid w:val="00486379"/>
    <w:rsid w:val="00486402"/>
    <w:rsid w:val="0048645C"/>
    <w:rsid w:val="004864DE"/>
    <w:rsid w:val="004864E4"/>
    <w:rsid w:val="00486592"/>
    <w:rsid w:val="0048673C"/>
    <w:rsid w:val="00486808"/>
    <w:rsid w:val="00486917"/>
    <w:rsid w:val="00486AEA"/>
    <w:rsid w:val="00486AED"/>
    <w:rsid w:val="00486D4B"/>
    <w:rsid w:val="00486EE2"/>
    <w:rsid w:val="0048716D"/>
    <w:rsid w:val="004871D4"/>
    <w:rsid w:val="00487276"/>
    <w:rsid w:val="00487301"/>
    <w:rsid w:val="00487322"/>
    <w:rsid w:val="0048733A"/>
    <w:rsid w:val="0048746A"/>
    <w:rsid w:val="00487477"/>
    <w:rsid w:val="00487745"/>
    <w:rsid w:val="004877F2"/>
    <w:rsid w:val="004878C9"/>
    <w:rsid w:val="00487A15"/>
    <w:rsid w:val="00487BF0"/>
    <w:rsid w:val="00487C5F"/>
    <w:rsid w:val="00487F9A"/>
    <w:rsid w:val="00490093"/>
    <w:rsid w:val="004900DF"/>
    <w:rsid w:val="00490173"/>
    <w:rsid w:val="00490698"/>
    <w:rsid w:val="0049069A"/>
    <w:rsid w:val="004906D5"/>
    <w:rsid w:val="004906E8"/>
    <w:rsid w:val="00490746"/>
    <w:rsid w:val="00490831"/>
    <w:rsid w:val="00490892"/>
    <w:rsid w:val="004909C4"/>
    <w:rsid w:val="00490D8D"/>
    <w:rsid w:val="00490DEA"/>
    <w:rsid w:val="00490FA9"/>
    <w:rsid w:val="00491006"/>
    <w:rsid w:val="004912E9"/>
    <w:rsid w:val="004914B7"/>
    <w:rsid w:val="0049159F"/>
    <w:rsid w:val="00491616"/>
    <w:rsid w:val="004917A9"/>
    <w:rsid w:val="004918C5"/>
    <w:rsid w:val="00491938"/>
    <w:rsid w:val="0049195E"/>
    <w:rsid w:val="004919B0"/>
    <w:rsid w:val="00491B40"/>
    <w:rsid w:val="00491BFD"/>
    <w:rsid w:val="00491C4D"/>
    <w:rsid w:val="00491D59"/>
    <w:rsid w:val="00491E9C"/>
    <w:rsid w:val="00492192"/>
    <w:rsid w:val="004921DF"/>
    <w:rsid w:val="0049232F"/>
    <w:rsid w:val="0049237B"/>
    <w:rsid w:val="00492772"/>
    <w:rsid w:val="004927A9"/>
    <w:rsid w:val="00492864"/>
    <w:rsid w:val="00492941"/>
    <w:rsid w:val="00492A04"/>
    <w:rsid w:val="00492BF4"/>
    <w:rsid w:val="00492BFC"/>
    <w:rsid w:val="00492C70"/>
    <w:rsid w:val="00492D4D"/>
    <w:rsid w:val="00492DED"/>
    <w:rsid w:val="0049303A"/>
    <w:rsid w:val="0049312E"/>
    <w:rsid w:val="0049343B"/>
    <w:rsid w:val="004934A7"/>
    <w:rsid w:val="00493589"/>
    <w:rsid w:val="00493657"/>
    <w:rsid w:val="00493812"/>
    <w:rsid w:val="00493A17"/>
    <w:rsid w:val="00493B08"/>
    <w:rsid w:val="00493C16"/>
    <w:rsid w:val="00493C35"/>
    <w:rsid w:val="00493CE6"/>
    <w:rsid w:val="00493D87"/>
    <w:rsid w:val="00493F28"/>
    <w:rsid w:val="00493F47"/>
    <w:rsid w:val="00493F8D"/>
    <w:rsid w:val="00494038"/>
    <w:rsid w:val="00494163"/>
    <w:rsid w:val="004944E5"/>
    <w:rsid w:val="004944F7"/>
    <w:rsid w:val="0049455B"/>
    <w:rsid w:val="00494611"/>
    <w:rsid w:val="0049464F"/>
    <w:rsid w:val="00494B20"/>
    <w:rsid w:val="00494B6B"/>
    <w:rsid w:val="00494BA3"/>
    <w:rsid w:val="00494CD7"/>
    <w:rsid w:val="00494D1A"/>
    <w:rsid w:val="00494E33"/>
    <w:rsid w:val="00494E8F"/>
    <w:rsid w:val="00494EBB"/>
    <w:rsid w:val="00494EE1"/>
    <w:rsid w:val="00494F8D"/>
    <w:rsid w:val="00494FE2"/>
    <w:rsid w:val="00494FFA"/>
    <w:rsid w:val="0049500D"/>
    <w:rsid w:val="004951F4"/>
    <w:rsid w:val="004955B3"/>
    <w:rsid w:val="004955E2"/>
    <w:rsid w:val="004956CF"/>
    <w:rsid w:val="004958F2"/>
    <w:rsid w:val="00495B0E"/>
    <w:rsid w:val="00495BEA"/>
    <w:rsid w:val="00495E6C"/>
    <w:rsid w:val="00495EF7"/>
    <w:rsid w:val="00495FE1"/>
    <w:rsid w:val="00496094"/>
    <w:rsid w:val="00496118"/>
    <w:rsid w:val="00496119"/>
    <w:rsid w:val="00496187"/>
    <w:rsid w:val="004962AC"/>
    <w:rsid w:val="0049641B"/>
    <w:rsid w:val="0049641D"/>
    <w:rsid w:val="00496459"/>
    <w:rsid w:val="004964CC"/>
    <w:rsid w:val="00496527"/>
    <w:rsid w:val="004965A3"/>
    <w:rsid w:val="00496641"/>
    <w:rsid w:val="004967C0"/>
    <w:rsid w:val="0049688E"/>
    <w:rsid w:val="00496929"/>
    <w:rsid w:val="004969C3"/>
    <w:rsid w:val="004969D4"/>
    <w:rsid w:val="00496B3C"/>
    <w:rsid w:val="00496C9A"/>
    <w:rsid w:val="00496E2D"/>
    <w:rsid w:val="00496EAB"/>
    <w:rsid w:val="00496EBA"/>
    <w:rsid w:val="00497064"/>
    <w:rsid w:val="004970AE"/>
    <w:rsid w:val="004970B9"/>
    <w:rsid w:val="00497222"/>
    <w:rsid w:val="0049730E"/>
    <w:rsid w:val="004973B9"/>
    <w:rsid w:val="00497456"/>
    <w:rsid w:val="00497743"/>
    <w:rsid w:val="004978F4"/>
    <w:rsid w:val="004979E5"/>
    <w:rsid w:val="00497AB2"/>
    <w:rsid w:val="00497BBE"/>
    <w:rsid w:val="00497CB0"/>
    <w:rsid w:val="00497CDA"/>
    <w:rsid w:val="00497E33"/>
    <w:rsid w:val="004A00D4"/>
    <w:rsid w:val="004A0123"/>
    <w:rsid w:val="004A012C"/>
    <w:rsid w:val="004A01F5"/>
    <w:rsid w:val="004A0210"/>
    <w:rsid w:val="004A02DE"/>
    <w:rsid w:val="004A0570"/>
    <w:rsid w:val="004A082D"/>
    <w:rsid w:val="004A0837"/>
    <w:rsid w:val="004A0854"/>
    <w:rsid w:val="004A0863"/>
    <w:rsid w:val="004A0963"/>
    <w:rsid w:val="004A0AA6"/>
    <w:rsid w:val="004A0C38"/>
    <w:rsid w:val="004A0CC0"/>
    <w:rsid w:val="004A0DB3"/>
    <w:rsid w:val="004A114B"/>
    <w:rsid w:val="004A12F9"/>
    <w:rsid w:val="004A157A"/>
    <w:rsid w:val="004A15BD"/>
    <w:rsid w:val="004A166F"/>
    <w:rsid w:val="004A1785"/>
    <w:rsid w:val="004A17B1"/>
    <w:rsid w:val="004A17B2"/>
    <w:rsid w:val="004A1C17"/>
    <w:rsid w:val="004A1D4F"/>
    <w:rsid w:val="004A1E1C"/>
    <w:rsid w:val="004A2006"/>
    <w:rsid w:val="004A20B9"/>
    <w:rsid w:val="004A2118"/>
    <w:rsid w:val="004A2131"/>
    <w:rsid w:val="004A2253"/>
    <w:rsid w:val="004A228C"/>
    <w:rsid w:val="004A22C0"/>
    <w:rsid w:val="004A24D5"/>
    <w:rsid w:val="004A26D7"/>
    <w:rsid w:val="004A2777"/>
    <w:rsid w:val="004A27B9"/>
    <w:rsid w:val="004A281E"/>
    <w:rsid w:val="004A282C"/>
    <w:rsid w:val="004A2899"/>
    <w:rsid w:val="004A2977"/>
    <w:rsid w:val="004A2982"/>
    <w:rsid w:val="004A2A6D"/>
    <w:rsid w:val="004A2CC6"/>
    <w:rsid w:val="004A2CE5"/>
    <w:rsid w:val="004A2D11"/>
    <w:rsid w:val="004A2D52"/>
    <w:rsid w:val="004A2F32"/>
    <w:rsid w:val="004A304C"/>
    <w:rsid w:val="004A3083"/>
    <w:rsid w:val="004A3247"/>
    <w:rsid w:val="004A32D3"/>
    <w:rsid w:val="004A3493"/>
    <w:rsid w:val="004A34C7"/>
    <w:rsid w:val="004A34DF"/>
    <w:rsid w:val="004A362C"/>
    <w:rsid w:val="004A364F"/>
    <w:rsid w:val="004A36DC"/>
    <w:rsid w:val="004A3A08"/>
    <w:rsid w:val="004A3FC4"/>
    <w:rsid w:val="004A400C"/>
    <w:rsid w:val="004A4195"/>
    <w:rsid w:val="004A41F6"/>
    <w:rsid w:val="004A4219"/>
    <w:rsid w:val="004A4261"/>
    <w:rsid w:val="004A43F8"/>
    <w:rsid w:val="004A449B"/>
    <w:rsid w:val="004A4717"/>
    <w:rsid w:val="004A476B"/>
    <w:rsid w:val="004A4810"/>
    <w:rsid w:val="004A496E"/>
    <w:rsid w:val="004A496F"/>
    <w:rsid w:val="004A4A9C"/>
    <w:rsid w:val="004A4ABF"/>
    <w:rsid w:val="004A4C36"/>
    <w:rsid w:val="004A4E86"/>
    <w:rsid w:val="004A4FA7"/>
    <w:rsid w:val="004A4FD3"/>
    <w:rsid w:val="004A50AD"/>
    <w:rsid w:val="004A5134"/>
    <w:rsid w:val="004A51B7"/>
    <w:rsid w:val="004A53FA"/>
    <w:rsid w:val="004A5456"/>
    <w:rsid w:val="004A5518"/>
    <w:rsid w:val="004A558F"/>
    <w:rsid w:val="004A55FE"/>
    <w:rsid w:val="004A584B"/>
    <w:rsid w:val="004A59B5"/>
    <w:rsid w:val="004A59BD"/>
    <w:rsid w:val="004A5C00"/>
    <w:rsid w:val="004A5C53"/>
    <w:rsid w:val="004A5CE0"/>
    <w:rsid w:val="004A5D7F"/>
    <w:rsid w:val="004A5ECC"/>
    <w:rsid w:val="004A61C8"/>
    <w:rsid w:val="004A628E"/>
    <w:rsid w:val="004A647E"/>
    <w:rsid w:val="004A67A5"/>
    <w:rsid w:val="004A681A"/>
    <w:rsid w:val="004A6896"/>
    <w:rsid w:val="004A695B"/>
    <w:rsid w:val="004A6CA9"/>
    <w:rsid w:val="004A6CB7"/>
    <w:rsid w:val="004A6D27"/>
    <w:rsid w:val="004A6E1F"/>
    <w:rsid w:val="004A6E4B"/>
    <w:rsid w:val="004A709C"/>
    <w:rsid w:val="004A7156"/>
    <w:rsid w:val="004A71A1"/>
    <w:rsid w:val="004A7232"/>
    <w:rsid w:val="004A72A6"/>
    <w:rsid w:val="004A7391"/>
    <w:rsid w:val="004A7469"/>
    <w:rsid w:val="004A74A8"/>
    <w:rsid w:val="004A75A0"/>
    <w:rsid w:val="004A766C"/>
    <w:rsid w:val="004A76BA"/>
    <w:rsid w:val="004A77B2"/>
    <w:rsid w:val="004A78C9"/>
    <w:rsid w:val="004A7A5C"/>
    <w:rsid w:val="004A7AF2"/>
    <w:rsid w:val="004A7B35"/>
    <w:rsid w:val="004A7B6E"/>
    <w:rsid w:val="004A7B9D"/>
    <w:rsid w:val="004A7E15"/>
    <w:rsid w:val="004A7F11"/>
    <w:rsid w:val="004A7FC2"/>
    <w:rsid w:val="004B0084"/>
    <w:rsid w:val="004B009A"/>
    <w:rsid w:val="004B0162"/>
    <w:rsid w:val="004B01A4"/>
    <w:rsid w:val="004B0467"/>
    <w:rsid w:val="004B04AF"/>
    <w:rsid w:val="004B04BC"/>
    <w:rsid w:val="004B091E"/>
    <w:rsid w:val="004B0930"/>
    <w:rsid w:val="004B0A90"/>
    <w:rsid w:val="004B0B1A"/>
    <w:rsid w:val="004B0C12"/>
    <w:rsid w:val="004B0E4E"/>
    <w:rsid w:val="004B0E59"/>
    <w:rsid w:val="004B0F8C"/>
    <w:rsid w:val="004B0FC4"/>
    <w:rsid w:val="004B10C6"/>
    <w:rsid w:val="004B1208"/>
    <w:rsid w:val="004B121C"/>
    <w:rsid w:val="004B1234"/>
    <w:rsid w:val="004B1324"/>
    <w:rsid w:val="004B13B8"/>
    <w:rsid w:val="004B145F"/>
    <w:rsid w:val="004B14AF"/>
    <w:rsid w:val="004B1572"/>
    <w:rsid w:val="004B16F5"/>
    <w:rsid w:val="004B1830"/>
    <w:rsid w:val="004B18AA"/>
    <w:rsid w:val="004B1934"/>
    <w:rsid w:val="004B1938"/>
    <w:rsid w:val="004B19A8"/>
    <w:rsid w:val="004B1C9C"/>
    <w:rsid w:val="004B1FB6"/>
    <w:rsid w:val="004B2426"/>
    <w:rsid w:val="004B24C4"/>
    <w:rsid w:val="004B24C8"/>
    <w:rsid w:val="004B26A4"/>
    <w:rsid w:val="004B2818"/>
    <w:rsid w:val="004B2974"/>
    <w:rsid w:val="004B29F5"/>
    <w:rsid w:val="004B2BD6"/>
    <w:rsid w:val="004B2CD3"/>
    <w:rsid w:val="004B2CF4"/>
    <w:rsid w:val="004B2CF8"/>
    <w:rsid w:val="004B2CFC"/>
    <w:rsid w:val="004B2CFD"/>
    <w:rsid w:val="004B2D47"/>
    <w:rsid w:val="004B2FBE"/>
    <w:rsid w:val="004B2FFE"/>
    <w:rsid w:val="004B3130"/>
    <w:rsid w:val="004B31CD"/>
    <w:rsid w:val="004B32B1"/>
    <w:rsid w:val="004B346A"/>
    <w:rsid w:val="004B346C"/>
    <w:rsid w:val="004B34C2"/>
    <w:rsid w:val="004B34E9"/>
    <w:rsid w:val="004B3669"/>
    <w:rsid w:val="004B372B"/>
    <w:rsid w:val="004B37BA"/>
    <w:rsid w:val="004B3834"/>
    <w:rsid w:val="004B3890"/>
    <w:rsid w:val="004B3A08"/>
    <w:rsid w:val="004B3A85"/>
    <w:rsid w:val="004B3AE7"/>
    <w:rsid w:val="004B3DAB"/>
    <w:rsid w:val="004B3DDD"/>
    <w:rsid w:val="004B3E05"/>
    <w:rsid w:val="004B3E71"/>
    <w:rsid w:val="004B3FDC"/>
    <w:rsid w:val="004B3FE5"/>
    <w:rsid w:val="004B4045"/>
    <w:rsid w:val="004B4095"/>
    <w:rsid w:val="004B419F"/>
    <w:rsid w:val="004B4810"/>
    <w:rsid w:val="004B4A13"/>
    <w:rsid w:val="004B4C25"/>
    <w:rsid w:val="004B4C94"/>
    <w:rsid w:val="004B4CC1"/>
    <w:rsid w:val="004B4D67"/>
    <w:rsid w:val="004B4F92"/>
    <w:rsid w:val="004B5053"/>
    <w:rsid w:val="004B50EF"/>
    <w:rsid w:val="004B5117"/>
    <w:rsid w:val="004B5400"/>
    <w:rsid w:val="004B55E0"/>
    <w:rsid w:val="004B5757"/>
    <w:rsid w:val="004B586E"/>
    <w:rsid w:val="004B5A24"/>
    <w:rsid w:val="004B5A32"/>
    <w:rsid w:val="004B5AC2"/>
    <w:rsid w:val="004B5B37"/>
    <w:rsid w:val="004B5B44"/>
    <w:rsid w:val="004B5B55"/>
    <w:rsid w:val="004B5C0C"/>
    <w:rsid w:val="004B5CAE"/>
    <w:rsid w:val="004B5D8A"/>
    <w:rsid w:val="004B5DA3"/>
    <w:rsid w:val="004B5ECF"/>
    <w:rsid w:val="004B6192"/>
    <w:rsid w:val="004B6204"/>
    <w:rsid w:val="004B634B"/>
    <w:rsid w:val="004B6476"/>
    <w:rsid w:val="004B6597"/>
    <w:rsid w:val="004B6649"/>
    <w:rsid w:val="004B667C"/>
    <w:rsid w:val="004B68F1"/>
    <w:rsid w:val="004B6A18"/>
    <w:rsid w:val="004B6AF6"/>
    <w:rsid w:val="004B6B50"/>
    <w:rsid w:val="004B6B93"/>
    <w:rsid w:val="004B6CAD"/>
    <w:rsid w:val="004B6E8D"/>
    <w:rsid w:val="004B7240"/>
    <w:rsid w:val="004B743A"/>
    <w:rsid w:val="004B755A"/>
    <w:rsid w:val="004B75BE"/>
    <w:rsid w:val="004B7638"/>
    <w:rsid w:val="004B763A"/>
    <w:rsid w:val="004B795A"/>
    <w:rsid w:val="004B798E"/>
    <w:rsid w:val="004B79E3"/>
    <w:rsid w:val="004B7A28"/>
    <w:rsid w:val="004B7D99"/>
    <w:rsid w:val="004B7FAF"/>
    <w:rsid w:val="004C00E8"/>
    <w:rsid w:val="004C01BB"/>
    <w:rsid w:val="004C0236"/>
    <w:rsid w:val="004C043C"/>
    <w:rsid w:val="004C0595"/>
    <w:rsid w:val="004C072C"/>
    <w:rsid w:val="004C098E"/>
    <w:rsid w:val="004C0A68"/>
    <w:rsid w:val="004C0D4E"/>
    <w:rsid w:val="004C0DDB"/>
    <w:rsid w:val="004C0FB9"/>
    <w:rsid w:val="004C10CB"/>
    <w:rsid w:val="004C1118"/>
    <w:rsid w:val="004C11DF"/>
    <w:rsid w:val="004C1362"/>
    <w:rsid w:val="004C13EA"/>
    <w:rsid w:val="004C144E"/>
    <w:rsid w:val="004C15A8"/>
    <w:rsid w:val="004C1688"/>
    <w:rsid w:val="004C17B6"/>
    <w:rsid w:val="004C187B"/>
    <w:rsid w:val="004C1949"/>
    <w:rsid w:val="004C1C3B"/>
    <w:rsid w:val="004C1D73"/>
    <w:rsid w:val="004C1D87"/>
    <w:rsid w:val="004C1E74"/>
    <w:rsid w:val="004C1E84"/>
    <w:rsid w:val="004C20AA"/>
    <w:rsid w:val="004C20DB"/>
    <w:rsid w:val="004C2157"/>
    <w:rsid w:val="004C21BA"/>
    <w:rsid w:val="004C2209"/>
    <w:rsid w:val="004C22CF"/>
    <w:rsid w:val="004C2580"/>
    <w:rsid w:val="004C276D"/>
    <w:rsid w:val="004C2912"/>
    <w:rsid w:val="004C2A49"/>
    <w:rsid w:val="004C2BFE"/>
    <w:rsid w:val="004C2EE3"/>
    <w:rsid w:val="004C2EF0"/>
    <w:rsid w:val="004C3004"/>
    <w:rsid w:val="004C31CC"/>
    <w:rsid w:val="004C31D5"/>
    <w:rsid w:val="004C3217"/>
    <w:rsid w:val="004C3274"/>
    <w:rsid w:val="004C3306"/>
    <w:rsid w:val="004C33B4"/>
    <w:rsid w:val="004C3441"/>
    <w:rsid w:val="004C3564"/>
    <w:rsid w:val="004C380F"/>
    <w:rsid w:val="004C386D"/>
    <w:rsid w:val="004C3AD9"/>
    <w:rsid w:val="004C3B01"/>
    <w:rsid w:val="004C3B67"/>
    <w:rsid w:val="004C3CA9"/>
    <w:rsid w:val="004C3DFE"/>
    <w:rsid w:val="004C4039"/>
    <w:rsid w:val="004C4042"/>
    <w:rsid w:val="004C4059"/>
    <w:rsid w:val="004C40FE"/>
    <w:rsid w:val="004C4267"/>
    <w:rsid w:val="004C4295"/>
    <w:rsid w:val="004C43EE"/>
    <w:rsid w:val="004C44ED"/>
    <w:rsid w:val="004C459F"/>
    <w:rsid w:val="004C4615"/>
    <w:rsid w:val="004C46C7"/>
    <w:rsid w:val="004C4725"/>
    <w:rsid w:val="004C48BF"/>
    <w:rsid w:val="004C492C"/>
    <w:rsid w:val="004C4943"/>
    <w:rsid w:val="004C4A40"/>
    <w:rsid w:val="004C4AB4"/>
    <w:rsid w:val="004C4B0E"/>
    <w:rsid w:val="004C4E42"/>
    <w:rsid w:val="004C5160"/>
    <w:rsid w:val="004C51DC"/>
    <w:rsid w:val="004C525E"/>
    <w:rsid w:val="004C52F8"/>
    <w:rsid w:val="004C5395"/>
    <w:rsid w:val="004C549B"/>
    <w:rsid w:val="004C5758"/>
    <w:rsid w:val="004C5855"/>
    <w:rsid w:val="004C5CEE"/>
    <w:rsid w:val="004C5E15"/>
    <w:rsid w:val="004C5E4A"/>
    <w:rsid w:val="004C5EB8"/>
    <w:rsid w:val="004C6074"/>
    <w:rsid w:val="004C610A"/>
    <w:rsid w:val="004C6129"/>
    <w:rsid w:val="004C61B5"/>
    <w:rsid w:val="004C62DD"/>
    <w:rsid w:val="004C63C7"/>
    <w:rsid w:val="004C6557"/>
    <w:rsid w:val="004C65C6"/>
    <w:rsid w:val="004C65F3"/>
    <w:rsid w:val="004C66B2"/>
    <w:rsid w:val="004C6765"/>
    <w:rsid w:val="004C6848"/>
    <w:rsid w:val="004C6862"/>
    <w:rsid w:val="004C687B"/>
    <w:rsid w:val="004C69AC"/>
    <w:rsid w:val="004C69DE"/>
    <w:rsid w:val="004C6A57"/>
    <w:rsid w:val="004C6C1A"/>
    <w:rsid w:val="004C6E94"/>
    <w:rsid w:val="004C6ECD"/>
    <w:rsid w:val="004C6EF3"/>
    <w:rsid w:val="004C6F41"/>
    <w:rsid w:val="004C6FAD"/>
    <w:rsid w:val="004C7136"/>
    <w:rsid w:val="004C7302"/>
    <w:rsid w:val="004C741D"/>
    <w:rsid w:val="004C76AE"/>
    <w:rsid w:val="004C76E7"/>
    <w:rsid w:val="004C76F4"/>
    <w:rsid w:val="004C788D"/>
    <w:rsid w:val="004C7A48"/>
    <w:rsid w:val="004C7B04"/>
    <w:rsid w:val="004C7B5D"/>
    <w:rsid w:val="004C7FD5"/>
    <w:rsid w:val="004D000C"/>
    <w:rsid w:val="004D0357"/>
    <w:rsid w:val="004D03FF"/>
    <w:rsid w:val="004D072D"/>
    <w:rsid w:val="004D078D"/>
    <w:rsid w:val="004D07AA"/>
    <w:rsid w:val="004D0800"/>
    <w:rsid w:val="004D083D"/>
    <w:rsid w:val="004D0852"/>
    <w:rsid w:val="004D0898"/>
    <w:rsid w:val="004D08E3"/>
    <w:rsid w:val="004D09BD"/>
    <w:rsid w:val="004D0A23"/>
    <w:rsid w:val="004D0B09"/>
    <w:rsid w:val="004D0D47"/>
    <w:rsid w:val="004D0E4E"/>
    <w:rsid w:val="004D0F59"/>
    <w:rsid w:val="004D10DA"/>
    <w:rsid w:val="004D1102"/>
    <w:rsid w:val="004D11F0"/>
    <w:rsid w:val="004D12BB"/>
    <w:rsid w:val="004D13CA"/>
    <w:rsid w:val="004D1618"/>
    <w:rsid w:val="004D187E"/>
    <w:rsid w:val="004D1A60"/>
    <w:rsid w:val="004D1AE4"/>
    <w:rsid w:val="004D1B1B"/>
    <w:rsid w:val="004D1BC8"/>
    <w:rsid w:val="004D1D20"/>
    <w:rsid w:val="004D1D2C"/>
    <w:rsid w:val="004D1D49"/>
    <w:rsid w:val="004D23B3"/>
    <w:rsid w:val="004D242B"/>
    <w:rsid w:val="004D2524"/>
    <w:rsid w:val="004D2767"/>
    <w:rsid w:val="004D285D"/>
    <w:rsid w:val="004D29B5"/>
    <w:rsid w:val="004D2B37"/>
    <w:rsid w:val="004D2C11"/>
    <w:rsid w:val="004D2E5E"/>
    <w:rsid w:val="004D2E6C"/>
    <w:rsid w:val="004D2ED7"/>
    <w:rsid w:val="004D30E8"/>
    <w:rsid w:val="004D3102"/>
    <w:rsid w:val="004D31B8"/>
    <w:rsid w:val="004D31F3"/>
    <w:rsid w:val="004D3301"/>
    <w:rsid w:val="004D35F3"/>
    <w:rsid w:val="004D369A"/>
    <w:rsid w:val="004D3B2C"/>
    <w:rsid w:val="004D3B6C"/>
    <w:rsid w:val="004D3D89"/>
    <w:rsid w:val="004D3F56"/>
    <w:rsid w:val="004D402B"/>
    <w:rsid w:val="004D40F4"/>
    <w:rsid w:val="004D4171"/>
    <w:rsid w:val="004D44FD"/>
    <w:rsid w:val="004D461D"/>
    <w:rsid w:val="004D47EF"/>
    <w:rsid w:val="004D483E"/>
    <w:rsid w:val="004D48FB"/>
    <w:rsid w:val="004D4917"/>
    <w:rsid w:val="004D4925"/>
    <w:rsid w:val="004D4B17"/>
    <w:rsid w:val="004D4C17"/>
    <w:rsid w:val="004D4C20"/>
    <w:rsid w:val="004D4D72"/>
    <w:rsid w:val="004D4DC6"/>
    <w:rsid w:val="004D4EBA"/>
    <w:rsid w:val="004D5018"/>
    <w:rsid w:val="004D5066"/>
    <w:rsid w:val="004D527A"/>
    <w:rsid w:val="004D5325"/>
    <w:rsid w:val="004D565E"/>
    <w:rsid w:val="004D5955"/>
    <w:rsid w:val="004D5A08"/>
    <w:rsid w:val="004D5BC3"/>
    <w:rsid w:val="004D5BCA"/>
    <w:rsid w:val="004D5D52"/>
    <w:rsid w:val="004D5D9E"/>
    <w:rsid w:val="004D5DEC"/>
    <w:rsid w:val="004D5EFF"/>
    <w:rsid w:val="004D6061"/>
    <w:rsid w:val="004D6245"/>
    <w:rsid w:val="004D6276"/>
    <w:rsid w:val="004D6329"/>
    <w:rsid w:val="004D6331"/>
    <w:rsid w:val="004D637B"/>
    <w:rsid w:val="004D6426"/>
    <w:rsid w:val="004D65EA"/>
    <w:rsid w:val="004D662C"/>
    <w:rsid w:val="004D6698"/>
    <w:rsid w:val="004D678B"/>
    <w:rsid w:val="004D67E2"/>
    <w:rsid w:val="004D6859"/>
    <w:rsid w:val="004D68E2"/>
    <w:rsid w:val="004D6907"/>
    <w:rsid w:val="004D6A7D"/>
    <w:rsid w:val="004D6AAF"/>
    <w:rsid w:val="004D6BEB"/>
    <w:rsid w:val="004D6CD3"/>
    <w:rsid w:val="004D6E40"/>
    <w:rsid w:val="004D70F1"/>
    <w:rsid w:val="004D725C"/>
    <w:rsid w:val="004D72AD"/>
    <w:rsid w:val="004D731D"/>
    <w:rsid w:val="004D7504"/>
    <w:rsid w:val="004D7575"/>
    <w:rsid w:val="004D7809"/>
    <w:rsid w:val="004D7826"/>
    <w:rsid w:val="004D7839"/>
    <w:rsid w:val="004D79C6"/>
    <w:rsid w:val="004D7C7A"/>
    <w:rsid w:val="004D7DCA"/>
    <w:rsid w:val="004D7E23"/>
    <w:rsid w:val="004D7F99"/>
    <w:rsid w:val="004E011F"/>
    <w:rsid w:val="004E0254"/>
    <w:rsid w:val="004E0690"/>
    <w:rsid w:val="004E06CC"/>
    <w:rsid w:val="004E076C"/>
    <w:rsid w:val="004E0A24"/>
    <w:rsid w:val="004E0AE1"/>
    <w:rsid w:val="004E0B5F"/>
    <w:rsid w:val="004E0C62"/>
    <w:rsid w:val="004E0E26"/>
    <w:rsid w:val="004E0E87"/>
    <w:rsid w:val="004E0ED8"/>
    <w:rsid w:val="004E0EF7"/>
    <w:rsid w:val="004E0F43"/>
    <w:rsid w:val="004E0FB3"/>
    <w:rsid w:val="004E108C"/>
    <w:rsid w:val="004E1202"/>
    <w:rsid w:val="004E1235"/>
    <w:rsid w:val="004E1265"/>
    <w:rsid w:val="004E1389"/>
    <w:rsid w:val="004E16E0"/>
    <w:rsid w:val="004E1A71"/>
    <w:rsid w:val="004E1B4B"/>
    <w:rsid w:val="004E1B4C"/>
    <w:rsid w:val="004E1CF8"/>
    <w:rsid w:val="004E1E52"/>
    <w:rsid w:val="004E1E61"/>
    <w:rsid w:val="004E1F23"/>
    <w:rsid w:val="004E212A"/>
    <w:rsid w:val="004E2264"/>
    <w:rsid w:val="004E226F"/>
    <w:rsid w:val="004E22C7"/>
    <w:rsid w:val="004E297E"/>
    <w:rsid w:val="004E2A76"/>
    <w:rsid w:val="004E2C96"/>
    <w:rsid w:val="004E2CFE"/>
    <w:rsid w:val="004E2DF3"/>
    <w:rsid w:val="004E2FB0"/>
    <w:rsid w:val="004E2FCC"/>
    <w:rsid w:val="004E32A9"/>
    <w:rsid w:val="004E3585"/>
    <w:rsid w:val="004E393A"/>
    <w:rsid w:val="004E3976"/>
    <w:rsid w:val="004E3B6F"/>
    <w:rsid w:val="004E3C0F"/>
    <w:rsid w:val="004E3C92"/>
    <w:rsid w:val="004E407C"/>
    <w:rsid w:val="004E4102"/>
    <w:rsid w:val="004E4175"/>
    <w:rsid w:val="004E4212"/>
    <w:rsid w:val="004E433C"/>
    <w:rsid w:val="004E4485"/>
    <w:rsid w:val="004E45EA"/>
    <w:rsid w:val="004E45EB"/>
    <w:rsid w:val="004E4642"/>
    <w:rsid w:val="004E4728"/>
    <w:rsid w:val="004E4797"/>
    <w:rsid w:val="004E486E"/>
    <w:rsid w:val="004E48DE"/>
    <w:rsid w:val="004E4B6A"/>
    <w:rsid w:val="004E4BDA"/>
    <w:rsid w:val="004E4C2B"/>
    <w:rsid w:val="004E4DC3"/>
    <w:rsid w:val="004E502E"/>
    <w:rsid w:val="004E5035"/>
    <w:rsid w:val="004E55F0"/>
    <w:rsid w:val="004E56A8"/>
    <w:rsid w:val="004E583B"/>
    <w:rsid w:val="004E5A03"/>
    <w:rsid w:val="004E5A4E"/>
    <w:rsid w:val="004E5A74"/>
    <w:rsid w:val="004E5AFF"/>
    <w:rsid w:val="004E5B86"/>
    <w:rsid w:val="004E5DB0"/>
    <w:rsid w:val="004E5EB4"/>
    <w:rsid w:val="004E5F5F"/>
    <w:rsid w:val="004E6129"/>
    <w:rsid w:val="004E628C"/>
    <w:rsid w:val="004E63BE"/>
    <w:rsid w:val="004E642B"/>
    <w:rsid w:val="004E6662"/>
    <w:rsid w:val="004E666B"/>
    <w:rsid w:val="004E67F0"/>
    <w:rsid w:val="004E687C"/>
    <w:rsid w:val="004E697B"/>
    <w:rsid w:val="004E6A30"/>
    <w:rsid w:val="004E6D13"/>
    <w:rsid w:val="004E6D54"/>
    <w:rsid w:val="004E6E5F"/>
    <w:rsid w:val="004E71AB"/>
    <w:rsid w:val="004E71AF"/>
    <w:rsid w:val="004E72C5"/>
    <w:rsid w:val="004E7376"/>
    <w:rsid w:val="004E7527"/>
    <w:rsid w:val="004E7712"/>
    <w:rsid w:val="004E7724"/>
    <w:rsid w:val="004E77A2"/>
    <w:rsid w:val="004E7802"/>
    <w:rsid w:val="004E7854"/>
    <w:rsid w:val="004E7955"/>
    <w:rsid w:val="004E7CEC"/>
    <w:rsid w:val="004E7D00"/>
    <w:rsid w:val="004E7DB5"/>
    <w:rsid w:val="004E7E43"/>
    <w:rsid w:val="004F0331"/>
    <w:rsid w:val="004F04A0"/>
    <w:rsid w:val="004F0583"/>
    <w:rsid w:val="004F071C"/>
    <w:rsid w:val="004F0801"/>
    <w:rsid w:val="004F0858"/>
    <w:rsid w:val="004F086F"/>
    <w:rsid w:val="004F089D"/>
    <w:rsid w:val="004F08C4"/>
    <w:rsid w:val="004F0A0B"/>
    <w:rsid w:val="004F0B65"/>
    <w:rsid w:val="004F0DFD"/>
    <w:rsid w:val="004F1006"/>
    <w:rsid w:val="004F10A5"/>
    <w:rsid w:val="004F1519"/>
    <w:rsid w:val="004F1625"/>
    <w:rsid w:val="004F1696"/>
    <w:rsid w:val="004F1705"/>
    <w:rsid w:val="004F1721"/>
    <w:rsid w:val="004F1745"/>
    <w:rsid w:val="004F1818"/>
    <w:rsid w:val="004F1921"/>
    <w:rsid w:val="004F19BD"/>
    <w:rsid w:val="004F19FC"/>
    <w:rsid w:val="004F1A1A"/>
    <w:rsid w:val="004F1AE5"/>
    <w:rsid w:val="004F1AF3"/>
    <w:rsid w:val="004F1B4E"/>
    <w:rsid w:val="004F1BA8"/>
    <w:rsid w:val="004F1CC4"/>
    <w:rsid w:val="004F1D16"/>
    <w:rsid w:val="004F1E13"/>
    <w:rsid w:val="004F1F54"/>
    <w:rsid w:val="004F2134"/>
    <w:rsid w:val="004F22AA"/>
    <w:rsid w:val="004F247F"/>
    <w:rsid w:val="004F24EF"/>
    <w:rsid w:val="004F250B"/>
    <w:rsid w:val="004F25C9"/>
    <w:rsid w:val="004F262E"/>
    <w:rsid w:val="004F2770"/>
    <w:rsid w:val="004F28C7"/>
    <w:rsid w:val="004F299C"/>
    <w:rsid w:val="004F2CB3"/>
    <w:rsid w:val="004F2D4B"/>
    <w:rsid w:val="004F2D9C"/>
    <w:rsid w:val="004F2DB3"/>
    <w:rsid w:val="004F2DBE"/>
    <w:rsid w:val="004F2E12"/>
    <w:rsid w:val="004F2E38"/>
    <w:rsid w:val="004F2E55"/>
    <w:rsid w:val="004F3073"/>
    <w:rsid w:val="004F315E"/>
    <w:rsid w:val="004F31F5"/>
    <w:rsid w:val="004F328F"/>
    <w:rsid w:val="004F34BD"/>
    <w:rsid w:val="004F34F7"/>
    <w:rsid w:val="004F354D"/>
    <w:rsid w:val="004F3673"/>
    <w:rsid w:val="004F3741"/>
    <w:rsid w:val="004F3761"/>
    <w:rsid w:val="004F3922"/>
    <w:rsid w:val="004F3983"/>
    <w:rsid w:val="004F3CBD"/>
    <w:rsid w:val="004F3D7A"/>
    <w:rsid w:val="004F4002"/>
    <w:rsid w:val="004F42E6"/>
    <w:rsid w:val="004F448B"/>
    <w:rsid w:val="004F46B5"/>
    <w:rsid w:val="004F477F"/>
    <w:rsid w:val="004F47D8"/>
    <w:rsid w:val="004F47FF"/>
    <w:rsid w:val="004F49EC"/>
    <w:rsid w:val="004F4A29"/>
    <w:rsid w:val="004F4BBE"/>
    <w:rsid w:val="004F4BCF"/>
    <w:rsid w:val="004F4D26"/>
    <w:rsid w:val="004F4E4B"/>
    <w:rsid w:val="004F531C"/>
    <w:rsid w:val="004F5334"/>
    <w:rsid w:val="004F53DB"/>
    <w:rsid w:val="004F5448"/>
    <w:rsid w:val="004F55EC"/>
    <w:rsid w:val="004F5885"/>
    <w:rsid w:val="004F58D8"/>
    <w:rsid w:val="004F5ABC"/>
    <w:rsid w:val="004F5BD7"/>
    <w:rsid w:val="004F5C50"/>
    <w:rsid w:val="004F5CB8"/>
    <w:rsid w:val="004F5CE7"/>
    <w:rsid w:val="004F5D04"/>
    <w:rsid w:val="004F5E9F"/>
    <w:rsid w:val="004F5FE3"/>
    <w:rsid w:val="004F6066"/>
    <w:rsid w:val="004F60E3"/>
    <w:rsid w:val="004F6177"/>
    <w:rsid w:val="004F6230"/>
    <w:rsid w:val="004F644A"/>
    <w:rsid w:val="004F64D5"/>
    <w:rsid w:val="004F65A5"/>
    <w:rsid w:val="004F68BB"/>
    <w:rsid w:val="004F69D0"/>
    <w:rsid w:val="004F6D0C"/>
    <w:rsid w:val="004F6DE5"/>
    <w:rsid w:val="004F6E47"/>
    <w:rsid w:val="004F6FFC"/>
    <w:rsid w:val="004F70B8"/>
    <w:rsid w:val="004F723E"/>
    <w:rsid w:val="004F72B4"/>
    <w:rsid w:val="004F7630"/>
    <w:rsid w:val="004F76D4"/>
    <w:rsid w:val="004F7899"/>
    <w:rsid w:val="004F7965"/>
    <w:rsid w:val="004F7AC0"/>
    <w:rsid w:val="004F7ADE"/>
    <w:rsid w:val="004F7B77"/>
    <w:rsid w:val="004F7C86"/>
    <w:rsid w:val="004F7D20"/>
    <w:rsid w:val="004F7D51"/>
    <w:rsid w:val="004F7D7A"/>
    <w:rsid w:val="004F7DFC"/>
    <w:rsid w:val="004F7F06"/>
    <w:rsid w:val="00500003"/>
    <w:rsid w:val="00500087"/>
    <w:rsid w:val="005000B2"/>
    <w:rsid w:val="00500117"/>
    <w:rsid w:val="00500225"/>
    <w:rsid w:val="005003A0"/>
    <w:rsid w:val="005003B8"/>
    <w:rsid w:val="005003F7"/>
    <w:rsid w:val="00500427"/>
    <w:rsid w:val="0050089B"/>
    <w:rsid w:val="005009AB"/>
    <w:rsid w:val="00500AC0"/>
    <w:rsid w:val="00500AD8"/>
    <w:rsid w:val="00500B15"/>
    <w:rsid w:val="00500B1E"/>
    <w:rsid w:val="00500C2F"/>
    <w:rsid w:val="00500D2A"/>
    <w:rsid w:val="00500F53"/>
    <w:rsid w:val="00500F9D"/>
    <w:rsid w:val="00500FB1"/>
    <w:rsid w:val="005011E9"/>
    <w:rsid w:val="0050163C"/>
    <w:rsid w:val="00501A07"/>
    <w:rsid w:val="00501ABC"/>
    <w:rsid w:val="00501E1A"/>
    <w:rsid w:val="00501F7A"/>
    <w:rsid w:val="00502111"/>
    <w:rsid w:val="0050213E"/>
    <w:rsid w:val="005023E8"/>
    <w:rsid w:val="00502457"/>
    <w:rsid w:val="0050251E"/>
    <w:rsid w:val="00502580"/>
    <w:rsid w:val="005025F9"/>
    <w:rsid w:val="00502783"/>
    <w:rsid w:val="0050287E"/>
    <w:rsid w:val="005029B2"/>
    <w:rsid w:val="00502AC7"/>
    <w:rsid w:val="00502FAC"/>
    <w:rsid w:val="0050309C"/>
    <w:rsid w:val="00503173"/>
    <w:rsid w:val="005032BE"/>
    <w:rsid w:val="0050339F"/>
    <w:rsid w:val="00503447"/>
    <w:rsid w:val="005034B1"/>
    <w:rsid w:val="005034C7"/>
    <w:rsid w:val="00503766"/>
    <w:rsid w:val="005038AB"/>
    <w:rsid w:val="00503A04"/>
    <w:rsid w:val="00503A68"/>
    <w:rsid w:val="00503AF0"/>
    <w:rsid w:val="00503B29"/>
    <w:rsid w:val="00503B53"/>
    <w:rsid w:val="00503BF3"/>
    <w:rsid w:val="00503C11"/>
    <w:rsid w:val="00503C8F"/>
    <w:rsid w:val="00503D03"/>
    <w:rsid w:val="00503E2F"/>
    <w:rsid w:val="00503F0A"/>
    <w:rsid w:val="00504003"/>
    <w:rsid w:val="00504226"/>
    <w:rsid w:val="00504396"/>
    <w:rsid w:val="005043C1"/>
    <w:rsid w:val="005043D2"/>
    <w:rsid w:val="00504654"/>
    <w:rsid w:val="005046A2"/>
    <w:rsid w:val="005046C2"/>
    <w:rsid w:val="005049B7"/>
    <w:rsid w:val="00504A35"/>
    <w:rsid w:val="00504A45"/>
    <w:rsid w:val="00504C55"/>
    <w:rsid w:val="00504DCD"/>
    <w:rsid w:val="00504F67"/>
    <w:rsid w:val="00505046"/>
    <w:rsid w:val="0050506D"/>
    <w:rsid w:val="005051C0"/>
    <w:rsid w:val="00505470"/>
    <w:rsid w:val="005054A4"/>
    <w:rsid w:val="0050550B"/>
    <w:rsid w:val="00505955"/>
    <w:rsid w:val="00505977"/>
    <w:rsid w:val="00505A04"/>
    <w:rsid w:val="00505AB8"/>
    <w:rsid w:val="00505C25"/>
    <w:rsid w:val="00505DD2"/>
    <w:rsid w:val="00505E03"/>
    <w:rsid w:val="005061A5"/>
    <w:rsid w:val="00506569"/>
    <w:rsid w:val="0050656B"/>
    <w:rsid w:val="00506895"/>
    <w:rsid w:val="00506925"/>
    <w:rsid w:val="00506B4B"/>
    <w:rsid w:val="00506BAC"/>
    <w:rsid w:val="00506BBE"/>
    <w:rsid w:val="00506C31"/>
    <w:rsid w:val="00506CB0"/>
    <w:rsid w:val="00506DC5"/>
    <w:rsid w:val="00506FF7"/>
    <w:rsid w:val="005071A7"/>
    <w:rsid w:val="00507215"/>
    <w:rsid w:val="005072C4"/>
    <w:rsid w:val="005072D7"/>
    <w:rsid w:val="00507389"/>
    <w:rsid w:val="005073BD"/>
    <w:rsid w:val="0050745D"/>
    <w:rsid w:val="00507468"/>
    <w:rsid w:val="00507560"/>
    <w:rsid w:val="00507617"/>
    <w:rsid w:val="00507701"/>
    <w:rsid w:val="0050771F"/>
    <w:rsid w:val="00507727"/>
    <w:rsid w:val="00507AF1"/>
    <w:rsid w:val="00507BAF"/>
    <w:rsid w:val="00507C12"/>
    <w:rsid w:val="00507E26"/>
    <w:rsid w:val="00507F0A"/>
    <w:rsid w:val="00510232"/>
    <w:rsid w:val="0051028E"/>
    <w:rsid w:val="005102A9"/>
    <w:rsid w:val="00510454"/>
    <w:rsid w:val="005104B4"/>
    <w:rsid w:val="0051074E"/>
    <w:rsid w:val="005107B3"/>
    <w:rsid w:val="005107EF"/>
    <w:rsid w:val="0051086F"/>
    <w:rsid w:val="005108D3"/>
    <w:rsid w:val="00510A80"/>
    <w:rsid w:val="00510A92"/>
    <w:rsid w:val="00510C0C"/>
    <w:rsid w:val="00510CCB"/>
    <w:rsid w:val="00510D8E"/>
    <w:rsid w:val="00510DE6"/>
    <w:rsid w:val="00510EC4"/>
    <w:rsid w:val="00510F6E"/>
    <w:rsid w:val="00511044"/>
    <w:rsid w:val="005111F4"/>
    <w:rsid w:val="00511252"/>
    <w:rsid w:val="00511313"/>
    <w:rsid w:val="00511730"/>
    <w:rsid w:val="0051175D"/>
    <w:rsid w:val="005118DC"/>
    <w:rsid w:val="00511A28"/>
    <w:rsid w:val="00511A42"/>
    <w:rsid w:val="00511C00"/>
    <w:rsid w:val="00511DBA"/>
    <w:rsid w:val="00511DF6"/>
    <w:rsid w:val="00511E10"/>
    <w:rsid w:val="00511F59"/>
    <w:rsid w:val="00511F69"/>
    <w:rsid w:val="00511FF9"/>
    <w:rsid w:val="005120BB"/>
    <w:rsid w:val="005120F8"/>
    <w:rsid w:val="00512246"/>
    <w:rsid w:val="0051267E"/>
    <w:rsid w:val="005126A1"/>
    <w:rsid w:val="005127D3"/>
    <w:rsid w:val="00512914"/>
    <w:rsid w:val="005129B5"/>
    <w:rsid w:val="00512A48"/>
    <w:rsid w:val="00512A91"/>
    <w:rsid w:val="00512AD6"/>
    <w:rsid w:val="00512B48"/>
    <w:rsid w:val="00512D2E"/>
    <w:rsid w:val="00512E07"/>
    <w:rsid w:val="00512EB4"/>
    <w:rsid w:val="00512F2B"/>
    <w:rsid w:val="005130E4"/>
    <w:rsid w:val="005132B0"/>
    <w:rsid w:val="00513316"/>
    <w:rsid w:val="00513584"/>
    <w:rsid w:val="00513596"/>
    <w:rsid w:val="005135B0"/>
    <w:rsid w:val="0051366E"/>
    <w:rsid w:val="0051366F"/>
    <w:rsid w:val="0051373C"/>
    <w:rsid w:val="00513A83"/>
    <w:rsid w:val="00513AA9"/>
    <w:rsid w:val="00513C8D"/>
    <w:rsid w:val="00513D37"/>
    <w:rsid w:val="00513F5E"/>
    <w:rsid w:val="00513FAE"/>
    <w:rsid w:val="00513FD5"/>
    <w:rsid w:val="00514132"/>
    <w:rsid w:val="00514163"/>
    <w:rsid w:val="00514185"/>
    <w:rsid w:val="005143CF"/>
    <w:rsid w:val="005144F3"/>
    <w:rsid w:val="0051471D"/>
    <w:rsid w:val="00514749"/>
    <w:rsid w:val="00514767"/>
    <w:rsid w:val="0051479E"/>
    <w:rsid w:val="005147A1"/>
    <w:rsid w:val="005149A2"/>
    <w:rsid w:val="00514A09"/>
    <w:rsid w:val="00514A28"/>
    <w:rsid w:val="00514A66"/>
    <w:rsid w:val="00514B2D"/>
    <w:rsid w:val="00514BB9"/>
    <w:rsid w:val="00514C81"/>
    <w:rsid w:val="00514C98"/>
    <w:rsid w:val="00515550"/>
    <w:rsid w:val="00515633"/>
    <w:rsid w:val="00515653"/>
    <w:rsid w:val="005156BE"/>
    <w:rsid w:val="005157E7"/>
    <w:rsid w:val="00515840"/>
    <w:rsid w:val="005158D7"/>
    <w:rsid w:val="00515A04"/>
    <w:rsid w:val="00515C8A"/>
    <w:rsid w:val="00515CB4"/>
    <w:rsid w:val="00515FF1"/>
    <w:rsid w:val="00516097"/>
    <w:rsid w:val="0051626A"/>
    <w:rsid w:val="00516356"/>
    <w:rsid w:val="00516815"/>
    <w:rsid w:val="0051693D"/>
    <w:rsid w:val="00516A16"/>
    <w:rsid w:val="00516C1A"/>
    <w:rsid w:val="00516E37"/>
    <w:rsid w:val="00516FC4"/>
    <w:rsid w:val="005170B7"/>
    <w:rsid w:val="0051711A"/>
    <w:rsid w:val="005172AD"/>
    <w:rsid w:val="00517459"/>
    <w:rsid w:val="00517478"/>
    <w:rsid w:val="00517555"/>
    <w:rsid w:val="0051756E"/>
    <w:rsid w:val="005175F7"/>
    <w:rsid w:val="005175FF"/>
    <w:rsid w:val="0051761E"/>
    <w:rsid w:val="00517691"/>
    <w:rsid w:val="00517694"/>
    <w:rsid w:val="005177F2"/>
    <w:rsid w:val="00517810"/>
    <w:rsid w:val="005179D1"/>
    <w:rsid w:val="00517A12"/>
    <w:rsid w:val="00517C06"/>
    <w:rsid w:val="00517C8F"/>
    <w:rsid w:val="00517D2D"/>
    <w:rsid w:val="00517FE9"/>
    <w:rsid w:val="00520033"/>
    <w:rsid w:val="005204E8"/>
    <w:rsid w:val="0052051E"/>
    <w:rsid w:val="0052052A"/>
    <w:rsid w:val="00520653"/>
    <w:rsid w:val="00520704"/>
    <w:rsid w:val="005207C7"/>
    <w:rsid w:val="005207EB"/>
    <w:rsid w:val="00520C11"/>
    <w:rsid w:val="00520C1E"/>
    <w:rsid w:val="00520E36"/>
    <w:rsid w:val="00520E7B"/>
    <w:rsid w:val="005211DA"/>
    <w:rsid w:val="0052138A"/>
    <w:rsid w:val="00521404"/>
    <w:rsid w:val="0052147B"/>
    <w:rsid w:val="0052152C"/>
    <w:rsid w:val="0052166A"/>
    <w:rsid w:val="005218C5"/>
    <w:rsid w:val="0052190D"/>
    <w:rsid w:val="00521B38"/>
    <w:rsid w:val="00521B72"/>
    <w:rsid w:val="00521B9F"/>
    <w:rsid w:val="00521C81"/>
    <w:rsid w:val="00521E36"/>
    <w:rsid w:val="00521EAC"/>
    <w:rsid w:val="00521F28"/>
    <w:rsid w:val="00521F4A"/>
    <w:rsid w:val="00521F81"/>
    <w:rsid w:val="00521FAD"/>
    <w:rsid w:val="005220AA"/>
    <w:rsid w:val="00522157"/>
    <w:rsid w:val="005221F9"/>
    <w:rsid w:val="005221FE"/>
    <w:rsid w:val="0052223B"/>
    <w:rsid w:val="005223FA"/>
    <w:rsid w:val="00522452"/>
    <w:rsid w:val="005224F3"/>
    <w:rsid w:val="005226D6"/>
    <w:rsid w:val="005227E2"/>
    <w:rsid w:val="005227FD"/>
    <w:rsid w:val="0052283A"/>
    <w:rsid w:val="00522944"/>
    <w:rsid w:val="005229F7"/>
    <w:rsid w:val="00522ACB"/>
    <w:rsid w:val="00522D5B"/>
    <w:rsid w:val="00522E72"/>
    <w:rsid w:val="005230A6"/>
    <w:rsid w:val="0052327A"/>
    <w:rsid w:val="005232A1"/>
    <w:rsid w:val="005232C9"/>
    <w:rsid w:val="00523427"/>
    <w:rsid w:val="00523452"/>
    <w:rsid w:val="0052353C"/>
    <w:rsid w:val="00523834"/>
    <w:rsid w:val="005238E9"/>
    <w:rsid w:val="00523960"/>
    <w:rsid w:val="00523A6F"/>
    <w:rsid w:val="00523BA3"/>
    <w:rsid w:val="00523C3C"/>
    <w:rsid w:val="00523C91"/>
    <w:rsid w:val="00523D71"/>
    <w:rsid w:val="00524196"/>
    <w:rsid w:val="005243B0"/>
    <w:rsid w:val="00524450"/>
    <w:rsid w:val="005244CF"/>
    <w:rsid w:val="005246B4"/>
    <w:rsid w:val="0052470D"/>
    <w:rsid w:val="005247D7"/>
    <w:rsid w:val="00524920"/>
    <w:rsid w:val="0052495F"/>
    <w:rsid w:val="00524A36"/>
    <w:rsid w:val="00524C4D"/>
    <w:rsid w:val="00524C5E"/>
    <w:rsid w:val="00524D50"/>
    <w:rsid w:val="00524D6E"/>
    <w:rsid w:val="00524FD7"/>
    <w:rsid w:val="005254E4"/>
    <w:rsid w:val="0052578D"/>
    <w:rsid w:val="00525962"/>
    <w:rsid w:val="0052599B"/>
    <w:rsid w:val="00525B1C"/>
    <w:rsid w:val="00525D80"/>
    <w:rsid w:val="00525F3F"/>
    <w:rsid w:val="0052606E"/>
    <w:rsid w:val="00526206"/>
    <w:rsid w:val="00526265"/>
    <w:rsid w:val="0052634D"/>
    <w:rsid w:val="00526402"/>
    <w:rsid w:val="005264F4"/>
    <w:rsid w:val="005265B0"/>
    <w:rsid w:val="005267D6"/>
    <w:rsid w:val="0052689F"/>
    <w:rsid w:val="005268D9"/>
    <w:rsid w:val="005268DD"/>
    <w:rsid w:val="00526B77"/>
    <w:rsid w:val="00526B81"/>
    <w:rsid w:val="00526BFC"/>
    <w:rsid w:val="00526E19"/>
    <w:rsid w:val="00526F03"/>
    <w:rsid w:val="00526F80"/>
    <w:rsid w:val="005270AC"/>
    <w:rsid w:val="00527153"/>
    <w:rsid w:val="005271E1"/>
    <w:rsid w:val="0052763F"/>
    <w:rsid w:val="0052766E"/>
    <w:rsid w:val="00527906"/>
    <w:rsid w:val="00527A02"/>
    <w:rsid w:val="00527ACC"/>
    <w:rsid w:val="00527E08"/>
    <w:rsid w:val="00527E21"/>
    <w:rsid w:val="00527E52"/>
    <w:rsid w:val="00527FC4"/>
    <w:rsid w:val="00527FD9"/>
    <w:rsid w:val="0053005A"/>
    <w:rsid w:val="005300C6"/>
    <w:rsid w:val="00530155"/>
    <w:rsid w:val="00530199"/>
    <w:rsid w:val="005301A4"/>
    <w:rsid w:val="0053022C"/>
    <w:rsid w:val="00530364"/>
    <w:rsid w:val="0053039A"/>
    <w:rsid w:val="00530620"/>
    <w:rsid w:val="005306DA"/>
    <w:rsid w:val="0053094D"/>
    <w:rsid w:val="00530954"/>
    <w:rsid w:val="00530C0A"/>
    <w:rsid w:val="00530DE7"/>
    <w:rsid w:val="00530EFE"/>
    <w:rsid w:val="005310C3"/>
    <w:rsid w:val="005310E4"/>
    <w:rsid w:val="0053125E"/>
    <w:rsid w:val="00531297"/>
    <w:rsid w:val="00531415"/>
    <w:rsid w:val="0053147A"/>
    <w:rsid w:val="005316E6"/>
    <w:rsid w:val="0053179A"/>
    <w:rsid w:val="00531804"/>
    <w:rsid w:val="005318A3"/>
    <w:rsid w:val="005319B3"/>
    <w:rsid w:val="00531B29"/>
    <w:rsid w:val="00531B75"/>
    <w:rsid w:val="00531D46"/>
    <w:rsid w:val="00532073"/>
    <w:rsid w:val="00532122"/>
    <w:rsid w:val="0053213E"/>
    <w:rsid w:val="005327CF"/>
    <w:rsid w:val="00532A0D"/>
    <w:rsid w:val="00532B30"/>
    <w:rsid w:val="00532D44"/>
    <w:rsid w:val="00532DDB"/>
    <w:rsid w:val="00532ED4"/>
    <w:rsid w:val="0053308F"/>
    <w:rsid w:val="005330B0"/>
    <w:rsid w:val="005330F7"/>
    <w:rsid w:val="0053311A"/>
    <w:rsid w:val="00533598"/>
    <w:rsid w:val="00533794"/>
    <w:rsid w:val="0053381A"/>
    <w:rsid w:val="00533943"/>
    <w:rsid w:val="00533AEA"/>
    <w:rsid w:val="00533B26"/>
    <w:rsid w:val="00533B97"/>
    <w:rsid w:val="00533F9C"/>
    <w:rsid w:val="0053404D"/>
    <w:rsid w:val="00534120"/>
    <w:rsid w:val="0053449A"/>
    <w:rsid w:val="0053449B"/>
    <w:rsid w:val="00534559"/>
    <w:rsid w:val="0053467E"/>
    <w:rsid w:val="00534685"/>
    <w:rsid w:val="005346F8"/>
    <w:rsid w:val="00534811"/>
    <w:rsid w:val="00534D2A"/>
    <w:rsid w:val="00534D86"/>
    <w:rsid w:val="00534DD5"/>
    <w:rsid w:val="00534F76"/>
    <w:rsid w:val="00535140"/>
    <w:rsid w:val="00535383"/>
    <w:rsid w:val="00535399"/>
    <w:rsid w:val="00535418"/>
    <w:rsid w:val="00535717"/>
    <w:rsid w:val="0053574B"/>
    <w:rsid w:val="00535A61"/>
    <w:rsid w:val="00535AC5"/>
    <w:rsid w:val="00535F94"/>
    <w:rsid w:val="00535FA9"/>
    <w:rsid w:val="00535FC9"/>
    <w:rsid w:val="00535FE9"/>
    <w:rsid w:val="00536157"/>
    <w:rsid w:val="005363A9"/>
    <w:rsid w:val="00536404"/>
    <w:rsid w:val="0053647A"/>
    <w:rsid w:val="005365E6"/>
    <w:rsid w:val="005366B8"/>
    <w:rsid w:val="00536768"/>
    <w:rsid w:val="00536A1D"/>
    <w:rsid w:val="00536A27"/>
    <w:rsid w:val="00536B86"/>
    <w:rsid w:val="00536C9C"/>
    <w:rsid w:val="00536D45"/>
    <w:rsid w:val="00536D9A"/>
    <w:rsid w:val="00536E7C"/>
    <w:rsid w:val="00536EC7"/>
    <w:rsid w:val="00536FD5"/>
    <w:rsid w:val="00536FEF"/>
    <w:rsid w:val="00537120"/>
    <w:rsid w:val="0053737A"/>
    <w:rsid w:val="005374BB"/>
    <w:rsid w:val="005375D8"/>
    <w:rsid w:val="0053761B"/>
    <w:rsid w:val="005377B6"/>
    <w:rsid w:val="005377BA"/>
    <w:rsid w:val="0053784B"/>
    <w:rsid w:val="00537874"/>
    <w:rsid w:val="00537959"/>
    <w:rsid w:val="00537971"/>
    <w:rsid w:val="00537977"/>
    <w:rsid w:val="005379FA"/>
    <w:rsid w:val="00537B40"/>
    <w:rsid w:val="00537B6C"/>
    <w:rsid w:val="00537CDA"/>
    <w:rsid w:val="00537DC0"/>
    <w:rsid w:val="00537F7C"/>
    <w:rsid w:val="005400FA"/>
    <w:rsid w:val="0054019A"/>
    <w:rsid w:val="005401B0"/>
    <w:rsid w:val="005401C3"/>
    <w:rsid w:val="00540334"/>
    <w:rsid w:val="005405CB"/>
    <w:rsid w:val="0054061A"/>
    <w:rsid w:val="00540707"/>
    <w:rsid w:val="0054070F"/>
    <w:rsid w:val="005407D3"/>
    <w:rsid w:val="005407E1"/>
    <w:rsid w:val="005408BD"/>
    <w:rsid w:val="00540A04"/>
    <w:rsid w:val="00540A15"/>
    <w:rsid w:val="00540A97"/>
    <w:rsid w:val="00540C5C"/>
    <w:rsid w:val="00540C8E"/>
    <w:rsid w:val="00540CD9"/>
    <w:rsid w:val="00540CF2"/>
    <w:rsid w:val="00540D1F"/>
    <w:rsid w:val="00540D65"/>
    <w:rsid w:val="00540D77"/>
    <w:rsid w:val="00540E43"/>
    <w:rsid w:val="00540EA5"/>
    <w:rsid w:val="00540F7F"/>
    <w:rsid w:val="00540FBB"/>
    <w:rsid w:val="00540FF8"/>
    <w:rsid w:val="00541050"/>
    <w:rsid w:val="005410DA"/>
    <w:rsid w:val="005411EC"/>
    <w:rsid w:val="00541328"/>
    <w:rsid w:val="005414CF"/>
    <w:rsid w:val="00541677"/>
    <w:rsid w:val="0054183E"/>
    <w:rsid w:val="00541853"/>
    <w:rsid w:val="0054198F"/>
    <w:rsid w:val="005419B1"/>
    <w:rsid w:val="00541B6D"/>
    <w:rsid w:val="00541C67"/>
    <w:rsid w:val="00541CC2"/>
    <w:rsid w:val="00541CCB"/>
    <w:rsid w:val="00541EE0"/>
    <w:rsid w:val="00541F05"/>
    <w:rsid w:val="00541F27"/>
    <w:rsid w:val="00541F3C"/>
    <w:rsid w:val="00541FF6"/>
    <w:rsid w:val="005420F2"/>
    <w:rsid w:val="005421A1"/>
    <w:rsid w:val="005425E7"/>
    <w:rsid w:val="005426E6"/>
    <w:rsid w:val="005428EE"/>
    <w:rsid w:val="00542966"/>
    <w:rsid w:val="0054296A"/>
    <w:rsid w:val="00542A06"/>
    <w:rsid w:val="00542CAE"/>
    <w:rsid w:val="00542E9A"/>
    <w:rsid w:val="00542FAD"/>
    <w:rsid w:val="00542FCD"/>
    <w:rsid w:val="0054304B"/>
    <w:rsid w:val="005434AA"/>
    <w:rsid w:val="00543611"/>
    <w:rsid w:val="0054362E"/>
    <w:rsid w:val="005437AC"/>
    <w:rsid w:val="00543846"/>
    <w:rsid w:val="00543860"/>
    <w:rsid w:val="005438A3"/>
    <w:rsid w:val="005438DD"/>
    <w:rsid w:val="0054390F"/>
    <w:rsid w:val="00543942"/>
    <w:rsid w:val="005439AF"/>
    <w:rsid w:val="00543AE1"/>
    <w:rsid w:val="00543B97"/>
    <w:rsid w:val="00543C7F"/>
    <w:rsid w:val="00543E63"/>
    <w:rsid w:val="005440DF"/>
    <w:rsid w:val="0054423D"/>
    <w:rsid w:val="0054427A"/>
    <w:rsid w:val="00544558"/>
    <w:rsid w:val="00544694"/>
    <w:rsid w:val="005446FC"/>
    <w:rsid w:val="00544772"/>
    <w:rsid w:val="00544952"/>
    <w:rsid w:val="00544AB6"/>
    <w:rsid w:val="00544C62"/>
    <w:rsid w:val="00544E4C"/>
    <w:rsid w:val="00544E5B"/>
    <w:rsid w:val="00544EDC"/>
    <w:rsid w:val="00544FDD"/>
    <w:rsid w:val="00544FFA"/>
    <w:rsid w:val="005451E4"/>
    <w:rsid w:val="00545546"/>
    <w:rsid w:val="005455FE"/>
    <w:rsid w:val="005456F1"/>
    <w:rsid w:val="005456F2"/>
    <w:rsid w:val="005458C6"/>
    <w:rsid w:val="00545960"/>
    <w:rsid w:val="00545CC1"/>
    <w:rsid w:val="00545E01"/>
    <w:rsid w:val="00545F47"/>
    <w:rsid w:val="00546119"/>
    <w:rsid w:val="00546125"/>
    <w:rsid w:val="005463D9"/>
    <w:rsid w:val="00546B1F"/>
    <w:rsid w:val="00546B2C"/>
    <w:rsid w:val="00546BBB"/>
    <w:rsid w:val="00546D17"/>
    <w:rsid w:val="00546D7C"/>
    <w:rsid w:val="00546E0B"/>
    <w:rsid w:val="00546E14"/>
    <w:rsid w:val="00546E9F"/>
    <w:rsid w:val="00546F97"/>
    <w:rsid w:val="0054727D"/>
    <w:rsid w:val="005472AD"/>
    <w:rsid w:val="005473DA"/>
    <w:rsid w:val="00547446"/>
    <w:rsid w:val="00547675"/>
    <w:rsid w:val="005477FF"/>
    <w:rsid w:val="005479B9"/>
    <w:rsid w:val="005479D5"/>
    <w:rsid w:val="00547A01"/>
    <w:rsid w:val="00547BD4"/>
    <w:rsid w:val="00547EED"/>
    <w:rsid w:val="00547F6F"/>
    <w:rsid w:val="00547F84"/>
    <w:rsid w:val="00547FA4"/>
    <w:rsid w:val="005503A2"/>
    <w:rsid w:val="005504E0"/>
    <w:rsid w:val="00550545"/>
    <w:rsid w:val="00550593"/>
    <w:rsid w:val="00550745"/>
    <w:rsid w:val="00550803"/>
    <w:rsid w:val="00550888"/>
    <w:rsid w:val="005508BE"/>
    <w:rsid w:val="00550991"/>
    <w:rsid w:val="00550993"/>
    <w:rsid w:val="00550AE1"/>
    <w:rsid w:val="00550B13"/>
    <w:rsid w:val="00550B3A"/>
    <w:rsid w:val="00550C69"/>
    <w:rsid w:val="00550EC1"/>
    <w:rsid w:val="00550F9E"/>
    <w:rsid w:val="00550FCF"/>
    <w:rsid w:val="00551036"/>
    <w:rsid w:val="005510B3"/>
    <w:rsid w:val="00551121"/>
    <w:rsid w:val="00551271"/>
    <w:rsid w:val="00551632"/>
    <w:rsid w:val="005516A4"/>
    <w:rsid w:val="00551C6A"/>
    <w:rsid w:val="00551C77"/>
    <w:rsid w:val="00551CB8"/>
    <w:rsid w:val="00551E6B"/>
    <w:rsid w:val="00551E72"/>
    <w:rsid w:val="00551EED"/>
    <w:rsid w:val="0055226B"/>
    <w:rsid w:val="00552343"/>
    <w:rsid w:val="005523CB"/>
    <w:rsid w:val="00552456"/>
    <w:rsid w:val="005524A8"/>
    <w:rsid w:val="00552554"/>
    <w:rsid w:val="0055255C"/>
    <w:rsid w:val="005527E7"/>
    <w:rsid w:val="0055280C"/>
    <w:rsid w:val="0055294A"/>
    <w:rsid w:val="00552966"/>
    <w:rsid w:val="005529C3"/>
    <w:rsid w:val="00552C51"/>
    <w:rsid w:val="00552DE1"/>
    <w:rsid w:val="00552F02"/>
    <w:rsid w:val="00552F05"/>
    <w:rsid w:val="00552F41"/>
    <w:rsid w:val="005531AA"/>
    <w:rsid w:val="005532F5"/>
    <w:rsid w:val="00553370"/>
    <w:rsid w:val="00553492"/>
    <w:rsid w:val="00553526"/>
    <w:rsid w:val="005536DE"/>
    <w:rsid w:val="005536F5"/>
    <w:rsid w:val="0055377B"/>
    <w:rsid w:val="005537B6"/>
    <w:rsid w:val="005537CA"/>
    <w:rsid w:val="005537E6"/>
    <w:rsid w:val="00553806"/>
    <w:rsid w:val="00553A93"/>
    <w:rsid w:val="00553ADE"/>
    <w:rsid w:val="00553B99"/>
    <w:rsid w:val="00553BAB"/>
    <w:rsid w:val="00553BEC"/>
    <w:rsid w:val="00553C9C"/>
    <w:rsid w:val="0055406B"/>
    <w:rsid w:val="005540D5"/>
    <w:rsid w:val="005541FC"/>
    <w:rsid w:val="005542DA"/>
    <w:rsid w:val="00554328"/>
    <w:rsid w:val="005544E6"/>
    <w:rsid w:val="005545FE"/>
    <w:rsid w:val="00554624"/>
    <w:rsid w:val="00554774"/>
    <w:rsid w:val="00554802"/>
    <w:rsid w:val="0055481B"/>
    <w:rsid w:val="0055485E"/>
    <w:rsid w:val="00554996"/>
    <w:rsid w:val="00554B26"/>
    <w:rsid w:val="00554C92"/>
    <w:rsid w:val="00554DA8"/>
    <w:rsid w:val="00554E9D"/>
    <w:rsid w:val="00554EAD"/>
    <w:rsid w:val="00554F28"/>
    <w:rsid w:val="00555067"/>
    <w:rsid w:val="00555172"/>
    <w:rsid w:val="00555655"/>
    <w:rsid w:val="005556C0"/>
    <w:rsid w:val="00555813"/>
    <w:rsid w:val="00555838"/>
    <w:rsid w:val="005558ED"/>
    <w:rsid w:val="00555A0B"/>
    <w:rsid w:val="00555A43"/>
    <w:rsid w:val="00555A77"/>
    <w:rsid w:val="00555ACB"/>
    <w:rsid w:val="00555B47"/>
    <w:rsid w:val="00555B98"/>
    <w:rsid w:val="00555BCA"/>
    <w:rsid w:val="00555BF9"/>
    <w:rsid w:val="00556258"/>
    <w:rsid w:val="005562A4"/>
    <w:rsid w:val="00556649"/>
    <w:rsid w:val="005566F9"/>
    <w:rsid w:val="005567BA"/>
    <w:rsid w:val="005568B9"/>
    <w:rsid w:val="00556A32"/>
    <w:rsid w:val="00556A7B"/>
    <w:rsid w:val="00556DEA"/>
    <w:rsid w:val="00556EE4"/>
    <w:rsid w:val="00556F96"/>
    <w:rsid w:val="0055708E"/>
    <w:rsid w:val="00557106"/>
    <w:rsid w:val="0055717E"/>
    <w:rsid w:val="005573D1"/>
    <w:rsid w:val="0055778A"/>
    <w:rsid w:val="00557C39"/>
    <w:rsid w:val="00557C4A"/>
    <w:rsid w:val="00557C5E"/>
    <w:rsid w:val="00557CCA"/>
    <w:rsid w:val="00557D72"/>
    <w:rsid w:val="00557F86"/>
    <w:rsid w:val="005600C7"/>
    <w:rsid w:val="0056026C"/>
    <w:rsid w:val="0056030A"/>
    <w:rsid w:val="00560374"/>
    <w:rsid w:val="005603B3"/>
    <w:rsid w:val="005603BF"/>
    <w:rsid w:val="00560419"/>
    <w:rsid w:val="005604A4"/>
    <w:rsid w:val="00560584"/>
    <w:rsid w:val="00560ABF"/>
    <w:rsid w:val="00560AE3"/>
    <w:rsid w:val="00560BB4"/>
    <w:rsid w:val="00560DFD"/>
    <w:rsid w:val="00560E5C"/>
    <w:rsid w:val="00560ECC"/>
    <w:rsid w:val="00560FE1"/>
    <w:rsid w:val="0056109B"/>
    <w:rsid w:val="005610C1"/>
    <w:rsid w:val="0056118F"/>
    <w:rsid w:val="00561310"/>
    <w:rsid w:val="005614D1"/>
    <w:rsid w:val="005614F2"/>
    <w:rsid w:val="005615B8"/>
    <w:rsid w:val="005615DF"/>
    <w:rsid w:val="00561731"/>
    <w:rsid w:val="00561846"/>
    <w:rsid w:val="00561934"/>
    <w:rsid w:val="00561AEE"/>
    <w:rsid w:val="00561C26"/>
    <w:rsid w:val="00561C50"/>
    <w:rsid w:val="00561DB0"/>
    <w:rsid w:val="00561E07"/>
    <w:rsid w:val="00561F62"/>
    <w:rsid w:val="00561F83"/>
    <w:rsid w:val="0056205F"/>
    <w:rsid w:val="00562108"/>
    <w:rsid w:val="00562354"/>
    <w:rsid w:val="00562365"/>
    <w:rsid w:val="00562392"/>
    <w:rsid w:val="0056243E"/>
    <w:rsid w:val="00562445"/>
    <w:rsid w:val="005624C0"/>
    <w:rsid w:val="005625D7"/>
    <w:rsid w:val="005625D8"/>
    <w:rsid w:val="0056268E"/>
    <w:rsid w:val="00562720"/>
    <w:rsid w:val="00562748"/>
    <w:rsid w:val="00562C93"/>
    <w:rsid w:val="00562D51"/>
    <w:rsid w:val="00562D83"/>
    <w:rsid w:val="00563022"/>
    <w:rsid w:val="005630E5"/>
    <w:rsid w:val="0056317D"/>
    <w:rsid w:val="005631AF"/>
    <w:rsid w:val="00563217"/>
    <w:rsid w:val="0056328C"/>
    <w:rsid w:val="005632D3"/>
    <w:rsid w:val="00563395"/>
    <w:rsid w:val="005633BD"/>
    <w:rsid w:val="00563454"/>
    <w:rsid w:val="0056374D"/>
    <w:rsid w:val="0056379D"/>
    <w:rsid w:val="005637B2"/>
    <w:rsid w:val="005637F0"/>
    <w:rsid w:val="00563A5A"/>
    <w:rsid w:val="00563B8C"/>
    <w:rsid w:val="00563C70"/>
    <w:rsid w:val="00563E97"/>
    <w:rsid w:val="00563EDE"/>
    <w:rsid w:val="00563EE9"/>
    <w:rsid w:val="00563F91"/>
    <w:rsid w:val="00564086"/>
    <w:rsid w:val="005640FF"/>
    <w:rsid w:val="005641B8"/>
    <w:rsid w:val="005646D9"/>
    <w:rsid w:val="00564750"/>
    <w:rsid w:val="005647CF"/>
    <w:rsid w:val="00564C11"/>
    <w:rsid w:val="00564CB9"/>
    <w:rsid w:val="00564D71"/>
    <w:rsid w:val="00564ED3"/>
    <w:rsid w:val="0056523B"/>
    <w:rsid w:val="0056528F"/>
    <w:rsid w:val="005652F2"/>
    <w:rsid w:val="00565362"/>
    <w:rsid w:val="0056548A"/>
    <w:rsid w:val="00565495"/>
    <w:rsid w:val="0056552B"/>
    <w:rsid w:val="005657B3"/>
    <w:rsid w:val="00565914"/>
    <w:rsid w:val="00565A52"/>
    <w:rsid w:val="00565B07"/>
    <w:rsid w:val="00565B1A"/>
    <w:rsid w:val="00565C5F"/>
    <w:rsid w:val="00565CD0"/>
    <w:rsid w:val="00565D83"/>
    <w:rsid w:val="00565E66"/>
    <w:rsid w:val="00565E73"/>
    <w:rsid w:val="00565E84"/>
    <w:rsid w:val="00565F5E"/>
    <w:rsid w:val="00565FF9"/>
    <w:rsid w:val="005660D9"/>
    <w:rsid w:val="0056611A"/>
    <w:rsid w:val="0056675A"/>
    <w:rsid w:val="005668BA"/>
    <w:rsid w:val="00566B0A"/>
    <w:rsid w:val="00566C4B"/>
    <w:rsid w:val="00566D31"/>
    <w:rsid w:val="00566D63"/>
    <w:rsid w:val="00566F49"/>
    <w:rsid w:val="00567298"/>
    <w:rsid w:val="0056743A"/>
    <w:rsid w:val="005674AB"/>
    <w:rsid w:val="005674BB"/>
    <w:rsid w:val="005674DB"/>
    <w:rsid w:val="005675C7"/>
    <w:rsid w:val="005677BA"/>
    <w:rsid w:val="00567929"/>
    <w:rsid w:val="005679C0"/>
    <w:rsid w:val="00567C1C"/>
    <w:rsid w:val="00567CF5"/>
    <w:rsid w:val="00567E36"/>
    <w:rsid w:val="00567EB1"/>
    <w:rsid w:val="00567FF3"/>
    <w:rsid w:val="00570353"/>
    <w:rsid w:val="00570362"/>
    <w:rsid w:val="005706A5"/>
    <w:rsid w:val="005706EB"/>
    <w:rsid w:val="00570978"/>
    <w:rsid w:val="00570A1F"/>
    <w:rsid w:val="00570B07"/>
    <w:rsid w:val="00570CB1"/>
    <w:rsid w:val="00570EA2"/>
    <w:rsid w:val="00570F9B"/>
    <w:rsid w:val="00571058"/>
    <w:rsid w:val="00571065"/>
    <w:rsid w:val="005710C2"/>
    <w:rsid w:val="005711C8"/>
    <w:rsid w:val="00571292"/>
    <w:rsid w:val="005712F9"/>
    <w:rsid w:val="0057131A"/>
    <w:rsid w:val="00571390"/>
    <w:rsid w:val="005713DA"/>
    <w:rsid w:val="005714B5"/>
    <w:rsid w:val="00571576"/>
    <w:rsid w:val="0057196F"/>
    <w:rsid w:val="005719E3"/>
    <w:rsid w:val="00571A6C"/>
    <w:rsid w:val="00571C00"/>
    <w:rsid w:val="00571D66"/>
    <w:rsid w:val="00571D86"/>
    <w:rsid w:val="00571D9D"/>
    <w:rsid w:val="00571E35"/>
    <w:rsid w:val="00571F91"/>
    <w:rsid w:val="0057204D"/>
    <w:rsid w:val="0057208E"/>
    <w:rsid w:val="005723F7"/>
    <w:rsid w:val="00572420"/>
    <w:rsid w:val="00572479"/>
    <w:rsid w:val="005724AC"/>
    <w:rsid w:val="005724D8"/>
    <w:rsid w:val="0057252E"/>
    <w:rsid w:val="005725A1"/>
    <w:rsid w:val="005725E9"/>
    <w:rsid w:val="0057266E"/>
    <w:rsid w:val="00572775"/>
    <w:rsid w:val="00572966"/>
    <w:rsid w:val="0057297C"/>
    <w:rsid w:val="005729C5"/>
    <w:rsid w:val="00572B64"/>
    <w:rsid w:val="00572C35"/>
    <w:rsid w:val="00572F02"/>
    <w:rsid w:val="00572F78"/>
    <w:rsid w:val="005731D7"/>
    <w:rsid w:val="00573309"/>
    <w:rsid w:val="00573338"/>
    <w:rsid w:val="00573429"/>
    <w:rsid w:val="00573622"/>
    <w:rsid w:val="00573734"/>
    <w:rsid w:val="005737D5"/>
    <w:rsid w:val="00573AF8"/>
    <w:rsid w:val="00573B27"/>
    <w:rsid w:val="00573B5D"/>
    <w:rsid w:val="00573BF6"/>
    <w:rsid w:val="00573C75"/>
    <w:rsid w:val="00573C84"/>
    <w:rsid w:val="00573D76"/>
    <w:rsid w:val="00573E89"/>
    <w:rsid w:val="00573EE3"/>
    <w:rsid w:val="00573FFD"/>
    <w:rsid w:val="00574011"/>
    <w:rsid w:val="005740F7"/>
    <w:rsid w:val="005741B7"/>
    <w:rsid w:val="005741D3"/>
    <w:rsid w:val="00574287"/>
    <w:rsid w:val="005743DF"/>
    <w:rsid w:val="005743F7"/>
    <w:rsid w:val="00574449"/>
    <w:rsid w:val="00574772"/>
    <w:rsid w:val="0057477E"/>
    <w:rsid w:val="00574810"/>
    <w:rsid w:val="00574B33"/>
    <w:rsid w:val="00574BCF"/>
    <w:rsid w:val="00574CAC"/>
    <w:rsid w:val="00574DA4"/>
    <w:rsid w:val="00574F7C"/>
    <w:rsid w:val="00574FC0"/>
    <w:rsid w:val="00575127"/>
    <w:rsid w:val="005751BE"/>
    <w:rsid w:val="00575313"/>
    <w:rsid w:val="005753E4"/>
    <w:rsid w:val="00575875"/>
    <w:rsid w:val="00575BEB"/>
    <w:rsid w:val="00575C82"/>
    <w:rsid w:val="00575DE5"/>
    <w:rsid w:val="00575DF4"/>
    <w:rsid w:val="00575E0B"/>
    <w:rsid w:val="005760A9"/>
    <w:rsid w:val="0057610B"/>
    <w:rsid w:val="00576462"/>
    <w:rsid w:val="00576679"/>
    <w:rsid w:val="00576764"/>
    <w:rsid w:val="005767F1"/>
    <w:rsid w:val="005769DD"/>
    <w:rsid w:val="00576A15"/>
    <w:rsid w:val="00576AC9"/>
    <w:rsid w:val="00576AEF"/>
    <w:rsid w:val="00576B30"/>
    <w:rsid w:val="00576BBE"/>
    <w:rsid w:val="00576C15"/>
    <w:rsid w:val="00576CB8"/>
    <w:rsid w:val="00576FC5"/>
    <w:rsid w:val="00577348"/>
    <w:rsid w:val="00577892"/>
    <w:rsid w:val="005778CF"/>
    <w:rsid w:val="0057799C"/>
    <w:rsid w:val="00577BE1"/>
    <w:rsid w:val="00577C2B"/>
    <w:rsid w:val="00577F23"/>
    <w:rsid w:val="00577F56"/>
    <w:rsid w:val="00577FC3"/>
    <w:rsid w:val="00580283"/>
    <w:rsid w:val="0058045F"/>
    <w:rsid w:val="00580611"/>
    <w:rsid w:val="005808A9"/>
    <w:rsid w:val="00580924"/>
    <w:rsid w:val="005809EC"/>
    <w:rsid w:val="00580A56"/>
    <w:rsid w:val="00580B31"/>
    <w:rsid w:val="00580BB8"/>
    <w:rsid w:val="00580C0F"/>
    <w:rsid w:val="00580CA6"/>
    <w:rsid w:val="00580DCF"/>
    <w:rsid w:val="00580E76"/>
    <w:rsid w:val="00581137"/>
    <w:rsid w:val="00581277"/>
    <w:rsid w:val="005812B0"/>
    <w:rsid w:val="005814DA"/>
    <w:rsid w:val="0058162E"/>
    <w:rsid w:val="005816C6"/>
    <w:rsid w:val="00581812"/>
    <w:rsid w:val="00581828"/>
    <w:rsid w:val="0058193D"/>
    <w:rsid w:val="00581AD6"/>
    <w:rsid w:val="00581B2F"/>
    <w:rsid w:val="00581CA4"/>
    <w:rsid w:val="00581EB4"/>
    <w:rsid w:val="00581F74"/>
    <w:rsid w:val="00581F92"/>
    <w:rsid w:val="0058210C"/>
    <w:rsid w:val="005821CD"/>
    <w:rsid w:val="005823CA"/>
    <w:rsid w:val="005825A5"/>
    <w:rsid w:val="005826E6"/>
    <w:rsid w:val="00582781"/>
    <w:rsid w:val="00582782"/>
    <w:rsid w:val="0058287A"/>
    <w:rsid w:val="00582AF3"/>
    <w:rsid w:val="00582F22"/>
    <w:rsid w:val="00583184"/>
    <w:rsid w:val="00583309"/>
    <w:rsid w:val="0058342B"/>
    <w:rsid w:val="0058344A"/>
    <w:rsid w:val="0058356B"/>
    <w:rsid w:val="005835F9"/>
    <w:rsid w:val="00583746"/>
    <w:rsid w:val="00583837"/>
    <w:rsid w:val="00583858"/>
    <w:rsid w:val="0058385F"/>
    <w:rsid w:val="00583B9E"/>
    <w:rsid w:val="00583C67"/>
    <w:rsid w:val="00583D27"/>
    <w:rsid w:val="00584150"/>
    <w:rsid w:val="00584220"/>
    <w:rsid w:val="0058450B"/>
    <w:rsid w:val="0058451A"/>
    <w:rsid w:val="0058457A"/>
    <w:rsid w:val="00584582"/>
    <w:rsid w:val="005845F4"/>
    <w:rsid w:val="005845F6"/>
    <w:rsid w:val="005848AB"/>
    <w:rsid w:val="00584BBB"/>
    <w:rsid w:val="00584C2F"/>
    <w:rsid w:val="00584CC8"/>
    <w:rsid w:val="00584CCB"/>
    <w:rsid w:val="00584D44"/>
    <w:rsid w:val="00584F9D"/>
    <w:rsid w:val="00585070"/>
    <w:rsid w:val="00585117"/>
    <w:rsid w:val="005852A4"/>
    <w:rsid w:val="0058541C"/>
    <w:rsid w:val="00585609"/>
    <w:rsid w:val="005856D1"/>
    <w:rsid w:val="0058579D"/>
    <w:rsid w:val="005857C1"/>
    <w:rsid w:val="00585822"/>
    <w:rsid w:val="00585889"/>
    <w:rsid w:val="0058590B"/>
    <w:rsid w:val="00585B01"/>
    <w:rsid w:val="00585BE2"/>
    <w:rsid w:val="00585EA5"/>
    <w:rsid w:val="00585F38"/>
    <w:rsid w:val="005860FA"/>
    <w:rsid w:val="005861C3"/>
    <w:rsid w:val="00586259"/>
    <w:rsid w:val="005862FA"/>
    <w:rsid w:val="005865AD"/>
    <w:rsid w:val="00586675"/>
    <w:rsid w:val="005868BE"/>
    <w:rsid w:val="00586AA0"/>
    <w:rsid w:val="00586B8E"/>
    <w:rsid w:val="00586CAB"/>
    <w:rsid w:val="00586D9A"/>
    <w:rsid w:val="00586EC1"/>
    <w:rsid w:val="00586F85"/>
    <w:rsid w:val="005870F1"/>
    <w:rsid w:val="005872B9"/>
    <w:rsid w:val="0058733C"/>
    <w:rsid w:val="005875B3"/>
    <w:rsid w:val="005875BC"/>
    <w:rsid w:val="005876F5"/>
    <w:rsid w:val="00587ABF"/>
    <w:rsid w:val="00587B82"/>
    <w:rsid w:val="00587C51"/>
    <w:rsid w:val="00587D4E"/>
    <w:rsid w:val="00587DA1"/>
    <w:rsid w:val="00587F34"/>
    <w:rsid w:val="0059022F"/>
    <w:rsid w:val="0059032E"/>
    <w:rsid w:val="0059045E"/>
    <w:rsid w:val="00590488"/>
    <w:rsid w:val="00590524"/>
    <w:rsid w:val="0059079F"/>
    <w:rsid w:val="0059088F"/>
    <w:rsid w:val="00590CC8"/>
    <w:rsid w:val="00590D27"/>
    <w:rsid w:val="00590D43"/>
    <w:rsid w:val="00590FCA"/>
    <w:rsid w:val="005911C9"/>
    <w:rsid w:val="00591611"/>
    <w:rsid w:val="0059172D"/>
    <w:rsid w:val="00591744"/>
    <w:rsid w:val="00591805"/>
    <w:rsid w:val="00591859"/>
    <w:rsid w:val="00591889"/>
    <w:rsid w:val="005918D8"/>
    <w:rsid w:val="00591959"/>
    <w:rsid w:val="00591AF8"/>
    <w:rsid w:val="00591C22"/>
    <w:rsid w:val="00591CF9"/>
    <w:rsid w:val="00591D63"/>
    <w:rsid w:val="00591F84"/>
    <w:rsid w:val="00591F8D"/>
    <w:rsid w:val="00592446"/>
    <w:rsid w:val="0059250F"/>
    <w:rsid w:val="00592551"/>
    <w:rsid w:val="005925E7"/>
    <w:rsid w:val="00592915"/>
    <w:rsid w:val="005929A9"/>
    <w:rsid w:val="00592A18"/>
    <w:rsid w:val="00592EFE"/>
    <w:rsid w:val="00592FB0"/>
    <w:rsid w:val="0059304D"/>
    <w:rsid w:val="005933A3"/>
    <w:rsid w:val="0059347A"/>
    <w:rsid w:val="00593572"/>
    <w:rsid w:val="00593816"/>
    <w:rsid w:val="00593823"/>
    <w:rsid w:val="00593835"/>
    <w:rsid w:val="005938A4"/>
    <w:rsid w:val="00593A0A"/>
    <w:rsid w:val="00593BA8"/>
    <w:rsid w:val="00593BCF"/>
    <w:rsid w:val="00593BF1"/>
    <w:rsid w:val="00593C84"/>
    <w:rsid w:val="00593CD4"/>
    <w:rsid w:val="00593D5F"/>
    <w:rsid w:val="00593DCB"/>
    <w:rsid w:val="00594226"/>
    <w:rsid w:val="005943B3"/>
    <w:rsid w:val="005943DC"/>
    <w:rsid w:val="0059468A"/>
    <w:rsid w:val="005947AE"/>
    <w:rsid w:val="00594932"/>
    <w:rsid w:val="00594A67"/>
    <w:rsid w:val="00594A84"/>
    <w:rsid w:val="00594B3A"/>
    <w:rsid w:val="00594EF6"/>
    <w:rsid w:val="00594FED"/>
    <w:rsid w:val="00595042"/>
    <w:rsid w:val="00595055"/>
    <w:rsid w:val="005950D2"/>
    <w:rsid w:val="0059582A"/>
    <w:rsid w:val="005958EA"/>
    <w:rsid w:val="005959C4"/>
    <w:rsid w:val="00595A19"/>
    <w:rsid w:val="00595BA3"/>
    <w:rsid w:val="00595BDD"/>
    <w:rsid w:val="00595C4D"/>
    <w:rsid w:val="00595CBB"/>
    <w:rsid w:val="00595E52"/>
    <w:rsid w:val="00595F1C"/>
    <w:rsid w:val="0059622E"/>
    <w:rsid w:val="0059634F"/>
    <w:rsid w:val="005963CC"/>
    <w:rsid w:val="00596499"/>
    <w:rsid w:val="005967E2"/>
    <w:rsid w:val="00596813"/>
    <w:rsid w:val="0059685B"/>
    <w:rsid w:val="00596978"/>
    <w:rsid w:val="00596A1B"/>
    <w:rsid w:val="00596B95"/>
    <w:rsid w:val="00596D09"/>
    <w:rsid w:val="00596D2B"/>
    <w:rsid w:val="00596D65"/>
    <w:rsid w:val="00596DE0"/>
    <w:rsid w:val="00596E84"/>
    <w:rsid w:val="00596EBC"/>
    <w:rsid w:val="00597004"/>
    <w:rsid w:val="005970A0"/>
    <w:rsid w:val="00597123"/>
    <w:rsid w:val="00597256"/>
    <w:rsid w:val="005973A5"/>
    <w:rsid w:val="0059750A"/>
    <w:rsid w:val="00597524"/>
    <w:rsid w:val="00597647"/>
    <w:rsid w:val="00597659"/>
    <w:rsid w:val="00597769"/>
    <w:rsid w:val="0059797F"/>
    <w:rsid w:val="00597A1D"/>
    <w:rsid w:val="00597A72"/>
    <w:rsid w:val="00597AAF"/>
    <w:rsid w:val="00597D02"/>
    <w:rsid w:val="00597E30"/>
    <w:rsid w:val="00597E5B"/>
    <w:rsid w:val="005A025E"/>
    <w:rsid w:val="005A035F"/>
    <w:rsid w:val="005A0467"/>
    <w:rsid w:val="005A046D"/>
    <w:rsid w:val="005A046F"/>
    <w:rsid w:val="005A0483"/>
    <w:rsid w:val="005A0519"/>
    <w:rsid w:val="005A0786"/>
    <w:rsid w:val="005A07F0"/>
    <w:rsid w:val="005A0B98"/>
    <w:rsid w:val="005A0B9B"/>
    <w:rsid w:val="005A0DAC"/>
    <w:rsid w:val="005A1171"/>
    <w:rsid w:val="005A139D"/>
    <w:rsid w:val="005A13DA"/>
    <w:rsid w:val="005A15BF"/>
    <w:rsid w:val="005A15DC"/>
    <w:rsid w:val="005A16A9"/>
    <w:rsid w:val="005A16B3"/>
    <w:rsid w:val="005A189C"/>
    <w:rsid w:val="005A1C53"/>
    <w:rsid w:val="005A1D52"/>
    <w:rsid w:val="005A1D60"/>
    <w:rsid w:val="005A1E0D"/>
    <w:rsid w:val="005A1F5C"/>
    <w:rsid w:val="005A1FAE"/>
    <w:rsid w:val="005A1FF3"/>
    <w:rsid w:val="005A20BB"/>
    <w:rsid w:val="005A23AB"/>
    <w:rsid w:val="005A2483"/>
    <w:rsid w:val="005A2534"/>
    <w:rsid w:val="005A2562"/>
    <w:rsid w:val="005A256F"/>
    <w:rsid w:val="005A2737"/>
    <w:rsid w:val="005A27F2"/>
    <w:rsid w:val="005A27F3"/>
    <w:rsid w:val="005A2A08"/>
    <w:rsid w:val="005A2BE3"/>
    <w:rsid w:val="005A2C75"/>
    <w:rsid w:val="005A2DFD"/>
    <w:rsid w:val="005A2F2A"/>
    <w:rsid w:val="005A2F73"/>
    <w:rsid w:val="005A2FB9"/>
    <w:rsid w:val="005A308E"/>
    <w:rsid w:val="005A3306"/>
    <w:rsid w:val="005A33D5"/>
    <w:rsid w:val="005A3534"/>
    <w:rsid w:val="005A36D6"/>
    <w:rsid w:val="005A3755"/>
    <w:rsid w:val="005A38F6"/>
    <w:rsid w:val="005A39D8"/>
    <w:rsid w:val="005A3B38"/>
    <w:rsid w:val="005A3BFC"/>
    <w:rsid w:val="005A3CF3"/>
    <w:rsid w:val="005A3CFF"/>
    <w:rsid w:val="005A3DA7"/>
    <w:rsid w:val="005A3E52"/>
    <w:rsid w:val="005A4023"/>
    <w:rsid w:val="005A4115"/>
    <w:rsid w:val="005A424B"/>
    <w:rsid w:val="005A429E"/>
    <w:rsid w:val="005A4560"/>
    <w:rsid w:val="005A4575"/>
    <w:rsid w:val="005A47D7"/>
    <w:rsid w:val="005A485F"/>
    <w:rsid w:val="005A48AD"/>
    <w:rsid w:val="005A497D"/>
    <w:rsid w:val="005A49AD"/>
    <w:rsid w:val="005A49E0"/>
    <w:rsid w:val="005A4BC3"/>
    <w:rsid w:val="005A4C9E"/>
    <w:rsid w:val="005A4CB9"/>
    <w:rsid w:val="005A4D70"/>
    <w:rsid w:val="005A4F43"/>
    <w:rsid w:val="005A4F65"/>
    <w:rsid w:val="005A4FDB"/>
    <w:rsid w:val="005A5041"/>
    <w:rsid w:val="005A5252"/>
    <w:rsid w:val="005A525B"/>
    <w:rsid w:val="005A53A4"/>
    <w:rsid w:val="005A551D"/>
    <w:rsid w:val="005A5523"/>
    <w:rsid w:val="005A574D"/>
    <w:rsid w:val="005A57E3"/>
    <w:rsid w:val="005A5A11"/>
    <w:rsid w:val="005A5A2D"/>
    <w:rsid w:val="005A5DA0"/>
    <w:rsid w:val="005A60DC"/>
    <w:rsid w:val="005A61F4"/>
    <w:rsid w:val="005A6265"/>
    <w:rsid w:val="005A6321"/>
    <w:rsid w:val="005A6349"/>
    <w:rsid w:val="005A67F0"/>
    <w:rsid w:val="005A686E"/>
    <w:rsid w:val="005A68FF"/>
    <w:rsid w:val="005A6B13"/>
    <w:rsid w:val="005A6B82"/>
    <w:rsid w:val="005A6CE8"/>
    <w:rsid w:val="005A6E86"/>
    <w:rsid w:val="005A6EE0"/>
    <w:rsid w:val="005A71C6"/>
    <w:rsid w:val="005A71F9"/>
    <w:rsid w:val="005A7321"/>
    <w:rsid w:val="005A763F"/>
    <w:rsid w:val="005A7738"/>
    <w:rsid w:val="005A779C"/>
    <w:rsid w:val="005A77F3"/>
    <w:rsid w:val="005A78D8"/>
    <w:rsid w:val="005A7918"/>
    <w:rsid w:val="005A799D"/>
    <w:rsid w:val="005A7AC2"/>
    <w:rsid w:val="005A7B9A"/>
    <w:rsid w:val="005A7CED"/>
    <w:rsid w:val="005A7CFA"/>
    <w:rsid w:val="005A7E04"/>
    <w:rsid w:val="005A7F2D"/>
    <w:rsid w:val="005B00F5"/>
    <w:rsid w:val="005B01E2"/>
    <w:rsid w:val="005B0248"/>
    <w:rsid w:val="005B02ED"/>
    <w:rsid w:val="005B063E"/>
    <w:rsid w:val="005B0858"/>
    <w:rsid w:val="005B0866"/>
    <w:rsid w:val="005B0BE7"/>
    <w:rsid w:val="005B0C28"/>
    <w:rsid w:val="005B0C73"/>
    <w:rsid w:val="005B0CDC"/>
    <w:rsid w:val="005B0D59"/>
    <w:rsid w:val="005B0DD2"/>
    <w:rsid w:val="005B0E34"/>
    <w:rsid w:val="005B0EE3"/>
    <w:rsid w:val="005B0F77"/>
    <w:rsid w:val="005B1100"/>
    <w:rsid w:val="005B115A"/>
    <w:rsid w:val="005B11BE"/>
    <w:rsid w:val="005B12EE"/>
    <w:rsid w:val="005B13B9"/>
    <w:rsid w:val="005B16CC"/>
    <w:rsid w:val="005B1735"/>
    <w:rsid w:val="005B1795"/>
    <w:rsid w:val="005B1981"/>
    <w:rsid w:val="005B1BAA"/>
    <w:rsid w:val="005B1DBA"/>
    <w:rsid w:val="005B1F10"/>
    <w:rsid w:val="005B2181"/>
    <w:rsid w:val="005B2319"/>
    <w:rsid w:val="005B23EC"/>
    <w:rsid w:val="005B2498"/>
    <w:rsid w:val="005B24CA"/>
    <w:rsid w:val="005B2784"/>
    <w:rsid w:val="005B2868"/>
    <w:rsid w:val="005B29EB"/>
    <w:rsid w:val="005B2B86"/>
    <w:rsid w:val="005B2C1D"/>
    <w:rsid w:val="005B2C25"/>
    <w:rsid w:val="005B2CCE"/>
    <w:rsid w:val="005B2D0E"/>
    <w:rsid w:val="005B2DC8"/>
    <w:rsid w:val="005B3136"/>
    <w:rsid w:val="005B32E6"/>
    <w:rsid w:val="005B36A6"/>
    <w:rsid w:val="005B37EF"/>
    <w:rsid w:val="005B37F5"/>
    <w:rsid w:val="005B393B"/>
    <w:rsid w:val="005B3BAB"/>
    <w:rsid w:val="005B3C36"/>
    <w:rsid w:val="005B3E01"/>
    <w:rsid w:val="005B3EF3"/>
    <w:rsid w:val="005B3F63"/>
    <w:rsid w:val="005B400F"/>
    <w:rsid w:val="005B40B1"/>
    <w:rsid w:val="005B418B"/>
    <w:rsid w:val="005B4458"/>
    <w:rsid w:val="005B44BC"/>
    <w:rsid w:val="005B44E4"/>
    <w:rsid w:val="005B459C"/>
    <w:rsid w:val="005B47B6"/>
    <w:rsid w:val="005B4874"/>
    <w:rsid w:val="005B488B"/>
    <w:rsid w:val="005B4A93"/>
    <w:rsid w:val="005B4BBB"/>
    <w:rsid w:val="005B4CD7"/>
    <w:rsid w:val="005B4CE1"/>
    <w:rsid w:val="005B4D60"/>
    <w:rsid w:val="005B4DBF"/>
    <w:rsid w:val="005B4E8B"/>
    <w:rsid w:val="005B4EBD"/>
    <w:rsid w:val="005B4F65"/>
    <w:rsid w:val="005B5060"/>
    <w:rsid w:val="005B5228"/>
    <w:rsid w:val="005B523E"/>
    <w:rsid w:val="005B5473"/>
    <w:rsid w:val="005B54D3"/>
    <w:rsid w:val="005B5513"/>
    <w:rsid w:val="005B559C"/>
    <w:rsid w:val="005B55B2"/>
    <w:rsid w:val="005B55D6"/>
    <w:rsid w:val="005B5979"/>
    <w:rsid w:val="005B5D81"/>
    <w:rsid w:val="005B5D85"/>
    <w:rsid w:val="005B5DB1"/>
    <w:rsid w:val="005B5EE2"/>
    <w:rsid w:val="005B5EE4"/>
    <w:rsid w:val="005B60F0"/>
    <w:rsid w:val="005B6231"/>
    <w:rsid w:val="005B6255"/>
    <w:rsid w:val="005B6496"/>
    <w:rsid w:val="005B65C3"/>
    <w:rsid w:val="005B6A67"/>
    <w:rsid w:val="005B6BE7"/>
    <w:rsid w:val="005B6C6B"/>
    <w:rsid w:val="005B6C6F"/>
    <w:rsid w:val="005B6CBB"/>
    <w:rsid w:val="005B6CE5"/>
    <w:rsid w:val="005B6CFF"/>
    <w:rsid w:val="005B6D0D"/>
    <w:rsid w:val="005B6EA2"/>
    <w:rsid w:val="005B6F37"/>
    <w:rsid w:val="005B6FDA"/>
    <w:rsid w:val="005B7050"/>
    <w:rsid w:val="005B70F9"/>
    <w:rsid w:val="005B7429"/>
    <w:rsid w:val="005B7532"/>
    <w:rsid w:val="005B7547"/>
    <w:rsid w:val="005B77A6"/>
    <w:rsid w:val="005B7933"/>
    <w:rsid w:val="005B7A63"/>
    <w:rsid w:val="005B7ACE"/>
    <w:rsid w:val="005B7B72"/>
    <w:rsid w:val="005B7BC0"/>
    <w:rsid w:val="005B7BE9"/>
    <w:rsid w:val="005B7C1A"/>
    <w:rsid w:val="005B7C5C"/>
    <w:rsid w:val="005B7F40"/>
    <w:rsid w:val="005C0037"/>
    <w:rsid w:val="005C003D"/>
    <w:rsid w:val="005C00C2"/>
    <w:rsid w:val="005C0152"/>
    <w:rsid w:val="005C01E9"/>
    <w:rsid w:val="005C0223"/>
    <w:rsid w:val="005C02C1"/>
    <w:rsid w:val="005C0541"/>
    <w:rsid w:val="005C0591"/>
    <w:rsid w:val="005C0611"/>
    <w:rsid w:val="005C072F"/>
    <w:rsid w:val="005C07E3"/>
    <w:rsid w:val="005C07F9"/>
    <w:rsid w:val="005C0871"/>
    <w:rsid w:val="005C0878"/>
    <w:rsid w:val="005C088F"/>
    <w:rsid w:val="005C08D5"/>
    <w:rsid w:val="005C08F8"/>
    <w:rsid w:val="005C096E"/>
    <w:rsid w:val="005C09A4"/>
    <w:rsid w:val="005C0A51"/>
    <w:rsid w:val="005C0FE0"/>
    <w:rsid w:val="005C10D4"/>
    <w:rsid w:val="005C113D"/>
    <w:rsid w:val="005C1152"/>
    <w:rsid w:val="005C1249"/>
    <w:rsid w:val="005C12B5"/>
    <w:rsid w:val="005C12D7"/>
    <w:rsid w:val="005C15AB"/>
    <w:rsid w:val="005C16BC"/>
    <w:rsid w:val="005C1704"/>
    <w:rsid w:val="005C17A0"/>
    <w:rsid w:val="005C1972"/>
    <w:rsid w:val="005C1AB6"/>
    <w:rsid w:val="005C1B32"/>
    <w:rsid w:val="005C1B73"/>
    <w:rsid w:val="005C1B88"/>
    <w:rsid w:val="005C1BD4"/>
    <w:rsid w:val="005C1C77"/>
    <w:rsid w:val="005C1C80"/>
    <w:rsid w:val="005C1D80"/>
    <w:rsid w:val="005C1F1E"/>
    <w:rsid w:val="005C1F49"/>
    <w:rsid w:val="005C20EE"/>
    <w:rsid w:val="005C2425"/>
    <w:rsid w:val="005C2461"/>
    <w:rsid w:val="005C261A"/>
    <w:rsid w:val="005C2700"/>
    <w:rsid w:val="005C27C3"/>
    <w:rsid w:val="005C27CE"/>
    <w:rsid w:val="005C2983"/>
    <w:rsid w:val="005C29AD"/>
    <w:rsid w:val="005C2A08"/>
    <w:rsid w:val="005C303A"/>
    <w:rsid w:val="005C3102"/>
    <w:rsid w:val="005C3546"/>
    <w:rsid w:val="005C36E4"/>
    <w:rsid w:val="005C37AB"/>
    <w:rsid w:val="005C3859"/>
    <w:rsid w:val="005C3BF5"/>
    <w:rsid w:val="005C3C19"/>
    <w:rsid w:val="005C3DD2"/>
    <w:rsid w:val="005C3EF1"/>
    <w:rsid w:val="005C3F37"/>
    <w:rsid w:val="005C4062"/>
    <w:rsid w:val="005C4137"/>
    <w:rsid w:val="005C422A"/>
    <w:rsid w:val="005C4396"/>
    <w:rsid w:val="005C4501"/>
    <w:rsid w:val="005C46B3"/>
    <w:rsid w:val="005C4787"/>
    <w:rsid w:val="005C48EE"/>
    <w:rsid w:val="005C48F9"/>
    <w:rsid w:val="005C4A04"/>
    <w:rsid w:val="005C4A94"/>
    <w:rsid w:val="005C4B2C"/>
    <w:rsid w:val="005C4B8D"/>
    <w:rsid w:val="005C4BD5"/>
    <w:rsid w:val="005C4F75"/>
    <w:rsid w:val="005C4FC2"/>
    <w:rsid w:val="005C549C"/>
    <w:rsid w:val="005C54E9"/>
    <w:rsid w:val="005C5510"/>
    <w:rsid w:val="005C5571"/>
    <w:rsid w:val="005C55D6"/>
    <w:rsid w:val="005C55EE"/>
    <w:rsid w:val="005C5630"/>
    <w:rsid w:val="005C5676"/>
    <w:rsid w:val="005C5950"/>
    <w:rsid w:val="005C59D4"/>
    <w:rsid w:val="005C5B3A"/>
    <w:rsid w:val="005C5C30"/>
    <w:rsid w:val="005C5C76"/>
    <w:rsid w:val="005C5CC8"/>
    <w:rsid w:val="005C5CD5"/>
    <w:rsid w:val="005C5D01"/>
    <w:rsid w:val="005C5D02"/>
    <w:rsid w:val="005C5D3A"/>
    <w:rsid w:val="005C5DC9"/>
    <w:rsid w:val="005C6046"/>
    <w:rsid w:val="005C605B"/>
    <w:rsid w:val="005C6090"/>
    <w:rsid w:val="005C6281"/>
    <w:rsid w:val="005C65E7"/>
    <w:rsid w:val="005C672B"/>
    <w:rsid w:val="005C683A"/>
    <w:rsid w:val="005C6852"/>
    <w:rsid w:val="005C6999"/>
    <w:rsid w:val="005C69A0"/>
    <w:rsid w:val="005C69DA"/>
    <w:rsid w:val="005C69FC"/>
    <w:rsid w:val="005C6A46"/>
    <w:rsid w:val="005C6AC8"/>
    <w:rsid w:val="005C6C4E"/>
    <w:rsid w:val="005C6D66"/>
    <w:rsid w:val="005C6D6A"/>
    <w:rsid w:val="005C6DBD"/>
    <w:rsid w:val="005C6E20"/>
    <w:rsid w:val="005C6EEB"/>
    <w:rsid w:val="005C70DC"/>
    <w:rsid w:val="005C72C0"/>
    <w:rsid w:val="005C7307"/>
    <w:rsid w:val="005C739C"/>
    <w:rsid w:val="005C73D1"/>
    <w:rsid w:val="005C73DF"/>
    <w:rsid w:val="005C766C"/>
    <w:rsid w:val="005C7704"/>
    <w:rsid w:val="005C775F"/>
    <w:rsid w:val="005C7923"/>
    <w:rsid w:val="005C7983"/>
    <w:rsid w:val="005C7B1C"/>
    <w:rsid w:val="005C7C67"/>
    <w:rsid w:val="005C7F67"/>
    <w:rsid w:val="005C7FB3"/>
    <w:rsid w:val="005C7FEE"/>
    <w:rsid w:val="005D01A0"/>
    <w:rsid w:val="005D0374"/>
    <w:rsid w:val="005D03CE"/>
    <w:rsid w:val="005D04FC"/>
    <w:rsid w:val="005D05A1"/>
    <w:rsid w:val="005D066D"/>
    <w:rsid w:val="005D0682"/>
    <w:rsid w:val="005D06CC"/>
    <w:rsid w:val="005D0B56"/>
    <w:rsid w:val="005D0E16"/>
    <w:rsid w:val="005D0E83"/>
    <w:rsid w:val="005D0F6E"/>
    <w:rsid w:val="005D1071"/>
    <w:rsid w:val="005D1251"/>
    <w:rsid w:val="005D1281"/>
    <w:rsid w:val="005D1392"/>
    <w:rsid w:val="005D13D9"/>
    <w:rsid w:val="005D157C"/>
    <w:rsid w:val="005D16AB"/>
    <w:rsid w:val="005D17BE"/>
    <w:rsid w:val="005D17FC"/>
    <w:rsid w:val="005D1AA1"/>
    <w:rsid w:val="005D1B75"/>
    <w:rsid w:val="005D1F54"/>
    <w:rsid w:val="005D2002"/>
    <w:rsid w:val="005D202A"/>
    <w:rsid w:val="005D209A"/>
    <w:rsid w:val="005D2303"/>
    <w:rsid w:val="005D24A1"/>
    <w:rsid w:val="005D261F"/>
    <w:rsid w:val="005D27C2"/>
    <w:rsid w:val="005D2A6F"/>
    <w:rsid w:val="005D2C44"/>
    <w:rsid w:val="005D2E8A"/>
    <w:rsid w:val="005D2EF4"/>
    <w:rsid w:val="005D2F88"/>
    <w:rsid w:val="005D2F9B"/>
    <w:rsid w:val="005D3033"/>
    <w:rsid w:val="005D3163"/>
    <w:rsid w:val="005D3177"/>
    <w:rsid w:val="005D328F"/>
    <w:rsid w:val="005D32A1"/>
    <w:rsid w:val="005D3607"/>
    <w:rsid w:val="005D3697"/>
    <w:rsid w:val="005D36B1"/>
    <w:rsid w:val="005D3839"/>
    <w:rsid w:val="005D396D"/>
    <w:rsid w:val="005D3A5F"/>
    <w:rsid w:val="005D3A85"/>
    <w:rsid w:val="005D3AE1"/>
    <w:rsid w:val="005D3B5F"/>
    <w:rsid w:val="005D3B70"/>
    <w:rsid w:val="005D3DA5"/>
    <w:rsid w:val="005D3EBA"/>
    <w:rsid w:val="005D3ECB"/>
    <w:rsid w:val="005D3F54"/>
    <w:rsid w:val="005D3FE6"/>
    <w:rsid w:val="005D403B"/>
    <w:rsid w:val="005D4107"/>
    <w:rsid w:val="005D4372"/>
    <w:rsid w:val="005D43F2"/>
    <w:rsid w:val="005D44AB"/>
    <w:rsid w:val="005D48D5"/>
    <w:rsid w:val="005D494A"/>
    <w:rsid w:val="005D49AA"/>
    <w:rsid w:val="005D4B50"/>
    <w:rsid w:val="005D4CCA"/>
    <w:rsid w:val="005D511B"/>
    <w:rsid w:val="005D5620"/>
    <w:rsid w:val="005D58A7"/>
    <w:rsid w:val="005D5952"/>
    <w:rsid w:val="005D5B5B"/>
    <w:rsid w:val="005D5C11"/>
    <w:rsid w:val="005D5CB8"/>
    <w:rsid w:val="005D5DC2"/>
    <w:rsid w:val="005D5E3E"/>
    <w:rsid w:val="005D5E75"/>
    <w:rsid w:val="005D5FF1"/>
    <w:rsid w:val="005D6023"/>
    <w:rsid w:val="005D6140"/>
    <w:rsid w:val="005D62FA"/>
    <w:rsid w:val="005D6341"/>
    <w:rsid w:val="005D66A3"/>
    <w:rsid w:val="005D672A"/>
    <w:rsid w:val="005D687D"/>
    <w:rsid w:val="005D6937"/>
    <w:rsid w:val="005D7001"/>
    <w:rsid w:val="005D7055"/>
    <w:rsid w:val="005D720C"/>
    <w:rsid w:val="005D7236"/>
    <w:rsid w:val="005D732C"/>
    <w:rsid w:val="005D747F"/>
    <w:rsid w:val="005D7656"/>
    <w:rsid w:val="005D7731"/>
    <w:rsid w:val="005D78AB"/>
    <w:rsid w:val="005D78CC"/>
    <w:rsid w:val="005D7A29"/>
    <w:rsid w:val="005D7B75"/>
    <w:rsid w:val="005D7CFA"/>
    <w:rsid w:val="005D7E02"/>
    <w:rsid w:val="005D7E62"/>
    <w:rsid w:val="005D7F71"/>
    <w:rsid w:val="005E0020"/>
    <w:rsid w:val="005E01BB"/>
    <w:rsid w:val="005E0398"/>
    <w:rsid w:val="005E05DA"/>
    <w:rsid w:val="005E0735"/>
    <w:rsid w:val="005E0758"/>
    <w:rsid w:val="005E0824"/>
    <w:rsid w:val="005E0844"/>
    <w:rsid w:val="005E08A7"/>
    <w:rsid w:val="005E08D0"/>
    <w:rsid w:val="005E0AE7"/>
    <w:rsid w:val="005E0CA4"/>
    <w:rsid w:val="005E0DBA"/>
    <w:rsid w:val="005E10AC"/>
    <w:rsid w:val="005E10B6"/>
    <w:rsid w:val="005E12E0"/>
    <w:rsid w:val="005E1341"/>
    <w:rsid w:val="005E1362"/>
    <w:rsid w:val="005E145C"/>
    <w:rsid w:val="005E176A"/>
    <w:rsid w:val="005E1815"/>
    <w:rsid w:val="005E189A"/>
    <w:rsid w:val="005E18B1"/>
    <w:rsid w:val="005E1956"/>
    <w:rsid w:val="005E1976"/>
    <w:rsid w:val="005E1A76"/>
    <w:rsid w:val="005E1B2D"/>
    <w:rsid w:val="005E1BC3"/>
    <w:rsid w:val="005E1CA2"/>
    <w:rsid w:val="005E1D6E"/>
    <w:rsid w:val="005E1EA6"/>
    <w:rsid w:val="005E1EC8"/>
    <w:rsid w:val="005E1EEC"/>
    <w:rsid w:val="005E1EF4"/>
    <w:rsid w:val="005E1FE2"/>
    <w:rsid w:val="005E20F9"/>
    <w:rsid w:val="005E2136"/>
    <w:rsid w:val="005E218B"/>
    <w:rsid w:val="005E2258"/>
    <w:rsid w:val="005E2374"/>
    <w:rsid w:val="005E2389"/>
    <w:rsid w:val="005E26D9"/>
    <w:rsid w:val="005E28D2"/>
    <w:rsid w:val="005E2A2B"/>
    <w:rsid w:val="005E2A38"/>
    <w:rsid w:val="005E2D88"/>
    <w:rsid w:val="005E2F90"/>
    <w:rsid w:val="005E305E"/>
    <w:rsid w:val="005E32C2"/>
    <w:rsid w:val="005E3424"/>
    <w:rsid w:val="005E343C"/>
    <w:rsid w:val="005E396C"/>
    <w:rsid w:val="005E39A1"/>
    <w:rsid w:val="005E39A5"/>
    <w:rsid w:val="005E3AF8"/>
    <w:rsid w:val="005E3B18"/>
    <w:rsid w:val="005E3D66"/>
    <w:rsid w:val="005E3EDE"/>
    <w:rsid w:val="005E3EF5"/>
    <w:rsid w:val="005E3F91"/>
    <w:rsid w:val="005E4016"/>
    <w:rsid w:val="005E401F"/>
    <w:rsid w:val="005E4198"/>
    <w:rsid w:val="005E443B"/>
    <w:rsid w:val="005E4462"/>
    <w:rsid w:val="005E44E8"/>
    <w:rsid w:val="005E465D"/>
    <w:rsid w:val="005E46C7"/>
    <w:rsid w:val="005E4703"/>
    <w:rsid w:val="005E4734"/>
    <w:rsid w:val="005E4745"/>
    <w:rsid w:val="005E4817"/>
    <w:rsid w:val="005E4B2E"/>
    <w:rsid w:val="005E4BC1"/>
    <w:rsid w:val="005E4D9D"/>
    <w:rsid w:val="005E4E76"/>
    <w:rsid w:val="005E50F9"/>
    <w:rsid w:val="005E5195"/>
    <w:rsid w:val="005E51B1"/>
    <w:rsid w:val="005E5259"/>
    <w:rsid w:val="005E52BB"/>
    <w:rsid w:val="005E5312"/>
    <w:rsid w:val="005E53A5"/>
    <w:rsid w:val="005E5452"/>
    <w:rsid w:val="005E5504"/>
    <w:rsid w:val="005E557C"/>
    <w:rsid w:val="005E5635"/>
    <w:rsid w:val="005E5715"/>
    <w:rsid w:val="005E5BBA"/>
    <w:rsid w:val="005E5BD6"/>
    <w:rsid w:val="005E5E48"/>
    <w:rsid w:val="005E6079"/>
    <w:rsid w:val="005E61E4"/>
    <w:rsid w:val="005E6306"/>
    <w:rsid w:val="005E65A0"/>
    <w:rsid w:val="005E6681"/>
    <w:rsid w:val="005E6801"/>
    <w:rsid w:val="005E68B7"/>
    <w:rsid w:val="005E6BF3"/>
    <w:rsid w:val="005E6D21"/>
    <w:rsid w:val="005E6D2F"/>
    <w:rsid w:val="005E6D6B"/>
    <w:rsid w:val="005E6DDC"/>
    <w:rsid w:val="005E6F35"/>
    <w:rsid w:val="005E7014"/>
    <w:rsid w:val="005E7021"/>
    <w:rsid w:val="005E7092"/>
    <w:rsid w:val="005E7139"/>
    <w:rsid w:val="005E7192"/>
    <w:rsid w:val="005E72E7"/>
    <w:rsid w:val="005E731A"/>
    <w:rsid w:val="005E737A"/>
    <w:rsid w:val="005E74AE"/>
    <w:rsid w:val="005E777C"/>
    <w:rsid w:val="005E779F"/>
    <w:rsid w:val="005E77C3"/>
    <w:rsid w:val="005E7A1F"/>
    <w:rsid w:val="005E7A46"/>
    <w:rsid w:val="005E7C48"/>
    <w:rsid w:val="005E7D30"/>
    <w:rsid w:val="005F00B6"/>
    <w:rsid w:val="005F028E"/>
    <w:rsid w:val="005F02CD"/>
    <w:rsid w:val="005F033F"/>
    <w:rsid w:val="005F03F2"/>
    <w:rsid w:val="005F04B5"/>
    <w:rsid w:val="005F04C6"/>
    <w:rsid w:val="005F0545"/>
    <w:rsid w:val="005F06C3"/>
    <w:rsid w:val="005F0803"/>
    <w:rsid w:val="005F0960"/>
    <w:rsid w:val="005F0AC5"/>
    <w:rsid w:val="005F0B3B"/>
    <w:rsid w:val="005F0C24"/>
    <w:rsid w:val="005F0D43"/>
    <w:rsid w:val="005F0D92"/>
    <w:rsid w:val="005F0DAD"/>
    <w:rsid w:val="005F0F1D"/>
    <w:rsid w:val="005F0F77"/>
    <w:rsid w:val="005F0F97"/>
    <w:rsid w:val="005F12EE"/>
    <w:rsid w:val="005F145B"/>
    <w:rsid w:val="005F15B7"/>
    <w:rsid w:val="005F1691"/>
    <w:rsid w:val="005F1704"/>
    <w:rsid w:val="005F174C"/>
    <w:rsid w:val="005F1754"/>
    <w:rsid w:val="005F1779"/>
    <w:rsid w:val="005F1A55"/>
    <w:rsid w:val="005F1A9C"/>
    <w:rsid w:val="005F1C1D"/>
    <w:rsid w:val="005F1C61"/>
    <w:rsid w:val="005F1CA3"/>
    <w:rsid w:val="005F1D5F"/>
    <w:rsid w:val="005F1D81"/>
    <w:rsid w:val="005F1DB8"/>
    <w:rsid w:val="005F1EE4"/>
    <w:rsid w:val="005F20AB"/>
    <w:rsid w:val="005F20AC"/>
    <w:rsid w:val="005F2166"/>
    <w:rsid w:val="005F218A"/>
    <w:rsid w:val="005F21E2"/>
    <w:rsid w:val="005F223B"/>
    <w:rsid w:val="005F2350"/>
    <w:rsid w:val="005F235C"/>
    <w:rsid w:val="005F23BF"/>
    <w:rsid w:val="005F254D"/>
    <w:rsid w:val="005F256B"/>
    <w:rsid w:val="005F2716"/>
    <w:rsid w:val="005F2717"/>
    <w:rsid w:val="005F2939"/>
    <w:rsid w:val="005F29B9"/>
    <w:rsid w:val="005F2BE5"/>
    <w:rsid w:val="005F2C61"/>
    <w:rsid w:val="005F2C7B"/>
    <w:rsid w:val="005F2E74"/>
    <w:rsid w:val="005F2F53"/>
    <w:rsid w:val="005F2FFA"/>
    <w:rsid w:val="005F3088"/>
    <w:rsid w:val="005F352F"/>
    <w:rsid w:val="005F390D"/>
    <w:rsid w:val="005F3C9E"/>
    <w:rsid w:val="005F3D11"/>
    <w:rsid w:val="005F3EEB"/>
    <w:rsid w:val="005F3F85"/>
    <w:rsid w:val="005F409C"/>
    <w:rsid w:val="005F4136"/>
    <w:rsid w:val="005F4139"/>
    <w:rsid w:val="005F416F"/>
    <w:rsid w:val="005F42AD"/>
    <w:rsid w:val="005F4440"/>
    <w:rsid w:val="005F4526"/>
    <w:rsid w:val="005F453A"/>
    <w:rsid w:val="005F4541"/>
    <w:rsid w:val="005F458A"/>
    <w:rsid w:val="005F45B6"/>
    <w:rsid w:val="005F46AD"/>
    <w:rsid w:val="005F46C8"/>
    <w:rsid w:val="005F4719"/>
    <w:rsid w:val="005F48AD"/>
    <w:rsid w:val="005F48EE"/>
    <w:rsid w:val="005F49E1"/>
    <w:rsid w:val="005F4A7B"/>
    <w:rsid w:val="005F4E23"/>
    <w:rsid w:val="005F4FE2"/>
    <w:rsid w:val="005F5006"/>
    <w:rsid w:val="005F5016"/>
    <w:rsid w:val="005F509B"/>
    <w:rsid w:val="005F5224"/>
    <w:rsid w:val="005F55A7"/>
    <w:rsid w:val="005F57D3"/>
    <w:rsid w:val="005F58EF"/>
    <w:rsid w:val="005F5BEB"/>
    <w:rsid w:val="005F5C94"/>
    <w:rsid w:val="005F5CCE"/>
    <w:rsid w:val="005F5FD3"/>
    <w:rsid w:val="005F5FE1"/>
    <w:rsid w:val="005F6329"/>
    <w:rsid w:val="005F6509"/>
    <w:rsid w:val="005F6786"/>
    <w:rsid w:val="005F6A50"/>
    <w:rsid w:val="005F6AC7"/>
    <w:rsid w:val="005F6C0F"/>
    <w:rsid w:val="005F6C33"/>
    <w:rsid w:val="005F6E07"/>
    <w:rsid w:val="005F6E78"/>
    <w:rsid w:val="005F70EB"/>
    <w:rsid w:val="005F7120"/>
    <w:rsid w:val="005F73B8"/>
    <w:rsid w:val="005F73EC"/>
    <w:rsid w:val="005F7472"/>
    <w:rsid w:val="005F76C3"/>
    <w:rsid w:val="005F78C3"/>
    <w:rsid w:val="005F790C"/>
    <w:rsid w:val="005F7DE5"/>
    <w:rsid w:val="005F7E20"/>
    <w:rsid w:val="005F7E3F"/>
    <w:rsid w:val="005F7E4A"/>
    <w:rsid w:val="005F7FB4"/>
    <w:rsid w:val="006002CF"/>
    <w:rsid w:val="00600716"/>
    <w:rsid w:val="00600743"/>
    <w:rsid w:val="00600898"/>
    <w:rsid w:val="00600A12"/>
    <w:rsid w:val="00600A48"/>
    <w:rsid w:val="00600AC7"/>
    <w:rsid w:val="00600AD4"/>
    <w:rsid w:val="00600B7D"/>
    <w:rsid w:val="00600D10"/>
    <w:rsid w:val="00600D6B"/>
    <w:rsid w:val="00600E5B"/>
    <w:rsid w:val="00601012"/>
    <w:rsid w:val="00601119"/>
    <w:rsid w:val="00601181"/>
    <w:rsid w:val="0060118B"/>
    <w:rsid w:val="00601249"/>
    <w:rsid w:val="00601412"/>
    <w:rsid w:val="0060143A"/>
    <w:rsid w:val="006015D2"/>
    <w:rsid w:val="006016A1"/>
    <w:rsid w:val="0060179E"/>
    <w:rsid w:val="006017F3"/>
    <w:rsid w:val="00601881"/>
    <w:rsid w:val="00601B84"/>
    <w:rsid w:val="00601CC1"/>
    <w:rsid w:val="0060210D"/>
    <w:rsid w:val="00602243"/>
    <w:rsid w:val="00602258"/>
    <w:rsid w:val="006023CC"/>
    <w:rsid w:val="00602430"/>
    <w:rsid w:val="00602482"/>
    <w:rsid w:val="006024F5"/>
    <w:rsid w:val="00602588"/>
    <w:rsid w:val="006027D4"/>
    <w:rsid w:val="00602907"/>
    <w:rsid w:val="00602A91"/>
    <w:rsid w:val="00602DD1"/>
    <w:rsid w:val="006032C4"/>
    <w:rsid w:val="00603322"/>
    <w:rsid w:val="00603402"/>
    <w:rsid w:val="00603504"/>
    <w:rsid w:val="0060357F"/>
    <w:rsid w:val="006036E6"/>
    <w:rsid w:val="00603770"/>
    <w:rsid w:val="006038F8"/>
    <w:rsid w:val="00603ABB"/>
    <w:rsid w:val="00603CB1"/>
    <w:rsid w:val="00603DEE"/>
    <w:rsid w:val="00603F06"/>
    <w:rsid w:val="00603FDE"/>
    <w:rsid w:val="006040CE"/>
    <w:rsid w:val="006041A8"/>
    <w:rsid w:val="00604629"/>
    <w:rsid w:val="00604672"/>
    <w:rsid w:val="00604B1E"/>
    <w:rsid w:val="00604B36"/>
    <w:rsid w:val="00604C60"/>
    <w:rsid w:val="00604D46"/>
    <w:rsid w:val="00604DD7"/>
    <w:rsid w:val="00604F60"/>
    <w:rsid w:val="006050C9"/>
    <w:rsid w:val="00605343"/>
    <w:rsid w:val="00605500"/>
    <w:rsid w:val="006056D0"/>
    <w:rsid w:val="00605760"/>
    <w:rsid w:val="0060580A"/>
    <w:rsid w:val="00605850"/>
    <w:rsid w:val="006058CB"/>
    <w:rsid w:val="006058DD"/>
    <w:rsid w:val="00605A3E"/>
    <w:rsid w:val="00605D3F"/>
    <w:rsid w:val="00605DF6"/>
    <w:rsid w:val="00605E5D"/>
    <w:rsid w:val="00605E97"/>
    <w:rsid w:val="006066E1"/>
    <w:rsid w:val="0060692E"/>
    <w:rsid w:val="00606A7A"/>
    <w:rsid w:val="00606ACC"/>
    <w:rsid w:val="00606C49"/>
    <w:rsid w:val="00606D7D"/>
    <w:rsid w:val="00606EC6"/>
    <w:rsid w:val="00606F5C"/>
    <w:rsid w:val="00606FFE"/>
    <w:rsid w:val="0060705A"/>
    <w:rsid w:val="006070A5"/>
    <w:rsid w:val="006070CE"/>
    <w:rsid w:val="00607288"/>
    <w:rsid w:val="006073A1"/>
    <w:rsid w:val="00607463"/>
    <w:rsid w:val="006074E8"/>
    <w:rsid w:val="00607572"/>
    <w:rsid w:val="006077D0"/>
    <w:rsid w:val="0060792D"/>
    <w:rsid w:val="00607975"/>
    <w:rsid w:val="0060799B"/>
    <w:rsid w:val="00607A47"/>
    <w:rsid w:val="00607E5E"/>
    <w:rsid w:val="00607E8A"/>
    <w:rsid w:val="00607F9D"/>
    <w:rsid w:val="00607FB9"/>
    <w:rsid w:val="00610088"/>
    <w:rsid w:val="00610356"/>
    <w:rsid w:val="006103B2"/>
    <w:rsid w:val="00610508"/>
    <w:rsid w:val="006105E0"/>
    <w:rsid w:val="00610780"/>
    <w:rsid w:val="006107D0"/>
    <w:rsid w:val="00610806"/>
    <w:rsid w:val="0061089E"/>
    <w:rsid w:val="00610925"/>
    <w:rsid w:val="0061095A"/>
    <w:rsid w:val="00610C8C"/>
    <w:rsid w:val="00610FCE"/>
    <w:rsid w:val="00611032"/>
    <w:rsid w:val="006110C6"/>
    <w:rsid w:val="006111E5"/>
    <w:rsid w:val="006112B3"/>
    <w:rsid w:val="006117CC"/>
    <w:rsid w:val="0061190C"/>
    <w:rsid w:val="006119A2"/>
    <w:rsid w:val="00611D8C"/>
    <w:rsid w:val="00611F2A"/>
    <w:rsid w:val="00611FB2"/>
    <w:rsid w:val="0061229A"/>
    <w:rsid w:val="00612477"/>
    <w:rsid w:val="006124C6"/>
    <w:rsid w:val="00612574"/>
    <w:rsid w:val="00612594"/>
    <w:rsid w:val="0061263F"/>
    <w:rsid w:val="00612661"/>
    <w:rsid w:val="0061275C"/>
    <w:rsid w:val="00612784"/>
    <w:rsid w:val="0061280F"/>
    <w:rsid w:val="00612852"/>
    <w:rsid w:val="0061286A"/>
    <w:rsid w:val="006128A3"/>
    <w:rsid w:val="00612E5A"/>
    <w:rsid w:val="00613043"/>
    <w:rsid w:val="00613114"/>
    <w:rsid w:val="006133C8"/>
    <w:rsid w:val="006134CA"/>
    <w:rsid w:val="00613513"/>
    <w:rsid w:val="00613570"/>
    <w:rsid w:val="00613784"/>
    <w:rsid w:val="006137E7"/>
    <w:rsid w:val="00613CBA"/>
    <w:rsid w:val="00613D0B"/>
    <w:rsid w:val="00613F86"/>
    <w:rsid w:val="0061412B"/>
    <w:rsid w:val="006141BB"/>
    <w:rsid w:val="00614379"/>
    <w:rsid w:val="006145D9"/>
    <w:rsid w:val="00614903"/>
    <w:rsid w:val="00614972"/>
    <w:rsid w:val="00614D9C"/>
    <w:rsid w:val="00614EAE"/>
    <w:rsid w:val="0061531C"/>
    <w:rsid w:val="0061534B"/>
    <w:rsid w:val="006155C2"/>
    <w:rsid w:val="00615608"/>
    <w:rsid w:val="006156A8"/>
    <w:rsid w:val="006156BD"/>
    <w:rsid w:val="0061575D"/>
    <w:rsid w:val="0061579B"/>
    <w:rsid w:val="006157EB"/>
    <w:rsid w:val="0061584D"/>
    <w:rsid w:val="0061587E"/>
    <w:rsid w:val="00615899"/>
    <w:rsid w:val="00615A26"/>
    <w:rsid w:val="00615ACB"/>
    <w:rsid w:val="00615B4E"/>
    <w:rsid w:val="00615CA1"/>
    <w:rsid w:val="00615E39"/>
    <w:rsid w:val="00615E6B"/>
    <w:rsid w:val="00615F43"/>
    <w:rsid w:val="00615F9C"/>
    <w:rsid w:val="00616027"/>
    <w:rsid w:val="006160EC"/>
    <w:rsid w:val="006161A7"/>
    <w:rsid w:val="00616383"/>
    <w:rsid w:val="00616392"/>
    <w:rsid w:val="00616520"/>
    <w:rsid w:val="00616637"/>
    <w:rsid w:val="006169FB"/>
    <w:rsid w:val="00616BA7"/>
    <w:rsid w:val="00616D59"/>
    <w:rsid w:val="0061702B"/>
    <w:rsid w:val="00617404"/>
    <w:rsid w:val="0061747A"/>
    <w:rsid w:val="00617495"/>
    <w:rsid w:val="006174F5"/>
    <w:rsid w:val="006176E5"/>
    <w:rsid w:val="00617879"/>
    <w:rsid w:val="006178AD"/>
    <w:rsid w:val="006178DB"/>
    <w:rsid w:val="006179D3"/>
    <w:rsid w:val="00617A2D"/>
    <w:rsid w:val="00617C93"/>
    <w:rsid w:val="00617ED7"/>
    <w:rsid w:val="00617FF4"/>
    <w:rsid w:val="006200E9"/>
    <w:rsid w:val="0062028B"/>
    <w:rsid w:val="0062057A"/>
    <w:rsid w:val="00620BB6"/>
    <w:rsid w:val="00620CF7"/>
    <w:rsid w:val="00620FBA"/>
    <w:rsid w:val="00621067"/>
    <w:rsid w:val="00621262"/>
    <w:rsid w:val="0062133E"/>
    <w:rsid w:val="006213B3"/>
    <w:rsid w:val="00621494"/>
    <w:rsid w:val="006216BC"/>
    <w:rsid w:val="0062177C"/>
    <w:rsid w:val="00621782"/>
    <w:rsid w:val="00621881"/>
    <w:rsid w:val="0062189A"/>
    <w:rsid w:val="0062191D"/>
    <w:rsid w:val="0062194F"/>
    <w:rsid w:val="00621981"/>
    <w:rsid w:val="00621AB6"/>
    <w:rsid w:val="00621B0D"/>
    <w:rsid w:val="00621B5E"/>
    <w:rsid w:val="00621BED"/>
    <w:rsid w:val="00621F19"/>
    <w:rsid w:val="00621F6C"/>
    <w:rsid w:val="0062210A"/>
    <w:rsid w:val="006224D0"/>
    <w:rsid w:val="006225B7"/>
    <w:rsid w:val="006227CD"/>
    <w:rsid w:val="00622936"/>
    <w:rsid w:val="00622B8D"/>
    <w:rsid w:val="00622BEF"/>
    <w:rsid w:val="00622D34"/>
    <w:rsid w:val="00622D47"/>
    <w:rsid w:val="00622DB1"/>
    <w:rsid w:val="00622E79"/>
    <w:rsid w:val="00622FC3"/>
    <w:rsid w:val="0062301B"/>
    <w:rsid w:val="006230FF"/>
    <w:rsid w:val="006231CB"/>
    <w:rsid w:val="0062329F"/>
    <w:rsid w:val="00623863"/>
    <w:rsid w:val="00623D13"/>
    <w:rsid w:val="00623E7F"/>
    <w:rsid w:val="00623F69"/>
    <w:rsid w:val="00623FBB"/>
    <w:rsid w:val="00624140"/>
    <w:rsid w:val="006241A3"/>
    <w:rsid w:val="00624221"/>
    <w:rsid w:val="006243A9"/>
    <w:rsid w:val="006243B0"/>
    <w:rsid w:val="00624423"/>
    <w:rsid w:val="006245D0"/>
    <w:rsid w:val="0062471F"/>
    <w:rsid w:val="00624752"/>
    <w:rsid w:val="00624786"/>
    <w:rsid w:val="00624B85"/>
    <w:rsid w:val="00624E41"/>
    <w:rsid w:val="00624E89"/>
    <w:rsid w:val="00625058"/>
    <w:rsid w:val="00625171"/>
    <w:rsid w:val="0062523A"/>
    <w:rsid w:val="006253E4"/>
    <w:rsid w:val="006254A1"/>
    <w:rsid w:val="006256D2"/>
    <w:rsid w:val="0062583D"/>
    <w:rsid w:val="006258CD"/>
    <w:rsid w:val="00625BB7"/>
    <w:rsid w:val="00625BF0"/>
    <w:rsid w:val="00625D23"/>
    <w:rsid w:val="00626016"/>
    <w:rsid w:val="00626555"/>
    <w:rsid w:val="006267A4"/>
    <w:rsid w:val="006267D1"/>
    <w:rsid w:val="00626998"/>
    <w:rsid w:val="00626A1F"/>
    <w:rsid w:val="00626BA4"/>
    <w:rsid w:val="00626CCA"/>
    <w:rsid w:val="00626D4C"/>
    <w:rsid w:val="00626DE8"/>
    <w:rsid w:val="00626E47"/>
    <w:rsid w:val="00626E4F"/>
    <w:rsid w:val="00627138"/>
    <w:rsid w:val="0062728B"/>
    <w:rsid w:val="006272B5"/>
    <w:rsid w:val="00627395"/>
    <w:rsid w:val="00627600"/>
    <w:rsid w:val="006276AD"/>
    <w:rsid w:val="006276F9"/>
    <w:rsid w:val="00627703"/>
    <w:rsid w:val="0062781E"/>
    <w:rsid w:val="0062794D"/>
    <w:rsid w:val="00627962"/>
    <w:rsid w:val="00627991"/>
    <w:rsid w:val="00627B33"/>
    <w:rsid w:val="00627D1C"/>
    <w:rsid w:val="00627D2B"/>
    <w:rsid w:val="00627F56"/>
    <w:rsid w:val="00630147"/>
    <w:rsid w:val="00630268"/>
    <w:rsid w:val="0063039D"/>
    <w:rsid w:val="0063043E"/>
    <w:rsid w:val="00630508"/>
    <w:rsid w:val="006305CC"/>
    <w:rsid w:val="0063078A"/>
    <w:rsid w:val="006307B6"/>
    <w:rsid w:val="00630949"/>
    <w:rsid w:val="006309F0"/>
    <w:rsid w:val="006309F8"/>
    <w:rsid w:val="00630A41"/>
    <w:rsid w:val="00630ADE"/>
    <w:rsid w:val="00630B36"/>
    <w:rsid w:val="00630D4D"/>
    <w:rsid w:val="00630EB5"/>
    <w:rsid w:val="00630F21"/>
    <w:rsid w:val="00630F3F"/>
    <w:rsid w:val="00630FF3"/>
    <w:rsid w:val="006310AB"/>
    <w:rsid w:val="0063111C"/>
    <w:rsid w:val="006311BD"/>
    <w:rsid w:val="006313FB"/>
    <w:rsid w:val="00631701"/>
    <w:rsid w:val="0063187A"/>
    <w:rsid w:val="00631C56"/>
    <w:rsid w:val="00631C7E"/>
    <w:rsid w:val="00631D42"/>
    <w:rsid w:val="00631FE8"/>
    <w:rsid w:val="00632044"/>
    <w:rsid w:val="00632173"/>
    <w:rsid w:val="006322AF"/>
    <w:rsid w:val="00632A2A"/>
    <w:rsid w:val="00632B44"/>
    <w:rsid w:val="00632BEA"/>
    <w:rsid w:val="00632CCF"/>
    <w:rsid w:val="00632D84"/>
    <w:rsid w:val="00632FE9"/>
    <w:rsid w:val="00633047"/>
    <w:rsid w:val="006330B3"/>
    <w:rsid w:val="00633340"/>
    <w:rsid w:val="0063338B"/>
    <w:rsid w:val="0063339A"/>
    <w:rsid w:val="006335A6"/>
    <w:rsid w:val="00633669"/>
    <w:rsid w:val="00633689"/>
    <w:rsid w:val="00633697"/>
    <w:rsid w:val="0063369D"/>
    <w:rsid w:val="00633868"/>
    <w:rsid w:val="006338B4"/>
    <w:rsid w:val="00633936"/>
    <w:rsid w:val="00633A7A"/>
    <w:rsid w:val="00633BD7"/>
    <w:rsid w:val="00633C84"/>
    <w:rsid w:val="00633D45"/>
    <w:rsid w:val="00633D6D"/>
    <w:rsid w:val="00633E63"/>
    <w:rsid w:val="00633E83"/>
    <w:rsid w:val="00633EFA"/>
    <w:rsid w:val="00633F3A"/>
    <w:rsid w:val="00633FDE"/>
    <w:rsid w:val="0063410B"/>
    <w:rsid w:val="00634156"/>
    <w:rsid w:val="00634217"/>
    <w:rsid w:val="00634248"/>
    <w:rsid w:val="006342CB"/>
    <w:rsid w:val="006344CD"/>
    <w:rsid w:val="0063463E"/>
    <w:rsid w:val="006347A4"/>
    <w:rsid w:val="0063483C"/>
    <w:rsid w:val="00634AE7"/>
    <w:rsid w:val="00634C66"/>
    <w:rsid w:val="00634DCB"/>
    <w:rsid w:val="00634E0C"/>
    <w:rsid w:val="00634E98"/>
    <w:rsid w:val="00634EC9"/>
    <w:rsid w:val="00634FC2"/>
    <w:rsid w:val="00635162"/>
    <w:rsid w:val="006353F0"/>
    <w:rsid w:val="00635715"/>
    <w:rsid w:val="00635AF8"/>
    <w:rsid w:val="00635BA5"/>
    <w:rsid w:val="00635D28"/>
    <w:rsid w:val="00635D83"/>
    <w:rsid w:val="00635E5E"/>
    <w:rsid w:val="0063649F"/>
    <w:rsid w:val="00636A0D"/>
    <w:rsid w:val="00636D7B"/>
    <w:rsid w:val="00636E37"/>
    <w:rsid w:val="00637042"/>
    <w:rsid w:val="00637066"/>
    <w:rsid w:val="006370DA"/>
    <w:rsid w:val="00637262"/>
    <w:rsid w:val="00637271"/>
    <w:rsid w:val="0063737C"/>
    <w:rsid w:val="00637522"/>
    <w:rsid w:val="0063757D"/>
    <w:rsid w:val="00637591"/>
    <w:rsid w:val="00637782"/>
    <w:rsid w:val="00637790"/>
    <w:rsid w:val="0063780A"/>
    <w:rsid w:val="006378E9"/>
    <w:rsid w:val="006379E7"/>
    <w:rsid w:val="00637E48"/>
    <w:rsid w:val="00637F77"/>
    <w:rsid w:val="00637FEA"/>
    <w:rsid w:val="00640148"/>
    <w:rsid w:val="0064015D"/>
    <w:rsid w:val="006401AD"/>
    <w:rsid w:val="00640257"/>
    <w:rsid w:val="00640326"/>
    <w:rsid w:val="0064034C"/>
    <w:rsid w:val="00640407"/>
    <w:rsid w:val="00640591"/>
    <w:rsid w:val="00640744"/>
    <w:rsid w:val="006408B1"/>
    <w:rsid w:val="00640C29"/>
    <w:rsid w:val="00640C56"/>
    <w:rsid w:val="00640C59"/>
    <w:rsid w:val="00640CDE"/>
    <w:rsid w:val="00640CF8"/>
    <w:rsid w:val="00640D3F"/>
    <w:rsid w:val="00640F7A"/>
    <w:rsid w:val="00641116"/>
    <w:rsid w:val="006413CC"/>
    <w:rsid w:val="0064157D"/>
    <w:rsid w:val="006416C2"/>
    <w:rsid w:val="0064171A"/>
    <w:rsid w:val="006417BF"/>
    <w:rsid w:val="006418A4"/>
    <w:rsid w:val="006419AE"/>
    <w:rsid w:val="00641A7C"/>
    <w:rsid w:val="00641A8C"/>
    <w:rsid w:val="00641AB3"/>
    <w:rsid w:val="00641D02"/>
    <w:rsid w:val="00641D08"/>
    <w:rsid w:val="00641E82"/>
    <w:rsid w:val="00641F4A"/>
    <w:rsid w:val="00641FC4"/>
    <w:rsid w:val="00641FCC"/>
    <w:rsid w:val="00642050"/>
    <w:rsid w:val="0064210D"/>
    <w:rsid w:val="006422B3"/>
    <w:rsid w:val="0064252D"/>
    <w:rsid w:val="0064262A"/>
    <w:rsid w:val="0064292D"/>
    <w:rsid w:val="00642970"/>
    <w:rsid w:val="00642DE8"/>
    <w:rsid w:val="00642F42"/>
    <w:rsid w:val="00643262"/>
    <w:rsid w:val="006432AF"/>
    <w:rsid w:val="006432DA"/>
    <w:rsid w:val="0064349A"/>
    <w:rsid w:val="0064353E"/>
    <w:rsid w:val="00643750"/>
    <w:rsid w:val="006437DD"/>
    <w:rsid w:val="0064387F"/>
    <w:rsid w:val="00643921"/>
    <w:rsid w:val="00643AA6"/>
    <w:rsid w:val="00643C29"/>
    <w:rsid w:val="00643FE7"/>
    <w:rsid w:val="00644044"/>
    <w:rsid w:val="0064419B"/>
    <w:rsid w:val="0064429F"/>
    <w:rsid w:val="006443C5"/>
    <w:rsid w:val="006443CD"/>
    <w:rsid w:val="00644402"/>
    <w:rsid w:val="006444BC"/>
    <w:rsid w:val="00644754"/>
    <w:rsid w:val="00644910"/>
    <w:rsid w:val="006450D6"/>
    <w:rsid w:val="00645148"/>
    <w:rsid w:val="006451C9"/>
    <w:rsid w:val="00645203"/>
    <w:rsid w:val="00645251"/>
    <w:rsid w:val="00645350"/>
    <w:rsid w:val="006454C9"/>
    <w:rsid w:val="0064551B"/>
    <w:rsid w:val="006455B2"/>
    <w:rsid w:val="00645865"/>
    <w:rsid w:val="00645962"/>
    <w:rsid w:val="00645BF8"/>
    <w:rsid w:val="00645D15"/>
    <w:rsid w:val="00645ECB"/>
    <w:rsid w:val="00645F02"/>
    <w:rsid w:val="00645F79"/>
    <w:rsid w:val="00645FB6"/>
    <w:rsid w:val="00646038"/>
    <w:rsid w:val="006463EE"/>
    <w:rsid w:val="00646897"/>
    <w:rsid w:val="00646DCD"/>
    <w:rsid w:val="00646DD6"/>
    <w:rsid w:val="00646F4C"/>
    <w:rsid w:val="00646F9C"/>
    <w:rsid w:val="0064712E"/>
    <w:rsid w:val="006471A5"/>
    <w:rsid w:val="006472CC"/>
    <w:rsid w:val="006473A9"/>
    <w:rsid w:val="0064746F"/>
    <w:rsid w:val="006474E6"/>
    <w:rsid w:val="00647638"/>
    <w:rsid w:val="0064767C"/>
    <w:rsid w:val="006476DF"/>
    <w:rsid w:val="0064781F"/>
    <w:rsid w:val="00647831"/>
    <w:rsid w:val="00647A22"/>
    <w:rsid w:val="00647A2D"/>
    <w:rsid w:val="00647BE8"/>
    <w:rsid w:val="00647E1C"/>
    <w:rsid w:val="00650213"/>
    <w:rsid w:val="006502A7"/>
    <w:rsid w:val="006502B1"/>
    <w:rsid w:val="00650385"/>
    <w:rsid w:val="006503C0"/>
    <w:rsid w:val="006505DF"/>
    <w:rsid w:val="00650607"/>
    <w:rsid w:val="00650618"/>
    <w:rsid w:val="006506A5"/>
    <w:rsid w:val="006507AF"/>
    <w:rsid w:val="006507E5"/>
    <w:rsid w:val="0065098E"/>
    <w:rsid w:val="006509D8"/>
    <w:rsid w:val="00650B9A"/>
    <w:rsid w:val="00650C0F"/>
    <w:rsid w:val="00650E40"/>
    <w:rsid w:val="00650F3B"/>
    <w:rsid w:val="00650FD9"/>
    <w:rsid w:val="00650FF8"/>
    <w:rsid w:val="0065104F"/>
    <w:rsid w:val="00651115"/>
    <w:rsid w:val="0065113F"/>
    <w:rsid w:val="00651285"/>
    <w:rsid w:val="006512CC"/>
    <w:rsid w:val="0065130E"/>
    <w:rsid w:val="0065131F"/>
    <w:rsid w:val="006516E4"/>
    <w:rsid w:val="00651801"/>
    <w:rsid w:val="00651D19"/>
    <w:rsid w:val="00651E66"/>
    <w:rsid w:val="00651FCC"/>
    <w:rsid w:val="00652023"/>
    <w:rsid w:val="00652259"/>
    <w:rsid w:val="00652295"/>
    <w:rsid w:val="006523E1"/>
    <w:rsid w:val="0065262F"/>
    <w:rsid w:val="0065263D"/>
    <w:rsid w:val="00652752"/>
    <w:rsid w:val="0065275B"/>
    <w:rsid w:val="0065281D"/>
    <w:rsid w:val="00652A51"/>
    <w:rsid w:val="00652D59"/>
    <w:rsid w:val="00652DD1"/>
    <w:rsid w:val="00652E02"/>
    <w:rsid w:val="00652E38"/>
    <w:rsid w:val="00652EC8"/>
    <w:rsid w:val="00652EF6"/>
    <w:rsid w:val="00652F56"/>
    <w:rsid w:val="00653034"/>
    <w:rsid w:val="006531B7"/>
    <w:rsid w:val="00653281"/>
    <w:rsid w:val="0065368A"/>
    <w:rsid w:val="006536AE"/>
    <w:rsid w:val="00653743"/>
    <w:rsid w:val="006537FF"/>
    <w:rsid w:val="00653831"/>
    <w:rsid w:val="006538A1"/>
    <w:rsid w:val="00653987"/>
    <w:rsid w:val="006539C3"/>
    <w:rsid w:val="00653A25"/>
    <w:rsid w:val="00653C9C"/>
    <w:rsid w:val="00653D11"/>
    <w:rsid w:val="00653D8E"/>
    <w:rsid w:val="00653E9B"/>
    <w:rsid w:val="0065418B"/>
    <w:rsid w:val="0065427E"/>
    <w:rsid w:val="0065440B"/>
    <w:rsid w:val="0065448D"/>
    <w:rsid w:val="006544D0"/>
    <w:rsid w:val="00654644"/>
    <w:rsid w:val="00654710"/>
    <w:rsid w:val="00654815"/>
    <w:rsid w:val="00654928"/>
    <w:rsid w:val="00654974"/>
    <w:rsid w:val="006549A6"/>
    <w:rsid w:val="006549E7"/>
    <w:rsid w:val="00654AF8"/>
    <w:rsid w:val="00654B6B"/>
    <w:rsid w:val="00654BDF"/>
    <w:rsid w:val="00654D3B"/>
    <w:rsid w:val="00654E38"/>
    <w:rsid w:val="00654F7C"/>
    <w:rsid w:val="00654FCC"/>
    <w:rsid w:val="00655158"/>
    <w:rsid w:val="006551AC"/>
    <w:rsid w:val="00655387"/>
    <w:rsid w:val="00655476"/>
    <w:rsid w:val="00655603"/>
    <w:rsid w:val="00655876"/>
    <w:rsid w:val="00655882"/>
    <w:rsid w:val="00655A98"/>
    <w:rsid w:val="00655AFF"/>
    <w:rsid w:val="00655B9B"/>
    <w:rsid w:val="00655BCB"/>
    <w:rsid w:val="00655C17"/>
    <w:rsid w:val="00655C60"/>
    <w:rsid w:val="00655D33"/>
    <w:rsid w:val="00655F12"/>
    <w:rsid w:val="00655F27"/>
    <w:rsid w:val="00655FD5"/>
    <w:rsid w:val="00655FE8"/>
    <w:rsid w:val="0065601C"/>
    <w:rsid w:val="00656033"/>
    <w:rsid w:val="0065603C"/>
    <w:rsid w:val="006560D5"/>
    <w:rsid w:val="00656139"/>
    <w:rsid w:val="00656369"/>
    <w:rsid w:val="006564AE"/>
    <w:rsid w:val="0065669F"/>
    <w:rsid w:val="00656732"/>
    <w:rsid w:val="00656975"/>
    <w:rsid w:val="006569CC"/>
    <w:rsid w:val="00656BB8"/>
    <w:rsid w:val="00656D86"/>
    <w:rsid w:val="00656F2E"/>
    <w:rsid w:val="0065711C"/>
    <w:rsid w:val="006571EC"/>
    <w:rsid w:val="006572C6"/>
    <w:rsid w:val="006574E6"/>
    <w:rsid w:val="006574F3"/>
    <w:rsid w:val="00657706"/>
    <w:rsid w:val="00657827"/>
    <w:rsid w:val="00657845"/>
    <w:rsid w:val="00657C12"/>
    <w:rsid w:val="00657E64"/>
    <w:rsid w:val="00657F1E"/>
    <w:rsid w:val="00657F3F"/>
    <w:rsid w:val="00657F66"/>
    <w:rsid w:val="00660085"/>
    <w:rsid w:val="00660118"/>
    <w:rsid w:val="0066040C"/>
    <w:rsid w:val="006604AB"/>
    <w:rsid w:val="006604AC"/>
    <w:rsid w:val="006604D4"/>
    <w:rsid w:val="00660540"/>
    <w:rsid w:val="006609B7"/>
    <w:rsid w:val="006609B8"/>
    <w:rsid w:val="00660B02"/>
    <w:rsid w:val="00660B11"/>
    <w:rsid w:val="00660B2B"/>
    <w:rsid w:val="00660DD8"/>
    <w:rsid w:val="00660E4C"/>
    <w:rsid w:val="00661003"/>
    <w:rsid w:val="0066131D"/>
    <w:rsid w:val="00661729"/>
    <w:rsid w:val="006617C5"/>
    <w:rsid w:val="00661826"/>
    <w:rsid w:val="00661962"/>
    <w:rsid w:val="006619C3"/>
    <w:rsid w:val="00661ADE"/>
    <w:rsid w:val="00661B36"/>
    <w:rsid w:val="00661C3B"/>
    <w:rsid w:val="006624E0"/>
    <w:rsid w:val="00662681"/>
    <w:rsid w:val="006626CF"/>
    <w:rsid w:val="006629E0"/>
    <w:rsid w:val="006629E8"/>
    <w:rsid w:val="00662B44"/>
    <w:rsid w:val="00662C1A"/>
    <w:rsid w:val="00662D57"/>
    <w:rsid w:val="00662DBF"/>
    <w:rsid w:val="00662DFC"/>
    <w:rsid w:val="00662E83"/>
    <w:rsid w:val="00662E8D"/>
    <w:rsid w:val="00662F0B"/>
    <w:rsid w:val="006631B1"/>
    <w:rsid w:val="00663224"/>
    <w:rsid w:val="00663453"/>
    <w:rsid w:val="006634A3"/>
    <w:rsid w:val="0066368A"/>
    <w:rsid w:val="00663A1E"/>
    <w:rsid w:val="00663A3D"/>
    <w:rsid w:val="00663A69"/>
    <w:rsid w:val="00663AB3"/>
    <w:rsid w:val="00663B1D"/>
    <w:rsid w:val="00663C13"/>
    <w:rsid w:val="00663CAF"/>
    <w:rsid w:val="00663E3E"/>
    <w:rsid w:val="00663EC8"/>
    <w:rsid w:val="00664043"/>
    <w:rsid w:val="00664083"/>
    <w:rsid w:val="006640A5"/>
    <w:rsid w:val="00664183"/>
    <w:rsid w:val="00664195"/>
    <w:rsid w:val="006642C7"/>
    <w:rsid w:val="006642CE"/>
    <w:rsid w:val="0066446A"/>
    <w:rsid w:val="0066460C"/>
    <w:rsid w:val="006648D4"/>
    <w:rsid w:val="006648E6"/>
    <w:rsid w:val="006648FE"/>
    <w:rsid w:val="00664982"/>
    <w:rsid w:val="00664B38"/>
    <w:rsid w:val="00664B78"/>
    <w:rsid w:val="00664B94"/>
    <w:rsid w:val="00664C2E"/>
    <w:rsid w:val="00664CAA"/>
    <w:rsid w:val="00664F3A"/>
    <w:rsid w:val="00665259"/>
    <w:rsid w:val="006652DC"/>
    <w:rsid w:val="00665480"/>
    <w:rsid w:val="006654A4"/>
    <w:rsid w:val="00665688"/>
    <w:rsid w:val="00665725"/>
    <w:rsid w:val="00665758"/>
    <w:rsid w:val="006657BD"/>
    <w:rsid w:val="0066586C"/>
    <w:rsid w:val="00665A54"/>
    <w:rsid w:val="00665A56"/>
    <w:rsid w:val="00665B8C"/>
    <w:rsid w:val="00665BAD"/>
    <w:rsid w:val="00665CEC"/>
    <w:rsid w:val="00665DC2"/>
    <w:rsid w:val="00665EA4"/>
    <w:rsid w:val="006663E5"/>
    <w:rsid w:val="006663FD"/>
    <w:rsid w:val="006665F4"/>
    <w:rsid w:val="006665FF"/>
    <w:rsid w:val="00666863"/>
    <w:rsid w:val="006669B1"/>
    <w:rsid w:val="006669FA"/>
    <w:rsid w:val="00666A49"/>
    <w:rsid w:val="00666A6A"/>
    <w:rsid w:val="00666B3B"/>
    <w:rsid w:val="00666C9D"/>
    <w:rsid w:val="00666D24"/>
    <w:rsid w:val="00666FA4"/>
    <w:rsid w:val="00667091"/>
    <w:rsid w:val="00667165"/>
    <w:rsid w:val="006671A0"/>
    <w:rsid w:val="00667659"/>
    <w:rsid w:val="0066775F"/>
    <w:rsid w:val="006677B7"/>
    <w:rsid w:val="006677DD"/>
    <w:rsid w:val="0066787F"/>
    <w:rsid w:val="0066789D"/>
    <w:rsid w:val="006678F3"/>
    <w:rsid w:val="006679A5"/>
    <w:rsid w:val="00667B4C"/>
    <w:rsid w:val="00667B56"/>
    <w:rsid w:val="00667C09"/>
    <w:rsid w:val="00667C93"/>
    <w:rsid w:val="00667CE1"/>
    <w:rsid w:val="00667E0E"/>
    <w:rsid w:val="00667F22"/>
    <w:rsid w:val="006700C4"/>
    <w:rsid w:val="006701E8"/>
    <w:rsid w:val="00670215"/>
    <w:rsid w:val="006703B9"/>
    <w:rsid w:val="0067048C"/>
    <w:rsid w:val="00670492"/>
    <w:rsid w:val="006704B1"/>
    <w:rsid w:val="006706B3"/>
    <w:rsid w:val="006706D4"/>
    <w:rsid w:val="00670966"/>
    <w:rsid w:val="00670A2C"/>
    <w:rsid w:val="00670A71"/>
    <w:rsid w:val="00670C07"/>
    <w:rsid w:val="00670C2F"/>
    <w:rsid w:val="00670C8C"/>
    <w:rsid w:val="00670D76"/>
    <w:rsid w:val="00670EBF"/>
    <w:rsid w:val="00670ED1"/>
    <w:rsid w:val="00670F10"/>
    <w:rsid w:val="00670FA7"/>
    <w:rsid w:val="00671092"/>
    <w:rsid w:val="006714BC"/>
    <w:rsid w:val="0067152A"/>
    <w:rsid w:val="006715DA"/>
    <w:rsid w:val="00671728"/>
    <w:rsid w:val="00671733"/>
    <w:rsid w:val="006717DA"/>
    <w:rsid w:val="0067194D"/>
    <w:rsid w:val="006719FC"/>
    <w:rsid w:val="00671D0E"/>
    <w:rsid w:val="00671DD4"/>
    <w:rsid w:val="00671E25"/>
    <w:rsid w:val="00671F65"/>
    <w:rsid w:val="006721AB"/>
    <w:rsid w:val="0067222C"/>
    <w:rsid w:val="00672340"/>
    <w:rsid w:val="006724A8"/>
    <w:rsid w:val="006724B3"/>
    <w:rsid w:val="00672687"/>
    <w:rsid w:val="00672691"/>
    <w:rsid w:val="006726C7"/>
    <w:rsid w:val="006726E8"/>
    <w:rsid w:val="00672795"/>
    <w:rsid w:val="0067293F"/>
    <w:rsid w:val="006729B8"/>
    <w:rsid w:val="00672A7E"/>
    <w:rsid w:val="00672C97"/>
    <w:rsid w:val="00672D11"/>
    <w:rsid w:val="006730AF"/>
    <w:rsid w:val="00673184"/>
    <w:rsid w:val="006732D8"/>
    <w:rsid w:val="00673415"/>
    <w:rsid w:val="00673468"/>
    <w:rsid w:val="00673499"/>
    <w:rsid w:val="0067361B"/>
    <w:rsid w:val="00673692"/>
    <w:rsid w:val="00673774"/>
    <w:rsid w:val="00673A65"/>
    <w:rsid w:val="00673A7A"/>
    <w:rsid w:val="00673ABC"/>
    <w:rsid w:val="00673BFA"/>
    <w:rsid w:val="00673C23"/>
    <w:rsid w:val="00673E3E"/>
    <w:rsid w:val="00673FB5"/>
    <w:rsid w:val="0067404F"/>
    <w:rsid w:val="00674204"/>
    <w:rsid w:val="006742C2"/>
    <w:rsid w:val="006745C6"/>
    <w:rsid w:val="006745E0"/>
    <w:rsid w:val="0067479C"/>
    <w:rsid w:val="0067482B"/>
    <w:rsid w:val="00674888"/>
    <w:rsid w:val="0067496E"/>
    <w:rsid w:val="00674B24"/>
    <w:rsid w:val="00674D0C"/>
    <w:rsid w:val="00674F9C"/>
    <w:rsid w:val="0067509D"/>
    <w:rsid w:val="006753DC"/>
    <w:rsid w:val="0067585D"/>
    <w:rsid w:val="00675913"/>
    <w:rsid w:val="0067597F"/>
    <w:rsid w:val="00675995"/>
    <w:rsid w:val="00675A13"/>
    <w:rsid w:val="00675A84"/>
    <w:rsid w:val="00675B06"/>
    <w:rsid w:val="00675B9A"/>
    <w:rsid w:val="00675C1B"/>
    <w:rsid w:val="00675D56"/>
    <w:rsid w:val="00675F0C"/>
    <w:rsid w:val="00675FAC"/>
    <w:rsid w:val="006760C3"/>
    <w:rsid w:val="0067615F"/>
    <w:rsid w:val="006761EA"/>
    <w:rsid w:val="00676237"/>
    <w:rsid w:val="006767F8"/>
    <w:rsid w:val="0067682F"/>
    <w:rsid w:val="0067697C"/>
    <w:rsid w:val="00676A23"/>
    <w:rsid w:val="00676BF3"/>
    <w:rsid w:val="00676DD7"/>
    <w:rsid w:val="00676E3A"/>
    <w:rsid w:val="00676EA7"/>
    <w:rsid w:val="00676F50"/>
    <w:rsid w:val="00677011"/>
    <w:rsid w:val="0067719D"/>
    <w:rsid w:val="006771DF"/>
    <w:rsid w:val="006773A6"/>
    <w:rsid w:val="006773D7"/>
    <w:rsid w:val="006774A9"/>
    <w:rsid w:val="00677603"/>
    <w:rsid w:val="0067763E"/>
    <w:rsid w:val="006777A1"/>
    <w:rsid w:val="00677A12"/>
    <w:rsid w:val="00677C76"/>
    <w:rsid w:val="00677CAE"/>
    <w:rsid w:val="00677D0C"/>
    <w:rsid w:val="00677E2B"/>
    <w:rsid w:val="00677EB1"/>
    <w:rsid w:val="0068031B"/>
    <w:rsid w:val="0068056F"/>
    <w:rsid w:val="006806D5"/>
    <w:rsid w:val="006806F0"/>
    <w:rsid w:val="00680754"/>
    <w:rsid w:val="00680B46"/>
    <w:rsid w:val="00680C3F"/>
    <w:rsid w:val="00680C64"/>
    <w:rsid w:val="00680E1F"/>
    <w:rsid w:val="00680FF4"/>
    <w:rsid w:val="00681178"/>
    <w:rsid w:val="006814AF"/>
    <w:rsid w:val="00681540"/>
    <w:rsid w:val="006815FB"/>
    <w:rsid w:val="006816F0"/>
    <w:rsid w:val="00681724"/>
    <w:rsid w:val="0068172C"/>
    <w:rsid w:val="00681C2A"/>
    <w:rsid w:val="00681C8F"/>
    <w:rsid w:val="00681D1A"/>
    <w:rsid w:val="00681D8A"/>
    <w:rsid w:val="0068205A"/>
    <w:rsid w:val="00682074"/>
    <w:rsid w:val="00682243"/>
    <w:rsid w:val="006822EF"/>
    <w:rsid w:val="00682389"/>
    <w:rsid w:val="006823D9"/>
    <w:rsid w:val="0068250E"/>
    <w:rsid w:val="00682635"/>
    <w:rsid w:val="006827B0"/>
    <w:rsid w:val="006827D1"/>
    <w:rsid w:val="006828E2"/>
    <w:rsid w:val="00682962"/>
    <w:rsid w:val="00682C3E"/>
    <w:rsid w:val="00682D58"/>
    <w:rsid w:val="00682EF6"/>
    <w:rsid w:val="00682F87"/>
    <w:rsid w:val="00683036"/>
    <w:rsid w:val="006830E0"/>
    <w:rsid w:val="006831C2"/>
    <w:rsid w:val="00683363"/>
    <w:rsid w:val="00683461"/>
    <w:rsid w:val="006835B2"/>
    <w:rsid w:val="006838FB"/>
    <w:rsid w:val="00683985"/>
    <w:rsid w:val="00683AED"/>
    <w:rsid w:val="00683B72"/>
    <w:rsid w:val="00683DB3"/>
    <w:rsid w:val="00683E5C"/>
    <w:rsid w:val="0068419A"/>
    <w:rsid w:val="00684292"/>
    <w:rsid w:val="006843F2"/>
    <w:rsid w:val="00684511"/>
    <w:rsid w:val="00684595"/>
    <w:rsid w:val="00684700"/>
    <w:rsid w:val="006847FC"/>
    <w:rsid w:val="00684A9E"/>
    <w:rsid w:val="00684C26"/>
    <w:rsid w:val="00685037"/>
    <w:rsid w:val="006850C5"/>
    <w:rsid w:val="006850D3"/>
    <w:rsid w:val="00685116"/>
    <w:rsid w:val="006852E7"/>
    <w:rsid w:val="006853AC"/>
    <w:rsid w:val="00685426"/>
    <w:rsid w:val="006855AE"/>
    <w:rsid w:val="0068574E"/>
    <w:rsid w:val="0068586C"/>
    <w:rsid w:val="00685A22"/>
    <w:rsid w:val="00685A7F"/>
    <w:rsid w:val="00685C45"/>
    <w:rsid w:val="00685E1D"/>
    <w:rsid w:val="00685F73"/>
    <w:rsid w:val="006860E3"/>
    <w:rsid w:val="00686215"/>
    <w:rsid w:val="0068645F"/>
    <w:rsid w:val="006864A0"/>
    <w:rsid w:val="00686518"/>
    <w:rsid w:val="006866C3"/>
    <w:rsid w:val="0068673B"/>
    <w:rsid w:val="00686876"/>
    <w:rsid w:val="00686B23"/>
    <w:rsid w:val="00686CDC"/>
    <w:rsid w:val="00686F60"/>
    <w:rsid w:val="0068702A"/>
    <w:rsid w:val="0068704B"/>
    <w:rsid w:val="00687240"/>
    <w:rsid w:val="006877C6"/>
    <w:rsid w:val="00687876"/>
    <w:rsid w:val="006878F2"/>
    <w:rsid w:val="00690251"/>
    <w:rsid w:val="006902CE"/>
    <w:rsid w:val="00690675"/>
    <w:rsid w:val="006906C0"/>
    <w:rsid w:val="00690B8B"/>
    <w:rsid w:val="00690BFA"/>
    <w:rsid w:val="00690C0E"/>
    <w:rsid w:val="00690CAC"/>
    <w:rsid w:val="00690DAE"/>
    <w:rsid w:val="00690EE5"/>
    <w:rsid w:val="00690F26"/>
    <w:rsid w:val="00691165"/>
    <w:rsid w:val="0069133B"/>
    <w:rsid w:val="006914CF"/>
    <w:rsid w:val="006914FE"/>
    <w:rsid w:val="00691558"/>
    <w:rsid w:val="00691594"/>
    <w:rsid w:val="0069159E"/>
    <w:rsid w:val="006917A4"/>
    <w:rsid w:val="006918FF"/>
    <w:rsid w:val="0069194F"/>
    <w:rsid w:val="0069196F"/>
    <w:rsid w:val="0069199C"/>
    <w:rsid w:val="00691DB3"/>
    <w:rsid w:val="00691DC8"/>
    <w:rsid w:val="00691E92"/>
    <w:rsid w:val="00691EA8"/>
    <w:rsid w:val="0069206B"/>
    <w:rsid w:val="006920BD"/>
    <w:rsid w:val="006924EF"/>
    <w:rsid w:val="0069296D"/>
    <w:rsid w:val="006929E2"/>
    <w:rsid w:val="00692A8F"/>
    <w:rsid w:val="00692C48"/>
    <w:rsid w:val="00692EFE"/>
    <w:rsid w:val="00692F9F"/>
    <w:rsid w:val="00692FB9"/>
    <w:rsid w:val="00693046"/>
    <w:rsid w:val="006932DC"/>
    <w:rsid w:val="006933FD"/>
    <w:rsid w:val="00693527"/>
    <w:rsid w:val="0069367D"/>
    <w:rsid w:val="0069371C"/>
    <w:rsid w:val="006937DA"/>
    <w:rsid w:val="00693B34"/>
    <w:rsid w:val="00693BB2"/>
    <w:rsid w:val="00693BBC"/>
    <w:rsid w:val="00693D0F"/>
    <w:rsid w:val="00693DCC"/>
    <w:rsid w:val="00693E34"/>
    <w:rsid w:val="00693E3B"/>
    <w:rsid w:val="00693EC1"/>
    <w:rsid w:val="00694171"/>
    <w:rsid w:val="00694251"/>
    <w:rsid w:val="0069438A"/>
    <w:rsid w:val="00694565"/>
    <w:rsid w:val="0069459B"/>
    <w:rsid w:val="006945A4"/>
    <w:rsid w:val="006946F8"/>
    <w:rsid w:val="00694702"/>
    <w:rsid w:val="00694865"/>
    <w:rsid w:val="00694907"/>
    <w:rsid w:val="00694924"/>
    <w:rsid w:val="00694EAF"/>
    <w:rsid w:val="00694FFF"/>
    <w:rsid w:val="00695027"/>
    <w:rsid w:val="00695233"/>
    <w:rsid w:val="0069525C"/>
    <w:rsid w:val="00695298"/>
    <w:rsid w:val="00695320"/>
    <w:rsid w:val="00695515"/>
    <w:rsid w:val="0069582C"/>
    <w:rsid w:val="00695899"/>
    <w:rsid w:val="006959A6"/>
    <w:rsid w:val="00695A37"/>
    <w:rsid w:val="00695A85"/>
    <w:rsid w:val="00695AC6"/>
    <w:rsid w:val="00695B71"/>
    <w:rsid w:val="00695BF5"/>
    <w:rsid w:val="00695F83"/>
    <w:rsid w:val="00695FD7"/>
    <w:rsid w:val="0069610A"/>
    <w:rsid w:val="00696125"/>
    <w:rsid w:val="00696160"/>
    <w:rsid w:val="00696315"/>
    <w:rsid w:val="00696388"/>
    <w:rsid w:val="006964CC"/>
    <w:rsid w:val="006966FD"/>
    <w:rsid w:val="006968CE"/>
    <w:rsid w:val="00696A27"/>
    <w:rsid w:val="00696AB5"/>
    <w:rsid w:val="00696AC1"/>
    <w:rsid w:val="00696ADE"/>
    <w:rsid w:val="00696B1D"/>
    <w:rsid w:val="00696ED5"/>
    <w:rsid w:val="00696F42"/>
    <w:rsid w:val="006970A3"/>
    <w:rsid w:val="00697171"/>
    <w:rsid w:val="00697233"/>
    <w:rsid w:val="00697278"/>
    <w:rsid w:val="006972EE"/>
    <w:rsid w:val="0069737C"/>
    <w:rsid w:val="006973C3"/>
    <w:rsid w:val="006974A7"/>
    <w:rsid w:val="006974C9"/>
    <w:rsid w:val="006975EE"/>
    <w:rsid w:val="0069761C"/>
    <w:rsid w:val="006976CA"/>
    <w:rsid w:val="00697918"/>
    <w:rsid w:val="00697921"/>
    <w:rsid w:val="00697A83"/>
    <w:rsid w:val="00697AB7"/>
    <w:rsid w:val="00697BE4"/>
    <w:rsid w:val="00697E72"/>
    <w:rsid w:val="0069A9C3"/>
    <w:rsid w:val="006A016C"/>
    <w:rsid w:val="006A025C"/>
    <w:rsid w:val="006A0297"/>
    <w:rsid w:val="006A03C4"/>
    <w:rsid w:val="006A040B"/>
    <w:rsid w:val="006A04FA"/>
    <w:rsid w:val="006A06DA"/>
    <w:rsid w:val="006A07B9"/>
    <w:rsid w:val="006A08BD"/>
    <w:rsid w:val="006A0A09"/>
    <w:rsid w:val="006A0A40"/>
    <w:rsid w:val="006A0BAC"/>
    <w:rsid w:val="006A0D1C"/>
    <w:rsid w:val="006A0D55"/>
    <w:rsid w:val="006A0D86"/>
    <w:rsid w:val="006A0F43"/>
    <w:rsid w:val="006A100F"/>
    <w:rsid w:val="006A10FA"/>
    <w:rsid w:val="006A1148"/>
    <w:rsid w:val="006A1152"/>
    <w:rsid w:val="006A120F"/>
    <w:rsid w:val="006A1284"/>
    <w:rsid w:val="006A15BA"/>
    <w:rsid w:val="006A15C5"/>
    <w:rsid w:val="006A1622"/>
    <w:rsid w:val="006A1929"/>
    <w:rsid w:val="006A19C0"/>
    <w:rsid w:val="006A19D9"/>
    <w:rsid w:val="006A19ED"/>
    <w:rsid w:val="006A1B5C"/>
    <w:rsid w:val="006A1BCF"/>
    <w:rsid w:val="006A1BEC"/>
    <w:rsid w:val="006A1EE5"/>
    <w:rsid w:val="006A2082"/>
    <w:rsid w:val="006A2159"/>
    <w:rsid w:val="006A22AD"/>
    <w:rsid w:val="006A22CA"/>
    <w:rsid w:val="006A2366"/>
    <w:rsid w:val="006A2469"/>
    <w:rsid w:val="006A26C2"/>
    <w:rsid w:val="006A2789"/>
    <w:rsid w:val="006A27CB"/>
    <w:rsid w:val="006A28B8"/>
    <w:rsid w:val="006A2B11"/>
    <w:rsid w:val="006A2D51"/>
    <w:rsid w:val="006A2E4B"/>
    <w:rsid w:val="006A3078"/>
    <w:rsid w:val="006A307A"/>
    <w:rsid w:val="006A315B"/>
    <w:rsid w:val="006A31BA"/>
    <w:rsid w:val="006A330D"/>
    <w:rsid w:val="006A3408"/>
    <w:rsid w:val="006A3447"/>
    <w:rsid w:val="006A3463"/>
    <w:rsid w:val="006A3479"/>
    <w:rsid w:val="006A360E"/>
    <w:rsid w:val="006A367A"/>
    <w:rsid w:val="006A3821"/>
    <w:rsid w:val="006A3A0C"/>
    <w:rsid w:val="006A3AA4"/>
    <w:rsid w:val="006A3CD6"/>
    <w:rsid w:val="006A3D24"/>
    <w:rsid w:val="006A3E7D"/>
    <w:rsid w:val="006A4077"/>
    <w:rsid w:val="006A409D"/>
    <w:rsid w:val="006A417E"/>
    <w:rsid w:val="006A41F2"/>
    <w:rsid w:val="006A4272"/>
    <w:rsid w:val="006A4302"/>
    <w:rsid w:val="006A4325"/>
    <w:rsid w:val="006A43E6"/>
    <w:rsid w:val="006A43F8"/>
    <w:rsid w:val="006A4424"/>
    <w:rsid w:val="006A446B"/>
    <w:rsid w:val="006A457E"/>
    <w:rsid w:val="006A47CA"/>
    <w:rsid w:val="006A47DB"/>
    <w:rsid w:val="006A4827"/>
    <w:rsid w:val="006A490D"/>
    <w:rsid w:val="006A4B36"/>
    <w:rsid w:val="006A4D92"/>
    <w:rsid w:val="006A4DAB"/>
    <w:rsid w:val="006A4F61"/>
    <w:rsid w:val="006A5123"/>
    <w:rsid w:val="006A526F"/>
    <w:rsid w:val="006A527E"/>
    <w:rsid w:val="006A5282"/>
    <w:rsid w:val="006A54CC"/>
    <w:rsid w:val="006A555F"/>
    <w:rsid w:val="006A562B"/>
    <w:rsid w:val="006A5A10"/>
    <w:rsid w:val="006A5AEC"/>
    <w:rsid w:val="006A5B30"/>
    <w:rsid w:val="006A5BCF"/>
    <w:rsid w:val="006A5BE1"/>
    <w:rsid w:val="006A5C9C"/>
    <w:rsid w:val="006A5CF4"/>
    <w:rsid w:val="006A5DA5"/>
    <w:rsid w:val="006A5DFD"/>
    <w:rsid w:val="006A5F86"/>
    <w:rsid w:val="006A60D3"/>
    <w:rsid w:val="006A6270"/>
    <w:rsid w:val="006A6299"/>
    <w:rsid w:val="006A6332"/>
    <w:rsid w:val="006A64C8"/>
    <w:rsid w:val="006A658B"/>
    <w:rsid w:val="006A66DB"/>
    <w:rsid w:val="006A6887"/>
    <w:rsid w:val="006A6C99"/>
    <w:rsid w:val="006A6CD4"/>
    <w:rsid w:val="006A6E3C"/>
    <w:rsid w:val="006A6EBB"/>
    <w:rsid w:val="006A6FE8"/>
    <w:rsid w:val="006A74DB"/>
    <w:rsid w:val="006A751D"/>
    <w:rsid w:val="006A751F"/>
    <w:rsid w:val="006A76F1"/>
    <w:rsid w:val="006A7820"/>
    <w:rsid w:val="006A7B17"/>
    <w:rsid w:val="006A7BC6"/>
    <w:rsid w:val="006A7C65"/>
    <w:rsid w:val="006A7CF0"/>
    <w:rsid w:val="006A7DA4"/>
    <w:rsid w:val="006A7DE2"/>
    <w:rsid w:val="006A7E09"/>
    <w:rsid w:val="006A7FCC"/>
    <w:rsid w:val="006B0076"/>
    <w:rsid w:val="006B007A"/>
    <w:rsid w:val="006B0149"/>
    <w:rsid w:val="006B0273"/>
    <w:rsid w:val="006B0673"/>
    <w:rsid w:val="006B069C"/>
    <w:rsid w:val="006B06AE"/>
    <w:rsid w:val="006B0788"/>
    <w:rsid w:val="006B0AA6"/>
    <w:rsid w:val="006B0C07"/>
    <w:rsid w:val="006B0D88"/>
    <w:rsid w:val="006B0DF8"/>
    <w:rsid w:val="006B0FD7"/>
    <w:rsid w:val="006B1227"/>
    <w:rsid w:val="006B1285"/>
    <w:rsid w:val="006B13E4"/>
    <w:rsid w:val="006B141C"/>
    <w:rsid w:val="006B1625"/>
    <w:rsid w:val="006B172A"/>
    <w:rsid w:val="006B1983"/>
    <w:rsid w:val="006B19D6"/>
    <w:rsid w:val="006B1A7B"/>
    <w:rsid w:val="006B1B30"/>
    <w:rsid w:val="006B1C52"/>
    <w:rsid w:val="006B1D41"/>
    <w:rsid w:val="006B1D69"/>
    <w:rsid w:val="006B1DC5"/>
    <w:rsid w:val="006B1F85"/>
    <w:rsid w:val="006B1FA9"/>
    <w:rsid w:val="006B2126"/>
    <w:rsid w:val="006B2150"/>
    <w:rsid w:val="006B236A"/>
    <w:rsid w:val="006B24D4"/>
    <w:rsid w:val="006B2576"/>
    <w:rsid w:val="006B25EE"/>
    <w:rsid w:val="006B2656"/>
    <w:rsid w:val="006B2699"/>
    <w:rsid w:val="006B2738"/>
    <w:rsid w:val="006B2764"/>
    <w:rsid w:val="006B27EC"/>
    <w:rsid w:val="006B2EC1"/>
    <w:rsid w:val="006B2FAD"/>
    <w:rsid w:val="006B303C"/>
    <w:rsid w:val="006B30EF"/>
    <w:rsid w:val="006B3295"/>
    <w:rsid w:val="006B3385"/>
    <w:rsid w:val="006B367A"/>
    <w:rsid w:val="006B36BC"/>
    <w:rsid w:val="006B3725"/>
    <w:rsid w:val="006B37A1"/>
    <w:rsid w:val="006B3885"/>
    <w:rsid w:val="006B3893"/>
    <w:rsid w:val="006B3A84"/>
    <w:rsid w:val="006B3BBF"/>
    <w:rsid w:val="006B3C8D"/>
    <w:rsid w:val="006B3CB4"/>
    <w:rsid w:val="006B3ECB"/>
    <w:rsid w:val="006B3EDA"/>
    <w:rsid w:val="006B3F30"/>
    <w:rsid w:val="006B3F4C"/>
    <w:rsid w:val="006B4108"/>
    <w:rsid w:val="006B4121"/>
    <w:rsid w:val="006B4218"/>
    <w:rsid w:val="006B42C9"/>
    <w:rsid w:val="006B4324"/>
    <w:rsid w:val="006B461E"/>
    <w:rsid w:val="006B46FC"/>
    <w:rsid w:val="006B47BF"/>
    <w:rsid w:val="006B4833"/>
    <w:rsid w:val="006B4955"/>
    <w:rsid w:val="006B4A37"/>
    <w:rsid w:val="006B4BD1"/>
    <w:rsid w:val="006B4C32"/>
    <w:rsid w:val="006B50E8"/>
    <w:rsid w:val="006B5387"/>
    <w:rsid w:val="006B5490"/>
    <w:rsid w:val="006B54D7"/>
    <w:rsid w:val="006B5541"/>
    <w:rsid w:val="006B5606"/>
    <w:rsid w:val="006B593C"/>
    <w:rsid w:val="006B5A51"/>
    <w:rsid w:val="006B5AA9"/>
    <w:rsid w:val="006B5AB0"/>
    <w:rsid w:val="006B5AC3"/>
    <w:rsid w:val="006B5D98"/>
    <w:rsid w:val="006B5DFE"/>
    <w:rsid w:val="006B6117"/>
    <w:rsid w:val="006B62D3"/>
    <w:rsid w:val="006B6643"/>
    <w:rsid w:val="006B67CE"/>
    <w:rsid w:val="006B68B9"/>
    <w:rsid w:val="006B68EB"/>
    <w:rsid w:val="006B6A1E"/>
    <w:rsid w:val="006B6A35"/>
    <w:rsid w:val="006B6C48"/>
    <w:rsid w:val="006B6DB5"/>
    <w:rsid w:val="006B6DB9"/>
    <w:rsid w:val="006B6EAD"/>
    <w:rsid w:val="006B6EB2"/>
    <w:rsid w:val="006B6EDF"/>
    <w:rsid w:val="006B6FCE"/>
    <w:rsid w:val="006B6FE3"/>
    <w:rsid w:val="006B7095"/>
    <w:rsid w:val="006B70E4"/>
    <w:rsid w:val="006B70F5"/>
    <w:rsid w:val="006B7102"/>
    <w:rsid w:val="006B7125"/>
    <w:rsid w:val="006B7251"/>
    <w:rsid w:val="006B7372"/>
    <w:rsid w:val="006B73C5"/>
    <w:rsid w:val="006B7507"/>
    <w:rsid w:val="006B7822"/>
    <w:rsid w:val="006B7A9B"/>
    <w:rsid w:val="006B7AE2"/>
    <w:rsid w:val="006B7B57"/>
    <w:rsid w:val="006B7B81"/>
    <w:rsid w:val="006B7B9B"/>
    <w:rsid w:val="006B7D3A"/>
    <w:rsid w:val="006B7E15"/>
    <w:rsid w:val="006C00B6"/>
    <w:rsid w:val="006C0140"/>
    <w:rsid w:val="006C023E"/>
    <w:rsid w:val="006C033E"/>
    <w:rsid w:val="006C05FC"/>
    <w:rsid w:val="006C06EB"/>
    <w:rsid w:val="006C06F6"/>
    <w:rsid w:val="006C06FE"/>
    <w:rsid w:val="006C0865"/>
    <w:rsid w:val="006C08F3"/>
    <w:rsid w:val="006C08F8"/>
    <w:rsid w:val="006C0920"/>
    <w:rsid w:val="006C0A33"/>
    <w:rsid w:val="006C0A46"/>
    <w:rsid w:val="006C0AFA"/>
    <w:rsid w:val="006C0B57"/>
    <w:rsid w:val="006C0DB7"/>
    <w:rsid w:val="006C0E18"/>
    <w:rsid w:val="006C1091"/>
    <w:rsid w:val="006C155C"/>
    <w:rsid w:val="006C16EA"/>
    <w:rsid w:val="006C1737"/>
    <w:rsid w:val="006C178E"/>
    <w:rsid w:val="006C1885"/>
    <w:rsid w:val="006C19C4"/>
    <w:rsid w:val="006C1B1D"/>
    <w:rsid w:val="006C1BB9"/>
    <w:rsid w:val="006C1D43"/>
    <w:rsid w:val="006C1DB8"/>
    <w:rsid w:val="006C1F44"/>
    <w:rsid w:val="006C202C"/>
    <w:rsid w:val="006C219D"/>
    <w:rsid w:val="006C2228"/>
    <w:rsid w:val="006C22DF"/>
    <w:rsid w:val="006C23A5"/>
    <w:rsid w:val="006C26C4"/>
    <w:rsid w:val="006C2A62"/>
    <w:rsid w:val="006C2C85"/>
    <w:rsid w:val="006C2E1A"/>
    <w:rsid w:val="006C3043"/>
    <w:rsid w:val="006C31D1"/>
    <w:rsid w:val="006C31D6"/>
    <w:rsid w:val="006C3222"/>
    <w:rsid w:val="006C3549"/>
    <w:rsid w:val="006C3822"/>
    <w:rsid w:val="006C3857"/>
    <w:rsid w:val="006C38DB"/>
    <w:rsid w:val="006C3D2B"/>
    <w:rsid w:val="006C3E21"/>
    <w:rsid w:val="006C3EA8"/>
    <w:rsid w:val="006C40E9"/>
    <w:rsid w:val="006C4143"/>
    <w:rsid w:val="006C41CB"/>
    <w:rsid w:val="006C4203"/>
    <w:rsid w:val="006C4475"/>
    <w:rsid w:val="006C458B"/>
    <w:rsid w:val="006C45A8"/>
    <w:rsid w:val="006C485B"/>
    <w:rsid w:val="006C4A43"/>
    <w:rsid w:val="006C4BDD"/>
    <w:rsid w:val="006C4C3D"/>
    <w:rsid w:val="006C4D3F"/>
    <w:rsid w:val="006C4DBF"/>
    <w:rsid w:val="006C5022"/>
    <w:rsid w:val="006C50B4"/>
    <w:rsid w:val="006C51ED"/>
    <w:rsid w:val="006C5270"/>
    <w:rsid w:val="006C5666"/>
    <w:rsid w:val="006C5AAF"/>
    <w:rsid w:val="006C5ADC"/>
    <w:rsid w:val="006C5B3F"/>
    <w:rsid w:val="006C5B7F"/>
    <w:rsid w:val="006C5BDC"/>
    <w:rsid w:val="006C5E47"/>
    <w:rsid w:val="006C5EEC"/>
    <w:rsid w:val="006C5F1A"/>
    <w:rsid w:val="006C5FFA"/>
    <w:rsid w:val="006C6048"/>
    <w:rsid w:val="006C614A"/>
    <w:rsid w:val="006C6319"/>
    <w:rsid w:val="006C648C"/>
    <w:rsid w:val="006C64E4"/>
    <w:rsid w:val="006C66D3"/>
    <w:rsid w:val="006C6761"/>
    <w:rsid w:val="006C6821"/>
    <w:rsid w:val="006C6A12"/>
    <w:rsid w:val="006C6AFB"/>
    <w:rsid w:val="006C6B22"/>
    <w:rsid w:val="006C6B82"/>
    <w:rsid w:val="006C6C22"/>
    <w:rsid w:val="006C6F2E"/>
    <w:rsid w:val="006C701E"/>
    <w:rsid w:val="006C7054"/>
    <w:rsid w:val="006C7208"/>
    <w:rsid w:val="006C7354"/>
    <w:rsid w:val="006C74AF"/>
    <w:rsid w:val="006C7732"/>
    <w:rsid w:val="006C7A99"/>
    <w:rsid w:val="006C7EAD"/>
    <w:rsid w:val="006C7F73"/>
    <w:rsid w:val="006D0130"/>
    <w:rsid w:val="006D01ED"/>
    <w:rsid w:val="006D02A0"/>
    <w:rsid w:val="006D02BA"/>
    <w:rsid w:val="006D038A"/>
    <w:rsid w:val="006D0398"/>
    <w:rsid w:val="006D04F2"/>
    <w:rsid w:val="006D050D"/>
    <w:rsid w:val="006D0591"/>
    <w:rsid w:val="006D0705"/>
    <w:rsid w:val="006D074C"/>
    <w:rsid w:val="006D079D"/>
    <w:rsid w:val="006D07DA"/>
    <w:rsid w:val="006D0838"/>
    <w:rsid w:val="006D0853"/>
    <w:rsid w:val="006D090E"/>
    <w:rsid w:val="006D0B1C"/>
    <w:rsid w:val="006D0B53"/>
    <w:rsid w:val="006D0F94"/>
    <w:rsid w:val="006D0FB7"/>
    <w:rsid w:val="006D10BC"/>
    <w:rsid w:val="006D10CE"/>
    <w:rsid w:val="006D12FE"/>
    <w:rsid w:val="006D1409"/>
    <w:rsid w:val="006D1502"/>
    <w:rsid w:val="006D1505"/>
    <w:rsid w:val="006D1592"/>
    <w:rsid w:val="006D162F"/>
    <w:rsid w:val="006D190B"/>
    <w:rsid w:val="006D19C2"/>
    <w:rsid w:val="006D2117"/>
    <w:rsid w:val="006D213F"/>
    <w:rsid w:val="006D218E"/>
    <w:rsid w:val="006D2276"/>
    <w:rsid w:val="006D22A7"/>
    <w:rsid w:val="006D2313"/>
    <w:rsid w:val="006D28CB"/>
    <w:rsid w:val="006D29DF"/>
    <w:rsid w:val="006D29E4"/>
    <w:rsid w:val="006D2C8F"/>
    <w:rsid w:val="006D2C9B"/>
    <w:rsid w:val="006D2CBD"/>
    <w:rsid w:val="006D2DEE"/>
    <w:rsid w:val="006D2E78"/>
    <w:rsid w:val="006D2EC4"/>
    <w:rsid w:val="006D315C"/>
    <w:rsid w:val="006D329D"/>
    <w:rsid w:val="006D32AB"/>
    <w:rsid w:val="006D33CD"/>
    <w:rsid w:val="006D3469"/>
    <w:rsid w:val="006D354D"/>
    <w:rsid w:val="006D3565"/>
    <w:rsid w:val="006D35B4"/>
    <w:rsid w:val="006D362A"/>
    <w:rsid w:val="006D3741"/>
    <w:rsid w:val="006D39C9"/>
    <w:rsid w:val="006D39D1"/>
    <w:rsid w:val="006D39F0"/>
    <w:rsid w:val="006D3BE8"/>
    <w:rsid w:val="006D3C11"/>
    <w:rsid w:val="006D3CE2"/>
    <w:rsid w:val="006D3E43"/>
    <w:rsid w:val="006D3E4E"/>
    <w:rsid w:val="006D3E6B"/>
    <w:rsid w:val="006D3ED1"/>
    <w:rsid w:val="006D4065"/>
    <w:rsid w:val="006D40D6"/>
    <w:rsid w:val="006D40DA"/>
    <w:rsid w:val="006D4201"/>
    <w:rsid w:val="006D4214"/>
    <w:rsid w:val="006D42D2"/>
    <w:rsid w:val="006D44A2"/>
    <w:rsid w:val="006D4594"/>
    <w:rsid w:val="006D45C6"/>
    <w:rsid w:val="006D4820"/>
    <w:rsid w:val="006D4876"/>
    <w:rsid w:val="006D48FE"/>
    <w:rsid w:val="006D499D"/>
    <w:rsid w:val="006D4BD6"/>
    <w:rsid w:val="006D52D9"/>
    <w:rsid w:val="006D5373"/>
    <w:rsid w:val="006D53EB"/>
    <w:rsid w:val="006D53FD"/>
    <w:rsid w:val="006D5447"/>
    <w:rsid w:val="006D5484"/>
    <w:rsid w:val="006D54B3"/>
    <w:rsid w:val="006D5609"/>
    <w:rsid w:val="006D567B"/>
    <w:rsid w:val="006D56B4"/>
    <w:rsid w:val="006D56F9"/>
    <w:rsid w:val="006D5747"/>
    <w:rsid w:val="006D5771"/>
    <w:rsid w:val="006D585F"/>
    <w:rsid w:val="006D59C0"/>
    <w:rsid w:val="006D5A1A"/>
    <w:rsid w:val="006D5CE9"/>
    <w:rsid w:val="006D5E55"/>
    <w:rsid w:val="006D60BC"/>
    <w:rsid w:val="006D61C4"/>
    <w:rsid w:val="006D61E4"/>
    <w:rsid w:val="006D6397"/>
    <w:rsid w:val="006D64DD"/>
    <w:rsid w:val="006D66B3"/>
    <w:rsid w:val="006D670B"/>
    <w:rsid w:val="006D6947"/>
    <w:rsid w:val="006D6E2A"/>
    <w:rsid w:val="006D6E8F"/>
    <w:rsid w:val="006D6E93"/>
    <w:rsid w:val="006D7113"/>
    <w:rsid w:val="006D7176"/>
    <w:rsid w:val="006D7195"/>
    <w:rsid w:val="006D71EC"/>
    <w:rsid w:val="006D7354"/>
    <w:rsid w:val="006D73DB"/>
    <w:rsid w:val="006D7461"/>
    <w:rsid w:val="006D74E2"/>
    <w:rsid w:val="006D7B90"/>
    <w:rsid w:val="006D7BD2"/>
    <w:rsid w:val="006D7EA9"/>
    <w:rsid w:val="006E00B5"/>
    <w:rsid w:val="006E0364"/>
    <w:rsid w:val="006E0530"/>
    <w:rsid w:val="006E05CD"/>
    <w:rsid w:val="006E0632"/>
    <w:rsid w:val="006E06BA"/>
    <w:rsid w:val="006E077D"/>
    <w:rsid w:val="006E0805"/>
    <w:rsid w:val="006E0838"/>
    <w:rsid w:val="006E0906"/>
    <w:rsid w:val="006E0A49"/>
    <w:rsid w:val="006E0B3C"/>
    <w:rsid w:val="006E0C35"/>
    <w:rsid w:val="006E0D8A"/>
    <w:rsid w:val="006E0DD2"/>
    <w:rsid w:val="006E0E42"/>
    <w:rsid w:val="006E0F1A"/>
    <w:rsid w:val="006E0FA2"/>
    <w:rsid w:val="006E0FCF"/>
    <w:rsid w:val="006E0FF8"/>
    <w:rsid w:val="006E10B3"/>
    <w:rsid w:val="006E112B"/>
    <w:rsid w:val="006E11FF"/>
    <w:rsid w:val="006E129D"/>
    <w:rsid w:val="006E132C"/>
    <w:rsid w:val="006E149E"/>
    <w:rsid w:val="006E1562"/>
    <w:rsid w:val="006E15FC"/>
    <w:rsid w:val="006E1818"/>
    <w:rsid w:val="006E1897"/>
    <w:rsid w:val="006E1AE2"/>
    <w:rsid w:val="006E1D4B"/>
    <w:rsid w:val="006E1D89"/>
    <w:rsid w:val="006E1DB8"/>
    <w:rsid w:val="006E20AE"/>
    <w:rsid w:val="006E2116"/>
    <w:rsid w:val="006E212F"/>
    <w:rsid w:val="006E217B"/>
    <w:rsid w:val="006E221B"/>
    <w:rsid w:val="006E22A1"/>
    <w:rsid w:val="006E2379"/>
    <w:rsid w:val="006E2455"/>
    <w:rsid w:val="006E2476"/>
    <w:rsid w:val="006E26B9"/>
    <w:rsid w:val="006E26EE"/>
    <w:rsid w:val="006E27F1"/>
    <w:rsid w:val="006E2892"/>
    <w:rsid w:val="006E290C"/>
    <w:rsid w:val="006E2D8E"/>
    <w:rsid w:val="006E2FA6"/>
    <w:rsid w:val="006E2FBE"/>
    <w:rsid w:val="006E306A"/>
    <w:rsid w:val="006E30DE"/>
    <w:rsid w:val="006E3190"/>
    <w:rsid w:val="006E3234"/>
    <w:rsid w:val="006E32C9"/>
    <w:rsid w:val="006E330E"/>
    <w:rsid w:val="006E33B3"/>
    <w:rsid w:val="006E343B"/>
    <w:rsid w:val="006E344D"/>
    <w:rsid w:val="006E34E0"/>
    <w:rsid w:val="006E34F7"/>
    <w:rsid w:val="006E3509"/>
    <w:rsid w:val="006E38DB"/>
    <w:rsid w:val="006E3906"/>
    <w:rsid w:val="006E3994"/>
    <w:rsid w:val="006E3B84"/>
    <w:rsid w:val="006E3CAA"/>
    <w:rsid w:val="006E3DCC"/>
    <w:rsid w:val="006E3E17"/>
    <w:rsid w:val="006E3E63"/>
    <w:rsid w:val="006E3EC1"/>
    <w:rsid w:val="006E3F1B"/>
    <w:rsid w:val="006E40D7"/>
    <w:rsid w:val="006E4205"/>
    <w:rsid w:val="006E4213"/>
    <w:rsid w:val="006E4239"/>
    <w:rsid w:val="006E4376"/>
    <w:rsid w:val="006E4445"/>
    <w:rsid w:val="006E4471"/>
    <w:rsid w:val="006E44E2"/>
    <w:rsid w:val="006E45EE"/>
    <w:rsid w:val="006E467C"/>
    <w:rsid w:val="006E47A1"/>
    <w:rsid w:val="006E481F"/>
    <w:rsid w:val="006E4A8E"/>
    <w:rsid w:val="006E4BED"/>
    <w:rsid w:val="006E4E6D"/>
    <w:rsid w:val="006E4EFB"/>
    <w:rsid w:val="006E4F89"/>
    <w:rsid w:val="006E5062"/>
    <w:rsid w:val="006E50E0"/>
    <w:rsid w:val="006E514D"/>
    <w:rsid w:val="006E5215"/>
    <w:rsid w:val="006E5238"/>
    <w:rsid w:val="006E534A"/>
    <w:rsid w:val="006E53F0"/>
    <w:rsid w:val="006E550C"/>
    <w:rsid w:val="006E5615"/>
    <w:rsid w:val="006E5755"/>
    <w:rsid w:val="006E5A6A"/>
    <w:rsid w:val="006E5B14"/>
    <w:rsid w:val="006E5CC5"/>
    <w:rsid w:val="006E5CF6"/>
    <w:rsid w:val="006E605E"/>
    <w:rsid w:val="006E6068"/>
    <w:rsid w:val="006E60F4"/>
    <w:rsid w:val="006E6218"/>
    <w:rsid w:val="006E63E7"/>
    <w:rsid w:val="006E6467"/>
    <w:rsid w:val="006E6608"/>
    <w:rsid w:val="006E662E"/>
    <w:rsid w:val="006E665F"/>
    <w:rsid w:val="006E677D"/>
    <w:rsid w:val="006E67DA"/>
    <w:rsid w:val="006E6A19"/>
    <w:rsid w:val="006E6B01"/>
    <w:rsid w:val="006E6F4E"/>
    <w:rsid w:val="006E6FBF"/>
    <w:rsid w:val="006E710C"/>
    <w:rsid w:val="006E7112"/>
    <w:rsid w:val="006E7127"/>
    <w:rsid w:val="006E7276"/>
    <w:rsid w:val="006E7291"/>
    <w:rsid w:val="006E72AB"/>
    <w:rsid w:val="006E7446"/>
    <w:rsid w:val="006E7521"/>
    <w:rsid w:val="006E7669"/>
    <w:rsid w:val="006E772E"/>
    <w:rsid w:val="006E772F"/>
    <w:rsid w:val="006E7772"/>
    <w:rsid w:val="006E77D4"/>
    <w:rsid w:val="006E78A6"/>
    <w:rsid w:val="006E78AA"/>
    <w:rsid w:val="006E78D9"/>
    <w:rsid w:val="006E7910"/>
    <w:rsid w:val="006E7B43"/>
    <w:rsid w:val="006E7C70"/>
    <w:rsid w:val="006E7E78"/>
    <w:rsid w:val="006F0023"/>
    <w:rsid w:val="006F0128"/>
    <w:rsid w:val="006F03CF"/>
    <w:rsid w:val="006F0412"/>
    <w:rsid w:val="006F0632"/>
    <w:rsid w:val="006F066E"/>
    <w:rsid w:val="006F06E9"/>
    <w:rsid w:val="006F08AF"/>
    <w:rsid w:val="006F0DB4"/>
    <w:rsid w:val="006F0F59"/>
    <w:rsid w:val="006F0F72"/>
    <w:rsid w:val="006F109F"/>
    <w:rsid w:val="006F130D"/>
    <w:rsid w:val="006F13EE"/>
    <w:rsid w:val="006F141F"/>
    <w:rsid w:val="006F1563"/>
    <w:rsid w:val="006F1636"/>
    <w:rsid w:val="006F164A"/>
    <w:rsid w:val="006F178A"/>
    <w:rsid w:val="006F184F"/>
    <w:rsid w:val="006F18D7"/>
    <w:rsid w:val="006F1981"/>
    <w:rsid w:val="006F1ADC"/>
    <w:rsid w:val="006F1AF7"/>
    <w:rsid w:val="006F1B09"/>
    <w:rsid w:val="006F1B0C"/>
    <w:rsid w:val="006F1B65"/>
    <w:rsid w:val="006F1B8C"/>
    <w:rsid w:val="006F1BDF"/>
    <w:rsid w:val="006F1BE4"/>
    <w:rsid w:val="006F1CDA"/>
    <w:rsid w:val="006F1DA0"/>
    <w:rsid w:val="006F1E2F"/>
    <w:rsid w:val="006F1E34"/>
    <w:rsid w:val="006F1F4B"/>
    <w:rsid w:val="006F211B"/>
    <w:rsid w:val="006F21E9"/>
    <w:rsid w:val="006F21F1"/>
    <w:rsid w:val="006F2422"/>
    <w:rsid w:val="006F24D3"/>
    <w:rsid w:val="006F2557"/>
    <w:rsid w:val="006F26E7"/>
    <w:rsid w:val="006F27E3"/>
    <w:rsid w:val="006F28C5"/>
    <w:rsid w:val="006F29CA"/>
    <w:rsid w:val="006F2BF8"/>
    <w:rsid w:val="006F2CB9"/>
    <w:rsid w:val="006F2DFE"/>
    <w:rsid w:val="006F2E0C"/>
    <w:rsid w:val="006F2F6B"/>
    <w:rsid w:val="006F2F93"/>
    <w:rsid w:val="006F3023"/>
    <w:rsid w:val="006F3081"/>
    <w:rsid w:val="006F31EE"/>
    <w:rsid w:val="006F3227"/>
    <w:rsid w:val="006F3267"/>
    <w:rsid w:val="006F3379"/>
    <w:rsid w:val="006F3416"/>
    <w:rsid w:val="006F341E"/>
    <w:rsid w:val="006F341F"/>
    <w:rsid w:val="006F352A"/>
    <w:rsid w:val="006F356D"/>
    <w:rsid w:val="006F3572"/>
    <w:rsid w:val="006F3968"/>
    <w:rsid w:val="006F3B59"/>
    <w:rsid w:val="006F4054"/>
    <w:rsid w:val="006F4324"/>
    <w:rsid w:val="006F441C"/>
    <w:rsid w:val="006F4446"/>
    <w:rsid w:val="006F44C0"/>
    <w:rsid w:val="006F4506"/>
    <w:rsid w:val="006F4649"/>
    <w:rsid w:val="006F4733"/>
    <w:rsid w:val="006F47E0"/>
    <w:rsid w:val="006F47F9"/>
    <w:rsid w:val="006F4947"/>
    <w:rsid w:val="006F4A66"/>
    <w:rsid w:val="006F4AA3"/>
    <w:rsid w:val="006F4AC3"/>
    <w:rsid w:val="006F4CBC"/>
    <w:rsid w:val="006F4DBA"/>
    <w:rsid w:val="006F4DC4"/>
    <w:rsid w:val="006F4DFC"/>
    <w:rsid w:val="006F4F32"/>
    <w:rsid w:val="006F4F4D"/>
    <w:rsid w:val="006F4F7B"/>
    <w:rsid w:val="006F4FFD"/>
    <w:rsid w:val="006F5009"/>
    <w:rsid w:val="006F5142"/>
    <w:rsid w:val="006F51E3"/>
    <w:rsid w:val="006F522F"/>
    <w:rsid w:val="006F533D"/>
    <w:rsid w:val="006F543D"/>
    <w:rsid w:val="006F54D8"/>
    <w:rsid w:val="006F5573"/>
    <w:rsid w:val="006F557D"/>
    <w:rsid w:val="006F55E2"/>
    <w:rsid w:val="006F5741"/>
    <w:rsid w:val="006F5C4F"/>
    <w:rsid w:val="006F5DCD"/>
    <w:rsid w:val="006F5E25"/>
    <w:rsid w:val="006F5EB9"/>
    <w:rsid w:val="006F5F3A"/>
    <w:rsid w:val="006F6057"/>
    <w:rsid w:val="006F6288"/>
    <w:rsid w:val="006F6366"/>
    <w:rsid w:val="006F63C3"/>
    <w:rsid w:val="006F6692"/>
    <w:rsid w:val="006F68CB"/>
    <w:rsid w:val="006F693F"/>
    <w:rsid w:val="006F694F"/>
    <w:rsid w:val="006F69AF"/>
    <w:rsid w:val="006F69BD"/>
    <w:rsid w:val="006F6ADA"/>
    <w:rsid w:val="006F6B86"/>
    <w:rsid w:val="006F6BBB"/>
    <w:rsid w:val="006F6BC7"/>
    <w:rsid w:val="006F6D22"/>
    <w:rsid w:val="006F6E52"/>
    <w:rsid w:val="006F6E6A"/>
    <w:rsid w:val="006F6F44"/>
    <w:rsid w:val="006F7028"/>
    <w:rsid w:val="006F703D"/>
    <w:rsid w:val="006F70C1"/>
    <w:rsid w:val="006F7242"/>
    <w:rsid w:val="006F7688"/>
    <w:rsid w:val="006F7901"/>
    <w:rsid w:val="006F7936"/>
    <w:rsid w:val="006F795B"/>
    <w:rsid w:val="006F79D1"/>
    <w:rsid w:val="006F79EC"/>
    <w:rsid w:val="006F7AA0"/>
    <w:rsid w:val="006F7B2C"/>
    <w:rsid w:val="006F7C36"/>
    <w:rsid w:val="006F7CFF"/>
    <w:rsid w:val="006F7E0F"/>
    <w:rsid w:val="006F7E5B"/>
    <w:rsid w:val="00700047"/>
    <w:rsid w:val="0070028C"/>
    <w:rsid w:val="00700656"/>
    <w:rsid w:val="007006ED"/>
    <w:rsid w:val="00700771"/>
    <w:rsid w:val="007007F4"/>
    <w:rsid w:val="007008AB"/>
    <w:rsid w:val="00700A78"/>
    <w:rsid w:val="00700D18"/>
    <w:rsid w:val="00700DFD"/>
    <w:rsid w:val="00700FE5"/>
    <w:rsid w:val="00701005"/>
    <w:rsid w:val="0070113B"/>
    <w:rsid w:val="007011FA"/>
    <w:rsid w:val="0070130D"/>
    <w:rsid w:val="00701389"/>
    <w:rsid w:val="00701408"/>
    <w:rsid w:val="00701562"/>
    <w:rsid w:val="0070157B"/>
    <w:rsid w:val="007016BA"/>
    <w:rsid w:val="00701AF3"/>
    <w:rsid w:val="00701B29"/>
    <w:rsid w:val="00701B7C"/>
    <w:rsid w:val="00701D21"/>
    <w:rsid w:val="00701F38"/>
    <w:rsid w:val="00701F97"/>
    <w:rsid w:val="00702123"/>
    <w:rsid w:val="0070215C"/>
    <w:rsid w:val="0070217A"/>
    <w:rsid w:val="00702181"/>
    <w:rsid w:val="00702233"/>
    <w:rsid w:val="00702693"/>
    <w:rsid w:val="0070299C"/>
    <w:rsid w:val="007029AA"/>
    <w:rsid w:val="00702D97"/>
    <w:rsid w:val="00702EA7"/>
    <w:rsid w:val="00702EE0"/>
    <w:rsid w:val="0070305B"/>
    <w:rsid w:val="00703084"/>
    <w:rsid w:val="0070333B"/>
    <w:rsid w:val="00703515"/>
    <w:rsid w:val="00703562"/>
    <w:rsid w:val="007035B8"/>
    <w:rsid w:val="007037C9"/>
    <w:rsid w:val="007038FB"/>
    <w:rsid w:val="00703987"/>
    <w:rsid w:val="00703C8C"/>
    <w:rsid w:val="00703D90"/>
    <w:rsid w:val="00703DE9"/>
    <w:rsid w:val="007040EB"/>
    <w:rsid w:val="007043D1"/>
    <w:rsid w:val="00704793"/>
    <w:rsid w:val="007047A6"/>
    <w:rsid w:val="007047C4"/>
    <w:rsid w:val="007047C9"/>
    <w:rsid w:val="007047FB"/>
    <w:rsid w:val="00704927"/>
    <w:rsid w:val="00704978"/>
    <w:rsid w:val="00704A33"/>
    <w:rsid w:val="00704BC9"/>
    <w:rsid w:val="00704BD8"/>
    <w:rsid w:val="00704BFA"/>
    <w:rsid w:val="00704C4C"/>
    <w:rsid w:val="00704DD0"/>
    <w:rsid w:val="00704E89"/>
    <w:rsid w:val="00704E92"/>
    <w:rsid w:val="00704EBF"/>
    <w:rsid w:val="00705088"/>
    <w:rsid w:val="00705140"/>
    <w:rsid w:val="0070528B"/>
    <w:rsid w:val="0070540E"/>
    <w:rsid w:val="007054F2"/>
    <w:rsid w:val="00705522"/>
    <w:rsid w:val="00705599"/>
    <w:rsid w:val="00705736"/>
    <w:rsid w:val="00705826"/>
    <w:rsid w:val="00705A66"/>
    <w:rsid w:val="00705B3B"/>
    <w:rsid w:val="00705B44"/>
    <w:rsid w:val="00705B6E"/>
    <w:rsid w:val="00705B91"/>
    <w:rsid w:val="00705FC3"/>
    <w:rsid w:val="00706079"/>
    <w:rsid w:val="0070631E"/>
    <w:rsid w:val="007064C6"/>
    <w:rsid w:val="00706646"/>
    <w:rsid w:val="00706700"/>
    <w:rsid w:val="0070686C"/>
    <w:rsid w:val="00706972"/>
    <w:rsid w:val="00706A15"/>
    <w:rsid w:val="00706A56"/>
    <w:rsid w:val="00706AC6"/>
    <w:rsid w:val="00706C2D"/>
    <w:rsid w:val="00706C51"/>
    <w:rsid w:val="00706CBA"/>
    <w:rsid w:val="00706D14"/>
    <w:rsid w:val="00706D37"/>
    <w:rsid w:val="00706E15"/>
    <w:rsid w:val="00706F4F"/>
    <w:rsid w:val="00707079"/>
    <w:rsid w:val="00707092"/>
    <w:rsid w:val="00707121"/>
    <w:rsid w:val="007073D9"/>
    <w:rsid w:val="007073FB"/>
    <w:rsid w:val="0070749D"/>
    <w:rsid w:val="00707544"/>
    <w:rsid w:val="0070755E"/>
    <w:rsid w:val="00707612"/>
    <w:rsid w:val="007077ED"/>
    <w:rsid w:val="007077F7"/>
    <w:rsid w:val="00707ACD"/>
    <w:rsid w:val="00707BB6"/>
    <w:rsid w:val="00707C0A"/>
    <w:rsid w:val="00707CD7"/>
    <w:rsid w:val="00707DBF"/>
    <w:rsid w:val="00707E05"/>
    <w:rsid w:val="00707E73"/>
    <w:rsid w:val="00707EBF"/>
    <w:rsid w:val="00710068"/>
    <w:rsid w:val="007101ED"/>
    <w:rsid w:val="007104C8"/>
    <w:rsid w:val="00710823"/>
    <w:rsid w:val="00710957"/>
    <w:rsid w:val="00710974"/>
    <w:rsid w:val="007109EC"/>
    <w:rsid w:val="00710DDE"/>
    <w:rsid w:val="00710E44"/>
    <w:rsid w:val="00710F71"/>
    <w:rsid w:val="00710FC4"/>
    <w:rsid w:val="00710FE2"/>
    <w:rsid w:val="007111A2"/>
    <w:rsid w:val="0071120D"/>
    <w:rsid w:val="0071137A"/>
    <w:rsid w:val="00711927"/>
    <w:rsid w:val="007119C9"/>
    <w:rsid w:val="00711A12"/>
    <w:rsid w:val="00711B78"/>
    <w:rsid w:val="00711BCF"/>
    <w:rsid w:val="00711C3F"/>
    <w:rsid w:val="00711CB9"/>
    <w:rsid w:val="00711DC1"/>
    <w:rsid w:val="00711F62"/>
    <w:rsid w:val="00712196"/>
    <w:rsid w:val="00712271"/>
    <w:rsid w:val="007122B2"/>
    <w:rsid w:val="0071230A"/>
    <w:rsid w:val="007126D5"/>
    <w:rsid w:val="007126F5"/>
    <w:rsid w:val="0071286A"/>
    <w:rsid w:val="00712989"/>
    <w:rsid w:val="00712A7E"/>
    <w:rsid w:val="00712B5A"/>
    <w:rsid w:val="00712C7B"/>
    <w:rsid w:val="00712D05"/>
    <w:rsid w:val="00712DBB"/>
    <w:rsid w:val="00712E7C"/>
    <w:rsid w:val="00712FD9"/>
    <w:rsid w:val="00713006"/>
    <w:rsid w:val="00713041"/>
    <w:rsid w:val="00713158"/>
    <w:rsid w:val="007131C8"/>
    <w:rsid w:val="00713240"/>
    <w:rsid w:val="007132CB"/>
    <w:rsid w:val="00713332"/>
    <w:rsid w:val="007135B0"/>
    <w:rsid w:val="00713830"/>
    <w:rsid w:val="00713947"/>
    <w:rsid w:val="007139A3"/>
    <w:rsid w:val="00713A0E"/>
    <w:rsid w:val="00713AF6"/>
    <w:rsid w:val="00713C16"/>
    <w:rsid w:val="00713CCC"/>
    <w:rsid w:val="00713D06"/>
    <w:rsid w:val="00713DEE"/>
    <w:rsid w:val="00713F73"/>
    <w:rsid w:val="007142D6"/>
    <w:rsid w:val="00714446"/>
    <w:rsid w:val="00714456"/>
    <w:rsid w:val="007144E2"/>
    <w:rsid w:val="0071462D"/>
    <w:rsid w:val="0071488E"/>
    <w:rsid w:val="00714AC0"/>
    <w:rsid w:val="00714BAB"/>
    <w:rsid w:val="00714CAC"/>
    <w:rsid w:val="00714CC2"/>
    <w:rsid w:val="00714CEE"/>
    <w:rsid w:val="00714D14"/>
    <w:rsid w:val="00714DFD"/>
    <w:rsid w:val="00714EBF"/>
    <w:rsid w:val="007150CD"/>
    <w:rsid w:val="007151E7"/>
    <w:rsid w:val="0071549F"/>
    <w:rsid w:val="00715555"/>
    <w:rsid w:val="00715642"/>
    <w:rsid w:val="00715969"/>
    <w:rsid w:val="0071596F"/>
    <w:rsid w:val="00715B27"/>
    <w:rsid w:val="00715C1D"/>
    <w:rsid w:val="00715CE5"/>
    <w:rsid w:val="00715D4A"/>
    <w:rsid w:val="00715F00"/>
    <w:rsid w:val="00715F2C"/>
    <w:rsid w:val="00715F88"/>
    <w:rsid w:val="007160D0"/>
    <w:rsid w:val="007161AC"/>
    <w:rsid w:val="0071623B"/>
    <w:rsid w:val="007162CF"/>
    <w:rsid w:val="00716710"/>
    <w:rsid w:val="00716758"/>
    <w:rsid w:val="007167AB"/>
    <w:rsid w:val="00716830"/>
    <w:rsid w:val="00716878"/>
    <w:rsid w:val="0071687A"/>
    <w:rsid w:val="007169AB"/>
    <w:rsid w:val="00716A1D"/>
    <w:rsid w:val="00716B2F"/>
    <w:rsid w:val="00716CB3"/>
    <w:rsid w:val="00716CE9"/>
    <w:rsid w:val="00716DE5"/>
    <w:rsid w:val="00717130"/>
    <w:rsid w:val="00717545"/>
    <w:rsid w:val="00717580"/>
    <w:rsid w:val="007175BC"/>
    <w:rsid w:val="007176A7"/>
    <w:rsid w:val="00717BA3"/>
    <w:rsid w:val="00717C9E"/>
    <w:rsid w:val="00717E7C"/>
    <w:rsid w:val="00717EBF"/>
    <w:rsid w:val="007202C7"/>
    <w:rsid w:val="00720351"/>
    <w:rsid w:val="007204AB"/>
    <w:rsid w:val="0072057F"/>
    <w:rsid w:val="0072064A"/>
    <w:rsid w:val="00720654"/>
    <w:rsid w:val="0072069A"/>
    <w:rsid w:val="00720710"/>
    <w:rsid w:val="00720744"/>
    <w:rsid w:val="007207A9"/>
    <w:rsid w:val="00720803"/>
    <w:rsid w:val="007209B1"/>
    <w:rsid w:val="00720A2E"/>
    <w:rsid w:val="00720BC7"/>
    <w:rsid w:val="00720D85"/>
    <w:rsid w:val="00720EA9"/>
    <w:rsid w:val="0072109E"/>
    <w:rsid w:val="007211D4"/>
    <w:rsid w:val="007212B3"/>
    <w:rsid w:val="00721349"/>
    <w:rsid w:val="00721390"/>
    <w:rsid w:val="00721460"/>
    <w:rsid w:val="0072192D"/>
    <w:rsid w:val="00721AB4"/>
    <w:rsid w:val="00721BC7"/>
    <w:rsid w:val="00721DCE"/>
    <w:rsid w:val="00721E81"/>
    <w:rsid w:val="007221DF"/>
    <w:rsid w:val="007221F4"/>
    <w:rsid w:val="00722201"/>
    <w:rsid w:val="00722313"/>
    <w:rsid w:val="0072242A"/>
    <w:rsid w:val="00722442"/>
    <w:rsid w:val="0072261E"/>
    <w:rsid w:val="007227CA"/>
    <w:rsid w:val="007227F6"/>
    <w:rsid w:val="0072290B"/>
    <w:rsid w:val="0072298E"/>
    <w:rsid w:val="00722A70"/>
    <w:rsid w:val="00722B05"/>
    <w:rsid w:val="00722D12"/>
    <w:rsid w:val="00722D47"/>
    <w:rsid w:val="00722DEF"/>
    <w:rsid w:val="00722E6E"/>
    <w:rsid w:val="0072307F"/>
    <w:rsid w:val="00723291"/>
    <w:rsid w:val="007235DA"/>
    <w:rsid w:val="007236C5"/>
    <w:rsid w:val="00723805"/>
    <w:rsid w:val="0072382E"/>
    <w:rsid w:val="007239A8"/>
    <w:rsid w:val="007239AF"/>
    <w:rsid w:val="007239B3"/>
    <w:rsid w:val="00723A1B"/>
    <w:rsid w:val="00723BE4"/>
    <w:rsid w:val="00723C3C"/>
    <w:rsid w:val="00723CB9"/>
    <w:rsid w:val="00723DBD"/>
    <w:rsid w:val="00723F5D"/>
    <w:rsid w:val="00723F7C"/>
    <w:rsid w:val="007241CC"/>
    <w:rsid w:val="00724226"/>
    <w:rsid w:val="0072429A"/>
    <w:rsid w:val="0072435F"/>
    <w:rsid w:val="007243B3"/>
    <w:rsid w:val="007243DE"/>
    <w:rsid w:val="007245AF"/>
    <w:rsid w:val="00724729"/>
    <w:rsid w:val="007248C4"/>
    <w:rsid w:val="00724904"/>
    <w:rsid w:val="007249E0"/>
    <w:rsid w:val="00724A53"/>
    <w:rsid w:val="00724D4E"/>
    <w:rsid w:val="00724E0C"/>
    <w:rsid w:val="00724FBC"/>
    <w:rsid w:val="00724FFF"/>
    <w:rsid w:val="00725014"/>
    <w:rsid w:val="00725088"/>
    <w:rsid w:val="007250D3"/>
    <w:rsid w:val="00725190"/>
    <w:rsid w:val="00725388"/>
    <w:rsid w:val="007253C2"/>
    <w:rsid w:val="0072543C"/>
    <w:rsid w:val="007256F0"/>
    <w:rsid w:val="0072571E"/>
    <w:rsid w:val="00725770"/>
    <w:rsid w:val="00725945"/>
    <w:rsid w:val="00725A33"/>
    <w:rsid w:val="00725B0C"/>
    <w:rsid w:val="00725B41"/>
    <w:rsid w:val="00725EDD"/>
    <w:rsid w:val="00725F4E"/>
    <w:rsid w:val="00725F8C"/>
    <w:rsid w:val="00725FFF"/>
    <w:rsid w:val="0072618B"/>
    <w:rsid w:val="007264CB"/>
    <w:rsid w:val="00726544"/>
    <w:rsid w:val="00726547"/>
    <w:rsid w:val="00726592"/>
    <w:rsid w:val="00726AE6"/>
    <w:rsid w:val="00726C8B"/>
    <w:rsid w:val="00726E01"/>
    <w:rsid w:val="00726E10"/>
    <w:rsid w:val="00726FF1"/>
    <w:rsid w:val="0072719D"/>
    <w:rsid w:val="0072721E"/>
    <w:rsid w:val="0072722F"/>
    <w:rsid w:val="00727286"/>
    <w:rsid w:val="007272D1"/>
    <w:rsid w:val="0072734D"/>
    <w:rsid w:val="0072735E"/>
    <w:rsid w:val="00727535"/>
    <w:rsid w:val="00727545"/>
    <w:rsid w:val="00727A0D"/>
    <w:rsid w:val="00727A8E"/>
    <w:rsid w:val="00727C27"/>
    <w:rsid w:val="00727C6E"/>
    <w:rsid w:val="007304AF"/>
    <w:rsid w:val="007304F0"/>
    <w:rsid w:val="007304F8"/>
    <w:rsid w:val="007304FA"/>
    <w:rsid w:val="00730508"/>
    <w:rsid w:val="007305BD"/>
    <w:rsid w:val="007305EB"/>
    <w:rsid w:val="00730699"/>
    <w:rsid w:val="007307AE"/>
    <w:rsid w:val="00730939"/>
    <w:rsid w:val="00730964"/>
    <w:rsid w:val="00730981"/>
    <w:rsid w:val="00730A1B"/>
    <w:rsid w:val="00730A5A"/>
    <w:rsid w:val="00730B9E"/>
    <w:rsid w:val="00730C5A"/>
    <w:rsid w:val="00730C71"/>
    <w:rsid w:val="00730C73"/>
    <w:rsid w:val="00730C7D"/>
    <w:rsid w:val="00730DB7"/>
    <w:rsid w:val="00730F01"/>
    <w:rsid w:val="00730FC8"/>
    <w:rsid w:val="0073107B"/>
    <w:rsid w:val="00731166"/>
    <w:rsid w:val="007311D7"/>
    <w:rsid w:val="00731237"/>
    <w:rsid w:val="007312DF"/>
    <w:rsid w:val="007312EF"/>
    <w:rsid w:val="007314AB"/>
    <w:rsid w:val="0073164F"/>
    <w:rsid w:val="00731673"/>
    <w:rsid w:val="00731767"/>
    <w:rsid w:val="007318AF"/>
    <w:rsid w:val="0073199C"/>
    <w:rsid w:val="00731BDA"/>
    <w:rsid w:val="00731C80"/>
    <w:rsid w:val="00731D58"/>
    <w:rsid w:val="00731ED3"/>
    <w:rsid w:val="00731F3E"/>
    <w:rsid w:val="00731FBE"/>
    <w:rsid w:val="00731FC0"/>
    <w:rsid w:val="00732069"/>
    <w:rsid w:val="007320CC"/>
    <w:rsid w:val="007322F5"/>
    <w:rsid w:val="00732306"/>
    <w:rsid w:val="00732433"/>
    <w:rsid w:val="00732492"/>
    <w:rsid w:val="00732509"/>
    <w:rsid w:val="00732525"/>
    <w:rsid w:val="0073257E"/>
    <w:rsid w:val="0073291B"/>
    <w:rsid w:val="0073293E"/>
    <w:rsid w:val="00732CEA"/>
    <w:rsid w:val="00732D73"/>
    <w:rsid w:val="00732DB4"/>
    <w:rsid w:val="00732E0D"/>
    <w:rsid w:val="00732FCD"/>
    <w:rsid w:val="00733086"/>
    <w:rsid w:val="00733147"/>
    <w:rsid w:val="00733199"/>
    <w:rsid w:val="0073331B"/>
    <w:rsid w:val="007333A9"/>
    <w:rsid w:val="00733549"/>
    <w:rsid w:val="00733572"/>
    <w:rsid w:val="00733736"/>
    <w:rsid w:val="00733874"/>
    <w:rsid w:val="007338F1"/>
    <w:rsid w:val="00733A35"/>
    <w:rsid w:val="00733A7C"/>
    <w:rsid w:val="00733AAA"/>
    <w:rsid w:val="00733C58"/>
    <w:rsid w:val="00733C97"/>
    <w:rsid w:val="00733EE2"/>
    <w:rsid w:val="00733F02"/>
    <w:rsid w:val="00733F0C"/>
    <w:rsid w:val="00733F31"/>
    <w:rsid w:val="0073427D"/>
    <w:rsid w:val="007346C0"/>
    <w:rsid w:val="00734881"/>
    <w:rsid w:val="0073494C"/>
    <w:rsid w:val="00734AA9"/>
    <w:rsid w:val="00734ABE"/>
    <w:rsid w:val="00734B4E"/>
    <w:rsid w:val="00734BBE"/>
    <w:rsid w:val="00734E27"/>
    <w:rsid w:val="00734ED8"/>
    <w:rsid w:val="00734F1D"/>
    <w:rsid w:val="00734F1F"/>
    <w:rsid w:val="00735204"/>
    <w:rsid w:val="007354CE"/>
    <w:rsid w:val="007355C3"/>
    <w:rsid w:val="00735604"/>
    <w:rsid w:val="00735617"/>
    <w:rsid w:val="00735784"/>
    <w:rsid w:val="007359B8"/>
    <w:rsid w:val="00735E0F"/>
    <w:rsid w:val="00735E8D"/>
    <w:rsid w:val="00735FE4"/>
    <w:rsid w:val="007360E3"/>
    <w:rsid w:val="007361B9"/>
    <w:rsid w:val="007364DD"/>
    <w:rsid w:val="007365D2"/>
    <w:rsid w:val="00736849"/>
    <w:rsid w:val="007368F9"/>
    <w:rsid w:val="0073694C"/>
    <w:rsid w:val="00736AC1"/>
    <w:rsid w:val="00736AD7"/>
    <w:rsid w:val="00736BE6"/>
    <w:rsid w:val="00736E07"/>
    <w:rsid w:val="00736ED1"/>
    <w:rsid w:val="00737092"/>
    <w:rsid w:val="0073735D"/>
    <w:rsid w:val="0073746A"/>
    <w:rsid w:val="0073754E"/>
    <w:rsid w:val="00737AC6"/>
    <w:rsid w:val="00737BCE"/>
    <w:rsid w:val="00737D9C"/>
    <w:rsid w:val="0074033C"/>
    <w:rsid w:val="007404FB"/>
    <w:rsid w:val="007409CB"/>
    <w:rsid w:val="00740B20"/>
    <w:rsid w:val="00740B7A"/>
    <w:rsid w:val="00740C92"/>
    <w:rsid w:val="00740CB2"/>
    <w:rsid w:val="00740D55"/>
    <w:rsid w:val="0074105E"/>
    <w:rsid w:val="007410A0"/>
    <w:rsid w:val="007412CE"/>
    <w:rsid w:val="00741449"/>
    <w:rsid w:val="0074155A"/>
    <w:rsid w:val="00741587"/>
    <w:rsid w:val="007415BF"/>
    <w:rsid w:val="007416A1"/>
    <w:rsid w:val="007416CF"/>
    <w:rsid w:val="007416ED"/>
    <w:rsid w:val="00741848"/>
    <w:rsid w:val="00741A99"/>
    <w:rsid w:val="00741B03"/>
    <w:rsid w:val="00741B46"/>
    <w:rsid w:val="00741BAF"/>
    <w:rsid w:val="00741D7A"/>
    <w:rsid w:val="00741F35"/>
    <w:rsid w:val="0074204E"/>
    <w:rsid w:val="00742184"/>
    <w:rsid w:val="00742254"/>
    <w:rsid w:val="00742256"/>
    <w:rsid w:val="00742346"/>
    <w:rsid w:val="0074251B"/>
    <w:rsid w:val="0074252D"/>
    <w:rsid w:val="0074274D"/>
    <w:rsid w:val="007428F5"/>
    <w:rsid w:val="00742C37"/>
    <w:rsid w:val="00742E2E"/>
    <w:rsid w:val="00742F9A"/>
    <w:rsid w:val="007430C5"/>
    <w:rsid w:val="007432F0"/>
    <w:rsid w:val="007434F5"/>
    <w:rsid w:val="00743504"/>
    <w:rsid w:val="00743813"/>
    <w:rsid w:val="0074384C"/>
    <w:rsid w:val="007439D9"/>
    <w:rsid w:val="007439DD"/>
    <w:rsid w:val="007439F1"/>
    <w:rsid w:val="00743A28"/>
    <w:rsid w:val="00743B2D"/>
    <w:rsid w:val="00743B6D"/>
    <w:rsid w:val="00743C88"/>
    <w:rsid w:val="00743E06"/>
    <w:rsid w:val="00743E0C"/>
    <w:rsid w:val="00744072"/>
    <w:rsid w:val="00744137"/>
    <w:rsid w:val="00744147"/>
    <w:rsid w:val="007441A2"/>
    <w:rsid w:val="007443FC"/>
    <w:rsid w:val="00744448"/>
    <w:rsid w:val="0074451C"/>
    <w:rsid w:val="00744599"/>
    <w:rsid w:val="007445E4"/>
    <w:rsid w:val="0074471F"/>
    <w:rsid w:val="007447DD"/>
    <w:rsid w:val="007448AF"/>
    <w:rsid w:val="00744D33"/>
    <w:rsid w:val="00744D4C"/>
    <w:rsid w:val="00744DF4"/>
    <w:rsid w:val="00744E07"/>
    <w:rsid w:val="00744EB3"/>
    <w:rsid w:val="007450E3"/>
    <w:rsid w:val="00745263"/>
    <w:rsid w:val="007453CB"/>
    <w:rsid w:val="007454C8"/>
    <w:rsid w:val="007454CF"/>
    <w:rsid w:val="007455A9"/>
    <w:rsid w:val="0074574C"/>
    <w:rsid w:val="00745833"/>
    <w:rsid w:val="0074583B"/>
    <w:rsid w:val="0074587F"/>
    <w:rsid w:val="007458E5"/>
    <w:rsid w:val="007458F2"/>
    <w:rsid w:val="0074596D"/>
    <w:rsid w:val="007459BA"/>
    <w:rsid w:val="00745AE8"/>
    <w:rsid w:val="00745BDE"/>
    <w:rsid w:val="00745EC9"/>
    <w:rsid w:val="007460CB"/>
    <w:rsid w:val="007463AE"/>
    <w:rsid w:val="0074643D"/>
    <w:rsid w:val="007464AB"/>
    <w:rsid w:val="0074655A"/>
    <w:rsid w:val="007466B9"/>
    <w:rsid w:val="007466DD"/>
    <w:rsid w:val="00746769"/>
    <w:rsid w:val="0074679D"/>
    <w:rsid w:val="007467C3"/>
    <w:rsid w:val="007468D3"/>
    <w:rsid w:val="00746CA5"/>
    <w:rsid w:val="00746D4F"/>
    <w:rsid w:val="007470EC"/>
    <w:rsid w:val="0074714D"/>
    <w:rsid w:val="007471AC"/>
    <w:rsid w:val="0074720C"/>
    <w:rsid w:val="0074735B"/>
    <w:rsid w:val="007473B5"/>
    <w:rsid w:val="00747514"/>
    <w:rsid w:val="0074752B"/>
    <w:rsid w:val="0074761C"/>
    <w:rsid w:val="0074764E"/>
    <w:rsid w:val="00747652"/>
    <w:rsid w:val="007476C8"/>
    <w:rsid w:val="007476D3"/>
    <w:rsid w:val="00747912"/>
    <w:rsid w:val="00747996"/>
    <w:rsid w:val="007479FE"/>
    <w:rsid w:val="00747CE2"/>
    <w:rsid w:val="00747EF8"/>
    <w:rsid w:val="00747F36"/>
    <w:rsid w:val="00747F3D"/>
    <w:rsid w:val="0075012E"/>
    <w:rsid w:val="007501D4"/>
    <w:rsid w:val="0075020C"/>
    <w:rsid w:val="007502F9"/>
    <w:rsid w:val="00750411"/>
    <w:rsid w:val="007504DB"/>
    <w:rsid w:val="00750581"/>
    <w:rsid w:val="007505EA"/>
    <w:rsid w:val="00750AEF"/>
    <w:rsid w:val="00750B33"/>
    <w:rsid w:val="00750C4D"/>
    <w:rsid w:val="00750CB4"/>
    <w:rsid w:val="00750E1E"/>
    <w:rsid w:val="00750E24"/>
    <w:rsid w:val="00750EE9"/>
    <w:rsid w:val="007510FC"/>
    <w:rsid w:val="007510FD"/>
    <w:rsid w:val="00751205"/>
    <w:rsid w:val="00751692"/>
    <w:rsid w:val="007519DD"/>
    <w:rsid w:val="00751B60"/>
    <w:rsid w:val="00751DF5"/>
    <w:rsid w:val="00751E1E"/>
    <w:rsid w:val="00751E78"/>
    <w:rsid w:val="00751F6F"/>
    <w:rsid w:val="007520D7"/>
    <w:rsid w:val="0075210A"/>
    <w:rsid w:val="00752199"/>
    <w:rsid w:val="00752251"/>
    <w:rsid w:val="0075238C"/>
    <w:rsid w:val="007523C2"/>
    <w:rsid w:val="007525FE"/>
    <w:rsid w:val="00752635"/>
    <w:rsid w:val="0075271D"/>
    <w:rsid w:val="007527D9"/>
    <w:rsid w:val="00752A48"/>
    <w:rsid w:val="00752CCB"/>
    <w:rsid w:val="00752E21"/>
    <w:rsid w:val="00752EF3"/>
    <w:rsid w:val="007531ED"/>
    <w:rsid w:val="00753204"/>
    <w:rsid w:val="0075321D"/>
    <w:rsid w:val="007536DC"/>
    <w:rsid w:val="0075375D"/>
    <w:rsid w:val="0075385F"/>
    <w:rsid w:val="007538ED"/>
    <w:rsid w:val="00753B59"/>
    <w:rsid w:val="00753B89"/>
    <w:rsid w:val="00753BBA"/>
    <w:rsid w:val="00753CF1"/>
    <w:rsid w:val="00753DE0"/>
    <w:rsid w:val="00753FD3"/>
    <w:rsid w:val="007540CB"/>
    <w:rsid w:val="0075426D"/>
    <w:rsid w:val="007543D0"/>
    <w:rsid w:val="007545C7"/>
    <w:rsid w:val="00754732"/>
    <w:rsid w:val="007547A4"/>
    <w:rsid w:val="0075487D"/>
    <w:rsid w:val="00754993"/>
    <w:rsid w:val="00754D41"/>
    <w:rsid w:val="00754D45"/>
    <w:rsid w:val="00754D78"/>
    <w:rsid w:val="00754F8E"/>
    <w:rsid w:val="007552EB"/>
    <w:rsid w:val="0075536C"/>
    <w:rsid w:val="00755448"/>
    <w:rsid w:val="007554AF"/>
    <w:rsid w:val="007554FE"/>
    <w:rsid w:val="00755570"/>
    <w:rsid w:val="007555C8"/>
    <w:rsid w:val="00755716"/>
    <w:rsid w:val="0075583D"/>
    <w:rsid w:val="00755853"/>
    <w:rsid w:val="00755969"/>
    <w:rsid w:val="007559F5"/>
    <w:rsid w:val="00755A6E"/>
    <w:rsid w:val="00755B0F"/>
    <w:rsid w:val="00755C79"/>
    <w:rsid w:val="00755D57"/>
    <w:rsid w:val="00756057"/>
    <w:rsid w:val="0075611B"/>
    <w:rsid w:val="00756199"/>
    <w:rsid w:val="007561C2"/>
    <w:rsid w:val="0075659E"/>
    <w:rsid w:val="00756628"/>
    <w:rsid w:val="007568D4"/>
    <w:rsid w:val="007569C7"/>
    <w:rsid w:val="00756B2C"/>
    <w:rsid w:val="00756CF3"/>
    <w:rsid w:val="00756DC0"/>
    <w:rsid w:val="00756F85"/>
    <w:rsid w:val="00757036"/>
    <w:rsid w:val="007571E5"/>
    <w:rsid w:val="00757308"/>
    <w:rsid w:val="007574E0"/>
    <w:rsid w:val="007578C3"/>
    <w:rsid w:val="007579F7"/>
    <w:rsid w:val="00757A16"/>
    <w:rsid w:val="00757AA6"/>
    <w:rsid w:val="00757CFD"/>
    <w:rsid w:val="00757EF9"/>
    <w:rsid w:val="00757F22"/>
    <w:rsid w:val="0076002F"/>
    <w:rsid w:val="00760138"/>
    <w:rsid w:val="007602A6"/>
    <w:rsid w:val="00760335"/>
    <w:rsid w:val="00760369"/>
    <w:rsid w:val="007603D0"/>
    <w:rsid w:val="007604F0"/>
    <w:rsid w:val="00760558"/>
    <w:rsid w:val="00760564"/>
    <w:rsid w:val="0076059F"/>
    <w:rsid w:val="007605D7"/>
    <w:rsid w:val="0076068A"/>
    <w:rsid w:val="00760790"/>
    <w:rsid w:val="00760856"/>
    <w:rsid w:val="007608A0"/>
    <w:rsid w:val="00760A9F"/>
    <w:rsid w:val="00760B1D"/>
    <w:rsid w:val="00760BFB"/>
    <w:rsid w:val="00760C04"/>
    <w:rsid w:val="00760C67"/>
    <w:rsid w:val="00760CE6"/>
    <w:rsid w:val="00760F1D"/>
    <w:rsid w:val="00760FCC"/>
    <w:rsid w:val="0076104A"/>
    <w:rsid w:val="00761118"/>
    <w:rsid w:val="00761167"/>
    <w:rsid w:val="00761175"/>
    <w:rsid w:val="007611A9"/>
    <w:rsid w:val="0076137E"/>
    <w:rsid w:val="0076147F"/>
    <w:rsid w:val="007614C4"/>
    <w:rsid w:val="00761833"/>
    <w:rsid w:val="0076195B"/>
    <w:rsid w:val="007619AB"/>
    <w:rsid w:val="00761A73"/>
    <w:rsid w:val="00761CB4"/>
    <w:rsid w:val="00761E17"/>
    <w:rsid w:val="00761F74"/>
    <w:rsid w:val="00761F89"/>
    <w:rsid w:val="00762009"/>
    <w:rsid w:val="00762121"/>
    <w:rsid w:val="0076221A"/>
    <w:rsid w:val="007622AB"/>
    <w:rsid w:val="007623FE"/>
    <w:rsid w:val="00762755"/>
    <w:rsid w:val="0076290A"/>
    <w:rsid w:val="00762C0A"/>
    <w:rsid w:val="00762D30"/>
    <w:rsid w:val="00762D72"/>
    <w:rsid w:val="00762E05"/>
    <w:rsid w:val="00763306"/>
    <w:rsid w:val="00763351"/>
    <w:rsid w:val="007633F9"/>
    <w:rsid w:val="00763673"/>
    <w:rsid w:val="007636A2"/>
    <w:rsid w:val="007639E1"/>
    <w:rsid w:val="00763AA1"/>
    <w:rsid w:val="00763DBF"/>
    <w:rsid w:val="00763EAC"/>
    <w:rsid w:val="00763EC5"/>
    <w:rsid w:val="00764063"/>
    <w:rsid w:val="007640DF"/>
    <w:rsid w:val="0076418A"/>
    <w:rsid w:val="007642F8"/>
    <w:rsid w:val="00764418"/>
    <w:rsid w:val="00764536"/>
    <w:rsid w:val="00764553"/>
    <w:rsid w:val="0076480E"/>
    <w:rsid w:val="007649CE"/>
    <w:rsid w:val="00764AB8"/>
    <w:rsid w:val="00764B0F"/>
    <w:rsid w:val="00764BF0"/>
    <w:rsid w:val="00764E77"/>
    <w:rsid w:val="00764ECF"/>
    <w:rsid w:val="00765363"/>
    <w:rsid w:val="007653AD"/>
    <w:rsid w:val="007653DE"/>
    <w:rsid w:val="00765450"/>
    <w:rsid w:val="007655BB"/>
    <w:rsid w:val="007656C1"/>
    <w:rsid w:val="00765758"/>
    <w:rsid w:val="00765785"/>
    <w:rsid w:val="00765997"/>
    <w:rsid w:val="007659B3"/>
    <w:rsid w:val="00765A7C"/>
    <w:rsid w:val="00765ADC"/>
    <w:rsid w:val="00765AF1"/>
    <w:rsid w:val="00765BA5"/>
    <w:rsid w:val="00765CC1"/>
    <w:rsid w:val="00765D5D"/>
    <w:rsid w:val="00765D62"/>
    <w:rsid w:val="00765DA3"/>
    <w:rsid w:val="00765EB8"/>
    <w:rsid w:val="00766287"/>
    <w:rsid w:val="007663A1"/>
    <w:rsid w:val="0076641D"/>
    <w:rsid w:val="0076644A"/>
    <w:rsid w:val="0076658B"/>
    <w:rsid w:val="007667C2"/>
    <w:rsid w:val="0076682B"/>
    <w:rsid w:val="0076685E"/>
    <w:rsid w:val="00766878"/>
    <w:rsid w:val="007668F8"/>
    <w:rsid w:val="00766909"/>
    <w:rsid w:val="00766992"/>
    <w:rsid w:val="00766B25"/>
    <w:rsid w:val="00766B4F"/>
    <w:rsid w:val="00766B57"/>
    <w:rsid w:val="00766BDB"/>
    <w:rsid w:val="00766CBB"/>
    <w:rsid w:val="00766D6A"/>
    <w:rsid w:val="00766EC0"/>
    <w:rsid w:val="00766EE8"/>
    <w:rsid w:val="00766FE6"/>
    <w:rsid w:val="00766FEA"/>
    <w:rsid w:val="007670B3"/>
    <w:rsid w:val="00767353"/>
    <w:rsid w:val="00767363"/>
    <w:rsid w:val="00767492"/>
    <w:rsid w:val="007674C6"/>
    <w:rsid w:val="007674FC"/>
    <w:rsid w:val="0076752A"/>
    <w:rsid w:val="00767653"/>
    <w:rsid w:val="007676D2"/>
    <w:rsid w:val="007678D9"/>
    <w:rsid w:val="0076792C"/>
    <w:rsid w:val="00767ACD"/>
    <w:rsid w:val="00767BA1"/>
    <w:rsid w:val="00767C14"/>
    <w:rsid w:val="00767F7C"/>
    <w:rsid w:val="00770141"/>
    <w:rsid w:val="00770341"/>
    <w:rsid w:val="00770345"/>
    <w:rsid w:val="007703E3"/>
    <w:rsid w:val="007705D5"/>
    <w:rsid w:val="007708C9"/>
    <w:rsid w:val="007708F3"/>
    <w:rsid w:val="00770A33"/>
    <w:rsid w:val="00770A8A"/>
    <w:rsid w:val="00770AF3"/>
    <w:rsid w:val="00770BC1"/>
    <w:rsid w:val="00770C22"/>
    <w:rsid w:val="00770C4D"/>
    <w:rsid w:val="00770EDA"/>
    <w:rsid w:val="00770F96"/>
    <w:rsid w:val="00771133"/>
    <w:rsid w:val="0077119E"/>
    <w:rsid w:val="00771324"/>
    <w:rsid w:val="00771809"/>
    <w:rsid w:val="00771ADB"/>
    <w:rsid w:val="00771B1B"/>
    <w:rsid w:val="00771C22"/>
    <w:rsid w:val="00771D19"/>
    <w:rsid w:val="00771FAE"/>
    <w:rsid w:val="00771FCC"/>
    <w:rsid w:val="00771FCD"/>
    <w:rsid w:val="0077201A"/>
    <w:rsid w:val="007720A2"/>
    <w:rsid w:val="0077223F"/>
    <w:rsid w:val="00772247"/>
    <w:rsid w:val="00772521"/>
    <w:rsid w:val="0077265C"/>
    <w:rsid w:val="00772687"/>
    <w:rsid w:val="00772765"/>
    <w:rsid w:val="007727FF"/>
    <w:rsid w:val="00772843"/>
    <w:rsid w:val="007729DF"/>
    <w:rsid w:val="00772AAB"/>
    <w:rsid w:val="00772ADD"/>
    <w:rsid w:val="00772AEF"/>
    <w:rsid w:val="00772B29"/>
    <w:rsid w:val="00772C7F"/>
    <w:rsid w:val="00772CA8"/>
    <w:rsid w:val="00772D6D"/>
    <w:rsid w:val="00772DCD"/>
    <w:rsid w:val="00772E41"/>
    <w:rsid w:val="00772F40"/>
    <w:rsid w:val="00773357"/>
    <w:rsid w:val="00773633"/>
    <w:rsid w:val="007737DF"/>
    <w:rsid w:val="0077396D"/>
    <w:rsid w:val="00773AE5"/>
    <w:rsid w:val="00773BD4"/>
    <w:rsid w:val="00773FE4"/>
    <w:rsid w:val="00774322"/>
    <w:rsid w:val="00774353"/>
    <w:rsid w:val="00774502"/>
    <w:rsid w:val="007748CB"/>
    <w:rsid w:val="007748E7"/>
    <w:rsid w:val="00774A61"/>
    <w:rsid w:val="00774BB3"/>
    <w:rsid w:val="00774C55"/>
    <w:rsid w:val="00774D77"/>
    <w:rsid w:val="00774E73"/>
    <w:rsid w:val="00774F07"/>
    <w:rsid w:val="00774FA9"/>
    <w:rsid w:val="00774FC7"/>
    <w:rsid w:val="00775043"/>
    <w:rsid w:val="007750CD"/>
    <w:rsid w:val="00775248"/>
    <w:rsid w:val="00775274"/>
    <w:rsid w:val="007753C4"/>
    <w:rsid w:val="00775497"/>
    <w:rsid w:val="0077558B"/>
    <w:rsid w:val="00775593"/>
    <w:rsid w:val="007755D2"/>
    <w:rsid w:val="007756FE"/>
    <w:rsid w:val="00775836"/>
    <w:rsid w:val="007758B5"/>
    <w:rsid w:val="007758C5"/>
    <w:rsid w:val="007759EA"/>
    <w:rsid w:val="00775A64"/>
    <w:rsid w:val="00775BCA"/>
    <w:rsid w:val="00775F29"/>
    <w:rsid w:val="00776187"/>
    <w:rsid w:val="00776259"/>
    <w:rsid w:val="00776279"/>
    <w:rsid w:val="00776371"/>
    <w:rsid w:val="0077638B"/>
    <w:rsid w:val="007763D0"/>
    <w:rsid w:val="00776499"/>
    <w:rsid w:val="0077673B"/>
    <w:rsid w:val="007768C7"/>
    <w:rsid w:val="00776AEE"/>
    <w:rsid w:val="00776D36"/>
    <w:rsid w:val="00776F1A"/>
    <w:rsid w:val="00776F58"/>
    <w:rsid w:val="00776FA8"/>
    <w:rsid w:val="0077703D"/>
    <w:rsid w:val="00777582"/>
    <w:rsid w:val="00777733"/>
    <w:rsid w:val="0077799B"/>
    <w:rsid w:val="00777A0D"/>
    <w:rsid w:val="00777A53"/>
    <w:rsid w:val="00777A97"/>
    <w:rsid w:val="00777B10"/>
    <w:rsid w:val="00777B18"/>
    <w:rsid w:val="00777BAF"/>
    <w:rsid w:val="00777BED"/>
    <w:rsid w:val="00777F1D"/>
    <w:rsid w:val="007800CF"/>
    <w:rsid w:val="0078021E"/>
    <w:rsid w:val="00780247"/>
    <w:rsid w:val="00780388"/>
    <w:rsid w:val="0078049D"/>
    <w:rsid w:val="00780579"/>
    <w:rsid w:val="007805B7"/>
    <w:rsid w:val="0078069F"/>
    <w:rsid w:val="007806A8"/>
    <w:rsid w:val="00780760"/>
    <w:rsid w:val="007807FF"/>
    <w:rsid w:val="007809DD"/>
    <w:rsid w:val="00780A41"/>
    <w:rsid w:val="00780B22"/>
    <w:rsid w:val="00780C02"/>
    <w:rsid w:val="00780D32"/>
    <w:rsid w:val="00780F30"/>
    <w:rsid w:val="0078139F"/>
    <w:rsid w:val="007815F7"/>
    <w:rsid w:val="00781606"/>
    <w:rsid w:val="007818B7"/>
    <w:rsid w:val="00781A4A"/>
    <w:rsid w:val="00781C01"/>
    <w:rsid w:val="00781F37"/>
    <w:rsid w:val="0078227E"/>
    <w:rsid w:val="00782389"/>
    <w:rsid w:val="0078242A"/>
    <w:rsid w:val="0078262A"/>
    <w:rsid w:val="00782803"/>
    <w:rsid w:val="00782835"/>
    <w:rsid w:val="0078283C"/>
    <w:rsid w:val="007829D9"/>
    <w:rsid w:val="00782A7C"/>
    <w:rsid w:val="00782A7F"/>
    <w:rsid w:val="00782AB2"/>
    <w:rsid w:val="00782C3F"/>
    <w:rsid w:val="00782C60"/>
    <w:rsid w:val="00782CD8"/>
    <w:rsid w:val="00782E2C"/>
    <w:rsid w:val="00782FA7"/>
    <w:rsid w:val="007832A6"/>
    <w:rsid w:val="007832F3"/>
    <w:rsid w:val="00783446"/>
    <w:rsid w:val="00783738"/>
    <w:rsid w:val="007837DE"/>
    <w:rsid w:val="007838CE"/>
    <w:rsid w:val="00783C8A"/>
    <w:rsid w:val="00783D9F"/>
    <w:rsid w:val="00783E7F"/>
    <w:rsid w:val="00783F9B"/>
    <w:rsid w:val="007842B8"/>
    <w:rsid w:val="007842FC"/>
    <w:rsid w:val="00784552"/>
    <w:rsid w:val="007845BF"/>
    <w:rsid w:val="0078461A"/>
    <w:rsid w:val="007846A4"/>
    <w:rsid w:val="00784856"/>
    <w:rsid w:val="00784893"/>
    <w:rsid w:val="0078495C"/>
    <w:rsid w:val="00784A75"/>
    <w:rsid w:val="00784BBE"/>
    <w:rsid w:val="00784C25"/>
    <w:rsid w:val="00784C6A"/>
    <w:rsid w:val="00784D15"/>
    <w:rsid w:val="00784FB7"/>
    <w:rsid w:val="00785071"/>
    <w:rsid w:val="007850EF"/>
    <w:rsid w:val="00785239"/>
    <w:rsid w:val="007854DE"/>
    <w:rsid w:val="007857FE"/>
    <w:rsid w:val="00785B66"/>
    <w:rsid w:val="00785B8E"/>
    <w:rsid w:val="00785C26"/>
    <w:rsid w:val="00785D10"/>
    <w:rsid w:val="00785DCC"/>
    <w:rsid w:val="00785FD7"/>
    <w:rsid w:val="00786085"/>
    <w:rsid w:val="00786088"/>
    <w:rsid w:val="007862CF"/>
    <w:rsid w:val="00786354"/>
    <w:rsid w:val="00786463"/>
    <w:rsid w:val="00786668"/>
    <w:rsid w:val="007868B1"/>
    <w:rsid w:val="00786925"/>
    <w:rsid w:val="00786A5B"/>
    <w:rsid w:val="00786AE0"/>
    <w:rsid w:val="00786C4C"/>
    <w:rsid w:val="00786D03"/>
    <w:rsid w:val="00786D82"/>
    <w:rsid w:val="00786DBC"/>
    <w:rsid w:val="00786DFD"/>
    <w:rsid w:val="00786E30"/>
    <w:rsid w:val="00786E3D"/>
    <w:rsid w:val="00786ED4"/>
    <w:rsid w:val="00786F72"/>
    <w:rsid w:val="00787060"/>
    <w:rsid w:val="007870FA"/>
    <w:rsid w:val="007870FE"/>
    <w:rsid w:val="0078714C"/>
    <w:rsid w:val="007871B1"/>
    <w:rsid w:val="0078726D"/>
    <w:rsid w:val="00787348"/>
    <w:rsid w:val="0078765E"/>
    <w:rsid w:val="007876F2"/>
    <w:rsid w:val="00787CFB"/>
    <w:rsid w:val="00787DF4"/>
    <w:rsid w:val="0079001C"/>
    <w:rsid w:val="007900FD"/>
    <w:rsid w:val="00790145"/>
    <w:rsid w:val="00790773"/>
    <w:rsid w:val="00790876"/>
    <w:rsid w:val="0079090A"/>
    <w:rsid w:val="0079099D"/>
    <w:rsid w:val="00790ABF"/>
    <w:rsid w:val="00790BDA"/>
    <w:rsid w:val="00790C44"/>
    <w:rsid w:val="00790CC1"/>
    <w:rsid w:val="00790D2F"/>
    <w:rsid w:val="00790F42"/>
    <w:rsid w:val="00790FFC"/>
    <w:rsid w:val="007910A8"/>
    <w:rsid w:val="007912CC"/>
    <w:rsid w:val="007913B1"/>
    <w:rsid w:val="007915A0"/>
    <w:rsid w:val="007915EB"/>
    <w:rsid w:val="00791685"/>
    <w:rsid w:val="00791734"/>
    <w:rsid w:val="0079179D"/>
    <w:rsid w:val="007917A4"/>
    <w:rsid w:val="007918FD"/>
    <w:rsid w:val="00791943"/>
    <w:rsid w:val="007919AA"/>
    <w:rsid w:val="007919C6"/>
    <w:rsid w:val="00791B20"/>
    <w:rsid w:val="00791B60"/>
    <w:rsid w:val="00791B7B"/>
    <w:rsid w:val="00791D6D"/>
    <w:rsid w:val="00791F43"/>
    <w:rsid w:val="00791FF1"/>
    <w:rsid w:val="00792092"/>
    <w:rsid w:val="007921DA"/>
    <w:rsid w:val="0079226D"/>
    <w:rsid w:val="0079240E"/>
    <w:rsid w:val="007925F9"/>
    <w:rsid w:val="00792653"/>
    <w:rsid w:val="007926AE"/>
    <w:rsid w:val="00792742"/>
    <w:rsid w:val="00792796"/>
    <w:rsid w:val="00792838"/>
    <w:rsid w:val="007928B6"/>
    <w:rsid w:val="0079295C"/>
    <w:rsid w:val="0079299A"/>
    <w:rsid w:val="00792A9F"/>
    <w:rsid w:val="00792AE0"/>
    <w:rsid w:val="00792AFD"/>
    <w:rsid w:val="00792CF6"/>
    <w:rsid w:val="00792D4F"/>
    <w:rsid w:val="00793117"/>
    <w:rsid w:val="007933CF"/>
    <w:rsid w:val="007935C5"/>
    <w:rsid w:val="00793630"/>
    <w:rsid w:val="00793A1D"/>
    <w:rsid w:val="00793A9E"/>
    <w:rsid w:val="00793AE7"/>
    <w:rsid w:val="00793CDB"/>
    <w:rsid w:val="00793DA5"/>
    <w:rsid w:val="007940D7"/>
    <w:rsid w:val="007941E2"/>
    <w:rsid w:val="007943CE"/>
    <w:rsid w:val="00794404"/>
    <w:rsid w:val="0079445B"/>
    <w:rsid w:val="007944CC"/>
    <w:rsid w:val="00794618"/>
    <w:rsid w:val="0079461C"/>
    <w:rsid w:val="00794692"/>
    <w:rsid w:val="00794694"/>
    <w:rsid w:val="007946AA"/>
    <w:rsid w:val="007946F8"/>
    <w:rsid w:val="00794822"/>
    <w:rsid w:val="00794829"/>
    <w:rsid w:val="00794A48"/>
    <w:rsid w:val="00794B5C"/>
    <w:rsid w:val="00794CA1"/>
    <w:rsid w:val="00794D8E"/>
    <w:rsid w:val="00794D96"/>
    <w:rsid w:val="00794DE1"/>
    <w:rsid w:val="00794E61"/>
    <w:rsid w:val="00794EEF"/>
    <w:rsid w:val="00794FA1"/>
    <w:rsid w:val="0079500C"/>
    <w:rsid w:val="00795026"/>
    <w:rsid w:val="007951F2"/>
    <w:rsid w:val="007952F6"/>
    <w:rsid w:val="0079530D"/>
    <w:rsid w:val="00795468"/>
    <w:rsid w:val="007954EE"/>
    <w:rsid w:val="00795734"/>
    <w:rsid w:val="0079583E"/>
    <w:rsid w:val="00795A7A"/>
    <w:rsid w:val="00795ADB"/>
    <w:rsid w:val="00795B16"/>
    <w:rsid w:val="00795B94"/>
    <w:rsid w:val="00795C8D"/>
    <w:rsid w:val="00795CB3"/>
    <w:rsid w:val="00795CDE"/>
    <w:rsid w:val="00795D47"/>
    <w:rsid w:val="0079601E"/>
    <w:rsid w:val="007960DE"/>
    <w:rsid w:val="007961F2"/>
    <w:rsid w:val="0079624B"/>
    <w:rsid w:val="00796294"/>
    <w:rsid w:val="007963B2"/>
    <w:rsid w:val="007963C2"/>
    <w:rsid w:val="007966C4"/>
    <w:rsid w:val="0079677D"/>
    <w:rsid w:val="007967DD"/>
    <w:rsid w:val="007968C9"/>
    <w:rsid w:val="0079695C"/>
    <w:rsid w:val="00796A06"/>
    <w:rsid w:val="00796ADF"/>
    <w:rsid w:val="00796AEB"/>
    <w:rsid w:val="00796B2F"/>
    <w:rsid w:val="00796B9D"/>
    <w:rsid w:val="00796C01"/>
    <w:rsid w:val="00796C3E"/>
    <w:rsid w:val="00796DD1"/>
    <w:rsid w:val="00796E05"/>
    <w:rsid w:val="00796EB9"/>
    <w:rsid w:val="00797169"/>
    <w:rsid w:val="00797186"/>
    <w:rsid w:val="00797357"/>
    <w:rsid w:val="00797461"/>
    <w:rsid w:val="00797A35"/>
    <w:rsid w:val="00797A74"/>
    <w:rsid w:val="00797BD6"/>
    <w:rsid w:val="00797D9B"/>
    <w:rsid w:val="00797E20"/>
    <w:rsid w:val="00797EDC"/>
    <w:rsid w:val="00797F56"/>
    <w:rsid w:val="007A00B9"/>
    <w:rsid w:val="007A0122"/>
    <w:rsid w:val="007A0157"/>
    <w:rsid w:val="007A01D7"/>
    <w:rsid w:val="007A0309"/>
    <w:rsid w:val="007A03E4"/>
    <w:rsid w:val="007A03F1"/>
    <w:rsid w:val="007A04B9"/>
    <w:rsid w:val="007A0604"/>
    <w:rsid w:val="007A0608"/>
    <w:rsid w:val="007A07C1"/>
    <w:rsid w:val="007A081B"/>
    <w:rsid w:val="007A08AE"/>
    <w:rsid w:val="007A08C8"/>
    <w:rsid w:val="007A0B12"/>
    <w:rsid w:val="007A0C8A"/>
    <w:rsid w:val="007A0C95"/>
    <w:rsid w:val="007A0E71"/>
    <w:rsid w:val="007A0EEE"/>
    <w:rsid w:val="007A101D"/>
    <w:rsid w:val="007A1065"/>
    <w:rsid w:val="007A11F1"/>
    <w:rsid w:val="007A128B"/>
    <w:rsid w:val="007A1438"/>
    <w:rsid w:val="007A14B9"/>
    <w:rsid w:val="007A16F0"/>
    <w:rsid w:val="007A177C"/>
    <w:rsid w:val="007A186C"/>
    <w:rsid w:val="007A1A00"/>
    <w:rsid w:val="007A1A44"/>
    <w:rsid w:val="007A1CA9"/>
    <w:rsid w:val="007A1DF7"/>
    <w:rsid w:val="007A1E40"/>
    <w:rsid w:val="007A1EEB"/>
    <w:rsid w:val="007A205D"/>
    <w:rsid w:val="007A20AF"/>
    <w:rsid w:val="007A2132"/>
    <w:rsid w:val="007A242C"/>
    <w:rsid w:val="007A247E"/>
    <w:rsid w:val="007A25E5"/>
    <w:rsid w:val="007A25FC"/>
    <w:rsid w:val="007A261D"/>
    <w:rsid w:val="007A286F"/>
    <w:rsid w:val="007A2AB2"/>
    <w:rsid w:val="007A2CAC"/>
    <w:rsid w:val="007A3152"/>
    <w:rsid w:val="007A36A0"/>
    <w:rsid w:val="007A374E"/>
    <w:rsid w:val="007A3777"/>
    <w:rsid w:val="007A38BF"/>
    <w:rsid w:val="007A395C"/>
    <w:rsid w:val="007A3B88"/>
    <w:rsid w:val="007A3E15"/>
    <w:rsid w:val="007A3E63"/>
    <w:rsid w:val="007A3E6C"/>
    <w:rsid w:val="007A3FB1"/>
    <w:rsid w:val="007A4082"/>
    <w:rsid w:val="007A4342"/>
    <w:rsid w:val="007A45B7"/>
    <w:rsid w:val="007A46E5"/>
    <w:rsid w:val="007A481C"/>
    <w:rsid w:val="007A4871"/>
    <w:rsid w:val="007A48E9"/>
    <w:rsid w:val="007A4938"/>
    <w:rsid w:val="007A49CA"/>
    <w:rsid w:val="007A49EA"/>
    <w:rsid w:val="007A4C01"/>
    <w:rsid w:val="007A4C1B"/>
    <w:rsid w:val="007A4C68"/>
    <w:rsid w:val="007A4CC1"/>
    <w:rsid w:val="007A4D1F"/>
    <w:rsid w:val="007A4F72"/>
    <w:rsid w:val="007A50D9"/>
    <w:rsid w:val="007A5283"/>
    <w:rsid w:val="007A5936"/>
    <w:rsid w:val="007A59BA"/>
    <w:rsid w:val="007A5ACD"/>
    <w:rsid w:val="007A5B04"/>
    <w:rsid w:val="007A5E6C"/>
    <w:rsid w:val="007A5F10"/>
    <w:rsid w:val="007A5FAA"/>
    <w:rsid w:val="007A6052"/>
    <w:rsid w:val="007A60E2"/>
    <w:rsid w:val="007A612B"/>
    <w:rsid w:val="007A6226"/>
    <w:rsid w:val="007A6286"/>
    <w:rsid w:val="007A63DE"/>
    <w:rsid w:val="007A64A8"/>
    <w:rsid w:val="007A6732"/>
    <w:rsid w:val="007A67E9"/>
    <w:rsid w:val="007A6A22"/>
    <w:rsid w:val="007A6A4E"/>
    <w:rsid w:val="007A6ACC"/>
    <w:rsid w:val="007A6B72"/>
    <w:rsid w:val="007A6DE8"/>
    <w:rsid w:val="007A6EB5"/>
    <w:rsid w:val="007A6FA2"/>
    <w:rsid w:val="007A705D"/>
    <w:rsid w:val="007A7245"/>
    <w:rsid w:val="007A739E"/>
    <w:rsid w:val="007A73C4"/>
    <w:rsid w:val="007A743C"/>
    <w:rsid w:val="007A7498"/>
    <w:rsid w:val="007A74CE"/>
    <w:rsid w:val="007A76F9"/>
    <w:rsid w:val="007A7746"/>
    <w:rsid w:val="007A78CD"/>
    <w:rsid w:val="007A7AAF"/>
    <w:rsid w:val="007A7EC8"/>
    <w:rsid w:val="007A7F0A"/>
    <w:rsid w:val="007A7FE8"/>
    <w:rsid w:val="007B008F"/>
    <w:rsid w:val="007B03AB"/>
    <w:rsid w:val="007B040D"/>
    <w:rsid w:val="007B0556"/>
    <w:rsid w:val="007B0690"/>
    <w:rsid w:val="007B06A8"/>
    <w:rsid w:val="007B0B47"/>
    <w:rsid w:val="007B0BD5"/>
    <w:rsid w:val="007B0D71"/>
    <w:rsid w:val="007B0E05"/>
    <w:rsid w:val="007B0E1A"/>
    <w:rsid w:val="007B0E69"/>
    <w:rsid w:val="007B0ED7"/>
    <w:rsid w:val="007B0F14"/>
    <w:rsid w:val="007B0F64"/>
    <w:rsid w:val="007B0FAA"/>
    <w:rsid w:val="007B11D6"/>
    <w:rsid w:val="007B1264"/>
    <w:rsid w:val="007B13E3"/>
    <w:rsid w:val="007B1815"/>
    <w:rsid w:val="007B1BA4"/>
    <w:rsid w:val="007B1C6D"/>
    <w:rsid w:val="007B1CFA"/>
    <w:rsid w:val="007B1D0A"/>
    <w:rsid w:val="007B1DB5"/>
    <w:rsid w:val="007B1EE9"/>
    <w:rsid w:val="007B1F96"/>
    <w:rsid w:val="007B1FC6"/>
    <w:rsid w:val="007B2053"/>
    <w:rsid w:val="007B2064"/>
    <w:rsid w:val="007B228E"/>
    <w:rsid w:val="007B231A"/>
    <w:rsid w:val="007B23FC"/>
    <w:rsid w:val="007B24A9"/>
    <w:rsid w:val="007B29F9"/>
    <w:rsid w:val="007B2A13"/>
    <w:rsid w:val="007B2A20"/>
    <w:rsid w:val="007B2AAE"/>
    <w:rsid w:val="007B2B74"/>
    <w:rsid w:val="007B2C04"/>
    <w:rsid w:val="007B2CDC"/>
    <w:rsid w:val="007B2E2D"/>
    <w:rsid w:val="007B2E2F"/>
    <w:rsid w:val="007B2E76"/>
    <w:rsid w:val="007B2EC9"/>
    <w:rsid w:val="007B2F41"/>
    <w:rsid w:val="007B2FA8"/>
    <w:rsid w:val="007B3191"/>
    <w:rsid w:val="007B324B"/>
    <w:rsid w:val="007B3373"/>
    <w:rsid w:val="007B3384"/>
    <w:rsid w:val="007B3393"/>
    <w:rsid w:val="007B34F7"/>
    <w:rsid w:val="007B3639"/>
    <w:rsid w:val="007B36E9"/>
    <w:rsid w:val="007B37AF"/>
    <w:rsid w:val="007B38A1"/>
    <w:rsid w:val="007B38A8"/>
    <w:rsid w:val="007B3954"/>
    <w:rsid w:val="007B3ACE"/>
    <w:rsid w:val="007B3B13"/>
    <w:rsid w:val="007B3B32"/>
    <w:rsid w:val="007B3B82"/>
    <w:rsid w:val="007B3C74"/>
    <w:rsid w:val="007B3D40"/>
    <w:rsid w:val="007B3D86"/>
    <w:rsid w:val="007B3DAA"/>
    <w:rsid w:val="007B3DFF"/>
    <w:rsid w:val="007B3E59"/>
    <w:rsid w:val="007B3E7F"/>
    <w:rsid w:val="007B3EDD"/>
    <w:rsid w:val="007B40A7"/>
    <w:rsid w:val="007B415B"/>
    <w:rsid w:val="007B4172"/>
    <w:rsid w:val="007B41DF"/>
    <w:rsid w:val="007B428C"/>
    <w:rsid w:val="007B439E"/>
    <w:rsid w:val="007B4439"/>
    <w:rsid w:val="007B4585"/>
    <w:rsid w:val="007B464A"/>
    <w:rsid w:val="007B46CD"/>
    <w:rsid w:val="007B4909"/>
    <w:rsid w:val="007B491A"/>
    <w:rsid w:val="007B49F7"/>
    <w:rsid w:val="007B4A26"/>
    <w:rsid w:val="007B4B8D"/>
    <w:rsid w:val="007B4CB6"/>
    <w:rsid w:val="007B4D39"/>
    <w:rsid w:val="007B4E31"/>
    <w:rsid w:val="007B4F43"/>
    <w:rsid w:val="007B5080"/>
    <w:rsid w:val="007B515B"/>
    <w:rsid w:val="007B5358"/>
    <w:rsid w:val="007B53F1"/>
    <w:rsid w:val="007B546D"/>
    <w:rsid w:val="007B54B4"/>
    <w:rsid w:val="007B5692"/>
    <w:rsid w:val="007B569C"/>
    <w:rsid w:val="007B56A7"/>
    <w:rsid w:val="007B579C"/>
    <w:rsid w:val="007B59C4"/>
    <w:rsid w:val="007B5B9E"/>
    <w:rsid w:val="007B5C5E"/>
    <w:rsid w:val="007B5D44"/>
    <w:rsid w:val="007B5FA9"/>
    <w:rsid w:val="007B6088"/>
    <w:rsid w:val="007B6094"/>
    <w:rsid w:val="007B60E5"/>
    <w:rsid w:val="007B615E"/>
    <w:rsid w:val="007B61EE"/>
    <w:rsid w:val="007B6235"/>
    <w:rsid w:val="007B6245"/>
    <w:rsid w:val="007B6471"/>
    <w:rsid w:val="007B6498"/>
    <w:rsid w:val="007B651F"/>
    <w:rsid w:val="007B65EF"/>
    <w:rsid w:val="007B6665"/>
    <w:rsid w:val="007B66AC"/>
    <w:rsid w:val="007B66FD"/>
    <w:rsid w:val="007B68DC"/>
    <w:rsid w:val="007B69D9"/>
    <w:rsid w:val="007B6A77"/>
    <w:rsid w:val="007B6B40"/>
    <w:rsid w:val="007B6E4D"/>
    <w:rsid w:val="007B6EB5"/>
    <w:rsid w:val="007B70CC"/>
    <w:rsid w:val="007B70F9"/>
    <w:rsid w:val="007B7144"/>
    <w:rsid w:val="007B7284"/>
    <w:rsid w:val="007B7473"/>
    <w:rsid w:val="007B74E3"/>
    <w:rsid w:val="007B760E"/>
    <w:rsid w:val="007B76BF"/>
    <w:rsid w:val="007B76C7"/>
    <w:rsid w:val="007B7ACE"/>
    <w:rsid w:val="007B7BD8"/>
    <w:rsid w:val="007B7C6E"/>
    <w:rsid w:val="007B7D08"/>
    <w:rsid w:val="007B7D5A"/>
    <w:rsid w:val="007B7D9F"/>
    <w:rsid w:val="007B7F43"/>
    <w:rsid w:val="007B7F6A"/>
    <w:rsid w:val="007C0064"/>
    <w:rsid w:val="007C00CB"/>
    <w:rsid w:val="007C016C"/>
    <w:rsid w:val="007C01E5"/>
    <w:rsid w:val="007C0221"/>
    <w:rsid w:val="007C029B"/>
    <w:rsid w:val="007C0333"/>
    <w:rsid w:val="007C03D9"/>
    <w:rsid w:val="007C0538"/>
    <w:rsid w:val="007C0556"/>
    <w:rsid w:val="007C0683"/>
    <w:rsid w:val="007C07D3"/>
    <w:rsid w:val="007C0A23"/>
    <w:rsid w:val="007C0A89"/>
    <w:rsid w:val="007C0AB8"/>
    <w:rsid w:val="007C0ADA"/>
    <w:rsid w:val="007C0BC9"/>
    <w:rsid w:val="007C0CE0"/>
    <w:rsid w:val="007C0E02"/>
    <w:rsid w:val="007C0E29"/>
    <w:rsid w:val="007C0E43"/>
    <w:rsid w:val="007C0FFE"/>
    <w:rsid w:val="007C106E"/>
    <w:rsid w:val="007C12C9"/>
    <w:rsid w:val="007C1305"/>
    <w:rsid w:val="007C1472"/>
    <w:rsid w:val="007C1598"/>
    <w:rsid w:val="007C1610"/>
    <w:rsid w:val="007C161B"/>
    <w:rsid w:val="007C1684"/>
    <w:rsid w:val="007C176E"/>
    <w:rsid w:val="007C18A2"/>
    <w:rsid w:val="007C1A73"/>
    <w:rsid w:val="007C1A75"/>
    <w:rsid w:val="007C1AC4"/>
    <w:rsid w:val="007C1B5B"/>
    <w:rsid w:val="007C1B82"/>
    <w:rsid w:val="007C1CCF"/>
    <w:rsid w:val="007C1D86"/>
    <w:rsid w:val="007C202E"/>
    <w:rsid w:val="007C2107"/>
    <w:rsid w:val="007C220C"/>
    <w:rsid w:val="007C2422"/>
    <w:rsid w:val="007C2532"/>
    <w:rsid w:val="007C2536"/>
    <w:rsid w:val="007C255A"/>
    <w:rsid w:val="007C26B6"/>
    <w:rsid w:val="007C2880"/>
    <w:rsid w:val="007C28DC"/>
    <w:rsid w:val="007C2927"/>
    <w:rsid w:val="007C2A13"/>
    <w:rsid w:val="007C2B5B"/>
    <w:rsid w:val="007C2B9D"/>
    <w:rsid w:val="007C2D36"/>
    <w:rsid w:val="007C2D49"/>
    <w:rsid w:val="007C2DCA"/>
    <w:rsid w:val="007C2DDE"/>
    <w:rsid w:val="007C2EA6"/>
    <w:rsid w:val="007C2EBE"/>
    <w:rsid w:val="007C2FFC"/>
    <w:rsid w:val="007C305B"/>
    <w:rsid w:val="007C30CD"/>
    <w:rsid w:val="007C31A3"/>
    <w:rsid w:val="007C32D4"/>
    <w:rsid w:val="007C34F3"/>
    <w:rsid w:val="007C35A4"/>
    <w:rsid w:val="007C35E1"/>
    <w:rsid w:val="007C3B14"/>
    <w:rsid w:val="007C3B62"/>
    <w:rsid w:val="007C3B6E"/>
    <w:rsid w:val="007C3C88"/>
    <w:rsid w:val="007C3CA9"/>
    <w:rsid w:val="007C3E16"/>
    <w:rsid w:val="007C3F79"/>
    <w:rsid w:val="007C421F"/>
    <w:rsid w:val="007C4257"/>
    <w:rsid w:val="007C42FE"/>
    <w:rsid w:val="007C4562"/>
    <w:rsid w:val="007C45CC"/>
    <w:rsid w:val="007C49CD"/>
    <w:rsid w:val="007C4A71"/>
    <w:rsid w:val="007C4AB8"/>
    <w:rsid w:val="007C4AD1"/>
    <w:rsid w:val="007C4C2B"/>
    <w:rsid w:val="007C4CD3"/>
    <w:rsid w:val="007C4D34"/>
    <w:rsid w:val="007C4DFF"/>
    <w:rsid w:val="007C4E0B"/>
    <w:rsid w:val="007C4E38"/>
    <w:rsid w:val="007C4F60"/>
    <w:rsid w:val="007C4F89"/>
    <w:rsid w:val="007C51F7"/>
    <w:rsid w:val="007C523D"/>
    <w:rsid w:val="007C525A"/>
    <w:rsid w:val="007C5310"/>
    <w:rsid w:val="007C5490"/>
    <w:rsid w:val="007C5567"/>
    <w:rsid w:val="007C5686"/>
    <w:rsid w:val="007C57A0"/>
    <w:rsid w:val="007C57AC"/>
    <w:rsid w:val="007C584A"/>
    <w:rsid w:val="007C59DE"/>
    <w:rsid w:val="007C5A92"/>
    <w:rsid w:val="007C5C9A"/>
    <w:rsid w:val="007C5DA8"/>
    <w:rsid w:val="007C5DD8"/>
    <w:rsid w:val="007C5E5A"/>
    <w:rsid w:val="007C5E8A"/>
    <w:rsid w:val="007C6007"/>
    <w:rsid w:val="007C628D"/>
    <w:rsid w:val="007C629D"/>
    <w:rsid w:val="007C62C3"/>
    <w:rsid w:val="007C6444"/>
    <w:rsid w:val="007C6501"/>
    <w:rsid w:val="007C6554"/>
    <w:rsid w:val="007C667C"/>
    <w:rsid w:val="007C66DB"/>
    <w:rsid w:val="007C66FB"/>
    <w:rsid w:val="007C673F"/>
    <w:rsid w:val="007C6811"/>
    <w:rsid w:val="007C6AA3"/>
    <w:rsid w:val="007C6BBA"/>
    <w:rsid w:val="007C6D3B"/>
    <w:rsid w:val="007C6F9B"/>
    <w:rsid w:val="007C6FF2"/>
    <w:rsid w:val="007C731A"/>
    <w:rsid w:val="007C7353"/>
    <w:rsid w:val="007C73AC"/>
    <w:rsid w:val="007C73D3"/>
    <w:rsid w:val="007C7450"/>
    <w:rsid w:val="007C7479"/>
    <w:rsid w:val="007C74D6"/>
    <w:rsid w:val="007C76D3"/>
    <w:rsid w:val="007C780C"/>
    <w:rsid w:val="007C78F3"/>
    <w:rsid w:val="007C792C"/>
    <w:rsid w:val="007C7AF3"/>
    <w:rsid w:val="007C7B6D"/>
    <w:rsid w:val="007C7B87"/>
    <w:rsid w:val="007C7B98"/>
    <w:rsid w:val="007C7C68"/>
    <w:rsid w:val="007C7DFB"/>
    <w:rsid w:val="007C7EB9"/>
    <w:rsid w:val="007C7F70"/>
    <w:rsid w:val="007C7F7B"/>
    <w:rsid w:val="007D0159"/>
    <w:rsid w:val="007D0256"/>
    <w:rsid w:val="007D0571"/>
    <w:rsid w:val="007D057B"/>
    <w:rsid w:val="007D05EF"/>
    <w:rsid w:val="007D0607"/>
    <w:rsid w:val="007D0818"/>
    <w:rsid w:val="007D088D"/>
    <w:rsid w:val="007D098A"/>
    <w:rsid w:val="007D0B17"/>
    <w:rsid w:val="007D0B6A"/>
    <w:rsid w:val="007D0B7B"/>
    <w:rsid w:val="007D0C0A"/>
    <w:rsid w:val="007D0C1F"/>
    <w:rsid w:val="007D0E5E"/>
    <w:rsid w:val="007D0FB2"/>
    <w:rsid w:val="007D10FB"/>
    <w:rsid w:val="007D1129"/>
    <w:rsid w:val="007D1135"/>
    <w:rsid w:val="007D1176"/>
    <w:rsid w:val="007D1303"/>
    <w:rsid w:val="007D1404"/>
    <w:rsid w:val="007D14BF"/>
    <w:rsid w:val="007D1506"/>
    <w:rsid w:val="007D1507"/>
    <w:rsid w:val="007D15C9"/>
    <w:rsid w:val="007D16C5"/>
    <w:rsid w:val="007D16E8"/>
    <w:rsid w:val="007D176E"/>
    <w:rsid w:val="007D1831"/>
    <w:rsid w:val="007D187D"/>
    <w:rsid w:val="007D1A0B"/>
    <w:rsid w:val="007D1E19"/>
    <w:rsid w:val="007D1E66"/>
    <w:rsid w:val="007D1F7E"/>
    <w:rsid w:val="007D1FEE"/>
    <w:rsid w:val="007D2558"/>
    <w:rsid w:val="007D265A"/>
    <w:rsid w:val="007D27C9"/>
    <w:rsid w:val="007D281E"/>
    <w:rsid w:val="007D291E"/>
    <w:rsid w:val="007D2A16"/>
    <w:rsid w:val="007D2AF9"/>
    <w:rsid w:val="007D2C65"/>
    <w:rsid w:val="007D2CF4"/>
    <w:rsid w:val="007D2D9A"/>
    <w:rsid w:val="007D2E70"/>
    <w:rsid w:val="007D304A"/>
    <w:rsid w:val="007D3352"/>
    <w:rsid w:val="007D3392"/>
    <w:rsid w:val="007D3401"/>
    <w:rsid w:val="007D3411"/>
    <w:rsid w:val="007D35B3"/>
    <w:rsid w:val="007D364B"/>
    <w:rsid w:val="007D3CA8"/>
    <w:rsid w:val="007D3E41"/>
    <w:rsid w:val="007D3F35"/>
    <w:rsid w:val="007D3F97"/>
    <w:rsid w:val="007D411E"/>
    <w:rsid w:val="007D427A"/>
    <w:rsid w:val="007D43F0"/>
    <w:rsid w:val="007D44BC"/>
    <w:rsid w:val="007D45DA"/>
    <w:rsid w:val="007D469C"/>
    <w:rsid w:val="007D4749"/>
    <w:rsid w:val="007D4807"/>
    <w:rsid w:val="007D48E0"/>
    <w:rsid w:val="007D48F7"/>
    <w:rsid w:val="007D49B2"/>
    <w:rsid w:val="007D49C4"/>
    <w:rsid w:val="007D4A31"/>
    <w:rsid w:val="007D4A8E"/>
    <w:rsid w:val="007D4DA4"/>
    <w:rsid w:val="007D504A"/>
    <w:rsid w:val="007D5053"/>
    <w:rsid w:val="007D5133"/>
    <w:rsid w:val="007D51B7"/>
    <w:rsid w:val="007D5280"/>
    <w:rsid w:val="007D546E"/>
    <w:rsid w:val="007D55EB"/>
    <w:rsid w:val="007D5729"/>
    <w:rsid w:val="007D580E"/>
    <w:rsid w:val="007D593D"/>
    <w:rsid w:val="007D5941"/>
    <w:rsid w:val="007D59F9"/>
    <w:rsid w:val="007D5A5A"/>
    <w:rsid w:val="007D5C81"/>
    <w:rsid w:val="007D5CCD"/>
    <w:rsid w:val="007D5E22"/>
    <w:rsid w:val="007D5E5B"/>
    <w:rsid w:val="007D6143"/>
    <w:rsid w:val="007D61FE"/>
    <w:rsid w:val="007D6313"/>
    <w:rsid w:val="007D63D5"/>
    <w:rsid w:val="007D642B"/>
    <w:rsid w:val="007D646E"/>
    <w:rsid w:val="007D6573"/>
    <w:rsid w:val="007D65A8"/>
    <w:rsid w:val="007D65F9"/>
    <w:rsid w:val="007D678B"/>
    <w:rsid w:val="007D67B7"/>
    <w:rsid w:val="007D687B"/>
    <w:rsid w:val="007D688D"/>
    <w:rsid w:val="007D6C45"/>
    <w:rsid w:val="007D6D0B"/>
    <w:rsid w:val="007D6D78"/>
    <w:rsid w:val="007D7050"/>
    <w:rsid w:val="007D705A"/>
    <w:rsid w:val="007D7131"/>
    <w:rsid w:val="007D749B"/>
    <w:rsid w:val="007D7586"/>
    <w:rsid w:val="007D77AB"/>
    <w:rsid w:val="007D78C5"/>
    <w:rsid w:val="007D7964"/>
    <w:rsid w:val="007D79DF"/>
    <w:rsid w:val="007D7A17"/>
    <w:rsid w:val="007D7B83"/>
    <w:rsid w:val="007D7C3C"/>
    <w:rsid w:val="007D7DCD"/>
    <w:rsid w:val="007E0030"/>
    <w:rsid w:val="007E00EE"/>
    <w:rsid w:val="007E019F"/>
    <w:rsid w:val="007E01BE"/>
    <w:rsid w:val="007E0504"/>
    <w:rsid w:val="007E056D"/>
    <w:rsid w:val="007E0895"/>
    <w:rsid w:val="007E0A42"/>
    <w:rsid w:val="007E0C98"/>
    <w:rsid w:val="007E0CB1"/>
    <w:rsid w:val="007E0CBC"/>
    <w:rsid w:val="007E0D13"/>
    <w:rsid w:val="007E1043"/>
    <w:rsid w:val="007E10E2"/>
    <w:rsid w:val="007E11B6"/>
    <w:rsid w:val="007E1259"/>
    <w:rsid w:val="007E12C7"/>
    <w:rsid w:val="007E13E9"/>
    <w:rsid w:val="007E1433"/>
    <w:rsid w:val="007E1575"/>
    <w:rsid w:val="007E16C5"/>
    <w:rsid w:val="007E17A7"/>
    <w:rsid w:val="007E17D5"/>
    <w:rsid w:val="007E1B18"/>
    <w:rsid w:val="007E1B3B"/>
    <w:rsid w:val="007E1B65"/>
    <w:rsid w:val="007E1C5E"/>
    <w:rsid w:val="007E1E5E"/>
    <w:rsid w:val="007E2237"/>
    <w:rsid w:val="007E24E6"/>
    <w:rsid w:val="007E2530"/>
    <w:rsid w:val="007E262E"/>
    <w:rsid w:val="007E2716"/>
    <w:rsid w:val="007E28FD"/>
    <w:rsid w:val="007E2988"/>
    <w:rsid w:val="007E2A07"/>
    <w:rsid w:val="007E2C89"/>
    <w:rsid w:val="007E2D0A"/>
    <w:rsid w:val="007E2DDE"/>
    <w:rsid w:val="007E2ED7"/>
    <w:rsid w:val="007E2EE2"/>
    <w:rsid w:val="007E3143"/>
    <w:rsid w:val="007E34DA"/>
    <w:rsid w:val="007E34F9"/>
    <w:rsid w:val="007E360D"/>
    <w:rsid w:val="007E3681"/>
    <w:rsid w:val="007E3685"/>
    <w:rsid w:val="007E3693"/>
    <w:rsid w:val="007E37AD"/>
    <w:rsid w:val="007E39EE"/>
    <w:rsid w:val="007E3A9D"/>
    <w:rsid w:val="007E3AF4"/>
    <w:rsid w:val="007E3D57"/>
    <w:rsid w:val="007E3E14"/>
    <w:rsid w:val="007E3E87"/>
    <w:rsid w:val="007E3FB4"/>
    <w:rsid w:val="007E4134"/>
    <w:rsid w:val="007E413E"/>
    <w:rsid w:val="007E41A9"/>
    <w:rsid w:val="007E4534"/>
    <w:rsid w:val="007E4694"/>
    <w:rsid w:val="007E471F"/>
    <w:rsid w:val="007E4A39"/>
    <w:rsid w:val="007E4AE6"/>
    <w:rsid w:val="007E4BBC"/>
    <w:rsid w:val="007E4C68"/>
    <w:rsid w:val="007E4D8F"/>
    <w:rsid w:val="007E4DB1"/>
    <w:rsid w:val="007E4DBC"/>
    <w:rsid w:val="007E4DE6"/>
    <w:rsid w:val="007E4E60"/>
    <w:rsid w:val="007E4FB5"/>
    <w:rsid w:val="007E5037"/>
    <w:rsid w:val="007E5085"/>
    <w:rsid w:val="007E5121"/>
    <w:rsid w:val="007E52F2"/>
    <w:rsid w:val="007E5314"/>
    <w:rsid w:val="007E54CB"/>
    <w:rsid w:val="007E5584"/>
    <w:rsid w:val="007E578E"/>
    <w:rsid w:val="007E57DB"/>
    <w:rsid w:val="007E584D"/>
    <w:rsid w:val="007E587C"/>
    <w:rsid w:val="007E5B38"/>
    <w:rsid w:val="007E5D93"/>
    <w:rsid w:val="007E5EF0"/>
    <w:rsid w:val="007E5F5D"/>
    <w:rsid w:val="007E5F79"/>
    <w:rsid w:val="007E616D"/>
    <w:rsid w:val="007E6176"/>
    <w:rsid w:val="007E61A5"/>
    <w:rsid w:val="007E6229"/>
    <w:rsid w:val="007E63D8"/>
    <w:rsid w:val="007E6408"/>
    <w:rsid w:val="007E6441"/>
    <w:rsid w:val="007E6575"/>
    <w:rsid w:val="007E662A"/>
    <w:rsid w:val="007E6706"/>
    <w:rsid w:val="007E6785"/>
    <w:rsid w:val="007E67FD"/>
    <w:rsid w:val="007E68F0"/>
    <w:rsid w:val="007E69B9"/>
    <w:rsid w:val="007E69C3"/>
    <w:rsid w:val="007E6AC7"/>
    <w:rsid w:val="007E6AE3"/>
    <w:rsid w:val="007E6DA0"/>
    <w:rsid w:val="007E6E17"/>
    <w:rsid w:val="007E6FA5"/>
    <w:rsid w:val="007E6FE4"/>
    <w:rsid w:val="007E7016"/>
    <w:rsid w:val="007E706F"/>
    <w:rsid w:val="007E7340"/>
    <w:rsid w:val="007E7450"/>
    <w:rsid w:val="007E754A"/>
    <w:rsid w:val="007E7563"/>
    <w:rsid w:val="007E78BC"/>
    <w:rsid w:val="007E78C8"/>
    <w:rsid w:val="007E7A63"/>
    <w:rsid w:val="007E7D44"/>
    <w:rsid w:val="007F0414"/>
    <w:rsid w:val="007F0468"/>
    <w:rsid w:val="007F04DF"/>
    <w:rsid w:val="007F0651"/>
    <w:rsid w:val="007F0851"/>
    <w:rsid w:val="007F08B7"/>
    <w:rsid w:val="007F090E"/>
    <w:rsid w:val="007F09BB"/>
    <w:rsid w:val="007F0A5F"/>
    <w:rsid w:val="007F0AED"/>
    <w:rsid w:val="007F0BAC"/>
    <w:rsid w:val="007F0C0D"/>
    <w:rsid w:val="007F0CF3"/>
    <w:rsid w:val="007F0CFC"/>
    <w:rsid w:val="007F0E46"/>
    <w:rsid w:val="007F109C"/>
    <w:rsid w:val="007F1113"/>
    <w:rsid w:val="007F1197"/>
    <w:rsid w:val="007F1229"/>
    <w:rsid w:val="007F1386"/>
    <w:rsid w:val="007F16C6"/>
    <w:rsid w:val="007F19EE"/>
    <w:rsid w:val="007F1A26"/>
    <w:rsid w:val="007F1A54"/>
    <w:rsid w:val="007F1DDF"/>
    <w:rsid w:val="007F1F89"/>
    <w:rsid w:val="007F20F5"/>
    <w:rsid w:val="007F2467"/>
    <w:rsid w:val="007F25CD"/>
    <w:rsid w:val="007F2675"/>
    <w:rsid w:val="007F26DD"/>
    <w:rsid w:val="007F280A"/>
    <w:rsid w:val="007F28D1"/>
    <w:rsid w:val="007F2991"/>
    <w:rsid w:val="007F2CD5"/>
    <w:rsid w:val="007F2D35"/>
    <w:rsid w:val="007F2DA0"/>
    <w:rsid w:val="007F2DCA"/>
    <w:rsid w:val="007F2DCC"/>
    <w:rsid w:val="007F2FA6"/>
    <w:rsid w:val="007F2FE8"/>
    <w:rsid w:val="007F3132"/>
    <w:rsid w:val="007F319B"/>
    <w:rsid w:val="007F32D0"/>
    <w:rsid w:val="007F342F"/>
    <w:rsid w:val="007F34E9"/>
    <w:rsid w:val="007F34EB"/>
    <w:rsid w:val="007F362A"/>
    <w:rsid w:val="007F3899"/>
    <w:rsid w:val="007F3991"/>
    <w:rsid w:val="007F3A25"/>
    <w:rsid w:val="007F3AA6"/>
    <w:rsid w:val="007F3AAE"/>
    <w:rsid w:val="007F3CBF"/>
    <w:rsid w:val="007F3F01"/>
    <w:rsid w:val="007F4075"/>
    <w:rsid w:val="007F427D"/>
    <w:rsid w:val="007F42B8"/>
    <w:rsid w:val="007F4344"/>
    <w:rsid w:val="007F4354"/>
    <w:rsid w:val="007F43F7"/>
    <w:rsid w:val="007F43FA"/>
    <w:rsid w:val="007F4638"/>
    <w:rsid w:val="007F4739"/>
    <w:rsid w:val="007F484E"/>
    <w:rsid w:val="007F4861"/>
    <w:rsid w:val="007F4907"/>
    <w:rsid w:val="007F4920"/>
    <w:rsid w:val="007F498F"/>
    <w:rsid w:val="007F4AD1"/>
    <w:rsid w:val="007F4D6D"/>
    <w:rsid w:val="007F4D94"/>
    <w:rsid w:val="007F4EB8"/>
    <w:rsid w:val="007F4ECA"/>
    <w:rsid w:val="007F4EEA"/>
    <w:rsid w:val="007F510A"/>
    <w:rsid w:val="007F5324"/>
    <w:rsid w:val="007F53A1"/>
    <w:rsid w:val="007F53B0"/>
    <w:rsid w:val="007F54D2"/>
    <w:rsid w:val="007F5514"/>
    <w:rsid w:val="007F55A1"/>
    <w:rsid w:val="007F55F1"/>
    <w:rsid w:val="007F57CC"/>
    <w:rsid w:val="007F5894"/>
    <w:rsid w:val="007F5BD0"/>
    <w:rsid w:val="007F5BE8"/>
    <w:rsid w:val="007F5D9A"/>
    <w:rsid w:val="007F5E1B"/>
    <w:rsid w:val="007F5FAF"/>
    <w:rsid w:val="007F5FCE"/>
    <w:rsid w:val="007F5FEC"/>
    <w:rsid w:val="007F6245"/>
    <w:rsid w:val="007F6422"/>
    <w:rsid w:val="007F6549"/>
    <w:rsid w:val="007F6564"/>
    <w:rsid w:val="007F6655"/>
    <w:rsid w:val="007F6775"/>
    <w:rsid w:val="007F6845"/>
    <w:rsid w:val="007F6A98"/>
    <w:rsid w:val="007F6BD8"/>
    <w:rsid w:val="007F6C15"/>
    <w:rsid w:val="007F6CE6"/>
    <w:rsid w:val="007F6DDF"/>
    <w:rsid w:val="007F6E25"/>
    <w:rsid w:val="007F6FD2"/>
    <w:rsid w:val="007F7138"/>
    <w:rsid w:val="007F71BE"/>
    <w:rsid w:val="007F7213"/>
    <w:rsid w:val="007F7344"/>
    <w:rsid w:val="007F7453"/>
    <w:rsid w:val="007F74F0"/>
    <w:rsid w:val="007F766B"/>
    <w:rsid w:val="007F76AC"/>
    <w:rsid w:val="007F77CA"/>
    <w:rsid w:val="007F7A06"/>
    <w:rsid w:val="007F7C44"/>
    <w:rsid w:val="007F7C68"/>
    <w:rsid w:val="007F7D54"/>
    <w:rsid w:val="007F7F4D"/>
    <w:rsid w:val="008001DF"/>
    <w:rsid w:val="0080037A"/>
    <w:rsid w:val="008003A2"/>
    <w:rsid w:val="00800405"/>
    <w:rsid w:val="00800422"/>
    <w:rsid w:val="00800434"/>
    <w:rsid w:val="0080064E"/>
    <w:rsid w:val="00800685"/>
    <w:rsid w:val="008006B6"/>
    <w:rsid w:val="00800783"/>
    <w:rsid w:val="008007A2"/>
    <w:rsid w:val="0080087C"/>
    <w:rsid w:val="00800882"/>
    <w:rsid w:val="00800964"/>
    <w:rsid w:val="00800A3F"/>
    <w:rsid w:val="00800AF5"/>
    <w:rsid w:val="00800AF9"/>
    <w:rsid w:val="00800B3A"/>
    <w:rsid w:val="00800B56"/>
    <w:rsid w:val="00800BE3"/>
    <w:rsid w:val="00800C75"/>
    <w:rsid w:val="00800D99"/>
    <w:rsid w:val="008012C9"/>
    <w:rsid w:val="00801599"/>
    <w:rsid w:val="008015B2"/>
    <w:rsid w:val="008016A9"/>
    <w:rsid w:val="00801834"/>
    <w:rsid w:val="0080187D"/>
    <w:rsid w:val="008018BA"/>
    <w:rsid w:val="008019A9"/>
    <w:rsid w:val="00801AA7"/>
    <w:rsid w:val="00801BBC"/>
    <w:rsid w:val="00801C39"/>
    <w:rsid w:val="00801CEB"/>
    <w:rsid w:val="00801D1B"/>
    <w:rsid w:val="00801DA0"/>
    <w:rsid w:val="00802239"/>
    <w:rsid w:val="008023D9"/>
    <w:rsid w:val="008023ED"/>
    <w:rsid w:val="008023FA"/>
    <w:rsid w:val="0080275B"/>
    <w:rsid w:val="00802965"/>
    <w:rsid w:val="00802A94"/>
    <w:rsid w:val="00802AF6"/>
    <w:rsid w:val="00802B3F"/>
    <w:rsid w:val="00802B47"/>
    <w:rsid w:val="00802FCB"/>
    <w:rsid w:val="00802FEB"/>
    <w:rsid w:val="00803006"/>
    <w:rsid w:val="008032BE"/>
    <w:rsid w:val="0080364C"/>
    <w:rsid w:val="008036A0"/>
    <w:rsid w:val="00803A09"/>
    <w:rsid w:val="00803B02"/>
    <w:rsid w:val="00803BEF"/>
    <w:rsid w:val="00803CAA"/>
    <w:rsid w:val="00803CFE"/>
    <w:rsid w:val="00803DA2"/>
    <w:rsid w:val="00803FC3"/>
    <w:rsid w:val="0080400C"/>
    <w:rsid w:val="0080414F"/>
    <w:rsid w:val="00804327"/>
    <w:rsid w:val="00804385"/>
    <w:rsid w:val="008045FF"/>
    <w:rsid w:val="0080479B"/>
    <w:rsid w:val="008048E5"/>
    <w:rsid w:val="00804989"/>
    <w:rsid w:val="00804A6B"/>
    <w:rsid w:val="00804DF4"/>
    <w:rsid w:val="00804E3C"/>
    <w:rsid w:val="00804F26"/>
    <w:rsid w:val="00805350"/>
    <w:rsid w:val="008054E3"/>
    <w:rsid w:val="008055A9"/>
    <w:rsid w:val="00805659"/>
    <w:rsid w:val="00805687"/>
    <w:rsid w:val="008058EF"/>
    <w:rsid w:val="00805A09"/>
    <w:rsid w:val="00805C08"/>
    <w:rsid w:val="00805E5F"/>
    <w:rsid w:val="00805F66"/>
    <w:rsid w:val="00806170"/>
    <w:rsid w:val="00806240"/>
    <w:rsid w:val="00806284"/>
    <w:rsid w:val="008062F0"/>
    <w:rsid w:val="0080641B"/>
    <w:rsid w:val="00806807"/>
    <w:rsid w:val="00806BBC"/>
    <w:rsid w:val="00806C28"/>
    <w:rsid w:val="00806C3C"/>
    <w:rsid w:val="00806C42"/>
    <w:rsid w:val="00806CBD"/>
    <w:rsid w:val="00806ECF"/>
    <w:rsid w:val="0080700C"/>
    <w:rsid w:val="0080718B"/>
    <w:rsid w:val="008071A7"/>
    <w:rsid w:val="0080725F"/>
    <w:rsid w:val="0080733F"/>
    <w:rsid w:val="00807368"/>
    <w:rsid w:val="00807383"/>
    <w:rsid w:val="008073F3"/>
    <w:rsid w:val="008073F9"/>
    <w:rsid w:val="0080744D"/>
    <w:rsid w:val="008074A0"/>
    <w:rsid w:val="00807640"/>
    <w:rsid w:val="00807AD3"/>
    <w:rsid w:val="00807B85"/>
    <w:rsid w:val="00807C8D"/>
    <w:rsid w:val="00807D62"/>
    <w:rsid w:val="00807E61"/>
    <w:rsid w:val="00807E88"/>
    <w:rsid w:val="00807EA2"/>
    <w:rsid w:val="00807EEA"/>
    <w:rsid w:val="00807EF9"/>
    <w:rsid w:val="00810099"/>
    <w:rsid w:val="00810154"/>
    <w:rsid w:val="008103AC"/>
    <w:rsid w:val="008103B1"/>
    <w:rsid w:val="008104BB"/>
    <w:rsid w:val="008105B1"/>
    <w:rsid w:val="008107FE"/>
    <w:rsid w:val="0081090B"/>
    <w:rsid w:val="0081098F"/>
    <w:rsid w:val="00810A67"/>
    <w:rsid w:val="00810E75"/>
    <w:rsid w:val="00811098"/>
    <w:rsid w:val="008110F3"/>
    <w:rsid w:val="0081112A"/>
    <w:rsid w:val="008112CA"/>
    <w:rsid w:val="00811389"/>
    <w:rsid w:val="008114D9"/>
    <w:rsid w:val="008114E5"/>
    <w:rsid w:val="00811561"/>
    <w:rsid w:val="008115B2"/>
    <w:rsid w:val="008115CE"/>
    <w:rsid w:val="008115DA"/>
    <w:rsid w:val="008117EF"/>
    <w:rsid w:val="0081184E"/>
    <w:rsid w:val="00811882"/>
    <w:rsid w:val="00811C1C"/>
    <w:rsid w:val="00811C6E"/>
    <w:rsid w:val="00811CD2"/>
    <w:rsid w:val="00811EAF"/>
    <w:rsid w:val="008121E5"/>
    <w:rsid w:val="00812268"/>
    <w:rsid w:val="0081240C"/>
    <w:rsid w:val="008124AE"/>
    <w:rsid w:val="008124B5"/>
    <w:rsid w:val="00812507"/>
    <w:rsid w:val="00812571"/>
    <w:rsid w:val="00812A25"/>
    <w:rsid w:val="00812A53"/>
    <w:rsid w:val="00812AC0"/>
    <w:rsid w:val="00812B66"/>
    <w:rsid w:val="00812BC1"/>
    <w:rsid w:val="00812E28"/>
    <w:rsid w:val="00812E61"/>
    <w:rsid w:val="00813053"/>
    <w:rsid w:val="008130C8"/>
    <w:rsid w:val="008130ED"/>
    <w:rsid w:val="0081310B"/>
    <w:rsid w:val="008131DF"/>
    <w:rsid w:val="00813200"/>
    <w:rsid w:val="0081321B"/>
    <w:rsid w:val="008132BA"/>
    <w:rsid w:val="0081332C"/>
    <w:rsid w:val="008135BD"/>
    <w:rsid w:val="008135E0"/>
    <w:rsid w:val="0081368D"/>
    <w:rsid w:val="00813B11"/>
    <w:rsid w:val="00813B69"/>
    <w:rsid w:val="00813CB4"/>
    <w:rsid w:val="00813D14"/>
    <w:rsid w:val="00813D4A"/>
    <w:rsid w:val="00813E4B"/>
    <w:rsid w:val="00813EE6"/>
    <w:rsid w:val="00813F11"/>
    <w:rsid w:val="00814394"/>
    <w:rsid w:val="0081453F"/>
    <w:rsid w:val="00814697"/>
    <w:rsid w:val="008149D6"/>
    <w:rsid w:val="00814AC1"/>
    <w:rsid w:val="00814D1E"/>
    <w:rsid w:val="00814DFE"/>
    <w:rsid w:val="00814E64"/>
    <w:rsid w:val="0081503A"/>
    <w:rsid w:val="008153F0"/>
    <w:rsid w:val="008154BA"/>
    <w:rsid w:val="008154E2"/>
    <w:rsid w:val="008154F1"/>
    <w:rsid w:val="00815885"/>
    <w:rsid w:val="00815887"/>
    <w:rsid w:val="008158DC"/>
    <w:rsid w:val="00815919"/>
    <w:rsid w:val="00815AF5"/>
    <w:rsid w:val="00815B26"/>
    <w:rsid w:val="00815C16"/>
    <w:rsid w:val="00815D97"/>
    <w:rsid w:val="00815E28"/>
    <w:rsid w:val="008160AA"/>
    <w:rsid w:val="008160F1"/>
    <w:rsid w:val="00816153"/>
    <w:rsid w:val="008166DA"/>
    <w:rsid w:val="0081676C"/>
    <w:rsid w:val="008167B2"/>
    <w:rsid w:val="008167FB"/>
    <w:rsid w:val="00816858"/>
    <w:rsid w:val="00816A7F"/>
    <w:rsid w:val="00816AC9"/>
    <w:rsid w:val="00816AF1"/>
    <w:rsid w:val="00816AF6"/>
    <w:rsid w:val="0081721F"/>
    <w:rsid w:val="0081730B"/>
    <w:rsid w:val="00817789"/>
    <w:rsid w:val="00817806"/>
    <w:rsid w:val="008178D0"/>
    <w:rsid w:val="00817B32"/>
    <w:rsid w:val="00817C73"/>
    <w:rsid w:val="00817CE2"/>
    <w:rsid w:val="00817D93"/>
    <w:rsid w:val="008203EF"/>
    <w:rsid w:val="00820468"/>
    <w:rsid w:val="00820499"/>
    <w:rsid w:val="00820532"/>
    <w:rsid w:val="00820566"/>
    <w:rsid w:val="00820602"/>
    <w:rsid w:val="008206BF"/>
    <w:rsid w:val="00820792"/>
    <w:rsid w:val="00820829"/>
    <w:rsid w:val="0082092C"/>
    <w:rsid w:val="00820A7C"/>
    <w:rsid w:val="00820B80"/>
    <w:rsid w:val="00820C65"/>
    <w:rsid w:val="00820DF8"/>
    <w:rsid w:val="00820E05"/>
    <w:rsid w:val="00820E56"/>
    <w:rsid w:val="00820EDE"/>
    <w:rsid w:val="00820FF7"/>
    <w:rsid w:val="0082108B"/>
    <w:rsid w:val="008211BB"/>
    <w:rsid w:val="00821281"/>
    <w:rsid w:val="008213EE"/>
    <w:rsid w:val="0082145A"/>
    <w:rsid w:val="008214C7"/>
    <w:rsid w:val="0082154D"/>
    <w:rsid w:val="00821567"/>
    <w:rsid w:val="008215AA"/>
    <w:rsid w:val="00821641"/>
    <w:rsid w:val="008216EA"/>
    <w:rsid w:val="00821783"/>
    <w:rsid w:val="008217C3"/>
    <w:rsid w:val="008217D5"/>
    <w:rsid w:val="008218D0"/>
    <w:rsid w:val="00821A7D"/>
    <w:rsid w:val="00821D0F"/>
    <w:rsid w:val="00821DBF"/>
    <w:rsid w:val="00821F55"/>
    <w:rsid w:val="00821FC3"/>
    <w:rsid w:val="00822222"/>
    <w:rsid w:val="0082225F"/>
    <w:rsid w:val="00822300"/>
    <w:rsid w:val="008224CA"/>
    <w:rsid w:val="008229F0"/>
    <w:rsid w:val="00822A81"/>
    <w:rsid w:val="00822B14"/>
    <w:rsid w:val="00822B66"/>
    <w:rsid w:val="00822C63"/>
    <w:rsid w:val="00822D71"/>
    <w:rsid w:val="00822D82"/>
    <w:rsid w:val="0082348B"/>
    <w:rsid w:val="008234C1"/>
    <w:rsid w:val="00823540"/>
    <w:rsid w:val="008236DD"/>
    <w:rsid w:val="00823764"/>
    <w:rsid w:val="008237AB"/>
    <w:rsid w:val="008237F8"/>
    <w:rsid w:val="00823C77"/>
    <w:rsid w:val="00823D11"/>
    <w:rsid w:val="00823D8B"/>
    <w:rsid w:val="00823F89"/>
    <w:rsid w:val="0082407E"/>
    <w:rsid w:val="008240F3"/>
    <w:rsid w:val="00824206"/>
    <w:rsid w:val="00824472"/>
    <w:rsid w:val="008247A2"/>
    <w:rsid w:val="008247CE"/>
    <w:rsid w:val="008247F5"/>
    <w:rsid w:val="00824832"/>
    <w:rsid w:val="0082499C"/>
    <w:rsid w:val="008249BA"/>
    <w:rsid w:val="008249C8"/>
    <w:rsid w:val="008249DE"/>
    <w:rsid w:val="00824BAF"/>
    <w:rsid w:val="00824C6E"/>
    <w:rsid w:val="00824F38"/>
    <w:rsid w:val="00824F4E"/>
    <w:rsid w:val="00825039"/>
    <w:rsid w:val="0082521F"/>
    <w:rsid w:val="00825228"/>
    <w:rsid w:val="00825236"/>
    <w:rsid w:val="0082541B"/>
    <w:rsid w:val="00825435"/>
    <w:rsid w:val="008254CD"/>
    <w:rsid w:val="008255C7"/>
    <w:rsid w:val="008255F4"/>
    <w:rsid w:val="0082570F"/>
    <w:rsid w:val="00825880"/>
    <w:rsid w:val="00825ACE"/>
    <w:rsid w:val="00825D45"/>
    <w:rsid w:val="00825E21"/>
    <w:rsid w:val="00825E64"/>
    <w:rsid w:val="00825FB2"/>
    <w:rsid w:val="0082601F"/>
    <w:rsid w:val="00826068"/>
    <w:rsid w:val="00826191"/>
    <w:rsid w:val="0082623F"/>
    <w:rsid w:val="00826976"/>
    <w:rsid w:val="00826A14"/>
    <w:rsid w:val="00826AEA"/>
    <w:rsid w:val="00826BA2"/>
    <w:rsid w:val="00826C0E"/>
    <w:rsid w:val="00826C51"/>
    <w:rsid w:val="00826CAB"/>
    <w:rsid w:val="00826CDC"/>
    <w:rsid w:val="00827212"/>
    <w:rsid w:val="008273DC"/>
    <w:rsid w:val="00827533"/>
    <w:rsid w:val="0082755F"/>
    <w:rsid w:val="008276AC"/>
    <w:rsid w:val="00827742"/>
    <w:rsid w:val="0082788E"/>
    <w:rsid w:val="00827919"/>
    <w:rsid w:val="00827A9A"/>
    <w:rsid w:val="00827C23"/>
    <w:rsid w:val="00827D5B"/>
    <w:rsid w:val="00827F2C"/>
    <w:rsid w:val="00827F61"/>
    <w:rsid w:val="0083011B"/>
    <w:rsid w:val="008301CA"/>
    <w:rsid w:val="008301EC"/>
    <w:rsid w:val="0083035B"/>
    <w:rsid w:val="008304C7"/>
    <w:rsid w:val="0083069B"/>
    <w:rsid w:val="008306CD"/>
    <w:rsid w:val="0083084B"/>
    <w:rsid w:val="00830861"/>
    <w:rsid w:val="008308E6"/>
    <w:rsid w:val="00830ACD"/>
    <w:rsid w:val="00830AEB"/>
    <w:rsid w:val="00830B01"/>
    <w:rsid w:val="00830BA9"/>
    <w:rsid w:val="00830C0E"/>
    <w:rsid w:val="00830C1E"/>
    <w:rsid w:val="00830C2D"/>
    <w:rsid w:val="00830C76"/>
    <w:rsid w:val="00830CAB"/>
    <w:rsid w:val="00830D36"/>
    <w:rsid w:val="00830D48"/>
    <w:rsid w:val="00830D72"/>
    <w:rsid w:val="00830D7A"/>
    <w:rsid w:val="00830E02"/>
    <w:rsid w:val="00830E64"/>
    <w:rsid w:val="00830F63"/>
    <w:rsid w:val="00830F73"/>
    <w:rsid w:val="00830FAA"/>
    <w:rsid w:val="00830FC3"/>
    <w:rsid w:val="00831176"/>
    <w:rsid w:val="008311B6"/>
    <w:rsid w:val="0083123E"/>
    <w:rsid w:val="00831240"/>
    <w:rsid w:val="00831366"/>
    <w:rsid w:val="008313DF"/>
    <w:rsid w:val="008314EB"/>
    <w:rsid w:val="00831526"/>
    <w:rsid w:val="008315C0"/>
    <w:rsid w:val="00831644"/>
    <w:rsid w:val="00831A26"/>
    <w:rsid w:val="00831D1F"/>
    <w:rsid w:val="00831D3D"/>
    <w:rsid w:val="0083206A"/>
    <w:rsid w:val="008320D8"/>
    <w:rsid w:val="008322EB"/>
    <w:rsid w:val="0083234A"/>
    <w:rsid w:val="008323C2"/>
    <w:rsid w:val="00832476"/>
    <w:rsid w:val="008326AD"/>
    <w:rsid w:val="008329C8"/>
    <w:rsid w:val="00832BF0"/>
    <w:rsid w:val="00832C17"/>
    <w:rsid w:val="00832E97"/>
    <w:rsid w:val="00832EAB"/>
    <w:rsid w:val="00832EAD"/>
    <w:rsid w:val="00833046"/>
    <w:rsid w:val="00833083"/>
    <w:rsid w:val="008332D3"/>
    <w:rsid w:val="008332D7"/>
    <w:rsid w:val="00833439"/>
    <w:rsid w:val="0083351D"/>
    <w:rsid w:val="00833572"/>
    <w:rsid w:val="008335AD"/>
    <w:rsid w:val="008336A5"/>
    <w:rsid w:val="008336F5"/>
    <w:rsid w:val="0083373D"/>
    <w:rsid w:val="008337F8"/>
    <w:rsid w:val="00833897"/>
    <w:rsid w:val="008338FA"/>
    <w:rsid w:val="00833995"/>
    <w:rsid w:val="00833A1F"/>
    <w:rsid w:val="00833A23"/>
    <w:rsid w:val="00833ADD"/>
    <w:rsid w:val="00833C56"/>
    <w:rsid w:val="00833F2A"/>
    <w:rsid w:val="00833FF2"/>
    <w:rsid w:val="0083400A"/>
    <w:rsid w:val="00834148"/>
    <w:rsid w:val="00834250"/>
    <w:rsid w:val="008342DB"/>
    <w:rsid w:val="00834338"/>
    <w:rsid w:val="00834350"/>
    <w:rsid w:val="008343CA"/>
    <w:rsid w:val="0083451E"/>
    <w:rsid w:val="00834568"/>
    <w:rsid w:val="0083461F"/>
    <w:rsid w:val="008346AF"/>
    <w:rsid w:val="0083474A"/>
    <w:rsid w:val="00834869"/>
    <w:rsid w:val="008349AC"/>
    <w:rsid w:val="00834C44"/>
    <w:rsid w:val="00834E80"/>
    <w:rsid w:val="00834E8D"/>
    <w:rsid w:val="00834F34"/>
    <w:rsid w:val="008350DD"/>
    <w:rsid w:val="00835107"/>
    <w:rsid w:val="008351C5"/>
    <w:rsid w:val="0083525D"/>
    <w:rsid w:val="008352D7"/>
    <w:rsid w:val="0083542F"/>
    <w:rsid w:val="008355EC"/>
    <w:rsid w:val="00835667"/>
    <w:rsid w:val="0083572F"/>
    <w:rsid w:val="00835803"/>
    <w:rsid w:val="008358AB"/>
    <w:rsid w:val="008359AC"/>
    <w:rsid w:val="00835A8A"/>
    <w:rsid w:val="00835AD4"/>
    <w:rsid w:val="00835B63"/>
    <w:rsid w:val="00835DE0"/>
    <w:rsid w:val="00835FF3"/>
    <w:rsid w:val="00836105"/>
    <w:rsid w:val="0083617C"/>
    <w:rsid w:val="00836291"/>
    <w:rsid w:val="008363DC"/>
    <w:rsid w:val="00836408"/>
    <w:rsid w:val="0083650D"/>
    <w:rsid w:val="0083665A"/>
    <w:rsid w:val="008366CF"/>
    <w:rsid w:val="0083672D"/>
    <w:rsid w:val="008367B2"/>
    <w:rsid w:val="00836B6D"/>
    <w:rsid w:val="00836C79"/>
    <w:rsid w:val="00836E46"/>
    <w:rsid w:val="00836E79"/>
    <w:rsid w:val="00836EE4"/>
    <w:rsid w:val="00836F3C"/>
    <w:rsid w:val="0083711A"/>
    <w:rsid w:val="00837198"/>
    <w:rsid w:val="0083719D"/>
    <w:rsid w:val="008372D5"/>
    <w:rsid w:val="008372F2"/>
    <w:rsid w:val="00837474"/>
    <w:rsid w:val="008374DB"/>
    <w:rsid w:val="0083786E"/>
    <w:rsid w:val="008378FF"/>
    <w:rsid w:val="00837A65"/>
    <w:rsid w:val="00837A8A"/>
    <w:rsid w:val="00837C2A"/>
    <w:rsid w:val="00837DF0"/>
    <w:rsid w:val="00837EE9"/>
    <w:rsid w:val="00837F63"/>
    <w:rsid w:val="00837FFD"/>
    <w:rsid w:val="00840057"/>
    <w:rsid w:val="0084023E"/>
    <w:rsid w:val="008403A3"/>
    <w:rsid w:val="0084052E"/>
    <w:rsid w:val="008405BF"/>
    <w:rsid w:val="008406FA"/>
    <w:rsid w:val="0084081D"/>
    <w:rsid w:val="00840852"/>
    <w:rsid w:val="00840AB2"/>
    <w:rsid w:val="00840B43"/>
    <w:rsid w:val="00840C2E"/>
    <w:rsid w:val="008411A3"/>
    <w:rsid w:val="008415F9"/>
    <w:rsid w:val="00841705"/>
    <w:rsid w:val="00841964"/>
    <w:rsid w:val="00841A8F"/>
    <w:rsid w:val="00841B8C"/>
    <w:rsid w:val="00841CD5"/>
    <w:rsid w:val="00841DA8"/>
    <w:rsid w:val="00841FC5"/>
    <w:rsid w:val="008422DA"/>
    <w:rsid w:val="00842305"/>
    <w:rsid w:val="00842350"/>
    <w:rsid w:val="00842482"/>
    <w:rsid w:val="008424E0"/>
    <w:rsid w:val="008424EF"/>
    <w:rsid w:val="00842553"/>
    <w:rsid w:val="008425B4"/>
    <w:rsid w:val="008425F9"/>
    <w:rsid w:val="00842788"/>
    <w:rsid w:val="0084281E"/>
    <w:rsid w:val="008429BB"/>
    <w:rsid w:val="008429D8"/>
    <w:rsid w:val="00842B4A"/>
    <w:rsid w:val="00842C6D"/>
    <w:rsid w:val="00842D3F"/>
    <w:rsid w:val="00842EC4"/>
    <w:rsid w:val="00842F56"/>
    <w:rsid w:val="008430DF"/>
    <w:rsid w:val="0084322A"/>
    <w:rsid w:val="00843255"/>
    <w:rsid w:val="0084328A"/>
    <w:rsid w:val="00843402"/>
    <w:rsid w:val="008434C4"/>
    <w:rsid w:val="0084365F"/>
    <w:rsid w:val="00843709"/>
    <w:rsid w:val="00843717"/>
    <w:rsid w:val="0084382D"/>
    <w:rsid w:val="0084385D"/>
    <w:rsid w:val="0084387D"/>
    <w:rsid w:val="008438E8"/>
    <w:rsid w:val="00843907"/>
    <w:rsid w:val="00843A82"/>
    <w:rsid w:val="00843C5A"/>
    <w:rsid w:val="00843F24"/>
    <w:rsid w:val="0084418A"/>
    <w:rsid w:val="00844279"/>
    <w:rsid w:val="00844340"/>
    <w:rsid w:val="008443D0"/>
    <w:rsid w:val="00844510"/>
    <w:rsid w:val="00844651"/>
    <w:rsid w:val="00844661"/>
    <w:rsid w:val="00844A19"/>
    <w:rsid w:val="00844A2E"/>
    <w:rsid w:val="00844B1F"/>
    <w:rsid w:val="00844D2E"/>
    <w:rsid w:val="00844D68"/>
    <w:rsid w:val="00844E2B"/>
    <w:rsid w:val="00844EA8"/>
    <w:rsid w:val="00844F5E"/>
    <w:rsid w:val="00844FC0"/>
    <w:rsid w:val="008450AE"/>
    <w:rsid w:val="0084516E"/>
    <w:rsid w:val="00845201"/>
    <w:rsid w:val="0084549E"/>
    <w:rsid w:val="008454F2"/>
    <w:rsid w:val="0084556E"/>
    <w:rsid w:val="008456B3"/>
    <w:rsid w:val="008457BB"/>
    <w:rsid w:val="00845B17"/>
    <w:rsid w:val="00845B3B"/>
    <w:rsid w:val="00845B6C"/>
    <w:rsid w:val="00845EF9"/>
    <w:rsid w:val="00846029"/>
    <w:rsid w:val="00846093"/>
    <w:rsid w:val="0084618B"/>
    <w:rsid w:val="0084622D"/>
    <w:rsid w:val="008465F6"/>
    <w:rsid w:val="008466DF"/>
    <w:rsid w:val="0084674E"/>
    <w:rsid w:val="008467C9"/>
    <w:rsid w:val="00846963"/>
    <w:rsid w:val="00846998"/>
    <w:rsid w:val="008469FA"/>
    <w:rsid w:val="00846B1F"/>
    <w:rsid w:val="00846B3A"/>
    <w:rsid w:val="00846D49"/>
    <w:rsid w:val="00846DED"/>
    <w:rsid w:val="00846EB2"/>
    <w:rsid w:val="00846F6F"/>
    <w:rsid w:val="00846FF8"/>
    <w:rsid w:val="008470AC"/>
    <w:rsid w:val="0084750B"/>
    <w:rsid w:val="00847634"/>
    <w:rsid w:val="00847641"/>
    <w:rsid w:val="00847657"/>
    <w:rsid w:val="008478CA"/>
    <w:rsid w:val="00847A4C"/>
    <w:rsid w:val="00847B1C"/>
    <w:rsid w:val="00847D98"/>
    <w:rsid w:val="00847FF3"/>
    <w:rsid w:val="00850030"/>
    <w:rsid w:val="008505C5"/>
    <w:rsid w:val="008505F6"/>
    <w:rsid w:val="00850641"/>
    <w:rsid w:val="008506CA"/>
    <w:rsid w:val="008506D9"/>
    <w:rsid w:val="00850803"/>
    <w:rsid w:val="0085082E"/>
    <w:rsid w:val="00850B63"/>
    <w:rsid w:val="00850BF5"/>
    <w:rsid w:val="00850EBF"/>
    <w:rsid w:val="00850F51"/>
    <w:rsid w:val="00851041"/>
    <w:rsid w:val="008512C4"/>
    <w:rsid w:val="00851405"/>
    <w:rsid w:val="00851432"/>
    <w:rsid w:val="00851471"/>
    <w:rsid w:val="008515BB"/>
    <w:rsid w:val="008515C9"/>
    <w:rsid w:val="0085171F"/>
    <w:rsid w:val="0085172D"/>
    <w:rsid w:val="008517D8"/>
    <w:rsid w:val="008518AA"/>
    <w:rsid w:val="00851A22"/>
    <w:rsid w:val="00851AB4"/>
    <w:rsid w:val="00851B32"/>
    <w:rsid w:val="00851CFA"/>
    <w:rsid w:val="00851E66"/>
    <w:rsid w:val="00851F45"/>
    <w:rsid w:val="00852004"/>
    <w:rsid w:val="00852084"/>
    <w:rsid w:val="00852166"/>
    <w:rsid w:val="00852376"/>
    <w:rsid w:val="0085237E"/>
    <w:rsid w:val="0085238F"/>
    <w:rsid w:val="008523CC"/>
    <w:rsid w:val="008524C6"/>
    <w:rsid w:val="00852A0A"/>
    <w:rsid w:val="00852A9D"/>
    <w:rsid w:val="00852CFC"/>
    <w:rsid w:val="00852FCB"/>
    <w:rsid w:val="00853410"/>
    <w:rsid w:val="00853545"/>
    <w:rsid w:val="00853829"/>
    <w:rsid w:val="00853A8D"/>
    <w:rsid w:val="00853AA5"/>
    <w:rsid w:val="00853DC4"/>
    <w:rsid w:val="00853E05"/>
    <w:rsid w:val="00853FE8"/>
    <w:rsid w:val="008540D4"/>
    <w:rsid w:val="008541BA"/>
    <w:rsid w:val="00854255"/>
    <w:rsid w:val="0085427A"/>
    <w:rsid w:val="0085438D"/>
    <w:rsid w:val="008544BC"/>
    <w:rsid w:val="00854612"/>
    <w:rsid w:val="00854784"/>
    <w:rsid w:val="0085483B"/>
    <w:rsid w:val="00854BFB"/>
    <w:rsid w:val="00854D7D"/>
    <w:rsid w:val="00854EEE"/>
    <w:rsid w:val="00854EF9"/>
    <w:rsid w:val="00855055"/>
    <w:rsid w:val="008551BE"/>
    <w:rsid w:val="00855334"/>
    <w:rsid w:val="0085535B"/>
    <w:rsid w:val="008553E3"/>
    <w:rsid w:val="00855561"/>
    <w:rsid w:val="00855635"/>
    <w:rsid w:val="00855961"/>
    <w:rsid w:val="00855A70"/>
    <w:rsid w:val="00855A94"/>
    <w:rsid w:val="00855B4A"/>
    <w:rsid w:val="00855B5D"/>
    <w:rsid w:val="00855C4D"/>
    <w:rsid w:val="00855DAF"/>
    <w:rsid w:val="00855DE9"/>
    <w:rsid w:val="00855FE3"/>
    <w:rsid w:val="00856010"/>
    <w:rsid w:val="00856190"/>
    <w:rsid w:val="00856712"/>
    <w:rsid w:val="008567EB"/>
    <w:rsid w:val="00856BD6"/>
    <w:rsid w:val="00856E9F"/>
    <w:rsid w:val="00856FE3"/>
    <w:rsid w:val="00857072"/>
    <w:rsid w:val="0085775A"/>
    <w:rsid w:val="00857800"/>
    <w:rsid w:val="008578FA"/>
    <w:rsid w:val="008579D0"/>
    <w:rsid w:val="00857C2D"/>
    <w:rsid w:val="00857DA0"/>
    <w:rsid w:val="00857E05"/>
    <w:rsid w:val="00857FC2"/>
    <w:rsid w:val="00860100"/>
    <w:rsid w:val="008602BF"/>
    <w:rsid w:val="0086036D"/>
    <w:rsid w:val="008603D8"/>
    <w:rsid w:val="0086051D"/>
    <w:rsid w:val="00860597"/>
    <w:rsid w:val="008606EB"/>
    <w:rsid w:val="00860728"/>
    <w:rsid w:val="0086076C"/>
    <w:rsid w:val="00860850"/>
    <w:rsid w:val="008608A5"/>
    <w:rsid w:val="008608BF"/>
    <w:rsid w:val="00860A7E"/>
    <w:rsid w:val="00860A9C"/>
    <w:rsid w:val="00860B07"/>
    <w:rsid w:val="00860B88"/>
    <w:rsid w:val="00860C79"/>
    <w:rsid w:val="00860D9C"/>
    <w:rsid w:val="00860E06"/>
    <w:rsid w:val="00860F0A"/>
    <w:rsid w:val="00861011"/>
    <w:rsid w:val="008611A8"/>
    <w:rsid w:val="00861268"/>
    <w:rsid w:val="008612C3"/>
    <w:rsid w:val="008613A3"/>
    <w:rsid w:val="00861608"/>
    <w:rsid w:val="00861637"/>
    <w:rsid w:val="00861956"/>
    <w:rsid w:val="00861B1F"/>
    <w:rsid w:val="00861B9C"/>
    <w:rsid w:val="00861C3F"/>
    <w:rsid w:val="00861D08"/>
    <w:rsid w:val="00861D29"/>
    <w:rsid w:val="0086208A"/>
    <w:rsid w:val="00862140"/>
    <w:rsid w:val="008621B1"/>
    <w:rsid w:val="00862385"/>
    <w:rsid w:val="00862E72"/>
    <w:rsid w:val="0086307D"/>
    <w:rsid w:val="008630D2"/>
    <w:rsid w:val="008630D6"/>
    <w:rsid w:val="008631B1"/>
    <w:rsid w:val="00863206"/>
    <w:rsid w:val="008632D5"/>
    <w:rsid w:val="008633BC"/>
    <w:rsid w:val="008634D0"/>
    <w:rsid w:val="00863552"/>
    <w:rsid w:val="0086359D"/>
    <w:rsid w:val="008635EE"/>
    <w:rsid w:val="00863682"/>
    <w:rsid w:val="008636D0"/>
    <w:rsid w:val="008636E6"/>
    <w:rsid w:val="008637B6"/>
    <w:rsid w:val="00863860"/>
    <w:rsid w:val="00863862"/>
    <w:rsid w:val="0086394E"/>
    <w:rsid w:val="00863AF5"/>
    <w:rsid w:val="00863B22"/>
    <w:rsid w:val="00863B9E"/>
    <w:rsid w:val="00863BA3"/>
    <w:rsid w:val="00863BBF"/>
    <w:rsid w:val="00863BD1"/>
    <w:rsid w:val="00863C09"/>
    <w:rsid w:val="00863C16"/>
    <w:rsid w:val="00863CE6"/>
    <w:rsid w:val="00863DF3"/>
    <w:rsid w:val="00863EF7"/>
    <w:rsid w:val="00863F97"/>
    <w:rsid w:val="00863FFA"/>
    <w:rsid w:val="00864462"/>
    <w:rsid w:val="0086452F"/>
    <w:rsid w:val="0086460F"/>
    <w:rsid w:val="0086471A"/>
    <w:rsid w:val="008648E1"/>
    <w:rsid w:val="00864A7A"/>
    <w:rsid w:val="00864B84"/>
    <w:rsid w:val="00864BBE"/>
    <w:rsid w:val="008650A0"/>
    <w:rsid w:val="00865174"/>
    <w:rsid w:val="00865443"/>
    <w:rsid w:val="0086549C"/>
    <w:rsid w:val="008654B7"/>
    <w:rsid w:val="0086572D"/>
    <w:rsid w:val="0086578A"/>
    <w:rsid w:val="008657DF"/>
    <w:rsid w:val="0086582D"/>
    <w:rsid w:val="00865B10"/>
    <w:rsid w:val="00865B63"/>
    <w:rsid w:val="00865C46"/>
    <w:rsid w:val="00865C6B"/>
    <w:rsid w:val="00865C91"/>
    <w:rsid w:val="00865CA6"/>
    <w:rsid w:val="00865CD9"/>
    <w:rsid w:val="00865EC1"/>
    <w:rsid w:val="00865ED5"/>
    <w:rsid w:val="00865F01"/>
    <w:rsid w:val="008661A9"/>
    <w:rsid w:val="0086651F"/>
    <w:rsid w:val="0086669D"/>
    <w:rsid w:val="008666C3"/>
    <w:rsid w:val="00866DFD"/>
    <w:rsid w:val="00866F90"/>
    <w:rsid w:val="00867013"/>
    <w:rsid w:val="008670D1"/>
    <w:rsid w:val="00867176"/>
    <w:rsid w:val="008671AB"/>
    <w:rsid w:val="008671DB"/>
    <w:rsid w:val="0086754C"/>
    <w:rsid w:val="00867E83"/>
    <w:rsid w:val="00867F05"/>
    <w:rsid w:val="008703F7"/>
    <w:rsid w:val="0087044B"/>
    <w:rsid w:val="008704C9"/>
    <w:rsid w:val="0087057F"/>
    <w:rsid w:val="008705A3"/>
    <w:rsid w:val="00870665"/>
    <w:rsid w:val="00870788"/>
    <w:rsid w:val="008707FD"/>
    <w:rsid w:val="00870946"/>
    <w:rsid w:val="00870A3F"/>
    <w:rsid w:val="00870A68"/>
    <w:rsid w:val="00870ADA"/>
    <w:rsid w:val="00870AE7"/>
    <w:rsid w:val="00870B21"/>
    <w:rsid w:val="00870B56"/>
    <w:rsid w:val="00870B6F"/>
    <w:rsid w:val="00870C18"/>
    <w:rsid w:val="00870C75"/>
    <w:rsid w:val="00870D0A"/>
    <w:rsid w:val="00870D45"/>
    <w:rsid w:val="00870DB0"/>
    <w:rsid w:val="00870E94"/>
    <w:rsid w:val="00870EF3"/>
    <w:rsid w:val="00870F73"/>
    <w:rsid w:val="00871035"/>
    <w:rsid w:val="00871205"/>
    <w:rsid w:val="00871225"/>
    <w:rsid w:val="0087149B"/>
    <w:rsid w:val="0087157D"/>
    <w:rsid w:val="0087158B"/>
    <w:rsid w:val="008715B0"/>
    <w:rsid w:val="008715C4"/>
    <w:rsid w:val="0087184D"/>
    <w:rsid w:val="0087190C"/>
    <w:rsid w:val="00871957"/>
    <w:rsid w:val="00871EBE"/>
    <w:rsid w:val="0087203E"/>
    <w:rsid w:val="0087227D"/>
    <w:rsid w:val="00872438"/>
    <w:rsid w:val="0087262F"/>
    <w:rsid w:val="008726EC"/>
    <w:rsid w:val="00872711"/>
    <w:rsid w:val="0087274B"/>
    <w:rsid w:val="00872A1A"/>
    <w:rsid w:val="00872B83"/>
    <w:rsid w:val="00872C75"/>
    <w:rsid w:val="00872CAF"/>
    <w:rsid w:val="00872CC2"/>
    <w:rsid w:val="00872CCA"/>
    <w:rsid w:val="00872D84"/>
    <w:rsid w:val="00872DFA"/>
    <w:rsid w:val="00872EA9"/>
    <w:rsid w:val="00872FA2"/>
    <w:rsid w:val="00872FB6"/>
    <w:rsid w:val="00872FF2"/>
    <w:rsid w:val="0087306B"/>
    <w:rsid w:val="008730B4"/>
    <w:rsid w:val="00873179"/>
    <w:rsid w:val="00873237"/>
    <w:rsid w:val="00873378"/>
    <w:rsid w:val="008733E6"/>
    <w:rsid w:val="00873521"/>
    <w:rsid w:val="008736A9"/>
    <w:rsid w:val="00873704"/>
    <w:rsid w:val="00873847"/>
    <w:rsid w:val="008738B6"/>
    <w:rsid w:val="008738C0"/>
    <w:rsid w:val="00873A9C"/>
    <w:rsid w:val="00873B5A"/>
    <w:rsid w:val="00873CB2"/>
    <w:rsid w:val="00874093"/>
    <w:rsid w:val="00874127"/>
    <w:rsid w:val="008741A7"/>
    <w:rsid w:val="008741AD"/>
    <w:rsid w:val="008741F5"/>
    <w:rsid w:val="00874231"/>
    <w:rsid w:val="00874337"/>
    <w:rsid w:val="00874581"/>
    <w:rsid w:val="008747BE"/>
    <w:rsid w:val="00874A1C"/>
    <w:rsid w:val="00874A32"/>
    <w:rsid w:val="00874AB2"/>
    <w:rsid w:val="00874B46"/>
    <w:rsid w:val="00874B7D"/>
    <w:rsid w:val="00874F8B"/>
    <w:rsid w:val="00875013"/>
    <w:rsid w:val="00875059"/>
    <w:rsid w:val="008750D7"/>
    <w:rsid w:val="0087511E"/>
    <w:rsid w:val="0087515C"/>
    <w:rsid w:val="00875180"/>
    <w:rsid w:val="00875360"/>
    <w:rsid w:val="008753F7"/>
    <w:rsid w:val="008756F6"/>
    <w:rsid w:val="00875713"/>
    <w:rsid w:val="0087578E"/>
    <w:rsid w:val="0087580F"/>
    <w:rsid w:val="00875996"/>
    <w:rsid w:val="00875ECD"/>
    <w:rsid w:val="00875FA4"/>
    <w:rsid w:val="008761D9"/>
    <w:rsid w:val="008762CE"/>
    <w:rsid w:val="00876319"/>
    <w:rsid w:val="00876454"/>
    <w:rsid w:val="00876462"/>
    <w:rsid w:val="008764DD"/>
    <w:rsid w:val="00876503"/>
    <w:rsid w:val="00876547"/>
    <w:rsid w:val="0087655C"/>
    <w:rsid w:val="0087669F"/>
    <w:rsid w:val="00876787"/>
    <w:rsid w:val="00876799"/>
    <w:rsid w:val="00876958"/>
    <w:rsid w:val="00876A6C"/>
    <w:rsid w:val="00876A86"/>
    <w:rsid w:val="00876C6A"/>
    <w:rsid w:val="00876EA4"/>
    <w:rsid w:val="00876F75"/>
    <w:rsid w:val="00876FC2"/>
    <w:rsid w:val="0087710B"/>
    <w:rsid w:val="008774AD"/>
    <w:rsid w:val="008775CC"/>
    <w:rsid w:val="0087763B"/>
    <w:rsid w:val="0087763F"/>
    <w:rsid w:val="008777CE"/>
    <w:rsid w:val="00877B20"/>
    <w:rsid w:val="00877B5F"/>
    <w:rsid w:val="00877D08"/>
    <w:rsid w:val="00877D31"/>
    <w:rsid w:val="00877D3D"/>
    <w:rsid w:val="00877D62"/>
    <w:rsid w:val="00877D64"/>
    <w:rsid w:val="00877F8C"/>
    <w:rsid w:val="00880146"/>
    <w:rsid w:val="00880224"/>
    <w:rsid w:val="0088022B"/>
    <w:rsid w:val="0088032C"/>
    <w:rsid w:val="008804BE"/>
    <w:rsid w:val="00880758"/>
    <w:rsid w:val="00880761"/>
    <w:rsid w:val="0088086E"/>
    <w:rsid w:val="00880BA8"/>
    <w:rsid w:val="00880C41"/>
    <w:rsid w:val="00880C77"/>
    <w:rsid w:val="00880D63"/>
    <w:rsid w:val="00880F85"/>
    <w:rsid w:val="00881081"/>
    <w:rsid w:val="00881409"/>
    <w:rsid w:val="008814BF"/>
    <w:rsid w:val="00881752"/>
    <w:rsid w:val="008819BD"/>
    <w:rsid w:val="00881DEF"/>
    <w:rsid w:val="0088222A"/>
    <w:rsid w:val="00882459"/>
    <w:rsid w:val="00882478"/>
    <w:rsid w:val="008824B4"/>
    <w:rsid w:val="00882576"/>
    <w:rsid w:val="00882676"/>
    <w:rsid w:val="00882744"/>
    <w:rsid w:val="0088276B"/>
    <w:rsid w:val="008828D5"/>
    <w:rsid w:val="00882964"/>
    <w:rsid w:val="0088296B"/>
    <w:rsid w:val="008829E4"/>
    <w:rsid w:val="00882AD3"/>
    <w:rsid w:val="00882C01"/>
    <w:rsid w:val="00882C89"/>
    <w:rsid w:val="00882E29"/>
    <w:rsid w:val="00882E53"/>
    <w:rsid w:val="00882E56"/>
    <w:rsid w:val="00882E5E"/>
    <w:rsid w:val="00882FA8"/>
    <w:rsid w:val="00883201"/>
    <w:rsid w:val="0088325D"/>
    <w:rsid w:val="0088338B"/>
    <w:rsid w:val="008834E1"/>
    <w:rsid w:val="0088350D"/>
    <w:rsid w:val="00883608"/>
    <w:rsid w:val="00883654"/>
    <w:rsid w:val="00883796"/>
    <w:rsid w:val="0088380E"/>
    <w:rsid w:val="00883CA9"/>
    <w:rsid w:val="00884285"/>
    <w:rsid w:val="00884349"/>
    <w:rsid w:val="00884524"/>
    <w:rsid w:val="00884599"/>
    <w:rsid w:val="00884618"/>
    <w:rsid w:val="00884719"/>
    <w:rsid w:val="00884807"/>
    <w:rsid w:val="008848B1"/>
    <w:rsid w:val="00884945"/>
    <w:rsid w:val="00884A3C"/>
    <w:rsid w:val="00884A6F"/>
    <w:rsid w:val="00884AC1"/>
    <w:rsid w:val="00884B09"/>
    <w:rsid w:val="00884BDA"/>
    <w:rsid w:val="00884D79"/>
    <w:rsid w:val="00884D81"/>
    <w:rsid w:val="00884EB0"/>
    <w:rsid w:val="00884FE8"/>
    <w:rsid w:val="0088520E"/>
    <w:rsid w:val="00885257"/>
    <w:rsid w:val="008852CB"/>
    <w:rsid w:val="00885614"/>
    <w:rsid w:val="008856C4"/>
    <w:rsid w:val="00885876"/>
    <w:rsid w:val="008859D4"/>
    <w:rsid w:val="00885B1D"/>
    <w:rsid w:val="00885C03"/>
    <w:rsid w:val="00885C1A"/>
    <w:rsid w:val="00885C80"/>
    <w:rsid w:val="00885CBD"/>
    <w:rsid w:val="00885D93"/>
    <w:rsid w:val="00885E60"/>
    <w:rsid w:val="00885EF6"/>
    <w:rsid w:val="00885F67"/>
    <w:rsid w:val="00885FA1"/>
    <w:rsid w:val="008860EF"/>
    <w:rsid w:val="0088631E"/>
    <w:rsid w:val="008863E3"/>
    <w:rsid w:val="008868E0"/>
    <w:rsid w:val="00886C23"/>
    <w:rsid w:val="00886E47"/>
    <w:rsid w:val="00887063"/>
    <w:rsid w:val="0088739E"/>
    <w:rsid w:val="0088761A"/>
    <w:rsid w:val="008879A3"/>
    <w:rsid w:val="00887A4A"/>
    <w:rsid w:val="00887C12"/>
    <w:rsid w:val="00887F6F"/>
    <w:rsid w:val="00890011"/>
    <w:rsid w:val="00890387"/>
    <w:rsid w:val="0089044B"/>
    <w:rsid w:val="00890867"/>
    <w:rsid w:val="008908FF"/>
    <w:rsid w:val="00890A04"/>
    <w:rsid w:val="00890B70"/>
    <w:rsid w:val="00890C98"/>
    <w:rsid w:val="00890CCB"/>
    <w:rsid w:val="00890D40"/>
    <w:rsid w:val="00890FB7"/>
    <w:rsid w:val="008910E2"/>
    <w:rsid w:val="0089111C"/>
    <w:rsid w:val="008912F6"/>
    <w:rsid w:val="008914B2"/>
    <w:rsid w:val="00891655"/>
    <w:rsid w:val="008916C7"/>
    <w:rsid w:val="008918C6"/>
    <w:rsid w:val="008918F9"/>
    <w:rsid w:val="0089197E"/>
    <w:rsid w:val="00891B2A"/>
    <w:rsid w:val="00891BCF"/>
    <w:rsid w:val="00891BED"/>
    <w:rsid w:val="00891CD5"/>
    <w:rsid w:val="00891E18"/>
    <w:rsid w:val="00892164"/>
    <w:rsid w:val="008921CB"/>
    <w:rsid w:val="008921D5"/>
    <w:rsid w:val="008922D7"/>
    <w:rsid w:val="008924F3"/>
    <w:rsid w:val="0089271C"/>
    <w:rsid w:val="0089286A"/>
    <w:rsid w:val="0089294D"/>
    <w:rsid w:val="00892EC3"/>
    <w:rsid w:val="00892F80"/>
    <w:rsid w:val="008930F5"/>
    <w:rsid w:val="008932F8"/>
    <w:rsid w:val="008933CA"/>
    <w:rsid w:val="00893588"/>
    <w:rsid w:val="008936B1"/>
    <w:rsid w:val="0089374D"/>
    <w:rsid w:val="00893799"/>
    <w:rsid w:val="008938FD"/>
    <w:rsid w:val="008939C0"/>
    <w:rsid w:val="00893D39"/>
    <w:rsid w:val="0089402B"/>
    <w:rsid w:val="0089407A"/>
    <w:rsid w:val="00894509"/>
    <w:rsid w:val="00894543"/>
    <w:rsid w:val="00894692"/>
    <w:rsid w:val="00894926"/>
    <w:rsid w:val="00894956"/>
    <w:rsid w:val="00894BC1"/>
    <w:rsid w:val="00894CAD"/>
    <w:rsid w:val="00894D45"/>
    <w:rsid w:val="00894DBC"/>
    <w:rsid w:val="00894E2C"/>
    <w:rsid w:val="00894E3A"/>
    <w:rsid w:val="008951B8"/>
    <w:rsid w:val="0089526E"/>
    <w:rsid w:val="00895324"/>
    <w:rsid w:val="00895419"/>
    <w:rsid w:val="00895D37"/>
    <w:rsid w:val="00896024"/>
    <w:rsid w:val="00896094"/>
    <w:rsid w:val="00896100"/>
    <w:rsid w:val="008964C5"/>
    <w:rsid w:val="008967B1"/>
    <w:rsid w:val="0089682A"/>
    <w:rsid w:val="0089688B"/>
    <w:rsid w:val="008968D5"/>
    <w:rsid w:val="00896941"/>
    <w:rsid w:val="008969E6"/>
    <w:rsid w:val="00896A07"/>
    <w:rsid w:val="00896BD2"/>
    <w:rsid w:val="00896CF5"/>
    <w:rsid w:val="00896CFB"/>
    <w:rsid w:val="00896DA5"/>
    <w:rsid w:val="00896DE6"/>
    <w:rsid w:val="00896ECC"/>
    <w:rsid w:val="00897019"/>
    <w:rsid w:val="0089720B"/>
    <w:rsid w:val="00897228"/>
    <w:rsid w:val="008973EA"/>
    <w:rsid w:val="0089751E"/>
    <w:rsid w:val="00897633"/>
    <w:rsid w:val="008976D3"/>
    <w:rsid w:val="00897764"/>
    <w:rsid w:val="00897885"/>
    <w:rsid w:val="008978B7"/>
    <w:rsid w:val="00897997"/>
    <w:rsid w:val="00897AD6"/>
    <w:rsid w:val="00897BF8"/>
    <w:rsid w:val="00897DFD"/>
    <w:rsid w:val="00897E65"/>
    <w:rsid w:val="00897E78"/>
    <w:rsid w:val="00897EFC"/>
    <w:rsid w:val="00897F8C"/>
    <w:rsid w:val="008A000F"/>
    <w:rsid w:val="008A0171"/>
    <w:rsid w:val="008A0241"/>
    <w:rsid w:val="008A02E9"/>
    <w:rsid w:val="008A033C"/>
    <w:rsid w:val="008A051B"/>
    <w:rsid w:val="008A051C"/>
    <w:rsid w:val="008A098E"/>
    <w:rsid w:val="008A0AB7"/>
    <w:rsid w:val="008A0CBC"/>
    <w:rsid w:val="008A0D0F"/>
    <w:rsid w:val="008A0D48"/>
    <w:rsid w:val="008A0DA3"/>
    <w:rsid w:val="008A0E7E"/>
    <w:rsid w:val="008A0F77"/>
    <w:rsid w:val="008A103B"/>
    <w:rsid w:val="008A1277"/>
    <w:rsid w:val="008A13FC"/>
    <w:rsid w:val="008A14F3"/>
    <w:rsid w:val="008A1525"/>
    <w:rsid w:val="008A1549"/>
    <w:rsid w:val="008A159C"/>
    <w:rsid w:val="008A17AA"/>
    <w:rsid w:val="008A187B"/>
    <w:rsid w:val="008A1931"/>
    <w:rsid w:val="008A19AC"/>
    <w:rsid w:val="008A1A98"/>
    <w:rsid w:val="008A1B48"/>
    <w:rsid w:val="008A1C9C"/>
    <w:rsid w:val="008A1CD6"/>
    <w:rsid w:val="008A1CFA"/>
    <w:rsid w:val="008A1D17"/>
    <w:rsid w:val="008A1E30"/>
    <w:rsid w:val="008A1F57"/>
    <w:rsid w:val="008A1FEF"/>
    <w:rsid w:val="008A204A"/>
    <w:rsid w:val="008A2179"/>
    <w:rsid w:val="008A2231"/>
    <w:rsid w:val="008A227B"/>
    <w:rsid w:val="008A25BD"/>
    <w:rsid w:val="008A2673"/>
    <w:rsid w:val="008A2760"/>
    <w:rsid w:val="008A298F"/>
    <w:rsid w:val="008A29B5"/>
    <w:rsid w:val="008A2C18"/>
    <w:rsid w:val="008A2DC5"/>
    <w:rsid w:val="008A2E31"/>
    <w:rsid w:val="008A2FE1"/>
    <w:rsid w:val="008A300D"/>
    <w:rsid w:val="008A3128"/>
    <w:rsid w:val="008A34F6"/>
    <w:rsid w:val="008A370A"/>
    <w:rsid w:val="008A3746"/>
    <w:rsid w:val="008A37C9"/>
    <w:rsid w:val="008A37D1"/>
    <w:rsid w:val="008A3A18"/>
    <w:rsid w:val="008A3BC4"/>
    <w:rsid w:val="008A3E9C"/>
    <w:rsid w:val="008A3EA4"/>
    <w:rsid w:val="008A3EF2"/>
    <w:rsid w:val="008A3F61"/>
    <w:rsid w:val="008A4795"/>
    <w:rsid w:val="008A483F"/>
    <w:rsid w:val="008A49DA"/>
    <w:rsid w:val="008A49DC"/>
    <w:rsid w:val="008A4C41"/>
    <w:rsid w:val="008A4C9B"/>
    <w:rsid w:val="008A4D37"/>
    <w:rsid w:val="008A4EBB"/>
    <w:rsid w:val="008A4F09"/>
    <w:rsid w:val="008A4FDF"/>
    <w:rsid w:val="008A5062"/>
    <w:rsid w:val="008A5082"/>
    <w:rsid w:val="008A5145"/>
    <w:rsid w:val="008A519D"/>
    <w:rsid w:val="008A54D8"/>
    <w:rsid w:val="008A5555"/>
    <w:rsid w:val="008A5582"/>
    <w:rsid w:val="008A5977"/>
    <w:rsid w:val="008A59EC"/>
    <w:rsid w:val="008A5AE6"/>
    <w:rsid w:val="008A5B67"/>
    <w:rsid w:val="008A5B8D"/>
    <w:rsid w:val="008A620C"/>
    <w:rsid w:val="008A63E0"/>
    <w:rsid w:val="008A64FB"/>
    <w:rsid w:val="008A656B"/>
    <w:rsid w:val="008A66E7"/>
    <w:rsid w:val="008A670C"/>
    <w:rsid w:val="008A671E"/>
    <w:rsid w:val="008A673D"/>
    <w:rsid w:val="008A67A7"/>
    <w:rsid w:val="008A68BB"/>
    <w:rsid w:val="008A6B42"/>
    <w:rsid w:val="008A6B77"/>
    <w:rsid w:val="008A6BCD"/>
    <w:rsid w:val="008A6C77"/>
    <w:rsid w:val="008A6D47"/>
    <w:rsid w:val="008A6D74"/>
    <w:rsid w:val="008A6ED3"/>
    <w:rsid w:val="008A7039"/>
    <w:rsid w:val="008A727E"/>
    <w:rsid w:val="008A7295"/>
    <w:rsid w:val="008A73E5"/>
    <w:rsid w:val="008A7430"/>
    <w:rsid w:val="008A75E6"/>
    <w:rsid w:val="008A77BA"/>
    <w:rsid w:val="008A7886"/>
    <w:rsid w:val="008A7999"/>
    <w:rsid w:val="008A7A65"/>
    <w:rsid w:val="008A7B32"/>
    <w:rsid w:val="008A7E56"/>
    <w:rsid w:val="008A7E8F"/>
    <w:rsid w:val="008A7E9D"/>
    <w:rsid w:val="008A7FD1"/>
    <w:rsid w:val="008B005E"/>
    <w:rsid w:val="008B0106"/>
    <w:rsid w:val="008B0125"/>
    <w:rsid w:val="008B015F"/>
    <w:rsid w:val="008B0196"/>
    <w:rsid w:val="008B0317"/>
    <w:rsid w:val="008B03AB"/>
    <w:rsid w:val="008B03E0"/>
    <w:rsid w:val="008B058A"/>
    <w:rsid w:val="008B06BE"/>
    <w:rsid w:val="008B0774"/>
    <w:rsid w:val="008B0804"/>
    <w:rsid w:val="008B0A40"/>
    <w:rsid w:val="008B0C7E"/>
    <w:rsid w:val="008B0C85"/>
    <w:rsid w:val="008B0D24"/>
    <w:rsid w:val="008B0D56"/>
    <w:rsid w:val="008B0DE9"/>
    <w:rsid w:val="008B0ED3"/>
    <w:rsid w:val="008B0EF3"/>
    <w:rsid w:val="008B10D0"/>
    <w:rsid w:val="008B1110"/>
    <w:rsid w:val="008B11A8"/>
    <w:rsid w:val="008B156D"/>
    <w:rsid w:val="008B175A"/>
    <w:rsid w:val="008B183B"/>
    <w:rsid w:val="008B18B1"/>
    <w:rsid w:val="008B22EB"/>
    <w:rsid w:val="008B254E"/>
    <w:rsid w:val="008B25FA"/>
    <w:rsid w:val="008B27A7"/>
    <w:rsid w:val="008B27B5"/>
    <w:rsid w:val="008B283D"/>
    <w:rsid w:val="008B28B4"/>
    <w:rsid w:val="008B29C5"/>
    <w:rsid w:val="008B29C7"/>
    <w:rsid w:val="008B2B20"/>
    <w:rsid w:val="008B2B52"/>
    <w:rsid w:val="008B2BF4"/>
    <w:rsid w:val="008B2F13"/>
    <w:rsid w:val="008B32B5"/>
    <w:rsid w:val="008B34D0"/>
    <w:rsid w:val="008B36BB"/>
    <w:rsid w:val="008B37A6"/>
    <w:rsid w:val="008B3A82"/>
    <w:rsid w:val="008B3A88"/>
    <w:rsid w:val="008B3A8C"/>
    <w:rsid w:val="008B3AA2"/>
    <w:rsid w:val="008B3AE3"/>
    <w:rsid w:val="008B3C8A"/>
    <w:rsid w:val="008B3CC9"/>
    <w:rsid w:val="008B3DF8"/>
    <w:rsid w:val="008B3DFE"/>
    <w:rsid w:val="008B3E46"/>
    <w:rsid w:val="008B3EEA"/>
    <w:rsid w:val="008B3F1A"/>
    <w:rsid w:val="008B3F48"/>
    <w:rsid w:val="008B3FDA"/>
    <w:rsid w:val="008B3FF5"/>
    <w:rsid w:val="008B4164"/>
    <w:rsid w:val="008B422A"/>
    <w:rsid w:val="008B42C5"/>
    <w:rsid w:val="008B43F9"/>
    <w:rsid w:val="008B4478"/>
    <w:rsid w:val="008B4A62"/>
    <w:rsid w:val="008B4A91"/>
    <w:rsid w:val="008B4B38"/>
    <w:rsid w:val="008B4BB4"/>
    <w:rsid w:val="008B4D89"/>
    <w:rsid w:val="008B4E15"/>
    <w:rsid w:val="008B4E95"/>
    <w:rsid w:val="008B4F12"/>
    <w:rsid w:val="008B4FA8"/>
    <w:rsid w:val="008B505D"/>
    <w:rsid w:val="008B51AB"/>
    <w:rsid w:val="008B5365"/>
    <w:rsid w:val="008B55B5"/>
    <w:rsid w:val="008B5840"/>
    <w:rsid w:val="008B5964"/>
    <w:rsid w:val="008B596D"/>
    <w:rsid w:val="008B5B11"/>
    <w:rsid w:val="008B5EC1"/>
    <w:rsid w:val="008B5F32"/>
    <w:rsid w:val="008B5F7A"/>
    <w:rsid w:val="008B5F9A"/>
    <w:rsid w:val="008B5FED"/>
    <w:rsid w:val="008B61E0"/>
    <w:rsid w:val="008B6221"/>
    <w:rsid w:val="008B62D0"/>
    <w:rsid w:val="008B63C2"/>
    <w:rsid w:val="008B6508"/>
    <w:rsid w:val="008B6730"/>
    <w:rsid w:val="008B6869"/>
    <w:rsid w:val="008B697D"/>
    <w:rsid w:val="008B6A39"/>
    <w:rsid w:val="008B6AA1"/>
    <w:rsid w:val="008B6AC4"/>
    <w:rsid w:val="008B6B95"/>
    <w:rsid w:val="008B6C2D"/>
    <w:rsid w:val="008B6E16"/>
    <w:rsid w:val="008B6F7C"/>
    <w:rsid w:val="008B7060"/>
    <w:rsid w:val="008B7082"/>
    <w:rsid w:val="008B719E"/>
    <w:rsid w:val="008B72B9"/>
    <w:rsid w:val="008B7354"/>
    <w:rsid w:val="008B7630"/>
    <w:rsid w:val="008B78A1"/>
    <w:rsid w:val="008B79A3"/>
    <w:rsid w:val="008B7A2B"/>
    <w:rsid w:val="008B7FC1"/>
    <w:rsid w:val="008C0036"/>
    <w:rsid w:val="008C00E3"/>
    <w:rsid w:val="008C01F3"/>
    <w:rsid w:val="008C0458"/>
    <w:rsid w:val="008C04F2"/>
    <w:rsid w:val="008C062E"/>
    <w:rsid w:val="008C063C"/>
    <w:rsid w:val="008C0668"/>
    <w:rsid w:val="008C0699"/>
    <w:rsid w:val="008C07A8"/>
    <w:rsid w:val="008C087A"/>
    <w:rsid w:val="008C08B0"/>
    <w:rsid w:val="008C08B6"/>
    <w:rsid w:val="008C08FB"/>
    <w:rsid w:val="008C0AD3"/>
    <w:rsid w:val="008C0B49"/>
    <w:rsid w:val="008C0D4E"/>
    <w:rsid w:val="008C0ED6"/>
    <w:rsid w:val="008C0EE0"/>
    <w:rsid w:val="008C11B8"/>
    <w:rsid w:val="008C120C"/>
    <w:rsid w:val="008C126F"/>
    <w:rsid w:val="008C140B"/>
    <w:rsid w:val="008C1416"/>
    <w:rsid w:val="008C156D"/>
    <w:rsid w:val="008C1631"/>
    <w:rsid w:val="008C1695"/>
    <w:rsid w:val="008C1AEC"/>
    <w:rsid w:val="008C1B07"/>
    <w:rsid w:val="008C1B21"/>
    <w:rsid w:val="008C1B5D"/>
    <w:rsid w:val="008C1BAE"/>
    <w:rsid w:val="008C1BEE"/>
    <w:rsid w:val="008C1E02"/>
    <w:rsid w:val="008C21D0"/>
    <w:rsid w:val="008C22A1"/>
    <w:rsid w:val="008C2465"/>
    <w:rsid w:val="008C269E"/>
    <w:rsid w:val="008C26D8"/>
    <w:rsid w:val="008C278C"/>
    <w:rsid w:val="008C28A1"/>
    <w:rsid w:val="008C28C7"/>
    <w:rsid w:val="008C28E9"/>
    <w:rsid w:val="008C2BF8"/>
    <w:rsid w:val="008C2CA2"/>
    <w:rsid w:val="008C2CD8"/>
    <w:rsid w:val="008C2D80"/>
    <w:rsid w:val="008C3036"/>
    <w:rsid w:val="008C323C"/>
    <w:rsid w:val="008C3361"/>
    <w:rsid w:val="008C33A1"/>
    <w:rsid w:val="008C34D6"/>
    <w:rsid w:val="008C353D"/>
    <w:rsid w:val="008C35CC"/>
    <w:rsid w:val="008C35EE"/>
    <w:rsid w:val="008C37EB"/>
    <w:rsid w:val="008C383C"/>
    <w:rsid w:val="008C393D"/>
    <w:rsid w:val="008C3951"/>
    <w:rsid w:val="008C3A2D"/>
    <w:rsid w:val="008C3AA2"/>
    <w:rsid w:val="008C3B1E"/>
    <w:rsid w:val="008C3B8D"/>
    <w:rsid w:val="008C3C3F"/>
    <w:rsid w:val="008C3D45"/>
    <w:rsid w:val="008C3DC9"/>
    <w:rsid w:val="008C414A"/>
    <w:rsid w:val="008C42D7"/>
    <w:rsid w:val="008C438B"/>
    <w:rsid w:val="008C45DC"/>
    <w:rsid w:val="008C47FF"/>
    <w:rsid w:val="008C4860"/>
    <w:rsid w:val="008C4915"/>
    <w:rsid w:val="008C4B26"/>
    <w:rsid w:val="008C4C1B"/>
    <w:rsid w:val="008C4C1C"/>
    <w:rsid w:val="008C4CE5"/>
    <w:rsid w:val="008C4D04"/>
    <w:rsid w:val="008C4D40"/>
    <w:rsid w:val="008C4DB3"/>
    <w:rsid w:val="008C4DFB"/>
    <w:rsid w:val="008C4F30"/>
    <w:rsid w:val="008C4F8A"/>
    <w:rsid w:val="008C50CA"/>
    <w:rsid w:val="008C5133"/>
    <w:rsid w:val="008C51C0"/>
    <w:rsid w:val="008C51DF"/>
    <w:rsid w:val="008C5248"/>
    <w:rsid w:val="008C54A4"/>
    <w:rsid w:val="008C5522"/>
    <w:rsid w:val="008C5523"/>
    <w:rsid w:val="008C552E"/>
    <w:rsid w:val="008C5576"/>
    <w:rsid w:val="008C584C"/>
    <w:rsid w:val="008C58A4"/>
    <w:rsid w:val="008C5A2E"/>
    <w:rsid w:val="008C5ADA"/>
    <w:rsid w:val="008C5B02"/>
    <w:rsid w:val="008C5BC0"/>
    <w:rsid w:val="008C5DFA"/>
    <w:rsid w:val="008C5E24"/>
    <w:rsid w:val="008C5F0C"/>
    <w:rsid w:val="008C5F29"/>
    <w:rsid w:val="008C5FCD"/>
    <w:rsid w:val="008C6050"/>
    <w:rsid w:val="008C60CE"/>
    <w:rsid w:val="008C60F0"/>
    <w:rsid w:val="008C6160"/>
    <w:rsid w:val="008C6164"/>
    <w:rsid w:val="008C61A7"/>
    <w:rsid w:val="008C6221"/>
    <w:rsid w:val="008C6241"/>
    <w:rsid w:val="008C62BC"/>
    <w:rsid w:val="008C63B7"/>
    <w:rsid w:val="008C63E2"/>
    <w:rsid w:val="008C6621"/>
    <w:rsid w:val="008C6679"/>
    <w:rsid w:val="008C66AF"/>
    <w:rsid w:val="008C68BF"/>
    <w:rsid w:val="008C693C"/>
    <w:rsid w:val="008C6961"/>
    <w:rsid w:val="008C696B"/>
    <w:rsid w:val="008C69D2"/>
    <w:rsid w:val="008C6A81"/>
    <w:rsid w:val="008C6CC5"/>
    <w:rsid w:val="008C6D7C"/>
    <w:rsid w:val="008C6DF4"/>
    <w:rsid w:val="008C6E15"/>
    <w:rsid w:val="008C6EE8"/>
    <w:rsid w:val="008C6F10"/>
    <w:rsid w:val="008C6F40"/>
    <w:rsid w:val="008C710F"/>
    <w:rsid w:val="008C71A3"/>
    <w:rsid w:val="008C7299"/>
    <w:rsid w:val="008C731C"/>
    <w:rsid w:val="008C739E"/>
    <w:rsid w:val="008C739F"/>
    <w:rsid w:val="008C743A"/>
    <w:rsid w:val="008C7473"/>
    <w:rsid w:val="008C74AC"/>
    <w:rsid w:val="008C74E0"/>
    <w:rsid w:val="008C750A"/>
    <w:rsid w:val="008C75DB"/>
    <w:rsid w:val="008C77AE"/>
    <w:rsid w:val="008C77B8"/>
    <w:rsid w:val="008C77C7"/>
    <w:rsid w:val="008C78E5"/>
    <w:rsid w:val="008C78FE"/>
    <w:rsid w:val="008C7A24"/>
    <w:rsid w:val="008C7B01"/>
    <w:rsid w:val="008C7B6E"/>
    <w:rsid w:val="008C7C10"/>
    <w:rsid w:val="008C7C8E"/>
    <w:rsid w:val="008C7D2E"/>
    <w:rsid w:val="008C7D31"/>
    <w:rsid w:val="008C7E90"/>
    <w:rsid w:val="008D0037"/>
    <w:rsid w:val="008D00C9"/>
    <w:rsid w:val="008D01D7"/>
    <w:rsid w:val="008D038B"/>
    <w:rsid w:val="008D041C"/>
    <w:rsid w:val="008D05AA"/>
    <w:rsid w:val="008D073D"/>
    <w:rsid w:val="008D0798"/>
    <w:rsid w:val="008D07D4"/>
    <w:rsid w:val="008D091F"/>
    <w:rsid w:val="008D09B8"/>
    <w:rsid w:val="008D0B70"/>
    <w:rsid w:val="008D0B98"/>
    <w:rsid w:val="008D0CE2"/>
    <w:rsid w:val="008D0DE7"/>
    <w:rsid w:val="008D10DD"/>
    <w:rsid w:val="008D1175"/>
    <w:rsid w:val="008D1743"/>
    <w:rsid w:val="008D17C7"/>
    <w:rsid w:val="008D17DF"/>
    <w:rsid w:val="008D1AB7"/>
    <w:rsid w:val="008D1AC1"/>
    <w:rsid w:val="008D1D1F"/>
    <w:rsid w:val="008D1EE0"/>
    <w:rsid w:val="008D1F7E"/>
    <w:rsid w:val="008D1FA4"/>
    <w:rsid w:val="008D2005"/>
    <w:rsid w:val="008D201E"/>
    <w:rsid w:val="008D2187"/>
    <w:rsid w:val="008D2288"/>
    <w:rsid w:val="008D22F5"/>
    <w:rsid w:val="008D2340"/>
    <w:rsid w:val="008D25CF"/>
    <w:rsid w:val="008D26A6"/>
    <w:rsid w:val="008D2729"/>
    <w:rsid w:val="008D27EB"/>
    <w:rsid w:val="008D2802"/>
    <w:rsid w:val="008D2B37"/>
    <w:rsid w:val="008D2D2F"/>
    <w:rsid w:val="008D2F8F"/>
    <w:rsid w:val="008D2FDB"/>
    <w:rsid w:val="008D3253"/>
    <w:rsid w:val="008D346F"/>
    <w:rsid w:val="008D34BE"/>
    <w:rsid w:val="008D36E4"/>
    <w:rsid w:val="008D37D9"/>
    <w:rsid w:val="008D38C9"/>
    <w:rsid w:val="008D3A16"/>
    <w:rsid w:val="008D3A70"/>
    <w:rsid w:val="008D3CC1"/>
    <w:rsid w:val="008D3D89"/>
    <w:rsid w:val="008D3DBE"/>
    <w:rsid w:val="008D3DD9"/>
    <w:rsid w:val="008D3F78"/>
    <w:rsid w:val="008D3F7F"/>
    <w:rsid w:val="008D4009"/>
    <w:rsid w:val="008D4020"/>
    <w:rsid w:val="008D4157"/>
    <w:rsid w:val="008D41AD"/>
    <w:rsid w:val="008D43D8"/>
    <w:rsid w:val="008D43DB"/>
    <w:rsid w:val="008D4420"/>
    <w:rsid w:val="008D469A"/>
    <w:rsid w:val="008D487C"/>
    <w:rsid w:val="008D48D2"/>
    <w:rsid w:val="008D4B58"/>
    <w:rsid w:val="008D4C98"/>
    <w:rsid w:val="008D4DB9"/>
    <w:rsid w:val="008D543F"/>
    <w:rsid w:val="008D5514"/>
    <w:rsid w:val="008D55A4"/>
    <w:rsid w:val="008D5640"/>
    <w:rsid w:val="008D56DE"/>
    <w:rsid w:val="008D5771"/>
    <w:rsid w:val="008D5900"/>
    <w:rsid w:val="008D5AF2"/>
    <w:rsid w:val="008D5B07"/>
    <w:rsid w:val="008D5C90"/>
    <w:rsid w:val="008D5D4C"/>
    <w:rsid w:val="008D5DAE"/>
    <w:rsid w:val="008D5F67"/>
    <w:rsid w:val="008D5FD4"/>
    <w:rsid w:val="008D6123"/>
    <w:rsid w:val="008D62A8"/>
    <w:rsid w:val="008D652B"/>
    <w:rsid w:val="008D657A"/>
    <w:rsid w:val="008D676F"/>
    <w:rsid w:val="008D68A6"/>
    <w:rsid w:val="008D697D"/>
    <w:rsid w:val="008D6BFC"/>
    <w:rsid w:val="008D6CBA"/>
    <w:rsid w:val="008D6CF3"/>
    <w:rsid w:val="008D6E81"/>
    <w:rsid w:val="008D6F30"/>
    <w:rsid w:val="008D6F81"/>
    <w:rsid w:val="008D6F9C"/>
    <w:rsid w:val="008D6FA2"/>
    <w:rsid w:val="008D6FB4"/>
    <w:rsid w:val="008D6FE7"/>
    <w:rsid w:val="008D7250"/>
    <w:rsid w:val="008D72C7"/>
    <w:rsid w:val="008D734B"/>
    <w:rsid w:val="008D7382"/>
    <w:rsid w:val="008D7530"/>
    <w:rsid w:val="008D7617"/>
    <w:rsid w:val="008D7643"/>
    <w:rsid w:val="008D7750"/>
    <w:rsid w:val="008D77DB"/>
    <w:rsid w:val="008D77E4"/>
    <w:rsid w:val="008D787F"/>
    <w:rsid w:val="008D7DB8"/>
    <w:rsid w:val="008D7E02"/>
    <w:rsid w:val="008D7EA0"/>
    <w:rsid w:val="008D7F0A"/>
    <w:rsid w:val="008E031D"/>
    <w:rsid w:val="008E055D"/>
    <w:rsid w:val="008E0678"/>
    <w:rsid w:val="008E06D8"/>
    <w:rsid w:val="008E07AB"/>
    <w:rsid w:val="008E08AF"/>
    <w:rsid w:val="008E090F"/>
    <w:rsid w:val="008E094B"/>
    <w:rsid w:val="008E09AE"/>
    <w:rsid w:val="008E0A6D"/>
    <w:rsid w:val="008E0A77"/>
    <w:rsid w:val="008E0B63"/>
    <w:rsid w:val="008E0B65"/>
    <w:rsid w:val="008E0BA9"/>
    <w:rsid w:val="008E0D21"/>
    <w:rsid w:val="008E0E18"/>
    <w:rsid w:val="008E0E52"/>
    <w:rsid w:val="008E0F6E"/>
    <w:rsid w:val="008E0FDA"/>
    <w:rsid w:val="008E1329"/>
    <w:rsid w:val="008E13D7"/>
    <w:rsid w:val="008E141A"/>
    <w:rsid w:val="008E1480"/>
    <w:rsid w:val="008E15B5"/>
    <w:rsid w:val="008E16A1"/>
    <w:rsid w:val="008E18F7"/>
    <w:rsid w:val="008E1900"/>
    <w:rsid w:val="008E1913"/>
    <w:rsid w:val="008E19EB"/>
    <w:rsid w:val="008E1B9B"/>
    <w:rsid w:val="008E1C49"/>
    <w:rsid w:val="008E1CEC"/>
    <w:rsid w:val="008E1D76"/>
    <w:rsid w:val="008E1D89"/>
    <w:rsid w:val="008E1EE2"/>
    <w:rsid w:val="008E1F0F"/>
    <w:rsid w:val="008E1F1D"/>
    <w:rsid w:val="008E1F9B"/>
    <w:rsid w:val="008E2103"/>
    <w:rsid w:val="008E22F0"/>
    <w:rsid w:val="008E24CF"/>
    <w:rsid w:val="008E26CD"/>
    <w:rsid w:val="008E27B0"/>
    <w:rsid w:val="008E2969"/>
    <w:rsid w:val="008E29BB"/>
    <w:rsid w:val="008E2A44"/>
    <w:rsid w:val="008E2B85"/>
    <w:rsid w:val="008E2D26"/>
    <w:rsid w:val="008E2D40"/>
    <w:rsid w:val="008E2E5B"/>
    <w:rsid w:val="008E30E8"/>
    <w:rsid w:val="008E3106"/>
    <w:rsid w:val="008E32A4"/>
    <w:rsid w:val="008E33EF"/>
    <w:rsid w:val="008E3601"/>
    <w:rsid w:val="008E36DA"/>
    <w:rsid w:val="008E38E9"/>
    <w:rsid w:val="008E39A4"/>
    <w:rsid w:val="008E39D1"/>
    <w:rsid w:val="008E3AB6"/>
    <w:rsid w:val="008E3BE6"/>
    <w:rsid w:val="008E3D9D"/>
    <w:rsid w:val="008E3DC4"/>
    <w:rsid w:val="008E3E07"/>
    <w:rsid w:val="008E3E35"/>
    <w:rsid w:val="008E3EC9"/>
    <w:rsid w:val="008E3FC7"/>
    <w:rsid w:val="008E416D"/>
    <w:rsid w:val="008E42F3"/>
    <w:rsid w:val="008E434B"/>
    <w:rsid w:val="008E4467"/>
    <w:rsid w:val="008E446D"/>
    <w:rsid w:val="008E44B4"/>
    <w:rsid w:val="008E472D"/>
    <w:rsid w:val="008E47AE"/>
    <w:rsid w:val="008E47D6"/>
    <w:rsid w:val="008E47F9"/>
    <w:rsid w:val="008E4F0C"/>
    <w:rsid w:val="008E4FBF"/>
    <w:rsid w:val="008E4FFA"/>
    <w:rsid w:val="008E5294"/>
    <w:rsid w:val="008E5312"/>
    <w:rsid w:val="008E53D7"/>
    <w:rsid w:val="008E548F"/>
    <w:rsid w:val="008E5500"/>
    <w:rsid w:val="008E5507"/>
    <w:rsid w:val="008E55B5"/>
    <w:rsid w:val="008E5709"/>
    <w:rsid w:val="008E582D"/>
    <w:rsid w:val="008E5867"/>
    <w:rsid w:val="008E5873"/>
    <w:rsid w:val="008E58D5"/>
    <w:rsid w:val="008E5B3F"/>
    <w:rsid w:val="008E5BC2"/>
    <w:rsid w:val="008E5C4B"/>
    <w:rsid w:val="008E5C50"/>
    <w:rsid w:val="008E5DF9"/>
    <w:rsid w:val="008E5F6D"/>
    <w:rsid w:val="008E6224"/>
    <w:rsid w:val="008E634B"/>
    <w:rsid w:val="008E642B"/>
    <w:rsid w:val="008E6586"/>
    <w:rsid w:val="008E66BF"/>
    <w:rsid w:val="008E66E8"/>
    <w:rsid w:val="008E682A"/>
    <w:rsid w:val="008E69EC"/>
    <w:rsid w:val="008E6A25"/>
    <w:rsid w:val="008E6B5C"/>
    <w:rsid w:val="008E6B74"/>
    <w:rsid w:val="008E6DE4"/>
    <w:rsid w:val="008E6E1F"/>
    <w:rsid w:val="008E6E20"/>
    <w:rsid w:val="008E6F6D"/>
    <w:rsid w:val="008E6F77"/>
    <w:rsid w:val="008E6FC4"/>
    <w:rsid w:val="008E7026"/>
    <w:rsid w:val="008E7031"/>
    <w:rsid w:val="008E71BC"/>
    <w:rsid w:val="008E723F"/>
    <w:rsid w:val="008E7314"/>
    <w:rsid w:val="008E7317"/>
    <w:rsid w:val="008E733D"/>
    <w:rsid w:val="008E7366"/>
    <w:rsid w:val="008E7392"/>
    <w:rsid w:val="008E73BC"/>
    <w:rsid w:val="008E7411"/>
    <w:rsid w:val="008E7532"/>
    <w:rsid w:val="008E773E"/>
    <w:rsid w:val="008E781C"/>
    <w:rsid w:val="008E7868"/>
    <w:rsid w:val="008E7875"/>
    <w:rsid w:val="008E78AF"/>
    <w:rsid w:val="008E7915"/>
    <w:rsid w:val="008E797F"/>
    <w:rsid w:val="008E7A1F"/>
    <w:rsid w:val="008E7CC2"/>
    <w:rsid w:val="008E7EB7"/>
    <w:rsid w:val="008E7F3E"/>
    <w:rsid w:val="008E7F46"/>
    <w:rsid w:val="008E7FF2"/>
    <w:rsid w:val="008EA531"/>
    <w:rsid w:val="008F0055"/>
    <w:rsid w:val="008F008B"/>
    <w:rsid w:val="008F017D"/>
    <w:rsid w:val="008F0418"/>
    <w:rsid w:val="008F0518"/>
    <w:rsid w:val="008F05ED"/>
    <w:rsid w:val="008F078D"/>
    <w:rsid w:val="008F0822"/>
    <w:rsid w:val="008F08F9"/>
    <w:rsid w:val="008F0A8C"/>
    <w:rsid w:val="008F0B00"/>
    <w:rsid w:val="008F0CAA"/>
    <w:rsid w:val="008F0CAF"/>
    <w:rsid w:val="008F0CD0"/>
    <w:rsid w:val="008F0D36"/>
    <w:rsid w:val="008F0DCE"/>
    <w:rsid w:val="008F0EC5"/>
    <w:rsid w:val="008F0ECF"/>
    <w:rsid w:val="008F0F5A"/>
    <w:rsid w:val="008F10FC"/>
    <w:rsid w:val="008F128E"/>
    <w:rsid w:val="008F13E4"/>
    <w:rsid w:val="008F14AC"/>
    <w:rsid w:val="008F15CC"/>
    <w:rsid w:val="008F1622"/>
    <w:rsid w:val="008F1739"/>
    <w:rsid w:val="008F1880"/>
    <w:rsid w:val="008F19C0"/>
    <w:rsid w:val="008F1A11"/>
    <w:rsid w:val="008F1A14"/>
    <w:rsid w:val="008F1A65"/>
    <w:rsid w:val="008F1D91"/>
    <w:rsid w:val="008F1E9A"/>
    <w:rsid w:val="008F2030"/>
    <w:rsid w:val="008F21FC"/>
    <w:rsid w:val="008F2320"/>
    <w:rsid w:val="008F23B4"/>
    <w:rsid w:val="008F23B7"/>
    <w:rsid w:val="008F245A"/>
    <w:rsid w:val="008F254D"/>
    <w:rsid w:val="008F2894"/>
    <w:rsid w:val="008F28D7"/>
    <w:rsid w:val="008F2AB4"/>
    <w:rsid w:val="008F2B75"/>
    <w:rsid w:val="008F2C24"/>
    <w:rsid w:val="008F2C69"/>
    <w:rsid w:val="008F2C9E"/>
    <w:rsid w:val="008F30B3"/>
    <w:rsid w:val="008F31E7"/>
    <w:rsid w:val="008F3362"/>
    <w:rsid w:val="008F33CD"/>
    <w:rsid w:val="008F33D4"/>
    <w:rsid w:val="008F3703"/>
    <w:rsid w:val="008F3713"/>
    <w:rsid w:val="008F3847"/>
    <w:rsid w:val="008F3891"/>
    <w:rsid w:val="008F3A7F"/>
    <w:rsid w:val="008F3ABF"/>
    <w:rsid w:val="008F3D10"/>
    <w:rsid w:val="008F3F0D"/>
    <w:rsid w:val="008F3F41"/>
    <w:rsid w:val="008F3FEA"/>
    <w:rsid w:val="008F403E"/>
    <w:rsid w:val="008F4098"/>
    <w:rsid w:val="008F40DA"/>
    <w:rsid w:val="008F4179"/>
    <w:rsid w:val="008F418B"/>
    <w:rsid w:val="008F4220"/>
    <w:rsid w:val="008F4264"/>
    <w:rsid w:val="008F42E6"/>
    <w:rsid w:val="008F4377"/>
    <w:rsid w:val="008F439A"/>
    <w:rsid w:val="008F458C"/>
    <w:rsid w:val="008F4644"/>
    <w:rsid w:val="008F4703"/>
    <w:rsid w:val="008F4927"/>
    <w:rsid w:val="008F49FA"/>
    <w:rsid w:val="008F4C4C"/>
    <w:rsid w:val="008F4E0B"/>
    <w:rsid w:val="008F4E2D"/>
    <w:rsid w:val="008F51E7"/>
    <w:rsid w:val="008F523D"/>
    <w:rsid w:val="008F5491"/>
    <w:rsid w:val="008F55B7"/>
    <w:rsid w:val="008F564F"/>
    <w:rsid w:val="008F57EE"/>
    <w:rsid w:val="008F5899"/>
    <w:rsid w:val="008F58A9"/>
    <w:rsid w:val="008F590C"/>
    <w:rsid w:val="008F593C"/>
    <w:rsid w:val="008F59EB"/>
    <w:rsid w:val="008F5A24"/>
    <w:rsid w:val="008F5CD3"/>
    <w:rsid w:val="008F5D2E"/>
    <w:rsid w:val="008F5F80"/>
    <w:rsid w:val="008F616E"/>
    <w:rsid w:val="008F623F"/>
    <w:rsid w:val="008F635E"/>
    <w:rsid w:val="008F63DE"/>
    <w:rsid w:val="008F64D7"/>
    <w:rsid w:val="008F65BC"/>
    <w:rsid w:val="008F6653"/>
    <w:rsid w:val="008F6814"/>
    <w:rsid w:val="008F6827"/>
    <w:rsid w:val="008F6855"/>
    <w:rsid w:val="008F6883"/>
    <w:rsid w:val="008F68CD"/>
    <w:rsid w:val="008F68D4"/>
    <w:rsid w:val="008F6B31"/>
    <w:rsid w:val="008F6DF4"/>
    <w:rsid w:val="008F6E7A"/>
    <w:rsid w:val="008F6F1A"/>
    <w:rsid w:val="008F6F59"/>
    <w:rsid w:val="008F7015"/>
    <w:rsid w:val="008F716F"/>
    <w:rsid w:val="008F7221"/>
    <w:rsid w:val="008F7269"/>
    <w:rsid w:val="008F7361"/>
    <w:rsid w:val="008F74D4"/>
    <w:rsid w:val="008F7703"/>
    <w:rsid w:val="008F783E"/>
    <w:rsid w:val="008F7B1D"/>
    <w:rsid w:val="008F7C1C"/>
    <w:rsid w:val="008F7CDD"/>
    <w:rsid w:val="008F7D2C"/>
    <w:rsid w:val="008F7F8D"/>
    <w:rsid w:val="0090013D"/>
    <w:rsid w:val="009002C1"/>
    <w:rsid w:val="00900337"/>
    <w:rsid w:val="009008B2"/>
    <w:rsid w:val="009008DF"/>
    <w:rsid w:val="009009E3"/>
    <w:rsid w:val="00900A35"/>
    <w:rsid w:val="00900B28"/>
    <w:rsid w:val="00900B62"/>
    <w:rsid w:val="00900BB3"/>
    <w:rsid w:val="00900D43"/>
    <w:rsid w:val="00900F90"/>
    <w:rsid w:val="00900FB0"/>
    <w:rsid w:val="009010D8"/>
    <w:rsid w:val="00901145"/>
    <w:rsid w:val="00901218"/>
    <w:rsid w:val="00901248"/>
    <w:rsid w:val="009012F7"/>
    <w:rsid w:val="00901326"/>
    <w:rsid w:val="009013EE"/>
    <w:rsid w:val="009013F1"/>
    <w:rsid w:val="00901421"/>
    <w:rsid w:val="00901464"/>
    <w:rsid w:val="009014D5"/>
    <w:rsid w:val="00901705"/>
    <w:rsid w:val="00901891"/>
    <w:rsid w:val="00901999"/>
    <w:rsid w:val="009019E9"/>
    <w:rsid w:val="00901AA5"/>
    <w:rsid w:val="00901B1E"/>
    <w:rsid w:val="00901BD2"/>
    <w:rsid w:val="00901D6C"/>
    <w:rsid w:val="00901E1F"/>
    <w:rsid w:val="00901F3A"/>
    <w:rsid w:val="00901FBF"/>
    <w:rsid w:val="00901FFE"/>
    <w:rsid w:val="009020ED"/>
    <w:rsid w:val="00902137"/>
    <w:rsid w:val="00902261"/>
    <w:rsid w:val="0090234E"/>
    <w:rsid w:val="00902376"/>
    <w:rsid w:val="0090260A"/>
    <w:rsid w:val="00902695"/>
    <w:rsid w:val="0090277F"/>
    <w:rsid w:val="009028D7"/>
    <w:rsid w:val="00902918"/>
    <w:rsid w:val="009029DD"/>
    <w:rsid w:val="00902A06"/>
    <w:rsid w:val="00902AD0"/>
    <w:rsid w:val="00902AD5"/>
    <w:rsid w:val="00902C51"/>
    <w:rsid w:val="00902CBC"/>
    <w:rsid w:val="00902DE3"/>
    <w:rsid w:val="00902F2E"/>
    <w:rsid w:val="00902F49"/>
    <w:rsid w:val="00903154"/>
    <w:rsid w:val="00903238"/>
    <w:rsid w:val="0090330C"/>
    <w:rsid w:val="009034C0"/>
    <w:rsid w:val="00903547"/>
    <w:rsid w:val="009035C8"/>
    <w:rsid w:val="009036A1"/>
    <w:rsid w:val="0090386B"/>
    <w:rsid w:val="0090393E"/>
    <w:rsid w:val="009039A4"/>
    <w:rsid w:val="00903B2E"/>
    <w:rsid w:val="00903BDA"/>
    <w:rsid w:val="00903C1B"/>
    <w:rsid w:val="00903FD7"/>
    <w:rsid w:val="00904127"/>
    <w:rsid w:val="00904358"/>
    <w:rsid w:val="00904395"/>
    <w:rsid w:val="0090444E"/>
    <w:rsid w:val="00904581"/>
    <w:rsid w:val="00904589"/>
    <w:rsid w:val="009046D5"/>
    <w:rsid w:val="0090481C"/>
    <w:rsid w:val="00904B46"/>
    <w:rsid w:val="00904C65"/>
    <w:rsid w:val="00904D04"/>
    <w:rsid w:val="00904F88"/>
    <w:rsid w:val="009050AB"/>
    <w:rsid w:val="00905461"/>
    <w:rsid w:val="009054BD"/>
    <w:rsid w:val="00905547"/>
    <w:rsid w:val="009057C7"/>
    <w:rsid w:val="00905ABD"/>
    <w:rsid w:val="00905D76"/>
    <w:rsid w:val="00905ED6"/>
    <w:rsid w:val="00905F23"/>
    <w:rsid w:val="00905F45"/>
    <w:rsid w:val="00905F54"/>
    <w:rsid w:val="0090601D"/>
    <w:rsid w:val="009060C3"/>
    <w:rsid w:val="0090614D"/>
    <w:rsid w:val="0090617F"/>
    <w:rsid w:val="00906515"/>
    <w:rsid w:val="0090652E"/>
    <w:rsid w:val="00906599"/>
    <w:rsid w:val="0090678D"/>
    <w:rsid w:val="00906B67"/>
    <w:rsid w:val="00906D20"/>
    <w:rsid w:val="00906E8B"/>
    <w:rsid w:val="00907020"/>
    <w:rsid w:val="00907310"/>
    <w:rsid w:val="009073FC"/>
    <w:rsid w:val="0090754B"/>
    <w:rsid w:val="00907747"/>
    <w:rsid w:val="00907820"/>
    <w:rsid w:val="0090788E"/>
    <w:rsid w:val="00907920"/>
    <w:rsid w:val="00907AC4"/>
    <w:rsid w:val="00907B3E"/>
    <w:rsid w:val="00907D4E"/>
    <w:rsid w:val="00907D55"/>
    <w:rsid w:val="00907DC6"/>
    <w:rsid w:val="0091006A"/>
    <w:rsid w:val="009107AA"/>
    <w:rsid w:val="00910AB4"/>
    <w:rsid w:val="00910B19"/>
    <w:rsid w:val="00910B93"/>
    <w:rsid w:val="00910B9A"/>
    <w:rsid w:val="00910C85"/>
    <w:rsid w:val="00910D11"/>
    <w:rsid w:val="00910D45"/>
    <w:rsid w:val="00910DB3"/>
    <w:rsid w:val="00911286"/>
    <w:rsid w:val="009112BC"/>
    <w:rsid w:val="0091157D"/>
    <w:rsid w:val="0091169A"/>
    <w:rsid w:val="00911703"/>
    <w:rsid w:val="009117A0"/>
    <w:rsid w:val="009117EA"/>
    <w:rsid w:val="00911966"/>
    <w:rsid w:val="009119B7"/>
    <w:rsid w:val="00911B2B"/>
    <w:rsid w:val="00911C50"/>
    <w:rsid w:val="00911D7B"/>
    <w:rsid w:val="00911DDC"/>
    <w:rsid w:val="00911E61"/>
    <w:rsid w:val="00912169"/>
    <w:rsid w:val="00912179"/>
    <w:rsid w:val="00912471"/>
    <w:rsid w:val="0091247D"/>
    <w:rsid w:val="00912703"/>
    <w:rsid w:val="0091289C"/>
    <w:rsid w:val="00912A9E"/>
    <w:rsid w:val="00912AC2"/>
    <w:rsid w:val="00912BB2"/>
    <w:rsid w:val="00912D8A"/>
    <w:rsid w:val="009132A7"/>
    <w:rsid w:val="0091331B"/>
    <w:rsid w:val="0091337D"/>
    <w:rsid w:val="0091338D"/>
    <w:rsid w:val="00913478"/>
    <w:rsid w:val="009136A0"/>
    <w:rsid w:val="009136C2"/>
    <w:rsid w:val="00913704"/>
    <w:rsid w:val="00913894"/>
    <w:rsid w:val="009138D9"/>
    <w:rsid w:val="009139EF"/>
    <w:rsid w:val="00913A8F"/>
    <w:rsid w:val="00913B9D"/>
    <w:rsid w:val="00913C68"/>
    <w:rsid w:val="00913D2A"/>
    <w:rsid w:val="00913E64"/>
    <w:rsid w:val="009140C7"/>
    <w:rsid w:val="009140E1"/>
    <w:rsid w:val="00914104"/>
    <w:rsid w:val="0091419C"/>
    <w:rsid w:val="00914258"/>
    <w:rsid w:val="0091431E"/>
    <w:rsid w:val="009143AC"/>
    <w:rsid w:val="009143CB"/>
    <w:rsid w:val="009144C3"/>
    <w:rsid w:val="0091452F"/>
    <w:rsid w:val="00914582"/>
    <w:rsid w:val="00914604"/>
    <w:rsid w:val="00914623"/>
    <w:rsid w:val="009146A5"/>
    <w:rsid w:val="0091472D"/>
    <w:rsid w:val="0091483B"/>
    <w:rsid w:val="0091488A"/>
    <w:rsid w:val="00914954"/>
    <w:rsid w:val="00914B50"/>
    <w:rsid w:val="00914B54"/>
    <w:rsid w:val="00914C02"/>
    <w:rsid w:val="00914DF0"/>
    <w:rsid w:val="00914F9C"/>
    <w:rsid w:val="009150D7"/>
    <w:rsid w:val="009152DC"/>
    <w:rsid w:val="0091538D"/>
    <w:rsid w:val="00915852"/>
    <w:rsid w:val="00915863"/>
    <w:rsid w:val="00915AA4"/>
    <w:rsid w:val="00915BBE"/>
    <w:rsid w:val="00915DC0"/>
    <w:rsid w:val="00915E1A"/>
    <w:rsid w:val="00915E20"/>
    <w:rsid w:val="00915ED2"/>
    <w:rsid w:val="00915F89"/>
    <w:rsid w:val="00915F99"/>
    <w:rsid w:val="009162A9"/>
    <w:rsid w:val="009162ED"/>
    <w:rsid w:val="009162FD"/>
    <w:rsid w:val="0091642C"/>
    <w:rsid w:val="00916533"/>
    <w:rsid w:val="009165A5"/>
    <w:rsid w:val="0091684F"/>
    <w:rsid w:val="009169A8"/>
    <w:rsid w:val="00916A0D"/>
    <w:rsid w:val="00916ADB"/>
    <w:rsid w:val="00916C24"/>
    <w:rsid w:val="00916D60"/>
    <w:rsid w:val="00916FC6"/>
    <w:rsid w:val="00916FE2"/>
    <w:rsid w:val="009171D3"/>
    <w:rsid w:val="009171E3"/>
    <w:rsid w:val="009171F5"/>
    <w:rsid w:val="00917272"/>
    <w:rsid w:val="009172AD"/>
    <w:rsid w:val="0091731F"/>
    <w:rsid w:val="009174A8"/>
    <w:rsid w:val="00917780"/>
    <w:rsid w:val="009178C3"/>
    <w:rsid w:val="00917D9D"/>
    <w:rsid w:val="00917F10"/>
    <w:rsid w:val="00917F1F"/>
    <w:rsid w:val="00917F31"/>
    <w:rsid w:val="0092005A"/>
    <w:rsid w:val="00920273"/>
    <w:rsid w:val="009202AD"/>
    <w:rsid w:val="009202F7"/>
    <w:rsid w:val="009203F1"/>
    <w:rsid w:val="0092042D"/>
    <w:rsid w:val="00920498"/>
    <w:rsid w:val="009204B0"/>
    <w:rsid w:val="00920631"/>
    <w:rsid w:val="009206A2"/>
    <w:rsid w:val="009207EF"/>
    <w:rsid w:val="00920AB4"/>
    <w:rsid w:val="00920EBD"/>
    <w:rsid w:val="009210C1"/>
    <w:rsid w:val="00921131"/>
    <w:rsid w:val="00921274"/>
    <w:rsid w:val="009212B3"/>
    <w:rsid w:val="009213D4"/>
    <w:rsid w:val="00921616"/>
    <w:rsid w:val="009217A0"/>
    <w:rsid w:val="009217A4"/>
    <w:rsid w:val="009217EA"/>
    <w:rsid w:val="00921880"/>
    <w:rsid w:val="0092190E"/>
    <w:rsid w:val="00921964"/>
    <w:rsid w:val="00921990"/>
    <w:rsid w:val="00921B60"/>
    <w:rsid w:val="00921BE0"/>
    <w:rsid w:val="00921D59"/>
    <w:rsid w:val="00921D80"/>
    <w:rsid w:val="00921DF9"/>
    <w:rsid w:val="00921E33"/>
    <w:rsid w:val="00921EDD"/>
    <w:rsid w:val="00921F51"/>
    <w:rsid w:val="00921F7C"/>
    <w:rsid w:val="0092210C"/>
    <w:rsid w:val="00922119"/>
    <w:rsid w:val="00922130"/>
    <w:rsid w:val="00922176"/>
    <w:rsid w:val="00922393"/>
    <w:rsid w:val="009224E9"/>
    <w:rsid w:val="00922699"/>
    <w:rsid w:val="00922756"/>
    <w:rsid w:val="00922769"/>
    <w:rsid w:val="00922A65"/>
    <w:rsid w:val="00922AAB"/>
    <w:rsid w:val="00922B3C"/>
    <w:rsid w:val="00922B5B"/>
    <w:rsid w:val="00922C2C"/>
    <w:rsid w:val="00922F6F"/>
    <w:rsid w:val="00923060"/>
    <w:rsid w:val="00923137"/>
    <w:rsid w:val="00923335"/>
    <w:rsid w:val="009233E5"/>
    <w:rsid w:val="009233EB"/>
    <w:rsid w:val="00923423"/>
    <w:rsid w:val="00923551"/>
    <w:rsid w:val="0092355C"/>
    <w:rsid w:val="009235B5"/>
    <w:rsid w:val="00923732"/>
    <w:rsid w:val="009239A5"/>
    <w:rsid w:val="00923A8E"/>
    <w:rsid w:val="00923ABF"/>
    <w:rsid w:val="00923BBA"/>
    <w:rsid w:val="00923C83"/>
    <w:rsid w:val="00923D22"/>
    <w:rsid w:val="00923E23"/>
    <w:rsid w:val="00923ECE"/>
    <w:rsid w:val="0092403D"/>
    <w:rsid w:val="00924047"/>
    <w:rsid w:val="009240C8"/>
    <w:rsid w:val="00924190"/>
    <w:rsid w:val="0092431C"/>
    <w:rsid w:val="0092436C"/>
    <w:rsid w:val="00924430"/>
    <w:rsid w:val="0092444D"/>
    <w:rsid w:val="00924487"/>
    <w:rsid w:val="0092451B"/>
    <w:rsid w:val="00924782"/>
    <w:rsid w:val="009247F1"/>
    <w:rsid w:val="009249D7"/>
    <w:rsid w:val="00924AD1"/>
    <w:rsid w:val="00924B1B"/>
    <w:rsid w:val="00924E5D"/>
    <w:rsid w:val="00924E9D"/>
    <w:rsid w:val="00925179"/>
    <w:rsid w:val="00925572"/>
    <w:rsid w:val="009256AD"/>
    <w:rsid w:val="0092588B"/>
    <w:rsid w:val="009258E3"/>
    <w:rsid w:val="00925933"/>
    <w:rsid w:val="009259D4"/>
    <w:rsid w:val="00925AAE"/>
    <w:rsid w:val="00925CB8"/>
    <w:rsid w:val="00925D8F"/>
    <w:rsid w:val="00925DD5"/>
    <w:rsid w:val="00925F03"/>
    <w:rsid w:val="00925F75"/>
    <w:rsid w:val="009260F1"/>
    <w:rsid w:val="00926108"/>
    <w:rsid w:val="00926195"/>
    <w:rsid w:val="00926223"/>
    <w:rsid w:val="009262F2"/>
    <w:rsid w:val="0092637A"/>
    <w:rsid w:val="009264AA"/>
    <w:rsid w:val="0092651B"/>
    <w:rsid w:val="00926589"/>
    <w:rsid w:val="0092658A"/>
    <w:rsid w:val="0092662B"/>
    <w:rsid w:val="00926643"/>
    <w:rsid w:val="009269A4"/>
    <w:rsid w:val="00926BA1"/>
    <w:rsid w:val="00926DAC"/>
    <w:rsid w:val="00926F5F"/>
    <w:rsid w:val="00927090"/>
    <w:rsid w:val="00927293"/>
    <w:rsid w:val="009272EF"/>
    <w:rsid w:val="00927714"/>
    <w:rsid w:val="0092777D"/>
    <w:rsid w:val="00927869"/>
    <w:rsid w:val="009278EA"/>
    <w:rsid w:val="009279B8"/>
    <w:rsid w:val="00927ACB"/>
    <w:rsid w:val="00927BBA"/>
    <w:rsid w:val="00927C3B"/>
    <w:rsid w:val="00927C91"/>
    <w:rsid w:val="00927CDB"/>
    <w:rsid w:val="00927DB5"/>
    <w:rsid w:val="00927DE6"/>
    <w:rsid w:val="00927DE8"/>
    <w:rsid w:val="00927E5F"/>
    <w:rsid w:val="00927F4F"/>
    <w:rsid w:val="00930035"/>
    <w:rsid w:val="009301D0"/>
    <w:rsid w:val="00930230"/>
    <w:rsid w:val="00930427"/>
    <w:rsid w:val="0093048B"/>
    <w:rsid w:val="0093057F"/>
    <w:rsid w:val="009306A5"/>
    <w:rsid w:val="00930826"/>
    <w:rsid w:val="009308C3"/>
    <w:rsid w:val="0093090D"/>
    <w:rsid w:val="0093091B"/>
    <w:rsid w:val="0093092F"/>
    <w:rsid w:val="00930950"/>
    <w:rsid w:val="00930BD1"/>
    <w:rsid w:val="00930C61"/>
    <w:rsid w:val="00930C87"/>
    <w:rsid w:val="00930CF9"/>
    <w:rsid w:val="00930D3A"/>
    <w:rsid w:val="00930F8D"/>
    <w:rsid w:val="00930FA5"/>
    <w:rsid w:val="00931105"/>
    <w:rsid w:val="0093155D"/>
    <w:rsid w:val="009315D3"/>
    <w:rsid w:val="0093161C"/>
    <w:rsid w:val="00931674"/>
    <w:rsid w:val="009316F9"/>
    <w:rsid w:val="00931878"/>
    <w:rsid w:val="009319EF"/>
    <w:rsid w:val="00931A03"/>
    <w:rsid w:val="00931A17"/>
    <w:rsid w:val="00931BF9"/>
    <w:rsid w:val="00931D73"/>
    <w:rsid w:val="00931E36"/>
    <w:rsid w:val="00931E62"/>
    <w:rsid w:val="00931F10"/>
    <w:rsid w:val="00931FEC"/>
    <w:rsid w:val="009320CC"/>
    <w:rsid w:val="00932211"/>
    <w:rsid w:val="00932251"/>
    <w:rsid w:val="009322D4"/>
    <w:rsid w:val="00932670"/>
    <w:rsid w:val="00932713"/>
    <w:rsid w:val="0093291C"/>
    <w:rsid w:val="00932934"/>
    <w:rsid w:val="00932AB5"/>
    <w:rsid w:val="00932B8B"/>
    <w:rsid w:val="00932EB7"/>
    <w:rsid w:val="00932F00"/>
    <w:rsid w:val="00932F5F"/>
    <w:rsid w:val="00933006"/>
    <w:rsid w:val="009330F8"/>
    <w:rsid w:val="00933185"/>
    <w:rsid w:val="009331F5"/>
    <w:rsid w:val="009334B1"/>
    <w:rsid w:val="00933553"/>
    <w:rsid w:val="00933574"/>
    <w:rsid w:val="0093362F"/>
    <w:rsid w:val="009339B2"/>
    <w:rsid w:val="009339F0"/>
    <w:rsid w:val="00933A07"/>
    <w:rsid w:val="00933B2F"/>
    <w:rsid w:val="00933C0F"/>
    <w:rsid w:val="00933CDC"/>
    <w:rsid w:val="00933D94"/>
    <w:rsid w:val="00933E7F"/>
    <w:rsid w:val="0093427D"/>
    <w:rsid w:val="009342F8"/>
    <w:rsid w:val="00934317"/>
    <w:rsid w:val="0093441A"/>
    <w:rsid w:val="0093474C"/>
    <w:rsid w:val="0093475C"/>
    <w:rsid w:val="009347A3"/>
    <w:rsid w:val="00934980"/>
    <w:rsid w:val="00934994"/>
    <w:rsid w:val="009349C8"/>
    <w:rsid w:val="00934A2F"/>
    <w:rsid w:val="00934ABD"/>
    <w:rsid w:val="00934B2C"/>
    <w:rsid w:val="00934FAF"/>
    <w:rsid w:val="00934FF3"/>
    <w:rsid w:val="0093507C"/>
    <w:rsid w:val="009350A8"/>
    <w:rsid w:val="009350AC"/>
    <w:rsid w:val="0093523F"/>
    <w:rsid w:val="00935253"/>
    <w:rsid w:val="00935283"/>
    <w:rsid w:val="009352AC"/>
    <w:rsid w:val="00935364"/>
    <w:rsid w:val="009353C9"/>
    <w:rsid w:val="009355FE"/>
    <w:rsid w:val="00935674"/>
    <w:rsid w:val="009358A5"/>
    <w:rsid w:val="0093590A"/>
    <w:rsid w:val="00935AEE"/>
    <w:rsid w:val="00935B1C"/>
    <w:rsid w:val="00935C91"/>
    <w:rsid w:val="00935D1C"/>
    <w:rsid w:val="0093609C"/>
    <w:rsid w:val="0093615D"/>
    <w:rsid w:val="00936313"/>
    <w:rsid w:val="009363F4"/>
    <w:rsid w:val="009365C9"/>
    <w:rsid w:val="00936764"/>
    <w:rsid w:val="0093680F"/>
    <w:rsid w:val="0093691A"/>
    <w:rsid w:val="00936C07"/>
    <w:rsid w:val="00936E53"/>
    <w:rsid w:val="00936F1F"/>
    <w:rsid w:val="009371BB"/>
    <w:rsid w:val="009371C0"/>
    <w:rsid w:val="009371F9"/>
    <w:rsid w:val="00937216"/>
    <w:rsid w:val="00937512"/>
    <w:rsid w:val="00937586"/>
    <w:rsid w:val="0093767A"/>
    <w:rsid w:val="009376C1"/>
    <w:rsid w:val="00937887"/>
    <w:rsid w:val="009378B1"/>
    <w:rsid w:val="0093790C"/>
    <w:rsid w:val="00937C7C"/>
    <w:rsid w:val="00937E5F"/>
    <w:rsid w:val="00940012"/>
    <w:rsid w:val="0094012B"/>
    <w:rsid w:val="009401D0"/>
    <w:rsid w:val="0094020E"/>
    <w:rsid w:val="009404B9"/>
    <w:rsid w:val="00940503"/>
    <w:rsid w:val="009406FD"/>
    <w:rsid w:val="0094082D"/>
    <w:rsid w:val="0094085D"/>
    <w:rsid w:val="009409AB"/>
    <w:rsid w:val="00940D00"/>
    <w:rsid w:val="00940DC0"/>
    <w:rsid w:val="00940E96"/>
    <w:rsid w:val="0094115E"/>
    <w:rsid w:val="009412B4"/>
    <w:rsid w:val="00941331"/>
    <w:rsid w:val="00941366"/>
    <w:rsid w:val="009413F3"/>
    <w:rsid w:val="00941407"/>
    <w:rsid w:val="009414F2"/>
    <w:rsid w:val="0094150D"/>
    <w:rsid w:val="0094162E"/>
    <w:rsid w:val="009417A0"/>
    <w:rsid w:val="009417AC"/>
    <w:rsid w:val="00941876"/>
    <w:rsid w:val="009418B6"/>
    <w:rsid w:val="0094192D"/>
    <w:rsid w:val="009419D2"/>
    <w:rsid w:val="00941A55"/>
    <w:rsid w:val="00941C43"/>
    <w:rsid w:val="00941CD9"/>
    <w:rsid w:val="00941EB3"/>
    <w:rsid w:val="00941EB5"/>
    <w:rsid w:val="00941F35"/>
    <w:rsid w:val="00941FBF"/>
    <w:rsid w:val="00942027"/>
    <w:rsid w:val="009420DD"/>
    <w:rsid w:val="00942176"/>
    <w:rsid w:val="009421B0"/>
    <w:rsid w:val="009424A2"/>
    <w:rsid w:val="0094256A"/>
    <w:rsid w:val="0094268A"/>
    <w:rsid w:val="009427B7"/>
    <w:rsid w:val="009427DD"/>
    <w:rsid w:val="0094281E"/>
    <w:rsid w:val="00942846"/>
    <w:rsid w:val="009428F0"/>
    <w:rsid w:val="00942908"/>
    <w:rsid w:val="00942A0B"/>
    <w:rsid w:val="00942BF8"/>
    <w:rsid w:val="00942DD4"/>
    <w:rsid w:val="00942DE6"/>
    <w:rsid w:val="00942F67"/>
    <w:rsid w:val="00943075"/>
    <w:rsid w:val="009430E6"/>
    <w:rsid w:val="0094317E"/>
    <w:rsid w:val="00943183"/>
    <w:rsid w:val="00943280"/>
    <w:rsid w:val="00943341"/>
    <w:rsid w:val="00943641"/>
    <w:rsid w:val="00943713"/>
    <w:rsid w:val="00943860"/>
    <w:rsid w:val="00943966"/>
    <w:rsid w:val="0094398B"/>
    <w:rsid w:val="009439F6"/>
    <w:rsid w:val="00943B24"/>
    <w:rsid w:val="00943B54"/>
    <w:rsid w:val="00943C5A"/>
    <w:rsid w:val="00943D89"/>
    <w:rsid w:val="00943EBE"/>
    <w:rsid w:val="00943F54"/>
    <w:rsid w:val="00943FD6"/>
    <w:rsid w:val="00944075"/>
    <w:rsid w:val="009441B4"/>
    <w:rsid w:val="0094423A"/>
    <w:rsid w:val="0094438E"/>
    <w:rsid w:val="009443BE"/>
    <w:rsid w:val="00944592"/>
    <w:rsid w:val="00944610"/>
    <w:rsid w:val="009446B1"/>
    <w:rsid w:val="0094479F"/>
    <w:rsid w:val="0094480B"/>
    <w:rsid w:val="00944832"/>
    <w:rsid w:val="00944898"/>
    <w:rsid w:val="009448D4"/>
    <w:rsid w:val="00944BC0"/>
    <w:rsid w:val="00944E9F"/>
    <w:rsid w:val="00944FA3"/>
    <w:rsid w:val="0094504E"/>
    <w:rsid w:val="009450AA"/>
    <w:rsid w:val="009451C1"/>
    <w:rsid w:val="009453A4"/>
    <w:rsid w:val="009454B4"/>
    <w:rsid w:val="009454C8"/>
    <w:rsid w:val="00945685"/>
    <w:rsid w:val="0094576D"/>
    <w:rsid w:val="009457F1"/>
    <w:rsid w:val="00945845"/>
    <w:rsid w:val="00945B68"/>
    <w:rsid w:val="00945D16"/>
    <w:rsid w:val="00945D92"/>
    <w:rsid w:val="00945E0D"/>
    <w:rsid w:val="00945FDA"/>
    <w:rsid w:val="00946004"/>
    <w:rsid w:val="0094606E"/>
    <w:rsid w:val="009462F7"/>
    <w:rsid w:val="00946347"/>
    <w:rsid w:val="00946413"/>
    <w:rsid w:val="009464C9"/>
    <w:rsid w:val="00946523"/>
    <w:rsid w:val="009466E9"/>
    <w:rsid w:val="009467FD"/>
    <w:rsid w:val="00946B8F"/>
    <w:rsid w:val="00946E8F"/>
    <w:rsid w:val="00946E9C"/>
    <w:rsid w:val="00946F8C"/>
    <w:rsid w:val="0094703C"/>
    <w:rsid w:val="009470D9"/>
    <w:rsid w:val="00947155"/>
    <w:rsid w:val="0094718F"/>
    <w:rsid w:val="009471EC"/>
    <w:rsid w:val="009472B2"/>
    <w:rsid w:val="009473E8"/>
    <w:rsid w:val="009473E9"/>
    <w:rsid w:val="0094760C"/>
    <w:rsid w:val="00947644"/>
    <w:rsid w:val="0094768F"/>
    <w:rsid w:val="009476E6"/>
    <w:rsid w:val="00947914"/>
    <w:rsid w:val="00947CD3"/>
    <w:rsid w:val="00947CE1"/>
    <w:rsid w:val="00947E43"/>
    <w:rsid w:val="00947FD8"/>
    <w:rsid w:val="00950068"/>
    <w:rsid w:val="009501AD"/>
    <w:rsid w:val="009504FD"/>
    <w:rsid w:val="00950692"/>
    <w:rsid w:val="009507B1"/>
    <w:rsid w:val="009509B9"/>
    <w:rsid w:val="00950C65"/>
    <w:rsid w:val="00950CFA"/>
    <w:rsid w:val="00950D0C"/>
    <w:rsid w:val="00950D0E"/>
    <w:rsid w:val="00950E2A"/>
    <w:rsid w:val="00950E2E"/>
    <w:rsid w:val="00950EBD"/>
    <w:rsid w:val="009510A1"/>
    <w:rsid w:val="0095122A"/>
    <w:rsid w:val="00951284"/>
    <w:rsid w:val="009512CF"/>
    <w:rsid w:val="00951332"/>
    <w:rsid w:val="0095155B"/>
    <w:rsid w:val="00951660"/>
    <w:rsid w:val="009516E9"/>
    <w:rsid w:val="00951794"/>
    <w:rsid w:val="009518D0"/>
    <w:rsid w:val="00951983"/>
    <w:rsid w:val="00951A32"/>
    <w:rsid w:val="00951C79"/>
    <w:rsid w:val="00951D1A"/>
    <w:rsid w:val="00951D59"/>
    <w:rsid w:val="00951DA8"/>
    <w:rsid w:val="00951E73"/>
    <w:rsid w:val="00951E79"/>
    <w:rsid w:val="00951FEB"/>
    <w:rsid w:val="0095201F"/>
    <w:rsid w:val="00952450"/>
    <w:rsid w:val="009524D9"/>
    <w:rsid w:val="00952713"/>
    <w:rsid w:val="0095286F"/>
    <w:rsid w:val="00952B13"/>
    <w:rsid w:val="00952D93"/>
    <w:rsid w:val="00952EF0"/>
    <w:rsid w:val="00952F0F"/>
    <w:rsid w:val="00952FCC"/>
    <w:rsid w:val="00953066"/>
    <w:rsid w:val="009531CD"/>
    <w:rsid w:val="009533BA"/>
    <w:rsid w:val="009535A1"/>
    <w:rsid w:val="0095361A"/>
    <w:rsid w:val="0095373E"/>
    <w:rsid w:val="00953D54"/>
    <w:rsid w:val="00953E39"/>
    <w:rsid w:val="00953FAE"/>
    <w:rsid w:val="00954102"/>
    <w:rsid w:val="00954166"/>
    <w:rsid w:val="00954342"/>
    <w:rsid w:val="009544DC"/>
    <w:rsid w:val="009545C1"/>
    <w:rsid w:val="009547D1"/>
    <w:rsid w:val="0095488E"/>
    <w:rsid w:val="0095489E"/>
    <w:rsid w:val="00954A4D"/>
    <w:rsid w:val="00954BA2"/>
    <w:rsid w:val="00954C11"/>
    <w:rsid w:val="00954E78"/>
    <w:rsid w:val="00954E89"/>
    <w:rsid w:val="00954F97"/>
    <w:rsid w:val="0095511C"/>
    <w:rsid w:val="00955197"/>
    <w:rsid w:val="0095527E"/>
    <w:rsid w:val="009552B6"/>
    <w:rsid w:val="009553A7"/>
    <w:rsid w:val="0095542D"/>
    <w:rsid w:val="0095569A"/>
    <w:rsid w:val="009556F3"/>
    <w:rsid w:val="00955876"/>
    <w:rsid w:val="00955905"/>
    <w:rsid w:val="0095594E"/>
    <w:rsid w:val="00955974"/>
    <w:rsid w:val="00955A48"/>
    <w:rsid w:val="00955A4B"/>
    <w:rsid w:val="00955C8D"/>
    <w:rsid w:val="00955D18"/>
    <w:rsid w:val="00955EAF"/>
    <w:rsid w:val="00955FAA"/>
    <w:rsid w:val="0095605D"/>
    <w:rsid w:val="00956173"/>
    <w:rsid w:val="00956203"/>
    <w:rsid w:val="00956213"/>
    <w:rsid w:val="00956261"/>
    <w:rsid w:val="009562AA"/>
    <w:rsid w:val="009562FC"/>
    <w:rsid w:val="0095650E"/>
    <w:rsid w:val="00956618"/>
    <w:rsid w:val="00956623"/>
    <w:rsid w:val="009566BB"/>
    <w:rsid w:val="0095683A"/>
    <w:rsid w:val="00956B2D"/>
    <w:rsid w:val="00956B92"/>
    <w:rsid w:val="00956BA9"/>
    <w:rsid w:val="00956D7E"/>
    <w:rsid w:val="00956DF4"/>
    <w:rsid w:val="00956E1C"/>
    <w:rsid w:val="00956F3C"/>
    <w:rsid w:val="00957393"/>
    <w:rsid w:val="00957435"/>
    <w:rsid w:val="009575CB"/>
    <w:rsid w:val="009575CD"/>
    <w:rsid w:val="00957A34"/>
    <w:rsid w:val="00957A5A"/>
    <w:rsid w:val="00957AD6"/>
    <w:rsid w:val="00957B59"/>
    <w:rsid w:val="00957D8E"/>
    <w:rsid w:val="00957E40"/>
    <w:rsid w:val="00957F66"/>
    <w:rsid w:val="00960024"/>
    <w:rsid w:val="009601A6"/>
    <w:rsid w:val="0096050E"/>
    <w:rsid w:val="00960514"/>
    <w:rsid w:val="0096051D"/>
    <w:rsid w:val="00960583"/>
    <w:rsid w:val="0096059B"/>
    <w:rsid w:val="00960642"/>
    <w:rsid w:val="00960AA0"/>
    <w:rsid w:val="00960C4C"/>
    <w:rsid w:val="00960CB6"/>
    <w:rsid w:val="00961231"/>
    <w:rsid w:val="0096126D"/>
    <w:rsid w:val="009613E7"/>
    <w:rsid w:val="00961414"/>
    <w:rsid w:val="0096141D"/>
    <w:rsid w:val="00961649"/>
    <w:rsid w:val="009618C2"/>
    <w:rsid w:val="00961B14"/>
    <w:rsid w:val="00961C8C"/>
    <w:rsid w:val="00961EF1"/>
    <w:rsid w:val="00961F1F"/>
    <w:rsid w:val="00961F37"/>
    <w:rsid w:val="00962202"/>
    <w:rsid w:val="00962294"/>
    <w:rsid w:val="0096231B"/>
    <w:rsid w:val="0096233D"/>
    <w:rsid w:val="00962368"/>
    <w:rsid w:val="009623BF"/>
    <w:rsid w:val="009623F2"/>
    <w:rsid w:val="009625A9"/>
    <w:rsid w:val="009625B0"/>
    <w:rsid w:val="00962805"/>
    <w:rsid w:val="009629E9"/>
    <w:rsid w:val="00962A2F"/>
    <w:rsid w:val="00962A84"/>
    <w:rsid w:val="00962E52"/>
    <w:rsid w:val="00962F0A"/>
    <w:rsid w:val="00962F5C"/>
    <w:rsid w:val="00963023"/>
    <w:rsid w:val="00963052"/>
    <w:rsid w:val="009630AD"/>
    <w:rsid w:val="009630CC"/>
    <w:rsid w:val="0096310E"/>
    <w:rsid w:val="0096317F"/>
    <w:rsid w:val="0096322B"/>
    <w:rsid w:val="009632BF"/>
    <w:rsid w:val="0096347C"/>
    <w:rsid w:val="009634B5"/>
    <w:rsid w:val="00963551"/>
    <w:rsid w:val="009635F0"/>
    <w:rsid w:val="009636CD"/>
    <w:rsid w:val="0096370A"/>
    <w:rsid w:val="009637C0"/>
    <w:rsid w:val="009638A1"/>
    <w:rsid w:val="00963A43"/>
    <w:rsid w:val="00963A5C"/>
    <w:rsid w:val="00963D71"/>
    <w:rsid w:val="00964048"/>
    <w:rsid w:val="009640B1"/>
    <w:rsid w:val="009641D2"/>
    <w:rsid w:val="0096424B"/>
    <w:rsid w:val="009642B4"/>
    <w:rsid w:val="00964873"/>
    <w:rsid w:val="009648FA"/>
    <w:rsid w:val="009649BE"/>
    <w:rsid w:val="00964AD3"/>
    <w:rsid w:val="00964C18"/>
    <w:rsid w:val="00964DEB"/>
    <w:rsid w:val="00964E25"/>
    <w:rsid w:val="00964F4F"/>
    <w:rsid w:val="00965012"/>
    <w:rsid w:val="0096526E"/>
    <w:rsid w:val="00965286"/>
    <w:rsid w:val="009652B8"/>
    <w:rsid w:val="009653E4"/>
    <w:rsid w:val="00965449"/>
    <w:rsid w:val="009654B3"/>
    <w:rsid w:val="009654C8"/>
    <w:rsid w:val="0096558D"/>
    <w:rsid w:val="00965667"/>
    <w:rsid w:val="00965671"/>
    <w:rsid w:val="00965673"/>
    <w:rsid w:val="0096584B"/>
    <w:rsid w:val="00965890"/>
    <w:rsid w:val="009658D4"/>
    <w:rsid w:val="009658DD"/>
    <w:rsid w:val="0096593A"/>
    <w:rsid w:val="00965974"/>
    <w:rsid w:val="009659B2"/>
    <w:rsid w:val="00965BD6"/>
    <w:rsid w:val="00965C24"/>
    <w:rsid w:val="00965C91"/>
    <w:rsid w:val="00965EA0"/>
    <w:rsid w:val="009660F6"/>
    <w:rsid w:val="009661CC"/>
    <w:rsid w:val="0096626A"/>
    <w:rsid w:val="009662E7"/>
    <w:rsid w:val="009663E6"/>
    <w:rsid w:val="009667C8"/>
    <w:rsid w:val="00966846"/>
    <w:rsid w:val="00966C5C"/>
    <w:rsid w:val="00966CBB"/>
    <w:rsid w:val="00966CE0"/>
    <w:rsid w:val="00967023"/>
    <w:rsid w:val="00967267"/>
    <w:rsid w:val="009674CE"/>
    <w:rsid w:val="009674F3"/>
    <w:rsid w:val="00967543"/>
    <w:rsid w:val="00967555"/>
    <w:rsid w:val="009675E2"/>
    <w:rsid w:val="0096767F"/>
    <w:rsid w:val="0096779E"/>
    <w:rsid w:val="009677C5"/>
    <w:rsid w:val="0096782C"/>
    <w:rsid w:val="00967880"/>
    <w:rsid w:val="009679C9"/>
    <w:rsid w:val="00967C31"/>
    <w:rsid w:val="00967D91"/>
    <w:rsid w:val="00967FCB"/>
    <w:rsid w:val="00970019"/>
    <w:rsid w:val="00970241"/>
    <w:rsid w:val="00970259"/>
    <w:rsid w:val="009702AD"/>
    <w:rsid w:val="0097047F"/>
    <w:rsid w:val="00970663"/>
    <w:rsid w:val="00970678"/>
    <w:rsid w:val="00970955"/>
    <w:rsid w:val="009709D6"/>
    <w:rsid w:val="00970A06"/>
    <w:rsid w:val="00970AAB"/>
    <w:rsid w:val="00970B08"/>
    <w:rsid w:val="00970C2C"/>
    <w:rsid w:val="00970D0F"/>
    <w:rsid w:val="00970D84"/>
    <w:rsid w:val="00970DDF"/>
    <w:rsid w:val="00970E94"/>
    <w:rsid w:val="00970EEB"/>
    <w:rsid w:val="00970F55"/>
    <w:rsid w:val="009713FB"/>
    <w:rsid w:val="00971526"/>
    <w:rsid w:val="00971528"/>
    <w:rsid w:val="0097164B"/>
    <w:rsid w:val="0097166B"/>
    <w:rsid w:val="00971786"/>
    <w:rsid w:val="00971817"/>
    <w:rsid w:val="00971879"/>
    <w:rsid w:val="00971AFD"/>
    <w:rsid w:val="00971B68"/>
    <w:rsid w:val="00971C87"/>
    <w:rsid w:val="00971E61"/>
    <w:rsid w:val="00971E65"/>
    <w:rsid w:val="0097203B"/>
    <w:rsid w:val="00972349"/>
    <w:rsid w:val="00972394"/>
    <w:rsid w:val="009723DD"/>
    <w:rsid w:val="00972403"/>
    <w:rsid w:val="00972451"/>
    <w:rsid w:val="0097253C"/>
    <w:rsid w:val="00972A36"/>
    <w:rsid w:val="00972BFF"/>
    <w:rsid w:val="00972C79"/>
    <w:rsid w:val="00972D40"/>
    <w:rsid w:val="00972EB7"/>
    <w:rsid w:val="00972FCC"/>
    <w:rsid w:val="0097350D"/>
    <w:rsid w:val="00973619"/>
    <w:rsid w:val="009736DC"/>
    <w:rsid w:val="0097383F"/>
    <w:rsid w:val="009739F8"/>
    <w:rsid w:val="00973ABE"/>
    <w:rsid w:val="00973B28"/>
    <w:rsid w:val="00973DDD"/>
    <w:rsid w:val="00974024"/>
    <w:rsid w:val="0097423C"/>
    <w:rsid w:val="00974296"/>
    <w:rsid w:val="00974538"/>
    <w:rsid w:val="009745A4"/>
    <w:rsid w:val="009745CF"/>
    <w:rsid w:val="00974640"/>
    <w:rsid w:val="00974664"/>
    <w:rsid w:val="009746CF"/>
    <w:rsid w:val="0097471C"/>
    <w:rsid w:val="009747AE"/>
    <w:rsid w:val="00974947"/>
    <w:rsid w:val="009749F8"/>
    <w:rsid w:val="00974B6D"/>
    <w:rsid w:val="00974D8B"/>
    <w:rsid w:val="00974E1F"/>
    <w:rsid w:val="00974EBC"/>
    <w:rsid w:val="009751E5"/>
    <w:rsid w:val="00975447"/>
    <w:rsid w:val="00975460"/>
    <w:rsid w:val="009755AF"/>
    <w:rsid w:val="0097566E"/>
    <w:rsid w:val="00975799"/>
    <w:rsid w:val="009757DA"/>
    <w:rsid w:val="00975848"/>
    <w:rsid w:val="00975915"/>
    <w:rsid w:val="00975945"/>
    <w:rsid w:val="00975A52"/>
    <w:rsid w:val="00975AF0"/>
    <w:rsid w:val="00975B74"/>
    <w:rsid w:val="00975C36"/>
    <w:rsid w:val="00975C37"/>
    <w:rsid w:val="00975C64"/>
    <w:rsid w:val="00975CFB"/>
    <w:rsid w:val="00975E3F"/>
    <w:rsid w:val="009760EA"/>
    <w:rsid w:val="00976286"/>
    <w:rsid w:val="009762A8"/>
    <w:rsid w:val="009764B0"/>
    <w:rsid w:val="009764CB"/>
    <w:rsid w:val="0097664B"/>
    <w:rsid w:val="00976731"/>
    <w:rsid w:val="0097677E"/>
    <w:rsid w:val="009767DA"/>
    <w:rsid w:val="009768F7"/>
    <w:rsid w:val="00976921"/>
    <w:rsid w:val="00976A4C"/>
    <w:rsid w:val="00976ADA"/>
    <w:rsid w:val="00976B2B"/>
    <w:rsid w:val="00976B7A"/>
    <w:rsid w:val="00976E38"/>
    <w:rsid w:val="00976F86"/>
    <w:rsid w:val="00977052"/>
    <w:rsid w:val="00977357"/>
    <w:rsid w:val="00977439"/>
    <w:rsid w:val="009774AB"/>
    <w:rsid w:val="0097764D"/>
    <w:rsid w:val="009777C7"/>
    <w:rsid w:val="0097788E"/>
    <w:rsid w:val="00977928"/>
    <w:rsid w:val="00977C60"/>
    <w:rsid w:val="00977EBC"/>
    <w:rsid w:val="00977F43"/>
    <w:rsid w:val="00977F4F"/>
    <w:rsid w:val="00977FCA"/>
    <w:rsid w:val="0098031D"/>
    <w:rsid w:val="00980348"/>
    <w:rsid w:val="00980383"/>
    <w:rsid w:val="009803FF"/>
    <w:rsid w:val="0098041E"/>
    <w:rsid w:val="009804DE"/>
    <w:rsid w:val="009805BA"/>
    <w:rsid w:val="0098099A"/>
    <w:rsid w:val="00980A63"/>
    <w:rsid w:val="00980C03"/>
    <w:rsid w:val="00980C8C"/>
    <w:rsid w:val="00980DDB"/>
    <w:rsid w:val="00980DEC"/>
    <w:rsid w:val="00980F90"/>
    <w:rsid w:val="0098105E"/>
    <w:rsid w:val="009811F7"/>
    <w:rsid w:val="00981278"/>
    <w:rsid w:val="009812F6"/>
    <w:rsid w:val="009814A2"/>
    <w:rsid w:val="00981526"/>
    <w:rsid w:val="009815AD"/>
    <w:rsid w:val="00981612"/>
    <w:rsid w:val="0098188B"/>
    <w:rsid w:val="00981AEF"/>
    <w:rsid w:val="00981B0D"/>
    <w:rsid w:val="00981B7C"/>
    <w:rsid w:val="00981E60"/>
    <w:rsid w:val="00981EE5"/>
    <w:rsid w:val="00981FDF"/>
    <w:rsid w:val="009820E8"/>
    <w:rsid w:val="0098218F"/>
    <w:rsid w:val="009821B4"/>
    <w:rsid w:val="0098221B"/>
    <w:rsid w:val="009822FA"/>
    <w:rsid w:val="0098243D"/>
    <w:rsid w:val="009825B4"/>
    <w:rsid w:val="00982631"/>
    <w:rsid w:val="00982965"/>
    <w:rsid w:val="0098299D"/>
    <w:rsid w:val="00982AB8"/>
    <w:rsid w:val="00982B68"/>
    <w:rsid w:val="00982C38"/>
    <w:rsid w:val="00982CD0"/>
    <w:rsid w:val="00982CD8"/>
    <w:rsid w:val="00982D6F"/>
    <w:rsid w:val="00982DAD"/>
    <w:rsid w:val="00982DEF"/>
    <w:rsid w:val="00982DF2"/>
    <w:rsid w:val="00982E17"/>
    <w:rsid w:val="00982E8D"/>
    <w:rsid w:val="00982EB4"/>
    <w:rsid w:val="00982EE4"/>
    <w:rsid w:val="00982FFF"/>
    <w:rsid w:val="00983351"/>
    <w:rsid w:val="009833F2"/>
    <w:rsid w:val="0098340F"/>
    <w:rsid w:val="0098369D"/>
    <w:rsid w:val="009836CC"/>
    <w:rsid w:val="009837DC"/>
    <w:rsid w:val="009838BE"/>
    <w:rsid w:val="00983A84"/>
    <w:rsid w:val="00983CD5"/>
    <w:rsid w:val="00983CF1"/>
    <w:rsid w:val="00983F0A"/>
    <w:rsid w:val="009840F2"/>
    <w:rsid w:val="009841E4"/>
    <w:rsid w:val="00984224"/>
    <w:rsid w:val="00984278"/>
    <w:rsid w:val="0098435C"/>
    <w:rsid w:val="00984384"/>
    <w:rsid w:val="0098448A"/>
    <w:rsid w:val="009846A6"/>
    <w:rsid w:val="0098470E"/>
    <w:rsid w:val="00984755"/>
    <w:rsid w:val="009847C8"/>
    <w:rsid w:val="0098492C"/>
    <w:rsid w:val="009849C8"/>
    <w:rsid w:val="00984A22"/>
    <w:rsid w:val="00984AE4"/>
    <w:rsid w:val="00984B76"/>
    <w:rsid w:val="00984BBA"/>
    <w:rsid w:val="00984BEF"/>
    <w:rsid w:val="00984D9C"/>
    <w:rsid w:val="00984E50"/>
    <w:rsid w:val="00984FBA"/>
    <w:rsid w:val="00985109"/>
    <w:rsid w:val="009852AC"/>
    <w:rsid w:val="00985317"/>
    <w:rsid w:val="00985358"/>
    <w:rsid w:val="009853CC"/>
    <w:rsid w:val="009853DF"/>
    <w:rsid w:val="00985605"/>
    <w:rsid w:val="0098566E"/>
    <w:rsid w:val="00985670"/>
    <w:rsid w:val="009856F9"/>
    <w:rsid w:val="0098582A"/>
    <w:rsid w:val="00985A61"/>
    <w:rsid w:val="00985BC3"/>
    <w:rsid w:val="00985BC5"/>
    <w:rsid w:val="00985E3A"/>
    <w:rsid w:val="00986151"/>
    <w:rsid w:val="0098621C"/>
    <w:rsid w:val="00986392"/>
    <w:rsid w:val="00986528"/>
    <w:rsid w:val="0098664B"/>
    <w:rsid w:val="00986841"/>
    <w:rsid w:val="00986940"/>
    <w:rsid w:val="00986A68"/>
    <w:rsid w:val="00986AE2"/>
    <w:rsid w:val="00986BD7"/>
    <w:rsid w:val="00986C57"/>
    <w:rsid w:val="00986D24"/>
    <w:rsid w:val="00986DD0"/>
    <w:rsid w:val="00986E2A"/>
    <w:rsid w:val="00986F6A"/>
    <w:rsid w:val="00987196"/>
    <w:rsid w:val="009872B3"/>
    <w:rsid w:val="009873B4"/>
    <w:rsid w:val="00987455"/>
    <w:rsid w:val="00987578"/>
    <w:rsid w:val="009875AD"/>
    <w:rsid w:val="0098778C"/>
    <w:rsid w:val="009878DB"/>
    <w:rsid w:val="0098799F"/>
    <w:rsid w:val="00987A36"/>
    <w:rsid w:val="00987B71"/>
    <w:rsid w:val="00987BF0"/>
    <w:rsid w:val="00987CEC"/>
    <w:rsid w:val="00987E8F"/>
    <w:rsid w:val="00987F94"/>
    <w:rsid w:val="0098A149"/>
    <w:rsid w:val="00990152"/>
    <w:rsid w:val="009901E2"/>
    <w:rsid w:val="009901F0"/>
    <w:rsid w:val="009902F3"/>
    <w:rsid w:val="00990397"/>
    <w:rsid w:val="009903AB"/>
    <w:rsid w:val="00990636"/>
    <w:rsid w:val="00990785"/>
    <w:rsid w:val="009907A7"/>
    <w:rsid w:val="009908B4"/>
    <w:rsid w:val="00990A23"/>
    <w:rsid w:val="00990AA8"/>
    <w:rsid w:val="00990B7E"/>
    <w:rsid w:val="00990BA8"/>
    <w:rsid w:val="00990D89"/>
    <w:rsid w:val="00990DDE"/>
    <w:rsid w:val="00990F33"/>
    <w:rsid w:val="0099124B"/>
    <w:rsid w:val="009912AB"/>
    <w:rsid w:val="00991367"/>
    <w:rsid w:val="0099138A"/>
    <w:rsid w:val="00991650"/>
    <w:rsid w:val="0099176F"/>
    <w:rsid w:val="00991797"/>
    <w:rsid w:val="00991899"/>
    <w:rsid w:val="009918B9"/>
    <w:rsid w:val="00991A23"/>
    <w:rsid w:val="00991D45"/>
    <w:rsid w:val="00991D61"/>
    <w:rsid w:val="00991E45"/>
    <w:rsid w:val="00991F48"/>
    <w:rsid w:val="00992057"/>
    <w:rsid w:val="00992284"/>
    <w:rsid w:val="009922D8"/>
    <w:rsid w:val="009925D8"/>
    <w:rsid w:val="009926C8"/>
    <w:rsid w:val="0099275C"/>
    <w:rsid w:val="0099275F"/>
    <w:rsid w:val="00992A9D"/>
    <w:rsid w:val="00992C90"/>
    <w:rsid w:val="00992EB7"/>
    <w:rsid w:val="00992EEC"/>
    <w:rsid w:val="009931F6"/>
    <w:rsid w:val="00993294"/>
    <w:rsid w:val="009933CD"/>
    <w:rsid w:val="00993926"/>
    <w:rsid w:val="00993A15"/>
    <w:rsid w:val="00993AE6"/>
    <w:rsid w:val="00993B9C"/>
    <w:rsid w:val="00993F93"/>
    <w:rsid w:val="00993FF1"/>
    <w:rsid w:val="00993FF7"/>
    <w:rsid w:val="009940EC"/>
    <w:rsid w:val="0099416D"/>
    <w:rsid w:val="009941B9"/>
    <w:rsid w:val="009943F3"/>
    <w:rsid w:val="00994503"/>
    <w:rsid w:val="00994574"/>
    <w:rsid w:val="0099460B"/>
    <w:rsid w:val="00994961"/>
    <w:rsid w:val="00994A6E"/>
    <w:rsid w:val="00995135"/>
    <w:rsid w:val="0099518E"/>
    <w:rsid w:val="009951DA"/>
    <w:rsid w:val="00995250"/>
    <w:rsid w:val="0099547D"/>
    <w:rsid w:val="0099553A"/>
    <w:rsid w:val="00995579"/>
    <w:rsid w:val="0099571F"/>
    <w:rsid w:val="00995740"/>
    <w:rsid w:val="00995964"/>
    <w:rsid w:val="009959AC"/>
    <w:rsid w:val="00995A5B"/>
    <w:rsid w:val="00995B43"/>
    <w:rsid w:val="00995BDB"/>
    <w:rsid w:val="00995C4A"/>
    <w:rsid w:val="00995CD2"/>
    <w:rsid w:val="00995E21"/>
    <w:rsid w:val="00995F2E"/>
    <w:rsid w:val="00996061"/>
    <w:rsid w:val="009961B5"/>
    <w:rsid w:val="00996445"/>
    <w:rsid w:val="009964BB"/>
    <w:rsid w:val="0099651B"/>
    <w:rsid w:val="009965FB"/>
    <w:rsid w:val="00996935"/>
    <w:rsid w:val="00996996"/>
    <w:rsid w:val="00996B81"/>
    <w:rsid w:val="00996BA5"/>
    <w:rsid w:val="00996BF8"/>
    <w:rsid w:val="00996C36"/>
    <w:rsid w:val="00996CBE"/>
    <w:rsid w:val="00996D0F"/>
    <w:rsid w:val="00996DF9"/>
    <w:rsid w:val="00996E3B"/>
    <w:rsid w:val="00996E52"/>
    <w:rsid w:val="00996E79"/>
    <w:rsid w:val="00997021"/>
    <w:rsid w:val="00997034"/>
    <w:rsid w:val="009970DD"/>
    <w:rsid w:val="00997295"/>
    <w:rsid w:val="009972F6"/>
    <w:rsid w:val="00997490"/>
    <w:rsid w:val="009975E1"/>
    <w:rsid w:val="009976E5"/>
    <w:rsid w:val="0099779B"/>
    <w:rsid w:val="009978BC"/>
    <w:rsid w:val="009979DD"/>
    <w:rsid w:val="00997B37"/>
    <w:rsid w:val="00997B6A"/>
    <w:rsid w:val="00997CC9"/>
    <w:rsid w:val="00997D99"/>
    <w:rsid w:val="00997F01"/>
    <w:rsid w:val="00997F6C"/>
    <w:rsid w:val="009A020A"/>
    <w:rsid w:val="009A0296"/>
    <w:rsid w:val="009A02B5"/>
    <w:rsid w:val="009A0343"/>
    <w:rsid w:val="009A0464"/>
    <w:rsid w:val="009A0889"/>
    <w:rsid w:val="009A0967"/>
    <w:rsid w:val="009A0C9A"/>
    <w:rsid w:val="009A0D40"/>
    <w:rsid w:val="009A0D9F"/>
    <w:rsid w:val="009A0FFB"/>
    <w:rsid w:val="009A1034"/>
    <w:rsid w:val="009A10E7"/>
    <w:rsid w:val="009A1147"/>
    <w:rsid w:val="009A136D"/>
    <w:rsid w:val="009A139A"/>
    <w:rsid w:val="009A13DB"/>
    <w:rsid w:val="009A1487"/>
    <w:rsid w:val="009A14C2"/>
    <w:rsid w:val="009A16AE"/>
    <w:rsid w:val="009A185C"/>
    <w:rsid w:val="009A1987"/>
    <w:rsid w:val="009A1A4C"/>
    <w:rsid w:val="009A1AF2"/>
    <w:rsid w:val="009A1C82"/>
    <w:rsid w:val="009A1CB2"/>
    <w:rsid w:val="009A1DED"/>
    <w:rsid w:val="009A1E2F"/>
    <w:rsid w:val="009A1F5E"/>
    <w:rsid w:val="009A1FC7"/>
    <w:rsid w:val="009A203F"/>
    <w:rsid w:val="009A21E4"/>
    <w:rsid w:val="009A236E"/>
    <w:rsid w:val="009A244F"/>
    <w:rsid w:val="009A26B9"/>
    <w:rsid w:val="009A28E0"/>
    <w:rsid w:val="009A2902"/>
    <w:rsid w:val="009A2AD1"/>
    <w:rsid w:val="009A2B69"/>
    <w:rsid w:val="009A2BAB"/>
    <w:rsid w:val="009A2CE1"/>
    <w:rsid w:val="009A2DFF"/>
    <w:rsid w:val="009A2ECA"/>
    <w:rsid w:val="009A2EDA"/>
    <w:rsid w:val="009A2FDC"/>
    <w:rsid w:val="009A309F"/>
    <w:rsid w:val="009A33F3"/>
    <w:rsid w:val="009A33F9"/>
    <w:rsid w:val="009A3437"/>
    <w:rsid w:val="009A3616"/>
    <w:rsid w:val="009A3625"/>
    <w:rsid w:val="009A379C"/>
    <w:rsid w:val="009A37A2"/>
    <w:rsid w:val="009A3A40"/>
    <w:rsid w:val="009A3B07"/>
    <w:rsid w:val="009A3BE6"/>
    <w:rsid w:val="009A3CD5"/>
    <w:rsid w:val="009A3E95"/>
    <w:rsid w:val="009A3F0C"/>
    <w:rsid w:val="009A3F8A"/>
    <w:rsid w:val="009A40B3"/>
    <w:rsid w:val="009A43CA"/>
    <w:rsid w:val="009A442A"/>
    <w:rsid w:val="009A4584"/>
    <w:rsid w:val="009A4831"/>
    <w:rsid w:val="009A48E5"/>
    <w:rsid w:val="009A4AA8"/>
    <w:rsid w:val="009A4AC0"/>
    <w:rsid w:val="009A4B5A"/>
    <w:rsid w:val="009A4C00"/>
    <w:rsid w:val="009A4CAF"/>
    <w:rsid w:val="009A4DB4"/>
    <w:rsid w:val="009A4DF0"/>
    <w:rsid w:val="009A5160"/>
    <w:rsid w:val="009A51EB"/>
    <w:rsid w:val="009A51FF"/>
    <w:rsid w:val="009A520B"/>
    <w:rsid w:val="009A5368"/>
    <w:rsid w:val="009A54F8"/>
    <w:rsid w:val="009A5543"/>
    <w:rsid w:val="009A55CB"/>
    <w:rsid w:val="009A55DA"/>
    <w:rsid w:val="009A565E"/>
    <w:rsid w:val="009A56AD"/>
    <w:rsid w:val="009A5758"/>
    <w:rsid w:val="009A5819"/>
    <w:rsid w:val="009A585D"/>
    <w:rsid w:val="009A59A5"/>
    <w:rsid w:val="009A59EA"/>
    <w:rsid w:val="009A5AF2"/>
    <w:rsid w:val="009A5CEC"/>
    <w:rsid w:val="009A5D78"/>
    <w:rsid w:val="009A5E1F"/>
    <w:rsid w:val="009A5E67"/>
    <w:rsid w:val="009A5F3C"/>
    <w:rsid w:val="009A5F65"/>
    <w:rsid w:val="009A5FB8"/>
    <w:rsid w:val="009A6094"/>
    <w:rsid w:val="009A628D"/>
    <w:rsid w:val="009A62B8"/>
    <w:rsid w:val="009A636A"/>
    <w:rsid w:val="009A63B2"/>
    <w:rsid w:val="009A63CB"/>
    <w:rsid w:val="009A6405"/>
    <w:rsid w:val="009A6460"/>
    <w:rsid w:val="009A64B0"/>
    <w:rsid w:val="009A6502"/>
    <w:rsid w:val="009A654F"/>
    <w:rsid w:val="009A6920"/>
    <w:rsid w:val="009A6951"/>
    <w:rsid w:val="009A69EC"/>
    <w:rsid w:val="009A6A10"/>
    <w:rsid w:val="009A6C24"/>
    <w:rsid w:val="009A6C2A"/>
    <w:rsid w:val="009A6D45"/>
    <w:rsid w:val="009A6E10"/>
    <w:rsid w:val="009A7027"/>
    <w:rsid w:val="009A70A2"/>
    <w:rsid w:val="009A7208"/>
    <w:rsid w:val="009A7294"/>
    <w:rsid w:val="009A739A"/>
    <w:rsid w:val="009A74AF"/>
    <w:rsid w:val="009A753B"/>
    <w:rsid w:val="009A754E"/>
    <w:rsid w:val="009A75E0"/>
    <w:rsid w:val="009A763E"/>
    <w:rsid w:val="009A76B2"/>
    <w:rsid w:val="009A7851"/>
    <w:rsid w:val="009A793C"/>
    <w:rsid w:val="009A79C5"/>
    <w:rsid w:val="009A79C9"/>
    <w:rsid w:val="009A7AF7"/>
    <w:rsid w:val="009A7B7F"/>
    <w:rsid w:val="009A7E5B"/>
    <w:rsid w:val="009A7F85"/>
    <w:rsid w:val="009B00F7"/>
    <w:rsid w:val="009B0CC6"/>
    <w:rsid w:val="009B0E26"/>
    <w:rsid w:val="009B0EB6"/>
    <w:rsid w:val="009B0ED5"/>
    <w:rsid w:val="009B1344"/>
    <w:rsid w:val="009B13BA"/>
    <w:rsid w:val="009B19C5"/>
    <w:rsid w:val="009B1AB3"/>
    <w:rsid w:val="009B1DEB"/>
    <w:rsid w:val="009B1E03"/>
    <w:rsid w:val="009B1E96"/>
    <w:rsid w:val="009B1FDD"/>
    <w:rsid w:val="009B2095"/>
    <w:rsid w:val="009B21A0"/>
    <w:rsid w:val="009B2558"/>
    <w:rsid w:val="009B2689"/>
    <w:rsid w:val="009B26DD"/>
    <w:rsid w:val="009B2723"/>
    <w:rsid w:val="009B28BF"/>
    <w:rsid w:val="009B2BCE"/>
    <w:rsid w:val="009B2F83"/>
    <w:rsid w:val="009B30A4"/>
    <w:rsid w:val="009B30CE"/>
    <w:rsid w:val="009B315F"/>
    <w:rsid w:val="009B3240"/>
    <w:rsid w:val="009B3485"/>
    <w:rsid w:val="009B360D"/>
    <w:rsid w:val="009B3625"/>
    <w:rsid w:val="009B38EC"/>
    <w:rsid w:val="009B393D"/>
    <w:rsid w:val="009B3941"/>
    <w:rsid w:val="009B3A6E"/>
    <w:rsid w:val="009B3D16"/>
    <w:rsid w:val="009B3D7D"/>
    <w:rsid w:val="009B3F2B"/>
    <w:rsid w:val="009B4127"/>
    <w:rsid w:val="009B4209"/>
    <w:rsid w:val="009B426F"/>
    <w:rsid w:val="009B445F"/>
    <w:rsid w:val="009B453F"/>
    <w:rsid w:val="009B46F4"/>
    <w:rsid w:val="009B484D"/>
    <w:rsid w:val="009B4909"/>
    <w:rsid w:val="009B497C"/>
    <w:rsid w:val="009B4A8C"/>
    <w:rsid w:val="009B4CF9"/>
    <w:rsid w:val="009B4E59"/>
    <w:rsid w:val="009B4EBE"/>
    <w:rsid w:val="009B4FEF"/>
    <w:rsid w:val="009B504A"/>
    <w:rsid w:val="009B50CB"/>
    <w:rsid w:val="009B512A"/>
    <w:rsid w:val="009B51F8"/>
    <w:rsid w:val="009B521A"/>
    <w:rsid w:val="009B5363"/>
    <w:rsid w:val="009B54A4"/>
    <w:rsid w:val="009B5541"/>
    <w:rsid w:val="009B5880"/>
    <w:rsid w:val="009B5910"/>
    <w:rsid w:val="009B5997"/>
    <w:rsid w:val="009B5ABD"/>
    <w:rsid w:val="009B5BAD"/>
    <w:rsid w:val="009B5C70"/>
    <w:rsid w:val="009B5CCF"/>
    <w:rsid w:val="009B5FC4"/>
    <w:rsid w:val="009B600D"/>
    <w:rsid w:val="009B603D"/>
    <w:rsid w:val="009B614C"/>
    <w:rsid w:val="009B61A9"/>
    <w:rsid w:val="009B6262"/>
    <w:rsid w:val="009B657A"/>
    <w:rsid w:val="009B661D"/>
    <w:rsid w:val="009B6649"/>
    <w:rsid w:val="009B68B1"/>
    <w:rsid w:val="009B6C64"/>
    <w:rsid w:val="009B6C98"/>
    <w:rsid w:val="009B6D8A"/>
    <w:rsid w:val="009B6D98"/>
    <w:rsid w:val="009B6DCC"/>
    <w:rsid w:val="009B6E7B"/>
    <w:rsid w:val="009B6F7F"/>
    <w:rsid w:val="009B6FCF"/>
    <w:rsid w:val="009B70A9"/>
    <w:rsid w:val="009B73DD"/>
    <w:rsid w:val="009B750B"/>
    <w:rsid w:val="009B759A"/>
    <w:rsid w:val="009B77EC"/>
    <w:rsid w:val="009B7A0C"/>
    <w:rsid w:val="009B7BCB"/>
    <w:rsid w:val="009B7CC9"/>
    <w:rsid w:val="009B7E1C"/>
    <w:rsid w:val="009B7F26"/>
    <w:rsid w:val="009C00DC"/>
    <w:rsid w:val="009C0109"/>
    <w:rsid w:val="009C0153"/>
    <w:rsid w:val="009C016D"/>
    <w:rsid w:val="009C031D"/>
    <w:rsid w:val="009C03D0"/>
    <w:rsid w:val="009C042D"/>
    <w:rsid w:val="009C043B"/>
    <w:rsid w:val="009C06F0"/>
    <w:rsid w:val="009C08BA"/>
    <w:rsid w:val="009C09BB"/>
    <w:rsid w:val="009C09C3"/>
    <w:rsid w:val="009C0A4F"/>
    <w:rsid w:val="009C0AA2"/>
    <w:rsid w:val="009C0B2E"/>
    <w:rsid w:val="009C0B9C"/>
    <w:rsid w:val="009C0C7A"/>
    <w:rsid w:val="009C0E1A"/>
    <w:rsid w:val="009C0E67"/>
    <w:rsid w:val="009C110C"/>
    <w:rsid w:val="009C1130"/>
    <w:rsid w:val="009C1137"/>
    <w:rsid w:val="009C133E"/>
    <w:rsid w:val="009C13D0"/>
    <w:rsid w:val="009C15DB"/>
    <w:rsid w:val="009C1653"/>
    <w:rsid w:val="009C1725"/>
    <w:rsid w:val="009C1987"/>
    <w:rsid w:val="009C19F1"/>
    <w:rsid w:val="009C1A2B"/>
    <w:rsid w:val="009C1B42"/>
    <w:rsid w:val="009C1CE0"/>
    <w:rsid w:val="009C1DDF"/>
    <w:rsid w:val="009C1EBC"/>
    <w:rsid w:val="009C1F84"/>
    <w:rsid w:val="009C2504"/>
    <w:rsid w:val="009C2986"/>
    <w:rsid w:val="009C2A67"/>
    <w:rsid w:val="009C2A9A"/>
    <w:rsid w:val="009C2B57"/>
    <w:rsid w:val="009C2B89"/>
    <w:rsid w:val="009C2BB9"/>
    <w:rsid w:val="009C2ED4"/>
    <w:rsid w:val="009C3021"/>
    <w:rsid w:val="009C315A"/>
    <w:rsid w:val="009C31A2"/>
    <w:rsid w:val="009C32FD"/>
    <w:rsid w:val="009C3615"/>
    <w:rsid w:val="009C3771"/>
    <w:rsid w:val="009C379B"/>
    <w:rsid w:val="009C3916"/>
    <w:rsid w:val="009C391E"/>
    <w:rsid w:val="009C3956"/>
    <w:rsid w:val="009C39E4"/>
    <w:rsid w:val="009C3AAE"/>
    <w:rsid w:val="009C3B09"/>
    <w:rsid w:val="009C3C2E"/>
    <w:rsid w:val="009C3D09"/>
    <w:rsid w:val="009C3D7C"/>
    <w:rsid w:val="009C400D"/>
    <w:rsid w:val="009C4069"/>
    <w:rsid w:val="009C4303"/>
    <w:rsid w:val="009C43F8"/>
    <w:rsid w:val="009C4478"/>
    <w:rsid w:val="009C448D"/>
    <w:rsid w:val="009C44E5"/>
    <w:rsid w:val="009C4561"/>
    <w:rsid w:val="009C45C2"/>
    <w:rsid w:val="009C465A"/>
    <w:rsid w:val="009C4919"/>
    <w:rsid w:val="009C49DC"/>
    <w:rsid w:val="009C4A37"/>
    <w:rsid w:val="009C4A6E"/>
    <w:rsid w:val="009C4AFA"/>
    <w:rsid w:val="009C4C30"/>
    <w:rsid w:val="009C4EFB"/>
    <w:rsid w:val="009C4FCF"/>
    <w:rsid w:val="009C4FE0"/>
    <w:rsid w:val="009C5031"/>
    <w:rsid w:val="009C5208"/>
    <w:rsid w:val="009C526D"/>
    <w:rsid w:val="009C52AC"/>
    <w:rsid w:val="009C52B8"/>
    <w:rsid w:val="009C5303"/>
    <w:rsid w:val="009C5408"/>
    <w:rsid w:val="009C547A"/>
    <w:rsid w:val="009C5708"/>
    <w:rsid w:val="009C576B"/>
    <w:rsid w:val="009C57A5"/>
    <w:rsid w:val="009C58B2"/>
    <w:rsid w:val="009C59A5"/>
    <w:rsid w:val="009C59B6"/>
    <w:rsid w:val="009C59E9"/>
    <w:rsid w:val="009C5AB9"/>
    <w:rsid w:val="009C5E30"/>
    <w:rsid w:val="009C63C0"/>
    <w:rsid w:val="009C63E0"/>
    <w:rsid w:val="009C648C"/>
    <w:rsid w:val="009C64A7"/>
    <w:rsid w:val="009C653D"/>
    <w:rsid w:val="009C676C"/>
    <w:rsid w:val="009C6774"/>
    <w:rsid w:val="009C693C"/>
    <w:rsid w:val="009C69CA"/>
    <w:rsid w:val="009C6A22"/>
    <w:rsid w:val="009C6C6E"/>
    <w:rsid w:val="009C6D18"/>
    <w:rsid w:val="009C6DB4"/>
    <w:rsid w:val="009C6DD4"/>
    <w:rsid w:val="009C6E22"/>
    <w:rsid w:val="009C6E25"/>
    <w:rsid w:val="009C6F82"/>
    <w:rsid w:val="009C6FC7"/>
    <w:rsid w:val="009C7164"/>
    <w:rsid w:val="009C72CC"/>
    <w:rsid w:val="009C743C"/>
    <w:rsid w:val="009C75CE"/>
    <w:rsid w:val="009C75D1"/>
    <w:rsid w:val="009C75F9"/>
    <w:rsid w:val="009C776A"/>
    <w:rsid w:val="009C7895"/>
    <w:rsid w:val="009C78C0"/>
    <w:rsid w:val="009C7951"/>
    <w:rsid w:val="009C7A78"/>
    <w:rsid w:val="009C7A91"/>
    <w:rsid w:val="009C7B8D"/>
    <w:rsid w:val="009C7BB3"/>
    <w:rsid w:val="009C7BE2"/>
    <w:rsid w:val="009C7C0D"/>
    <w:rsid w:val="009C7E78"/>
    <w:rsid w:val="009C7F84"/>
    <w:rsid w:val="009D018A"/>
    <w:rsid w:val="009D0198"/>
    <w:rsid w:val="009D0331"/>
    <w:rsid w:val="009D0491"/>
    <w:rsid w:val="009D04F9"/>
    <w:rsid w:val="009D0764"/>
    <w:rsid w:val="009D07AF"/>
    <w:rsid w:val="009D0972"/>
    <w:rsid w:val="009D0B04"/>
    <w:rsid w:val="009D0BF9"/>
    <w:rsid w:val="009D0DCC"/>
    <w:rsid w:val="009D0E31"/>
    <w:rsid w:val="009D0FA7"/>
    <w:rsid w:val="009D104B"/>
    <w:rsid w:val="009D108B"/>
    <w:rsid w:val="009D1104"/>
    <w:rsid w:val="009D1139"/>
    <w:rsid w:val="009D116A"/>
    <w:rsid w:val="009D12DA"/>
    <w:rsid w:val="009D1634"/>
    <w:rsid w:val="009D1730"/>
    <w:rsid w:val="009D17F4"/>
    <w:rsid w:val="009D1874"/>
    <w:rsid w:val="009D1922"/>
    <w:rsid w:val="009D1A29"/>
    <w:rsid w:val="009D1A56"/>
    <w:rsid w:val="009D1D96"/>
    <w:rsid w:val="009D1EA6"/>
    <w:rsid w:val="009D1F5F"/>
    <w:rsid w:val="009D20D2"/>
    <w:rsid w:val="009D217F"/>
    <w:rsid w:val="009D22F6"/>
    <w:rsid w:val="009D235F"/>
    <w:rsid w:val="009D26E2"/>
    <w:rsid w:val="009D26FB"/>
    <w:rsid w:val="009D27BF"/>
    <w:rsid w:val="009D29C8"/>
    <w:rsid w:val="009D29F9"/>
    <w:rsid w:val="009D2AD1"/>
    <w:rsid w:val="009D2B39"/>
    <w:rsid w:val="009D309A"/>
    <w:rsid w:val="009D315C"/>
    <w:rsid w:val="009D31AD"/>
    <w:rsid w:val="009D33BA"/>
    <w:rsid w:val="009D3722"/>
    <w:rsid w:val="009D39AD"/>
    <w:rsid w:val="009D3BBF"/>
    <w:rsid w:val="009D3D7C"/>
    <w:rsid w:val="009D4093"/>
    <w:rsid w:val="009D40F1"/>
    <w:rsid w:val="009D41C9"/>
    <w:rsid w:val="009D424E"/>
    <w:rsid w:val="009D426A"/>
    <w:rsid w:val="009D445C"/>
    <w:rsid w:val="009D456A"/>
    <w:rsid w:val="009D45B1"/>
    <w:rsid w:val="009D46D6"/>
    <w:rsid w:val="009D46DF"/>
    <w:rsid w:val="009D47B8"/>
    <w:rsid w:val="009D4870"/>
    <w:rsid w:val="009D4960"/>
    <w:rsid w:val="009D4967"/>
    <w:rsid w:val="009D4973"/>
    <w:rsid w:val="009D4A0A"/>
    <w:rsid w:val="009D4A3E"/>
    <w:rsid w:val="009D4B05"/>
    <w:rsid w:val="009D4B6B"/>
    <w:rsid w:val="009D4BC2"/>
    <w:rsid w:val="009D4C6B"/>
    <w:rsid w:val="009D4D03"/>
    <w:rsid w:val="009D4EF6"/>
    <w:rsid w:val="009D4EFF"/>
    <w:rsid w:val="009D510D"/>
    <w:rsid w:val="009D5196"/>
    <w:rsid w:val="009D52AE"/>
    <w:rsid w:val="009D53EE"/>
    <w:rsid w:val="009D542E"/>
    <w:rsid w:val="009D5490"/>
    <w:rsid w:val="009D54D9"/>
    <w:rsid w:val="009D54FB"/>
    <w:rsid w:val="009D55C5"/>
    <w:rsid w:val="009D5892"/>
    <w:rsid w:val="009D5A36"/>
    <w:rsid w:val="009D5AE0"/>
    <w:rsid w:val="009D5BE0"/>
    <w:rsid w:val="009D5C10"/>
    <w:rsid w:val="009D5D06"/>
    <w:rsid w:val="009D5DE0"/>
    <w:rsid w:val="009D5E51"/>
    <w:rsid w:val="009D5F60"/>
    <w:rsid w:val="009D5FC0"/>
    <w:rsid w:val="009D60BD"/>
    <w:rsid w:val="009D62EC"/>
    <w:rsid w:val="009D6386"/>
    <w:rsid w:val="009D6409"/>
    <w:rsid w:val="009D651C"/>
    <w:rsid w:val="009D6705"/>
    <w:rsid w:val="009D6974"/>
    <w:rsid w:val="009D697E"/>
    <w:rsid w:val="009D6A1D"/>
    <w:rsid w:val="009D6C8B"/>
    <w:rsid w:val="009D6E35"/>
    <w:rsid w:val="009D6EFE"/>
    <w:rsid w:val="009D6FB3"/>
    <w:rsid w:val="009D7126"/>
    <w:rsid w:val="009D7293"/>
    <w:rsid w:val="009D7646"/>
    <w:rsid w:val="009D7797"/>
    <w:rsid w:val="009D77F1"/>
    <w:rsid w:val="009D786F"/>
    <w:rsid w:val="009D7B18"/>
    <w:rsid w:val="009D7CF7"/>
    <w:rsid w:val="009D7D56"/>
    <w:rsid w:val="009D7E0C"/>
    <w:rsid w:val="009D7F07"/>
    <w:rsid w:val="009E000B"/>
    <w:rsid w:val="009E00A6"/>
    <w:rsid w:val="009E0152"/>
    <w:rsid w:val="009E0183"/>
    <w:rsid w:val="009E01CC"/>
    <w:rsid w:val="009E01EF"/>
    <w:rsid w:val="009E0354"/>
    <w:rsid w:val="009E0481"/>
    <w:rsid w:val="009E049F"/>
    <w:rsid w:val="009E05EA"/>
    <w:rsid w:val="009E09C0"/>
    <w:rsid w:val="009E0B09"/>
    <w:rsid w:val="009E0B41"/>
    <w:rsid w:val="009E0B53"/>
    <w:rsid w:val="009E0B79"/>
    <w:rsid w:val="009E0C56"/>
    <w:rsid w:val="009E0C97"/>
    <w:rsid w:val="009E0D21"/>
    <w:rsid w:val="009E0DC1"/>
    <w:rsid w:val="009E0DDD"/>
    <w:rsid w:val="009E0F25"/>
    <w:rsid w:val="009E1185"/>
    <w:rsid w:val="009E11ED"/>
    <w:rsid w:val="009E1267"/>
    <w:rsid w:val="009E12F3"/>
    <w:rsid w:val="009E130B"/>
    <w:rsid w:val="009E1405"/>
    <w:rsid w:val="009E144C"/>
    <w:rsid w:val="009E15BE"/>
    <w:rsid w:val="009E15DC"/>
    <w:rsid w:val="009E160B"/>
    <w:rsid w:val="009E17E9"/>
    <w:rsid w:val="009E18FD"/>
    <w:rsid w:val="009E198C"/>
    <w:rsid w:val="009E1A73"/>
    <w:rsid w:val="009E1A98"/>
    <w:rsid w:val="009E1C8A"/>
    <w:rsid w:val="009E1E17"/>
    <w:rsid w:val="009E1E1D"/>
    <w:rsid w:val="009E1EC2"/>
    <w:rsid w:val="009E1F41"/>
    <w:rsid w:val="009E21FF"/>
    <w:rsid w:val="009E244E"/>
    <w:rsid w:val="009E25E2"/>
    <w:rsid w:val="009E26A6"/>
    <w:rsid w:val="009E287D"/>
    <w:rsid w:val="009E2926"/>
    <w:rsid w:val="009E29AA"/>
    <w:rsid w:val="009E2A37"/>
    <w:rsid w:val="009E2B0C"/>
    <w:rsid w:val="009E2C4D"/>
    <w:rsid w:val="009E2EB8"/>
    <w:rsid w:val="009E2F93"/>
    <w:rsid w:val="009E3027"/>
    <w:rsid w:val="009E3065"/>
    <w:rsid w:val="009E34CF"/>
    <w:rsid w:val="009E35DE"/>
    <w:rsid w:val="009E364D"/>
    <w:rsid w:val="009E36C8"/>
    <w:rsid w:val="009E390A"/>
    <w:rsid w:val="009E3966"/>
    <w:rsid w:val="009E3ADD"/>
    <w:rsid w:val="009E3BE9"/>
    <w:rsid w:val="009E3C68"/>
    <w:rsid w:val="009E3CD2"/>
    <w:rsid w:val="009E3D17"/>
    <w:rsid w:val="009E3DB1"/>
    <w:rsid w:val="009E3EB9"/>
    <w:rsid w:val="009E4147"/>
    <w:rsid w:val="009E427D"/>
    <w:rsid w:val="009E43A1"/>
    <w:rsid w:val="009E44DD"/>
    <w:rsid w:val="009E4571"/>
    <w:rsid w:val="009E4834"/>
    <w:rsid w:val="009E49B1"/>
    <w:rsid w:val="009E4B10"/>
    <w:rsid w:val="009E4B18"/>
    <w:rsid w:val="009E4B47"/>
    <w:rsid w:val="009E4BF2"/>
    <w:rsid w:val="009E4C40"/>
    <w:rsid w:val="009E4E54"/>
    <w:rsid w:val="009E4FF9"/>
    <w:rsid w:val="009E502F"/>
    <w:rsid w:val="009E5354"/>
    <w:rsid w:val="009E5441"/>
    <w:rsid w:val="009E545B"/>
    <w:rsid w:val="009E549D"/>
    <w:rsid w:val="009E5677"/>
    <w:rsid w:val="009E5860"/>
    <w:rsid w:val="009E588E"/>
    <w:rsid w:val="009E59A7"/>
    <w:rsid w:val="009E59BD"/>
    <w:rsid w:val="009E5AE0"/>
    <w:rsid w:val="009E5B3E"/>
    <w:rsid w:val="009E5C45"/>
    <w:rsid w:val="009E5CB7"/>
    <w:rsid w:val="009E5D22"/>
    <w:rsid w:val="009E5E75"/>
    <w:rsid w:val="009E5EB9"/>
    <w:rsid w:val="009E5F17"/>
    <w:rsid w:val="009E5F8C"/>
    <w:rsid w:val="009E6360"/>
    <w:rsid w:val="009E642B"/>
    <w:rsid w:val="009E651F"/>
    <w:rsid w:val="009E682F"/>
    <w:rsid w:val="009E69A4"/>
    <w:rsid w:val="009E6A4A"/>
    <w:rsid w:val="009E6B02"/>
    <w:rsid w:val="009E6EC8"/>
    <w:rsid w:val="009E75AA"/>
    <w:rsid w:val="009E75D5"/>
    <w:rsid w:val="009E78DE"/>
    <w:rsid w:val="009E795D"/>
    <w:rsid w:val="009E7A4B"/>
    <w:rsid w:val="009E7BC2"/>
    <w:rsid w:val="009E7C95"/>
    <w:rsid w:val="009E7DE3"/>
    <w:rsid w:val="009E7E02"/>
    <w:rsid w:val="009E7EEA"/>
    <w:rsid w:val="009E7F4A"/>
    <w:rsid w:val="009E7FE9"/>
    <w:rsid w:val="009F012F"/>
    <w:rsid w:val="009F0268"/>
    <w:rsid w:val="009F02CC"/>
    <w:rsid w:val="009F02DB"/>
    <w:rsid w:val="009F03E4"/>
    <w:rsid w:val="009F06B0"/>
    <w:rsid w:val="009F0809"/>
    <w:rsid w:val="009F084C"/>
    <w:rsid w:val="009F092F"/>
    <w:rsid w:val="009F093F"/>
    <w:rsid w:val="009F0C85"/>
    <w:rsid w:val="009F0D24"/>
    <w:rsid w:val="009F12D4"/>
    <w:rsid w:val="009F12ED"/>
    <w:rsid w:val="009F140A"/>
    <w:rsid w:val="009F14EF"/>
    <w:rsid w:val="009F15D7"/>
    <w:rsid w:val="009F171B"/>
    <w:rsid w:val="009F17B7"/>
    <w:rsid w:val="009F18B0"/>
    <w:rsid w:val="009F198C"/>
    <w:rsid w:val="009F1A57"/>
    <w:rsid w:val="009F1AD7"/>
    <w:rsid w:val="009F1C81"/>
    <w:rsid w:val="009F1CEC"/>
    <w:rsid w:val="009F1CF9"/>
    <w:rsid w:val="009F1D89"/>
    <w:rsid w:val="009F2471"/>
    <w:rsid w:val="009F285D"/>
    <w:rsid w:val="009F285F"/>
    <w:rsid w:val="009F2B39"/>
    <w:rsid w:val="009F2B51"/>
    <w:rsid w:val="009F2E64"/>
    <w:rsid w:val="009F2F04"/>
    <w:rsid w:val="009F33D9"/>
    <w:rsid w:val="009F343E"/>
    <w:rsid w:val="009F3632"/>
    <w:rsid w:val="009F36FE"/>
    <w:rsid w:val="009F3701"/>
    <w:rsid w:val="009F38C6"/>
    <w:rsid w:val="009F3935"/>
    <w:rsid w:val="009F3A26"/>
    <w:rsid w:val="009F3A28"/>
    <w:rsid w:val="009F3A71"/>
    <w:rsid w:val="009F3AD4"/>
    <w:rsid w:val="009F3AE5"/>
    <w:rsid w:val="009F3B19"/>
    <w:rsid w:val="009F3C82"/>
    <w:rsid w:val="009F3D33"/>
    <w:rsid w:val="009F3D35"/>
    <w:rsid w:val="009F3E70"/>
    <w:rsid w:val="009F3E72"/>
    <w:rsid w:val="009F40B5"/>
    <w:rsid w:val="009F41D1"/>
    <w:rsid w:val="009F42F8"/>
    <w:rsid w:val="009F43C3"/>
    <w:rsid w:val="009F43D1"/>
    <w:rsid w:val="009F47D4"/>
    <w:rsid w:val="009F4AF9"/>
    <w:rsid w:val="009F4C0E"/>
    <w:rsid w:val="009F4CA4"/>
    <w:rsid w:val="009F4E17"/>
    <w:rsid w:val="009F4E7B"/>
    <w:rsid w:val="009F4FBF"/>
    <w:rsid w:val="009F4FFD"/>
    <w:rsid w:val="009F5299"/>
    <w:rsid w:val="009F52CC"/>
    <w:rsid w:val="009F5327"/>
    <w:rsid w:val="009F53D9"/>
    <w:rsid w:val="009F554D"/>
    <w:rsid w:val="009F570B"/>
    <w:rsid w:val="009F57CF"/>
    <w:rsid w:val="009F5805"/>
    <w:rsid w:val="009F59FA"/>
    <w:rsid w:val="009F5D42"/>
    <w:rsid w:val="009F6238"/>
    <w:rsid w:val="009F625E"/>
    <w:rsid w:val="009F6285"/>
    <w:rsid w:val="009F6583"/>
    <w:rsid w:val="009F6624"/>
    <w:rsid w:val="009F664B"/>
    <w:rsid w:val="009F6724"/>
    <w:rsid w:val="009F6763"/>
    <w:rsid w:val="009F6766"/>
    <w:rsid w:val="009F6813"/>
    <w:rsid w:val="009F68C4"/>
    <w:rsid w:val="009F6A5C"/>
    <w:rsid w:val="009F6B70"/>
    <w:rsid w:val="009F6B74"/>
    <w:rsid w:val="009F6BA7"/>
    <w:rsid w:val="009F6C98"/>
    <w:rsid w:val="009F6D9A"/>
    <w:rsid w:val="009F6DB3"/>
    <w:rsid w:val="009F6E0A"/>
    <w:rsid w:val="009F6E58"/>
    <w:rsid w:val="009F6E69"/>
    <w:rsid w:val="009F7086"/>
    <w:rsid w:val="009F7112"/>
    <w:rsid w:val="009F734E"/>
    <w:rsid w:val="009F73FA"/>
    <w:rsid w:val="009F755B"/>
    <w:rsid w:val="009F7583"/>
    <w:rsid w:val="009F7655"/>
    <w:rsid w:val="009F765C"/>
    <w:rsid w:val="009F770D"/>
    <w:rsid w:val="009F7727"/>
    <w:rsid w:val="009F776A"/>
    <w:rsid w:val="009F7B54"/>
    <w:rsid w:val="009F7F16"/>
    <w:rsid w:val="009F7F44"/>
    <w:rsid w:val="00A0009A"/>
    <w:rsid w:val="00A00174"/>
    <w:rsid w:val="00A001B5"/>
    <w:rsid w:val="00A00307"/>
    <w:rsid w:val="00A00340"/>
    <w:rsid w:val="00A003CC"/>
    <w:rsid w:val="00A00512"/>
    <w:rsid w:val="00A00520"/>
    <w:rsid w:val="00A0053F"/>
    <w:rsid w:val="00A00561"/>
    <w:rsid w:val="00A00573"/>
    <w:rsid w:val="00A005F9"/>
    <w:rsid w:val="00A006D7"/>
    <w:rsid w:val="00A0093C"/>
    <w:rsid w:val="00A00B3E"/>
    <w:rsid w:val="00A00BC0"/>
    <w:rsid w:val="00A00BE1"/>
    <w:rsid w:val="00A00BE4"/>
    <w:rsid w:val="00A00C03"/>
    <w:rsid w:val="00A00D1A"/>
    <w:rsid w:val="00A00E60"/>
    <w:rsid w:val="00A00EA5"/>
    <w:rsid w:val="00A01200"/>
    <w:rsid w:val="00A013FB"/>
    <w:rsid w:val="00A0149C"/>
    <w:rsid w:val="00A0152C"/>
    <w:rsid w:val="00A01544"/>
    <w:rsid w:val="00A016DF"/>
    <w:rsid w:val="00A016F0"/>
    <w:rsid w:val="00A01A39"/>
    <w:rsid w:val="00A01A7B"/>
    <w:rsid w:val="00A01B09"/>
    <w:rsid w:val="00A01E84"/>
    <w:rsid w:val="00A01EBC"/>
    <w:rsid w:val="00A0208D"/>
    <w:rsid w:val="00A02284"/>
    <w:rsid w:val="00A02412"/>
    <w:rsid w:val="00A024DC"/>
    <w:rsid w:val="00A025B7"/>
    <w:rsid w:val="00A0261C"/>
    <w:rsid w:val="00A027DA"/>
    <w:rsid w:val="00A0280C"/>
    <w:rsid w:val="00A0282C"/>
    <w:rsid w:val="00A029F5"/>
    <w:rsid w:val="00A02A18"/>
    <w:rsid w:val="00A02AFC"/>
    <w:rsid w:val="00A02B31"/>
    <w:rsid w:val="00A02DF9"/>
    <w:rsid w:val="00A02E2E"/>
    <w:rsid w:val="00A02E61"/>
    <w:rsid w:val="00A02F28"/>
    <w:rsid w:val="00A03202"/>
    <w:rsid w:val="00A03230"/>
    <w:rsid w:val="00A032F7"/>
    <w:rsid w:val="00A0340D"/>
    <w:rsid w:val="00A0341D"/>
    <w:rsid w:val="00A03461"/>
    <w:rsid w:val="00A03697"/>
    <w:rsid w:val="00A0370B"/>
    <w:rsid w:val="00A0374A"/>
    <w:rsid w:val="00A03772"/>
    <w:rsid w:val="00A037C1"/>
    <w:rsid w:val="00A03A21"/>
    <w:rsid w:val="00A03AD8"/>
    <w:rsid w:val="00A03BE3"/>
    <w:rsid w:val="00A03CA3"/>
    <w:rsid w:val="00A03CA8"/>
    <w:rsid w:val="00A03D0A"/>
    <w:rsid w:val="00A03E11"/>
    <w:rsid w:val="00A03EC1"/>
    <w:rsid w:val="00A03F90"/>
    <w:rsid w:val="00A0402E"/>
    <w:rsid w:val="00A040CC"/>
    <w:rsid w:val="00A041ED"/>
    <w:rsid w:val="00A043AE"/>
    <w:rsid w:val="00A04433"/>
    <w:rsid w:val="00A044C8"/>
    <w:rsid w:val="00A04673"/>
    <w:rsid w:val="00A04854"/>
    <w:rsid w:val="00A0494B"/>
    <w:rsid w:val="00A049E5"/>
    <w:rsid w:val="00A04A3F"/>
    <w:rsid w:val="00A04AED"/>
    <w:rsid w:val="00A04BB5"/>
    <w:rsid w:val="00A04C8C"/>
    <w:rsid w:val="00A04E23"/>
    <w:rsid w:val="00A04E82"/>
    <w:rsid w:val="00A04EEC"/>
    <w:rsid w:val="00A04F09"/>
    <w:rsid w:val="00A04F24"/>
    <w:rsid w:val="00A04F30"/>
    <w:rsid w:val="00A04F72"/>
    <w:rsid w:val="00A05205"/>
    <w:rsid w:val="00A0544F"/>
    <w:rsid w:val="00A0551F"/>
    <w:rsid w:val="00A0558F"/>
    <w:rsid w:val="00A057FF"/>
    <w:rsid w:val="00A05C47"/>
    <w:rsid w:val="00A05CAF"/>
    <w:rsid w:val="00A05D93"/>
    <w:rsid w:val="00A05DAD"/>
    <w:rsid w:val="00A05E50"/>
    <w:rsid w:val="00A060DC"/>
    <w:rsid w:val="00A06425"/>
    <w:rsid w:val="00A06475"/>
    <w:rsid w:val="00A0657C"/>
    <w:rsid w:val="00A066F5"/>
    <w:rsid w:val="00A0676C"/>
    <w:rsid w:val="00A06A1C"/>
    <w:rsid w:val="00A06A84"/>
    <w:rsid w:val="00A06B82"/>
    <w:rsid w:val="00A06C17"/>
    <w:rsid w:val="00A06D1A"/>
    <w:rsid w:val="00A06D90"/>
    <w:rsid w:val="00A06E09"/>
    <w:rsid w:val="00A06EA3"/>
    <w:rsid w:val="00A06F21"/>
    <w:rsid w:val="00A06FE6"/>
    <w:rsid w:val="00A072B9"/>
    <w:rsid w:val="00A07534"/>
    <w:rsid w:val="00A076FE"/>
    <w:rsid w:val="00A07770"/>
    <w:rsid w:val="00A078D1"/>
    <w:rsid w:val="00A07AD4"/>
    <w:rsid w:val="00A07B57"/>
    <w:rsid w:val="00A07BB9"/>
    <w:rsid w:val="00A07C35"/>
    <w:rsid w:val="00A07C9B"/>
    <w:rsid w:val="00A07E15"/>
    <w:rsid w:val="00A07E50"/>
    <w:rsid w:val="00A07F05"/>
    <w:rsid w:val="00A10134"/>
    <w:rsid w:val="00A10400"/>
    <w:rsid w:val="00A1053E"/>
    <w:rsid w:val="00A106E7"/>
    <w:rsid w:val="00A107C1"/>
    <w:rsid w:val="00A10830"/>
    <w:rsid w:val="00A108CD"/>
    <w:rsid w:val="00A108F7"/>
    <w:rsid w:val="00A109A5"/>
    <w:rsid w:val="00A10A88"/>
    <w:rsid w:val="00A10D58"/>
    <w:rsid w:val="00A11012"/>
    <w:rsid w:val="00A1101A"/>
    <w:rsid w:val="00A11072"/>
    <w:rsid w:val="00A110E9"/>
    <w:rsid w:val="00A11324"/>
    <w:rsid w:val="00A1177B"/>
    <w:rsid w:val="00A1181E"/>
    <w:rsid w:val="00A1188D"/>
    <w:rsid w:val="00A11966"/>
    <w:rsid w:val="00A11A73"/>
    <w:rsid w:val="00A11AE3"/>
    <w:rsid w:val="00A11B21"/>
    <w:rsid w:val="00A11BF6"/>
    <w:rsid w:val="00A11C29"/>
    <w:rsid w:val="00A11CAC"/>
    <w:rsid w:val="00A11DC9"/>
    <w:rsid w:val="00A11E01"/>
    <w:rsid w:val="00A121D3"/>
    <w:rsid w:val="00A12326"/>
    <w:rsid w:val="00A1241B"/>
    <w:rsid w:val="00A124B4"/>
    <w:rsid w:val="00A12538"/>
    <w:rsid w:val="00A126C4"/>
    <w:rsid w:val="00A1273B"/>
    <w:rsid w:val="00A127DB"/>
    <w:rsid w:val="00A128DB"/>
    <w:rsid w:val="00A12948"/>
    <w:rsid w:val="00A12982"/>
    <w:rsid w:val="00A12A2C"/>
    <w:rsid w:val="00A12AAE"/>
    <w:rsid w:val="00A12ABA"/>
    <w:rsid w:val="00A12C87"/>
    <w:rsid w:val="00A12FED"/>
    <w:rsid w:val="00A1301F"/>
    <w:rsid w:val="00A13041"/>
    <w:rsid w:val="00A130A2"/>
    <w:rsid w:val="00A130A6"/>
    <w:rsid w:val="00A130DC"/>
    <w:rsid w:val="00A13230"/>
    <w:rsid w:val="00A13379"/>
    <w:rsid w:val="00A134BC"/>
    <w:rsid w:val="00A1372C"/>
    <w:rsid w:val="00A1374B"/>
    <w:rsid w:val="00A13797"/>
    <w:rsid w:val="00A13A57"/>
    <w:rsid w:val="00A13A66"/>
    <w:rsid w:val="00A13AAA"/>
    <w:rsid w:val="00A13AD2"/>
    <w:rsid w:val="00A13C9A"/>
    <w:rsid w:val="00A140DA"/>
    <w:rsid w:val="00A14609"/>
    <w:rsid w:val="00A147A5"/>
    <w:rsid w:val="00A147F8"/>
    <w:rsid w:val="00A148E1"/>
    <w:rsid w:val="00A14A98"/>
    <w:rsid w:val="00A14BBD"/>
    <w:rsid w:val="00A14C0C"/>
    <w:rsid w:val="00A14C38"/>
    <w:rsid w:val="00A14FC1"/>
    <w:rsid w:val="00A150A4"/>
    <w:rsid w:val="00A15133"/>
    <w:rsid w:val="00A1513E"/>
    <w:rsid w:val="00A1550C"/>
    <w:rsid w:val="00A15569"/>
    <w:rsid w:val="00A15709"/>
    <w:rsid w:val="00A15A86"/>
    <w:rsid w:val="00A15CFF"/>
    <w:rsid w:val="00A15DE0"/>
    <w:rsid w:val="00A15E5B"/>
    <w:rsid w:val="00A16343"/>
    <w:rsid w:val="00A1644F"/>
    <w:rsid w:val="00A16481"/>
    <w:rsid w:val="00A16588"/>
    <w:rsid w:val="00A165CC"/>
    <w:rsid w:val="00A1663E"/>
    <w:rsid w:val="00A167D4"/>
    <w:rsid w:val="00A169FA"/>
    <w:rsid w:val="00A16BB9"/>
    <w:rsid w:val="00A16E7A"/>
    <w:rsid w:val="00A16F22"/>
    <w:rsid w:val="00A16F8E"/>
    <w:rsid w:val="00A17074"/>
    <w:rsid w:val="00A17085"/>
    <w:rsid w:val="00A172AB"/>
    <w:rsid w:val="00A172EF"/>
    <w:rsid w:val="00A1733C"/>
    <w:rsid w:val="00A1739E"/>
    <w:rsid w:val="00A173B3"/>
    <w:rsid w:val="00A174AC"/>
    <w:rsid w:val="00A174DF"/>
    <w:rsid w:val="00A176EB"/>
    <w:rsid w:val="00A179DC"/>
    <w:rsid w:val="00A17BA8"/>
    <w:rsid w:val="00A17ECC"/>
    <w:rsid w:val="00A17F01"/>
    <w:rsid w:val="00A17F0D"/>
    <w:rsid w:val="00A20012"/>
    <w:rsid w:val="00A20118"/>
    <w:rsid w:val="00A201C0"/>
    <w:rsid w:val="00A202FD"/>
    <w:rsid w:val="00A203BA"/>
    <w:rsid w:val="00A2047F"/>
    <w:rsid w:val="00A2048B"/>
    <w:rsid w:val="00A2048C"/>
    <w:rsid w:val="00A2060F"/>
    <w:rsid w:val="00A20642"/>
    <w:rsid w:val="00A20661"/>
    <w:rsid w:val="00A2066D"/>
    <w:rsid w:val="00A206FC"/>
    <w:rsid w:val="00A207B5"/>
    <w:rsid w:val="00A20849"/>
    <w:rsid w:val="00A20A5E"/>
    <w:rsid w:val="00A20C4A"/>
    <w:rsid w:val="00A20D6F"/>
    <w:rsid w:val="00A20FFB"/>
    <w:rsid w:val="00A21005"/>
    <w:rsid w:val="00A210E5"/>
    <w:rsid w:val="00A21176"/>
    <w:rsid w:val="00A211F0"/>
    <w:rsid w:val="00A2126E"/>
    <w:rsid w:val="00A213CD"/>
    <w:rsid w:val="00A213FB"/>
    <w:rsid w:val="00A215C3"/>
    <w:rsid w:val="00A216C6"/>
    <w:rsid w:val="00A21845"/>
    <w:rsid w:val="00A21877"/>
    <w:rsid w:val="00A2199D"/>
    <w:rsid w:val="00A21A74"/>
    <w:rsid w:val="00A21BC4"/>
    <w:rsid w:val="00A21D45"/>
    <w:rsid w:val="00A21F62"/>
    <w:rsid w:val="00A21FAC"/>
    <w:rsid w:val="00A2201A"/>
    <w:rsid w:val="00A221AD"/>
    <w:rsid w:val="00A22279"/>
    <w:rsid w:val="00A223D5"/>
    <w:rsid w:val="00A2266E"/>
    <w:rsid w:val="00A22732"/>
    <w:rsid w:val="00A229DE"/>
    <w:rsid w:val="00A22A06"/>
    <w:rsid w:val="00A22A70"/>
    <w:rsid w:val="00A22B2B"/>
    <w:rsid w:val="00A22B92"/>
    <w:rsid w:val="00A22C17"/>
    <w:rsid w:val="00A22C77"/>
    <w:rsid w:val="00A22D1C"/>
    <w:rsid w:val="00A22D26"/>
    <w:rsid w:val="00A22D39"/>
    <w:rsid w:val="00A23014"/>
    <w:rsid w:val="00A230CC"/>
    <w:rsid w:val="00A2341D"/>
    <w:rsid w:val="00A23529"/>
    <w:rsid w:val="00A23582"/>
    <w:rsid w:val="00A235F6"/>
    <w:rsid w:val="00A2367B"/>
    <w:rsid w:val="00A239C8"/>
    <w:rsid w:val="00A23B40"/>
    <w:rsid w:val="00A23B61"/>
    <w:rsid w:val="00A23BE3"/>
    <w:rsid w:val="00A23EE0"/>
    <w:rsid w:val="00A2410B"/>
    <w:rsid w:val="00A24469"/>
    <w:rsid w:val="00A24490"/>
    <w:rsid w:val="00A2458D"/>
    <w:rsid w:val="00A246C3"/>
    <w:rsid w:val="00A248B7"/>
    <w:rsid w:val="00A24A3E"/>
    <w:rsid w:val="00A24ACE"/>
    <w:rsid w:val="00A24D89"/>
    <w:rsid w:val="00A24E76"/>
    <w:rsid w:val="00A24F0F"/>
    <w:rsid w:val="00A250D6"/>
    <w:rsid w:val="00A2510D"/>
    <w:rsid w:val="00A25162"/>
    <w:rsid w:val="00A25181"/>
    <w:rsid w:val="00A25198"/>
    <w:rsid w:val="00A252E0"/>
    <w:rsid w:val="00A25311"/>
    <w:rsid w:val="00A2536B"/>
    <w:rsid w:val="00A2547C"/>
    <w:rsid w:val="00A254B0"/>
    <w:rsid w:val="00A254BC"/>
    <w:rsid w:val="00A25685"/>
    <w:rsid w:val="00A256D7"/>
    <w:rsid w:val="00A256E4"/>
    <w:rsid w:val="00A257BF"/>
    <w:rsid w:val="00A25805"/>
    <w:rsid w:val="00A258D3"/>
    <w:rsid w:val="00A258E9"/>
    <w:rsid w:val="00A25B5F"/>
    <w:rsid w:val="00A25D91"/>
    <w:rsid w:val="00A25DC9"/>
    <w:rsid w:val="00A25F9E"/>
    <w:rsid w:val="00A26051"/>
    <w:rsid w:val="00A2606C"/>
    <w:rsid w:val="00A26278"/>
    <w:rsid w:val="00A2629E"/>
    <w:rsid w:val="00A26373"/>
    <w:rsid w:val="00A2637C"/>
    <w:rsid w:val="00A26394"/>
    <w:rsid w:val="00A26416"/>
    <w:rsid w:val="00A2643D"/>
    <w:rsid w:val="00A26473"/>
    <w:rsid w:val="00A265AF"/>
    <w:rsid w:val="00A265DB"/>
    <w:rsid w:val="00A26787"/>
    <w:rsid w:val="00A26840"/>
    <w:rsid w:val="00A2696D"/>
    <w:rsid w:val="00A269D0"/>
    <w:rsid w:val="00A26AB9"/>
    <w:rsid w:val="00A26B27"/>
    <w:rsid w:val="00A26CFF"/>
    <w:rsid w:val="00A26D44"/>
    <w:rsid w:val="00A26E9D"/>
    <w:rsid w:val="00A26F78"/>
    <w:rsid w:val="00A26FFC"/>
    <w:rsid w:val="00A2714F"/>
    <w:rsid w:val="00A2719E"/>
    <w:rsid w:val="00A27256"/>
    <w:rsid w:val="00A27550"/>
    <w:rsid w:val="00A2775E"/>
    <w:rsid w:val="00A277EB"/>
    <w:rsid w:val="00A27849"/>
    <w:rsid w:val="00A278DA"/>
    <w:rsid w:val="00A2792E"/>
    <w:rsid w:val="00A27A9D"/>
    <w:rsid w:val="00A27AC9"/>
    <w:rsid w:val="00A27AD9"/>
    <w:rsid w:val="00A27CDB"/>
    <w:rsid w:val="00A27CFF"/>
    <w:rsid w:val="00A27EBA"/>
    <w:rsid w:val="00A30051"/>
    <w:rsid w:val="00A30129"/>
    <w:rsid w:val="00A3015E"/>
    <w:rsid w:val="00A3034C"/>
    <w:rsid w:val="00A30475"/>
    <w:rsid w:val="00A305CA"/>
    <w:rsid w:val="00A306A2"/>
    <w:rsid w:val="00A30722"/>
    <w:rsid w:val="00A307E5"/>
    <w:rsid w:val="00A30827"/>
    <w:rsid w:val="00A30937"/>
    <w:rsid w:val="00A309D4"/>
    <w:rsid w:val="00A309D9"/>
    <w:rsid w:val="00A30E1C"/>
    <w:rsid w:val="00A30EA3"/>
    <w:rsid w:val="00A30EFE"/>
    <w:rsid w:val="00A30FB0"/>
    <w:rsid w:val="00A30FCB"/>
    <w:rsid w:val="00A3108B"/>
    <w:rsid w:val="00A310F8"/>
    <w:rsid w:val="00A311F6"/>
    <w:rsid w:val="00A312A9"/>
    <w:rsid w:val="00A31414"/>
    <w:rsid w:val="00A31532"/>
    <w:rsid w:val="00A316D1"/>
    <w:rsid w:val="00A317CC"/>
    <w:rsid w:val="00A31803"/>
    <w:rsid w:val="00A31874"/>
    <w:rsid w:val="00A31900"/>
    <w:rsid w:val="00A31A03"/>
    <w:rsid w:val="00A31AE0"/>
    <w:rsid w:val="00A31B2D"/>
    <w:rsid w:val="00A31D4E"/>
    <w:rsid w:val="00A32092"/>
    <w:rsid w:val="00A3212C"/>
    <w:rsid w:val="00A3287D"/>
    <w:rsid w:val="00A32E60"/>
    <w:rsid w:val="00A33054"/>
    <w:rsid w:val="00A33079"/>
    <w:rsid w:val="00A330A5"/>
    <w:rsid w:val="00A33477"/>
    <w:rsid w:val="00A335B4"/>
    <w:rsid w:val="00A3371E"/>
    <w:rsid w:val="00A337AA"/>
    <w:rsid w:val="00A3381E"/>
    <w:rsid w:val="00A33866"/>
    <w:rsid w:val="00A339A7"/>
    <w:rsid w:val="00A33A7B"/>
    <w:rsid w:val="00A33ABE"/>
    <w:rsid w:val="00A33B61"/>
    <w:rsid w:val="00A33B69"/>
    <w:rsid w:val="00A33BF6"/>
    <w:rsid w:val="00A33CD0"/>
    <w:rsid w:val="00A33F8E"/>
    <w:rsid w:val="00A34004"/>
    <w:rsid w:val="00A340FC"/>
    <w:rsid w:val="00A341E4"/>
    <w:rsid w:val="00A34365"/>
    <w:rsid w:val="00A344B7"/>
    <w:rsid w:val="00A34593"/>
    <w:rsid w:val="00A34851"/>
    <w:rsid w:val="00A34A92"/>
    <w:rsid w:val="00A34ABE"/>
    <w:rsid w:val="00A34B56"/>
    <w:rsid w:val="00A34EAC"/>
    <w:rsid w:val="00A34ED1"/>
    <w:rsid w:val="00A34EE0"/>
    <w:rsid w:val="00A34F20"/>
    <w:rsid w:val="00A34F34"/>
    <w:rsid w:val="00A35046"/>
    <w:rsid w:val="00A3504A"/>
    <w:rsid w:val="00A35054"/>
    <w:rsid w:val="00A35081"/>
    <w:rsid w:val="00A350CD"/>
    <w:rsid w:val="00A35253"/>
    <w:rsid w:val="00A353AA"/>
    <w:rsid w:val="00A356A2"/>
    <w:rsid w:val="00A35844"/>
    <w:rsid w:val="00A358F8"/>
    <w:rsid w:val="00A359BC"/>
    <w:rsid w:val="00A359F0"/>
    <w:rsid w:val="00A35A73"/>
    <w:rsid w:val="00A35B68"/>
    <w:rsid w:val="00A35BB5"/>
    <w:rsid w:val="00A35C2B"/>
    <w:rsid w:val="00A35D03"/>
    <w:rsid w:val="00A35D12"/>
    <w:rsid w:val="00A35D15"/>
    <w:rsid w:val="00A3642D"/>
    <w:rsid w:val="00A36458"/>
    <w:rsid w:val="00A3674C"/>
    <w:rsid w:val="00A36776"/>
    <w:rsid w:val="00A36806"/>
    <w:rsid w:val="00A36871"/>
    <w:rsid w:val="00A368A0"/>
    <w:rsid w:val="00A368B2"/>
    <w:rsid w:val="00A3698E"/>
    <w:rsid w:val="00A36B72"/>
    <w:rsid w:val="00A36F0A"/>
    <w:rsid w:val="00A37034"/>
    <w:rsid w:val="00A37054"/>
    <w:rsid w:val="00A37064"/>
    <w:rsid w:val="00A37410"/>
    <w:rsid w:val="00A37539"/>
    <w:rsid w:val="00A3778C"/>
    <w:rsid w:val="00A3782D"/>
    <w:rsid w:val="00A37A1F"/>
    <w:rsid w:val="00A37A85"/>
    <w:rsid w:val="00A37C52"/>
    <w:rsid w:val="00A37C53"/>
    <w:rsid w:val="00A37C5E"/>
    <w:rsid w:val="00A37C90"/>
    <w:rsid w:val="00A37D43"/>
    <w:rsid w:val="00A37D65"/>
    <w:rsid w:val="00A37EB5"/>
    <w:rsid w:val="00A37FE0"/>
    <w:rsid w:val="00A40037"/>
    <w:rsid w:val="00A400F0"/>
    <w:rsid w:val="00A402DE"/>
    <w:rsid w:val="00A4049E"/>
    <w:rsid w:val="00A40557"/>
    <w:rsid w:val="00A40680"/>
    <w:rsid w:val="00A406C8"/>
    <w:rsid w:val="00A40748"/>
    <w:rsid w:val="00A40844"/>
    <w:rsid w:val="00A40C25"/>
    <w:rsid w:val="00A40E2A"/>
    <w:rsid w:val="00A40F30"/>
    <w:rsid w:val="00A40FE9"/>
    <w:rsid w:val="00A410DD"/>
    <w:rsid w:val="00A4110B"/>
    <w:rsid w:val="00A412CE"/>
    <w:rsid w:val="00A41360"/>
    <w:rsid w:val="00A413D8"/>
    <w:rsid w:val="00A41526"/>
    <w:rsid w:val="00A4153A"/>
    <w:rsid w:val="00A41793"/>
    <w:rsid w:val="00A4182C"/>
    <w:rsid w:val="00A419CF"/>
    <w:rsid w:val="00A419E6"/>
    <w:rsid w:val="00A41A1F"/>
    <w:rsid w:val="00A41AF6"/>
    <w:rsid w:val="00A41B74"/>
    <w:rsid w:val="00A41E94"/>
    <w:rsid w:val="00A420B2"/>
    <w:rsid w:val="00A42167"/>
    <w:rsid w:val="00A4237B"/>
    <w:rsid w:val="00A4249F"/>
    <w:rsid w:val="00A42722"/>
    <w:rsid w:val="00A427AB"/>
    <w:rsid w:val="00A428AB"/>
    <w:rsid w:val="00A42A18"/>
    <w:rsid w:val="00A42A5D"/>
    <w:rsid w:val="00A42C2F"/>
    <w:rsid w:val="00A42CDA"/>
    <w:rsid w:val="00A42DA5"/>
    <w:rsid w:val="00A42DBB"/>
    <w:rsid w:val="00A42FEA"/>
    <w:rsid w:val="00A431C1"/>
    <w:rsid w:val="00A434A3"/>
    <w:rsid w:val="00A4364D"/>
    <w:rsid w:val="00A43854"/>
    <w:rsid w:val="00A43AC1"/>
    <w:rsid w:val="00A43DBA"/>
    <w:rsid w:val="00A43E06"/>
    <w:rsid w:val="00A43E1A"/>
    <w:rsid w:val="00A43F02"/>
    <w:rsid w:val="00A441A1"/>
    <w:rsid w:val="00A44256"/>
    <w:rsid w:val="00A4425C"/>
    <w:rsid w:val="00A44267"/>
    <w:rsid w:val="00A443FF"/>
    <w:rsid w:val="00A4443A"/>
    <w:rsid w:val="00A445FE"/>
    <w:rsid w:val="00A446EB"/>
    <w:rsid w:val="00A447BC"/>
    <w:rsid w:val="00A447D1"/>
    <w:rsid w:val="00A447F1"/>
    <w:rsid w:val="00A44825"/>
    <w:rsid w:val="00A44894"/>
    <w:rsid w:val="00A44A32"/>
    <w:rsid w:val="00A44AF1"/>
    <w:rsid w:val="00A44E33"/>
    <w:rsid w:val="00A44E3F"/>
    <w:rsid w:val="00A45582"/>
    <w:rsid w:val="00A45712"/>
    <w:rsid w:val="00A45822"/>
    <w:rsid w:val="00A45841"/>
    <w:rsid w:val="00A45886"/>
    <w:rsid w:val="00A459AE"/>
    <w:rsid w:val="00A45A46"/>
    <w:rsid w:val="00A45BC7"/>
    <w:rsid w:val="00A46079"/>
    <w:rsid w:val="00A461B3"/>
    <w:rsid w:val="00A46438"/>
    <w:rsid w:val="00A46685"/>
    <w:rsid w:val="00A466A1"/>
    <w:rsid w:val="00A46840"/>
    <w:rsid w:val="00A4685A"/>
    <w:rsid w:val="00A4686E"/>
    <w:rsid w:val="00A46AAE"/>
    <w:rsid w:val="00A46DE0"/>
    <w:rsid w:val="00A471E1"/>
    <w:rsid w:val="00A471F0"/>
    <w:rsid w:val="00A47371"/>
    <w:rsid w:val="00A473DA"/>
    <w:rsid w:val="00A47449"/>
    <w:rsid w:val="00A47494"/>
    <w:rsid w:val="00A4749E"/>
    <w:rsid w:val="00A476CF"/>
    <w:rsid w:val="00A47728"/>
    <w:rsid w:val="00A47760"/>
    <w:rsid w:val="00A479E3"/>
    <w:rsid w:val="00A47A79"/>
    <w:rsid w:val="00A47C4C"/>
    <w:rsid w:val="00A47C65"/>
    <w:rsid w:val="00A47E84"/>
    <w:rsid w:val="00A47FE4"/>
    <w:rsid w:val="00A501D3"/>
    <w:rsid w:val="00A50278"/>
    <w:rsid w:val="00A50282"/>
    <w:rsid w:val="00A50460"/>
    <w:rsid w:val="00A50461"/>
    <w:rsid w:val="00A504AB"/>
    <w:rsid w:val="00A505BC"/>
    <w:rsid w:val="00A5061A"/>
    <w:rsid w:val="00A508AF"/>
    <w:rsid w:val="00A50973"/>
    <w:rsid w:val="00A50A50"/>
    <w:rsid w:val="00A50A65"/>
    <w:rsid w:val="00A50B26"/>
    <w:rsid w:val="00A50D2B"/>
    <w:rsid w:val="00A50D47"/>
    <w:rsid w:val="00A50E64"/>
    <w:rsid w:val="00A50F9A"/>
    <w:rsid w:val="00A50FFC"/>
    <w:rsid w:val="00A510EF"/>
    <w:rsid w:val="00A511D8"/>
    <w:rsid w:val="00A5170E"/>
    <w:rsid w:val="00A51759"/>
    <w:rsid w:val="00A51880"/>
    <w:rsid w:val="00A518F6"/>
    <w:rsid w:val="00A51936"/>
    <w:rsid w:val="00A51BB8"/>
    <w:rsid w:val="00A51C5A"/>
    <w:rsid w:val="00A51EB2"/>
    <w:rsid w:val="00A51F8A"/>
    <w:rsid w:val="00A520D2"/>
    <w:rsid w:val="00A52159"/>
    <w:rsid w:val="00A521FC"/>
    <w:rsid w:val="00A52356"/>
    <w:rsid w:val="00A52451"/>
    <w:rsid w:val="00A5248E"/>
    <w:rsid w:val="00A5266F"/>
    <w:rsid w:val="00A52758"/>
    <w:rsid w:val="00A5277F"/>
    <w:rsid w:val="00A527C6"/>
    <w:rsid w:val="00A529B8"/>
    <w:rsid w:val="00A529BF"/>
    <w:rsid w:val="00A529E4"/>
    <w:rsid w:val="00A52AF0"/>
    <w:rsid w:val="00A52B6F"/>
    <w:rsid w:val="00A52DC0"/>
    <w:rsid w:val="00A52E21"/>
    <w:rsid w:val="00A52EB9"/>
    <w:rsid w:val="00A52F0E"/>
    <w:rsid w:val="00A5315A"/>
    <w:rsid w:val="00A53179"/>
    <w:rsid w:val="00A53212"/>
    <w:rsid w:val="00A53284"/>
    <w:rsid w:val="00A53487"/>
    <w:rsid w:val="00A5360E"/>
    <w:rsid w:val="00A536A5"/>
    <w:rsid w:val="00A536B2"/>
    <w:rsid w:val="00A53785"/>
    <w:rsid w:val="00A538B2"/>
    <w:rsid w:val="00A53981"/>
    <w:rsid w:val="00A53AEE"/>
    <w:rsid w:val="00A53B2C"/>
    <w:rsid w:val="00A53D76"/>
    <w:rsid w:val="00A53D98"/>
    <w:rsid w:val="00A540D9"/>
    <w:rsid w:val="00A542AA"/>
    <w:rsid w:val="00A5447B"/>
    <w:rsid w:val="00A5461D"/>
    <w:rsid w:val="00A5473E"/>
    <w:rsid w:val="00A54767"/>
    <w:rsid w:val="00A547DA"/>
    <w:rsid w:val="00A547EC"/>
    <w:rsid w:val="00A54816"/>
    <w:rsid w:val="00A5483B"/>
    <w:rsid w:val="00A5484B"/>
    <w:rsid w:val="00A54A7C"/>
    <w:rsid w:val="00A54AD1"/>
    <w:rsid w:val="00A54C80"/>
    <w:rsid w:val="00A54CF5"/>
    <w:rsid w:val="00A54D5A"/>
    <w:rsid w:val="00A54FA3"/>
    <w:rsid w:val="00A5514B"/>
    <w:rsid w:val="00A551C6"/>
    <w:rsid w:val="00A55279"/>
    <w:rsid w:val="00A55322"/>
    <w:rsid w:val="00A554EF"/>
    <w:rsid w:val="00A5559A"/>
    <w:rsid w:val="00A55653"/>
    <w:rsid w:val="00A55894"/>
    <w:rsid w:val="00A558C7"/>
    <w:rsid w:val="00A55A87"/>
    <w:rsid w:val="00A55BE7"/>
    <w:rsid w:val="00A55C9A"/>
    <w:rsid w:val="00A55E7B"/>
    <w:rsid w:val="00A55F00"/>
    <w:rsid w:val="00A56085"/>
    <w:rsid w:val="00A562CC"/>
    <w:rsid w:val="00A5638A"/>
    <w:rsid w:val="00A565D4"/>
    <w:rsid w:val="00A56688"/>
    <w:rsid w:val="00A56707"/>
    <w:rsid w:val="00A56720"/>
    <w:rsid w:val="00A5695E"/>
    <w:rsid w:val="00A56960"/>
    <w:rsid w:val="00A569A5"/>
    <w:rsid w:val="00A569C9"/>
    <w:rsid w:val="00A569EB"/>
    <w:rsid w:val="00A56B5A"/>
    <w:rsid w:val="00A56BC5"/>
    <w:rsid w:val="00A56CA8"/>
    <w:rsid w:val="00A56CF7"/>
    <w:rsid w:val="00A56DCC"/>
    <w:rsid w:val="00A56F2A"/>
    <w:rsid w:val="00A56F74"/>
    <w:rsid w:val="00A5702B"/>
    <w:rsid w:val="00A572AA"/>
    <w:rsid w:val="00A572D3"/>
    <w:rsid w:val="00A573FD"/>
    <w:rsid w:val="00A57512"/>
    <w:rsid w:val="00A57536"/>
    <w:rsid w:val="00A57791"/>
    <w:rsid w:val="00A577A5"/>
    <w:rsid w:val="00A57B97"/>
    <w:rsid w:val="00A57BA1"/>
    <w:rsid w:val="00A57F01"/>
    <w:rsid w:val="00A57F12"/>
    <w:rsid w:val="00A57F6D"/>
    <w:rsid w:val="00A6007F"/>
    <w:rsid w:val="00A601F1"/>
    <w:rsid w:val="00A6034D"/>
    <w:rsid w:val="00A604C7"/>
    <w:rsid w:val="00A606AE"/>
    <w:rsid w:val="00A6090A"/>
    <w:rsid w:val="00A6099F"/>
    <w:rsid w:val="00A60DD4"/>
    <w:rsid w:val="00A60DF2"/>
    <w:rsid w:val="00A60E59"/>
    <w:rsid w:val="00A60F50"/>
    <w:rsid w:val="00A60F70"/>
    <w:rsid w:val="00A60FD2"/>
    <w:rsid w:val="00A6110A"/>
    <w:rsid w:val="00A6128F"/>
    <w:rsid w:val="00A61348"/>
    <w:rsid w:val="00A613CB"/>
    <w:rsid w:val="00A613ED"/>
    <w:rsid w:val="00A614BA"/>
    <w:rsid w:val="00A6157D"/>
    <w:rsid w:val="00A61689"/>
    <w:rsid w:val="00A616CC"/>
    <w:rsid w:val="00A61869"/>
    <w:rsid w:val="00A619A5"/>
    <w:rsid w:val="00A61A46"/>
    <w:rsid w:val="00A61B56"/>
    <w:rsid w:val="00A61BBD"/>
    <w:rsid w:val="00A61BE0"/>
    <w:rsid w:val="00A61FA8"/>
    <w:rsid w:val="00A62004"/>
    <w:rsid w:val="00A625EB"/>
    <w:rsid w:val="00A625EF"/>
    <w:rsid w:val="00A62790"/>
    <w:rsid w:val="00A62C49"/>
    <w:rsid w:val="00A62D98"/>
    <w:rsid w:val="00A62E2B"/>
    <w:rsid w:val="00A62E66"/>
    <w:rsid w:val="00A62E77"/>
    <w:rsid w:val="00A62ED3"/>
    <w:rsid w:val="00A632DB"/>
    <w:rsid w:val="00A6353D"/>
    <w:rsid w:val="00A63587"/>
    <w:rsid w:val="00A6374F"/>
    <w:rsid w:val="00A638C6"/>
    <w:rsid w:val="00A6390B"/>
    <w:rsid w:val="00A639C3"/>
    <w:rsid w:val="00A63DA1"/>
    <w:rsid w:val="00A63E4D"/>
    <w:rsid w:val="00A64113"/>
    <w:rsid w:val="00A64248"/>
    <w:rsid w:val="00A6440C"/>
    <w:rsid w:val="00A644D2"/>
    <w:rsid w:val="00A6456E"/>
    <w:rsid w:val="00A64680"/>
    <w:rsid w:val="00A64810"/>
    <w:rsid w:val="00A6489C"/>
    <w:rsid w:val="00A64B63"/>
    <w:rsid w:val="00A64B87"/>
    <w:rsid w:val="00A64BBC"/>
    <w:rsid w:val="00A65086"/>
    <w:rsid w:val="00A65248"/>
    <w:rsid w:val="00A65345"/>
    <w:rsid w:val="00A653B0"/>
    <w:rsid w:val="00A654BF"/>
    <w:rsid w:val="00A654CB"/>
    <w:rsid w:val="00A6557C"/>
    <w:rsid w:val="00A65651"/>
    <w:rsid w:val="00A65868"/>
    <w:rsid w:val="00A65A38"/>
    <w:rsid w:val="00A65AC5"/>
    <w:rsid w:val="00A65AE2"/>
    <w:rsid w:val="00A65AE6"/>
    <w:rsid w:val="00A65CE1"/>
    <w:rsid w:val="00A65FC1"/>
    <w:rsid w:val="00A661BA"/>
    <w:rsid w:val="00A66423"/>
    <w:rsid w:val="00A665B2"/>
    <w:rsid w:val="00A665E3"/>
    <w:rsid w:val="00A66740"/>
    <w:rsid w:val="00A66880"/>
    <w:rsid w:val="00A6689E"/>
    <w:rsid w:val="00A66ACC"/>
    <w:rsid w:val="00A66D0F"/>
    <w:rsid w:val="00A66ECB"/>
    <w:rsid w:val="00A67236"/>
    <w:rsid w:val="00A67396"/>
    <w:rsid w:val="00A673C3"/>
    <w:rsid w:val="00A673C8"/>
    <w:rsid w:val="00A674C3"/>
    <w:rsid w:val="00A6753C"/>
    <w:rsid w:val="00A6754E"/>
    <w:rsid w:val="00A6757F"/>
    <w:rsid w:val="00A67580"/>
    <w:rsid w:val="00A676B0"/>
    <w:rsid w:val="00A67828"/>
    <w:rsid w:val="00A678B9"/>
    <w:rsid w:val="00A67C2D"/>
    <w:rsid w:val="00A67C2E"/>
    <w:rsid w:val="00A67CD9"/>
    <w:rsid w:val="00A67CE9"/>
    <w:rsid w:val="00A67E0F"/>
    <w:rsid w:val="00A67E31"/>
    <w:rsid w:val="00A67EE3"/>
    <w:rsid w:val="00A70020"/>
    <w:rsid w:val="00A70033"/>
    <w:rsid w:val="00A70467"/>
    <w:rsid w:val="00A704C9"/>
    <w:rsid w:val="00A70530"/>
    <w:rsid w:val="00A705F3"/>
    <w:rsid w:val="00A70729"/>
    <w:rsid w:val="00A70755"/>
    <w:rsid w:val="00A7079C"/>
    <w:rsid w:val="00A70A53"/>
    <w:rsid w:val="00A70B85"/>
    <w:rsid w:val="00A7114F"/>
    <w:rsid w:val="00A711E4"/>
    <w:rsid w:val="00A71231"/>
    <w:rsid w:val="00A712C9"/>
    <w:rsid w:val="00A715D7"/>
    <w:rsid w:val="00A7160B"/>
    <w:rsid w:val="00A71840"/>
    <w:rsid w:val="00A7192F"/>
    <w:rsid w:val="00A7199C"/>
    <w:rsid w:val="00A71A07"/>
    <w:rsid w:val="00A71D35"/>
    <w:rsid w:val="00A71FB8"/>
    <w:rsid w:val="00A720C7"/>
    <w:rsid w:val="00A720D3"/>
    <w:rsid w:val="00A720D9"/>
    <w:rsid w:val="00A72169"/>
    <w:rsid w:val="00A722E6"/>
    <w:rsid w:val="00A7240F"/>
    <w:rsid w:val="00A724B4"/>
    <w:rsid w:val="00A724CD"/>
    <w:rsid w:val="00A7250E"/>
    <w:rsid w:val="00A72524"/>
    <w:rsid w:val="00A726CF"/>
    <w:rsid w:val="00A72720"/>
    <w:rsid w:val="00A72755"/>
    <w:rsid w:val="00A727AE"/>
    <w:rsid w:val="00A728E5"/>
    <w:rsid w:val="00A72E8E"/>
    <w:rsid w:val="00A72F93"/>
    <w:rsid w:val="00A732A2"/>
    <w:rsid w:val="00A73390"/>
    <w:rsid w:val="00A733C0"/>
    <w:rsid w:val="00A73516"/>
    <w:rsid w:val="00A7351B"/>
    <w:rsid w:val="00A7361E"/>
    <w:rsid w:val="00A73633"/>
    <w:rsid w:val="00A73698"/>
    <w:rsid w:val="00A736D9"/>
    <w:rsid w:val="00A737DC"/>
    <w:rsid w:val="00A737F9"/>
    <w:rsid w:val="00A73951"/>
    <w:rsid w:val="00A73954"/>
    <w:rsid w:val="00A739B8"/>
    <w:rsid w:val="00A739BA"/>
    <w:rsid w:val="00A73A05"/>
    <w:rsid w:val="00A73AB8"/>
    <w:rsid w:val="00A73B53"/>
    <w:rsid w:val="00A73BF1"/>
    <w:rsid w:val="00A73C3A"/>
    <w:rsid w:val="00A73FE2"/>
    <w:rsid w:val="00A74131"/>
    <w:rsid w:val="00A7419B"/>
    <w:rsid w:val="00A741F3"/>
    <w:rsid w:val="00A7436A"/>
    <w:rsid w:val="00A743BB"/>
    <w:rsid w:val="00A74599"/>
    <w:rsid w:val="00A745BF"/>
    <w:rsid w:val="00A7463F"/>
    <w:rsid w:val="00A74668"/>
    <w:rsid w:val="00A74688"/>
    <w:rsid w:val="00A747D4"/>
    <w:rsid w:val="00A74B14"/>
    <w:rsid w:val="00A74C3B"/>
    <w:rsid w:val="00A74CCA"/>
    <w:rsid w:val="00A750CB"/>
    <w:rsid w:val="00A75161"/>
    <w:rsid w:val="00A75208"/>
    <w:rsid w:val="00A754AD"/>
    <w:rsid w:val="00A754E3"/>
    <w:rsid w:val="00A7575F"/>
    <w:rsid w:val="00A757FC"/>
    <w:rsid w:val="00A75823"/>
    <w:rsid w:val="00A75BDD"/>
    <w:rsid w:val="00A75CA4"/>
    <w:rsid w:val="00A75E87"/>
    <w:rsid w:val="00A760EF"/>
    <w:rsid w:val="00A76201"/>
    <w:rsid w:val="00A76252"/>
    <w:rsid w:val="00A762C5"/>
    <w:rsid w:val="00A76406"/>
    <w:rsid w:val="00A767CF"/>
    <w:rsid w:val="00A76813"/>
    <w:rsid w:val="00A76967"/>
    <w:rsid w:val="00A769A2"/>
    <w:rsid w:val="00A76A00"/>
    <w:rsid w:val="00A76B3D"/>
    <w:rsid w:val="00A76E44"/>
    <w:rsid w:val="00A77087"/>
    <w:rsid w:val="00A770C9"/>
    <w:rsid w:val="00A77302"/>
    <w:rsid w:val="00A77314"/>
    <w:rsid w:val="00A7734C"/>
    <w:rsid w:val="00A77414"/>
    <w:rsid w:val="00A775C1"/>
    <w:rsid w:val="00A776EE"/>
    <w:rsid w:val="00A778A0"/>
    <w:rsid w:val="00A779FE"/>
    <w:rsid w:val="00A77A59"/>
    <w:rsid w:val="00A77A5F"/>
    <w:rsid w:val="00A77A6D"/>
    <w:rsid w:val="00A77C1F"/>
    <w:rsid w:val="00A77C86"/>
    <w:rsid w:val="00A77D0D"/>
    <w:rsid w:val="00A77D39"/>
    <w:rsid w:val="00A77D82"/>
    <w:rsid w:val="00A77E61"/>
    <w:rsid w:val="00A80033"/>
    <w:rsid w:val="00A80065"/>
    <w:rsid w:val="00A800B2"/>
    <w:rsid w:val="00A80109"/>
    <w:rsid w:val="00A801E2"/>
    <w:rsid w:val="00A802D4"/>
    <w:rsid w:val="00A80410"/>
    <w:rsid w:val="00A80491"/>
    <w:rsid w:val="00A80553"/>
    <w:rsid w:val="00A8066D"/>
    <w:rsid w:val="00A807DD"/>
    <w:rsid w:val="00A8098F"/>
    <w:rsid w:val="00A80A58"/>
    <w:rsid w:val="00A80F34"/>
    <w:rsid w:val="00A81078"/>
    <w:rsid w:val="00A810C3"/>
    <w:rsid w:val="00A815D2"/>
    <w:rsid w:val="00A817A0"/>
    <w:rsid w:val="00A819D0"/>
    <w:rsid w:val="00A81A09"/>
    <w:rsid w:val="00A81AF9"/>
    <w:rsid w:val="00A81B27"/>
    <w:rsid w:val="00A81CEF"/>
    <w:rsid w:val="00A81EBE"/>
    <w:rsid w:val="00A820B8"/>
    <w:rsid w:val="00A820BA"/>
    <w:rsid w:val="00A821D1"/>
    <w:rsid w:val="00A82274"/>
    <w:rsid w:val="00A82321"/>
    <w:rsid w:val="00A823A0"/>
    <w:rsid w:val="00A823AA"/>
    <w:rsid w:val="00A82597"/>
    <w:rsid w:val="00A826BC"/>
    <w:rsid w:val="00A82880"/>
    <w:rsid w:val="00A82946"/>
    <w:rsid w:val="00A82AFB"/>
    <w:rsid w:val="00A82C33"/>
    <w:rsid w:val="00A83046"/>
    <w:rsid w:val="00A83231"/>
    <w:rsid w:val="00A83333"/>
    <w:rsid w:val="00A83353"/>
    <w:rsid w:val="00A83377"/>
    <w:rsid w:val="00A833CF"/>
    <w:rsid w:val="00A83521"/>
    <w:rsid w:val="00A8352D"/>
    <w:rsid w:val="00A836DC"/>
    <w:rsid w:val="00A83881"/>
    <w:rsid w:val="00A838B8"/>
    <w:rsid w:val="00A838F3"/>
    <w:rsid w:val="00A839AE"/>
    <w:rsid w:val="00A839E9"/>
    <w:rsid w:val="00A83AA2"/>
    <w:rsid w:val="00A83C0F"/>
    <w:rsid w:val="00A83C36"/>
    <w:rsid w:val="00A83D62"/>
    <w:rsid w:val="00A83DC2"/>
    <w:rsid w:val="00A840F0"/>
    <w:rsid w:val="00A84C31"/>
    <w:rsid w:val="00A84C58"/>
    <w:rsid w:val="00A84CAC"/>
    <w:rsid w:val="00A84D04"/>
    <w:rsid w:val="00A84FC9"/>
    <w:rsid w:val="00A850E6"/>
    <w:rsid w:val="00A85152"/>
    <w:rsid w:val="00A851DA"/>
    <w:rsid w:val="00A854A4"/>
    <w:rsid w:val="00A859E3"/>
    <w:rsid w:val="00A85BBB"/>
    <w:rsid w:val="00A85C51"/>
    <w:rsid w:val="00A85CDB"/>
    <w:rsid w:val="00A85E15"/>
    <w:rsid w:val="00A85E95"/>
    <w:rsid w:val="00A85E9E"/>
    <w:rsid w:val="00A86194"/>
    <w:rsid w:val="00A8625A"/>
    <w:rsid w:val="00A86453"/>
    <w:rsid w:val="00A8646C"/>
    <w:rsid w:val="00A86A4F"/>
    <w:rsid w:val="00A86C2F"/>
    <w:rsid w:val="00A86C77"/>
    <w:rsid w:val="00A86DBC"/>
    <w:rsid w:val="00A86E89"/>
    <w:rsid w:val="00A86EA1"/>
    <w:rsid w:val="00A86F59"/>
    <w:rsid w:val="00A87133"/>
    <w:rsid w:val="00A87436"/>
    <w:rsid w:val="00A87477"/>
    <w:rsid w:val="00A8759F"/>
    <w:rsid w:val="00A87677"/>
    <w:rsid w:val="00A876B8"/>
    <w:rsid w:val="00A87704"/>
    <w:rsid w:val="00A878DE"/>
    <w:rsid w:val="00A879F1"/>
    <w:rsid w:val="00A87A37"/>
    <w:rsid w:val="00A87BDE"/>
    <w:rsid w:val="00A87E37"/>
    <w:rsid w:val="00A90161"/>
    <w:rsid w:val="00A901C5"/>
    <w:rsid w:val="00A90206"/>
    <w:rsid w:val="00A90285"/>
    <w:rsid w:val="00A902A7"/>
    <w:rsid w:val="00A904FC"/>
    <w:rsid w:val="00A905A0"/>
    <w:rsid w:val="00A905D2"/>
    <w:rsid w:val="00A9077B"/>
    <w:rsid w:val="00A907EC"/>
    <w:rsid w:val="00A908B8"/>
    <w:rsid w:val="00A90A09"/>
    <w:rsid w:val="00A90B08"/>
    <w:rsid w:val="00A90B61"/>
    <w:rsid w:val="00A90B67"/>
    <w:rsid w:val="00A90BA0"/>
    <w:rsid w:val="00A90C42"/>
    <w:rsid w:val="00A90F97"/>
    <w:rsid w:val="00A91090"/>
    <w:rsid w:val="00A91329"/>
    <w:rsid w:val="00A9164D"/>
    <w:rsid w:val="00A91683"/>
    <w:rsid w:val="00A916DF"/>
    <w:rsid w:val="00A917B6"/>
    <w:rsid w:val="00A917F4"/>
    <w:rsid w:val="00A91881"/>
    <w:rsid w:val="00A918AF"/>
    <w:rsid w:val="00A91A20"/>
    <w:rsid w:val="00A91A48"/>
    <w:rsid w:val="00A91CF2"/>
    <w:rsid w:val="00A91E3C"/>
    <w:rsid w:val="00A91F6E"/>
    <w:rsid w:val="00A91F7A"/>
    <w:rsid w:val="00A91F8D"/>
    <w:rsid w:val="00A921B0"/>
    <w:rsid w:val="00A92230"/>
    <w:rsid w:val="00A922B6"/>
    <w:rsid w:val="00A92648"/>
    <w:rsid w:val="00A926A6"/>
    <w:rsid w:val="00A926E7"/>
    <w:rsid w:val="00A92910"/>
    <w:rsid w:val="00A92930"/>
    <w:rsid w:val="00A92957"/>
    <w:rsid w:val="00A9296D"/>
    <w:rsid w:val="00A92A33"/>
    <w:rsid w:val="00A92C95"/>
    <w:rsid w:val="00A92ED8"/>
    <w:rsid w:val="00A92EFD"/>
    <w:rsid w:val="00A930D6"/>
    <w:rsid w:val="00A93102"/>
    <w:rsid w:val="00A93140"/>
    <w:rsid w:val="00A93245"/>
    <w:rsid w:val="00A932DA"/>
    <w:rsid w:val="00A93355"/>
    <w:rsid w:val="00A933A5"/>
    <w:rsid w:val="00A93474"/>
    <w:rsid w:val="00A9363A"/>
    <w:rsid w:val="00A93938"/>
    <w:rsid w:val="00A93AD7"/>
    <w:rsid w:val="00A93BAC"/>
    <w:rsid w:val="00A93BB7"/>
    <w:rsid w:val="00A93C21"/>
    <w:rsid w:val="00A93C70"/>
    <w:rsid w:val="00A93EF5"/>
    <w:rsid w:val="00A93F44"/>
    <w:rsid w:val="00A93F4B"/>
    <w:rsid w:val="00A94188"/>
    <w:rsid w:val="00A94514"/>
    <w:rsid w:val="00A9451F"/>
    <w:rsid w:val="00A94560"/>
    <w:rsid w:val="00A9466F"/>
    <w:rsid w:val="00A946B3"/>
    <w:rsid w:val="00A94825"/>
    <w:rsid w:val="00A94876"/>
    <w:rsid w:val="00A94C16"/>
    <w:rsid w:val="00A94E03"/>
    <w:rsid w:val="00A94F09"/>
    <w:rsid w:val="00A950EE"/>
    <w:rsid w:val="00A952EE"/>
    <w:rsid w:val="00A95382"/>
    <w:rsid w:val="00A95431"/>
    <w:rsid w:val="00A954DE"/>
    <w:rsid w:val="00A95541"/>
    <w:rsid w:val="00A95630"/>
    <w:rsid w:val="00A95758"/>
    <w:rsid w:val="00A9594E"/>
    <w:rsid w:val="00A959AB"/>
    <w:rsid w:val="00A95A88"/>
    <w:rsid w:val="00A95BB1"/>
    <w:rsid w:val="00A95C8F"/>
    <w:rsid w:val="00A95D92"/>
    <w:rsid w:val="00A95D9C"/>
    <w:rsid w:val="00A95DF4"/>
    <w:rsid w:val="00A95E85"/>
    <w:rsid w:val="00A95F2F"/>
    <w:rsid w:val="00A95F5A"/>
    <w:rsid w:val="00A95FA0"/>
    <w:rsid w:val="00A96082"/>
    <w:rsid w:val="00A962A0"/>
    <w:rsid w:val="00A962B4"/>
    <w:rsid w:val="00A9630F"/>
    <w:rsid w:val="00A9653E"/>
    <w:rsid w:val="00A9668D"/>
    <w:rsid w:val="00A9669B"/>
    <w:rsid w:val="00A966ED"/>
    <w:rsid w:val="00A967FD"/>
    <w:rsid w:val="00A96A71"/>
    <w:rsid w:val="00A96A9F"/>
    <w:rsid w:val="00A96AB8"/>
    <w:rsid w:val="00A96BBA"/>
    <w:rsid w:val="00A96DF9"/>
    <w:rsid w:val="00A96ECF"/>
    <w:rsid w:val="00A96FE8"/>
    <w:rsid w:val="00A97124"/>
    <w:rsid w:val="00A972B8"/>
    <w:rsid w:val="00A9734B"/>
    <w:rsid w:val="00A97379"/>
    <w:rsid w:val="00A9737F"/>
    <w:rsid w:val="00A973E3"/>
    <w:rsid w:val="00A97431"/>
    <w:rsid w:val="00A97456"/>
    <w:rsid w:val="00A97482"/>
    <w:rsid w:val="00A97647"/>
    <w:rsid w:val="00A97731"/>
    <w:rsid w:val="00A97907"/>
    <w:rsid w:val="00A9794A"/>
    <w:rsid w:val="00A97986"/>
    <w:rsid w:val="00A97988"/>
    <w:rsid w:val="00A979ED"/>
    <w:rsid w:val="00A97A9E"/>
    <w:rsid w:val="00A97DF0"/>
    <w:rsid w:val="00A97E7F"/>
    <w:rsid w:val="00AA0117"/>
    <w:rsid w:val="00AA0161"/>
    <w:rsid w:val="00AA017E"/>
    <w:rsid w:val="00AA02EF"/>
    <w:rsid w:val="00AA043A"/>
    <w:rsid w:val="00AA065F"/>
    <w:rsid w:val="00AA0669"/>
    <w:rsid w:val="00AA06F1"/>
    <w:rsid w:val="00AA0788"/>
    <w:rsid w:val="00AA0829"/>
    <w:rsid w:val="00AA086B"/>
    <w:rsid w:val="00AA0A22"/>
    <w:rsid w:val="00AA0EF6"/>
    <w:rsid w:val="00AA109E"/>
    <w:rsid w:val="00AA14F3"/>
    <w:rsid w:val="00AA1A9E"/>
    <w:rsid w:val="00AA1B27"/>
    <w:rsid w:val="00AA1CB0"/>
    <w:rsid w:val="00AA1DF8"/>
    <w:rsid w:val="00AA2157"/>
    <w:rsid w:val="00AA2369"/>
    <w:rsid w:val="00AA2384"/>
    <w:rsid w:val="00AA23DB"/>
    <w:rsid w:val="00AA2426"/>
    <w:rsid w:val="00AA2635"/>
    <w:rsid w:val="00AA2694"/>
    <w:rsid w:val="00AA281B"/>
    <w:rsid w:val="00AA284C"/>
    <w:rsid w:val="00AA289E"/>
    <w:rsid w:val="00AA28E2"/>
    <w:rsid w:val="00AA29AB"/>
    <w:rsid w:val="00AA2CF4"/>
    <w:rsid w:val="00AA2D67"/>
    <w:rsid w:val="00AA3126"/>
    <w:rsid w:val="00AA3128"/>
    <w:rsid w:val="00AA3187"/>
    <w:rsid w:val="00AA31C7"/>
    <w:rsid w:val="00AA3226"/>
    <w:rsid w:val="00AA3492"/>
    <w:rsid w:val="00AA367D"/>
    <w:rsid w:val="00AA386E"/>
    <w:rsid w:val="00AA38B3"/>
    <w:rsid w:val="00AA38D3"/>
    <w:rsid w:val="00AA3AF3"/>
    <w:rsid w:val="00AA3C59"/>
    <w:rsid w:val="00AA3CF2"/>
    <w:rsid w:val="00AA3D3E"/>
    <w:rsid w:val="00AA3EC2"/>
    <w:rsid w:val="00AA4209"/>
    <w:rsid w:val="00AA43E9"/>
    <w:rsid w:val="00AA44FA"/>
    <w:rsid w:val="00AA45BE"/>
    <w:rsid w:val="00AA45E6"/>
    <w:rsid w:val="00AA477F"/>
    <w:rsid w:val="00AA4A05"/>
    <w:rsid w:val="00AA4AD1"/>
    <w:rsid w:val="00AA4AE3"/>
    <w:rsid w:val="00AA4B38"/>
    <w:rsid w:val="00AA4B3B"/>
    <w:rsid w:val="00AA4ED2"/>
    <w:rsid w:val="00AA4FD8"/>
    <w:rsid w:val="00AA5331"/>
    <w:rsid w:val="00AA54D2"/>
    <w:rsid w:val="00AA54D4"/>
    <w:rsid w:val="00AA54E2"/>
    <w:rsid w:val="00AA55B3"/>
    <w:rsid w:val="00AA57EE"/>
    <w:rsid w:val="00AA5852"/>
    <w:rsid w:val="00AA58C4"/>
    <w:rsid w:val="00AA5A62"/>
    <w:rsid w:val="00AA5C05"/>
    <w:rsid w:val="00AA5CD3"/>
    <w:rsid w:val="00AA5D81"/>
    <w:rsid w:val="00AA5E09"/>
    <w:rsid w:val="00AA5E55"/>
    <w:rsid w:val="00AA5EB5"/>
    <w:rsid w:val="00AA5F8F"/>
    <w:rsid w:val="00AA606B"/>
    <w:rsid w:val="00AA6126"/>
    <w:rsid w:val="00AA616B"/>
    <w:rsid w:val="00AA6231"/>
    <w:rsid w:val="00AA6285"/>
    <w:rsid w:val="00AA6506"/>
    <w:rsid w:val="00AA660B"/>
    <w:rsid w:val="00AA6A0D"/>
    <w:rsid w:val="00AA6A98"/>
    <w:rsid w:val="00AA6AFE"/>
    <w:rsid w:val="00AA6BAD"/>
    <w:rsid w:val="00AA6C16"/>
    <w:rsid w:val="00AA6C30"/>
    <w:rsid w:val="00AA6ED9"/>
    <w:rsid w:val="00AA6F43"/>
    <w:rsid w:val="00AA6FB1"/>
    <w:rsid w:val="00AA75BA"/>
    <w:rsid w:val="00AA75D4"/>
    <w:rsid w:val="00AA75D6"/>
    <w:rsid w:val="00AA76FB"/>
    <w:rsid w:val="00AA77C4"/>
    <w:rsid w:val="00AA7921"/>
    <w:rsid w:val="00AA7B22"/>
    <w:rsid w:val="00AA7B6F"/>
    <w:rsid w:val="00AA7C84"/>
    <w:rsid w:val="00AB00F3"/>
    <w:rsid w:val="00AB0185"/>
    <w:rsid w:val="00AB0220"/>
    <w:rsid w:val="00AB0243"/>
    <w:rsid w:val="00AB0429"/>
    <w:rsid w:val="00AB052E"/>
    <w:rsid w:val="00AB05FE"/>
    <w:rsid w:val="00AB09E6"/>
    <w:rsid w:val="00AB0D1B"/>
    <w:rsid w:val="00AB1099"/>
    <w:rsid w:val="00AB10C2"/>
    <w:rsid w:val="00AB1120"/>
    <w:rsid w:val="00AB1257"/>
    <w:rsid w:val="00AB139E"/>
    <w:rsid w:val="00AB13E5"/>
    <w:rsid w:val="00AB1424"/>
    <w:rsid w:val="00AB1571"/>
    <w:rsid w:val="00AB166D"/>
    <w:rsid w:val="00AB16BF"/>
    <w:rsid w:val="00AB1745"/>
    <w:rsid w:val="00AB1803"/>
    <w:rsid w:val="00AB1955"/>
    <w:rsid w:val="00AB1A57"/>
    <w:rsid w:val="00AB1CF3"/>
    <w:rsid w:val="00AB1F48"/>
    <w:rsid w:val="00AB1FFF"/>
    <w:rsid w:val="00AB202B"/>
    <w:rsid w:val="00AB227E"/>
    <w:rsid w:val="00AB2650"/>
    <w:rsid w:val="00AB2867"/>
    <w:rsid w:val="00AB2877"/>
    <w:rsid w:val="00AB28F8"/>
    <w:rsid w:val="00AB2AA7"/>
    <w:rsid w:val="00AB2B15"/>
    <w:rsid w:val="00AB2B6A"/>
    <w:rsid w:val="00AB2D61"/>
    <w:rsid w:val="00AB3031"/>
    <w:rsid w:val="00AB3160"/>
    <w:rsid w:val="00AB323A"/>
    <w:rsid w:val="00AB3334"/>
    <w:rsid w:val="00AB3384"/>
    <w:rsid w:val="00AB3528"/>
    <w:rsid w:val="00AB35C4"/>
    <w:rsid w:val="00AB3600"/>
    <w:rsid w:val="00AB3735"/>
    <w:rsid w:val="00AB388B"/>
    <w:rsid w:val="00AB39AD"/>
    <w:rsid w:val="00AB39DB"/>
    <w:rsid w:val="00AB3A5F"/>
    <w:rsid w:val="00AB3A68"/>
    <w:rsid w:val="00AB3B7C"/>
    <w:rsid w:val="00AB3D3F"/>
    <w:rsid w:val="00AB3E91"/>
    <w:rsid w:val="00AB3F86"/>
    <w:rsid w:val="00AB3FB2"/>
    <w:rsid w:val="00AB3FF5"/>
    <w:rsid w:val="00AB4111"/>
    <w:rsid w:val="00AB4117"/>
    <w:rsid w:val="00AB42E7"/>
    <w:rsid w:val="00AB4331"/>
    <w:rsid w:val="00AB4424"/>
    <w:rsid w:val="00AB44C6"/>
    <w:rsid w:val="00AB468C"/>
    <w:rsid w:val="00AB4726"/>
    <w:rsid w:val="00AB480B"/>
    <w:rsid w:val="00AB4858"/>
    <w:rsid w:val="00AB4DC6"/>
    <w:rsid w:val="00AB5287"/>
    <w:rsid w:val="00AB52FC"/>
    <w:rsid w:val="00AB5311"/>
    <w:rsid w:val="00AB53B5"/>
    <w:rsid w:val="00AB53D8"/>
    <w:rsid w:val="00AB5784"/>
    <w:rsid w:val="00AB5A92"/>
    <w:rsid w:val="00AB5F47"/>
    <w:rsid w:val="00AB5FC9"/>
    <w:rsid w:val="00AB6271"/>
    <w:rsid w:val="00AB632E"/>
    <w:rsid w:val="00AB666E"/>
    <w:rsid w:val="00AB6725"/>
    <w:rsid w:val="00AB685D"/>
    <w:rsid w:val="00AB6AA6"/>
    <w:rsid w:val="00AB6D49"/>
    <w:rsid w:val="00AB6DEE"/>
    <w:rsid w:val="00AB6E89"/>
    <w:rsid w:val="00AB6F2E"/>
    <w:rsid w:val="00AB6FDB"/>
    <w:rsid w:val="00AB7107"/>
    <w:rsid w:val="00AB71B3"/>
    <w:rsid w:val="00AB725D"/>
    <w:rsid w:val="00AB7A03"/>
    <w:rsid w:val="00AB7AA1"/>
    <w:rsid w:val="00AB7AD6"/>
    <w:rsid w:val="00AB7B34"/>
    <w:rsid w:val="00AB7B59"/>
    <w:rsid w:val="00AB7BCA"/>
    <w:rsid w:val="00AB7DBD"/>
    <w:rsid w:val="00AB7EE3"/>
    <w:rsid w:val="00AB7F0B"/>
    <w:rsid w:val="00AB7F72"/>
    <w:rsid w:val="00AB7F87"/>
    <w:rsid w:val="00AC0269"/>
    <w:rsid w:val="00AC02B8"/>
    <w:rsid w:val="00AC035E"/>
    <w:rsid w:val="00AC03E8"/>
    <w:rsid w:val="00AC0424"/>
    <w:rsid w:val="00AC05A8"/>
    <w:rsid w:val="00AC062E"/>
    <w:rsid w:val="00AC0743"/>
    <w:rsid w:val="00AC0763"/>
    <w:rsid w:val="00AC0897"/>
    <w:rsid w:val="00AC0A65"/>
    <w:rsid w:val="00AC0D6F"/>
    <w:rsid w:val="00AC0EB2"/>
    <w:rsid w:val="00AC0F3A"/>
    <w:rsid w:val="00AC0F67"/>
    <w:rsid w:val="00AC0FC9"/>
    <w:rsid w:val="00AC1099"/>
    <w:rsid w:val="00AC1325"/>
    <w:rsid w:val="00AC13CC"/>
    <w:rsid w:val="00AC13DE"/>
    <w:rsid w:val="00AC13F4"/>
    <w:rsid w:val="00AC171B"/>
    <w:rsid w:val="00AC18F2"/>
    <w:rsid w:val="00AC1B1E"/>
    <w:rsid w:val="00AC1C12"/>
    <w:rsid w:val="00AC1D6B"/>
    <w:rsid w:val="00AC206E"/>
    <w:rsid w:val="00AC21C0"/>
    <w:rsid w:val="00AC223A"/>
    <w:rsid w:val="00AC2264"/>
    <w:rsid w:val="00AC233B"/>
    <w:rsid w:val="00AC2490"/>
    <w:rsid w:val="00AC2651"/>
    <w:rsid w:val="00AC271B"/>
    <w:rsid w:val="00AC274B"/>
    <w:rsid w:val="00AC2939"/>
    <w:rsid w:val="00AC2CF2"/>
    <w:rsid w:val="00AC2EFF"/>
    <w:rsid w:val="00AC2F5E"/>
    <w:rsid w:val="00AC3105"/>
    <w:rsid w:val="00AC336E"/>
    <w:rsid w:val="00AC3577"/>
    <w:rsid w:val="00AC35C5"/>
    <w:rsid w:val="00AC35F1"/>
    <w:rsid w:val="00AC3611"/>
    <w:rsid w:val="00AC3690"/>
    <w:rsid w:val="00AC3770"/>
    <w:rsid w:val="00AC3776"/>
    <w:rsid w:val="00AC389B"/>
    <w:rsid w:val="00AC38BF"/>
    <w:rsid w:val="00AC38C0"/>
    <w:rsid w:val="00AC38ED"/>
    <w:rsid w:val="00AC38F0"/>
    <w:rsid w:val="00AC3A26"/>
    <w:rsid w:val="00AC3B97"/>
    <w:rsid w:val="00AC3DC9"/>
    <w:rsid w:val="00AC40F7"/>
    <w:rsid w:val="00AC41FA"/>
    <w:rsid w:val="00AC424F"/>
    <w:rsid w:val="00AC4330"/>
    <w:rsid w:val="00AC4405"/>
    <w:rsid w:val="00AC4410"/>
    <w:rsid w:val="00AC4609"/>
    <w:rsid w:val="00AC4690"/>
    <w:rsid w:val="00AC4698"/>
    <w:rsid w:val="00AC497C"/>
    <w:rsid w:val="00AC49E7"/>
    <w:rsid w:val="00AC4A50"/>
    <w:rsid w:val="00AC4AC4"/>
    <w:rsid w:val="00AC4DF0"/>
    <w:rsid w:val="00AC4EC4"/>
    <w:rsid w:val="00AC4EEB"/>
    <w:rsid w:val="00AC50D4"/>
    <w:rsid w:val="00AC50DA"/>
    <w:rsid w:val="00AC552A"/>
    <w:rsid w:val="00AC55E7"/>
    <w:rsid w:val="00AC5782"/>
    <w:rsid w:val="00AC57F6"/>
    <w:rsid w:val="00AC580F"/>
    <w:rsid w:val="00AC586F"/>
    <w:rsid w:val="00AC58B3"/>
    <w:rsid w:val="00AC5924"/>
    <w:rsid w:val="00AC5A02"/>
    <w:rsid w:val="00AC5B7F"/>
    <w:rsid w:val="00AC5C16"/>
    <w:rsid w:val="00AC5CD9"/>
    <w:rsid w:val="00AC5D1D"/>
    <w:rsid w:val="00AC62A7"/>
    <w:rsid w:val="00AC63A3"/>
    <w:rsid w:val="00AC63FA"/>
    <w:rsid w:val="00AC6435"/>
    <w:rsid w:val="00AC644B"/>
    <w:rsid w:val="00AC670A"/>
    <w:rsid w:val="00AC67E4"/>
    <w:rsid w:val="00AC68C6"/>
    <w:rsid w:val="00AC692E"/>
    <w:rsid w:val="00AC6CF0"/>
    <w:rsid w:val="00AC6D94"/>
    <w:rsid w:val="00AC7199"/>
    <w:rsid w:val="00AC7425"/>
    <w:rsid w:val="00AC7543"/>
    <w:rsid w:val="00AC758B"/>
    <w:rsid w:val="00AC75AF"/>
    <w:rsid w:val="00AC7678"/>
    <w:rsid w:val="00AC769C"/>
    <w:rsid w:val="00AC782C"/>
    <w:rsid w:val="00AC7A9F"/>
    <w:rsid w:val="00AC7B85"/>
    <w:rsid w:val="00AC7B9E"/>
    <w:rsid w:val="00AC7BCB"/>
    <w:rsid w:val="00AC7C54"/>
    <w:rsid w:val="00AC7C8C"/>
    <w:rsid w:val="00AC7CDF"/>
    <w:rsid w:val="00AC7D7C"/>
    <w:rsid w:val="00AC7EBD"/>
    <w:rsid w:val="00AC7ED2"/>
    <w:rsid w:val="00AC7F5A"/>
    <w:rsid w:val="00AC7F7A"/>
    <w:rsid w:val="00AD007E"/>
    <w:rsid w:val="00AD0090"/>
    <w:rsid w:val="00AD00BC"/>
    <w:rsid w:val="00AD017B"/>
    <w:rsid w:val="00AD0356"/>
    <w:rsid w:val="00AD0687"/>
    <w:rsid w:val="00AD06E5"/>
    <w:rsid w:val="00AD0722"/>
    <w:rsid w:val="00AD07E0"/>
    <w:rsid w:val="00AD07E3"/>
    <w:rsid w:val="00AD0809"/>
    <w:rsid w:val="00AD0836"/>
    <w:rsid w:val="00AD095B"/>
    <w:rsid w:val="00AD0AA4"/>
    <w:rsid w:val="00AD0B9E"/>
    <w:rsid w:val="00AD0BBE"/>
    <w:rsid w:val="00AD0BEB"/>
    <w:rsid w:val="00AD0D87"/>
    <w:rsid w:val="00AD0E67"/>
    <w:rsid w:val="00AD0F89"/>
    <w:rsid w:val="00AD1044"/>
    <w:rsid w:val="00AD1045"/>
    <w:rsid w:val="00AD10A9"/>
    <w:rsid w:val="00AD11D6"/>
    <w:rsid w:val="00AD1408"/>
    <w:rsid w:val="00AD194C"/>
    <w:rsid w:val="00AD198A"/>
    <w:rsid w:val="00AD19FB"/>
    <w:rsid w:val="00AD1C73"/>
    <w:rsid w:val="00AD1E90"/>
    <w:rsid w:val="00AD1EE5"/>
    <w:rsid w:val="00AD1F80"/>
    <w:rsid w:val="00AD205D"/>
    <w:rsid w:val="00AD20D4"/>
    <w:rsid w:val="00AD21F1"/>
    <w:rsid w:val="00AD22D3"/>
    <w:rsid w:val="00AD2481"/>
    <w:rsid w:val="00AD24D6"/>
    <w:rsid w:val="00AD252A"/>
    <w:rsid w:val="00AD25A4"/>
    <w:rsid w:val="00AD25E2"/>
    <w:rsid w:val="00AD25F6"/>
    <w:rsid w:val="00AD26C3"/>
    <w:rsid w:val="00AD26F6"/>
    <w:rsid w:val="00AD271F"/>
    <w:rsid w:val="00AD279A"/>
    <w:rsid w:val="00AD280A"/>
    <w:rsid w:val="00AD2AB2"/>
    <w:rsid w:val="00AD2BF5"/>
    <w:rsid w:val="00AD2D2B"/>
    <w:rsid w:val="00AD2DED"/>
    <w:rsid w:val="00AD2FF9"/>
    <w:rsid w:val="00AD3007"/>
    <w:rsid w:val="00AD304A"/>
    <w:rsid w:val="00AD33B8"/>
    <w:rsid w:val="00AD34AA"/>
    <w:rsid w:val="00AD3583"/>
    <w:rsid w:val="00AD35C7"/>
    <w:rsid w:val="00AD368B"/>
    <w:rsid w:val="00AD36B4"/>
    <w:rsid w:val="00AD36F6"/>
    <w:rsid w:val="00AD389B"/>
    <w:rsid w:val="00AD38B3"/>
    <w:rsid w:val="00AD39B4"/>
    <w:rsid w:val="00AD3C1F"/>
    <w:rsid w:val="00AD3C50"/>
    <w:rsid w:val="00AD3C7A"/>
    <w:rsid w:val="00AD3D49"/>
    <w:rsid w:val="00AD3EE6"/>
    <w:rsid w:val="00AD3F49"/>
    <w:rsid w:val="00AD3FDB"/>
    <w:rsid w:val="00AD3FFB"/>
    <w:rsid w:val="00AD4004"/>
    <w:rsid w:val="00AD42E7"/>
    <w:rsid w:val="00AD4584"/>
    <w:rsid w:val="00AD47F6"/>
    <w:rsid w:val="00AD483D"/>
    <w:rsid w:val="00AD4A60"/>
    <w:rsid w:val="00AD4B26"/>
    <w:rsid w:val="00AD4D6B"/>
    <w:rsid w:val="00AD4DB5"/>
    <w:rsid w:val="00AD50CE"/>
    <w:rsid w:val="00AD5249"/>
    <w:rsid w:val="00AD547E"/>
    <w:rsid w:val="00AD5684"/>
    <w:rsid w:val="00AD57B3"/>
    <w:rsid w:val="00AD57F9"/>
    <w:rsid w:val="00AD5820"/>
    <w:rsid w:val="00AD593E"/>
    <w:rsid w:val="00AD5A81"/>
    <w:rsid w:val="00AD5CD5"/>
    <w:rsid w:val="00AD5DAF"/>
    <w:rsid w:val="00AD5EAB"/>
    <w:rsid w:val="00AD5F08"/>
    <w:rsid w:val="00AD60BE"/>
    <w:rsid w:val="00AD6208"/>
    <w:rsid w:val="00AD6283"/>
    <w:rsid w:val="00AD633D"/>
    <w:rsid w:val="00AD64BB"/>
    <w:rsid w:val="00AD6657"/>
    <w:rsid w:val="00AD675F"/>
    <w:rsid w:val="00AD68AD"/>
    <w:rsid w:val="00AD691B"/>
    <w:rsid w:val="00AD6973"/>
    <w:rsid w:val="00AD6A61"/>
    <w:rsid w:val="00AD6B18"/>
    <w:rsid w:val="00AD6CD2"/>
    <w:rsid w:val="00AD6E08"/>
    <w:rsid w:val="00AD6E96"/>
    <w:rsid w:val="00AD6F19"/>
    <w:rsid w:val="00AD7025"/>
    <w:rsid w:val="00AD7050"/>
    <w:rsid w:val="00AD7105"/>
    <w:rsid w:val="00AD71AC"/>
    <w:rsid w:val="00AD71ED"/>
    <w:rsid w:val="00AD7510"/>
    <w:rsid w:val="00AD7612"/>
    <w:rsid w:val="00AD77B4"/>
    <w:rsid w:val="00AD77CB"/>
    <w:rsid w:val="00AD7836"/>
    <w:rsid w:val="00AD78E4"/>
    <w:rsid w:val="00AD79BB"/>
    <w:rsid w:val="00AD79F5"/>
    <w:rsid w:val="00AD7A1C"/>
    <w:rsid w:val="00AD7B21"/>
    <w:rsid w:val="00AD7D0F"/>
    <w:rsid w:val="00AD7E64"/>
    <w:rsid w:val="00AD7F4D"/>
    <w:rsid w:val="00AD7FAE"/>
    <w:rsid w:val="00AE0007"/>
    <w:rsid w:val="00AE03BE"/>
    <w:rsid w:val="00AE0523"/>
    <w:rsid w:val="00AE0539"/>
    <w:rsid w:val="00AE05D1"/>
    <w:rsid w:val="00AE0BB5"/>
    <w:rsid w:val="00AE0C5A"/>
    <w:rsid w:val="00AE0C8D"/>
    <w:rsid w:val="00AE0CAB"/>
    <w:rsid w:val="00AE0DE5"/>
    <w:rsid w:val="00AE0E6F"/>
    <w:rsid w:val="00AE0EDA"/>
    <w:rsid w:val="00AE0F0A"/>
    <w:rsid w:val="00AE0F92"/>
    <w:rsid w:val="00AE1253"/>
    <w:rsid w:val="00AE12F8"/>
    <w:rsid w:val="00AE143A"/>
    <w:rsid w:val="00AE14E4"/>
    <w:rsid w:val="00AE15D0"/>
    <w:rsid w:val="00AE16CE"/>
    <w:rsid w:val="00AE170B"/>
    <w:rsid w:val="00AE1763"/>
    <w:rsid w:val="00AE17D2"/>
    <w:rsid w:val="00AE182D"/>
    <w:rsid w:val="00AE193D"/>
    <w:rsid w:val="00AE1B1A"/>
    <w:rsid w:val="00AE1E04"/>
    <w:rsid w:val="00AE1F2B"/>
    <w:rsid w:val="00AE20F5"/>
    <w:rsid w:val="00AE20F9"/>
    <w:rsid w:val="00AE214E"/>
    <w:rsid w:val="00AE228B"/>
    <w:rsid w:val="00AE2295"/>
    <w:rsid w:val="00AE246B"/>
    <w:rsid w:val="00AE25B9"/>
    <w:rsid w:val="00AE25F4"/>
    <w:rsid w:val="00AE2912"/>
    <w:rsid w:val="00AE2B24"/>
    <w:rsid w:val="00AE2BDD"/>
    <w:rsid w:val="00AE2DBC"/>
    <w:rsid w:val="00AE2E28"/>
    <w:rsid w:val="00AE2FA0"/>
    <w:rsid w:val="00AE2FDE"/>
    <w:rsid w:val="00AE307A"/>
    <w:rsid w:val="00AE31EE"/>
    <w:rsid w:val="00AE3271"/>
    <w:rsid w:val="00AE346C"/>
    <w:rsid w:val="00AE34FB"/>
    <w:rsid w:val="00AE35EF"/>
    <w:rsid w:val="00AE3659"/>
    <w:rsid w:val="00AE3900"/>
    <w:rsid w:val="00AE3A13"/>
    <w:rsid w:val="00AE3AAA"/>
    <w:rsid w:val="00AE3AEA"/>
    <w:rsid w:val="00AE3CAC"/>
    <w:rsid w:val="00AE3E64"/>
    <w:rsid w:val="00AE3F97"/>
    <w:rsid w:val="00AE4036"/>
    <w:rsid w:val="00AE4372"/>
    <w:rsid w:val="00AE4430"/>
    <w:rsid w:val="00AE4511"/>
    <w:rsid w:val="00AE4526"/>
    <w:rsid w:val="00AE4588"/>
    <w:rsid w:val="00AE46B4"/>
    <w:rsid w:val="00AE4819"/>
    <w:rsid w:val="00AE484D"/>
    <w:rsid w:val="00AE486C"/>
    <w:rsid w:val="00AE488F"/>
    <w:rsid w:val="00AE48C3"/>
    <w:rsid w:val="00AE4ADD"/>
    <w:rsid w:val="00AE4B94"/>
    <w:rsid w:val="00AE4BF6"/>
    <w:rsid w:val="00AE4CA9"/>
    <w:rsid w:val="00AE4D06"/>
    <w:rsid w:val="00AE4DA3"/>
    <w:rsid w:val="00AE4FB6"/>
    <w:rsid w:val="00AE4FF5"/>
    <w:rsid w:val="00AE4FFB"/>
    <w:rsid w:val="00AE53F8"/>
    <w:rsid w:val="00AE546B"/>
    <w:rsid w:val="00AE5484"/>
    <w:rsid w:val="00AE5486"/>
    <w:rsid w:val="00AE552E"/>
    <w:rsid w:val="00AE5541"/>
    <w:rsid w:val="00AE55EA"/>
    <w:rsid w:val="00AE57CD"/>
    <w:rsid w:val="00AE5864"/>
    <w:rsid w:val="00AE5875"/>
    <w:rsid w:val="00AE59DE"/>
    <w:rsid w:val="00AE5ABA"/>
    <w:rsid w:val="00AE5B57"/>
    <w:rsid w:val="00AE5B8F"/>
    <w:rsid w:val="00AE5BE9"/>
    <w:rsid w:val="00AE5CDD"/>
    <w:rsid w:val="00AE5DAA"/>
    <w:rsid w:val="00AE60E3"/>
    <w:rsid w:val="00AE6151"/>
    <w:rsid w:val="00AE62D5"/>
    <w:rsid w:val="00AE642B"/>
    <w:rsid w:val="00AE64B0"/>
    <w:rsid w:val="00AE6500"/>
    <w:rsid w:val="00AE683E"/>
    <w:rsid w:val="00AE69C0"/>
    <w:rsid w:val="00AE6A50"/>
    <w:rsid w:val="00AE6AFD"/>
    <w:rsid w:val="00AE6B3C"/>
    <w:rsid w:val="00AE6D27"/>
    <w:rsid w:val="00AE6D8C"/>
    <w:rsid w:val="00AE6EC4"/>
    <w:rsid w:val="00AE6EF3"/>
    <w:rsid w:val="00AE6FAC"/>
    <w:rsid w:val="00AE6FB6"/>
    <w:rsid w:val="00AE71A2"/>
    <w:rsid w:val="00AE72B6"/>
    <w:rsid w:val="00AE74A4"/>
    <w:rsid w:val="00AE74EB"/>
    <w:rsid w:val="00AE7542"/>
    <w:rsid w:val="00AE76E1"/>
    <w:rsid w:val="00AE76ED"/>
    <w:rsid w:val="00AE77FF"/>
    <w:rsid w:val="00AE7893"/>
    <w:rsid w:val="00AE7938"/>
    <w:rsid w:val="00AE7952"/>
    <w:rsid w:val="00AE7956"/>
    <w:rsid w:val="00AE79A8"/>
    <w:rsid w:val="00AE7A85"/>
    <w:rsid w:val="00AE7C8F"/>
    <w:rsid w:val="00AE7CE3"/>
    <w:rsid w:val="00AE7D83"/>
    <w:rsid w:val="00AE7F4F"/>
    <w:rsid w:val="00AF033A"/>
    <w:rsid w:val="00AF0527"/>
    <w:rsid w:val="00AF0562"/>
    <w:rsid w:val="00AF05B7"/>
    <w:rsid w:val="00AF05FF"/>
    <w:rsid w:val="00AF0863"/>
    <w:rsid w:val="00AF0877"/>
    <w:rsid w:val="00AF0889"/>
    <w:rsid w:val="00AF08B5"/>
    <w:rsid w:val="00AF0A04"/>
    <w:rsid w:val="00AF0AD9"/>
    <w:rsid w:val="00AF0AE8"/>
    <w:rsid w:val="00AF0B68"/>
    <w:rsid w:val="00AF0B8A"/>
    <w:rsid w:val="00AF0EF2"/>
    <w:rsid w:val="00AF102F"/>
    <w:rsid w:val="00AF11BC"/>
    <w:rsid w:val="00AF11EC"/>
    <w:rsid w:val="00AF1332"/>
    <w:rsid w:val="00AF1353"/>
    <w:rsid w:val="00AF1362"/>
    <w:rsid w:val="00AF1422"/>
    <w:rsid w:val="00AF1733"/>
    <w:rsid w:val="00AF18B1"/>
    <w:rsid w:val="00AF1916"/>
    <w:rsid w:val="00AF1B5B"/>
    <w:rsid w:val="00AF1CDD"/>
    <w:rsid w:val="00AF1CFC"/>
    <w:rsid w:val="00AF1DA8"/>
    <w:rsid w:val="00AF1E78"/>
    <w:rsid w:val="00AF2062"/>
    <w:rsid w:val="00AF2125"/>
    <w:rsid w:val="00AF21AD"/>
    <w:rsid w:val="00AF2258"/>
    <w:rsid w:val="00AF2325"/>
    <w:rsid w:val="00AF2385"/>
    <w:rsid w:val="00AF253D"/>
    <w:rsid w:val="00AF2705"/>
    <w:rsid w:val="00AF279D"/>
    <w:rsid w:val="00AF2813"/>
    <w:rsid w:val="00AF2A38"/>
    <w:rsid w:val="00AF2B0E"/>
    <w:rsid w:val="00AF2B35"/>
    <w:rsid w:val="00AF2BB2"/>
    <w:rsid w:val="00AF2CC4"/>
    <w:rsid w:val="00AF2EA3"/>
    <w:rsid w:val="00AF2F09"/>
    <w:rsid w:val="00AF2F62"/>
    <w:rsid w:val="00AF2F8C"/>
    <w:rsid w:val="00AF2FA8"/>
    <w:rsid w:val="00AF3069"/>
    <w:rsid w:val="00AF320D"/>
    <w:rsid w:val="00AF33B4"/>
    <w:rsid w:val="00AF3495"/>
    <w:rsid w:val="00AF36D8"/>
    <w:rsid w:val="00AF37A7"/>
    <w:rsid w:val="00AF3A54"/>
    <w:rsid w:val="00AF3B63"/>
    <w:rsid w:val="00AF3BC6"/>
    <w:rsid w:val="00AF3BEB"/>
    <w:rsid w:val="00AF3DBE"/>
    <w:rsid w:val="00AF3DDB"/>
    <w:rsid w:val="00AF3F48"/>
    <w:rsid w:val="00AF4033"/>
    <w:rsid w:val="00AF4068"/>
    <w:rsid w:val="00AF4160"/>
    <w:rsid w:val="00AF4174"/>
    <w:rsid w:val="00AF41C2"/>
    <w:rsid w:val="00AF42C6"/>
    <w:rsid w:val="00AF43B0"/>
    <w:rsid w:val="00AF4789"/>
    <w:rsid w:val="00AF492F"/>
    <w:rsid w:val="00AF4A7B"/>
    <w:rsid w:val="00AF4B8A"/>
    <w:rsid w:val="00AF4C2A"/>
    <w:rsid w:val="00AF503D"/>
    <w:rsid w:val="00AF5321"/>
    <w:rsid w:val="00AF5389"/>
    <w:rsid w:val="00AF5484"/>
    <w:rsid w:val="00AF5605"/>
    <w:rsid w:val="00AF56B0"/>
    <w:rsid w:val="00AF56D4"/>
    <w:rsid w:val="00AF5823"/>
    <w:rsid w:val="00AF5A46"/>
    <w:rsid w:val="00AF5BDE"/>
    <w:rsid w:val="00AF5C09"/>
    <w:rsid w:val="00AF5C86"/>
    <w:rsid w:val="00AF5EAE"/>
    <w:rsid w:val="00AF6181"/>
    <w:rsid w:val="00AF6537"/>
    <w:rsid w:val="00AF6570"/>
    <w:rsid w:val="00AF6704"/>
    <w:rsid w:val="00AF6783"/>
    <w:rsid w:val="00AF6849"/>
    <w:rsid w:val="00AF6D41"/>
    <w:rsid w:val="00AF73BC"/>
    <w:rsid w:val="00AF73D9"/>
    <w:rsid w:val="00AF73E6"/>
    <w:rsid w:val="00AF74A3"/>
    <w:rsid w:val="00AF75D1"/>
    <w:rsid w:val="00AF75D6"/>
    <w:rsid w:val="00AF76BC"/>
    <w:rsid w:val="00AF7739"/>
    <w:rsid w:val="00AF77E3"/>
    <w:rsid w:val="00AF783C"/>
    <w:rsid w:val="00AF78B0"/>
    <w:rsid w:val="00AF78D2"/>
    <w:rsid w:val="00AF79B3"/>
    <w:rsid w:val="00AF79C7"/>
    <w:rsid w:val="00AF7A27"/>
    <w:rsid w:val="00AF7AC4"/>
    <w:rsid w:val="00AF7B26"/>
    <w:rsid w:val="00AF7C4D"/>
    <w:rsid w:val="00AF7FD6"/>
    <w:rsid w:val="00B000B0"/>
    <w:rsid w:val="00B00536"/>
    <w:rsid w:val="00B005E8"/>
    <w:rsid w:val="00B00607"/>
    <w:rsid w:val="00B006DD"/>
    <w:rsid w:val="00B00814"/>
    <w:rsid w:val="00B00A60"/>
    <w:rsid w:val="00B00AB8"/>
    <w:rsid w:val="00B00BFD"/>
    <w:rsid w:val="00B00E87"/>
    <w:rsid w:val="00B00EB1"/>
    <w:rsid w:val="00B00FA0"/>
    <w:rsid w:val="00B01328"/>
    <w:rsid w:val="00B0133A"/>
    <w:rsid w:val="00B0144A"/>
    <w:rsid w:val="00B0153D"/>
    <w:rsid w:val="00B0155B"/>
    <w:rsid w:val="00B0163E"/>
    <w:rsid w:val="00B017CB"/>
    <w:rsid w:val="00B01A65"/>
    <w:rsid w:val="00B01ACD"/>
    <w:rsid w:val="00B01B98"/>
    <w:rsid w:val="00B01E65"/>
    <w:rsid w:val="00B01F43"/>
    <w:rsid w:val="00B01FA6"/>
    <w:rsid w:val="00B02026"/>
    <w:rsid w:val="00B02048"/>
    <w:rsid w:val="00B0210F"/>
    <w:rsid w:val="00B02303"/>
    <w:rsid w:val="00B023F4"/>
    <w:rsid w:val="00B026E1"/>
    <w:rsid w:val="00B026E3"/>
    <w:rsid w:val="00B0272C"/>
    <w:rsid w:val="00B0272F"/>
    <w:rsid w:val="00B02B9E"/>
    <w:rsid w:val="00B02C4A"/>
    <w:rsid w:val="00B02D77"/>
    <w:rsid w:val="00B02F61"/>
    <w:rsid w:val="00B02FC5"/>
    <w:rsid w:val="00B0333A"/>
    <w:rsid w:val="00B03352"/>
    <w:rsid w:val="00B0335F"/>
    <w:rsid w:val="00B03584"/>
    <w:rsid w:val="00B036F5"/>
    <w:rsid w:val="00B03883"/>
    <w:rsid w:val="00B038EF"/>
    <w:rsid w:val="00B03A77"/>
    <w:rsid w:val="00B03AA0"/>
    <w:rsid w:val="00B03B19"/>
    <w:rsid w:val="00B03B58"/>
    <w:rsid w:val="00B03C00"/>
    <w:rsid w:val="00B03C16"/>
    <w:rsid w:val="00B03C69"/>
    <w:rsid w:val="00B03CCD"/>
    <w:rsid w:val="00B041C0"/>
    <w:rsid w:val="00B04422"/>
    <w:rsid w:val="00B04677"/>
    <w:rsid w:val="00B046E8"/>
    <w:rsid w:val="00B04729"/>
    <w:rsid w:val="00B04A6C"/>
    <w:rsid w:val="00B04A79"/>
    <w:rsid w:val="00B04ABA"/>
    <w:rsid w:val="00B04BCD"/>
    <w:rsid w:val="00B04D8E"/>
    <w:rsid w:val="00B04FE7"/>
    <w:rsid w:val="00B0525F"/>
    <w:rsid w:val="00B0557F"/>
    <w:rsid w:val="00B055BC"/>
    <w:rsid w:val="00B05684"/>
    <w:rsid w:val="00B056AD"/>
    <w:rsid w:val="00B05730"/>
    <w:rsid w:val="00B05983"/>
    <w:rsid w:val="00B05A99"/>
    <w:rsid w:val="00B05AC4"/>
    <w:rsid w:val="00B05CCD"/>
    <w:rsid w:val="00B05D2B"/>
    <w:rsid w:val="00B05E6A"/>
    <w:rsid w:val="00B06008"/>
    <w:rsid w:val="00B060D8"/>
    <w:rsid w:val="00B06232"/>
    <w:rsid w:val="00B06298"/>
    <w:rsid w:val="00B0653B"/>
    <w:rsid w:val="00B06578"/>
    <w:rsid w:val="00B06AE9"/>
    <w:rsid w:val="00B06BE6"/>
    <w:rsid w:val="00B06C73"/>
    <w:rsid w:val="00B06C91"/>
    <w:rsid w:val="00B06CD2"/>
    <w:rsid w:val="00B06D23"/>
    <w:rsid w:val="00B06F47"/>
    <w:rsid w:val="00B06FB1"/>
    <w:rsid w:val="00B06FC4"/>
    <w:rsid w:val="00B0706A"/>
    <w:rsid w:val="00B070D4"/>
    <w:rsid w:val="00B07292"/>
    <w:rsid w:val="00B07686"/>
    <w:rsid w:val="00B0778B"/>
    <w:rsid w:val="00B07958"/>
    <w:rsid w:val="00B079A2"/>
    <w:rsid w:val="00B07A5B"/>
    <w:rsid w:val="00B07EAD"/>
    <w:rsid w:val="00B07FDD"/>
    <w:rsid w:val="00B1005C"/>
    <w:rsid w:val="00B101DB"/>
    <w:rsid w:val="00B1049F"/>
    <w:rsid w:val="00B1053A"/>
    <w:rsid w:val="00B105DB"/>
    <w:rsid w:val="00B10824"/>
    <w:rsid w:val="00B10A52"/>
    <w:rsid w:val="00B10A6E"/>
    <w:rsid w:val="00B10B98"/>
    <w:rsid w:val="00B10CA1"/>
    <w:rsid w:val="00B10EBE"/>
    <w:rsid w:val="00B10ED1"/>
    <w:rsid w:val="00B1102F"/>
    <w:rsid w:val="00B110AA"/>
    <w:rsid w:val="00B111AF"/>
    <w:rsid w:val="00B11343"/>
    <w:rsid w:val="00B1142A"/>
    <w:rsid w:val="00B114CC"/>
    <w:rsid w:val="00B115C8"/>
    <w:rsid w:val="00B11803"/>
    <w:rsid w:val="00B1191E"/>
    <w:rsid w:val="00B11B6A"/>
    <w:rsid w:val="00B11D62"/>
    <w:rsid w:val="00B11F59"/>
    <w:rsid w:val="00B11F7F"/>
    <w:rsid w:val="00B12065"/>
    <w:rsid w:val="00B120C7"/>
    <w:rsid w:val="00B123DA"/>
    <w:rsid w:val="00B123EE"/>
    <w:rsid w:val="00B12437"/>
    <w:rsid w:val="00B12467"/>
    <w:rsid w:val="00B1249D"/>
    <w:rsid w:val="00B12530"/>
    <w:rsid w:val="00B125DD"/>
    <w:rsid w:val="00B12647"/>
    <w:rsid w:val="00B12B18"/>
    <w:rsid w:val="00B12D34"/>
    <w:rsid w:val="00B131FF"/>
    <w:rsid w:val="00B13295"/>
    <w:rsid w:val="00B1367E"/>
    <w:rsid w:val="00B136F9"/>
    <w:rsid w:val="00B1381B"/>
    <w:rsid w:val="00B13C6E"/>
    <w:rsid w:val="00B13D88"/>
    <w:rsid w:val="00B13DCA"/>
    <w:rsid w:val="00B13DF6"/>
    <w:rsid w:val="00B13EB2"/>
    <w:rsid w:val="00B13EBC"/>
    <w:rsid w:val="00B1403B"/>
    <w:rsid w:val="00B14180"/>
    <w:rsid w:val="00B144C2"/>
    <w:rsid w:val="00B145FA"/>
    <w:rsid w:val="00B14603"/>
    <w:rsid w:val="00B14615"/>
    <w:rsid w:val="00B148F1"/>
    <w:rsid w:val="00B14D57"/>
    <w:rsid w:val="00B14FC0"/>
    <w:rsid w:val="00B150DC"/>
    <w:rsid w:val="00B1515D"/>
    <w:rsid w:val="00B15187"/>
    <w:rsid w:val="00B152E7"/>
    <w:rsid w:val="00B152EA"/>
    <w:rsid w:val="00B152ED"/>
    <w:rsid w:val="00B15485"/>
    <w:rsid w:val="00B155B8"/>
    <w:rsid w:val="00B15D54"/>
    <w:rsid w:val="00B1601F"/>
    <w:rsid w:val="00B16048"/>
    <w:rsid w:val="00B16107"/>
    <w:rsid w:val="00B16116"/>
    <w:rsid w:val="00B16203"/>
    <w:rsid w:val="00B16252"/>
    <w:rsid w:val="00B1625B"/>
    <w:rsid w:val="00B16507"/>
    <w:rsid w:val="00B16635"/>
    <w:rsid w:val="00B166BC"/>
    <w:rsid w:val="00B16726"/>
    <w:rsid w:val="00B16738"/>
    <w:rsid w:val="00B167A5"/>
    <w:rsid w:val="00B16ABA"/>
    <w:rsid w:val="00B16C94"/>
    <w:rsid w:val="00B16E45"/>
    <w:rsid w:val="00B1724A"/>
    <w:rsid w:val="00B17290"/>
    <w:rsid w:val="00B17452"/>
    <w:rsid w:val="00B174C3"/>
    <w:rsid w:val="00B17744"/>
    <w:rsid w:val="00B179A3"/>
    <w:rsid w:val="00B17C3E"/>
    <w:rsid w:val="00B17D46"/>
    <w:rsid w:val="00B17E72"/>
    <w:rsid w:val="00B19A10"/>
    <w:rsid w:val="00B20030"/>
    <w:rsid w:val="00B2004C"/>
    <w:rsid w:val="00B20075"/>
    <w:rsid w:val="00B2009B"/>
    <w:rsid w:val="00B200A4"/>
    <w:rsid w:val="00B20156"/>
    <w:rsid w:val="00B20231"/>
    <w:rsid w:val="00B20374"/>
    <w:rsid w:val="00B2049B"/>
    <w:rsid w:val="00B205B0"/>
    <w:rsid w:val="00B207F1"/>
    <w:rsid w:val="00B209E6"/>
    <w:rsid w:val="00B20AB5"/>
    <w:rsid w:val="00B20C0C"/>
    <w:rsid w:val="00B20C18"/>
    <w:rsid w:val="00B20C8E"/>
    <w:rsid w:val="00B20F09"/>
    <w:rsid w:val="00B21221"/>
    <w:rsid w:val="00B21389"/>
    <w:rsid w:val="00B2161C"/>
    <w:rsid w:val="00B2166C"/>
    <w:rsid w:val="00B216A7"/>
    <w:rsid w:val="00B217B9"/>
    <w:rsid w:val="00B217F3"/>
    <w:rsid w:val="00B21CF8"/>
    <w:rsid w:val="00B21E84"/>
    <w:rsid w:val="00B21F66"/>
    <w:rsid w:val="00B22051"/>
    <w:rsid w:val="00B22076"/>
    <w:rsid w:val="00B2214A"/>
    <w:rsid w:val="00B22171"/>
    <w:rsid w:val="00B22289"/>
    <w:rsid w:val="00B22347"/>
    <w:rsid w:val="00B224C4"/>
    <w:rsid w:val="00B22595"/>
    <w:rsid w:val="00B225C4"/>
    <w:rsid w:val="00B22810"/>
    <w:rsid w:val="00B22B03"/>
    <w:rsid w:val="00B22BF9"/>
    <w:rsid w:val="00B22DB7"/>
    <w:rsid w:val="00B22DBF"/>
    <w:rsid w:val="00B2318D"/>
    <w:rsid w:val="00B23219"/>
    <w:rsid w:val="00B23352"/>
    <w:rsid w:val="00B2335A"/>
    <w:rsid w:val="00B235EE"/>
    <w:rsid w:val="00B235F0"/>
    <w:rsid w:val="00B2361D"/>
    <w:rsid w:val="00B236FC"/>
    <w:rsid w:val="00B23733"/>
    <w:rsid w:val="00B23742"/>
    <w:rsid w:val="00B23830"/>
    <w:rsid w:val="00B23936"/>
    <w:rsid w:val="00B239C0"/>
    <w:rsid w:val="00B23A0E"/>
    <w:rsid w:val="00B23A6B"/>
    <w:rsid w:val="00B23B9A"/>
    <w:rsid w:val="00B23BAD"/>
    <w:rsid w:val="00B23C38"/>
    <w:rsid w:val="00B23F10"/>
    <w:rsid w:val="00B23F54"/>
    <w:rsid w:val="00B24079"/>
    <w:rsid w:val="00B2411E"/>
    <w:rsid w:val="00B241E1"/>
    <w:rsid w:val="00B242F5"/>
    <w:rsid w:val="00B243F1"/>
    <w:rsid w:val="00B24617"/>
    <w:rsid w:val="00B24736"/>
    <w:rsid w:val="00B24785"/>
    <w:rsid w:val="00B24947"/>
    <w:rsid w:val="00B249C5"/>
    <w:rsid w:val="00B24AFE"/>
    <w:rsid w:val="00B24B24"/>
    <w:rsid w:val="00B24B4D"/>
    <w:rsid w:val="00B24C93"/>
    <w:rsid w:val="00B24CA5"/>
    <w:rsid w:val="00B24D21"/>
    <w:rsid w:val="00B24DFE"/>
    <w:rsid w:val="00B25052"/>
    <w:rsid w:val="00B25065"/>
    <w:rsid w:val="00B25141"/>
    <w:rsid w:val="00B25345"/>
    <w:rsid w:val="00B2538B"/>
    <w:rsid w:val="00B256A8"/>
    <w:rsid w:val="00B256BB"/>
    <w:rsid w:val="00B256BD"/>
    <w:rsid w:val="00B25712"/>
    <w:rsid w:val="00B25735"/>
    <w:rsid w:val="00B2577D"/>
    <w:rsid w:val="00B25848"/>
    <w:rsid w:val="00B25A1D"/>
    <w:rsid w:val="00B25A71"/>
    <w:rsid w:val="00B25AFA"/>
    <w:rsid w:val="00B25E0A"/>
    <w:rsid w:val="00B25F5B"/>
    <w:rsid w:val="00B2623B"/>
    <w:rsid w:val="00B26320"/>
    <w:rsid w:val="00B26356"/>
    <w:rsid w:val="00B2640F"/>
    <w:rsid w:val="00B2642F"/>
    <w:rsid w:val="00B2663C"/>
    <w:rsid w:val="00B2675B"/>
    <w:rsid w:val="00B2677C"/>
    <w:rsid w:val="00B26A0C"/>
    <w:rsid w:val="00B26A17"/>
    <w:rsid w:val="00B26A4A"/>
    <w:rsid w:val="00B26DF7"/>
    <w:rsid w:val="00B26F7A"/>
    <w:rsid w:val="00B27394"/>
    <w:rsid w:val="00B27671"/>
    <w:rsid w:val="00B277E8"/>
    <w:rsid w:val="00B278D4"/>
    <w:rsid w:val="00B27947"/>
    <w:rsid w:val="00B279CC"/>
    <w:rsid w:val="00B27AA9"/>
    <w:rsid w:val="00B27DDA"/>
    <w:rsid w:val="00B27DE9"/>
    <w:rsid w:val="00B300F1"/>
    <w:rsid w:val="00B301BC"/>
    <w:rsid w:val="00B3025E"/>
    <w:rsid w:val="00B3029D"/>
    <w:rsid w:val="00B30394"/>
    <w:rsid w:val="00B304AA"/>
    <w:rsid w:val="00B304B9"/>
    <w:rsid w:val="00B30500"/>
    <w:rsid w:val="00B30589"/>
    <w:rsid w:val="00B3063A"/>
    <w:rsid w:val="00B3082C"/>
    <w:rsid w:val="00B3099D"/>
    <w:rsid w:val="00B30BCF"/>
    <w:rsid w:val="00B30CF6"/>
    <w:rsid w:val="00B31026"/>
    <w:rsid w:val="00B31222"/>
    <w:rsid w:val="00B314A6"/>
    <w:rsid w:val="00B3177D"/>
    <w:rsid w:val="00B317B4"/>
    <w:rsid w:val="00B317CF"/>
    <w:rsid w:val="00B318DC"/>
    <w:rsid w:val="00B3201D"/>
    <w:rsid w:val="00B32188"/>
    <w:rsid w:val="00B321BE"/>
    <w:rsid w:val="00B328BF"/>
    <w:rsid w:val="00B329CF"/>
    <w:rsid w:val="00B32A3D"/>
    <w:rsid w:val="00B32A3E"/>
    <w:rsid w:val="00B32B11"/>
    <w:rsid w:val="00B32C20"/>
    <w:rsid w:val="00B32D10"/>
    <w:rsid w:val="00B32E4B"/>
    <w:rsid w:val="00B32F13"/>
    <w:rsid w:val="00B32F3B"/>
    <w:rsid w:val="00B32FE8"/>
    <w:rsid w:val="00B3317E"/>
    <w:rsid w:val="00B33185"/>
    <w:rsid w:val="00B332D4"/>
    <w:rsid w:val="00B335AC"/>
    <w:rsid w:val="00B335E5"/>
    <w:rsid w:val="00B337A0"/>
    <w:rsid w:val="00B33800"/>
    <w:rsid w:val="00B33CE6"/>
    <w:rsid w:val="00B33E33"/>
    <w:rsid w:val="00B33E8B"/>
    <w:rsid w:val="00B34319"/>
    <w:rsid w:val="00B34325"/>
    <w:rsid w:val="00B343F7"/>
    <w:rsid w:val="00B3464E"/>
    <w:rsid w:val="00B3496A"/>
    <w:rsid w:val="00B34BD1"/>
    <w:rsid w:val="00B34BEA"/>
    <w:rsid w:val="00B34C8B"/>
    <w:rsid w:val="00B34CCB"/>
    <w:rsid w:val="00B34CDB"/>
    <w:rsid w:val="00B34D02"/>
    <w:rsid w:val="00B34E8E"/>
    <w:rsid w:val="00B34F2E"/>
    <w:rsid w:val="00B351DE"/>
    <w:rsid w:val="00B352D5"/>
    <w:rsid w:val="00B352EF"/>
    <w:rsid w:val="00B354D5"/>
    <w:rsid w:val="00B3552B"/>
    <w:rsid w:val="00B35609"/>
    <w:rsid w:val="00B356EB"/>
    <w:rsid w:val="00B3588E"/>
    <w:rsid w:val="00B35935"/>
    <w:rsid w:val="00B35C2F"/>
    <w:rsid w:val="00B35CD4"/>
    <w:rsid w:val="00B35CED"/>
    <w:rsid w:val="00B35D39"/>
    <w:rsid w:val="00B35DE7"/>
    <w:rsid w:val="00B35E6A"/>
    <w:rsid w:val="00B35E99"/>
    <w:rsid w:val="00B35EC2"/>
    <w:rsid w:val="00B35F6A"/>
    <w:rsid w:val="00B3603B"/>
    <w:rsid w:val="00B3609F"/>
    <w:rsid w:val="00B3621E"/>
    <w:rsid w:val="00B3653D"/>
    <w:rsid w:val="00B36670"/>
    <w:rsid w:val="00B367A5"/>
    <w:rsid w:val="00B367A6"/>
    <w:rsid w:val="00B367A7"/>
    <w:rsid w:val="00B367BD"/>
    <w:rsid w:val="00B368A1"/>
    <w:rsid w:val="00B36910"/>
    <w:rsid w:val="00B36A5F"/>
    <w:rsid w:val="00B36D71"/>
    <w:rsid w:val="00B36DB4"/>
    <w:rsid w:val="00B36DE9"/>
    <w:rsid w:val="00B36E99"/>
    <w:rsid w:val="00B3721D"/>
    <w:rsid w:val="00B37292"/>
    <w:rsid w:val="00B372A4"/>
    <w:rsid w:val="00B372AF"/>
    <w:rsid w:val="00B372F3"/>
    <w:rsid w:val="00B372F4"/>
    <w:rsid w:val="00B3741F"/>
    <w:rsid w:val="00B374A1"/>
    <w:rsid w:val="00B374FB"/>
    <w:rsid w:val="00B375B3"/>
    <w:rsid w:val="00B37E8E"/>
    <w:rsid w:val="00B37EB1"/>
    <w:rsid w:val="00B37FBB"/>
    <w:rsid w:val="00B40042"/>
    <w:rsid w:val="00B402B2"/>
    <w:rsid w:val="00B404BE"/>
    <w:rsid w:val="00B40530"/>
    <w:rsid w:val="00B407AE"/>
    <w:rsid w:val="00B40951"/>
    <w:rsid w:val="00B40E43"/>
    <w:rsid w:val="00B40F29"/>
    <w:rsid w:val="00B40FF6"/>
    <w:rsid w:val="00B41136"/>
    <w:rsid w:val="00B411EF"/>
    <w:rsid w:val="00B411FC"/>
    <w:rsid w:val="00B4121F"/>
    <w:rsid w:val="00B412C3"/>
    <w:rsid w:val="00B4135A"/>
    <w:rsid w:val="00B414E1"/>
    <w:rsid w:val="00B41776"/>
    <w:rsid w:val="00B41886"/>
    <w:rsid w:val="00B41A43"/>
    <w:rsid w:val="00B41B1B"/>
    <w:rsid w:val="00B41BAE"/>
    <w:rsid w:val="00B41C6F"/>
    <w:rsid w:val="00B41E2A"/>
    <w:rsid w:val="00B41F41"/>
    <w:rsid w:val="00B420AA"/>
    <w:rsid w:val="00B42159"/>
    <w:rsid w:val="00B4239A"/>
    <w:rsid w:val="00B424AF"/>
    <w:rsid w:val="00B425B0"/>
    <w:rsid w:val="00B4282D"/>
    <w:rsid w:val="00B42854"/>
    <w:rsid w:val="00B4288F"/>
    <w:rsid w:val="00B428D2"/>
    <w:rsid w:val="00B429D9"/>
    <w:rsid w:val="00B42A17"/>
    <w:rsid w:val="00B42A28"/>
    <w:rsid w:val="00B42AED"/>
    <w:rsid w:val="00B42CB8"/>
    <w:rsid w:val="00B42EA3"/>
    <w:rsid w:val="00B42ED6"/>
    <w:rsid w:val="00B42FB2"/>
    <w:rsid w:val="00B42FC2"/>
    <w:rsid w:val="00B4300F"/>
    <w:rsid w:val="00B4321D"/>
    <w:rsid w:val="00B433DC"/>
    <w:rsid w:val="00B43422"/>
    <w:rsid w:val="00B43429"/>
    <w:rsid w:val="00B434D9"/>
    <w:rsid w:val="00B435E7"/>
    <w:rsid w:val="00B43725"/>
    <w:rsid w:val="00B43985"/>
    <w:rsid w:val="00B439A3"/>
    <w:rsid w:val="00B43B0B"/>
    <w:rsid w:val="00B43B68"/>
    <w:rsid w:val="00B43BE1"/>
    <w:rsid w:val="00B43CBF"/>
    <w:rsid w:val="00B43DEA"/>
    <w:rsid w:val="00B43E5E"/>
    <w:rsid w:val="00B441B5"/>
    <w:rsid w:val="00B44405"/>
    <w:rsid w:val="00B44589"/>
    <w:rsid w:val="00B44AA3"/>
    <w:rsid w:val="00B44B3E"/>
    <w:rsid w:val="00B44C45"/>
    <w:rsid w:val="00B44E45"/>
    <w:rsid w:val="00B44E57"/>
    <w:rsid w:val="00B44EC4"/>
    <w:rsid w:val="00B44FB3"/>
    <w:rsid w:val="00B450DB"/>
    <w:rsid w:val="00B450FB"/>
    <w:rsid w:val="00B451F0"/>
    <w:rsid w:val="00B4528D"/>
    <w:rsid w:val="00B454D6"/>
    <w:rsid w:val="00B4561C"/>
    <w:rsid w:val="00B456AB"/>
    <w:rsid w:val="00B456E2"/>
    <w:rsid w:val="00B45719"/>
    <w:rsid w:val="00B458A7"/>
    <w:rsid w:val="00B4599B"/>
    <w:rsid w:val="00B45BD5"/>
    <w:rsid w:val="00B45BE4"/>
    <w:rsid w:val="00B45C85"/>
    <w:rsid w:val="00B45CC5"/>
    <w:rsid w:val="00B45D11"/>
    <w:rsid w:val="00B45E61"/>
    <w:rsid w:val="00B45FE0"/>
    <w:rsid w:val="00B46027"/>
    <w:rsid w:val="00B460E0"/>
    <w:rsid w:val="00B46505"/>
    <w:rsid w:val="00B46606"/>
    <w:rsid w:val="00B4663F"/>
    <w:rsid w:val="00B466C7"/>
    <w:rsid w:val="00B46785"/>
    <w:rsid w:val="00B46921"/>
    <w:rsid w:val="00B46952"/>
    <w:rsid w:val="00B46C1D"/>
    <w:rsid w:val="00B46CE6"/>
    <w:rsid w:val="00B46D58"/>
    <w:rsid w:val="00B46D75"/>
    <w:rsid w:val="00B46E76"/>
    <w:rsid w:val="00B46F6E"/>
    <w:rsid w:val="00B46FC2"/>
    <w:rsid w:val="00B470F6"/>
    <w:rsid w:val="00B47112"/>
    <w:rsid w:val="00B472BD"/>
    <w:rsid w:val="00B47336"/>
    <w:rsid w:val="00B473FF"/>
    <w:rsid w:val="00B47465"/>
    <w:rsid w:val="00B4787B"/>
    <w:rsid w:val="00B47893"/>
    <w:rsid w:val="00B47B5B"/>
    <w:rsid w:val="00B47EC6"/>
    <w:rsid w:val="00B50055"/>
    <w:rsid w:val="00B500BE"/>
    <w:rsid w:val="00B501DD"/>
    <w:rsid w:val="00B504DD"/>
    <w:rsid w:val="00B505BF"/>
    <w:rsid w:val="00B505CF"/>
    <w:rsid w:val="00B50635"/>
    <w:rsid w:val="00B506EE"/>
    <w:rsid w:val="00B507ED"/>
    <w:rsid w:val="00B50835"/>
    <w:rsid w:val="00B50AF4"/>
    <w:rsid w:val="00B50B28"/>
    <w:rsid w:val="00B50D36"/>
    <w:rsid w:val="00B50E20"/>
    <w:rsid w:val="00B50E6B"/>
    <w:rsid w:val="00B50EEC"/>
    <w:rsid w:val="00B51086"/>
    <w:rsid w:val="00B512CD"/>
    <w:rsid w:val="00B513E7"/>
    <w:rsid w:val="00B51622"/>
    <w:rsid w:val="00B51765"/>
    <w:rsid w:val="00B517BB"/>
    <w:rsid w:val="00B518E0"/>
    <w:rsid w:val="00B51AE8"/>
    <w:rsid w:val="00B51CA8"/>
    <w:rsid w:val="00B51D35"/>
    <w:rsid w:val="00B51DE9"/>
    <w:rsid w:val="00B51E56"/>
    <w:rsid w:val="00B5218F"/>
    <w:rsid w:val="00B521EF"/>
    <w:rsid w:val="00B52484"/>
    <w:rsid w:val="00B5250D"/>
    <w:rsid w:val="00B5258B"/>
    <w:rsid w:val="00B525CF"/>
    <w:rsid w:val="00B52632"/>
    <w:rsid w:val="00B52639"/>
    <w:rsid w:val="00B52650"/>
    <w:rsid w:val="00B5283B"/>
    <w:rsid w:val="00B528B0"/>
    <w:rsid w:val="00B52AB3"/>
    <w:rsid w:val="00B52ABF"/>
    <w:rsid w:val="00B52D76"/>
    <w:rsid w:val="00B53352"/>
    <w:rsid w:val="00B5348D"/>
    <w:rsid w:val="00B5368E"/>
    <w:rsid w:val="00B537C4"/>
    <w:rsid w:val="00B537D7"/>
    <w:rsid w:val="00B537F0"/>
    <w:rsid w:val="00B537FD"/>
    <w:rsid w:val="00B53953"/>
    <w:rsid w:val="00B53B81"/>
    <w:rsid w:val="00B53BC0"/>
    <w:rsid w:val="00B53F28"/>
    <w:rsid w:val="00B53F98"/>
    <w:rsid w:val="00B54038"/>
    <w:rsid w:val="00B54147"/>
    <w:rsid w:val="00B541D6"/>
    <w:rsid w:val="00B542E0"/>
    <w:rsid w:val="00B54373"/>
    <w:rsid w:val="00B54455"/>
    <w:rsid w:val="00B544C2"/>
    <w:rsid w:val="00B544CE"/>
    <w:rsid w:val="00B54681"/>
    <w:rsid w:val="00B546BF"/>
    <w:rsid w:val="00B54725"/>
    <w:rsid w:val="00B54929"/>
    <w:rsid w:val="00B54AA6"/>
    <w:rsid w:val="00B54BC1"/>
    <w:rsid w:val="00B54C9D"/>
    <w:rsid w:val="00B54D0D"/>
    <w:rsid w:val="00B54E8B"/>
    <w:rsid w:val="00B54FD1"/>
    <w:rsid w:val="00B5503D"/>
    <w:rsid w:val="00B5510D"/>
    <w:rsid w:val="00B5512D"/>
    <w:rsid w:val="00B551D0"/>
    <w:rsid w:val="00B552DB"/>
    <w:rsid w:val="00B55561"/>
    <w:rsid w:val="00B55579"/>
    <w:rsid w:val="00B556B8"/>
    <w:rsid w:val="00B55727"/>
    <w:rsid w:val="00B557F5"/>
    <w:rsid w:val="00B5581D"/>
    <w:rsid w:val="00B55925"/>
    <w:rsid w:val="00B559CD"/>
    <w:rsid w:val="00B55A70"/>
    <w:rsid w:val="00B55B3F"/>
    <w:rsid w:val="00B55C3A"/>
    <w:rsid w:val="00B55C4C"/>
    <w:rsid w:val="00B55E6E"/>
    <w:rsid w:val="00B55F3E"/>
    <w:rsid w:val="00B56127"/>
    <w:rsid w:val="00B56191"/>
    <w:rsid w:val="00B56618"/>
    <w:rsid w:val="00B56828"/>
    <w:rsid w:val="00B56987"/>
    <w:rsid w:val="00B569E2"/>
    <w:rsid w:val="00B56CBA"/>
    <w:rsid w:val="00B56CCC"/>
    <w:rsid w:val="00B56D5A"/>
    <w:rsid w:val="00B56DA0"/>
    <w:rsid w:val="00B56E10"/>
    <w:rsid w:val="00B5711D"/>
    <w:rsid w:val="00B57366"/>
    <w:rsid w:val="00B5747A"/>
    <w:rsid w:val="00B57781"/>
    <w:rsid w:val="00B57982"/>
    <w:rsid w:val="00B579D3"/>
    <w:rsid w:val="00B57C2D"/>
    <w:rsid w:val="00B57C82"/>
    <w:rsid w:val="00B57D2D"/>
    <w:rsid w:val="00B57DCE"/>
    <w:rsid w:val="00B57ECF"/>
    <w:rsid w:val="00B57F14"/>
    <w:rsid w:val="00B57F47"/>
    <w:rsid w:val="00B57F9F"/>
    <w:rsid w:val="00B600BA"/>
    <w:rsid w:val="00B600C9"/>
    <w:rsid w:val="00B6012D"/>
    <w:rsid w:val="00B6029B"/>
    <w:rsid w:val="00B602E0"/>
    <w:rsid w:val="00B60341"/>
    <w:rsid w:val="00B60392"/>
    <w:rsid w:val="00B60454"/>
    <w:rsid w:val="00B6056C"/>
    <w:rsid w:val="00B605C6"/>
    <w:rsid w:val="00B605E1"/>
    <w:rsid w:val="00B60924"/>
    <w:rsid w:val="00B60AA1"/>
    <w:rsid w:val="00B60AF1"/>
    <w:rsid w:val="00B60B56"/>
    <w:rsid w:val="00B60B7E"/>
    <w:rsid w:val="00B60DF7"/>
    <w:rsid w:val="00B60E7F"/>
    <w:rsid w:val="00B60E84"/>
    <w:rsid w:val="00B60F44"/>
    <w:rsid w:val="00B61066"/>
    <w:rsid w:val="00B61342"/>
    <w:rsid w:val="00B613C2"/>
    <w:rsid w:val="00B6142C"/>
    <w:rsid w:val="00B614A9"/>
    <w:rsid w:val="00B614D6"/>
    <w:rsid w:val="00B61503"/>
    <w:rsid w:val="00B615A0"/>
    <w:rsid w:val="00B615E6"/>
    <w:rsid w:val="00B6162D"/>
    <w:rsid w:val="00B61781"/>
    <w:rsid w:val="00B61A52"/>
    <w:rsid w:val="00B61AF3"/>
    <w:rsid w:val="00B61C6E"/>
    <w:rsid w:val="00B61D87"/>
    <w:rsid w:val="00B62065"/>
    <w:rsid w:val="00B621A8"/>
    <w:rsid w:val="00B621DE"/>
    <w:rsid w:val="00B6222A"/>
    <w:rsid w:val="00B623CB"/>
    <w:rsid w:val="00B626C6"/>
    <w:rsid w:val="00B62892"/>
    <w:rsid w:val="00B62A65"/>
    <w:rsid w:val="00B62A6C"/>
    <w:rsid w:val="00B62AFF"/>
    <w:rsid w:val="00B62C6D"/>
    <w:rsid w:val="00B62D1D"/>
    <w:rsid w:val="00B62EDC"/>
    <w:rsid w:val="00B6308C"/>
    <w:rsid w:val="00B63099"/>
    <w:rsid w:val="00B63240"/>
    <w:rsid w:val="00B63252"/>
    <w:rsid w:val="00B6331C"/>
    <w:rsid w:val="00B63360"/>
    <w:rsid w:val="00B6339D"/>
    <w:rsid w:val="00B63432"/>
    <w:rsid w:val="00B634E2"/>
    <w:rsid w:val="00B63533"/>
    <w:rsid w:val="00B63A1E"/>
    <w:rsid w:val="00B63B92"/>
    <w:rsid w:val="00B63CFF"/>
    <w:rsid w:val="00B63D6A"/>
    <w:rsid w:val="00B63D82"/>
    <w:rsid w:val="00B63E4E"/>
    <w:rsid w:val="00B63EF3"/>
    <w:rsid w:val="00B64051"/>
    <w:rsid w:val="00B64328"/>
    <w:rsid w:val="00B6435B"/>
    <w:rsid w:val="00B6439E"/>
    <w:rsid w:val="00B645A0"/>
    <w:rsid w:val="00B6466F"/>
    <w:rsid w:val="00B646A5"/>
    <w:rsid w:val="00B64848"/>
    <w:rsid w:val="00B64A8F"/>
    <w:rsid w:val="00B64FD7"/>
    <w:rsid w:val="00B64FF6"/>
    <w:rsid w:val="00B6519D"/>
    <w:rsid w:val="00B652CB"/>
    <w:rsid w:val="00B65350"/>
    <w:rsid w:val="00B65434"/>
    <w:rsid w:val="00B65479"/>
    <w:rsid w:val="00B65687"/>
    <w:rsid w:val="00B65788"/>
    <w:rsid w:val="00B657AF"/>
    <w:rsid w:val="00B6593F"/>
    <w:rsid w:val="00B6596C"/>
    <w:rsid w:val="00B65A9F"/>
    <w:rsid w:val="00B65F5B"/>
    <w:rsid w:val="00B6600D"/>
    <w:rsid w:val="00B660DD"/>
    <w:rsid w:val="00B662BB"/>
    <w:rsid w:val="00B666F9"/>
    <w:rsid w:val="00B66812"/>
    <w:rsid w:val="00B66825"/>
    <w:rsid w:val="00B66870"/>
    <w:rsid w:val="00B6690B"/>
    <w:rsid w:val="00B6690F"/>
    <w:rsid w:val="00B66BC1"/>
    <w:rsid w:val="00B66C35"/>
    <w:rsid w:val="00B66F76"/>
    <w:rsid w:val="00B66FE9"/>
    <w:rsid w:val="00B671E6"/>
    <w:rsid w:val="00B67261"/>
    <w:rsid w:val="00B67281"/>
    <w:rsid w:val="00B67338"/>
    <w:rsid w:val="00B67339"/>
    <w:rsid w:val="00B6749F"/>
    <w:rsid w:val="00B674A8"/>
    <w:rsid w:val="00B6756E"/>
    <w:rsid w:val="00B67884"/>
    <w:rsid w:val="00B67B14"/>
    <w:rsid w:val="00B67C38"/>
    <w:rsid w:val="00B67C8E"/>
    <w:rsid w:val="00B67ECD"/>
    <w:rsid w:val="00B67F54"/>
    <w:rsid w:val="00B702E8"/>
    <w:rsid w:val="00B70304"/>
    <w:rsid w:val="00B70355"/>
    <w:rsid w:val="00B70390"/>
    <w:rsid w:val="00B70395"/>
    <w:rsid w:val="00B703EE"/>
    <w:rsid w:val="00B70658"/>
    <w:rsid w:val="00B70689"/>
    <w:rsid w:val="00B7072A"/>
    <w:rsid w:val="00B70A5A"/>
    <w:rsid w:val="00B70BCA"/>
    <w:rsid w:val="00B70D20"/>
    <w:rsid w:val="00B70DCA"/>
    <w:rsid w:val="00B70F21"/>
    <w:rsid w:val="00B70F26"/>
    <w:rsid w:val="00B7125C"/>
    <w:rsid w:val="00B71503"/>
    <w:rsid w:val="00B71B39"/>
    <w:rsid w:val="00B71C83"/>
    <w:rsid w:val="00B72006"/>
    <w:rsid w:val="00B721BB"/>
    <w:rsid w:val="00B7231C"/>
    <w:rsid w:val="00B7236A"/>
    <w:rsid w:val="00B7265B"/>
    <w:rsid w:val="00B7287B"/>
    <w:rsid w:val="00B7298A"/>
    <w:rsid w:val="00B72AA6"/>
    <w:rsid w:val="00B72C3E"/>
    <w:rsid w:val="00B72C59"/>
    <w:rsid w:val="00B72C77"/>
    <w:rsid w:val="00B72D32"/>
    <w:rsid w:val="00B72EBF"/>
    <w:rsid w:val="00B7310E"/>
    <w:rsid w:val="00B73307"/>
    <w:rsid w:val="00B73386"/>
    <w:rsid w:val="00B733CC"/>
    <w:rsid w:val="00B73480"/>
    <w:rsid w:val="00B734FA"/>
    <w:rsid w:val="00B73624"/>
    <w:rsid w:val="00B736F6"/>
    <w:rsid w:val="00B7375C"/>
    <w:rsid w:val="00B7385C"/>
    <w:rsid w:val="00B73BBF"/>
    <w:rsid w:val="00B73E78"/>
    <w:rsid w:val="00B73F2F"/>
    <w:rsid w:val="00B740B3"/>
    <w:rsid w:val="00B74180"/>
    <w:rsid w:val="00B742D9"/>
    <w:rsid w:val="00B74352"/>
    <w:rsid w:val="00B74545"/>
    <w:rsid w:val="00B745FC"/>
    <w:rsid w:val="00B74834"/>
    <w:rsid w:val="00B74A7A"/>
    <w:rsid w:val="00B74D23"/>
    <w:rsid w:val="00B74D6F"/>
    <w:rsid w:val="00B7509F"/>
    <w:rsid w:val="00B750E3"/>
    <w:rsid w:val="00B751A2"/>
    <w:rsid w:val="00B752B9"/>
    <w:rsid w:val="00B75553"/>
    <w:rsid w:val="00B7556C"/>
    <w:rsid w:val="00B755F5"/>
    <w:rsid w:val="00B756CE"/>
    <w:rsid w:val="00B756F8"/>
    <w:rsid w:val="00B75737"/>
    <w:rsid w:val="00B75772"/>
    <w:rsid w:val="00B757CA"/>
    <w:rsid w:val="00B75A03"/>
    <w:rsid w:val="00B75A7A"/>
    <w:rsid w:val="00B75BB2"/>
    <w:rsid w:val="00B75C1A"/>
    <w:rsid w:val="00B75DA9"/>
    <w:rsid w:val="00B75EDD"/>
    <w:rsid w:val="00B75F35"/>
    <w:rsid w:val="00B75F9F"/>
    <w:rsid w:val="00B76017"/>
    <w:rsid w:val="00B7606E"/>
    <w:rsid w:val="00B76344"/>
    <w:rsid w:val="00B763EE"/>
    <w:rsid w:val="00B7645E"/>
    <w:rsid w:val="00B76489"/>
    <w:rsid w:val="00B76674"/>
    <w:rsid w:val="00B766A9"/>
    <w:rsid w:val="00B766C3"/>
    <w:rsid w:val="00B76ABD"/>
    <w:rsid w:val="00B76AD3"/>
    <w:rsid w:val="00B76B09"/>
    <w:rsid w:val="00B76C0C"/>
    <w:rsid w:val="00B76F78"/>
    <w:rsid w:val="00B76FFC"/>
    <w:rsid w:val="00B77006"/>
    <w:rsid w:val="00B7714C"/>
    <w:rsid w:val="00B772A3"/>
    <w:rsid w:val="00B772C3"/>
    <w:rsid w:val="00B77385"/>
    <w:rsid w:val="00B7747B"/>
    <w:rsid w:val="00B775F6"/>
    <w:rsid w:val="00B7765E"/>
    <w:rsid w:val="00B77804"/>
    <w:rsid w:val="00B77A6F"/>
    <w:rsid w:val="00B77B49"/>
    <w:rsid w:val="00B77C9F"/>
    <w:rsid w:val="00B77F3C"/>
    <w:rsid w:val="00B800C1"/>
    <w:rsid w:val="00B80190"/>
    <w:rsid w:val="00B801FE"/>
    <w:rsid w:val="00B8029F"/>
    <w:rsid w:val="00B80478"/>
    <w:rsid w:val="00B80858"/>
    <w:rsid w:val="00B80AB0"/>
    <w:rsid w:val="00B80B77"/>
    <w:rsid w:val="00B80BBD"/>
    <w:rsid w:val="00B80DA4"/>
    <w:rsid w:val="00B80E01"/>
    <w:rsid w:val="00B80FA1"/>
    <w:rsid w:val="00B80FD3"/>
    <w:rsid w:val="00B81035"/>
    <w:rsid w:val="00B812B1"/>
    <w:rsid w:val="00B81505"/>
    <w:rsid w:val="00B81728"/>
    <w:rsid w:val="00B81772"/>
    <w:rsid w:val="00B8180A"/>
    <w:rsid w:val="00B81969"/>
    <w:rsid w:val="00B819EA"/>
    <w:rsid w:val="00B819F7"/>
    <w:rsid w:val="00B81C03"/>
    <w:rsid w:val="00B81C1F"/>
    <w:rsid w:val="00B81C3A"/>
    <w:rsid w:val="00B81D00"/>
    <w:rsid w:val="00B81EF3"/>
    <w:rsid w:val="00B820A3"/>
    <w:rsid w:val="00B822BE"/>
    <w:rsid w:val="00B82567"/>
    <w:rsid w:val="00B8266F"/>
    <w:rsid w:val="00B826C5"/>
    <w:rsid w:val="00B82A86"/>
    <w:rsid w:val="00B82C11"/>
    <w:rsid w:val="00B82C22"/>
    <w:rsid w:val="00B82CEC"/>
    <w:rsid w:val="00B82E84"/>
    <w:rsid w:val="00B82EE9"/>
    <w:rsid w:val="00B82F75"/>
    <w:rsid w:val="00B83131"/>
    <w:rsid w:val="00B83429"/>
    <w:rsid w:val="00B8346A"/>
    <w:rsid w:val="00B83588"/>
    <w:rsid w:val="00B835F4"/>
    <w:rsid w:val="00B83979"/>
    <w:rsid w:val="00B839DA"/>
    <w:rsid w:val="00B83AB3"/>
    <w:rsid w:val="00B83ABB"/>
    <w:rsid w:val="00B83B69"/>
    <w:rsid w:val="00B83BAD"/>
    <w:rsid w:val="00B83C02"/>
    <w:rsid w:val="00B83C7D"/>
    <w:rsid w:val="00B83FA9"/>
    <w:rsid w:val="00B840DA"/>
    <w:rsid w:val="00B8410A"/>
    <w:rsid w:val="00B8426D"/>
    <w:rsid w:val="00B842A7"/>
    <w:rsid w:val="00B842EA"/>
    <w:rsid w:val="00B843DE"/>
    <w:rsid w:val="00B843EC"/>
    <w:rsid w:val="00B84451"/>
    <w:rsid w:val="00B84583"/>
    <w:rsid w:val="00B84771"/>
    <w:rsid w:val="00B8486B"/>
    <w:rsid w:val="00B849A4"/>
    <w:rsid w:val="00B849BB"/>
    <w:rsid w:val="00B84D2F"/>
    <w:rsid w:val="00B84D8D"/>
    <w:rsid w:val="00B84EF2"/>
    <w:rsid w:val="00B84F88"/>
    <w:rsid w:val="00B84FE9"/>
    <w:rsid w:val="00B850E0"/>
    <w:rsid w:val="00B85312"/>
    <w:rsid w:val="00B8534D"/>
    <w:rsid w:val="00B855CF"/>
    <w:rsid w:val="00B855E2"/>
    <w:rsid w:val="00B8591F"/>
    <w:rsid w:val="00B85AD9"/>
    <w:rsid w:val="00B85D8C"/>
    <w:rsid w:val="00B85DC3"/>
    <w:rsid w:val="00B85DE9"/>
    <w:rsid w:val="00B85EE4"/>
    <w:rsid w:val="00B85EF0"/>
    <w:rsid w:val="00B8602E"/>
    <w:rsid w:val="00B8613E"/>
    <w:rsid w:val="00B86198"/>
    <w:rsid w:val="00B86209"/>
    <w:rsid w:val="00B8620B"/>
    <w:rsid w:val="00B8623B"/>
    <w:rsid w:val="00B862C7"/>
    <w:rsid w:val="00B86355"/>
    <w:rsid w:val="00B8644D"/>
    <w:rsid w:val="00B864B8"/>
    <w:rsid w:val="00B86503"/>
    <w:rsid w:val="00B8652F"/>
    <w:rsid w:val="00B8653C"/>
    <w:rsid w:val="00B86586"/>
    <w:rsid w:val="00B8659B"/>
    <w:rsid w:val="00B8667E"/>
    <w:rsid w:val="00B8678D"/>
    <w:rsid w:val="00B86791"/>
    <w:rsid w:val="00B86980"/>
    <w:rsid w:val="00B86A20"/>
    <w:rsid w:val="00B86B27"/>
    <w:rsid w:val="00B86C41"/>
    <w:rsid w:val="00B86DF8"/>
    <w:rsid w:val="00B87057"/>
    <w:rsid w:val="00B870BF"/>
    <w:rsid w:val="00B870E2"/>
    <w:rsid w:val="00B87320"/>
    <w:rsid w:val="00B8738F"/>
    <w:rsid w:val="00B87449"/>
    <w:rsid w:val="00B875C8"/>
    <w:rsid w:val="00B876EB"/>
    <w:rsid w:val="00B8776A"/>
    <w:rsid w:val="00B878AE"/>
    <w:rsid w:val="00B87966"/>
    <w:rsid w:val="00B87A2F"/>
    <w:rsid w:val="00B87CF2"/>
    <w:rsid w:val="00B87D92"/>
    <w:rsid w:val="00B87E70"/>
    <w:rsid w:val="00B90011"/>
    <w:rsid w:val="00B90147"/>
    <w:rsid w:val="00B901AA"/>
    <w:rsid w:val="00B90224"/>
    <w:rsid w:val="00B9043B"/>
    <w:rsid w:val="00B9046F"/>
    <w:rsid w:val="00B9048D"/>
    <w:rsid w:val="00B90503"/>
    <w:rsid w:val="00B90533"/>
    <w:rsid w:val="00B9057A"/>
    <w:rsid w:val="00B908BA"/>
    <w:rsid w:val="00B90990"/>
    <w:rsid w:val="00B909B7"/>
    <w:rsid w:val="00B909CB"/>
    <w:rsid w:val="00B90C21"/>
    <w:rsid w:val="00B90CCB"/>
    <w:rsid w:val="00B90EA2"/>
    <w:rsid w:val="00B90F30"/>
    <w:rsid w:val="00B9100E"/>
    <w:rsid w:val="00B914B0"/>
    <w:rsid w:val="00B91510"/>
    <w:rsid w:val="00B91628"/>
    <w:rsid w:val="00B9166E"/>
    <w:rsid w:val="00B916B6"/>
    <w:rsid w:val="00B91718"/>
    <w:rsid w:val="00B91745"/>
    <w:rsid w:val="00B91C6E"/>
    <w:rsid w:val="00B91E4D"/>
    <w:rsid w:val="00B91EEF"/>
    <w:rsid w:val="00B92083"/>
    <w:rsid w:val="00B920E8"/>
    <w:rsid w:val="00B9214E"/>
    <w:rsid w:val="00B922EB"/>
    <w:rsid w:val="00B9235C"/>
    <w:rsid w:val="00B92477"/>
    <w:rsid w:val="00B928C7"/>
    <w:rsid w:val="00B92AAE"/>
    <w:rsid w:val="00B92AFA"/>
    <w:rsid w:val="00B92BEC"/>
    <w:rsid w:val="00B92C4C"/>
    <w:rsid w:val="00B92C9F"/>
    <w:rsid w:val="00B92CE1"/>
    <w:rsid w:val="00B92E51"/>
    <w:rsid w:val="00B92F54"/>
    <w:rsid w:val="00B92FDD"/>
    <w:rsid w:val="00B93195"/>
    <w:rsid w:val="00B93304"/>
    <w:rsid w:val="00B9337B"/>
    <w:rsid w:val="00B933A1"/>
    <w:rsid w:val="00B93554"/>
    <w:rsid w:val="00B93588"/>
    <w:rsid w:val="00B935A6"/>
    <w:rsid w:val="00B936CB"/>
    <w:rsid w:val="00B938C3"/>
    <w:rsid w:val="00B93974"/>
    <w:rsid w:val="00B93BAB"/>
    <w:rsid w:val="00B93DF5"/>
    <w:rsid w:val="00B94043"/>
    <w:rsid w:val="00B9417F"/>
    <w:rsid w:val="00B943E1"/>
    <w:rsid w:val="00B944B2"/>
    <w:rsid w:val="00B944F7"/>
    <w:rsid w:val="00B9457D"/>
    <w:rsid w:val="00B94705"/>
    <w:rsid w:val="00B94825"/>
    <w:rsid w:val="00B94AE7"/>
    <w:rsid w:val="00B94B72"/>
    <w:rsid w:val="00B94DFD"/>
    <w:rsid w:val="00B94E04"/>
    <w:rsid w:val="00B94F21"/>
    <w:rsid w:val="00B94F72"/>
    <w:rsid w:val="00B95013"/>
    <w:rsid w:val="00B95019"/>
    <w:rsid w:val="00B95066"/>
    <w:rsid w:val="00B955CE"/>
    <w:rsid w:val="00B95996"/>
    <w:rsid w:val="00B959FA"/>
    <w:rsid w:val="00B95D87"/>
    <w:rsid w:val="00B95DF3"/>
    <w:rsid w:val="00B95E17"/>
    <w:rsid w:val="00B95EDD"/>
    <w:rsid w:val="00B9605E"/>
    <w:rsid w:val="00B96303"/>
    <w:rsid w:val="00B964F7"/>
    <w:rsid w:val="00B96528"/>
    <w:rsid w:val="00B966D0"/>
    <w:rsid w:val="00B968AF"/>
    <w:rsid w:val="00B96989"/>
    <w:rsid w:val="00B969CF"/>
    <w:rsid w:val="00B96A50"/>
    <w:rsid w:val="00B96D71"/>
    <w:rsid w:val="00B96E65"/>
    <w:rsid w:val="00B96F32"/>
    <w:rsid w:val="00B970AE"/>
    <w:rsid w:val="00B970EB"/>
    <w:rsid w:val="00B97151"/>
    <w:rsid w:val="00B97328"/>
    <w:rsid w:val="00B975AB"/>
    <w:rsid w:val="00B977C4"/>
    <w:rsid w:val="00B97DB2"/>
    <w:rsid w:val="00B97E3B"/>
    <w:rsid w:val="00BA0069"/>
    <w:rsid w:val="00BA0167"/>
    <w:rsid w:val="00BA026B"/>
    <w:rsid w:val="00BA0546"/>
    <w:rsid w:val="00BA06D4"/>
    <w:rsid w:val="00BA0736"/>
    <w:rsid w:val="00BA075C"/>
    <w:rsid w:val="00BA094A"/>
    <w:rsid w:val="00BA0964"/>
    <w:rsid w:val="00BA0E3F"/>
    <w:rsid w:val="00BA108B"/>
    <w:rsid w:val="00BA11E9"/>
    <w:rsid w:val="00BA1273"/>
    <w:rsid w:val="00BA12EC"/>
    <w:rsid w:val="00BA1311"/>
    <w:rsid w:val="00BA1345"/>
    <w:rsid w:val="00BA1589"/>
    <w:rsid w:val="00BA175C"/>
    <w:rsid w:val="00BA183D"/>
    <w:rsid w:val="00BA1857"/>
    <w:rsid w:val="00BA1880"/>
    <w:rsid w:val="00BA19C2"/>
    <w:rsid w:val="00BA1B74"/>
    <w:rsid w:val="00BA1C09"/>
    <w:rsid w:val="00BA1C44"/>
    <w:rsid w:val="00BA1D0E"/>
    <w:rsid w:val="00BA227E"/>
    <w:rsid w:val="00BA2331"/>
    <w:rsid w:val="00BA23CB"/>
    <w:rsid w:val="00BA23D8"/>
    <w:rsid w:val="00BA2427"/>
    <w:rsid w:val="00BA24F5"/>
    <w:rsid w:val="00BA2641"/>
    <w:rsid w:val="00BA26BB"/>
    <w:rsid w:val="00BA279D"/>
    <w:rsid w:val="00BA28DE"/>
    <w:rsid w:val="00BA2A51"/>
    <w:rsid w:val="00BA2A56"/>
    <w:rsid w:val="00BA2A6B"/>
    <w:rsid w:val="00BA2BA3"/>
    <w:rsid w:val="00BA2EE7"/>
    <w:rsid w:val="00BA2EEC"/>
    <w:rsid w:val="00BA2F09"/>
    <w:rsid w:val="00BA3271"/>
    <w:rsid w:val="00BA3309"/>
    <w:rsid w:val="00BA330E"/>
    <w:rsid w:val="00BA3445"/>
    <w:rsid w:val="00BA349B"/>
    <w:rsid w:val="00BA34DF"/>
    <w:rsid w:val="00BA36ED"/>
    <w:rsid w:val="00BA3741"/>
    <w:rsid w:val="00BA3A07"/>
    <w:rsid w:val="00BA3ABB"/>
    <w:rsid w:val="00BA3D55"/>
    <w:rsid w:val="00BA3E42"/>
    <w:rsid w:val="00BA3E58"/>
    <w:rsid w:val="00BA3EBC"/>
    <w:rsid w:val="00BA3F3F"/>
    <w:rsid w:val="00BA400F"/>
    <w:rsid w:val="00BA4077"/>
    <w:rsid w:val="00BA416E"/>
    <w:rsid w:val="00BA41B4"/>
    <w:rsid w:val="00BA4201"/>
    <w:rsid w:val="00BA42AD"/>
    <w:rsid w:val="00BA450A"/>
    <w:rsid w:val="00BA46BC"/>
    <w:rsid w:val="00BA46D7"/>
    <w:rsid w:val="00BA4713"/>
    <w:rsid w:val="00BA47A6"/>
    <w:rsid w:val="00BA4873"/>
    <w:rsid w:val="00BA4980"/>
    <w:rsid w:val="00BA4ADA"/>
    <w:rsid w:val="00BA4C84"/>
    <w:rsid w:val="00BA4D89"/>
    <w:rsid w:val="00BA4E6D"/>
    <w:rsid w:val="00BA4E71"/>
    <w:rsid w:val="00BA4EAA"/>
    <w:rsid w:val="00BA502C"/>
    <w:rsid w:val="00BA50AA"/>
    <w:rsid w:val="00BA519A"/>
    <w:rsid w:val="00BA53EE"/>
    <w:rsid w:val="00BA5589"/>
    <w:rsid w:val="00BA56C5"/>
    <w:rsid w:val="00BA588B"/>
    <w:rsid w:val="00BA5BD7"/>
    <w:rsid w:val="00BA5C2B"/>
    <w:rsid w:val="00BA5D7D"/>
    <w:rsid w:val="00BA5FFF"/>
    <w:rsid w:val="00BA61BF"/>
    <w:rsid w:val="00BA61D3"/>
    <w:rsid w:val="00BA6272"/>
    <w:rsid w:val="00BA63A2"/>
    <w:rsid w:val="00BA6754"/>
    <w:rsid w:val="00BA6760"/>
    <w:rsid w:val="00BA67B8"/>
    <w:rsid w:val="00BA6895"/>
    <w:rsid w:val="00BA6AE6"/>
    <w:rsid w:val="00BA6C54"/>
    <w:rsid w:val="00BA6F0C"/>
    <w:rsid w:val="00BA6F8F"/>
    <w:rsid w:val="00BA7191"/>
    <w:rsid w:val="00BA7328"/>
    <w:rsid w:val="00BA745F"/>
    <w:rsid w:val="00BA75E8"/>
    <w:rsid w:val="00BA76FC"/>
    <w:rsid w:val="00BA7710"/>
    <w:rsid w:val="00BA77F5"/>
    <w:rsid w:val="00BA7803"/>
    <w:rsid w:val="00BA783C"/>
    <w:rsid w:val="00BA7A17"/>
    <w:rsid w:val="00BA7BDF"/>
    <w:rsid w:val="00BA7D6E"/>
    <w:rsid w:val="00BA7F81"/>
    <w:rsid w:val="00BB005E"/>
    <w:rsid w:val="00BB008D"/>
    <w:rsid w:val="00BB0114"/>
    <w:rsid w:val="00BB0159"/>
    <w:rsid w:val="00BB015A"/>
    <w:rsid w:val="00BB03A8"/>
    <w:rsid w:val="00BB03DB"/>
    <w:rsid w:val="00BB0412"/>
    <w:rsid w:val="00BB044E"/>
    <w:rsid w:val="00BB0571"/>
    <w:rsid w:val="00BB0737"/>
    <w:rsid w:val="00BB0839"/>
    <w:rsid w:val="00BB09C1"/>
    <w:rsid w:val="00BB0AAD"/>
    <w:rsid w:val="00BB0D25"/>
    <w:rsid w:val="00BB0DF0"/>
    <w:rsid w:val="00BB0F2E"/>
    <w:rsid w:val="00BB194A"/>
    <w:rsid w:val="00BB1D2C"/>
    <w:rsid w:val="00BB1EEE"/>
    <w:rsid w:val="00BB1F13"/>
    <w:rsid w:val="00BB1F7E"/>
    <w:rsid w:val="00BB2140"/>
    <w:rsid w:val="00BB24CE"/>
    <w:rsid w:val="00BB24F6"/>
    <w:rsid w:val="00BB2648"/>
    <w:rsid w:val="00BB2941"/>
    <w:rsid w:val="00BB2AF6"/>
    <w:rsid w:val="00BB2DFC"/>
    <w:rsid w:val="00BB2E84"/>
    <w:rsid w:val="00BB2E9C"/>
    <w:rsid w:val="00BB3107"/>
    <w:rsid w:val="00BB312B"/>
    <w:rsid w:val="00BB3222"/>
    <w:rsid w:val="00BB32B6"/>
    <w:rsid w:val="00BB3399"/>
    <w:rsid w:val="00BB33E9"/>
    <w:rsid w:val="00BB370C"/>
    <w:rsid w:val="00BB3771"/>
    <w:rsid w:val="00BB37D0"/>
    <w:rsid w:val="00BB37F7"/>
    <w:rsid w:val="00BB390C"/>
    <w:rsid w:val="00BB3922"/>
    <w:rsid w:val="00BB397F"/>
    <w:rsid w:val="00BB39F4"/>
    <w:rsid w:val="00BB3A34"/>
    <w:rsid w:val="00BB3A3B"/>
    <w:rsid w:val="00BB3E45"/>
    <w:rsid w:val="00BB3ED7"/>
    <w:rsid w:val="00BB3FF8"/>
    <w:rsid w:val="00BB41D6"/>
    <w:rsid w:val="00BB42EE"/>
    <w:rsid w:val="00BB4370"/>
    <w:rsid w:val="00BB447B"/>
    <w:rsid w:val="00BB44CC"/>
    <w:rsid w:val="00BB457F"/>
    <w:rsid w:val="00BB4635"/>
    <w:rsid w:val="00BB4751"/>
    <w:rsid w:val="00BB47AE"/>
    <w:rsid w:val="00BB489E"/>
    <w:rsid w:val="00BB48C6"/>
    <w:rsid w:val="00BB4A3A"/>
    <w:rsid w:val="00BB4A5A"/>
    <w:rsid w:val="00BB4A92"/>
    <w:rsid w:val="00BB4B1F"/>
    <w:rsid w:val="00BB4BA4"/>
    <w:rsid w:val="00BB4D71"/>
    <w:rsid w:val="00BB4E72"/>
    <w:rsid w:val="00BB4F57"/>
    <w:rsid w:val="00BB4F92"/>
    <w:rsid w:val="00BB4FB6"/>
    <w:rsid w:val="00BB4FE9"/>
    <w:rsid w:val="00BB4FF6"/>
    <w:rsid w:val="00BB52FD"/>
    <w:rsid w:val="00BB53B7"/>
    <w:rsid w:val="00BB5479"/>
    <w:rsid w:val="00BB55F3"/>
    <w:rsid w:val="00BB56DA"/>
    <w:rsid w:val="00BB586B"/>
    <w:rsid w:val="00BB58B2"/>
    <w:rsid w:val="00BB5C57"/>
    <w:rsid w:val="00BB5DEC"/>
    <w:rsid w:val="00BB5E3A"/>
    <w:rsid w:val="00BB5EE6"/>
    <w:rsid w:val="00BB5EE8"/>
    <w:rsid w:val="00BB6029"/>
    <w:rsid w:val="00BB6296"/>
    <w:rsid w:val="00BB63B1"/>
    <w:rsid w:val="00BB6400"/>
    <w:rsid w:val="00BB64C8"/>
    <w:rsid w:val="00BB66E9"/>
    <w:rsid w:val="00BB671A"/>
    <w:rsid w:val="00BB672B"/>
    <w:rsid w:val="00BB6827"/>
    <w:rsid w:val="00BB6896"/>
    <w:rsid w:val="00BB68F1"/>
    <w:rsid w:val="00BB69FB"/>
    <w:rsid w:val="00BB6C10"/>
    <w:rsid w:val="00BB6C58"/>
    <w:rsid w:val="00BB6D69"/>
    <w:rsid w:val="00BB6E8D"/>
    <w:rsid w:val="00BB6F8F"/>
    <w:rsid w:val="00BB70C3"/>
    <w:rsid w:val="00BB71D5"/>
    <w:rsid w:val="00BB721A"/>
    <w:rsid w:val="00BB7231"/>
    <w:rsid w:val="00BB72F1"/>
    <w:rsid w:val="00BB7436"/>
    <w:rsid w:val="00BB75E9"/>
    <w:rsid w:val="00BB765B"/>
    <w:rsid w:val="00BB76AF"/>
    <w:rsid w:val="00BB7754"/>
    <w:rsid w:val="00BB77C2"/>
    <w:rsid w:val="00BB77F7"/>
    <w:rsid w:val="00BB787D"/>
    <w:rsid w:val="00BB7979"/>
    <w:rsid w:val="00BB7B17"/>
    <w:rsid w:val="00BB7B2E"/>
    <w:rsid w:val="00BB7C78"/>
    <w:rsid w:val="00BB7FA5"/>
    <w:rsid w:val="00BC00C3"/>
    <w:rsid w:val="00BC02D5"/>
    <w:rsid w:val="00BC02E2"/>
    <w:rsid w:val="00BC05B9"/>
    <w:rsid w:val="00BC069C"/>
    <w:rsid w:val="00BC06FC"/>
    <w:rsid w:val="00BC0736"/>
    <w:rsid w:val="00BC0743"/>
    <w:rsid w:val="00BC0756"/>
    <w:rsid w:val="00BC0855"/>
    <w:rsid w:val="00BC0A15"/>
    <w:rsid w:val="00BC0ABF"/>
    <w:rsid w:val="00BC0AC6"/>
    <w:rsid w:val="00BC0C94"/>
    <w:rsid w:val="00BC0CB4"/>
    <w:rsid w:val="00BC0D15"/>
    <w:rsid w:val="00BC0D77"/>
    <w:rsid w:val="00BC0E24"/>
    <w:rsid w:val="00BC0FDA"/>
    <w:rsid w:val="00BC119C"/>
    <w:rsid w:val="00BC1217"/>
    <w:rsid w:val="00BC123A"/>
    <w:rsid w:val="00BC1453"/>
    <w:rsid w:val="00BC14A4"/>
    <w:rsid w:val="00BC14DC"/>
    <w:rsid w:val="00BC16D3"/>
    <w:rsid w:val="00BC1871"/>
    <w:rsid w:val="00BC18C1"/>
    <w:rsid w:val="00BC18DD"/>
    <w:rsid w:val="00BC1998"/>
    <w:rsid w:val="00BC1AF1"/>
    <w:rsid w:val="00BC1C57"/>
    <w:rsid w:val="00BC1EBD"/>
    <w:rsid w:val="00BC22BF"/>
    <w:rsid w:val="00BC22C6"/>
    <w:rsid w:val="00BC25A7"/>
    <w:rsid w:val="00BC26F3"/>
    <w:rsid w:val="00BC2764"/>
    <w:rsid w:val="00BC2885"/>
    <w:rsid w:val="00BC29F2"/>
    <w:rsid w:val="00BC29FB"/>
    <w:rsid w:val="00BC2A01"/>
    <w:rsid w:val="00BC2BFD"/>
    <w:rsid w:val="00BC2C14"/>
    <w:rsid w:val="00BC2CAB"/>
    <w:rsid w:val="00BC2EC9"/>
    <w:rsid w:val="00BC2FE2"/>
    <w:rsid w:val="00BC30ED"/>
    <w:rsid w:val="00BC32D8"/>
    <w:rsid w:val="00BC336F"/>
    <w:rsid w:val="00BC3452"/>
    <w:rsid w:val="00BC3456"/>
    <w:rsid w:val="00BC357B"/>
    <w:rsid w:val="00BC362A"/>
    <w:rsid w:val="00BC363C"/>
    <w:rsid w:val="00BC3870"/>
    <w:rsid w:val="00BC3988"/>
    <w:rsid w:val="00BC3A29"/>
    <w:rsid w:val="00BC3A3E"/>
    <w:rsid w:val="00BC3B14"/>
    <w:rsid w:val="00BC3B9C"/>
    <w:rsid w:val="00BC3D77"/>
    <w:rsid w:val="00BC3E29"/>
    <w:rsid w:val="00BC4060"/>
    <w:rsid w:val="00BC4113"/>
    <w:rsid w:val="00BC4194"/>
    <w:rsid w:val="00BC4320"/>
    <w:rsid w:val="00BC44A1"/>
    <w:rsid w:val="00BC44DB"/>
    <w:rsid w:val="00BC451E"/>
    <w:rsid w:val="00BC456C"/>
    <w:rsid w:val="00BC462C"/>
    <w:rsid w:val="00BC464C"/>
    <w:rsid w:val="00BC46C1"/>
    <w:rsid w:val="00BC4AB1"/>
    <w:rsid w:val="00BC4DC0"/>
    <w:rsid w:val="00BC5176"/>
    <w:rsid w:val="00BC5177"/>
    <w:rsid w:val="00BC522F"/>
    <w:rsid w:val="00BC5253"/>
    <w:rsid w:val="00BC528B"/>
    <w:rsid w:val="00BC5317"/>
    <w:rsid w:val="00BC53DD"/>
    <w:rsid w:val="00BC54CE"/>
    <w:rsid w:val="00BC54E9"/>
    <w:rsid w:val="00BC560D"/>
    <w:rsid w:val="00BC5906"/>
    <w:rsid w:val="00BC59FE"/>
    <w:rsid w:val="00BC5B81"/>
    <w:rsid w:val="00BC5EB3"/>
    <w:rsid w:val="00BC6101"/>
    <w:rsid w:val="00BC6121"/>
    <w:rsid w:val="00BC61C1"/>
    <w:rsid w:val="00BC64D4"/>
    <w:rsid w:val="00BC66CB"/>
    <w:rsid w:val="00BC66F7"/>
    <w:rsid w:val="00BC68BB"/>
    <w:rsid w:val="00BC6A56"/>
    <w:rsid w:val="00BC6B64"/>
    <w:rsid w:val="00BC6C2D"/>
    <w:rsid w:val="00BC6E55"/>
    <w:rsid w:val="00BC6F54"/>
    <w:rsid w:val="00BC6F6C"/>
    <w:rsid w:val="00BC7338"/>
    <w:rsid w:val="00BC741A"/>
    <w:rsid w:val="00BC747C"/>
    <w:rsid w:val="00BC759A"/>
    <w:rsid w:val="00BC76D3"/>
    <w:rsid w:val="00BC7A50"/>
    <w:rsid w:val="00BC7AE0"/>
    <w:rsid w:val="00BC7DDF"/>
    <w:rsid w:val="00BC7ECD"/>
    <w:rsid w:val="00BD002B"/>
    <w:rsid w:val="00BD024F"/>
    <w:rsid w:val="00BD05A8"/>
    <w:rsid w:val="00BD063C"/>
    <w:rsid w:val="00BD06F2"/>
    <w:rsid w:val="00BD0778"/>
    <w:rsid w:val="00BD08D4"/>
    <w:rsid w:val="00BD0974"/>
    <w:rsid w:val="00BD0AC6"/>
    <w:rsid w:val="00BD0B26"/>
    <w:rsid w:val="00BD0C9C"/>
    <w:rsid w:val="00BD0CCF"/>
    <w:rsid w:val="00BD0D7B"/>
    <w:rsid w:val="00BD1138"/>
    <w:rsid w:val="00BD113B"/>
    <w:rsid w:val="00BD1395"/>
    <w:rsid w:val="00BD1421"/>
    <w:rsid w:val="00BD14FF"/>
    <w:rsid w:val="00BD1600"/>
    <w:rsid w:val="00BD1726"/>
    <w:rsid w:val="00BD1832"/>
    <w:rsid w:val="00BD197F"/>
    <w:rsid w:val="00BD1DEC"/>
    <w:rsid w:val="00BD1F3A"/>
    <w:rsid w:val="00BD1F57"/>
    <w:rsid w:val="00BD2030"/>
    <w:rsid w:val="00BD2356"/>
    <w:rsid w:val="00BD2357"/>
    <w:rsid w:val="00BD24C4"/>
    <w:rsid w:val="00BD2766"/>
    <w:rsid w:val="00BD28EB"/>
    <w:rsid w:val="00BD297C"/>
    <w:rsid w:val="00BD299B"/>
    <w:rsid w:val="00BD2BBB"/>
    <w:rsid w:val="00BD2BC0"/>
    <w:rsid w:val="00BD2C8A"/>
    <w:rsid w:val="00BD2CAF"/>
    <w:rsid w:val="00BD3024"/>
    <w:rsid w:val="00BD30A5"/>
    <w:rsid w:val="00BD34B7"/>
    <w:rsid w:val="00BD3712"/>
    <w:rsid w:val="00BD3792"/>
    <w:rsid w:val="00BD381F"/>
    <w:rsid w:val="00BD3826"/>
    <w:rsid w:val="00BD3A18"/>
    <w:rsid w:val="00BD3C94"/>
    <w:rsid w:val="00BD3CFD"/>
    <w:rsid w:val="00BD3D3D"/>
    <w:rsid w:val="00BD401C"/>
    <w:rsid w:val="00BD4325"/>
    <w:rsid w:val="00BD43DC"/>
    <w:rsid w:val="00BD43FC"/>
    <w:rsid w:val="00BD44FB"/>
    <w:rsid w:val="00BD4665"/>
    <w:rsid w:val="00BD4A01"/>
    <w:rsid w:val="00BD4A13"/>
    <w:rsid w:val="00BD4AAB"/>
    <w:rsid w:val="00BD4B7E"/>
    <w:rsid w:val="00BD4BD4"/>
    <w:rsid w:val="00BD4D70"/>
    <w:rsid w:val="00BD4E38"/>
    <w:rsid w:val="00BD51AE"/>
    <w:rsid w:val="00BD529C"/>
    <w:rsid w:val="00BD5404"/>
    <w:rsid w:val="00BD54B2"/>
    <w:rsid w:val="00BD5701"/>
    <w:rsid w:val="00BD576E"/>
    <w:rsid w:val="00BD57A6"/>
    <w:rsid w:val="00BD58FB"/>
    <w:rsid w:val="00BD597A"/>
    <w:rsid w:val="00BD5987"/>
    <w:rsid w:val="00BD5A32"/>
    <w:rsid w:val="00BD5AE2"/>
    <w:rsid w:val="00BD5C3A"/>
    <w:rsid w:val="00BD5C58"/>
    <w:rsid w:val="00BD5F4A"/>
    <w:rsid w:val="00BD6112"/>
    <w:rsid w:val="00BD63C2"/>
    <w:rsid w:val="00BD63E8"/>
    <w:rsid w:val="00BD643A"/>
    <w:rsid w:val="00BD6614"/>
    <w:rsid w:val="00BD66C8"/>
    <w:rsid w:val="00BD67DD"/>
    <w:rsid w:val="00BD6807"/>
    <w:rsid w:val="00BD68FD"/>
    <w:rsid w:val="00BD69A6"/>
    <w:rsid w:val="00BD6A10"/>
    <w:rsid w:val="00BD6A5B"/>
    <w:rsid w:val="00BD6A75"/>
    <w:rsid w:val="00BD6A89"/>
    <w:rsid w:val="00BD6D02"/>
    <w:rsid w:val="00BD6EF5"/>
    <w:rsid w:val="00BD6FAB"/>
    <w:rsid w:val="00BD7071"/>
    <w:rsid w:val="00BD7176"/>
    <w:rsid w:val="00BD7280"/>
    <w:rsid w:val="00BD73E5"/>
    <w:rsid w:val="00BD76FA"/>
    <w:rsid w:val="00BD79E2"/>
    <w:rsid w:val="00BD7E5C"/>
    <w:rsid w:val="00BD7F62"/>
    <w:rsid w:val="00BE00C9"/>
    <w:rsid w:val="00BE00CA"/>
    <w:rsid w:val="00BE00DB"/>
    <w:rsid w:val="00BE0183"/>
    <w:rsid w:val="00BE0420"/>
    <w:rsid w:val="00BE0559"/>
    <w:rsid w:val="00BE07AA"/>
    <w:rsid w:val="00BE07D8"/>
    <w:rsid w:val="00BE0850"/>
    <w:rsid w:val="00BE099B"/>
    <w:rsid w:val="00BE0BE7"/>
    <w:rsid w:val="00BE0D22"/>
    <w:rsid w:val="00BE0D90"/>
    <w:rsid w:val="00BE0EED"/>
    <w:rsid w:val="00BE1052"/>
    <w:rsid w:val="00BE1341"/>
    <w:rsid w:val="00BE135B"/>
    <w:rsid w:val="00BE13EA"/>
    <w:rsid w:val="00BE14D7"/>
    <w:rsid w:val="00BE166E"/>
    <w:rsid w:val="00BE16AA"/>
    <w:rsid w:val="00BE17D0"/>
    <w:rsid w:val="00BE181F"/>
    <w:rsid w:val="00BE1A6F"/>
    <w:rsid w:val="00BE1C04"/>
    <w:rsid w:val="00BE200E"/>
    <w:rsid w:val="00BE2040"/>
    <w:rsid w:val="00BE21E6"/>
    <w:rsid w:val="00BE22D6"/>
    <w:rsid w:val="00BE23B3"/>
    <w:rsid w:val="00BE245F"/>
    <w:rsid w:val="00BE248C"/>
    <w:rsid w:val="00BE2740"/>
    <w:rsid w:val="00BE2A8D"/>
    <w:rsid w:val="00BE2BB0"/>
    <w:rsid w:val="00BE2C4B"/>
    <w:rsid w:val="00BE2D39"/>
    <w:rsid w:val="00BE2E8B"/>
    <w:rsid w:val="00BE2EF6"/>
    <w:rsid w:val="00BE300A"/>
    <w:rsid w:val="00BE3113"/>
    <w:rsid w:val="00BE313C"/>
    <w:rsid w:val="00BE3194"/>
    <w:rsid w:val="00BE32AF"/>
    <w:rsid w:val="00BE33E4"/>
    <w:rsid w:val="00BE35D4"/>
    <w:rsid w:val="00BE3715"/>
    <w:rsid w:val="00BE3869"/>
    <w:rsid w:val="00BE3873"/>
    <w:rsid w:val="00BE3A27"/>
    <w:rsid w:val="00BE3A91"/>
    <w:rsid w:val="00BE3ADB"/>
    <w:rsid w:val="00BE3AFE"/>
    <w:rsid w:val="00BE3CFC"/>
    <w:rsid w:val="00BE3D0C"/>
    <w:rsid w:val="00BE3F8D"/>
    <w:rsid w:val="00BE4085"/>
    <w:rsid w:val="00BE4382"/>
    <w:rsid w:val="00BE4403"/>
    <w:rsid w:val="00BE4437"/>
    <w:rsid w:val="00BE447B"/>
    <w:rsid w:val="00BE454E"/>
    <w:rsid w:val="00BE470C"/>
    <w:rsid w:val="00BE4712"/>
    <w:rsid w:val="00BE4854"/>
    <w:rsid w:val="00BE489B"/>
    <w:rsid w:val="00BE48AD"/>
    <w:rsid w:val="00BE4907"/>
    <w:rsid w:val="00BE49BA"/>
    <w:rsid w:val="00BE4B77"/>
    <w:rsid w:val="00BE4BA7"/>
    <w:rsid w:val="00BE4C7B"/>
    <w:rsid w:val="00BE4D52"/>
    <w:rsid w:val="00BE4DE6"/>
    <w:rsid w:val="00BE4E69"/>
    <w:rsid w:val="00BE4FC5"/>
    <w:rsid w:val="00BE50C4"/>
    <w:rsid w:val="00BE518A"/>
    <w:rsid w:val="00BE5378"/>
    <w:rsid w:val="00BE53F6"/>
    <w:rsid w:val="00BE5496"/>
    <w:rsid w:val="00BE5630"/>
    <w:rsid w:val="00BE578E"/>
    <w:rsid w:val="00BE579F"/>
    <w:rsid w:val="00BE5944"/>
    <w:rsid w:val="00BE5E8B"/>
    <w:rsid w:val="00BE5EA3"/>
    <w:rsid w:val="00BE5F81"/>
    <w:rsid w:val="00BE5FF7"/>
    <w:rsid w:val="00BE6114"/>
    <w:rsid w:val="00BE613C"/>
    <w:rsid w:val="00BE616F"/>
    <w:rsid w:val="00BE6230"/>
    <w:rsid w:val="00BE6293"/>
    <w:rsid w:val="00BE6306"/>
    <w:rsid w:val="00BE660A"/>
    <w:rsid w:val="00BE6951"/>
    <w:rsid w:val="00BE6A06"/>
    <w:rsid w:val="00BE6C1B"/>
    <w:rsid w:val="00BE6C5B"/>
    <w:rsid w:val="00BE6CFF"/>
    <w:rsid w:val="00BE6D4D"/>
    <w:rsid w:val="00BE6DDD"/>
    <w:rsid w:val="00BE71D2"/>
    <w:rsid w:val="00BE7263"/>
    <w:rsid w:val="00BE72B0"/>
    <w:rsid w:val="00BE72EA"/>
    <w:rsid w:val="00BE7408"/>
    <w:rsid w:val="00BE74BD"/>
    <w:rsid w:val="00BE7536"/>
    <w:rsid w:val="00BE7603"/>
    <w:rsid w:val="00BE7638"/>
    <w:rsid w:val="00BE7791"/>
    <w:rsid w:val="00BE78B3"/>
    <w:rsid w:val="00BE7CD7"/>
    <w:rsid w:val="00BE7D91"/>
    <w:rsid w:val="00BE7F01"/>
    <w:rsid w:val="00BE7F4F"/>
    <w:rsid w:val="00BF0057"/>
    <w:rsid w:val="00BF0139"/>
    <w:rsid w:val="00BF0195"/>
    <w:rsid w:val="00BF01E2"/>
    <w:rsid w:val="00BF028A"/>
    <w:rsid w:val="00BF03F2"/>
    <w:rsid w:val="00BF03F3"/>
    <w:rsid w:val="00BF0432"/>
    <w:rsid w:val="00BF043C"/>
    <w:rsid w:val="00BF04F4"/>
    <w:rsid w:val="00BF064F"/>
    <w:rsid w:val="00BF06AC"/>
    <w:rsid w:val="00BF074E"/>
    <w:rsid w:val="00BF0791"/>
    <w:rsid w:val="00BF0807"/>
    <w:rsid w:val="00BF08D2"/>
    <w:rsid w:val="00BF0942"/>
    <w:rsid w:val="00BF0AA2"/>
    <w:rsid w:val="00BF0B81"/>
    <w:rsid w:val="00BF0BE9"/>
    <w:rsid w:val="00BF0CF8"/>
    <w:rsid w:val="00BF0D88"/>
    <w:rsid w:val="00BF0DAF"/>
    <w:rsid w:val="00BF0E62"/>
    <w:rsid w:val="00BF108D"/>
    <w:rsid w:val="00BF10CA"/>
    <w:rsid w:val="00BF1136"/>
    <w:rsid w:val="00BF120D"/>
    <w:rsid w:val="00BF1321"/>
    <w:rsid w:val="00BF138A"/>
    <w:rsid w:val="00BF152B"/>
    <w:rsid w:val="00BF1698"/>
    <w:rsid w:val="00BF174D"/>
    <w:rsid w:val="00BF1775"/>
    <w:rsid w:val="00BF1809"/>
    <w:rsid w:val="00BF1971"/>
    <w:rsid w:val="00BF1A60"/>
    <w:rsid w:val="00BF1A71"/>
    <w:rsid w:val="00BF1B33"/>
    <w:rsid w:val="00BF1B79"/>
    <w:rsid w:val="00BF1E47"/>
    <w:rsid w:val="00BF1F02"/>
    <w:rsid w:val="00BF1F9F"/>
    <w:rsid w:val="00BF204B"/>
    <w:rsid w:val="00BF20A0"/>
    <w:rsid w:val="00BF2233"/>
    <w:rsid w:val="00BF2517"/>
    <w:rsid w:val="00BF26AB"/>
    <w:rsid w:val="00BF270F"/>
    <w:rsid w:val="00BF274F"/>
    <w:rsid w:val="00BF2869"/>
    <w:rsid w:val="00BF28A5"/>
    <w:rsid w:val="00BF2CD2"/>
    <w:rsid w:val="00BF2CEC"/>
    <w:rsid w:val="00BF2EF1"/>
    <w:rsid w:val="00BF325B"/>
    <w:rsid w:val="00BF331F"/>
    <w:rsid w:val="00BF3388"/>
    <w:rsid w:val="00BF33E2"/>
    <w:rsid w:val="00BF34CE"/>
    <w:rsid w:val="00BF34D9"/>
    <w:rsid w:val="00BF35BF"/>
    <w:rsid w:val="00BF3653"/>
    <w:rsid w:val="00BF37BF"/>
    <w:rsid w:val="00BF38AD"/>
    <w:rsid w:val="00BF39E7"/>
    <w:rsid w:val="00BF3A03"/>
    <w:rsid w:val="00BF3A2A"/>
    <w:rsid w:val="00BF3BEE"/>
    <w:rsid w:val="00BF3C22"/>
    <w:rsid w:val="00BF3E4E"/>
    <w:rsid w:val="00BF3F75"/>
    <w:rsid w:val="00BF400D"/>
    <w:rsid w:val="00BF414B"/>
    <w:rsid w:val="00BF41CA"/>
    <w:rsid w:val="00BF41E7"/>
    <w:rsid w:val="00BF43A1"/>
    <w:rsid w:val="00BF44ED"/>
    <w:rsid w:val="00BF4908"/>
    <w:rsid w:val="00BF4AAA"/>
    <w:rsid w:val="00BF4BE4"/>
    <w:rsid w:val="00BF4C1A"/>
    <w:rsid w:val="00BF4C20"/>
    <w:rsid w:val="00BF4C4D"/>
    <w:rsid w:val="00BF5045"/>
    <w:rsid w:val="00BF50AD"/>
    <w:rsid w:val="00BF5231"/>
    <w:rsid w:val="00BF5401"/>
    <w:rsid w:val="00BF5408"/>
    <w:rsid w:val="00BF5609"/>
    <w:rsid w:val="00BF5873"/>
    <w:rsid w:val="00BF58BB"/>
    <w:rsid w:val="00BF58F3"/>
    <w:rsid w:val="00BF59FC"/>
    <w:rsid w:val="00BF5A68"/>
    <w:rsid w:val="00BF5CDA"/>
    <w:rsid w:val="00BF5D31"/>
    <w:rsid w:val="00BF5D40"/>
    <w:rsid w:val="00BF5E3D"/>
    <w:rsid w:val="00BF6062"/>
    <w:rsid w:val="00BF6081"/>
    <w:rsid w:val="00BF615E"/>
    <w:rsid w:val="00BF6358"/>
    <w:rsid w:val="00BF64C2"/>
    <w:rsid w:val="00BF656D"/>
    <w:rsid w:val="00BF66B5"/>
    <w:rsid w:val="00BF682A"/>
    <w:rsid w:val="00BF6979"/>
    <w:rsid w:val="00BF6A89"/>
    <w:rsid w:val="00BF6B9C"/>
    <w:rsid w:val="00BF6C66"/>
    <w:rsid w:val="00BF6D7B"/>
    <w:rsid w:val="00BF6E40"/>
    <w:rsid w:val="00BF6EF7"/>
    <w:rsid w:val="00BF6F60"/>
    <w:rsid w:val="00BF6FA4"/>
    <w:rsid w:val="00BF7109"/>
    <w:rsid w:val="00BF7154"/>
    <w:rsid w:val="00BF743A"/>
    <w:rsid w:val="00BF748B"/>
    <w:rsid w:val="00BF762B"/>
    <w:rsid w:val="00BF76CD"/>
    <w:rsid w:val="00BF76D2"/>
    <w:rsid w:val="00BF78F7"/>
    <w:rsid w:val="00BF7A0E"/>
    <w:rsid w:val="00BF7B1D"/>
    <w:rsid w:val="00BF7C16"/>
    <w:rsid w:val="00BF7C65"/>
    <w:rsid w:val="00BF7DA8"/>
    <w:rsid w:val="00BF7E20"/>
    <w:rsid w:val="00BF7F29"/>
    <w:rsid w:val="00C00072"/>
    <w:rsid w:val="00C000C2"/>
    <w:rsid w:val="00C00315"/>
    <w:rsid w:val="00C0055E"/>
    <w:rsid w:val="00C00756"/>
    <w:rsid w:val="00C009CB"/>
    <w:rsid w:val="00C009CF"/>
    <w:rsid w:val="00C00A51"/>
    <w:rsid w:val="00C00ADD"/>
    <w:rsid w:val="00C00B91"/>
    <w:rsid w:val="00C00C35"/>
    <w:rsid w:val="00C00DCD"/>
    <w:rsid w:val="00C00F21"/>
    <w:rsid w:val="00C01154"/>
    <w:rsid w:val="00C01297"/>
    <w:rsid w:val="00C01332"/>
    <w:rsid w:val="00C0137E"/>
    <w:rsid w:val="00C0138A"/>
    <w:rsid w:val="00C014E0"/>
    <w:rsid w:val="00C0161B"/>
    <w:rsid w:val="00C0198B"/>
    <w:rsid w:val="00C019E6"/>
    <w:rsid w:val="00C01A63"/>
    <w:rsid w:val="00C01B1C"/>
    <w:rsid w:val="00C01C82"/>
    <w:rsid w:val="00C01F12"/>
    <w:rsid w:val="00C01F53"/>
    <w:rsid w:val="00C02181"/>
    <w:rsid w:val="00C02543"/>
    <w:rsid w:val="00C0264D"/>
    <w:rsid w:val="00C0265C"/>
    <w:rsid w:val="00C029F0"/>
    <w:rsid w:val="00C02D23"/>
    <w:rsid w:val="00C02DA9"/>
    <w:rsid w:val="00C02DDA"/>
    <w:rsid w:val="00C02E80"/>
    <w:rsid w:val="00C03082"/>
    <w:rsid w:val="00C0316A"/>
    <w:rsid w:val="00C0317B"/>
    <w:rsid w:val="00C0333D"/>
    <w:rsid w:val="00C0339F"/>
    <w:rsid w:val="00C034A8"/>
    <w:rsid w:val="00C034C2"/>
    <w:rsid w:val="00C035B2"/>
    <w:rsid w:val="00C036B9"/>
    <w:rsid w:val="00C036EE"/>
    <w:rsid w:val="00C03834"/>
    <w:rsid w:val="00C038A6"/>
    <w:rsid w:val="00C039DC"/>
    <w:rsid w:val="00C03A61"/>
    <w:rsid w:val="00C03AE2"/>
    <w:rsid w:val="00C03D8E"/>
    <w:rsid w:val="00C03E1A"/>
    <w:rsid w:val="00C03E5C"/>
    <w:rsid w:val="00C03E91"/>
    <w:rsid w:val="00C03F40"/>
    <w:rsid w:val="00C040E0"/>
    <w:rsid w:val="00C04221"/>
    <w:rsid w:val="00C04246"/>
    <w:rsid w:val="00C043FB"/>
    <w:rsid w:val="00C0452B"/>
    <w:rsid w:val="00C04646"/>
    <w:rsid w:val="00C04649"/>
    <w:rsid w:val="00C04747"/>
    <w:rsid w:val="00C0491C"/>
    <w:rsid w:val="00C04A44"/>
    <w:rsid w:val="00C04A8A"/>
    <w:rsid w:val="00C04AF5"/>
    <w:rsid w:val="00C04AF8"/>
    <w:rsid w:val="00C04BB8"/>
    <w:rsid w:val="00C04C99"/>
    <w:rsid w:val="00C04D81"/>
    <w:rsid w:val="00C04EEE"/>
    <w:rsid w:val="00C04FC0"/>
    <w:rsid w:val="00C05061"/>
    <w:rsid w:val="00C050B9"/>
    <w:rsid w:val="00C050FA"/>
    <w:rsid w:val="00C05249"/>
    <w:rsid w:val="00C052D7"/>
    <w:rsid w:val="00C05347"/>
    <w:rsid w:val="00C0546E"/>
    <w:rsid w:val="00C055E3"/>
    <w:rsid w:val="00C0567B"/>
    <w:rsid w:val="00C059A8"/>
    <w:rsid w:val="00C059DC"/>
    <w:rsid w:val="00C059EF"/>
    <w:rsid w:val="00C05B0C"/>
    <w:rsid w:val="00C05C0B"/>
    <w:rsid w:val="00C05C61"/>
    <w:rsid w:val="00C05CB8"/>
    <w:rsid w:val="00C05D04"/>
    <w:rsid w:val="00C05D96"/>
    <w:rsid w:val="00C05E3A"/>
    <w:rsid w:val="00C05EEC"/>
    <w:rsid w:val="00C0609C"/>
    <w:rsid w:val="00C06175"/>
    <w:rsid w:val="00C0623A"/>
    <w:rsid w:val="00C06293"/>
    <w:rsid w:val="00C0629B"/>
    <w:rsid w:val="00C062BC"/>
    <w:rsid w:val="00C063CB"/>
    <w:rsid w:val="00C063EF"/>
    <w:rsid w:val="00C0644E"/>
    <w:rsid w:val="00C064B0"/>
    <w:rsid w:val="00C0665C"/>
    <w:rsid w:val="00C06686"/>
    <w:rsid w:val="00C06759"/>
    <w:rsid w:val="00C068B7"/>
    <w:rsid w:val="00C06C93"/>
    <w:rsid w:val="00C06F68"/>
    <w:rsid w:val="00C07211"/>
    <w:rsid w:val="00C07523"/>
    <w:rsid w:val="00C07539"/>
    <w:rsid w:val="00C075A7"/>
    <w:rsid w:val="00C078F2"/>
    <w:rsid w:val="00C07A0C"/>
    <w:rsid w:val="00C07DE5"/>
    <w:rsid w:val="00C07E26"/>
    <w:rsid w:val="00C07E70"/>
    <w:rsid w:val="00C100ED"/>
    <w:rsid w:val="00C1010C"/>
    <w:rsid w:val="00C10136"/>
    <w:rsid w:val="00C1013E"/>
    <w:rsid w:val="00C103EF"/>
    <w:rsid w:val="00C10587"/>
    <w:rsid w:val="00C10593"/>
    <w:rsid w:val="00C10657"/>
    <w:rsid w:val="00C1074E"/>
    <w:rsid w:val="00C108F3"/>
    <w:rsid w:val="00C10C1E"/>
    <w:rsid w:val="00C10C51"/>
    <w:rsid w:val="00C10CB5"/>
    <w:rsid w:val="00C10F3B"/>
    <w:rsid w:val="00C110C5"/>
    <w:rsid w:val="00C1113B"/>
    <w:rsid w:val="00C111E4"/>
    <w:rsid w:val="00C1148B"/>
    <w:rsid w:val="00C114BD"/>
    <w:rsid w:val="00C114D1"/>
    <w:rsid w:val="00C1152B"/>
    <w:rsid w:val="00C11563"/>
    <w:rsid w:val="00C116F4"/>
    <w:rsid w:val="00C1187C"/>
    <w:rsid w:val="00C11A0E"/>
    <w:rsid w:val="00C11B5E"/>
    <w:rsid w:val="00C11B6E"/>
    <w:rsid w:val="00C11CAB"/>
    <w:rsid w:val="00C11CC6"/>
    <w:rsid w:val="00C11DCF"/>
    <w:rsid w:val="00C11F0A"/>
    <w:rsid w:val="00C12186"/>
    <w:rsid w:val="00C121A9"/>
    <w:rsid w:val="00C122E1"/>
    <w:rsid w:val="00C12376"/>
    <w:rsid w:val="00C123EA"/>
    <w:rsid w:val="00C1265F"/>
    <w:rsid w:val="00C12953"/>
    <w:rsid w:val="00C129C9"/>
    <w:rsid w:val="00C12BB5"/>
    <w:rsid w:val="00C12CC9"/>
    <w:rsid w:val="00C12E83"/>
    <w:rsid w:val="00C12F92"/>
    <w:rsid w:val="00C13044"/>
    <w:rsid w:val="00C13070"/>
    <w:rsid w:val="00C1312F"/>
    <w:rsid w:val="00C1353E"/>
    <w:rsid w:val="00C139C5"/>
    <w:rsid w:val="00C13B00"/>
    <w:rsid w:val="00C13B09"/>
    <w:rsid w:val="00C13CBE"/>
    <w:rsid w:val="00C13D1B"/>
    <w:rsid w:val="00C13E59"/>
    <w:rsid w:val="00C13EC0"/>
    <w:rsid w:val="00C13F91"/>
    <w:rsid w:val="00C142D7"/>
    <w:rsid w:val="00C1452E"/>
    <w:rsid w:val="00C14699"/>
    <w:rsid w:val="00C146B6"/>
    <w:rsid w:val="00C14718"/>
    <w:rsid w:val="00C14726"/>
    <w:rsid w:val="00C1473C"/>
    <w:rsid w:val="00C14741"/>
    <w:rsid w:val="00C1489D"/>
    <w:rsid w:val="00C14BE7"/>
    <w:rsid w:val="00C14DC1"/>
    <w:rsid w:val="00C14DF3"/>
    <w:rsid w:val="00C14FFD"/>
    <w:rsid w:val="00C150CD"/>
    <w:rsid w:val="00C15196"/>
    <w:rsid w:val="00C152E5"/>
    <w:rsid w:val="00C1535A"/>
    <w:rsid w:val="00C15361"/>
    <w:rsid w:val="00C15524"/>
    <w:rsid w:val="00C1559D"/>
    <w:rsid w:val="00C15615"/>
    <w:rsid w:val="00C15665"/>
    <w:rsid w:val="00C15715"/>
    <w:rsid w:val="00C1575F"/>
    <w:rsid w:val="00C15811"/>
    <w:rsid w:val="00C15967"/>
    <w:rsid w:val="00C159EB"/>
    <w:rsid w:val="00C15B1E"/>
    <w:rsid w:val="00C15C87"/>
    <w:rsid w:val="00C15CEF"/>
    <w:rsid w:val="00C15F9B"/>
    <w:rsid w:val="00C1608A"/>
    <w:rsid w:val="00C1613D"/>
    <w:rsid w:val="00C163EF"/>
    <w:rsid w:val="00C16458"/>
    <w:rsid w:val="00C16778"/>
    <w:rsid w:val="00C1683A"/>
    <w:rsid w:val="00C168DE"/>
    <w:rsid w:val="00C16A45"/>
    <w:rsid w:val="00C16A4C"/>
    <w:rsid w:val="00C16B03"/>
    <w:rsid w:val="00C16BCE"/>
    <w:rsid w:val="00C16BE1"/>
    <w:rsid w:val="00C16D6D"/>
    <w:rsid w:val="00C16FED"/>
    <w:rsid w:val="00C17016"/>
    <w:rsid w:val="00C17029"/>
    <w:rsid w:val="00C1712B"/>
    <w:rsid w:val="00C171E5"/>
    <w:rsid w:val="00C1734E"/>
    <w:rsid w:val="00C177A2"/>
    <w:rsid w:val="00C177EE"/>
    <w:rsid w:val="00C17E8F"/>
    <w:rsid w:val="00C20053"/>
    <w:rsid w:val="00C20263"/>
    <w:rsid w:val="00C2057F"/>
    <w:rsid w:val="00C2093F"/>
    <w:rsid w:val="00C20A32"/>
    <w:rsid w:val="00C20C90"/>
    <w:rsid w:val="00C21080"/>
    <w:rsid w:val="00C210F0"/>
    <w:rsid w:val="00C21144"/>
    <w:rsid w:val="00C21268"/>
    <w:rsid w:val="00C21AC8"/>
    <w:rsid w:val="00C21AE2"/>
    <w:rsid w:val="00C21C6C"/>
    <w:rsid w:val="00C21E69"/>
    <w:rsid w:val="00C21F42"/>
    <w:rsid w:val="00C222FB"/>
    <w:rsid w:val="00C2233B"/>
    <w:rsid w:val="00C2237E"/>
    <w:rsid w:val="00C224AE"/>
    <w:rsid w:val="00C2253C"/>
    <w:rsid w:val="00C22598"/>
    <w:rsid w:val="00C22657"/>
    <w:rsid w:val="00C228E5"/>
    <w:rsid w:val="00C22A49"/>
    <w:rsid w:val="00C22B1D"/>
    <w:rsid w:val="00C22B41"/>
    <w:rsid w:val="00C22CA9"/>
    <w:rsid w:val="00C22D5A"/>
    <w:rsid w:val="00C22DC3"/>
    <w:rsid w:val="00C22E14"/>
    <w:rsid w:val="00C22FB8"/>
    <w:rsid w:val="00C22FEE"/>
    <w:rsid w:val="00C2300E"/>
    <w:rsid w:val="00C23017"/>
    <w:rsid w:val="00C2317E"/>
    <w:rsid w:val="00C235FA"/>
    <w:rsid w:val="00C238B0"/>
    <w:rsid w:val="00C2399E"/>
    <w:rsid w:val="00C23A41"/>
    <w:rsid w:val="00C23A97"/>
    <w:rsid w:val="00C23B0E"/>
    <w:rsid w:val="00C23DC6"/>
    <w:rsid w:val="00C23E10"/>
    <w:rsid w:val="00C23F6C"/>
    <w:rsid w:val="00C23F9D"/>
    <w:rsid w:val="00C2411E"/>
    <w:rsid w:val="00C24141"/>
    <w:rsid w:val="00C24146"/>
    <w:rsid w:val="00C24171"/>
    <w:rsid w:val="00C24190"/>
    <w:rsid w:val="00C24214"/>
    <w:rsid w:val="00C2435A"/>
    <w:rsid w:val="00C24375"/>
    <w:rsid w:val="00C2447A"/>
    <w:rsid w:val="00C24511"/>
    <w:rsid w:val="00C2458C"/>
    <w:rsid w:val="00C24680"/>
    <w:rsid w:val="00C248A2"/>
    <w:rsid w:val="00C248DF"/>
    <w:rsid w:val="00C24A15"/>
    <w:rsid w:val="00C24A51"/>
    <w:rsid w:val="00C24AB2"/>
    <w:rsid w:val="00C24BCB"/>
    <w:rsid w:val="00C24C6F"/>
    <w:rsid w:val="00C24CFF"/>
    <w:rsid w:val="00C24D66"/>
    <w:rsid w:val="00C24D94"/>
    <w:rsid w:val="00C24E28"/>
    <w:rsid w:val="00C24E60"/>
    <w:rsid w:val="00C25057"/>
    <w:rsid w:val="00C25109"/>
    <w:rsid w:val="00C251E1"/>
    <w:rsid w:val="00C25255"/>
    <w:rsid w:val="00C25307"/>
    <w:rsid w:val="00C253DC"/>
    <w:rsid w:val="00C253E7"/>
    <w:rsid w:val="00C25841"/>
    <w:rsid w:val="00C25BD0"/>
    <w:rsid w:val="00C25CFC"/>
    <w:rsid w:val="00C25D48"/>
    <w:rsid w:val="00C25F58"/>
    <w:rsid w:val="00C260A1"/>
    <w:rsid w:val="00C2636A"/>
    <w:rsid w:val="00C263DF"/>
    <w:rsid w:val="00C26539"/>
    <w:rsid w:val="00C26561"/>
    <w:rsid w:val="00C268E4"/>
    <w:rsid w:val="00C26C1D"/>
    <w:rsid w:val="00C26CEE"/>
    <w:rsid w:val="00C26D36"/>
    <w:rsid w:val="00C26DCD"/>
    <w:rsid w:val="00C26F5B"/>
    <w:rsid w:val="00C27037"/>
    <w:rsid w:val="00C27066"/>
    <w:rsid w:val="00C2710E"/>
    <w:rsid w:val="00C271A4"/>
    <w:rsid w:val="00C27404"/>
    <w:rsid w:val="00C2740A"/>
    <w:rsid w:val="00C274CA"/>
    <w:rsid w:val="00C2759F"/>
    <w:rsid w:val="00C275AB"/>
    <w:rsid w:val="00C275F5"/>
    <w:rsid w:val="00C2764E"/>
    <w:rsid w:val="00C2776D"/>
    <w:rsid w:val="00C278F0"/>
    <w:rsid w:val="00C2790C"/>
    <w:rsid w:val="00C279E0"/>
    <w:rsid w:val="00C27AB6"/>
    <w:rsid w:val="00C27C3B"/>
    <w:rsid w:val="00C27EE8"/>
    <w:rsid w:val="00C30143"/>
    <w:rsid w:val="00C30306"/>
    <w:rsid w:val="00C303CA"/>
    <w:rsid w:val="00C30510"/>
    <w:rsid w:val="00C30580"/>
    <w:rsid w:val="00C305F3"/>
    <w:rsid w:val="00C306CE"/>
    <w:rsid w:val="00C3074B"/>
    <w:rsid w:val="00C3083A"/>
    <w:rsid w:val="00C30873"/>
    <w:rsid w:val="00C30957"/>
    <w:rsid w:val="00C30990"/>
    <w:rsid w:val="00C30BCD"/>
    <w:rsid w:val="00C30BD7"/>
    <w:rsid w:val="00C30EA5"/>
    <w:rsid w:val="00C30F70"/>
    <w:rsid w:val="00C31022"/>
    <w:rsid w:val="00C3104A"/>
    <w:rsid w:val="00C3104D"/>
    <w:rsid w:val="00C31051"/>
    <w:rsid w:val="00C311DE"/>
    <w:rsid w:val="00C31224"/>
    <w:rsid w:val="00C31514"/>
    <w:rsid w:val="00C31602"/>
    <w:rsid w:val="00C3160D"/>
    <w:rsid w:val="00C316BD"/>
    <w:rsid w:val="00C317CA"/>
    <w:rsid w:val="00C31834"/>
    <w:rsid w:val="00C31937"/>
    <w:rsid w:val="00C319F9"/>
    <w:rsid w:val="00C31BB0"/>
    <w:rsid w:val="00C31DAF"/>
    <w:rsid w:val="00C31DDD"/>
    <w:rsid w:val="00C31FE1"/>
    <w:rsid w:val="00C32018"/>
    <w:rsid w:val="00C3228A"/>
    <w:rsid w:val="00C32342"/>
    <w:rsid w:val="00C324E9"/>
    <w:rsid w:val="00C325AC"/>
    <w:rsid w:val="00C325E6"/>
    <w:rsid w:val="00C32707"/>
    <w:rsid w:val="00C32715"/>
    <w:rsid w:val="00C32744"/>
    <w:rsid w:val="00C3274E"/>
    <w:rsid w:val="00C32836"/>
    <w:rsid w:val="00C3288B"/>
    <w:rsid w:val="00C328A7"/>
    <w:rsid w:val="00C32A82"/>
    <w:rsid w:val="00C32DEF"/>
    <w:rsid w:val="00C32E9A"/>
    <w:rsid w:val="00C32EDE"/>
    <w:rsid w:val="00C32F7E"/>
    <w:rsid w:val="00C33061"/>
    <w:rsid w:val="00C331BF"/>
    <w:rsid w:val="00C331E2"/>
    <w:rsid w:val="00C332E4"/>
    <w:rsid w:val="00C33394"/>
    <w:rsid w:val="00C333B3"/>
    <w:rsid w:val="00C333EA"/>
    <w:rsid w:val="00C335FE"/>
    <w:rsid w:val="00C3367D"/>
    <w:rsid w:val="00C33776"/>
    <w:rsid w:val="00C337F5"/>
    <w:rsid w:val="00C3382B"/>
    <w:rsid w:val="00C33A56"/>
    <w:rsid w:val="00C33DAE"/>
    <w:rsid w:val="00C3401C"/>
    <w:rsid w:val="00C3402B"/>
    <w:rsid w:val="00C342E2"/>
    <w:rsid w:val="00C344B1"/>
    <w:rsid w:val="00C34540"/>
    <w:rsid w:val="00C34600"/>
    <w:rsid w:val="00C34A3E"/>
    <w:rsid w:val="00C34C79"/>
    <w:rsid w:val="00C34F45"/>
    <w:rsid w:val="00C350A6"/>
    <w:rsid w:val="00C3511D"/>
    <w:rsid w:val="00C3514A"/>
    <w:rsid w:val="00C351A6"/>
    <w:rsid w:val="00C353D1"/>
    <w:rsid w:val="00C35607"/>
    <w:rsid w:val="00C35649"/>
    <w:rsid w:val="00C35877"/>
    <w:rsid w:val="00C35CA2"/>
    <w:rsid w:val="00C35CFF"/>
    <w:rsid w:val="00C35D4E"/>
    <w:rsid w:val="00C35D8E"/>
    <w:rsid w:val="00C35E01"/>
    <w:rsid w:val="00C35E20"/>
    <w:rsid w:val="00C35EEA"/>
    <w:rsid w:val="00C35FDA"/>
    <w:rsid w:val="00C3605B"/>
    <w:rsid w:val="00C3614C"/>
    <w:rsid w:val="00C36215"/>
    <w:rsid w:val="00C362D4"/>
    <w:rsid w:val="00C364CB"/>
    <w:rsid w:val="00C3661B"/>
    <w:rsid w:val="00C36646"/>
    <w:rsid w:val="00C366C8"/>
    <w:rsid w:val="00C36854"/>
    <w:rsid w:val="00C36990"/>
    <w:rsid w:val="00C36B89"/>
    <w:rsid w:val="00C36C82"/>
    <w:rsid w:val="00C36D22"/>
    <w:rsid w:val="00C36D84"/>
    <w:rsid w:val="00C36FF9"/>
    <w:rsid w:val="00C37135"/>
    <w:rsid w:val="00C371DA"/>
    <w:rsid w:val="00C371EA"/>
    <w:rsid w:val="00C3725D"/>
    <w:rsid w:val="00C37401"/>
    <w:rsid w:val="00C3746C"/>
    <w:rsid w:val="00C37479"/>
    <w:rsid w:val="00C37550"/>
    <w:rsid w:val="00C37581"/>
    <w:rsid w:val="00C3785F"/>
    <w:rsid w:val="00C379B5"/>
    <w:rsid w:val="00C37F80"/>
    <w:rsid w:val="00C4025D"/>
    <w:rsid w:val="00C402CD"/>
    <w:rsid w:val="00C40315"/>
    <w:rsid w:val="00C4047A"/>
    <w:rsid w:val="00C4066F"/>
    <w:rsid w:val="00C408BD"/>
    <w:rsid w:val="00C40A9F"/>
    <w:rsid w:val="00C40B43"/>
    <w:rsid w:val="00C40C3F"/>
    <w:rsid w:val="00C40C4D"/>
    <w:rsid w:val="00C40C74"/>
    <w:rsid w:val="00C40CB1"/>
    <w:rsid w:val="00C40DB4"/>
    <w:rsid w:val="00C40E55"/>
    <w:rsid w:val="00C40F2B"/>
    <w:rsid w:val="00C41111"/>
    <w:rsid w:val="00C411CD"/>
    <w:rsid w:val="00C413A9"/>
    <w:rsid w:val="00C4147D"/>
    <w:rsid w:val="00C415C6"/>
    <w:rsid w:val="00C41726"/>
    <w:rsid w:val="00C41737"/>
    <w:rsid w:val="00C418AD"/>
    <w:rsid w:val="00C41A4B"/>
    <w:rsid w:val="00C41CF2"/>
    <w:rsid w:val="00C41D33"/>
    <w:rsid w:val="00C41FC1"/>
    <w:rsid w:val="00C41FF5"/>
    <w:rsid w:val="00C421DA"/>
    <w:rsid w:val="00C421FF"/>
    <w:rsid w:val="00C422EB"/>
    <w:rsid w:val="00C42313"/>
    <w:rsid w:val="00C423BD"/>
    <w:rsid w:val="00C42582"/>
    <w:rsid w:val="00C425A0"/>
    <w:rsid w:val="00C42745"/>
    <w:rsid w:val="00C4277D"/>
    <w:rsid w:val="00C4281A"/>
    <w:rsid w:val="00C4281C"/>
    <w:rsid w:val="00C42938"/>
    <w:rsid w:val="00C42A80"/>
    <w:rsid w:val="00C42B90"/>
    <w:rsid w:val="00C42BB2"/>
    <w:rsid w:val="00C42DD4"/>
    <w:rsid w:val="00C42F98"/>
    <w:rsid w:val="00C4314E"/>
    <w:rsid w:val="00C431FD"/>
    <w:rsid w:val="00C4353D"/>
    <w:rsid w:val="00C435CC"/>
    <w:rsid w:val="00C4388C"/>
    <w:rsid w:val="00C438DF"/>
    <w:rsid w:val="00C43AF7"/>
    <w:rsid w:val="00C43DEE"/>
    <w:rsid w:val="00C43E45"/>
    <w:rsid w:val="00C43F32"/>
    <w:rsid w:val="00C43FEF"/>
    <w:rsid w:val="00C4443A"/>
    <w:rsid w:val="00C444E1"/>
    <w:rsid w:val="00C444FD"/>
    <w:rsid w:val="00C44885"/>
    <w:rsid w:val="00C44B04"/>
    <w:rsid w:val="00C44C8A"/>
    <w:rsid w:val="00C44E63"/>
    <w:rsid w:val="00C4501F"/>
    <w:rsid w:val="00C451E9"/>
    <w:rsid w:val="00C453CA"/>
    <w:rsid w:val="00C454DB"/>
    <w:rsid w:val="00C45759"/>
    <w:rsid w:val="00C45974"/>
    <w:rsid w:val="00C45DD3"/>
    <w:rsid w:val="00C46093"/>
    <w:rsid w:val="00C4627A"/>
    <w:rsid w:val="00C462C4"/>
    <w:rsid w:val="00C46348"/>
    <w:rsid w:val="00C46370"/>
    <w:rsid w:val="00C46548"/>
    <w:rsid w:val="00C465AC"/>
    <w:rsid w:val="00C46668"/>
    <w:rsid w:val="00C46827"/>
    <w:rsid w:val="00C468C1"/>
    <w:rsid w:val="00C46A41"/>
    <w:rsid w:val="00C46A48"/>
    <w:rsid w:val="00C46AD7"/>
    <w:rsid w:val="00C46B81"/>
    <w:rsid w:val="00C46C1E"/>
    <w:rsid w:val="00C46CDD"/>
    <w:rsid w:val="00C46F75"/>
    <w:rsid w:val="00C46F9F"/>
    <w:rsid w:val="00C4714E"/>
    <w:rsid w:val="00C4749B"/>
    <w:rsid w:val="00C474E8"/>
    <w:rsid w:val="00C47624"/>
    <w:rsid w:val="00C477AF"/>
    <w:rsid w:val="00C47849"/>
    <w:rsid w:val="00C4786C"/>
    <w:rsid w:val="00C4788F"/>
    <w:rsid w:val="00C47A32"/>
    <w:rsid w:val="00C47AC7"/>
    <w:rsid w:val="00C47BC9"/>
    <w:rsid w:val="00C47C38"/>
    <w:rsid w:val="00C47D5B"/>
    <w:rsid w:val="00C47DE1"/>
    <w:rsid w:val="00C47F98"/>
    <w:rsid w:val="00C47FD4"/>
    <w:rsid w:val="00C50162"/>
    <w:rsid w:val="00C501EB"/>
    <w:rsid w:val="00C50231"/>
    <w:rsid w:val="00C5039D"/>
    <w:rsid w:val="00C5052F"/>
    <w:rsid w:val="00C50549"/>
    <w:rsid w:val="00C505E4"/>
    <w:rsid w:val="00C50629"/>
    <w:rsid w:val="00C50655"/>
    <w:rsid w:val="00C507BC"/>
    <w:rsid w:val="00C5087B"/>
    <w:rsid w:val="00C50B1F"/>
    <w:rsid w:val="00C50B60"/>
    <w:rsid w:val="00C50C01"/>
    <w:rsid w:val="00C50D20"/>
    <w:rsid w:val="00C50E04"/>
    <w:rsid w:val="00C50F9B"/>
    <w:rsid w:val="00C5134F"/>
    <w:rsid w:val="00C513BC"/>
    <w:rsid w:val="00C514E6"/>
    <w:rsid w:val="00C51569"/>
    <w:rsid w:val="00C5172D"/>
    <w:rsid w:val="00C5187B"/>
    <w:rsid w:val="00C518DD"/>
    <w:rsid w:val="00C5193D"/>
    <w:rsid w:val="00C51A06"/>
    <w:rsid w:val="00C51A10"/>
    <w:rsid w:val="00C51B9E"/>
    <w:rsid w:val="00C51C94"/>
    <w:rsid w:val="00C51F9C"/>
    <w:rsid w:val="00C51FE7"/>
    <w:rsid w:val="00C52181"/>
    <w:rsid w:val="00C5218D"/>
    <w:rsid w:val="00C521C5"/>
    <w:rsid w:val="00C5256A"/>
    <w:rsid w:val="00C525B1"/>
    <w:rsid w:val="00C52613"/>
    <w:rsid w:val="00C52CFE"/>
    <w:rsid w:val="00C52E43"/>
    <w:rsid w:val="00C52F5B"/>
    <w:rsid w:val="00C530FB"/>
    <w:rsid w:val="00C53122"/>
    <w:rsid w:val="00C531D2"/>
    <w:rsid w:val="00C532D4"/>
    <w:rsid w:val="00C53397"/>
    <w:rsid w:val="00C534DB"/>
    <w:rsid w:val="00C53632"/>
    <w:rsid w:val="00C53876"/>
    <w:rsid w:val="00C539F0"/>
    <w:rsid w:val="00C53C19"/>
    <w:rsid w:val="00C53C72"/>
    <w:rsid w:val="00C53D4A"/>
    <w:rsid w:val="00C53D63"/>
    <w:rsid w:val="00C53E6D"/>
    <w:rsid w:val="00C53EE0"/>
    <w:rsid w:val="00C53F71"/>
    <w:rsid w:val="00C53FE0"/>
    <w:rsid w:val="00C54049"/>
    <w:rsid w:val="00C5421E"/>
    <w:rsid w:val="00C54786"/>
    <w:rsid w:val="00C547CD"/>
    <w:rsid w:val="00C5492B"/>
    <w:rsid w:val="00C54B18"/>
    <w:rsid w:val="00C54CAB"/>
    <w:rsid w:val="00C54CB1"/>
    <w:rsid w:val="00C54E7A"/>
    <w:rsid w:val="00C54F02"/>
    <w:rsid w:val="00C5522C"/>
    <w:rsid w:val="00C55476"/>
    <w:rsid w:val="00C5555C"/>
    <w:rsid w:val="00C557F6"/>
    <w:rsid w:val="00C558EC"/>
    <w:rsid w:val="00C5590C"/>
    <w:rsid w:val="00C559E2"/>
    <w:rsid w:val="00C55AF2"/>
    <w:rsid w:val="00C55C8D"/>
    <w:rsid w:val="00C55D82"/>
    <w:rsid w:val="00C56040"/>
    <w:rsid w:val="00C560CA"/>
    <w:rsid w:val="00C566C5"/>
    <w:rsid w:val="00C566CB"/>
    <w:rsid w:val="00C56805"/>
    <w:rsid w:val="00C56894"/>
    <w:rsid w:val="00C5693F"/>
    <w:rsid w:val="00C56A59"/>
    <w:rsid w:val="00C56AFC"/>
    <w:rsid w:val="00C56B8F"/>
    <w:rsid w:val="00C56EDE"/>
    <w:rsid w:val="00C57092"/>
    <w:rsid w:val="00C571F5"/>
    <w:rsid w:val="00C57319"/>
    <w:rsid w:val="00C574DA"/>
    <w:rsid w:val="00C5753F"/>
    <w:rsid w:val="00C57680"/>
    <w:rsid w:val="00C576E6"/>
    <w:rsid w:val="00C577AA"/>
    <w:rsid w:val="00C5783D"/>
    <w:rsid w:val="00C578CF"/>
    <w:rsid w:val="00C578D1"/>
    <w:rsid w:val="00C57926"/>
    <w:rsid w:val="00C57C20"/>
    <w:rsid w:val="00C57C3D"/>
    <w:rsid w:val="00C57DB4"/>
    <w:rsid w:val="00C57F37"/>
    <w:rsid w:val="00C57F76"/>
    <w:rsid w:val="00C57FE0"/>
    <w:rsid w:val="00C602A4"/>
    <w:rsid w:val="00C604B7"/>
    <w:rsid w:val="00C604CC"/>
    <w:rsid w:val="00C6065B"/>
    <w:rsid w:val="00C6069A"/>
    <w:rsid w:val="00C606B4"/>
    <w:rsid w:val="00C60708"/>
    <w:rsid w:val="00C6071D"/>
    <w:rsid w:val="00C609C1"/>
    <w:rsid w:val="00C60A03"/>
    <w:rsid w:val="00C60AA2"/>
    <w:rsid w:val="00C60E58"/>
    <w:rsid w:val="00C60EFC"/>
    <w:rsid w:val="00C60F5E"/>
    <w:rsid w:val="00C60FBA"/>
    <w:rsid w:val="00C612D3"/>
    <w:rsid w:val="00C612F4"/>
    <w:rsid w:val="00C61312"/>
    <w:rsid w:val="00C61388"/>
    <w:rsid w:val="00C61418"/>
    <w:rsid w:val="00C61661"/>
    <w:rsid w:val="00C616C9"/>
    <w:rsid w:val="00C61855"/>
    <w:rsid w:val="00C618C9"/>
    <w:rsid w:val="00C618CF"/>
    <w:rsid w:val="00C61991"/>
    <w:rsid w:val="00C619E6"/>
    <w:rsid w:val="00C61B0A"/>
    <w:rsid w:val="00C61B24"/>
    <w:rsid w:val="00C61D06"/>
    <w:rsid w:val="00C61E5B"/>
    <w:rsid w:val="00C61F58"/>
    <w:rsid w:val="00C61F7E"/>
    <w:rsid w:val="00C61FCE"/>
    <w:rsid w:val="00C620CE"/>
    <w:rsid w:val="00C621D5"/>
    <w:rsid w:val="00C62396"/>
    <w:rsid w:val="00C624A1"/>
    <w:rsid w:val="00C6256E"/>
    <w:rsid w:val="00C625E9"/>
    <w:rsid w:val="00C626A7"/>
    <w:rsid w:val="00C627AF"/>
    <w:rsid w:val="00C6284E"/>
    <w:rsid w:val="00C62860"/>
    <w:rsid w:val="00C628DC"/>
    <w:rsid w:val="00C628E4"/>
    <w:rsid w:val="00C62A32"/>
    <w:rsid w:val="00C62AF7"/>
    <w:rsid w:val="00C62B76"/>
    <w:rsid w:val="00C62B9A"/>
    <w:rsid w:val="00C62C1E"/>
    <w:rsid w:val="00C62E2E"/>
    <w:rsid w:val="00C62EFA"/>
    <w:rsid w:val="00C63035"/>
    <w:rsid w:val="00C63038"/>
    <w:rsid w:val="00C63419"/>
    <w:rsid w:val="00C63573"/>
    <w:rsid w:val="00C636DC"/>
    <w:rsid w:val="00C638AE"/>
    <w:rsid w:val="00C6391F"/>
    <w:rsid w:val="00C63960"/>
    <w:rsid w:val="00C63BEE"/>
    <w:rsid w:val="00C63C6A"/>
    <w:rsid w:val="00C63DF7"/>
    <w:rsid w:val="00C63E57"/>
    <w:rsid w:val="00C63E8B"/>
    <w:rsid w:val="00C63EBC"/>
    <w:rsid w:val="00C63EF7"/>
    <w:rsid w:val="00C63F3F"/>
    <w:rsid w:val="00C64045"/>
    <w:rsid w:val="00C641AF"/>
    <w:rsid w:val="00C6425B"/>
    <w:rsid w:val="00C6448E"/>
    <w:rsid w:val="00C6458C"/>
    <w:rsid w:val="00C64692"/>
    <w:rsid w:val="00C64827"/>
    <w:rsid w:val="00C64900"/>
    <w:rsid w:val="00C64D15"/>
    <w:rsid w:val="00C64D1F"/>
    <w:rsid w:val="00C64F60"/>
    <w:rsid w:val="00C64F6F"/>
    <w:rsid w:val="00C65029"/>
    <w:rsid w:val="00C65057"/>
    <w:rsid w:val="00C65157"/>
    <w:rsid w:val="00C65206"/>
    <w:rsid w:val="00C65659"/>
    <w:rsid w:val="00C656B0"/>
    <w:rsid w:val="00C6573A"/>
    <w:rsid w:val="00C6579D"/>
    <w:rsid w:val="00C658B3"/>
    <w:rsid w:val="00C658EF"/>
    <w:rsid w:val="00C65A10"/>
    <w:rsid w:val="00C65CD4"/>
    <w:rsid w:val="00C65D4E"/>
    <w:rsid w:val="00C65E0B"/>
    <w:rsid w:val="00C65F1C"/>
    <w:rsid w:val="00C66054"/>
    <w:rsid w:val="00C661A4"/>
    <w:rsid w:val="00C6632E"/>
    <w:rsid w:val="00C665B6"/>
    <w:rsid w:val="00C665BC"/>
    <w:rsid w:val="00C66793"/>
    <w:rsid w:val="00C667D7"/>
    <w:rsid w:val="00C667DE"/>
    <w:rsid w:val="00C669CC"/>
    <w:rsid w:val="00C66AC6"/>
    <w:rsid w:val="00C66B0C"/>
    <w:rsid w:val="00C66BCC"/>
    <w:rsid w:val="00C66C0E"/>
    <w:rsid w:val="00C66EF6"/>
    <w:rsid w:val="00C66FF4"/>
    <w:rsid w:val="00C6728B"/>
    <w:rsid w:val="00C6764F"/>
    <w:rsid w:val="00C67AA7"/>
    <w:rsid w:val="00C67AEF"/>
    <w:rsid w:val="00C67BDD"/>
    <w:rsid w:val="00C67C8C"/>
    <w:rsid w:val="00C67D8D"/>
    <w:rsid w:val="00C67E50"/>
    <w:rsid w:val="00C7010E"/>
    <w:rsid w:val="00C7032E"/>
    <w:rsid w:val="00C70399"/>
    <w:rsid w:val="00C70400"/>
    <w:rsid w:val="00C7045A"/>
    <w:rsid w:val="00C70646"/>
    <w:rsid w:val="00C70762"/>
    <w:rsid w:val="00C70763"/>
    <w:rsid w:val="00C7085D"/>
    <w:rsid w:val="00C70991"/>
    <w:rsid w:val="00C70DBC"/>
    <w:rsid w:val="00C70E90"/>
    <w:rsid w:val="00C70EA6"/>
    <w:rsid w:val="00C70EE1"/>
    <w:rsid w:val="00C70F3F"/>
    <w:rsid w:val="00C7102D"/>
    <w:rsid w:val="00C71196"/>
    <w:rsid w:val="00C71378"/>
    <w:rsid w:val="00C7144E"/>
    <w:rsid w:val="00C714D8"/>
    <w:rsid w:val="00C71579"/>
    <w:rsid w:val="00C715C5"/>
    <w:rsid w:val="00C7179F"/>
    <w:rsid w:val="00C7183D"/>
    <w:rsid w:val="00C71846"/>
    <w:rsid w:val="00C71893"/>
    <w:rsid w:val="00C71A9A"/>
    <w:rsid w:val="00C71AA1"/>
    <w:rsid w:val="00C71AE8"/>
    <w:rsid w:val="00C71C10"/>
    <w:rsid w:val="00C71C81"/>
    <w:rsid w:val="00C7212B"/>
    <w:rsid w:val="00C7231D"/>
    <w:rsid w:val="00C72511"/>
    <w:rsid w:val="00C72568"/>
    <w:rsid w:val="00C72575"/>
    <w:rsid w:val="00C72609"/>
    <w:rsid w:val="00C7263C"/>
    <w:rsid w:val="00C72720"/>
    <w:rsid w:val="00C72859"/>
    <w:rsid w:val="00C72946"/>
    <w:rsid w:val="00C72979"/>
    <w:rsid w:val="00C7299F"/>
    <w:rsid w:val="00C72C9D"/>
    <w:rsid w:val="00C72CA8"/>
    <w:rsid w:val="00C72CAD"/>
    <w:rsid w:val="00C72CEA"/>
    <w:rsid w:val="00C72E9E"/>
    <w:rsid w:val="00C72F48"/>
    <w:rsid w:val="00C73066"/>
    <w:rsid w:val="00C73070"/>
    <w:rsid w:val="00C730B4"/>
    <w:rsid w:val="00C73220"/>
    <w:rsid w:val="00C732C1"/>
    <w:rsid w:val="00C73532"/>
    <w:rsid w:val="00C736C3"/>
    <w:rsid w:val="00C73778"/>
    <w:rsid w:val="00C73961"/>
    <w:rsid w:val="00C73976"/>
    <w:rsid w:val="00C739B1"/>
    <w:rsid w:val="00C73A8A"/>
    <w:rsid w:val="00C73AB5"/>
    <w:rsid w:val="00C73BCE"/>
    <w:rsid w:val="00C73CC3"/>
    <w:rsid w:val="00C73F52"/>
    <w:rsid w:val="00C73FB6"/>
    <w:rsid w:val="00C73FCD"/>
    <w:rsid w:val="00C741AF"/>
    <w:rsid w:val="00C742E5"/>
    <w:rsid w:val="00C74302"/>
    <w:rsid w:val="00C74413"/>
    <w:rsid w:val="00C74486"/>
    <w:rsid w:val="00C74548"/>
    <w:rsid w:val="00C74674"/>
    <w:rsid w:val="00C746B7"/>
    <w:rsid w:val="00C74B6F"/>
    <w:rsid w:val="00C74B88"/>
    <w:rsid w:val="00C74DC2"/>
    <w:rsid w:val="00C74DF3"/>
    <w:rsid w:val="00C7507F"/>
    <w:rsid w:val="00C7508E"/>
    <w:rsid w:val="00C755DD"/>
    <w:rsid w:val="00C755F9"/>
    <w:rsid w:val="00C7564D"/>
    <w:rsid w:val="00C757B5"/>
    <w:rsid w:val="00C75AD8"/>
    <w:rsid w:val="00C75CBA"/>
    <w:rsid w:val="00C75E8B"/>
    <w:rsid w:val="00C76078"/>
    <w:rsid w:val="00C76223"/>
    <w:rsid w:val="00C762F2"/>
    <w:rsid w:val="00C763EB"/>
    <w:rsid w:val="00C764B2"/>
    <w:rsid w:val="00C764D9"/>
    <w:rsid w:val="00C764FC"/>
    <w:rsid w:val="00C76716"/>
    <w:rsid w:val="00C76783"/>
    <w:rsid w:val="00C76919"/>
    <w:rsid w:val="00C7696A"/>
    <w:rsid w:val="00C7699E"/>
    <w:rsid w:val="00C76A1B"/>
    <w:rsid w:val="00C76A2E"/>
    <w:rsid w:val="00C76C5D"/>
    <w:rsid w:val="00C76D43"/>
    <w:rsid w:val="00C76D53"/>
    <w:rsid w:val="00C76E0B"/>
    <w:rsid w:val="00C77159"/>
    <w:rsid w:val="00C771AE"/>
    <w:rsid w:val="00C77223"/>
    <w:rsid w:val="00C772CD"/>
    <w:rsid w:val="00C7746E"/>
    <w:rsid w:val="00C77548"/>
    <w:rsid w:val="00C7765C"/>
    <w:rsid w:val="00C778FF"/>
    <w:rsid w:val="00C77A2C"/>
    <w:rsid w:val="00C77C76"/>
    <w:rsid w:val="00C77D6D"/>
    <w:rsid w:val="00C77E26"/>
    <w:rsid w:val="00C77F66"/>
    <w:rsid w:val="00C8009C"/>
    <w:rsid w:val="00C800F1"/>
    <w:rsid w:val="00C8023B"/>
    <w:rsid w:val="00C802FA"/>
    <w:rsid w:val="00C803A6"/>
    <w:rsid w:val="00C808D5"/>
    <w:rsid w:val="00C80989"/>
    <w:rsid w:val="00C80AB9"/>
    <w:rsid w:val="00C80ADA"/>
    <w:rsid w:val="00C80E15"/>
    <w:rsid w:val="00C810BB"/>
    <w:rsid w:val="00C81402"/>
    <w:rsid w:val="00C81426"/>
    <w:rsid w:val="00C81432"/>
    <w:rsid w:val="00C81699"/>
    <w:rsid w:val="00C817E6"/>
    <w:rsid w:val="00C8185D"/>
    <w:rsid w:val="00C818D8"/>
    <w:rsid w:val="00C819AB"/>
    <w:rsid w:val="00C81A43"/>
    <w:rsid w:val="00C81AE2"/>
    <w:rsid w:val="00C81B3E"/>
    <w:rsid w:val="00C81BDF"/>
    <w:rsid w:val="00C81CE6"/>
    <w:rsid w:val="00C81D9E"/>
    <w:rsid w:val="00C81E2F"/>
    <w:rsid w:val="00C822BA"/>
    <w:rsid w:val="00C82338"/>
    <w:rsid w:val="00C82388"/>
    <w:rsid w:val="00C823AD"/>
    <w:rsid w:val="00C82684"/>
    <w:rsid w:val="00C826F3"/>
    <w:rsid w:val="00C82772"/>
    <w:rsid w:val="00C82C9E"/>
    <w:rsid w:val="00C82CEB"/>
    <w:rsid w:val="00C82D4D"/>
    <w:rsid w:val="00C82F51"/>
    <w:rsid w:val="00C83198"/>
    <w:rsid w:val="00C8324E"/>
    <w:rsid w:val="00C83362"/>
    <w:rsid w:val="00C835B4"/>
    <w:rsid w:val="00C835BB"/>
    <w:rsid w:val="00C836DF"/>
    <w:rsid w:val="00C83846"/>
    <w:rsid w:val="00C8390B"/>
    <w:rsid w:val="00C83A00"/>
    <w:rsid w:val="00C83ABE"/>
    <w:rsid w:val="00C83ACD"/>
    <w:rsid w:val="00C83BF8"/>
    <w:rsid w:val="00C83F58"/>
    <w:rsid w:val="00C84079"/>
    <w:rsid w:val="00C841EF"/>
    <w:rsid w:val="00C8426A"/>
    <w:rsid w:val="00C84274"/>
    <w:rsid w:val="00C8430A"/>
    <w:rsid w:val="00C8436C"/>
    <w:rsid w:val="00C84571"/>
    <w:rsid w:val="00C846BB"/>
    <w:rsid w:val="00C8476D"/>
    <w:rsid w:val="00C84C6F"/>
    <w:rsid w:val="00C84C8F"/>
    <w:rsid w:val="00C84CEE"/>
    <w:rsid w:val="00C84DEA"/>
    <w:rsid w:val="00C84E73"/>
    <w:rsid w:val="00C85015"/>
    <w:rsid w:val="00C8510C"/>
    <w:rsid w:val="00C85384"/>
    <w:rsid w:val="00C853ED"/>
    <w:rsid w:val="00C854E8"/>
    <w:rsid w:val="00C85557"/>
    <w:rsid w:val="00C8555E"/>
    <w:rsid w:val="00C855F8"/>
    <w:rsid w:val="00C85764"/>
    <w:rsid w:val="00C859D3"/>
    <w:rsid w:val="00C85AFC"/>
    <w:rsid w:val="00C85B89"/>
    <w:rsid w:val="00C8612C"/>
    <w:rsid w:val="00C863F2"/>
    <w:rsid w:val="00C8654D"/>
    <w:rsid w:val="00C865F6"/>
    <w:rsid w:val="00C86755"/>
    <w:rsid w:val="00C86778"/>
    <w:rsid w:val="00C86830"/>
    <w:rsid w:val="00C868BD"/>
    <w:rsid w:val="00C868DC"/>
    <w:rsid w:val="00C86CC5"/>
    <w:rsid w:val="00C86CDF"/>
    <w:rsid w:val="00C86CF1"/>
    <w:rsid w:val="00C86D5D"/>
    <w:rsid w:val="00C86DA0"/>
    <w:rsid w:val="00C86E61"/>
    <w:rsid w:val="00C86F2C"/>
    <w:rsid w:val="00C86F30"/>
    <w:rsid w:val="00C87010"/>
    <w:rsid w:val="00C87152"/>
    <w:rsid w:val="00C871FC"/>
    <w:rsid w:val="00C872B6"/>
    <w:rsid w:val="00C8775F"/>
    <w:rsid w:val="00C878E6"/>
    <w:rsid w:val="00C87952"/>
    <w:rsid w:val="00C87B57"/>
    <w:rsid w:val="00C87B83"/>
    <w:rsid w:val="00C87BA0"/>
    <w:rsid w:val="00C87C17"/>
    <w:rsid w:val="00C87CDD"/>
    <w:rsid w:val="00C87CFC"/>
    <w:rsid w:val="00C87DAE"/>
    <w:rsid w:val="00C87DF6"/>
    <w:rsid w:val="00C87E3B"/>
    <w:rsid w:val="00C87ED4"/>
    <w:rsid w:val="00C87FCC"/>
    <w:rsid w:val="00C90076"/>
    <w:rsid w:val="00C903EF"/>
    <w:rsid w:val="00C904E7"/>
    <w:rsid w:val="00C9068D"/>
    <w:rsid w:val="00C90774"/>
    <w:rsid w:val="00C9077F"/>
    <w:rsid w:val="00C908C1"/>
    <w:rsid w:val="00C90984"/>
    <w:rsid w:val="00C909CE"/>
    <w:rsid w:val="00C90C4E"/>
    <w:rsid w:val="00C90CF6"/>
    <w:rsid w:val="00C90E3A"/>
    <w:rsid w:val="00C90EB9"/>
    <w:rsid w:val="00C9134D"/>
    <w:rsid w:val="00C915B7"/>
    <w:rsid w:val="00C9160C"/>
    <w:rsid w:val="00C916C6"/>
    <w:rsid w:val="00C916CD"/>
    <w:rsid w:val="00C9185E"/>
    <w:rsid w:val="00C91866"/>
    <w:rsid w:val="00C91BFA"/>
    <w:rsid w:val="00C920AC"/>
    <w:rsid w:val="00C922C8"/>
    <w:rsid w:val="00C923D3"/>
    <w:rsid w:val="00C92455"/>
    <w:rsid w:val="00C92457"/>
    <w:rsid w:val="00C924CC"/>
    <w:rsid w:val="00C92662"/>
    <w:rsid w:val="00C9266C"/>
    <w:rsid w:val="00C927B0"/>
    <w:rsid w:val="00C928E0"/>
    <w:rsid w:val="00C92947"/>
    <w:rsid w:val="00C92BA2"/>
    <w:rsid w:val="00C92BE7"/>
    <w:rsid w:val="00C92D66"/>
    <w:rsid w:val="00C92EDD"/>
    <w:rsid w:val="00C92F6A"/>
    <w:rsid w:val="00C930A9"/>
    <w:rsid w:val="00C9310A"/>
    <w:rsid w:val="00C9311B"/>
    <w:rsid w:val="00C9320A"/>
    <w:rsid w:val="00C933C8"/>
    <w:rsid w:val="00C93455"/>
    <w:rsid w:val="00C93474"/>
    <w:rsid w:val="00C93526"/>
    <w:rsid w:val="00C935E6"/>
    <w:rsid w:val="00C9364D"/>
    <w:rsid w:val="00C93653"/>
    <w:rsid w:val="00C93659"/>
    <w:rsid w:val="00C93711"/>
    <w:rsid w:val="00C938D6"/>
    <w:rsid w:val="00C93C46"/>
    <w:rsid w:val="00C93D2A"/>
    <w:rsid w:val="00C93D4F"/>
    <w:rsid w:val="00C93D5D"/>
    <w:rsid w:val="00C93DCC"/>
    <w:rsid w:val="00C93E64"/>
    <w:rsid w:val="00C93F55"/>
    <w:rsid w:val="00C94158"/>
    <w:rsid w:val="00C94237"/>
    <w:rsid w:val="00C9433D"/>
    <w:rsid w:val="00C94448"/>
    <w:rsid w:val="00C94566"/>
    <w:rsid w:val="00C945F6"/>
    <w:rsid w:val="00C9468F"/>
    <w:rsid w:val="00C94865"/>
    <w:rsid w:val="00C94D82"/>
    <w:rsid w:val="00C94E3A"/>
    <w:rsid w:val="00C94E7F"/>
    <w:rsid w:val="00C95374"/>
    <w:rsid w:val="00C95393"/>
    <w:rsid w:val="00C954F6"/>
    <w:rsid w:val="00C9550D"/>
    <w:rsid w:val="00C956B0"/>
    <w:rsid w:val="00C956FC"/>
    <w:rsid w:val="00C95ADE"/>
    <w:rsid w:val="00C95AF8"/>
    <w:rsid w:val="00C95C89"/>
    <w:rsid w:val="00C95E40"/>
    <w:rsid w:val="00C95E7F"/>
    <w:rsid w:val="00C95EE3"/>
    <w:rsid w:val="00C95F5A"/>
    <w:rsid w:val="00C95F68"/>
    <w:rsid w:val="00C960CD"/>
    <w:rsid w:val="00C96275"/>
    <w:rsid w:val="00C964B0"/>
    <w:rsid w:val="00C964B6"/>
    <w:rsid w:val="00C9667E"/>
    <w:rsid w:val="00C966D9"/>
    <w:rsid w:val="00C9691C"/>
    <w:rsid w:val="00C96C41"/>
    <w:rsid w:val="00C96D03"/>
    <w:rsid w:val="00C96D43"/>
    <w:rsid w:val="00C96D54"/>
    <w:rsid w:val="00C96F43"/>
    <w:rsid w:val="00C96FA0"/>
    <w:rsid w:val="00C97025"/>
    <w:rsid w:val="00C97182"/>
    <w:rsid w:val="00C971FE"/>
    <w:rsid w:val="00C9734E"/>
    <w:rsid w:val="00C973C4"/>
    <w:rsid w:val="00C974EB"/>
    <w:rsid w:val="00C97890"/>
    <w:rsid w:val="00C97906"/>
    <w:rsid w:val="00C97B40"/>
    <w:rsid w:val="00C97B93"/>
    <w:rsid w:val="00C97C6B"/>
    <w:rsid w:val="00C97C89"/>
    <w:rsid w:val="00C97F95"/>
    <w:rsid w:val="00CA00A0"/>
    <w:rsid w:val="00CA00D3"/>
    <w:rsid w:val="00CA01A8"/>
    <w:rsid w:val="00CA01C7"/>
    <w:rsid w:val="00CA0387"/>
    <w:rsid w:val="00CA0406"/>
    <w:rsid w:val="00CA0430"/>
    <w:rsid w:val="00CA044C"/>
    <w:rsid w:val="00CA04B1"/>
    <w:rsid w:val="00CA0504"/>
    <w:rsid w:val="00CA058C"/>
    <w:rsid w:val="00CA05CA"/>
    <w:rsid w:val="00CA066E"/>
    <w:rsid w:val="00CA07C3"/>
    <w:rsid w:val="00CA0845"/>
    <w:rsid w:val="00CA089B"/>
    <w:rsid w:val="00CA08F2"/>
    <w:rsid w:val="00CA092A"/>
    <w:rsid w:val="00CA0AA5"/>
    <w:rsid w:val="00CA0BAD"/>
    <w:rsid w:val="00CA0D8A"/>
    <w:rsid w:val="00CA0DA4"/>
    <w:rsid w:val="00CA0E83"/>
    <w:rsid w:val="00CA0F82"/>
    <w:rsid w:val="00CA1036"/>
    <w:rsid w:val="00CA13A4"/>
    <w:rsid w:val="00CA146C"/>
    <w:rsid w:val="00CA1540"/>
    <w:rsid w:val="00CA1570"/>
    <w:rsid w:val="00CA15BE"/>
    <w:rsid w:val="00CA16D4"/>
    <w:rsid w:val="00CA16D8"/>
    <w:rsid w:val="00CA16E2"/>
    <w:rsid w:val="00CA1831"/>
    <w:rsid w:val="00CA192C"/>
    <w:rsid w:val="00CA194B"/>
    <w:rsid w:val="00CA1A5F"/>
    <w:rsid w:val="00CA1BDA"/>
    <w:rsid w:val="00CA1CAB"/>
    <w:rsid w:val="00CA1DE7"/>
    <w:rsid w:val="00CA1FA8"/>
    <w:rsid w:val="00CA2060"/>
    <w:rsid w:val="00CA22EA"/>
    <w:rsid w:val="00CA2346"/>
    <w:rsid w:val="00CA2447"/>
    <w:rsid w:val="00CA26ED"/>
    <w:rsid w:val="00CA27B0"/>
    <w:rsid w:val="00CA2880"/>
    <w:rsid w:val="00CA28A0"/>
    <w:rsid w:val="00CA2950"/>
    <w:rsid w:val="00CA2AE2"/>
    <w:rsid w:val="00CA2B2B"/>
    <w:rsid w:val="00CA2B75"/>
    <w:rsid w:val="00CA2BBA"/>
    <w:rsid w:val="00CA2BDD"/>
    <w:rsid w:val="00CA2DB3"/>
    <w:rsid w:val="00CA2DF5"/>
    <w:rsid w:val="00CA30FE"/>
    <w:rsid w:val="00CA319C"/>
    <w:rsid w:val="00CA31CD"/>
    <w:rsid w:val="00CA336D"/>
    <w:rsid w:val="00CA33A9"/>
    <w:rsid w:val="00CA349B"/>
    <w:rsid w:val="00CA3577"/>
    <w:rsid w:val="00CA3739"/>
    <w:rsid w:val="00CA3817"/>
    <w:rsid w:val="00CA393D"/>
    <w:rsid w:val="00CA39EB"/>
    <w:rsid w:val="00CA3D59"/>
    <w:rsid w:val="00CA3DA8"/>
    <w:rsid w:val="00CA4352"/>
    <w:rsid w:val="00CA44A2"/>
    <w:rsid w:val="00CA45E0"/>
    <w:rsid w:val="00CA4785"/>
    <w:rsid w:val="00CA47EC"/>
    <w:rsid w:val="00CA4865"/>
    <w:rsid w:val="00CA4983"/>
    <w:rsid w:val="00CA498A"/>
    <w:rsid w:val="00CA4C8E"/>
    <w:rsid w:val="00CA4D5F"/>
    <w:rsid w:val="00CA4E14"/>
    <w:rsid w:val="00CA4E21"/>
    <w:rsid w:val="00CA4F1B"/>
    <w:rsid w:val="00CA4F61"/>
    <w:rsid w:val="00CA507D"/>
    <w:rsid w:val="00CA51B5"/>
    <w:rsid w:val="00CA51C6"/>
    <w:rsid w:val="00CA524C"/>
    <w:rsid w:val="00CA565C"/>
    <w:rsid w:val="00CA5C04"/>
    <w:rsid w:val="00CA5D68"/>
    <w:rsid w:val="00CA5E8D"/>
    <w:rsid w:val="00CA5F30"/>
    <w:rsid w:val="00CA60B8"/>
    <w:rsid w:val="00CA60E9"/>
    <w:rsid w:val="00CA6127"/>
    <w:rsid w:val="00CA6222"/>
    <w:rsid w:val="00CA6371"/>
    <w:rsid w:val="00CA6573"/>
    <w:rsid w:val="00CA6614"/>
    <w:rsid w:val="00CA668D"/>
    <w:rsid w:val="00CA6733"/>
    <w:rsid w:val="00CA67A5"/>
    <w:rsid w:val="00CA689B"/>
    <w:rsid w:val="00CA6A67"/>
    <w:rsid w:val="00CA6AE9"/>
    <w:rsid w:val="00CA6BB4"/>
    <w:rsid w:val="00CA6D5A"/>
    <w:rsid w:val="00CA6E2E"/>
    <w:rsid w:val="00CA6EBA"/>
    <w:rsid w:val="00CA6FE6"/>
    <w:rsid w:val="00CA7050"/>
    <w:rsid w:val="00CA709B"/>
    <w:rsid w:val="00CA70CA"/>
    <w:rsid w:val="00CA7332"/>
    <w:rsid w:val="00CA73F8"/>
    <w:rsid w:val="00CA7493"/>
    <w:rsid w:val="00CA74A9"/>
    <w:rsid w:val="00CA74B8"/>
    <w:rsid w:val="00CA7813"/>
    <w:rsid w:val="00CA7A52"/>
    <w:rsid w:val="00CA7AE5"/>
    <w:rsid w:val="00CA7CA0"/>
    <w:rsid w:val="00CA7CE0"/>
    <w:rsid w:val="00CA7D61"/>
    <w:rsid w:val="00CB01F5"/>
    <w:rsid w:val="00CB0220"/>
    <w:rsid w:val="00CB02BA"/>
    <w:rsid w:val="00CB0341"/>
    <w:rsid w:val="00CB0364"/>
    <w:rsid w:val="00CB03E7"/>
    <w:rsid w:val="00CB0505"/>
    <w:rsid w:val="00CB05D7"/>
    <w:rsid w:val="00CB06A0"/>
    <w:rsid w:val="00CB0723"/>
    <w:rsid w:val="00CB085A"/>
    <w:rsid w:val="00CB08AA"/>
    <w:rsid w:val="00CB0937"/>
    <w:rsid w:val="00CB0B05"/>
    <w:rsid w:val="00CB0BAC"/>
    <w:rsid w:val="00CB0D75"/>
    <w:rsid w:val="00CB0E55"/>
    <w:rsid w:val="00CB0EC5"/>
    <w:rsid w:val="00CB0F11"/>
    <w:rsid w:val="00CB1094"/>
    <w:rsid w:val="00CB1119"/>
    <w:rsid w:val="00CB1482"/>
    <w:rsid w:val="00CB1518"/>
    <w:rsid w:val="00CB157E"/>
    <w:rsid w:val="00CB161E"/>
    <w:rsid w:val="00CB181C"/>
    <w:rsid w:val="00CB18EB"/>
    <w:rsid w:val="00CB1937"/>
    <w:rsid w:val="00CB1959"/>
    <w:rsid w:val="00CB19BB"/>
    <w:rsid w:val="00CB19EF"/>
    <w:rsid w:val="00CB1B0F"/>
    <w:rsid w:val="00CB1C58"/>
    <w:rsid w:val="00CB1CF1"/>
    <w:rsid w:val="00CB1DAF"/>
    <w:rsid w:val="00CB1DF1"/>
    <w:rsid w:val="00CB2007"/>
    <w:rsid w:val="00CB207D"/>
    <w:rsid w:val="00CB20F5"/>
    <w:rsid w:val="00CB211F"/>
    <w:rsid w:val="00CB215F"/>
    <w:rsid w:val="00CB2223"/>
    <w:rsid w:val="00CB2252"/>
    <w:rsid w:val="00CB2486"/>
    <w:rsid w:val="00CB24AA"/>
    <w:rsid w:val="00CB24BD"/>
    <w:rsid w:val="00CB259C"/>
    <w:rsid w:val="00CB2618"/>
    <w:rsid w:val="00CB27B4"/>
    <w:rsid w:val="00CB2934"/>
    <w:rsid w:val="00CB297D"/>
    <w:rsid w:val="00CB29E3"/>
    <w:rsid w:val="00CB29ED"/>
    <w:rsid w:val="00CB2F53"/>
    <w:rsid w:val="00CB3057"/>
    <w:rsid w:val="00CB30C3"/>
    <w:rsid w:val="00CB30DF"/>
    <w:rsid w:val="00CB3370"/>
    <w:rsid w:val="00CB33AE"/>
    <w:rsid w:val="00CB3566"/>
    <w:rsid w:val="00CB360E"/>
    <w:rsid w:val="00CB3710"/>
    <w:rsid w:val="00CB392D"/>
    <w:rsid w:val="00CB3A8B"/>
    <w:rsid w:val="00CB3DD7"/>
    <w:rsid w:val="00CB3F04"/>
    <w:rsid w:val="00CB4214"/>
    <w:rsid w:val="00CB4287"/>
    <w:rsid w:val="00CB445D"/>
    <w:rsid w:val="00CB465D"/>
    <w:rsid w:val="00CB46AA"/>
    <w:rsid w:val="00CB47B7"/>
    <w:rsid w:val="00CB487F"/>
    <w:rsid w:val="00CB498D"/>
    <w:rsid w:val="00CB4B43"/>
    <w:rsid w:val="00CB4BFB"/>
    <w:rsid w:val="00CB4C94"/>
    <w:rsid w:val="00CB4CE5"/>
    <w:rsid w:val="00CB4E8E"/>
    <w:rsid w:val="00CB4E96"/>
    <w:rsid w:val="00CB4F15"/>
    <w:rsid w:val="00CB5269"/>
    <w:rsid w:val="00CB5683"/>
    <w:rsid w:val="00CB56C3"/>
    <w:rsid w:val="00CB5774"/>
    <w:rsid w:val="00CB57F2"/>
    <w:rsid w:val="00CB5914"/>
    <w:rsid w:val="00CB593C"/>
    <w:rsid w:val="00CB5B07"/>
    <w:rsid w:val="00CB5D51"/>
    <w:rsid w:val="00CB5EFE"/>
    <w:rsid w:val="00CB5F1B"/>
    <w:rsid w:val="00CB5F9F"/>
    <w:rsid w:val="00CB61D4"/>
    <w:rsid w:val="00CB6405"/>
    <w:rsid w:val="00CB6697"/>
    <w:rsid w:val="00CB671D"/>
    <w:rsid w:val="00CB6887"/>
    <w:rsid w:val="00CB68BE"/>
    <w:rsid w:val="00CB6B6F"/>
    <w:rsid w:val="00CB6B75"/>
    <w:rsid w:val="00CB6B9B"/>
    <w:rsid w:val="00CB6DBE"/>
    <w:rsid w:val="00CB6E04"/>
    <w:rsid w:val="00CB6E07"/>
    <w:rsid w:val="00CB6F1D"/>
    <w:rsid w:val="00CB71AB"/>
    <w:rsid w:val="00CB7227"/>
    <w:rsid w:val="00CB73A0"/>
    <w:rsid w:val="00CB74CF"/>
    <w:rsid w:val="00CB75A6"/>
    <w:rsid w:val="00CB77BF"/>
    <w:rsid w:val="00CB78EC"/>
    <w:rsid w:val="00CB7AEE"/>
    <w:rsid w:val="00CB7C8D"/>
    <w:rsid w:val="00CB7D33"/>
    <w:rsid w:val="00CB7D39"/>
    <w:rsid w:val="00CC0060"/>
    <w:rsid w:val="00CC013E"/>
    <w:rsid w:val="00CC021D"/>
    <w:rsid w:val="00CC033F"/>
    <w:rsid w:val="00CC034C"/>
    <w:rsid w:val="00CC0498"/>
    <w:rsid w:val="00CC04BD"/>
    <w:rsid w:val="00CC051D"/>
    <w:rsid w:val="00CC0566"/>
    <w:rsid w:val="00CC0585"/>
    <w:rsid w:val="00CC05CB"/>
    <w:rsid w:val="00CC06E2"/>
    <w:rsid w:val="00CC0985"/>
    <w:rsid w:val="00CC0B5D"/>
    <w:rsid w:val="00CC0C9F"/>
    <w:rsid w:val="00CC0F73"/>
    <w:rsid w:val="00CC104F"/>
    <w:rsid w:val="00CC12BE"/>
    <w:rsid w:val="00CC13A9"/>
    <w:rsid w:val="00CC15BB"/>
    <w:rsid w:val="00CC1604"/>
    <w:rsid w:val="00CC17E8"/>
    <w:rsid w:val="00CC1843"/>
    <w:rsid w:val="00CC1853"/>
    <w:rsid w:val="00CC19E6"/>
    <w:rsid w:val="00CC1AD0"/>
    <w:rsid w:val="00CC1AFD"/>
    <w:rsid w:val="00CC1B08"/>
    <w:rsid w:val="00CC1B4A"/>
    <w:rsid w:val="00CC1EEC"/>
    <w:rsid w:val="00CC1FA1"/>
    <w:rsid w:val="00CC21E0"/>
    <w:rsid w:val="00CC22F9"/>
    <w:rsid w:val="00CC23CE"/>
    <w:rsid w:val="00CC2CBA"/>
    <w:rsid w:val="00CC3030"/>
    <w:rsid w:val="00CC3224"/>
    <w:rsid w:val="00CC33B5"/>
    <w:rsid w:val="00CC33C9"/>
    <w:rsid w:val="00CC3430"/>
    <w:rsid w:val="00CC344E"/>
    <w:rsid w:val="00CC3479"/>
    <w:rsid w:val="00CC34D8"/>
    <w:rsid w:val="00CC3579"/>
    <w:rsid w:val="00CC36E6"/>
    <w:rsid w:val="00CC36FC"/>
    <w:rsid w:val="00CC3A45"/>
    <w:rsid w:val="00CC3A68"/>
    <w:rsid w:val="00CC3C11"/>
    <w:rsid w:val="00CC3DE0"/>
    <w:rsid w:val="00CC3E65"/>
    <w:rsid w:val="00CC3E74"/>
    <w:rsid w:val="00CC3F74"/>
    <w:rsid w:val="00CC4009"/>
    <w:rsid w:val="00CC401C"/>
    <w:rsid w:val="00CC42EE"/>
    <w:rsid w:val="00CC43B0"/>
    <w:rsid w:val="00CC44DA"/>
    <w:rsid w:val="00CC4772"/>
    <w:rsid w:val="00CC4841"/>
    <w:rsid w:val="00CC4934"/>
    <w:rsid w:val="00CC4983"/>
    <w:rsid w:val="00CC4A28"/>
    <w:rsid w:val="00CC4C13"/>
    <w:rsid w:val="00CC4C9E"/>
    <w:rsid w:val="00CC4D12"/>
    <w:rsid w:val="00CC4DFE"/>
    <w:rsid w:val="00CC4E07"/>
    <w:rsid w:val="00CC4E99"/>
    <w:rsid w:val="00CC4EB6"/>
    <w:rsid w:val="00CC4F92"/>
    <w:rsid w:val="00CC500E"/>
    <w:rsid w:val="00CC5075"/>
    <w:rsid w:val="00CC5099"/>
    <w:rsid w:val="00CC50BB"/>
    <w:rsid w:val="00CC51D1"/>
    <w:rsid w:val="00CC53A9"/>
    <w:rsid w:val="00CC5433"/>
    <w:rsid w:val="00CC54B0"/>
    <w:rsid w:val="00CC5535"/>
    <w:rsid w:val="00CC5550"/>
    <w:rsid w:val="00CC557D"/>
    <w:rsid w:val="00CC559B"/>
    <w:rsid w:val="00CC5754"/>
    <w:rsid w:val="00CC58EE"/>
    <w:rsid w:val="00CC59DD"/>
    <w:rsid w:val="00CC5A0C"/>
    <w:rsid w:val="00CC5B51"/>
    <w:rsid w:val="00CC5EBA"/>
    <w:rsid w:val="00CC5F01"/>
    <w:rsid w:val="00CC61BE"/>
    <w:rsid w:val="00CC63FD"/>
    <w:rsid w:val="00CC6401"/>
    <w:rsid w:val="00CC645A"/>
    <w:rsid w:val="00CC66AD"/>
    <w:rsid w:val="00CC6745"/>
    <w:rsid w:val="00CC685E"/>
    <w:rsid w:val="00CC6874"/>
    <w:rsid w:val="00CC68FE"/>
    <w:rsid w:val="00CC69D6"/>
    <w:rsid w:val="00CC6C0E"/>
    <w:rsid w:val="00CC6C7F"/>
    <w:rsid w:val="00CC6CC5"/>
    <w:rsid w:val="00CC6CFA"/>
    <w:rsid w:val="00CC6D14"/>
    <w:rsid w:val="00CC6DBB"/>
    <w:rsid w:val="00CC6E51"/>
    <w:rsid w:val="00CC6F11"/>
    <w:rsid w:val="00CC6F6A"/>
    <w:rsid w:val="00CC7025"/>
    <w:rsid w:val="00CC7075"/>
    <w:rsid w:val="00CC7229"/>
    <w:rsid w:val="00CC7250"/>
    <w:rsid w:val="00CC72EC"/>
    <w:rsid w:val="00CC7461"/>
    <w:rsid w:val="00CC7469"/>
    <w:rsid w:val="00CC758B"/>
    <w:rsid w:val="00CC75C5"/>
    <w:rsid w:val="00CC7613"/>
    <w:rsid w:val="00CC761F"/>
    <w:rsid w:val="00CC76BF"/>
    <w:rsid w:val="00CC7825"/>
    <w:rsid w:val="00CC784C"/>
    <w:rsid w:val="00CC78A8"/>
    <w:rsid w:val="00CC78BB"/>
    <w:rsid w:val="00CC794D"/>
    <w:rsid w:val="00CC7BC0"/>
    <w:rsid w:val="00CC7CDA"/>
    <w:rsid w:val="00CC7FC9"/>
    <w:rsid w:val="00CD005D"/>
    <w:rsid w:val="00CD0085"/>
    <w:rsid w:val="00CD01B6"/>
    <w:rsid w:val="00CD02EF"/>
    <w:rsid w:val="00CD0313"/>
    <w:rsid w:val="00CD04D9"/>
    <w:rsid w:val="00CD0555"/>
    <w:rsid w:val="00CD081D"/>
    <w:rsid w:val="00CD092E"/>
    <w:rsid w:val="00CD0A27"/>
    <w:rsid w:val="00CD0A88"/>
    <w:rsid w:val="00CD0ACA"/>
    <w:rsid w:val="00CD0B57"/>
    <w:rsid w:val="00CD0B77"/>
    <w:rsid w:val="00CD0B92"/>
    <w:rsid w:val="00CD0CB9"/>
    <w:rsid w:val="00CD0D0F"/>
    <w:rsid w:val="00CD0D71"/>
    <w:rsid w:val="00CD0DCD"/>
    <w:rsid w:val="00CD11AB"/>
    <w:rsid w:val="00CD130E"/>
    <w:rsid w:val="00CD1417"/>
    <w:rsid w:val="00CD1430"/>
    <w:rsid w:val="00CD143B"/>
    <w:rsid w:val="00CD1542"/>
    <w:rsid w:val="00CD15E8"/>
    <w:rsid w:val="00CD19B9"/>
    <w:rsid w:val="00CD19C2"/>
    <w:rsid w:val="00CD1CF8"/>
    <w:rsid w:val="00CD1F40"/>
    <w:rsid w:val="00CD2015"/>
    <w:rsid w:val="00CD219C"/>
    <w:rsid w:val="00CD219F"/>
    <w:rsid w:val="00CD222A"/>
    <w:rsid w:val="00CD2381"/>
    <w:rsid w:val="00CD245A"/>
    <w:rsid w:val="00CD2539"/>
    <w:rsid w:val="00CD2635"/>
    <w:rsid w:val="00CD2893"/>
    <w:rsid w:val="00CD2CFA"/>
    <w:rsid w:val="00CD2DAD"/>
    <w:rsid w:val="00CD2F6A"/>
    <w:rsid w:val="00CD2FDF"/>
    <w:rsid w:val="00CD2FE3"/>
    <w:rsid w:val="00CD33E4"/>
    <w:rsid w:val="00CD3410"/>
    <w:rsid w:val="00CD349B"/>
    <w:rsid w:val="00CD34FD"/>
    <w:rsid w:val="00CD3539"/>
    <w:rsid w:val="00CD35FA"/>
    <w:rsid w:val="00CD366C"/>
    <w:rsid w:val="00CD3722"/>
    <w:rsid w:val="00CD37BB"/>
    <w:rsid w:val="00CD37C8"/>
    <w:rsid w:val="00CD3864"/>
    <w:rsid w:val="00CD38EA"/>
    <w:rsid w:val="00CD3B2E"/>
    <w:rsid w:val="00CD3BD8"/>
    <w:rsid w:val="00CD3CCD"/>
    <w:rsid w:val="00CD3CEF"/>
    <w:rsid w:val="00CD4109"/>
    <w:rsid w:val="00CD42A2"/>
    <w:rsid w:val="00CD48C4"/>
    <w:rsid w:val="00CD4935"/>
    <w:rsid w:val="00CD49F6"/>
    <w:rsid w:val="00CD4A43"/>
    <w:rsid w:val="00CD4ACF"/>
    <w:rsid w:val="00CD4AFD"/>
    <w:rsid w:val="00CD4BCD"/>
    <w:rsid w:val="00CD4BF7"/>
    <w:rsid w:val="00CD4E29"/>
    <w:rsid w:val="00CD5032"/>
    <w:rsid w:val="00CD52F2"/>
    <w:rsid w:val="00CD5331"/>
    <w:rsid w:val="00CD53D3"/>
    <w:rsid w:val="00CD558B"/>
    <w:rsid w:val="00CD5664"/>
    <w:rsid w:val="00CD56F0"/>
    <w:rsid w:val="00CD56F5"/>
    <w:rsid w:val="00CD586C"/>
    <w:rsid w:val="00CD590E"/>
    <w:rsid w:val="00CD59B1"/>
    <w:rsid w:val="00CD5A76"/>
    <w:rsid w:val="00CD5B3A"/>
    <w:rsid w:val="00CD5CDC"/>
    <w:rsid w:val="00CD5E7A"/>
    <w:rsid w:val="00CD6017"/>
    <w:rsid w:val="00CD6059"/>
    <w:rsid w:val="00CD6127"/>
    <w:rsid w:val="00CD6260"/>
    <w:rsid w:val="00CD6286"/>
    <w:rsid w:val="00CD62AF"/>
    <w:rsid w:val="00CD634C"/>
    <w:rsid w:val="00CD6389"/>
    <w:rsid w:val="00CD63CC"/>
    <w:rsid w:val="00CD6470"/>
    <w:rsid w:val="00CD65F2"/>
    <w:rsid w:val="00CD6649"/>
    <w:rsid w:val="00CD667E"/>
    <w:rsid w:val="00CD66FC"/>
    <w:rsid w:val="00CD6800"/>
    <w:rsid w:val="00CD6841"/>
    <w:rsid w:val="00CD6945"/>
    <w:rsid w:val="00CD6A73"/>
    <w:rsid w:val="00CD6AA8"/>
    <w:rsid w:val="00CD6B9E"/>
    <w:rsid w:val="00CD6D7F"/>
    <w:rsid w:val="00CD6E94"/>
    <w:rsid w:val="00CD6F14"/>
    <w:rsid w:val="00CD7057"/>
    <w:rsid w:val="00CD724D"/>
    <w:rsid w:val="00CD7527"/>
    <w:rsid w:val="00CD7637"/>
    <w:rsid w:val="00CD77B3"/>
    <w:rsid w:val="00CD77F3"/>
    <w:rsid w:val="00CD78AA"/>
    <w:rsid w:val="00CD78CC"/>
    <w:rsid w:val="00CD7970"/>
    <w:rsid w:val="00CD7C57"/>
    <w:rsid w:val="00CD7C66"/>
    <w:rsid w:val="00CD7D96"/>
    <w:rsid w:val="00CD7E18"/>
    <w:rsid w:val="00CD7EF4"/>
    <w:rsid w:val="00CD7F1E"/>
    <w:rsid w:val="00CD7F56"/>
    <w:rsid w:val="00CD7FA0"/>
    <w:rsid w:val="00CD7FEE"/>
    <w:rsid w:val="00CD7FFA"/>
    <w:rsid w:val="00CE021B"/>
    <w:rsid w:val="00CE028F"/>
    <w:rsid w:val="00CE041C"/>
    <w:rsid w:val="00CE04C4"/>
    <w:rsid w:val="00CE0704"/>
    <w:rsid w:val="00CE073F"/>
    <w:rsid w:val="00CE07AD"/>
    <w:rsid w:val="00CE0912"/>
    <w:rsid w:val="00CE0957"/>
    <w:rsid w:val="00CE0B08"/>
    <w:rsid w:val="00CE0D78"/>
    <w:rsid w:val="00CE0E38"/>
    <w:rsid w:val="00CE0E78"/>
    <w:rsid w:val="00CE0E7F"/>
    <w:rsid w:val="00CE0F18"/>
    <w:rsid w:val="00CE1008"/>
    <w:rsid w:val="00CE10A5"/>
    <w:rsid w:val="00CE112E"/>
    <w:rsid w:val="00CE118A"/>
    <w:rsid w:val="00CE123C"/>
    <w:rsid w:val="00CE1434"/>
    <w:rsid w:val="00CE14EA"/>
    <w:rsid w:val="00CE1559"/>
    <w:rsid w:val="00CE166C"/>
    <w:rsid w:val="00CE1915"/>
    <w:rsid w:val="00CE192B"/>
    <w:rsid w:val="00CE19DB"/>
    <w:rsid w:val="00CE1B33"/>
    <w:rsid w:val="00CE1B84"/>
    <w:rsid w:val="00CE1CBC"/>
    <w:rsid w:val="00CE1ED3"/>
    <w:rsid w:val="00CE1EDD"/>
    <w:rsid w:val="00CE1F1E"/>
    <w:rsid w:val="00CE2101"/>
    <w:rsid w:val="00CE22D7"/>
    <w:rsid w:val="00CE22FC"/>
    <w:rsid w:val="00CE25B0"/>
    <w:rsid w:val="00CE25B8"/>
    <w:rsid w:val="00CE25CD"/>
    <w:rsid w:val="00CE26D4"/>
    <w:rsid w:val="00CE2A05"/>
    <w:rsid w:val="00CE2A63"/>
    <w:rsid w:val="00CE2B36"/>
    <w:rsid w:val="00CE2CA2"/>
    <w:rsid w:val="00CE2E87"/>
    <w:rsid w:val="00CE307F"/>
    <w:rsid w:val="00CE35B1"/>
    <w:rsid w:val="00CE3648"/>
    <w:rsid w:val="00CE36CD"/>
    <w:rsid w:val="00CE3824"/>
    <w:rsid w:val="00CE3926"/>
    <w:rsid w:val="00CE3950"/>
    <w:rsid w:val="00CE3A0B"/>
    <w:rsid w:val="00CE3A76"/>
    <w:rsid w:val="00CE3A9D"/>
    <w:rsid w:val="00CE3AFB"/>
    <w:rsid w:val="00CE3BD2"/>
    <w:rsid w:val="00CE3BFC"/>
    <w:rsid w:val="00CE3CFF"/>
    <w:rsid w:val="00CE3D3E"/>
    <w:rsid w:val="00CE3F7F"/>
    <w:rsid w:val="00CE3FE2"/>
    <w:rsid w:val="00CE40BB"/>
    <w:rsid w:val="00CE41CA"/>
    <w:rsid w:val="00CE41CC"/>
    <w:rsid w:val="00CE43A1"/>
    <w:rsid w:val="00CE43B6"/>
    <w:rsid w:val="00CE441A"/>
    <w:rsid w:val="00CE44F3"/>
    <w:rsid w:val="00CE4520"/>
    <w:rsid w:val="00CE470D"/>
    <w:rsid w:val="00CE4732"/>
    <w:rsid w:val="00CE47FA"/>
    <w:rsid w:val="00CE48FE"/>
    <w:rsid w:val="00CE4A1B"/>
    <w:rsid w:val="00CE4AAD"/>
    <w:rsid w:val="00CE4AB0"/>
    <w:rsid w:val="00CE4B16"/>
    <w:rsid w:val="00CE4BE6"/>
    <w:rsid w:val="00CE4D3A"/>
    <w:rsid w:val="00CE4FDA"/>
    <w:rsid w:val="00CE51FF"/>
    <w:rsid w:val="00CE522E"/>
    <w:rsid w:val="00CE524E"/>
    <w:rsid w:val="00CE5277"/>
    <w:rsid w:val="00CE52B2"/>
    <w:rsid w:val="00CE52B4"/>
    <w:rsid w:val="00CE52ED"/>
    <w:rsid w:val="00CE5350"/>
    <w:rsid w:val="00CE54FD"/>
    <w:rsid w:val="00CE569A"/>
    <w:rsid w:val="00CE56E0"/>
    <w:rsid w:val="00CE5941"/>
    <w:rsid w:val="00CE5A21"/>
    <w:rsid w:val="00CE5A8F"/>
    <w:rsid w:val="00CE5D4E"/>
    <w:rsid w:val="00CE5D91"/>
    <w:rsid w:val="00CE6097"/>
    <w:rsid w:val="00CE60BE"/>
    <w:rsid w:val="00CE63EF"/>
    <w:rsid w:val="00CE650A"/>
    <w:rsid w:val="00CE690C"/>
    <w:rsid w:val="00CE6A0F"/>
    <w:rsid w:val="00CE6A5A"/>
    <w:rsid w:val="00CE6A65"/>
    <w:rsid w:val="00CE6B1E"/>
    <w:rsid w:val="00CE6CA2"/>
    <w:rsid w:val="00CE6D20"/>
    <w:rsid w:val="00CE6D36"/>
    <w:rsid w:val="00CE6DAF"/>
    <w:rsid w:val="00CE6DCF"/>
    <w:rsid w:val="00CE6E14"/>
    <w:rsid w:val="00CE6E8F"/>
    <w:rsid w:val="00CE704A"/>
    <w:rsid w:val="00CE707E"/>
    <w:rsid w:val="00CE715B"/>
    <w:rsid w:val="00CE7191"/>
    <w:rsid w:val="00CE71B5"/>
    <w:rsid w:val="00CE7292"/>
    <w:rsid w:val="00CE72C2"/>
    <w:rsid w:val="00CE7597"/>
    <w:rsid w:val="00CE75CD"/>
    <w:rsid w:val="00CE7677"/>
    <w:rsid w:val="00CE76A6"/>
    <w:rsid w:val="00CE7723"/>
    <w:rsid w:val="00CE7748"/>
    <w:rsid w:val="00CE77BF"/>
    <w:rsid w:val="00CE78EB"/>
    <w:rsid w:val="00CE7985"/>
    <w:rsid w:val="00CE7A05"/>
    <w:rsid w:val="00CE7B0A"/>
    <w:rsid w:val="00CE7BAB"/>
    <w:rsid w:val="00CE7BC2"/>
    <w:rsid w:val="00CE7C1B"/>
    <w:rsid w:val="00CE7E3D"/>
    <w:rsid w:val="00CE7E46"/>
    <w:rsid w:val="00CE7E8D"/>
    <w:rsid w:val="00CE7FD9"/>
    <w:rsid w:val="00CF0023"/>
    <w:rsid w:val="00CF006C"/>
    <w:rsid w:val="00CF037D"/>
    <w:rsid w:val="00CF0385"/>
    <w:rsid w:val="00CF0770"/>
    <w:rsid w:val="00CF077F"/>
    <w:rsid w:val="00CF097A"/>
    <w:rsid w:val="00CF098A"/>
    <w:rsid w:val="00CF0998"/>
    <w:rsid w:val="00CF0A04"/>
    <w:rsid w:val="00CF0A28"/>
    <w:rsid w:val="00CF0A41"/>
    <w:rsid w:val="00CF0A54"/>
    <w:rsid w:val="00CF0C1D"/>
    <w:rsid w:val="00CF0F4D"/>
    <w:rsid w:val="00CF0F91"/>
    <w:rsid w:val="00CF0FC6"/>
    <w:rsid w:val="00CF0FE0"/>
    <w:rsid w:val="00CF10DA"/>
    <w:rsid w:val="00CF116D"/>
    <w:rsid w:val="00CF1291"/>
    <w:rsid w:val="00CF146C"/>
    <w:rsid w:val="00CF14B2"/>
    <w:rsid w:val="00CF14CD"/>
    <w:rsid w:val="00CF17A7"/>
    <w:rsid w:val="00CF1B1F"/>
    <w:rsid w:val="00CF1C36"/>
    <w:rsid w:val="00CF1E23"/>
    <w:rsid w:val="00CF1E45"/>
    <w:rsid w:val="00CF2076"/>
    <w:rsid w:val="00CF221A"/>
    <w:rsid w:val="00CF23E6"/>
    <w:rsid w:val="00CF2414"/>
    <w:rsid w:val="00CF26C1"/>
    <w:rsid w:val="00CF278A"/>
    <w:rsid w:val="00CF2927"/>
    <w:rsid w:val="00CF2B9A"/>
    <w:rsid w:val="00CF2CC2"/>
    <w:rsid w:val="00CF2ED4"/>
    <w:rsid w:val="00CF2F03"/>
    <w:rsid w:val="00CF30AA"/>
    <w:rsid w:val="00CF32A2"/>
    <w:rsid w:val="00CF3472"/>
    <w:rsid w:val="00CF36DB"/>
    <w:rsid w:val="00CF378D"/>
    <w:rsid w:val="00CF37B1"/>
    <w:rsid w:val="00CF38FA"/>
    <w:rsid w:val="00CF3A51"/>
    <w:rsid w:val="00CF3AA4"/>
    <w:rsid w:val="00CF3AC9"/>
    <w:rsid w:val="00CF3B71"/>
    <w:rsid w:val="00CF3E7D"/>
    <w:rsid w:val="00CF4083"/>
    <w:rsid w:val="00CF408E"/>
    <w:rsid w:val="00CF412F"/>
    <w:rsid w:val="00CF41EC"/>
    <w:rsid w:val="00CF42E2"/>
    <w:rsid w:val="00CF4608"/>
    <w:rsid w:val="00CF48F2"/>
    <w:rsid w:val="00CF492F"/>
    <w:rsid w:val="00CF4D61"/>
    <w:rsid w:val="00CF4D88"/>
    <w:rsid w:val="00CF4E65"/>
    <w:rsid w:val="00CF4EA7"/>
    <w:rsid w:val="00CF4F09"/>
    <w:rsid w:val="00CF4F4E"/>
    <w:rsid w:val="00CF4F95"/>
    <w:rsid w:val="00CF5098"/>
    <w:rsid w:val="00CF5647"/>
    <w:rsid w:val="00CF5842"/>
    <w:rsid w:val="00CF5C2D"/>
    <w:rsid w:val="00CF5DCF"/>
    <w:rsid w:val="00CF5F44"/>
    <w:rsid w:val="00CF5FCA"/>
    <w:rsid w:val="00CF6000"/>
    <w:rsid w:val="00CF60F4"/>
    <w:rsid w:val="00CF6221"/>
    <w:rsid w:val="00CF6288"/>
    <w:rsid w:val="00CF62D1"/>
    <w:rsid w:val="00CF6384"/>
    <w:rsid w:val="00CF6629"/>
    <w:rsid w:val="00CF6A40"/>
    <w:rsid w:val="00CF6A45"/>
    <w:rsid w:val="00CF6C2D"/>
    <w:rsid w:val="00CF6C3C"/>
    <w:rsid w:val="00CF6D48"/>
    <w:rsid w:val="00CF6DEC"/>
    <w:rsid w:val="00CF6E6E"/>
    <w:rsid w:val="00CF6F2B"/>
    <w:rsid w:val="00CF6F32"/>
    <w:rsid w:val="00CF718C"/>
    <w:rsid w:val="00CF71E4"/>
    <w:rsid w:val="00CF75B3"/>
    <w:rsid w:val="00CF75EB"/>
    <w:rsid w:val="00CF7625"/>
    <w:rsid w:val="00CF7687"/>
    <w:rsid w:val="00CF77DE"/>
    <w:rsid w:val="00CF7912"/>
    <w:rsid w:val="00CF79AB"/>
    <w:rsid w:val="00CF7C7A"/>
    <w:rsid w:val="00CF7D18"/>
    <w:rsid w:val="00CF7E20"/>
    <w:rsid w:val="00CF7E8D"/>
    <w:rsid w:val="00CF7EF0"/>
    <w:rsid w:val="00CF7FA5"/>
    <w:rsid w:val="00D00083"/>
    <w:rsid w:val="00D0023E"/>
    <w:rsid w:val="00D00296"/>
    <w:rsid w:val="00D0029F"/>
    <w:rsid w:val="00D00411"/>
    <w:rsid w:val="00D0057A"/>
    <w:rsid w:val="00D005E3"/>
    <w:rsid w:val="00D005FD"/>
    <w:rsid w:val="00D00771"/>
    <w:rsid w:val="00D008F7"/>
    <w:rsid w:val="00D00A1B"/>
    <w:rsid w:val="00D00A79"/>
    <w:rsid w:val="00D00A7B"/>
    <w:rsid w:val="00D00CCD"/>
    <w:rsid w:val="00D00ECB"/>
    <w:rsid w:val="00D00ECC"/>
    <w:rsid w:val="00D00F68"/>
    <w:rsid w:val="00D00F71"/>
    <w:rsid w:val="00D01244"/>
    <w:rsid w:val="00D0149B"/>
    <w:rsid w:val="00D01549"/>
    <w:rsid w:val="00D0165F"/>
    <w:rsid w:val="00D017B2"/>
    <w:rsid w:val="00D01842"/>
    <w:rsid w:val="00D01BB7"/>
    <w:rsid w:val="00D01C32"/>
    <w:rsid w:val="00D01D04"/>
    <w:rsid w:val="00D01E20"/>
    <w:rsid w:val="00D01E2B"/>
    <w:rsid w:val="00D020FC"/>
    <w:rsid w:val="00D021FD"/>
    <w:rsid w:val="00D0220F"/>
    <w:rsid w:val="00D022A7"/>
    <w:rsid w:val="00D022B0"/>
    <w:rsid w:val="00D027DE"/>
    <w:rsid w:val="00D02865"/>
    <w:rsid w:val="00D02886"/>
    <w:rsid w:val="00D029C6"/>
    <w:rsid w:val="00D02AD9"/>
    <w:rsid w:val="00D02E9E"/>
    <w:rsid w:val="00D03478"/>
    <w:rsid w:val="00D034CC"/>
    <w:rsid w:val="00D0368B"/>
    <w:rsid w:val="00D0370A"/>
    <w:rsid w:val="00D0384D"/>
    <w:rsid w:val="00D03A0E"/>
    <w:rsid w:val="00D03A33"/>
    <w:rsid w:val="00D03CFF"/>
    <w:rsid w:val="00D03D66"/>
    <w:rsid w:val="00D03E4F"/>
    <w:rsid w:val="00D03FFB"/>
    <w:rsid w:val="00D04137"/>
    <w:rsid w:val="00D04163"/>
    <w:rsid w:val="00D041C2"/>
    <w:rsid w:val="00D04297"/>
    <w:rsid w:val="00D04392"/>
    <w:rsid w:val="00D04420"/>
    <w:rsid w:val="00D046CD"/>
    <w:rsid w:val="00D04751"/>
    <w:rsid w:val="00D049EB"/>
    <w:rsid w:val="00D04B0A"/>
    <w:rsid w:val="00D04BCE"/>
    <w:rsid w:val="00D04DE3"/>
    <w:rsid w:val="00D04F99"/>
    <w:rsid w:val="00D0512C"/>
    <w:rsid w:val="00D053DC"/>
    <w:rsid w:val="00D0569A"/>
    <w:rsid w:val="00D056F8"/>
    <w:rsid w:val="00D05708"/>
    <w:rsid w:val="00D0570F"/>
    <w:rsid w:val="00D05746"/>
    <w:rsid w:val="00D057BE"/>
    <w:rsid w:val="00D05A4F"/>
    <w:rsid w:val="00D05A72"/>
    <w:rsid w:val="00D05CCE"/>
    <w:rsid w:val="00D05CFB"/>
    <w:rsid w:val="00D05E3D"/>
    <w:rsid w:val="00D06059"/>
    <w:rsid w:val="00D06268"/>
    <w:rsid w:val="00D0652D"/>
    <w:rsid w:val="00D06856"/>
    <w:rsid w:val="00D06887"/>
    <w:rsid w:val="00D069FC"/>
    <w:rsid w:val="00D06C68"/>
    <w:rsid w:val="00D06C9A"/>
    <w:rsid w:val="00D06CEC"/>
    <w:rsid w:val="00D06D29"/>
    <w:rsid w:val="00D06DD1"/>
    <w:rsid w:val="00D06ECB"/>
    <w:rsid w:val="00D06F09"/>
    <w:rsid w:val="00D06F2E"/>
    <w:rsid w:val="00D06FF3"/>
    <w:rsid w:val="00D070F0"/>
    <w:rsid w:val="00D07293"/>
    <w:rsid w:val="00D072B3"/>
    <w:rsid w:val="00D0735F"/>
    <w:rsid w:val="00D07388"/>
    <w:rsid w:val="00D0739E"/>
    <w:rsid w:val="00D07427"/>
    <w:rsid w:val="00D0751C"/>
    <w:rsid w:val="00D07582"/>
    <w:rsid w:val="00D0766C"/>
    <w:rsid w:val="00D076C1"/>
    <w:rsid w:val="00D076D8"/>
    <w:rsid w:val="00D0772E"/>
    <w:rsid w:val="00D077BF"/>
    <w:rsid w:val="00D07AD6"/>
    <w:rsid w:val="00D07B79"/>
    <w:rsid w:val="00D07BE0"/>
    <w:rsid w:val="00D07CD6"/>
    <w:rsid w:val="00D07D87"/>
    <w:rsid w:val="00D07EE2"/>
    <w:rsid w:val="00D07F31"/>
    <w:rsid w:val="00D07FC5"/>
    <w:rsid w:val="00D1004D"/>
    <w:rsid w:val="00D1025F"/>
    <w:rsid w:val="00D10328"/>
    <w:rsid w:val="00D103A5"/>
    <w:rsid w:val="00D1040C"/>
    <w:rsid w:val="00D1065F"/>
    <w:rsid w:val="00D10820"/>
    <w:rsid w:val="00D10969"/>
    <w:rsid w:val="00D10A88"/>
    <w:rsid w:val="00D10C50"/>
    <w:rsid w:val="00D10CB8"/>
    <w:rsid w:val="00D10CEB"/>
    <w:rsid w:val="00D10DEB"/>
    <w:rsid w:val="00D111FD"/>
    <w:rsid w:val="00D11403"/>
    <w:rsid w:val="00D11543"/>
    <w:rsid w:val="00D1162F"/>
    <w:rsid w:val="00D11844"/>
    <w:rsid w:val="00D119B8"/>
    <w:rsid w:val="00D11A49"/>
    <w:rsid w:val="00D11A4A"/>
    <w:rsid w:val="00D11B20"/>
    <w:rsid w:val="00D11B98"/>
    <w:rsid w:val="00D11EF1"/>
    <w:rsid w:val="00D12220"/>
    <w:rsid w:val="00D12228"/>
    <w:rsid w:val="00D1225A"/>
    <w:rsid w:val="00D12281"/>
    <w:rsid w:val="00D124B7"/>
    <w:rsid w:val="00D124B9"/>
    <w:rsid w:val="00D1284B"/>
    <w:rsid w:val="00D129A5"/>
    <w:rsid w:val="00D12A08"/>
    <w:rsid w:val="00D12A61"/>
    <w:rsid w:val="00D12C39"/>
    <w:rsid w:val="00D12E2A"/>
    <w:rsid w:val="00D12FD1"/>
    <w:rsid w:val="00D133A4"/>
    <w:rsid w:val="00D133A5"/>
    <w:rsid w:val="00D135D6"/>
    <w:rsid w:val="00D1368F"/>
    <w:rsid w:val="00D1369D"/>
    <w:rsid w:val="00D136F0"/>
    <w:rsid w:val="00D13732"/>
    <w:rsid w:val="00D13861"/>
    <w:rsid w:val="00D13982"/>
    <w:rsid w:val="00D13A02"/>
    <w:rsid w:val="00D13B83"/>
    <w:rsid w:val="00D13B95"/>
    <w:rsid w:val="00D13C46"/>
    <w:rsid w:val="00D13E25"/>
    <w:rsid w:val="00D13ED5"/>
    <w:rsid w:val="00D13FC4"/>
    <w:rsid w:val="00D14113"/>
    <w:rsid w:val="00D14181"/>
    <w:rsid w:val="00D142C8"/>
    <w:rsid w:val="00D142DD"/>
    <w:rsid w:val="00D14335"/>
    <w:rsid w:val="00D143F0"/>
    <w:rsid w:val="00D14418"/>
    <w:rsid w:val="00D1441D"/>
    <w:rsid w:val="00D14496"/>
    <w:rsid w:val="00D14560"/>
    <w:rsid w:val="00D14721"/>
    <w:rsid w:val="00D1496A"/>
    <w:rsid w:val="00D14B71"/>
    <w:rsid w:val="00D14BC0"/>
    <w:rsid w:val="00D14C78"/>
    <w:rsid w:val="00D14CBA"/>
    <w:rsid w:val="00D14DE5"/>
    <w:rsid w:val="00D14F08"/>
    <w:rsid w:val="00D14F7B"/>
    <w:rsid w:val="00D14FC9"/>
    <w:rsid w:val="00D14FFC"/>
    <w:rsid w:val="00D150C8"/>
    <w:rsid w:val="00D15102"/>
    <w:rsid w:val="00D151C9"/>
    <w:rsid w:val="00D1538E"/>
    <w:rsid w:val="00D15496"/>
    <w:rsid w:val="00D156C9"/>
    <w:rsid w:val="00D156DB"/>
    <w:rsid w:val="00D1570A"/>
    <w:rsid w:val="00D1589C"/>
    <w:rsid w:val="00D15958"/>
    <w:rsid w:val="00D159C5"/>
    <w:rsid w:val="00D15A71"/>
    <w:rsid w:val="00D15ACB"/>
    <w:rsid w:val="00D15B5C"/>
    <w:rsid w:val="00D15B87"/>
    <w:rsid w:val="00D15BF9"/>
    <w:rsid w:val="00D15C71"/>
    <w:rsid w:val="00D15C9D"/>
    <w:rsid w:val="00D15D30"/>
    <w:rsid w:val="00D15EC7"/>
    <w:rsid w:val="00D160C6"/>
    <w:rsid w:val="00D1628C"/>
    <w:rsid w:val="00D1647D"/>
    <w:rsid w:val="00D16484"/>
    <w:rsid w:val="00D164BC"/>
    <w:rsid w:val="00D16569"/>
    <w:rsid w:val="00D16591"/>
    <w:rsid w:val="00D16785"/>
    <w:rsid w:val="00D168E7"/>
    <w:rsid w:val="00D1696F"/>
    <w:rsid w:val="00D16D89"/>
    <w:rsid w:val="00D16EDA"/>
    <w:rsid w:val="00D16F73"/>
    <w:rsid w:val="00D170C1"/>
    <w:rsid w:val="00D17200"/>
    <w:rsid w:val="00D174D5"/>
    <w:rsid w:val="00D17508"/>
    <w:rsid w:val="00D17547"/>
    <w:rsid w:val="00D175F8"/>
    <w:rsid w:val="00D17663"/>
    <w:rsid w:val="00D17702"/>
    <w:rsid w:val="00D177E1"/>
    <w:rsid w:val="00D179A5"/>
    <w:rsid w:val="00D17ABF"/>
    <w:rsid w:val="00D17B81"/>
    <w:rsid w:val="00D17CF8"/>
    <w:rsid w:val="00D17D3A"/>
    <w:rsid w:val="00D202AC"/>
    <w:rsid w:val="00D20361"/>
    <w:rsid w:val="00D20379"/>
    <w:rsid w:val="00D20389"/>
    <w:rsid w:val="00D203D0"/>
    <w:rsid w:val="00D20678"/>
    <w:rsid w:val="00D20793"/>
    <w:rsid w:val="00D207F6"/>
    <w:rsid w:val="00D208CD"/>
    <w:rsid w:val="00D20A6F"/>
    <w:rsid w:val="00D20EDC"/>
    <w:rsid w:val="00D210D2"/>
    <w:rsid w:val="00D2110F"/>
    <w:rsid w:val="00D21298"/>
    <w:rsid w:val="00D215C9"/>
    <w:rsid w:val="00D21675"/>
    <w:rsid w:val="00D216B2"/>
    <w:rsid w:val="00D21772"/>
    <w:rsid w:val="00D21818"/>
    <w:rsid w:val="00D219B8"/>
    <w:rsid w:val="00D21BE7"/>
    <w:rsid w:val="00D21C57"/>
    <w:rsid w:val="00D21D6F"/>
    <w:rsid w:val="00D21DD5"/>
    <w:rsid w:val="00D21F5D"/>
    <w:rsid w:val="00D21FAB"/>
    <w:rsid w:val="00D221A5"/>
    <w:rsid w:val="00D22390"/>
    <w:rsid w:val="00D22484"/>
    <w:rsid w:val="00D22525"/>
    <w:rsid w:val="00D22566"/>
    <w:rsid w:val="00D2267D"/>
    <w:rsid w:val="00D226E8"/>
    <w:rsid w:val="00D2275E"/>
    <w:rsid w:val="00D22916"/>
    <w:rsid w:val="00D22936"/>
    <w:rsid w:val="00D2297C"/>
    <w:rsid w:val="00D229D7"/>
    <w:rsid w:val="00D22B00"/>
    <w:rsid w:val="00D22B2E"/>
    <w:rsid w:val="00D22BAD"/>
    <w:rsid w:val="00D22BD8"/>
    <w:rsid w:val="00D22DAB"/>
    <w:rsid w:val="00D22F9B"/>
    <w:rsid w:val="00D22FB9"/>
    <w:rsid w:val="00D2305B"/>
    <w:rsid w:val="00D230F5"/>
    <w:rsid w:val="00D231FD"/>
    <w:rsid w:val="00D23223"/>
    <w:rsid w:val="00D23228"/>
    <w:rsid w:val="00D233AE"/>
    <w:rsid w:val="00D23530"/>
    <w:rsid w:val="00D23532"/>
    <w:rsid w:val="00D23543"/>
    <w:rsid w:val="00D237B3"/>
    <w:rsid w:val="00D23809"/>
    <w:rsid w:val="00D239CB"/>
    <w:rsid w:val="00D23A08"/>
    <w:rsid w:val="00D23AAC"/>
    <w:rsid w:val="00D23C0D"/>
    <w:rsid w:val="00D23C93"/>
    <w:rsid w:val="00D23CB3"/>
    <w:rsid w:val="00D23D64"/>
    <w:rsid w:val="00D23D94"/>
    <w:rsid w:val="00D24064"/>
    <w:rsid w:val="00D24181"/>
    <w:rsid w:val="00D242D8"/>
    <w:rsid w:val="00D245E8"/>
    <w:rsid w:val="00D24742"/>
    <w:rsid w:val="00D24763"/>
    <w:rsid w:val="00D24962"/>
    <w:rsid w:val="00D2498F"/>
    <w:rsid w:val="00D249C9"/>
    <w:rsid w:val="00D24A6E"/>
    <w:rsid w:val="00D24E9A"/>
    <w:rsid w:val="00D24EED"/>
    <w:rsid w:val="00D24FB5"/>
    <w:rsid w:val="00D25069"/>
    <w:rsid w:val="00D250EF"/>
    <w:rsid w:val="00D250FA"/>
    <w:rsid w:val="00D251D0"/>
    <w:rsid w:val="00D2529E"/>
    <w:rsid w:val="00D25435"/>
    <w:rsid w:val="00D2544D"/>
    <w:rsid w:val="00D25536"/>
    <w:rsid w:val="00D25540"/>
    <w:rsid w:val="00D25658"/>
    <w:rsid w:val="00D259F0"/>
    <w:rsid w:val="00D25AFA"/>
    <w:rsid w:val="00D25DA2"/>
    <w:rsid w:val="00D25E11"/>
    <w:rsid w:val="00D25E29"/>
    <w:rsid w:val="00D25F3C"/>
    <w:rsid w:val="00D26097"/>
    <w:rsid w:val="00D260AF"/>
    <w:rsid w:val="00D261CA"/>
    <w:rsid w:val="00D262EA"/>
    <w:rsid w:val="00D26657"/>
    <w:rsid w:val="00D26891"/>
    <w:rsid w:val="00D268F0"/>
    <w:rsid w:val="00D26948"/>
    <w:rsid w:val="00D269E1"/>
    <w:rsid w:val="00D26A1C"/>
    <w:rsid w:val="00D26A43"/>
    <w:rsid w:val="00D26B78"/>
    <w:rsid w:val="00D26C49"/>
    <w:rsid w:val="00D26EFD"/>
    <w:rsid w:val="00D26F2B"/>
    <w:rsid w:val="00D26F36"/>
    <w:rsid w:val="00D26F48"/>
    <w:rsid w:val="00D27053"/>
    <w:rsid w:val="00D270B7"/>
    <w:rsid w:val="00D270E3"/>
    <w:rsid w:val="00D27175"/>
    <w:rsid w:val="00D271BD"/>
    <w:rsid w:val="00D27216"/>
    <w:rsid w:val="00D27242"/>
    <w:rsid w:val="00D272F7"/>
    <w:rsid w:val="00D2748A"/>
    <w:rsid w:val="00D27510"/>
    <w:rsid w:val="00D275C3"/>
    <w:rsid w:val="00D276C1"/>
    <w:rsid w:val="00D276C8"/>
    <w:rsid w:val="00D27B1B"/>
    <w:rsid w:val="00D27B89"/>
    <w:rsid w:val="00D27BEC"/>
    <w:rsid w:val="00D27C57"/>
    <w:rsid w:val="00D27D56"/>
    <w:rsid w:val="00D27DE7"/>
    <w:rsid w:val="00D27E1E"/>
    <w:rsid w:val="00D27F79"/>
    <w:rsid w:val="00D3003A"/>
    <w:rsid w:val="00D300D7"/>
    <w:rsid w:val="00D302DD"/>
    <w:rsid w:val="00D303A6"/>
    <w:rsid w:val="00D30439"/>
    <w:rsid w:val="00D304E2"/>
    <w:rsid w:val="00D30564"/>
    <w:rsid w:val="00D30703"/>
    <w:rsid w:val="00D30722"/>
    <w:rsid w:val="00D30748"/>
    <w:rsid w:val="00D3077F"/>
    <w:rsid w:val="00D30925"/>
    <w:rsid w:val="00D30AB3"/>
    <w:rsid w:val="00D30AEF"/>
    <w:rsid w:val="00D30AF1"/>
    <w:rsid w:val="00D30CB8"/>
    <w:rsid w:val="00D30DA0"/>
    <w:rsid w:val="00D30DDD"/>
    <w:rsid w:val="00D30E05"/>
    <w:rsid w:val="00D311E3"/>
    <w:rsid w:val="00D3127B"/>
    <w:rsid w:val="00D314AC"/>
    <w:rsid w:val="00D3156C"/>
    <w:rsid w:val="00D31694"/>
    <w:rsid w:val="00D316B0"/>
    <w:rsid w:val="00D3172C"/>
    <w:rsid w:val="00D317D6"/>
    <w:rsid w:val="00D31869"/>
    <w:rsid w:val="00D31989"/>
    <w:rsid w:val="00D31ACA"/>
    <w:rsid w:val="00D31B11"/>
    <w:rsid w:val="00D31B44"/>
    <w:rsid w:val="00D31B74"/>
    <w:rsid w:val="00D31C75"/>
    <w:rsid w:val="00D31C7A"/>
    <w:rsid w:val="00D31D00"/>
    <w:rsid w:val="00D31DEA"/>
    <w:rsid w:val="00D31E39"/>
    <w:rsid w:val="00D31EF7"/>
    <w:rsid w:val="00D31F64"/>
    <w:rsid w:val="00D32032"/>
    <w:rsid w:val="00D320B0"/>
    <w:rsid w:val="00D320B1"/>
    <w:rsid w:val="00D322DB"/>
    <w:rsid w:val="00D326BF"/>
    <w:rsid w:val="00D3280F"/>
    <w:rsid w:val="00D32871"/>
    <w:rsid w:val="00D328C6"/>
    <w:rsid w:val="00D32C39"/>
    <w:rsid w:val="00D32EB6"/>
    <w:rsid w:val="00D32F39"/>
    <w:rsid w:val="00D33120"/>
    <w:rsid w:val="00D33121"/>
    <w:rsid w:val="00D332A8"/>
    <w:rsid w:val="00D33326"/>
    <w:rsid w:val="00D3390B"/>
    <w:rsid w:val="00D3398E"/>
    <w:rsid w:val="00D33A63"/>
    <w:rsid w:val="00D33A92"/>
    <w:rsid w:val="00D33B50"/>
    <w:rsid w:val="00D33B54"/>
    <w:rsid w:val="00D33C9E"/>
    <w:rsid w:val="00D33D75"/>
    <w:rsid w:val="00D33F51"/>
    <w:rsid w:val="00D3431C"/>
    <w:rsid w:val="00D345A8"/>
    <w:rsid w:val="00D34641"/>
    <w:rsid w:val="00D34647"/>
    <w:rsid w:val="00D346DA"/>
    <w:rsid w:val="00D347B8"/>
    <w:rsid w:val="00D34856"/>
    <w:rsid w:val="00D348D1"/>
    <w:rsid w:val="00D34938"/>
    <w:rsid w:val="00D34BC6"/>
    <w:rsid w:val="00D34D17"/>
    <w:rsid w:val="00D35137"/>
    <w:rsid w:val="00D353D8"/>
    <w:rsid w:val="00D353F1"/>
    <w:rsid w:val="00D3545D"/>
    <w:rsid w:val="00D354FD"/>
    <w:rsid w:val="00D356D5"/>
    <w:rsid w:val="00D35B35"/>
    <w:rsid w:val="00D35CA5"/>
    <w:rsid w:val="00D35DDF"/>
    <w:rsid w:val="00D35E3B"/>
    <w:rsid w:val="00D35F2F"/>
    <w:rsid w:val="00D35F4A"/>
    <w:rsid w:val="00D36087"/>
    <w:rsid w:val="00D36269"/>
    <w:rsid w:val="00D3649C"/>
    <w:rsid w:val="00D364D1"/>
    <w:rsid w:val="00D36520"/>
    <w:rsid w:val="00D365C1"/>
    <w:rsid w:val="00D36604"/>
    <w:rsid w:val="00D36616"/>
    <w:rsid w:val="00D36718"/>
    <w:rsid w:val="00D3678F"/>
    <w:rsid w:val="00D3682B"/>
    <w:rsid w:val="00D368ED"/>
    <w:rsid w:val="00D369C1"/>
    <w:rsid w:val="00D36C7F"/>
    <w:rsid w:val="00D36C97"/>
    <w:rsid w:val="00D36DD4"/>
    <w:rsid w:val="00D36DDF"/>
    <w:rsid w:val="00D37212"/>
    <w:rsid w:val="00D3723E"/>
    <w:rsid w:val="00D3751F"/>
    <w:rsid w:val="00D37539"/>
    <w:rsid w:val="00D3769E"/>
    <w:rsid w:val="00D377A7"/>
    <w:rsid w:val="00D377F0"/>
    <w:rsid w:val="00D37998"/>
    <w:rsid w:val="00D37A56"/>
    <w:rsid w:val="00D37B4C"/>
    <w:rsid w:val="00D37C0C"/>
    <w:rsid w:val="00D37C90"/>
    <w:rsid w:val="00D37E36"/>
    <w:rsid w:val="00D37E88"/>
    <w:rsid w:val="00D40200"/>
    <w:rsid w:val="00D40290"/>
    <w:rsid w:val="00D402D3"/>
    <w:rsid w:val="00D403F2"/>
    <w:rsid w:val="00D40627"/>
    <w:rsid w:val="00D40796"/>
    <w:rsid w:val="00D407F0"/>
    <w:rsid w:val="00D40B56"/>
    <w:rsid w:val="00D40CF9"/>
    <w:rsid w:val="00D40D4D"/>
    <w:rsid w:val="00D40DED"/>
    <w:rsid w:val="00D40F89"/>
    <w:rsid w:val="00D41046"/>
    <w:rsid w:val="00D410C8"/>
    <w:rsid w:val="00D4131F"/>
    <w:rsid w:val="00D413C1"/>
    <w:rsid w:val="00D413CF"/>
    <w:rsid w:val="00D41444"/>
    <w:rsid w:val="00D4170C"/>
    <w:rsid w:val="00D4179E"/>
    <w:rsid w:val="00D418AD"/>
    <w:rsid w:val="00D418EC"/>
    <w:rsid w:val="00D41B71"/>
    <w:rsid w:val="00D41B7D"/>
    <w:rsid w:val="00D41B89"/>
    <w:rsid w:val="00D41B99"/>
    <w:rsid w:val="00D41BDD"/>
    <w:rsid w:val="00D41C30"/>
    <w:rsid w:val="00D41F50"/>
    <w:rsid w:val="00D422AA"/>
    <w:rsid w:val="00D4231C"/>
    <w:rsid w:val="00D4235E"/>
    <w:rsid w:val="00D424D3"/>
    <w:rsid w:val="00D42516"/>
    <w:rsid w:val="00D425C6"/>
    <w:rsid w:val="00D427A6"/>
    <w:rsid w:val="00D429E4"/>
    <w:rsid w:val="00D42DD4"/>
    <w:rsid w:val="00D42E1B"/>
    <w:rsid w:val="00D42F97"/>
    <w:rsid w:val="00D42FD8"/>
    <w:rsid w:val="00D42FDF"/>
    <w:rsid w:val="00D4300F"/>
    <w:rsid w:val="00D43064"/>
    <w:rsid w:val="00D4308F"/>
    <w:rsid w:val="00D43598"/>
    <w:rsid w:val="00D435D6"/>
    <w:rsid w:val="00D438AC"/>
    <w:rsid w:val="00D43953"/>
    <w:rsid w:val="00D43979"/>
    <w:rsid w:val="00D43996"/>
    <w:rsid w:val="00D439F6"/>
    <w:rsid w:val="00D43A93"/>
    <w:rsid w:val="00D43AA9"/>
    <w:rsid w:val="00D43B63"/>
    <w:rsid w:val="00D43BC2"/>
    <w:rsid w:val="00D43ED1"/>
    <w:rsid w:val="00D43FD4"/>
    <w:rsid w:val="00D441C3"/>
    <w:rsid w:val="00D441E0"/>
    <w:rsid w:val="00D4435B"/>
    <w:rsid w:val="00D444A9"/>
    <w:rsid w:val="00D444FF"/>
    <w:rsid w:val="00D446AF"/>
    <w:rsid w:val="00D4477A"/>
    <w:rsid w:val="00D448F0"/>
    <w:rsid w:val="00D4490C"/>
    <w:rsid w:val="00D44A92"/>
    <w:rsid w:val="00D44C5A"/>
    <w:rsid w:val="00D44DD7"/>
    <w:rsid w:val="00D450BA"/>
    <w:rsid w:val="00D450D1"/>
    <w:rsid w:val="00D451EB"/>
    <w:rsid w:val="00D45250"/>
    <w:rsid w:val="00D4563D"/>
    <w:rsid w:val="00D45796"/>
    <w:rsid w:val="00D458C5"/>
    <w:rsid w:val="00D458EB"/>
    <w:rsid w:val="00D459BD"/>
    <w:rsid w:val="00D45ABD"/>
    <w:rsid w:val="00D45B7C"/>
    <w:rsid w:val="00D45CD1"/>
    <w:rsid w:val="00D45D26"/>
    <w:rsid w:val="00D45DED"/>
    <w:rsid w:val="00D4602B"/>
    <w:rsid w:val="00D46147"/>
    <w:rsid w:val="00D461B1"/>
    <w:rsid w:val="00D4623D"/>
    <w:rsid w:val="00D46321"/>
    <w:rsid w:val="00D46382"/>
    <w:rsid w:val="00D46392"/>
    <w:rsid w:val="00D465F3"/>
    <w:rsid w:val="00D4668D"/>
    <w:rsid w:val="00D46830"/>
    <w:rsid w:val="00D46870"/>
    <w:rsid w:val="00D46892"/>
    <w:rsid w:val="00D46B17"/>
    <w:rsid w:val="00D46BBF"/>
    <w:rsid w:val="00D46BFE"/>
    <w:rsid w:val="00D46CDB"/>
    <w:rsid w:val="00D46EEA"/>
    <w:rsid w:val="00D46F47"/>
    <w:rsid w:val="00D47054"/>
    <w:rsid w:val="00D4705C"/>
    <w:rsid w:val="00D4717C"/>
    <w:rsid w:val="00D471F9"/>
    <w:rsid w:val="00D47213"/>
    <w:rsid w:val="00D47233"/>
    <w:rsid w:val="00D473C7"/>
    <w:rsid w:val="00D47555"/>
    <w:rsid w:val="00D47572"/>
    <w:rsid w:val="00D4786A"/>
    <w:rsid w:val="00D4789E"/>
    <w:rsid w:val="00D47936"/>
    <w:rsid w:val="00D47AF8"/>
    <w:rsid w:val="00D47D89"/>
    <w:rsid w:val="00D47E88"/>
    <w:rsid w:val="00D50163"/>
    <w:rsid w:val="00D5024D"/>
    <w:rsid w:val="00D504AA"/>
    <w:rsid w:val="00D5054D"/>
    <w:rsid w:val="00D50647"/>
    <w:rsid w:val="00D5070F"/>
    <w:rsid w:val="00D5090F"/>
    <w:rsid w:val="00D50952"/>
    <w:rsid w:val="00D50A04"/>
    <w:rsid w:val="00D50B9B"/>
    <w:rsid w:val="00D50C7F"/>
    <w:rsid w:val="00D50CAE"/>
    <w:rsid w:val="00D50EDB"/>
    <w:rsid w:val="00D50F1F"/>
    <w:rsid w:val="00D50FC0"/>
    <w:rsid w:val="00D511A1"/>
    <w:rsid w:val="00D511C3"/>
    <w:rsid w:val="00D5159C"/>
    <w:rsid w:val="00D515F4"/>
    <w:rsid w:val="00D5173E"/>
    <w:rsid w:val="00D51740"/>
    <w:rsid w:val="00D51794"/>
    <w:rsid w:val="00D51829"/>
    <w:rsid w:val="00D51899"/>
    <w:rsid w:val="00D5198F"/>
    <w:rsid w:val="00D51994"/>
    <w:rsid w:val="00D52093"/>
    <w:rsid w:val="00D52158"/>
    <w:rsid w:val="00D523F7"/>
    <w:rsid w:val="00D524A0"/>
    <w:rsid w:val="00D52656"/>
    <w:rsid w:val="00D52663"/>
    <w:rsid w:val="00D52757"/>
    <w:rsid w:val="00D52817"/>
    <w:rsid w:val="00D528F6"/>
    <w:rsid w:val="00D52B9E"/>
    <w:rsid w:val="00D52C21"/>
    <w:rsid w:val="00D52CD5"/>
    <w:rsid w:val="00D52E57"/>
    <w:rsid w:val="00D52FEB"/>
    <w:rsid w:val="00D531AA"/>
    <w:rsid w:val="00D535EB"/>
    <w:rsid w:val="00D53752"/>
    <w:rsid w:val="00D5377E"/>
    <w:rsid w:val="00D537D1"/>
    <w:rsid w:val="00D537F6"/>
    <w:rsid w:val="00D538BE"/>
    <w:rsid w:val="00D538E8"/>
    <w:rsid w:val="00D539E7"/>
    <w:rsid w:val="00D53C29"/>
    <w:rsid w:val="00D53C2E"/>
    <w:rsid w:val="00D53ECE"/>
    <w:rsid w:val="00D53F87"/>
    <w:rsid w:val="00D5403E"/>
    <w:rsid w:val="00D5416E"/>
    <w:rsid w:val="00D541C9"/>
    <w:rsid w:val="00D542BD"/>
    <w:rsid w:val="00D542C2"/>
    <w:rsid w:val="00D5445B"/>
    <w:rsid w:val="00D5447D"/>
    <w:rsid w:val="00D5452A"/>
    <w:rsid w:val="00D54577"/>
    <w:rsid w:val="00D547F6"/>
    <w:rsid w:val="00D54BBF"/>
    <w:rsid w:val="00D54C0E"/>
    <w:rsid w:val="00D54C2E"/>
    <w:rsid w:val="00D54D6D"/>
    <w:rsid w:val="00D54E82"/>
    <w:rsid w:val="00D54EC7"/>
    <w:rsid w:val="00D54FB7"/>
    <w:rsid w:val="00D5511C"/>
    <w:rsid w:val="00D55223"/>
    <w:rsid w:val="00D552FE"/>
    <w:rsid w:val="00D553C1"/>
    <w:rsid w:val="00D554A7"/>
    <w:rsid w:val="00D5560F"/>
    <w:rsid w:val="00D5591E"/>
    <w:rsid w:val="00D5594D"/>
    <w:rsid w:val="00D55971"/>
    <w:rsid w:val="00D55BE7"/>
    <w:rsid w:val="00D55D6C"/>
    <w:rsid w:val="00D55DAA"/>
    <w:rsid w:val="00D55FD3"/>
    <w:rsid w:val="00D55FD7"/>
    <w:rsid w:val="00D56164"/>
    <w:rsid w:val="00D5629E"/>
    <w:rsid w:val="00D56318"/>
    <w:rsid w:val="00D5648C"/>
    <w:rsid w:val="00D56521"/>
    <w:rsid w:val="00D565CE"/>
    <w:rsid w:val="00D56662"/>
    <w:rsid w:val="00D568C3"/>
    <w:rsid w:val="00D56ADC"/>
    <w:rsid w:val="00D56DEE"/>
    <w:rsid w:val="00D57187"/>
    <w:rsid w:val="00D57314"/>
    <w:rsid w:val="00D574AE"/>
    <w:rsid w:val="00D574C8"/>
    <w:rsid w:val="00D577FB"/>
    <w:rsid w:val="00D5785D"/>
    <w:rsid w:val="00D5791C"/>
    <w:rsid w:val="00D57A71"/>
    <w:rsid w:val="00D57C7B"/>
    <w:rsid w:val="00D601D0"/>
    <w:rsid w:val="00D601E2"/>
    <w:rsid w:val="00D60241"/>
    <w:rsid w:val="00D6050B"/>
    <w:rsid w:val="00D605CB"/>
    <w:rsid w:val="00D60826"/>
    <w:rsid w:val="00D60A6D"/>
    <w:rsid w:val="00D60B6C"/>
    <w:rsid w:val="00D60C86"/>
    <w:rsid w:val="00D60E6A"/>
    <w:rsid w:val="00D60F53"/>
    <w:rsid w:val="00D6139B"/>
    <w:rsid w:val="00D613AA"/>
    <w:rsid w:val="00D614AE"/>
    <w:rsid w:val="00D61907"/>
    <w:rsid w:val="00D619B5"/>
    <w:rsid w:val="00D61D59"/>
    <w:rsid w:val="00D61F6A"/>
    <w:rsid w:val="00D61FE7"/>
    <w:rsid w:val="00D621AB"/>
    <w:rsid w:val="00D622F0"/>
    <w:rsid w:val="00D62416"/>
    <w:rsid w:val="00D62780"/>
    <w:rsid w:val="00D6281F"/>
    <w:rsid w:val="00D628AD"/>
    <w:rsid w:val="00D628F5"/>
    <w:rsid w:val="00D62A27"/>
    <w:rsid w:val="00D62AB0"/>
    <w:rsid w:val="00D62AB9"/>
    <w:rsid w:val="00D62E16"/>
    <w:rsid w:val="00D62F16"/>
    <w:rsid w:val="00D630CD"/>
    <w:rsid w:val="00D63159"/>
    <w:rsid w:val="00D63342"/>
    <w:rsid w:val="00D633AF"/>
    <w:rsid w:val="00D634EA"/>
    <w:rsid w:val="00D63609"/>
    <w:rsid w:val="00D6370A"/>
    <w:rsid w:val="00D637C9"/>
    <w:rsid w:val="00D637CA"/>
    <w:rsid w:val="00D6380A"/>
    <w:rsid w:val="00D6388C"/>
    <w:rsid w:val="00D63968"/>
    <w:rsid w:val="00D63BEC"/>
    <w:rsid w:val="00D63DD1"/>
    <w:rsid w:val="00D63EAE"/>
    <w:rsid w:val="00D64021"/>
    <w:rsid w:val="00D64048"/>
    <w:rsid w:val="00D64109"/>
    <w:rsid w:val="00D64145"/>
    <w:rsid w:val="00D64172"/>
    <w:rsid w:val="00D643F6"/>
    <w:rsid w:val="00D645A9"/>
    <w:rsid w:val="00D64625"/>
    <w:rsid w:val="00D64782"/>
    <w:rsid w:val="00D64865"/>
    <w:rsid w:val="00D648FA"/>
    <w:rsid w:val="00D6491B"/>
    <w:rsid w:val="00D649A8"/>
    <w:rsid w:val="00D649B1"/>
    <w:rsid w:val="00D64B4A"/>
    <w:rsid w:val="00D64C34"/>
    <w:rsid w:val="00D64CEC"/>
    <w:rsid w:val="00D64E79"/>
    <w:rsid w:val="00D64FA5"/>
    <w:rsid w:val="00D6507A"/>
    <w:rsid w:val="00D65585"/>
    <w:rsid w:val="00D6571A"/>
    <w:rsid w:val="00D65758"/>
    <w:rsid w:val="00D659E4"/>
    <w:rsid w:val="00D65A3B"/>
    <w:rsid w:val="00D65A63"/>
    <w:rsid w:val="00D65ABB"/>
    <w:rsid w:val="00D65FC7"/>
    <w:rsid w:val="00D6661D"/>
    <w:rsid w:val="00D66795"/>
    <w:rsid w:val="00D6686E"/>
    <w:rsid w:val="00D668C5"/>
    <w:rsid w:val="00D66B1D"/>
    <w:rsid w:val="00D66B40"/>
    <w:rsid w:val="00D66B8A"/>
    <w:rsid w:val="00D66BC9"/>
    <w:rsid w:val="00D66C78"/>
    <w:rsid w:val="00D66E8F"/>
    <w:rsid w:val="00D66EB2"/>
    <w:rsid w:val="00D66F30"/>
    <w:rsid w:val="00D6701A"/>
    <w:rsid w:val="00D67099"/>
    <w:rsid w:val="00D673A7"/>
    <w:rsid w:val="00D6749D"/>
    <w:rsid w:val="00D674A5"/>
    <w:rsid w:val="00D67500"/>
    <w:rsid w:val="00D6761E"/>
    <w:rsid w:val="00D67894"/>
    <w:rsid w:val="00D67A96"/>
    <w:rsid w:val="00D67A97"/>
    <w:rsid w:val="00D67AB5"/>
    <w:rsid w:val="00D67AE4"/>
    <w:rsid w:val="00D67D22"/>
    <w:rsid w:val="00D67D2D"/>
    <w:rsid w:val="00D67D4C"/>
    <w:rsid w:val="00D67E38"/>
    <w:rsid w:val="00D67E57"/>
    <w:rsid w:val="00D67F86"/>
    <w:rsid w:val="00D67FFB"/>
    <w:rsid w:val="00D7007C"/>
    <w:rsid w:val="00D700A3"/>
    <w:rsid w:val="00D70199"/>
    <w:rsid w:val="00D703AE"/>
    <w:rsid w:val="00D70407"/>
    <w:rsid w:val="00D70667"/>
    <w:rsid w:val="00D70697"/>
    <w:rsid w:val="00D708AC"/>
    <w:rsid w:val="00D70906"/>
    <w:rsid w:val="00D70965"/>
    <w:rsid w:val="00D70A70"/>
    <w:rsid w:val="00D70D44"/>
    <w:rsid w:val="00D70EF3"/>
    <w:rsid w:val="00D70F6F"/>
    <w:rsid w:val="00D7111B"/>
    <w:rsid w:val="00D712D6"/>
    <w:rsid w:val="00D7130B"/>
    <w:rsid w:val="00D714FC"/>
    <w:rsid w:val="00D715D5"/>
    <w:rsid w:val="00D71716"/>
    <w:rsid w:val="00D7171E"/>
    <w:rsid w:val="00D71903"/>
    <w:rsid w:val="00D71A07"/>
    <w:rsid w:val="00D71D08"/>
    <w:rsid w:val="00D721B0"/>
    <w:rsid w:val="00D721E8"/>
    <w:rsid w:val="00D72280"/>
    <w:rsid w:val="00D7231D"/>
    <w:rsid w:val="00D72419"/>
    <w:rsid w:val="00D72575"/>
    <w:rsid w:val="00D7265C"/>
    <w:rsid w:val="00D7274C"/>
    <w:rsid w:val="00D727CB"/>
    <w:rsid w:val="00D72893"/>
    <w:rsid w:val="00D72B3A"/>
    <w:rsid w:val="00D72B7E"/>
    <w:rsid w:val="00D72E70"/>
    <w:rsid w:val="00D72E78"/>
    <w:rsid w:val="00D73243"/>
    <w:rsid w:val="00D73871"/>
    <w:rsid w:val="00D7395E"/>
    <w:rsid w:val="00D739C7"/>
    <w:rsid w:val="00D73CA4"/>
    <w:rsid w:val="00D73D9A"/>
    <w:rsid w:val="00D73E37"/>
    <w:rsid w:val="00D73E4A"/>
    <w:rsid w:val="00D73E5F"/>
    <w:rsid w:val="00D73ED6"/>
    <w:rsid w:val="00D73F44"/>
    <w:rsid w:val="00D7401A"/>
    <w:rsid w:val="00D7421D"/>
    <w:rsid w:val="00D743CE"/>
    <w:rsid w:val="00D74448"/>
    <w:rsid w:val="00D745A0"/>
    <w:rsid w:val="00D74690"/>
    <w:rsid w:val="00D74811"/>
    <w:rsid w:val="00D74866"/>
    <w:rsid w:val="00D7489B"/>
    <w:rsid w:val="00D74A25"/>
    <w:rsid w:val="00D74C1B"/>
    <w:rsid w:val="00D74C83"/>
    <w:rsid w:val="00D74CA5"/>
    <w:rsid w:val="00D74CC1"/>
    <w:rsid w:val="00D74D02"/>
    <w:rsid w:val="00D74DEB"/>
    <w:rsid w:val="00D74E39"/>
    <w:rsid w:val="00D74EB6"/>
    <w:rsid w:val="00D74ED2"/>
    <w:rsid w:val="00D74FAD"/>
    <w:rsid w:val="00D7510A"/>
    <w:rsid w:val="00D75282"/>
    <w:rsid w:val="00D7540F"/>
    <w:rsid w:val="00D75437"/>
    <w:rsid w:val="00D7547A"/>
    <w:rsid w:val="00D75534"/>
    <w:rsid w:val="00D75603"/>
    <w:rsid w:val="00D759DF"/>
    <w:rsid w:val="00D75BE7"/>
    <w:rsid w:val="00D75C44"/>
    <w:rsid w:val="00D75C63"/>
    <w:rsid w:val="00D75D02"/>
    <w:rsid w:val="00D75DFB"/>
    <w:rsid w:val="00D76097"/>
    <w:rsid w:val="00D760F3"/>
    <w:rsid w:val="00D76104"/>
    <w:rsid w:val="00D7610A"/>
    <w:rsid w:val="00D76145"/>
    <w:rsid w:val="00D761AC"/>
    <w:rsid w:val="00D7633B"/>
    <w:rsid w:val="00D764FF"/>
    <w:rsid w:val="00D765BC"/>
    <w:rsid w:val="00D765E2"/>
    <w:rsid w:val="00D766F9"/>
    <w:rsid w:val="00D769B9"/>
    <w:rsid w:val="00D769F7"/>
    <w:rsid w:val="00D76A73"/>
    <w:rsid w:val="00D76C92"/>
    <w:rsid w:val="00D76C9B"/>
    <w:rsid w:val="00D76D57"/>
    <w:rsid w:val="00D76E60"/>
    <w:rsid w:val="00D76F82"/>
    <w:rsid w:val="00D7704D"/>
    <w:rsid w:val="00D770E6"/>
    <w:rsid w:val="00D771A9"/>
    <w:rsid w:val="00D771D8"/>
    <w:rsid w:val="00D771EF"/>
    <w:rsid w:val="00D7748C"/>
    <w:rsid w:val="00D77644"/>
    <w:rsid w:val="00D77715"/>
    <w:rsid w:val="00D77A11"/>
    <w:rsid w:val="00D77A96"/>
    <w:rsid w:val="00D77B06"/>
    <w:rsid w:val="00D77DE5"/>
    <w:rsid w:val="00D77F06"/>
    <w:rsid w:val="00D80199"/>
    <w:rsid w:val="00D801CE"/>
    <w:rsid w:val="00D8028E"/>
    <w:rsid w:val="00D802E9"/>
    <w:rsid w:val="00D802F0"/>
    <w:rsid w:val="00D80410"/>
    <w:rsid w:val="00D805AE"/>
    <w:rsid w:val="00D806CA"/>
    <w:rsid w:val="00D8070B"/>
    <w:rsid w:val="00D80717"/>
    <w:rsid w:val="00D807A3"/>
    <w:rsid w:val="00D807B8"/>
    <w:rsid w:val="00D80A0C"/>
    <w:rsid w:val="00D80A55"/>
    <w:rsid w:val="00D80ABB"/>
    <w:rsid w:val="00D80AFD"/>
    <w:rsid w:val="00D80C25"/>
    <w:rsid w:val="00D80C4B"/>
    <w:rsid w:val="00D80CFF"/>
    <w:rsid w:val="00D81052"/>
    <w:rsid w:val="00D81061"/>
    <w:rsid w:val="00D81202"/>
    <w:rsid w:val="00D8131E"/>
    <w:rsid w:val="00D8152A"/>
    <w:rsid w:val="00D815FB"/>
    <w:rsid w:val="00D818EF"/>
    <w:rsid w:val="00D81938"/>
    <w:rsid w:val="00D81948"/>
    <w:rsid w:val="00D81A73"/>
    <w:rsid w:val="00D81AAD"/>
    <w:rsid w:val="00D81BD9"/>
    <w:rsid w:val="00D81C45"/>
    <w:rsid w:val="00D81CC5"/>
    <w:rsid w:val="00D81DA7"/>
    <w:rsid w:val="00D81E41"/>
    <w:rsid w:val="00D820EE"/>
    <w:rsid w:val="00D8215B"/>
    <w:rsid w:val="00D821BE"/>
    <w:rsid w:val="00D8223C"/>
    <w:rsid w:val="00D822AF"/>
    <w:rsid w:val="00D8234D"/>
    <w:rsid w:val="00D82495"/>
    <w:rsid w:val="00D82498"/>
    <w:rsid w:val="00D82520"/>
    <w:rsid w:val="00D825F6"/>
    <w:rsid w:val="00D82767"/>
    <w:rsid w:val="00D82882"/>
    <w:rsid w:val="00D8296E"/>
    <w:rsid w:val="00D82B52"/>
    <w:rsid w:val="00D82D63"/>
    <w:rsid w:val="00D83003"/>
    <w:rsid w:val="00D83152"/>
    <w:rsid w:val="00D832FF"/>
    <w:rsid w:val="00D83486"/>
    <w:rsid w:val="00D836A2"/>
    <w:rsid w:val="00D836A3"/>
    <w:rsid w:val="00D83711"/>
    <w:rsid w:val="00D837A4"/>
    <w:rsid w:val="00D837B1"/>
    <w:rsid w:val="00D837E3"/>
    <w:rsid w:val="00D83838"/>
    <w:rsid w:val="00D83A32"/>
    <w:rsid w:val="00D83DE6"/>
    <w:rsid w:val="00D83F6B"/>
    <w:rsid w:val="00D83FAD"/>
    <w:rsid w:val="00D840D0"/>
    <w:rsid w:val="00D8412C"/>
    <w:rsid w:val="00D84260"/>
    <w:rsid w:val="00D843E0"/>
    <w:rsid w:val="00D84441"/>
    <w:rsid w:val="00D84495"/>
    <w:rsid w:val="00D8453C"/>
    <w:rsid w:val="00D84963"/>
    <w:rsid w:val="00D84BC8"/>
    <w:rsid w:val="00D84BFC"/>
    <w:rsid w:val="00D84CC5"/>
    <w:rsid w:val="00D84D84"/>
    <w:rsid w:val="00D84EC5"/>
    <w:rsid w:val="00D84EDD"/>
    <w:rsid w:val="00D84F23"/>
    <w:rsid w:val="00D84F29"/>
    <w:rsid w:val="00D852B6"/>
    <w:rsid w:val="00D852D4"/>
    <w:rsid w:val="00D85628"/>
    <w:rsid w:val="00D8565D"/>
    <w:rsid w:val="00D8568E"/>
    <w:rsid w:val="00D8575F"/>
    <w:rsid w:val="00D85CEB"/>
    <w:rsid w:val="00D85E13"/>
    <w:rsid w:val="00D85E8C"/>
    <w:rsid w:val="00D86055"/>
    <w:rsid w:val="00D8608B"/>
    <w:rsid w:val="00D860A0"/>
    <w:rsid w:val="00D860E7"/>
    <w:rsid w:val="00D86116"/>
    <w:rsid w:val="00D861FE"/>
    <w:rsid w:val="00D8622B"/>
    <w:rsid w:val="00D86503"/>
    <w:rsid w:val="00D86589"/>
    <w:rsid w:val="00D865F2"/>
    <w:rsid w:val="00D867BD"/>
    <w:rsid w:val="00D86AED"/>
    <w:rsid w:val="00D86BFA"/>
    <w:rsid w:val="00D86C14"/>
    <w:rsid w:val="00D86C34"/>
    <w:rsid w:val="00D86DDA"/>
    <w:rsid w:val="00D86F9D"/>
    <w:rsid w:val="00D86FBD"/>
    <w:rsid w:val="00D871E1"/>
    <w:rsid w:val="00D87846"/>
    <w:rsid w:val="00D87896"/>
    <w:rsid w:val="00D879DD"/>
    <w:rsid w:val="00D87A45"/>
    <w:rsid w:val="00D87A46"/>
    <w:rsid w:val="00D87B3E"/>
    <w:rsid w:val="00D87BCB"/>
    <w:rsid w:val="00D87CA8"/>
    <w:rsid w:val="00D87D86"/>
    <w:rsid w:val="00D87EE5"/>
    <w:rsid w:val="00D87F8C"/>
    <w:rsid w:val="00D87FC8"/>
    <w:rsid w:val="00D87FF9"/>
    <w:rsid w:val="00D90174"/>
    <w:rsid w:val="00D90467"/>
    <w:rsid w:val="00D905B9"/>
    <w:rsid w:val="00D90847"/>
    <w:rsid w:val="00D908AE"/>
    <w:rsid w:val="00D90A4A"/>
    <w:rsid w:val="00D90AD6"/>
    <w:rsid w:val="00D90B58"/>
    <w:rsid w:val="00D90B78"/>
    <w:rsid w:val="00D90BBB"/>
    <w:rsid w:val="00D90C24"/>
    <w:rsid w:val="00D90C6A"/>
    <w:rsid w:val="00D90F5E"/>
    <w:rsid w:val="00D90F70"/>
    <w:rsid w:val="00D90F93"/>
    <w:rsid w:val="00D912CC"/>
    <w:rsid w:val="00D912D1"/>
    <w:rsid w:val="00D914A9"/>
    <w:rsid w:val="00D91581"/>
    <w:rsid w:val="00D91583"/>
    <w:rsid w:val="00D915CD"/>
    <w:rsid w:val="00D91958"/>
    <w:rsid w:val="00D91BB4"/>
    <w:rsid w:val="00D91D38"/>
    <w:rsid w:val="00D91E8F"/>
    <w:rsid w:val="00D91F02"/>
    <w:rsid w:val="00D923AB"/>
    <w:rsid w:val="00D9240E"/>
    <w:rsid w:val="00D9251D"/>
    <w:rsid w:val="00D92637"/>
    <w:rsid w:val="00D92723"/>
    <w:rsid w:val="00D92741"/>
    <w:rsid w:val="00D92791"/>
    <w:rsid w:val="00D92B0F"/>
    <w:rsid w:val="00D92B1A"/>
    <w:rsid w:val="00D92C7F"/>
    <w:rsid w:val="00D92CE3"/>
    <w:rsid w:val="00D92EA7"/>
    <w:rsid w:val="00D9303C"/>
    <w:rsid w:val="00D93060"/>
    <w:rsid w:val="00D93074"/>
    <w:rsid w:val="00D931AA"/>
    <w:rsid w:val="00D9325D"/>
    <w:rsid w:val="00D9329B"/>
    <w:rsid w:val="00D93324"/>
    <w:rsid w:val="00D93392"/>
    <w:rsid w:val="00D935DE"/>
    <w:rsid w:val="00D9381B"/>
    <w:rsid w:val="00D939B6"/>
    <w:rsid w:val="00D93A98"/>
    <w:rsid w:val="00D93B16"/>
    <w:rsid w:val="00D93B62"/>
    <w:rsid w:val="00D93CD9"/>
    <w:rsid w:val="00D93DE6"/>
    <w:rsid w:val="00D93ED4"/>
    <w:rsid w:val="00D93F85"/>
    <w:rsid w:val="00D940A6"/>
    <w:rsid w:val="00D941B7"/>
    <w:rsid w:val="00D94213"/>
    <w:rsid w:val="00D94316"/>
    <w:rsid w:val="00D945AF"/>
    <w:rsid w:val="00D949B9"/>
    <w:rsid w:val="00D94A42"/>
    <w:rsid w:val="00D94A71"/>
    <w:rsid w:val="00D94A81"/>
    <w:rsid w:val="00D94BBC"/>
    <w:rsid w:val="00D94BF4"/>
    <w:rsid w:val="00D94E38"/>
    <w:rsid w:val="00D94E46"/>
    <w:rsid w:val="00D9517E"/>
    <w:rsid w:val="00D951C1"/>
    <w:rsid w:val="00D9525D"/>
    <w:rsid w:val="00D952B9"/>
    <w:rsid w:val="00D953EE"/>
    <w:rsid w:val="00D95514"/>
    <w:rsid w:val="00D95580"/>
    <w:rsid w:val="00D95819"/>
    <w:rsid w:val="00D95B68"/>
    <w:rsid w:val="00D95BB9"/>
    <w:rsid w:val="00D95C3D"/>
    <w:rsid w:val="00D95D36"/>
    <w:rsid w:val="00D960B9"/>
    <w:rsid w:val="00D961F6"/>
    <w:rsid w:val="00D962B1"/>
    <w:rsid w:val="00D966D3"/>
    <w:rsid w:val="00D9682D"/>
    <w:rsid w:val="00D968D4"/>
    <w:rsid w:val="00D968F9"/>
    <w:rsid w:val="00D96AF1"/>
    <w:rsid w:val="00D96AFE"/>
    <w:rsid w:val="00D96BFC"/>
    <w:rsid w:val="00D96D39"/>
    <w:rsid w:val="00D96E0F"/>
    <w:rsid w:val="00D96E2C"/>
    <w:rsid w:val="00D96F33"/>
    <w:rsid w:val="00D97047"/>
    <w:rsid w:val="00D97155"/>
    <w:rsid w:val="00D973A2"/>
    <w:rsid w:val="00D97554"/>
    <w:rsid w:val="00D9774A"/>
    <w:rsid w:val="00D9793B"/>
    <w:rsid w:val="00D9795B"/>
    <w:rsid w:val="00D97ABF"/>
    <w:rsid w:val="00D97B48"/>
    <w:rsid w:val="00D97BB7"/>
    <w:rsid w:val="00D97C24"/>
    <w:rsid w:val="00D97EA3"/>
    <w:rsid w:val="00DA007C"/>
    <w:rsid w:val="00DA013B"/>
    <w:rsid w:val="00DA0183"/>
    <w:rsid w:val="00DA01A1"/>
    <w:rsid w:val="00DA0237"/>
    <w:rsid w:val="00DA0289"/>
    <w:rsid w:val="00DA03B1"/>
    <w:rsid w:val="00DA045E"/>
    <w:rsid w:val="00DA04B7"/>
    <w:rsid w:val="00DA04DA"/>
    <w:rsid w:val="00DA0612"/>
    <w:rsid w:val="00DA061A"/>
    <w:rsid w:val="00DA06B5"/>
    <w:rsid w:val="00DA0858"/>
    <w:rsid w:val="00DA0939"/>
    <w:rsid w:val="00DA096B"/>
    <w:rsid w:val="00DA0A02"/>
    <w:rsid w:val="00DA0AB2"/>
    <w:rsid w:val="00DA0D09"/>
    <w:rsid w:val="00DA0D0D"/>
    <w:rsid w:val="00DA0DD3"/>
    <w:rsid w:val="00DA10AF"/>
    <w:rsid w:val="00DA10B3"/>
    <w:rsid w:val="00DA14A2"/>
    <w:rsid w:val="00DA1543"/>
    <w:rsid w:val="00DA16AF"/>
    <w:rsid w:val="00DA17EF"/>
    <w:rsid w:val="00DA1819"/>
    <w:rsid w:val="00DA1907"/>
    <w:rsid w:val="00DA193A"/>
    <w:rsid w:val="00DA1A41"/>
    <w:rsid w:val="00DA1ADA"/>
    <w:rsid w:val="00DA1B81"/>
    <w:rsid w:val="00DA1D73"/>
    <w:rsid w:val="00DA1E80"/>
    <w:rsid w:val="00DA1EBD"/>
    <w:rsid w:val="00DA1EDF"/>
    <w:rsid w:val="00DA2178"/>
    <w:rsid w:val="00DA23EC"/>
    <w:rsid w:val="00DA24D4"/>
    <w:rsid w:val="00DA258F"/>
    <w:rsid w:val="00DA2602"/>
    <w:rsid w:val="00DA27DF"/>
    <w:rsid w:val="00DA2858"/>
    <w:rsid w:val="00DA287C"/>
    <w:rsid w:val="00DA2AE8"/>
    <w:rsid w:val="00DA2BD7"/>
    <w:rsid w:val="00DA2F14"/>
    <w:rsid w:val="00DA2F1E"/>
    <w:rsid w:val="00DA2FD3"/>
    <w:rsid w:val="00DA30E9"/>
    <w:rsid w:val="00DA3157"/>
    <w:rsid w:val="00DA31E3"/>
    <w:rsid w:val="00DA31E5"/>
    <w:rsid w:val="00DA340C"/>
    <w:rsid w:val="00DA34B8"/>
    <w:rsid w:val="00DA3763"/>
    <w:rsid w:val="00DA37DE"/>
    <w:rsid w:val="00DA38E3"/>
    <w:rsid w:val="00DA3957"/>
    <w:rsid w:val="00DA3958"/>
    <w:rsid w:val="00DA39E4"/>
    <w:rsid w:val="00DA3AA3"/>
    <w:rsid w:val="00DA3C41"/>
    <w:rsid w:val="00DA3D23"/>
    <w:rsid w:val="00DA3D6E"/>
    <w:rsid w:val="00DA40DA"/>
    <w:rsid w:val="00DA4319"/>
    <w:rsid w:val="00DA4341"/>
    <w:rsid w:val="00DA4414"/>
    <w:rsid w:val="00DA4635"/>
    <w:rsid w:val="00DA4869"/>
    <w:rsid w:val="00DA495C"/>
    <w:rsid w:val="00DA497E"/>
    <w:rsid w:val="00DA4A3F"/>
    <w:rsid w:val="00DA4B06"/>
    <w:rsid w:val="00DA4BE2"/>
    <w:rsid w:val="00DA4BFE"/>
    <w:rsid w:val="00DA4C45"/>
    <w:rsid w:val="00DA4D01"/>
    <w:rsid w:val="00DA4D9C"/>
    <w:rsid w:val="00DA4E0D"/>
    <w:rsid w:val="00DA4F15"/>
    <w:rsid w:val="00DA4F6C"/>
    <w:rsid w:val="00DA5030"/>
    <w:rsid w:val="00DA50B7"/>
    <w:rsid w:val="00DA51EC"/>
    <w:rsid w:val="00DA51EE"/>
    <w:rsid w:val="00DA5241"/>
    <w:rsid w:val="00DA5243"/>
    <w:rsid w:val="00DA534A"/>
    <w:rsid w:val="00DA53A0"/>
    <w:rsid w:val="00DA5493"/>
    <w:rsid w:val="00DA56CF"/>
    <w:rsid w:val="00DA57B7"/>
    <w:rsid w:val="00DA57CC"/>
    <w:rsid w:val="00DA5851"/>
    <w:rsid w:val="00DA5968"/>
    <w:rsid w:val="00DA5A59"/>
    <w:rsid w:val="00DA5B82"/>
    <w:rsid w:val="00DA5CFA"/>
    <w:rsid w:val="00DA5D7A"/>
    <w:rsid w:val="00DA5E1A"/>
    <w:rsid w:val="00DA6088"/>
    <w:rsid w:val="00DA61E1"/>
    <w:rsid w:val="00DA6382"/>
    <w:rsid w:val="00DA6609"/>
    <w:rsid w:val="00DA6714"/>
    <w:rsid w:val="00DA689E"/>
    <w:rsid w:val="00DA6911"/>
    <w:rsid w:val="00DA6943"/>
    <w:rsid w:val="00DA6BC8"/>
    <w:rsid w:val="00DA6C52"/>
    <w:rsid w:val="00DA6C95"/>
    <w:rsid w:val="00DA6CAD"/>
    <w:rsid w:val="00DA6D54"/>
    <w:rsid w:val="00DA6EBD"/>
    <w:rsid w:val="00DA7011"/>
    <w:rsid w:val="00DA709C"/>
    <w:rsid w:val="00DA712C"/>
    <w:rsid w:val="00DA736C"/>
    <w:rsid w:val="00DA737E"/>
    <w:rsid w:val="00DA74DF"/>
    <w:rsid w:val="00DA75F7"/>
    <w:rsid w:val="00DA7721"/>
    <w:rsid w:val="00DA7954"/>
    <w:rsid w:val="00DA7B86"/>
    <w:rsid w:val="00DA7DB2"/>
    <w:rsid w:val="00DA7F2D"/>
    <w:rsid w:val="00DB014D"/>
    <w:rsid w:val="00DB0214"/>
    <w:rsid w:val="00DB0270"/>
    <w:rsid w:val="00DB02B0"/>
    <w:rsid w:val="00DB0332"/>
    <w:rsid w:val="00DB03F5"/>
    <w:rsid w:val="00DB06C1"/>
    <w:rsid w:val="00DB06D0"/>
    <w:rsid w:val="00DB079F"/>
    <w:rsid w:val="00DB09E3"/>
    <w:rsid w:val="00DB0C6D"/>
    <w:rsid w:val="00DB0CC1"/>
    <w:rsid w:val="00DB0CE5"/>
    <w:rsid w:val="00DB0D93"/>
    <w:rsid w:val="00DB0D94"/>
    <w:rsid w:val="00DB0E90"/>
    <w:rsid w:val="00DB0E99"/>
    <w:rsid w:val="00DB1170"/>
    <w:rsid w:val="00DB121D"/>
    <w:rsid w:val="00DB122B"/>
    <w:rsid w:val="00DB14DF"/>
    <w:rsid w:val="00DB14E3"/>
    <w:rsid w:val="00DB152E"/>
    <w:rsid w:val="00DB1552"/>
    <w:rsid w:val="00DB1579"/>
    <w:rsid w:val="00DB15B2"/>
    <w:rsid w:val="00DB1622"/>
    <w:rsid w:val="00DB1755"/>
    <w:rsid w:val="00DB1774"/>
    <w:rsid w:val="00DB1801"/>
    <w:rsid w:val="00DB1A5C"/>
    <w:rsid w:val="00DB1AA9"/>
    <w:rsid w:val="00DB1C6C"/>
    <w:rsid w:val="00DB1E9A"/>
    <w:rsid w:val="00DB1EA1"/>
    <w:rsid w:val="00DB1F03"/>
    <w:rsid w:val="00DB20CE"/>
    <w:rsid w:val="00DB2314"/>
    <w:rsid w:val="00DB2401"/>
    <w:rsid w:val="00DB2517"/>
    <w:rsid w:val="00DB25D7"/>
    <w:rsid w:val="00DB2739"/>
    <w:rsid w:val="00DB27CF"/>
    <w:rsid w:val="00DB2A14"/>
    <w:rsid w:val="00DB2A1C"/>
    <w:rsid w:val="00DB2C49"/>
    <w:rsid w:val="00DB2D3F"/>
    <w:rsid w:val="00DB2E11"/>
    <w:rsid w:val="00DB2F84"/>
    <w:rsid w:val="00DB2FDC"/>
    <w:rsid w:val="00DB2FEA"/>
    <w:rsid w:val="00DB3292"/>
    <w:rsid w:val="00DB32FC"/>
    <w:rsid w:val="00DB36C1"/>
    <w:rsid w:val="00DB3787"/>
    <w:rsid w:val="00DB37A4"/>
    <w:rsid w:val="00DB37F9"/>
    <w:rsid w:val="00DB3917"/>
    <w:rsid w:val="00DB3994"/>
    <w:rsid w:val="00DB3996"/>
    <w:rsid w:val="00DB3CA2"/>
    <w:rsid w:val="00DB3D98"/>
    <w:rsid w:val="00DB3DCF"/>
    <w:rsid w:val="00DB3E1A"/>
    <w:rsid w:val="00DB3E34"/>
    <w:rsid w:val="00DB3FB2"/>
    <w:rsid w:val="00DB4000"/>
    <w:rsid w:val="00DB4084"/>
    <w:rsid w:val="00DB42C5"/>
    <w:rsid w:val="00DB4311"/>
    <w:rsid w:val="00DB43CD"/>
    <w:rsid w:val="00DB447B"/>
    <w:rsid w:val="00DB47AE"/>
    <w:rsid w:val="00DB4A5A"/>
    <w:rsid w:val="00DB4C00"/>
    <w:rsid w:val="00DB4DA2"/>
    <w:rsid w:val="00DB4EDE"/>
    <w:rsid w:val="00DB4FCA"/>
    <w:rsid w:val="00DB5135"/>
    <w:rsid w:val="00DB51BD"/>
    <w:rsid w:val="00DB52DC"/>
    <w:rsid w:val="00DB5334"/>
    <w:rsid w:val="00DB537A"/>
    <w:rsid w:val="00DB5480"/>
    <w:rsid w:val="00DB5555"/>
    <w:rsid w:val="00DB55AF"/>
    <w:rsid w:val="00DB5701"/>
    <w:rsid w:val="00DB5770"/>
    <w:rsid w:val="00DB57EF"/>
    <w:rsid w:val="00DB5814"/>
    <w:rsid w:val="00DB583E"/>
    <w:rsid w:val="00DB58F2"/>
    <w:rsid w:val="00DB5909"/>
    <w:rsid w:val="00DB5991"/>
    <w:rsid w:val="00DB59D4"/>
    <w:rsid w:val="00DB5A35"/>
    <w:rsid w:val="00DB5AE2"/>
    <w:rsid w:val="00DB5BD8"/>
    <w:rsid w:val="00DB5BF5"/>
    <w:rsid w:val="00DB5CA8"/>
    <w:rsid w:val="00DB5E00"/>
    <w:rsid w:val="00DB5F2A"/>
    <w:rsid w:val="00DB5F6F"/>
    <w:rsid w:val="00DB603F"/>
    <w:rsid w:val="00DB6114"/>
    <w:rsid w:val="00DB6135"/>
    <w:rsid w:val="00DB618F"/>
    <w:rsid w:val="00DB61A5"/>
    <w:rsid w:val="00DB61AB"/>
    <w:rsid w:val="00DB6225"/>
    <w:rsid w:val="00DB6228"/>
    <w:rsid w:val="00DB62CC"/>
    <w:rsid w:val="00DB6343"/>
    <w:rsid w:val="00DB63CC"/>
    <w:rsid w:val="00DB64E1"/>
    <w:rsid w:val="00DB6525"/>
    <w:rsid w:val="00DB6566"/>
    <w:rsid w:val="00DB6585"/>
    <w:rsid w:val="00DB666F"/>
    <w:rsid w:val="00DB66D8"/>
    <w:rsid w:val="00DB675F"/>
    <w:rsid w:val="00DB68B6"/>
    <w:rsid w:val="00DB68CC"/>
    <w:rsid w:val="00DB6914"/>
    <w:rsid w:val="00DB697C"/>
    <w:rsid w:val="00DB6A34"/>
    <w:rsid w:val="00DB6A7A"/>
    <w:rsid w:val="00DB6AEF"/>
    <w:rsid w:val="00DB6BB2"/>
    <w:rsid w:val="00DB6C50"/>
    <w:rsid w:val="00DB6D03"/>
    <w:rsid w:val="00DB6E4A"/>
    <w:rsid w:val="00DB6ECF"/>
    <w:rsid w:val="00DB6F68"/>
    <w:rsid w:val="00DB73DE"/>
    <w:rsid w:val="00DB74B5"/>
    <w:rsid w:val="00DB7584"/>
    <w:rsid w:val="00DB7658"/>
    <w:rsid w:val="00DB78ED"/>
    <w:rsid w:val="00DB79EE"/>
    <w:rsid w:val="00DB7A39"/>
    <w:rsid w:val="00DB7C87"/>
    <w:rsid w:val="00DB7E10"/>
    <w:rsid w:val="00DB7F78"/>
    <w:rsid w:val="00DC0195"/>
    <w:rsid w:val="00DC0213"/>
    <w:rsid w:val="00DC03AB"/>
    <w:rsid w:val="00DC0489"/>
    <w:rsid w:val="00DC0568"/>
    <w:rsid w:val="00DC059C"/>
    <w:rsid w:val="00DC066D"/>
    <w:rsid w:val="00DC0725"/>
    <w:rsid w:val="00DC0794"/>
    <w:rsid w:val="00DC07C6"/>
    <w:rsid w:val="00DC081A"/>
    <w:rsid w:val="00DC094E"/>
    <w:rsid w:val="00DC097F"/>
    <w:rsid w:val="00DC0A34"/>
    <w:rsid w:val="00DC0A39"/>
    <w:rsid w:val="00DC0B2F"/>
    <w:rsid w:val="00DC0C46"/>
    <w:rsid w:val="00DC0D0F"/>
    <w:rsid w:val="00DC0D3E"/>
    <w:rsid w:val="00DC0E1D"/>
    <w:rsid w:val="00DC0F0D"/>
    <w:rsid w:val="00DC1098"/>
    <w:rsid w:val="00DC12A3"/>
    <w:rsid w:val="00DC13E6"/>
    <w:rsid w:val="00DC1578"/>
    <w:rsid w:val="00DC1683"/>
    <w:rsid w:val="00DC1687"/>
    <w:rsid w:val="00DC17BA"/>
    <w:rsid w:val="00DC17FE"/>
    <w:rsid w:val="00DC1820"/>
    <w:rsid w:val="00DC1865"/>
    <w:rsid w:val="00DC18F7"/>
    <w:rsid w:val="00DC1A04"/>
    <w:rsid w:val="00DC1A11"/>
    <w:rsid w:val="00DC1A1C"/>
    <w:rsid w:val="00DC1AF4"/>
    <w:rsid w:val="00DC1D58"/>
    <w:rsid w:val="00DC1DB7"/>
    <w:rsid w:val="00DC1E19"/>
    <w:rsid w:val="00DC1E21"/>
    <w:rsid w:val="00DC1F02"/>
    <w:rsid w:val="00DC202A"/>
    <w:rsid w:val="00DC206E"/>
    <w:rsid w:val="00DC2089"/>
    <w:rsid w:val="00DC21F8"/>
    <w:rsid w:val="00DC23A5"/>
    <w:rsid w:val="00DC240E"/>
    <w:rsid w:val="00DC2413"/>
    <w:rsid w:val="00DC24D7"/>
    <w:rsid w:val="00DC26DD"/>
    <w:rsid w:val="00DC26ED"/>
    <w:rsid w:val="00DC2721"/>
    <w:rsid w:val="00DC27DE"/>
    <w:rsid w:val="00DC2A7A"/>
    <w:rsid w:val="00DC2C19"/>
    <w:rsid w:val="00DC2D10"/>
    <w:rsid w:val="00DC2E65"/>
    <w:rsid w:val="00DC2F88"/>
    <w:rsid w:val="00DC2FF2"/>
    <w:rsid w:val="00DC30DA"/>
    <w:rsid w:val="00DC313D"/>
    <w:rsid w:val="00DC322E"/>
    <w:rsid w:val="00DC32BD"/>
    <w:rsid w:val="00DC34C6"/>
    <w:rsid w:val="00DC390B"/>
    <w:rsid w:val="00DC3AB9"/>
    <w:rsid w:val="00DC3B6B"/>
    <w:rsid w:val="00DC3BA3"/>
    <w:rsid w:val="00DC444F"/>
    <w:rsid w:val="00DC455B"/>
    <w:rsid w:val="00DC4612"/>
    <w:rsid w:val="00DC4769"/>
    <w:rsid w:val="00DC48F7"/>
    <w:rsid w:val="00DC4B1B"/>
    <w:rsid w:val="00DC4B5D"/>
    <w:rsid w:val="00DC4C92"/>
    <w:rsid w:val="00DC4D58"/>
    <w:rsid w:val="00DC4DA0"/>
    <w:rsid w:val="00DC4E0B"/>
    <w:rsid w:val="00DC4F2D"/>
    <w:rsid w:val="00DC5044"/>
    <w:rsid w:val="00DC5084"/>
    <w:rsid w:val="00DC50E4"/>
    <w:rsid w:val="00DC51BF"/>
    <w:rsid w:val="00DC5260"/>
    <w:rsid w:val="00DC529B"/>
    <w:rsid w:val="00DC52CD"/>
    <w:rsid w:val="00DC5361"/>
    <w:rsid w:val="00DC5372"/>
    <w:rsid w:val="00DC5575"/>
    <w:rsid w:val="00DC5595"/>
    <w:rsid w:val="00DC55EC"/>
    <w:rsid w:val="00DC565F"/>
    <w:rsid w:val="00DC573E"/>
    <w:rsid w:val="00DC573F"/>
    <w:rsid w:val="00DC57EC"/>
    <w:rsid w:val="00DC5908"/>
    <w:rsid w:val="00DC593D"/>
    <w:rsid w:val="00DC5A68"/>
    <w:rsid w:val="00DC5AD4"/>
    <w:rsid w:val="00DC5B37"/>
    <w:rsid w:val="00DC5B5A"/>
    <w:rsid w:val="00DC5BD6"/>
    <w:rsid w:val="00DC5C2B"/>
    <w:rsid w:val="00DC5CCE"/>
    <w:rsid w:val="00DC5D77"/>
    <w:rsid w:val="00DC5D94"/>
    <w:rsid w:val="00DC5EF0"/>
    <w:rsid w:val="00DC5F4D"/>
    <w:rsid w:val="00DC5FEB"/>
    <w:rsid w:val="00DC61B8"/>
    <w:rsid w:val="00DC627E"/>
    <w:rsid w:val="00DC6529"/>
    <w:rsid w:val="00DC6543"/>
    <w:rsid w:val="00DC655D"/>
    <w:rsid w:val="00DC6975"/>
    <w:rsid w:val="00DC6C44"/>
    <w:rsid w:val="00DC6E25"/>
    <w:rsid w:val="00DC6E99"/>
    <w:rsid w:val="00DC701A"/>
    <w:rsid w:val="00DC708D"/>
    <w:rsid w:val="00DC71A1"/>
    <w:rsid w:val="00DC71CC"/>
    <w:rsid w:val="00DC7309"/>
    <w:rsid w:val="00DC7328"/>
    <w:rsid w:val="00DC743A"/>
    <w:rsid w:val="00DC7450"/>
    <w:rsid w:val="00DC764C"/>
    <w:rsid w:val="00DC77E7"/>
    <w:rsid w:val="00DC77F2"/>
    <w:rsid w:val="00DC79A8"/>
    <w:rsid w:val="00DC7B1A"/>
    <w:rsid w:val="00DC7E37"/>
    <w:rsid w:val="00DD0039"/>
    <w:rsid w:val="00DD0285"/>
    <w:rsid w:val="00DD042D"/>
    <w:rsid w:val="00DD0442"/>
    <w:rsid w:val="00DD0479"/>
    <w:rsid w:val="00DD0487"/>
    <w:rsid w:val="00DD066F"/>
    <w:rsid w:val="00DD06AC"/>
    <w:rsid w:val="00DD06CA"/>
    <w:rsid w:val="00DD0824"/>
    <w:rsid w:val="00DD0A48"/>
    <w:rsid w:val="00DD0B43"/>
    <w:rsid w:val="00DD0BC4"/>
    <w:rsid w:val="00DD0BDE"/>
    <w:rsid w:val="00DD0FDF"/>
    <w:rsid w:val="00DD0FF3"/>
    <w:rsid w:val="00DD1054"/>
    <w:rsid w:val="00DD10FB"/>
    <w:rsid w:val="00DD1177"/>
    <w:rsid w:val="00DD117A"/>
    <w:rsid w:val="00DD1313"/>
    <w:rsid w:val="00DD13E9"/>
    <w:rsid w:val="00DD146E"/>
    <w:rsid w:val="00DD1556"/>
    <w:rsid w:val="00DD178F"/>
    <w:rsid w:val="00DD17A8"/>
    <w:rsid w:val="00DD19CD"/>
    <w:rsid w:val="00DD1B78"/>
    <w:rsid w:val="00DD1DBF"/>
    <w:rsid w:val="00DD1E33"/>
    <w:rsid w:val="00DD1E9F"/>
    <w:rsid w:val="00DD1EB9"/>
    <w:rsid w:val="00DD1ED0"/>
    <w:rsid w:val="00DD2130"/>
    <w:rsid w:val="00DD21AB"/>
    <w:rsid w:val="00DD227C"/>
    <w:rsid w:val="00DD227E"/>
    <w:rsid w:val="00DD233B"/>
    <w:rsid w:val="00DD2356"/>
    <w:rsid w:val="00DD239B"/>
    <w:rsid w:val="00DD2513"/>
    <w:rsid w:val="00DD25F3"/>
    <w:rsid w:val="00DD2687"/>
    <w:rsid w:val="00DD2893"/>
    <w:rsid w:val="00DD28FF"/>
    <w:rsid w:val="00DD2926"/>
    <w:rsid w:val="00DD2A05"/>
    <w:rsid w:val="00DD2A2E"/>
    <w:rsid w:val="00DD2A6D"/>
    <w:rsid w:val="00DD2B11"/>
    <w:rsid w:val="00DD2B58"/>
    <w:rsid w:val="00DD2EB6"/>
    <w:rsid w:val="00DD2F62"/>
    <w:rsid w:val="00DD30DE"/>
    <w:rsid w:val="00DD32A4"/>
    <w:rsid w:val="00DD3364"/>
    <w:rsid w:val="00DD33CB"/>
    <w:rsid w:val="00DD34F9"/>
    <w:rsid w:val="00DD351C"/>
    <w:rsid w:val="00DD3546"/>
    <w:rsid w:val="00DD35CA"/>
    <w:rsid w:val="00DD3645"/>
    <w:rsid w:val="00DD386F"/>
    <w:rsid w:val="00DD38BA"/>
    <w:rsid w:val="00DD3A8A"/>
    <w:rsid w:val="00DD3A8B"/>
    <w:rsid w:val="00DD3B35"/>
    <w:rsid w:val="00DD3BCE"/>
    <w:rsid w:val="00DD3C5F"/>
    <w:rsid w:val="00DD3CDB"/>
    <w:rsid w:val="00DD3D69"/>
    <w:rsid w:val="00DD3D86"/>
    <w:rsid w:val="00DD3DA6"/>
    <w:rsid w:val="00DD3E73"/>
    <w:rsid w:val="00DD3F21"/>
    <w:rsid w:val="00DD3FA9"/>
    <w:rsid w:val="00DD4297"/>
    <w:rsid w:val="00DD448C"/>
    <w:rsid w:val="00DD465A"/>
    <w:rsid w:val="00DD47F1"/>
    <w:rsid w:val="00DD48BE"/>
    <w:rsid w:val="00DD495D"/>
    <w:rsid w:val="00DD4A0D"/>
    <w:rsid w:val="00DD4AE3"/>
    <w:rsid w:val="00DD4B08"/>
    <w:rsid w:val="00DD4B9D"/>
    <w:rsid w:val="00DD4C4D"/>
    <w:rsid w:val="00DD4DE4"/>
    <w:rsid w:val="00DD4E01"/>
    <w:rsid w:val="00DD4F83"/>
    <w:rsid w:val="00DD4F8E"/>
    <w:rsid w:val="00DD4FBC"/>
    <w:rsid w:val="00DD5111"/>
    <w:rsid w:val="00DD5395"/>
    <w:rsid w:val="00DD5418"/>
    <w:rsid w:val="00DD548E"/>
    <w:rsid w:val="00DD5565"/>
    <w:rsid w:val="00DD5582"/>
    <w:rsid w:val="00DD5596"/>
    <w:rsid w:val="00DD55DE"/>
    <w:rsid w:val="00DD5715"/>
    <w:rsid w:val="00DD574B"/>
    <w:rsid w:val="00DD5914"/>
    <w:rsid w:val="00DD5990"/>
    <w:rsid w:val="00DD5B15"/>
    <w:rsid w:val="00DD5CDA"/>
    <w:rsid w:val="00DD5D7E"/>
    <w:rsid w:val="00DD5EC5"/>
    <w:rsid w:val="00DD5FFA"/>
    <w:rsid w:val="00DD608C"/>
    <w:rsid w:val="00DD60B2"/>
    <w:rsid w:val="00DD6165"/>
    <w:rsid w:val="00DD6174"/>
    <w:rsid w:val="00DD61C4"/>
    <w:rsid w:val="00DD6243"/>
    <w:rsid w:val="00DD6265"/>
    <w:rsid w:val="00DD64F6"/>
    <w:rsid w:val="00DD6601"/>
    <w:rsid w:val="00DD66F4"/>
    <w:rsid w:val="00DD6851"/>
    <w:rsid w:val="00DD6868"/>
    <w:rsid w:val="00DD6952"/>
    <w:rsid w:val="00DD6CDF"/>
    <w:rsid w:val="00DD6E0D"/>
    <w:rsid w:val="00DD6F2E"/>
    <w:rsid w:val="00DD707D"/>
    <w:rsid w:val="00DD710C"/>
    <w:rsid w:val="00DD72D4"/>
    <w:rsid w:val="00DD7528"/>
    <w:rsid w:val="00DD75CE"/>
    <w:rsid w:val="00DD75DE"/>
    <w:rsid w:val="00DD7684"/>
    <w:rsid w:val="00DD77E0"/>
    <w:rsid w:val="00DD77FA"/>
    <w:rsid w:val="00DD7862"/>
    <w:rsid w:val="00DD79BA"/>
    <w:rsid w:val="00DD7BCC"/>
    <w:rsid w:val="00DD7BFE"/>
    <w:rsid w:val="00DD7C04"/>
    <w:rsid w:val="00DD7CA8"/>
    <w:rsid w:val="00DD7E17"/>
    <w:rsid w:val="00DD7E52"/>
    <w:rsid w:val="00DE00C5"/>
    <w:rsid w:val="00DE033E"/>
    <w:rsid w:val="00DE0373"/>
    <w:rsid w:val="00DE0374"/>
    <w:rsid w:val="00DE0401"/>
    <w:rsid w:val="00DE048E"/>
    <w:rsid w:val="00DE0637"/>
    <w:rsid w:val="00DE0846"/>
    <w:rsid w:val="00DE08C0"/>
    <w:rsid w:val="00DE09CB"/>
    <w:rsid w:val="00DE0BD6"/>
    <w:rsid w:val="00DE0E0A"/>
    <w:rsid w:val="00DE0F47"/>
    <w:rsid w:val="00DE0FD5"/>
    <w:rsid w:val="00DE10E0"/>
    <w:rsid w:val="00DE12A5"/>
    <w:rsid w:val="00DE14CA"/>
    <w:rsid w:val="00DE156B"/>
    <w:rsid w:val="00DE161D"/>
    <w:rsid w:val="00DE16FE"/>
    <w:rsid w:val="00DE17A7"/>
    <w:rsid w:val="00DE1A04"/>
    <w:rsid w:val="00DE1C35"/>
    <w:rsid w:val="00DE1D54"/>
    <w:rsid w:val="00DE1E2D"/>
    <w:rsid w:val="00DE1EA1"/>
    <w:rsid w:val="00DE2085"/>
    <w:rsid w:val="00DE20DB"/>
    <w:rsid w:val="00DE21E7"/>
    <w:rsid w:val="00DE2289"/>
    <w:rsid w:val="00DE22FD"/>
    <w:rsid w:val="00DE2497"/>
    <w:rsid w:val="00DE24E1"/>
    <w:rsid w:val="00DE25D3"/>
    <w:rsid w:val="00DE26BA"/>
    <w:rsid w:val="00DE26C5"/>
    <w:rsid w:val="00DE2719"/>
    <w:rsid w:val="00DE28D4"/>
    <w:rsid w:val="00DE2945"/>
    <w:rsid w:val="00DE2BE1"/>
    <w:rsid w:val="00DE2E2B"/>
    <w:rsid w:val="00DE31CF"/>
    <w:rsid w:val="00DE3298"/>
    <w:rsid w:val="00DE3651"/>
    <w:rsid w:val="00DE36F4"/>
    <w:rsid w:val="00DE3821"/>
    <w:rsid w:val="00DE3956"/>
    <w:rsid w:val="00DE39BC"/>
    <w:rsid w:val="00DE3A28"/>
    <w:rsid w:val="00DE3A52"/>
    <w:rsid w:val="00DE3C1E"/>
    <w:rsid w:val="00DE3E9D"/>
    <w:rsid w:val="00DE3EFA"/>
    <w:rsid w:val="00DE3EFC"/>
    <w:rsid w:val="00DE3F04"/>
    <w:rsid w:val="00DE3F16"/>
    <w:rsid w:val="00DE422B"/>
    <w:rsid w:val="00DE429D"/>
    <w:rsid w:val="00DE4580"/>
    <w:rsid w:val="00DE4613"/>
    <w:rsid w:val="00DE46D3"/>
    <w:rsid w:val="00DE46DF"/>
    <w:rsid w:val="00DE472C"/>
    <w:rsid w:val="00DE47F9"/>
    <w:rsid w:val="00DE48D5"/>
    <w:rsid w:val="00DE4AB9"/>
    <w:rsid w:val="00DE4B05"/>
    <w:rsid w:val="00DE4BF4"/>
    <w:rsid w:val="00DE4C18"/>
    <w:rsid w:val="00DE4CDC"/>
    <w:rsid w:val="00DE4DFD"/>
    <w:rsid w:val="00DE507E"/>
    <w:rsid w:val="00DE50D5"/>
    <w:rsid w:val="00DE50F6"/>
    <w:rsid w:val="00DE5143"/>
    <w:rsid w:val="00DE5366"/>
    <w:rsid w:val="00DE537C"/>
    <w:rsid w:val="00DE54C1"/>
    <w:rsid w:val="00DE54E2"/>
    <w:rsid w:val="00DE54F5"/>
    <w:rsid w:val="00DE5545"/>
    <w:rsid w:val="00DE5665"/>
    <w:rsid w:val="00DE56AA"/>
    <w:rsid w:val="00DE591B"/>
    <w:rsid w:val="00DE5B8E"/>
    <w:rsid w:val="00DE5BDD"/>
    <w:rsid w:val="00DE5C34"/>
    <w:rsid w:val="00DE5CC3"/>
    <w:rsid w:val="00DE60E1"/>
    <w:rsid w:val="00DE611C"/>
    <w:rsid w:val="00DE6171"/>
    <w:rsid w:val="00DE6340"/>
    <w:rsid w:val="00DE648E"/>
    <w:rsid w:val="00DE656F"/>
    <w:rsid w:val="00DE65F0"/>
    <w:rsid w:val="00DE6696"/>
    <w:rsid w:val="00DE67FE"/>
    <w:rsid w:val="00DE68EC"/>
    <w:rsid w:val="00DE6E2F"/>
    <w:rsid w:val="00DE6F30"/>
    <w:rsid w:val="00DE7161"/>
    <w:rsid w:val="00DE7237"/>
    <w:rsid w:val="00DE7261"/>
    <w:rsid w:val="00DE72BD"/>
    <w:rsid w:val="00DE750C"/>
    <w:rsid w:val="00DE751E"/>
    <w:rsid w:val="00DE765A"/>
    <w:rsid w:val="00DE77A2"/>
    <w:rsid w:val="00DE7814"/>
    <w:rsid w:val="00DE7899"/>
    <w:rsid w:val="00DE7B8F"/>
    <w:rsid w:val="00DE7BC8"/>
    <w:rsid w:val="00DE7D24"/>
    <w:rsid w:val="00DE7D8B"/>
    <w:rsid w:val="00DF00BD"/>
    <w:rsid w:val="00DF010B"/>
    <w:rsid w:val="00DF011B"/>
    <w:rsid w:val="00DF0757"/>
    <w:rsid w:val="00DF0857"/>
    <w:rsid w:val="00DF08D2"/>
    <w:rsid w:val="00DF0981"/>
    <w:rsid w:val="00DF0A4B"/>
    <w:rsid w:val="00DF0E14"/>
    <w:rsid w:val="00DF10DA"/>
    <w:rsid w:val="00DF11FB"/>
    <w:rsid w:val="00DF13B4"/>
    <w:rsid w:val="00DF15CC"/>
    <w:rsid w:val="00DF1648"/>
    <w:rsid w:val="00DF1690"/>
    <w:rsid w:val="00DF1759"/>
    <w:rsid w:val="00DF18A2"/>
    <w:rsid w:val="00DF1B1B"/>
    <w:rsid w:val="00DF1B64"/>
    <w:rsid w:val="00DF1D1B"/>
    <w:rsid w:val="00DF1DCA"/>
    <w:rsid w:val="00DF1E3F"/>
    <w:rsid w:val="00DF1EE8"/>
    <w:rsid w:val="00DF205A"/>
    <w:rsid w:val="00DF2075"/>
    <w:rsid w:val="00DF2181"/>
    <w:rsid w:val="00DF21EA"/>
    <w:rsid w:val="00DF22DC"/>
    <w:rsid w:val="00DF232E"/>
    <w:rsid w:val="00DF2394"/>
    <w:rsid w:val="00DF24B6"/>
    <w:rsid w:val="00DF271F"/>
    <w:rsid w:val="00DF2795"/>
    <w:rsid w:val="00DF27C1"/>
    <w:rsid w:val="00DF2823"/>
    <w:rsid w:val="00DF29AB"/>
    <w:rsid w:val="00DF2DCB"/>
    <w:rsid w:val="00DF2ED8"/>
    <w:rsid w:val="00DF308F"/>
    <w:rsid w:val="00DF31A8"/>
    <w:rsid w:val="00DF31B2"/>
    <w:rsid w:val="00DF31D9"/>
    <w:rsid w:val="00DF3239"/>
    <w:rsid w:val="00DF3259"/>
    <w:rsid w:val="00DF32D6"/>
    <w:rsid w:val="00DF33EC"/>
    <w:rsid w:val="00DF366D"/>
    <w:rsid w:val="00DF3840"/>
    <w:rsid w:val="00DF3B4A"/>
    <w:rsid w:val="00DF3B74"/>
    <w:rsid w:val="00DF3CB1"/>
    <w:rsid w:val="00DF3D23"/>
    <w:rsid w:val="00DF3DCE"/>
    <w:rsid w:val="00DF3EAF"/>
    <w:rsid w:val="00DF3EEF"/>
    <w:rsid w:val="00DF3F33"/>
    <w:rsid w:val="00DF4032"/>
    <w:rsid w:val="00DF406F"/>
    <w:rsid w:val="00DF4389"/>
    <w:rsid w:val="00DF44FB"/>
    <w:rsid w:val="00DF44FC"/>
    <w:rsid w:val="00DF4818"/>
    <w:rsid w:val="00DF49E0"/>
    <w:rsid w:val="00DF4BF3"/>
    <w:rsid w:val="00DF4C6C"/>
    <w:rsid w:val="00DF4C76"/>
    <w:rsid w:val="00DF4DB8"/>
    <w:rsid w:val="00DF4EC4"/>
    <w:rsid w:val="00DF50E4"/>
    <w:rsid w:val="00DF5136"/>
    <w:rsid w:val="00DF5273"/>
    <w:rsid w:val="00DF532A"/>
    <w:rsid w:val="00DF53AE"/>
    <w:rsid w:val="00DF53D5"/>
    <w:rsid w:val="00DF53DC"/>
    <w:rsid w:val="00DF53EB"/>
    <w:rsid w:val="00DF5449"/>
    <w:rsid w:val="00DF5525"/>
    <w:rsid w:val="00DF581F"/>
    <w:rsid w:val="00DF58F8"/>
    <w:rsid w:val="00DF59EB"/>
    <w:rsid w:val="00DF5A0D"/>
    <w:rsid w:val="00DF5A11"/>
    <w:rsid w:val="00DF5C85"/>
    <w:rsid w:val="00DF5C9C"/>
    <w:rsid w:val="00DF5D09"/>
    <w:rsid w:val="00DF5D53"/>
    <w:rsid w:val="00DF5DED"/>
    <w:rsid w:val="00DF5EA4"/>
    <w:rsid w:val="00DF601E"/>
    <w:rsid w:val="00DF603E"/>
    <w:rsid w:val="00DF61A8"/>
    <w:rsid w:val="00DF6244"/>
    <w:rsid w:val="00DF624C"/>
    <w:rsid w:val="00DF62BE"/>
    <w:rsid w:val="00DF6437"/>
    <w:rsid w:val="00DF65D4"/>
    <w:rsid w:val="00DF677E"/>
    <w:rsid w:val="00DF68EB"/>
    <w:rsid w:val="00DF6948"/>
    <w:rsid w:val="00DF6997"/>
    <w:rsid w:val="00DF6A0D"/>
    <w:rsid w:val="00DF6E67"/>
    <w:rsid w:val="00DF6FD8"/>
    <w:rsid w:val="00DF705D"/>
    <w:rsid w:val="00DF70D6"/>
    <w:rsid w:val="00DF7158"/>
    <w:rsid w:val="00DF7172"/>
    <w:rsid w:val="00DF7502"/>
    <w:rsid w:val="00DF766C"/>
    <w:rsid w:val="00DF7753"/>
    <w:rsid w:val="00DF77D1"/>
    <w:rsid w:val="00DF78FE"/>
    <w:rsid w:val="00DF7A44"/>
    <w:rsid w:val="00DF7C39"/>
    <w:rsid w:val="00DF7DD6"/>
    <w:rsid w:val="00DF7FA7"/>
    <w:rsid w:val="00DF7FB5"/>
    <w:rsid w:val="00E0022F"/>
    <w:rsid w:val="00E0032E"/>
    <w:rsid w:val="00E004AE"/>
    <w:rsid w:val="00E005D7"/>
    <w:rsid w:val="00E0082E"/>
    <w:rsid w:val="00E008E4"/>
    <w:rsid w:val="00E00AA7"/>
    <w:rsid w:val="00E00ED3"/>
    <w:rsid w:val="00E00FBD"/>
    <w:rsid w:val="00E0101A"/>
    <w:rsid w:val="00E0129D"/>
    <w:rsid w:val="00E012F3"/>
    <w:rsid w:val="00E01456"/>
    <w:rsid w:val="00E017FE"/>
    <w:rsid w:val="00E018E8"/>
    <w:rsid w:val="00E0193C"/>
    <w:rsid w:val="00E0195F"/>
    <w:rsid w:val="00E019DE"/>
    <w:rsid w:val="00E01A02"/>
    <w:rsid w:val="00E01A7A"/>
    <w:rsid w:val="00E01BE9"/>
    <w:rsid w:val="00E021F5"/>
    <w:rsid w:val="00E0223F"/>
    <w:rsid w:val="00E02406"/>
    <w:rsid w:val="00E024AB"/>
    <w:rsid w:val="00E02539"/>
    <w:rsid w:val="00E025C5"/>
    <w:rsid w:val="00E027BF"/>
    <w:rsid w:val="00E02802"/>
    <w:rsid w:val="00E02A72"/>
    <w:rsid w:val="00E02B48"/>
    <w:rsid w:val="00E02DAB"/>
    <w:rsid w:val="00E02E54"/>
    <w:rsid w:val="00E02F1E"/>
    <w:rsid w:val="00E02F22"/>
    <w:rsid w:val="00E02F34"/>
    <w:rsid w:val="00E02F48"/>
    <w:rsid w:val="00E02F58"/>
    <w:rsid w:val="00E031A9"/>
    <w:rsid w:val="00E031BE"/>
    <w:rsid w:val="00E0335E"/>
    <w:rsid w:val="00E03561"/>
    <w:rsid w:val="00E03606"/>
    <w:rsid w:val="00E03713"/>
    <w:rsid w:val="00E03750"/>
    <w:rsid w:val="00E0387A"/>
    <w:rsid w:val="00E038DD"/>
    <w:rsid w:val="00E039C4"/>
    <w:rsid w:val="00E03C31"/>
    <w:rsid w:val="00E03C85"/>
    <w:rsid w:val="00E03CCD"/>
    <w:rsid w:val="00E03E47"/>
    <w:rsid w:val="00E03E94"/>
    <w:rsid w:val="00E03EE8"/>
    <w:rsid w:val="00E03F4F"/>
    <w:rsid w:val="00E04159"/>
    <w:rsid w:val="00E04194"/>
    <w:rsid w:val="00E04315"/>
    <w:rsid w:val="00E046F6"/>
    <w:rsid w:val="00E04CC7"/>
    <w:rsid w:val="00E04EEA"/>
    <w:rsid w:val="00E04FC7"/>
    <w:rsid w:val="00E05079"/>
    <w:rsid w:val="00E05144"/>
    <w:rsid w:val="00E051A3"/>
    <w:rsid w:val="00E05201"/>
    <w:rsid w:val="00E053D9"/>
    <w:rsid w:val="00E05460"/>
    <w:rsid w:val="00E0569C"/>
    <w:rsid w:val="00E05735"/>
    <w:rsid w:val="00E0581B"/>
    <w:rsid w:val="00E0597E"/>
    <w:rsid w:val="00E05C23"/>
    <w:rsid w:val="00E05D5E"/>
    <w:rsid w:val="00E05E27"/>
    <w:rsid w:val="00E05EA8"/>
    <w:rsid w:val="00E05ECE"/>
    <w:rsid w:val="00E0610E"/>
    <w:rsid w:val="00E06141"/>
    <w:rsid w:val="00E06213"/>
    <w:rsid w:val="00E062C1"/>
    <w:rsid w:val="00E062DE"/>
    <w:rsid w:val="00E063B0"/>
    <w:rsid w:val="00E064D6"/>
    <w:rsid w:val="00E06595"/>
    <w:rsid w:val="00E0693D"/>
    <w:rsid w:val="00E06AC3"/>
    <w:rsid w:val="00E06B12"/>
    <w:rsid w:val="00E06C1C"/>
    <w:rsid w:val="00E06D1F"/>
    <w:rsid w:val="00E06DAC"/>
    <w:rsid w:val="00E06F06"/>
    <w:rsid w:val="00E070F2"/>
    <w:rsid w:val="00E07238"/>
    <w:rsid w:val="00E0742F"/>
    <w:rsid w:val="00E07718"/>
    <w:rsid w:val="00E078C1"/>
    <w:rsid w:val="00E078C7"/>
    <w:rsid w:val="00E07B3A"/>
    <w:rsid w:val="00E07C50"/>
    <w:rsid w:val="00E07C97"/>
    <w:rsid w:val="00E07FB9"/>
    <w:rsid w:val="00E1025C"/>
    <w:rsid w:val="00E1030B"/>
    <w:rsid w:val="00E1046E"/>
    <w:rsid w:val="00E104DC"/>
    <w:rsid w:val="00E106ED"/>
    <w:rsid w:val="00E107C8"/>
    <w:rsid w:val="00E1081B"/>
    <w:rsid w:val="00E10861"/>
    <w:rsid w:val="00E108E7"/>
    <w:rsid w:val="00E109E6"/>
    <w:rsid w:val="00E10AEC"/>
    <w:rsid w:val="00E10C06"/>
    <w:rsid w:val="00E10C25"/>
    <w:rsid w:val="00E10DD1"/>
    <w:rsid w:val="00E10E3C"/>
    <w:rsid w:val="00E1100C"/>
    <w:rsid w:val="00E110FA"/>
    <w:rsid w:val="00E1110D"/>
    <w:rsid w:val="00E11110"/>
    <w:rsid w:val="00E11365"/>
    <w:rsid w:val="00E1159D"/>
    <w:rsid w:val="00E115BE"/>
    <w:rsid w:val="00E115E6"/>
    <w:rsid w:val="00E11674"/>
    <w:rsid w:val="00E1184D"/>
    <w:rsid w:val="00E11903"/>
    <w:rsid w:val="00E119AF"/>
    <w:rsid w:val="00E11B34"/>
    <w:rsid w:val="00E11FBF"/>
    <w:rsid w:val="00E12112"/>
    <w:rsid w:val="00E12160"/>
    <w:rsid w:val="00E12229"/>
    <w:rsid w:val="00E12276"/>
    <w:rsid w:val="00E127B5"/>
    <w:rsid w:val="00E12842"/>
    <w:rsid w:val="00E12850"/>
    <w:rsid w:val="00E12A43"/>
    <w:rsid w:val="00E12B6F"/>
    <w:rsid w:val="00E12B9B"/>
    <w:rsid w:val="00E12C36"/>
    <w:rsid w:val="00E12D2D"/>
    <w:rsid w:val="00E12FEC"/>
    <w:rsid w:val="00E13053"/>
    <w:rsid w:val="00E130C0"/>
    <w:rsid w:val="00E13277"/>
    <w:rsid w:val="00E13325"/>
    <w:rsid w:val="00E1337D"/>
    <w:rsid w:val="00E13393"/>
    <w:rsid w:val="00E13961"/>
    <w:rsid w:val="00E13B80"/>
    <w:rsid w:val="00E13BA8"/>
    <w:rsid w:val="00E13BB9"/>
    <w:rsid w:val="00E13C78"/>
    <w:rsid w:val="00E13DEC"/>
    <w:rsid w:val="00E14013"/>
    <w:rsid w:val="00E1406A"/>
    <w:rsid w:val="00E14070"/>
    <w:rsid w:val="00E14116"/>
    <w:rsid w:val="00E1455C"/>
    <w:rsid w:val="00E14657"/>
    <w:rsid w:val="00E14714"/>
    <w:rsid w:val="00E14893"/>
    <w:rsid w:val="00E148D7"/>
    <w:rsid w:val="00E14A62"/>
    <w:rsid w:val="00E14AFD"/>
    <w:rsid w:val="00E14C11"/>
    <w:rsid w:val="00E14C5C"/>
    <w:rsid w:val="00E14C9F"/>
    <w:rsid w:val="00E14EBC"/>
    <w:rsid w:val="00E14EFC"/>
    <w:rsid w:val="00E151F6"/>
    <w:rsid w:val="00E15404"/>
    <w:rsid w:val="00E156DB"/>
    <w:rsid w:val="00E1578E"/>
    <w:rsid w:val="00E1581D"/>
    <w:rsid w:val="00E158A6"/>
    <w:rsid w:val="00E15ABF"/>
    <w:rsid w:val="00E15B0B"/>
    <w:rsid w:val="00E15D99"/>
    <w:rsid w:val="00E15E5B"/>
    <w:rsid w:val="00E15E65"/>
    <w:rsid w:val="00E15EDB"/>
    <w:rsid w:val="00E15F43"/>
    <w:rsid w:val="00E16485"/>
    <w:rsid w:val="00E165E8"/>
    <w:rsid w:val="00E16885"/>
    <w:rsid w:val="00E1690B"/>
    <w:rsid w:val="00E1690F"/>
    <w:rsid w:val="00E1697B"/>
    <w:rsid w:val="00E169A1"/>
    <w:rsid w:val="00E16AAF"/>
    <w:rsid w:val="00E16BC4"/>
    <w:rsid w:val="00E16C3E"/>
    <w:rsid w:val="00E16DB8"/>
    <w:rsid w:val="00E16DC9"/>
    <w:rsid w:val="00E16EB9"/>
    <w:rsid w:val="00E17191"/>
    <w:rsid w:val="00E171A7"/>
    <w:rsid w:val="00E172E5"/>
    <w:rsid w:val="00E172E9"/>
    <w:rsid w:val="00E175F3"/>
    <w:rsid w:val="00E176B0"/>
    <w:rsid w:val="00E17704"/>
    <w:rsid w:val="00E1770D"/>
    <w:rsid w:val="00E1798A"/>
    <w:rsid w:val="00E179DD"/>
    <w:rsid w:val="00E17A87"/>
    <w:rsid w:val="00E17D6B"/>
    <w:rsid w:val="00E17F9D"/>
    <w:rsid w:val="00E200C3"/>
    <w:rsid w:val="00E2014C"/>
    <w:rsid w:val="00E20474"/>
    <w:rsid w:val="00E205FA"/>
    <w:rsid w:val="00E20608"/>
    <w:rsid w:val="00E20792"/>
    <w:rsid w:val="00E207CC"/>
    <w:rsid w:val="00E2086F"/>
    <w:rsid w:val="00E20D11"/>
    <w:rsid w:val="00E20DE2"/>
    <w:rsid w:val="00E20F83"/>
    <w:rsid w:val="00E20F98"/>
    <w:rsid w:val="00E211BD"/>
    <w:rsid w:val="00E211F7"/>
    <w:rsid w:val="00E2123C"/>
    <w:rsid w:val="00E21265"/>
    <w:rsid w:val="00E21376"/>
    <w:rsid w:val="00E2142D"/>
    <w:rsid w:val="00E215BA"/>
    <w:rsid w:val="00E216A3"/>
    <w:rsid w:val="00E216CE"/>
    <w:rsid w:val="00E21869"/>
    <w:rsid w:val="00E218B1"/>
    <w:rsid w:val="00E21A98"/>
    <w:rsid w:val="00E21F94"/>
    <w:rsid w:val="00E21FDC"/>
    <w:rsid w:val="00E220CE"/>
    <w:rsid w:val="00E220DF"/>
    <w:rsid w:val="00E2210F"/>
    <w:rsid w:val="00E221DA"/>
    <w:rsid w:val="00E221E7"/>
    <w:rsid w:val="00E22265"/>
    <w:rsid w:val="00E2229C"/>
    <w:rsid w:val="00E2233E"/>
    <w:rsid w:val="00E223D3"/>
    <w:rsid w:val="00E2247A"/>
    <w:rsid w:val="00E224CC"/>
    <w:rsid w:val="00E2263B"/>
    <w:rsid w:val="00E228C7"/>
    <w:rsid w:val="00E22962"/>
    <w:rsid w:val="00E22D89"/>
    <w:rsid w:val="00E22FF9"/>
    <w:rsid w:val="00E230B0"/>
    <w:rsid w:val="00E231EA"/>
    <w:rsid w:val="00E2327B"/>
    <w:rsid w:val="00E23298"/>
    <w:rsid w:val="00E232A0"/>
    <w:rsid w:val="00E233A6"/>
    <w:rsid w:val="00E23521"/>
    <w:rsid w:val="00E2356B"/>
    <w:rsid w:val="00E235BE"/>
    <w:rsid w:val="00E235E0"/>
    <w:rsid w:val="00E23753"/>
    <w:rsid w:val="00E238EE"/>
    <w:rsid w:val="00E2399C"/>
    <w:rsid w:val="00E23A85"/>
    <w:rsid w:val="00E23CEB"/>
    <w:rsid w:val="00E23E39"/>
    <w:rsid w:val="00E23FA9"/>
    <w:rsid w:val="00E24209"/>
    <w:rsid w:val="00E243A6"/>
    <w:rsid w:val="00E243D0"/>
    <w:rsid w:val="00E24447"/>
    <w:rsid w:val="00E2449F"/>
    <w:rsid w:val="00E244F2"/>
    <w:rsid w:val="00E24690"/>
    <w:rsid w:val="00E24858"/>
    <w:rsid w:val="00E248C7"/>
    <w:rsid w:val="00E249B6"/>
    <w:rsid w:val="00E24B0D"/>
    <w:rsid w:val="00E24BC1"/>
    <w:rsid w:val="00E24C16"/>
    <w:rsid w:val="00E24CBF"/>
    <w:rsid w:val="00E24D46"/>
    <w:rsid w:val="00E24D49"/>
    <w:rsid w:val="00E24D84"/>
    <w:rsid w:val="00E24DF9"/>
    <w:rsid w:val="00E24ED6"/>
    <w:rsid w:val="00E24F27"/>
    <w:rsid w:val="00E24FBF"/>
    <w:rsid w:val="00E25419"/>
    <w:rsid w:val="00E2571C"/>
    <w:rsid w:val="00E25A16"/>
    <w:rsid w:val="00E25A29"/>
    <w:rsid w:val="00E25AEB"/>
    <w:rsid w:val="00E25CA2"/>
    <w:rsid w:val="00E25E59"/>
    <w:rsid w:val="00E26030"/>
    <w:rsid w:val="00E262DA"/>
    <w:rsid w:val="00E2636D"/>
    <w:rsid w:val="00E26466"/>
    <w:rsid w:val="00E264A1"/>
    <w:rsid w:val="00E2657A"/>
    <w:rsid w:val="00E26591"/>
    <w:rsid w:val="00E265ED"/>
    <w:rsid w:val="00E2679A"/>
    <w:rsid w:val="00E26890"/>
    <w:rsid w:val="00E26B33"/>
    <w:rsid w:val="00E26B61"/>
    <w:rsid w:val="00E26CA4"/>
    <w:rsid w:val="00E26DC0"/>
    <w:rsid w:val="00E26E9B"/>
    <w:rsid w:val="00E26EF5"/>
    <w:rsid w:val="00E27054"/>
    <w:rsid w:val="00E271A6"/>
    <w:rsid w:val="00E2725D"/>
    <w:rsid w:val="00E272B1"/>
    <w:rsid w:val="00E273FA"/>
    <w:rsid w:val="00E2749C"/>
    <w:rsid w:val="00E274B5"/>
    <w:rsid w:val="00E274C4"/>
    <w:rsid w:val="00E274D9"/>
    <w:rsid w:val="00E275FB"/>
    <w:rsid w:val="00E2764A"/>
    <w:rsid w:val="00E277CB"/>
    <w:rsid w:val="00E27944"/>
    <w:rsid w:val="00E279F8"/>
    <w:rsid w:val="00E27A0E"/>
    <w:rsid w:val="00E27AB3"/>
    <w:rsid w:val="00E27B50"/>
    <w:rsid w:val="00E27B95"/>
    <w:rsid w:val="00E27E56"/>
    <w:rsid w:val="00E30141"/>
    <w:rsid w:val="00E30336"/>
    <w:rsid w:val="00E303AA"/>
    <w:rsid w:val="00E303C7"/>
    <w:rsid w:val="00E303E4"/>
    <w:rsid w:val="00E30520"/>
    <w:rsid w:val="00E30649"/>
    <w:rsid w:val="00E30C81"/>
    <w:rsid w:val="00E30CF2"/>
    <w:rsid w:val="00E30D30"/>
    <w:rsid w:val="00E30D31"/>
    <w:rsid w:val="00E30D3F"/>
    <w:rsid w:val="00E30DB1"/>
    <w:rsid w:val="00E30E58"/>
    <w:rsid w:val="00E30F6F"/>
    <w:rsid w:val="00E30F72"/>
    <w:rsid w:val="00E312CE"/>
    <w:rsid w:val="00E31388"/>
    <w:rsid w:val="00E314C0"/>
    <w:rsid w:val="00E3194A"/>
    <w:rsid w:val="00E31B32"/>
    <w:rsid w:val="00E31BD4"/>
    <w:rsid w:val="00E31BE7"/>
    <w:rsid w:val="00E31D26"/>
    <w:rsid w:val="00E31D4B"/>
    <w:rsid w:val="00E31D59"/>
    <w:rsid w:val="00E31E59"/>
    <w:rsid w:val="00E31ECD"/>
    <w:rsid w:val="00E31F08"/>
    <w:rsid w:val="00E32024"/>
    <w:rsid w:val="00E32070"/>
    <w:rsid w:val="00E321F1"/>
    <w:rsid w:val="00E323AD"/>
    <w:rsid w:val="00E32406"/>
    <w:rsid w:val="00E324ED"/>
    <w:rsid w:val="00E32508"/>
    <w:rsid w:val="00E328BF"/>
    <w:rsid w:val="00E32903"/>
    <w:rsid w:val="00E32978"/>
    <w:rsid w:val="00E32C15"/>
    <w:rsid w:val="00E32C3A"/>
    <w:rsid w:val="00E32C97"/>
    <w:rsid w:val="00E32EB2"/>
    <w:rsid w:val="00E32F9A"/>
    <w:rsid w:val="00E33607"/>
    <w:rsid w:val="00E336ED"/>
    <w:rsid w:val="00E33882"/>
    <w:rsid w:val="00E338AE"/>
    <w:rsid w:val="00E33A17"/>
    <w:rsid w:val="00E33B22"/>
    <w:rsid w:val="00E33DEA"/>
    <w:rsid w:val="00E341A2"/>
    <w:rsid w:val="00E34218"/>
    <w:rsid w:val="00E344A7"/>
    <w:rsid w:val="00E3474F"/>
    <w:rsid w:val="00E34F2A"/>
    <w:rsid w:val="00E34F36"/>
    <w:rsid w:val="00E34FDE"/>
    <w:rsid w:val="00E3507D"/>
    <w:rsid w:val="00E351D8"/>
    <w:rsid w:val="00E35203"/>
    <w:rsid w:val="00E35226"/>
    <w:rsid w:val="00E3531A"/>
    <w:rsid w:val="00E354BC"/>
    <w:rsid w:val="00E35930"/>
    <w:rsid w:val="00E359A3"/>
    <w:rsid w:val="00E35CE7"/>
    <w:rsid w:val="00E35D37"/>
    <w:rsid w:val="00E35D72"/>
    <w:rsid w:val="00E35EAF"/>
    <w:rsid w:val="00E35F1E"/>
    <w:rsid w:val="00E35FBD"/>
    <w:rsid w:val="00E35FFA"/>
    <w:rsid w:val="00E3605C"/>
    <w:rsid w:val="00E36083"/>
    <w:rsid w:val="00E36092"/>
    <w:rsid w:val="00E360A5"/>
    <w:rsid w:val="00E36121"/>
    <w:rsid w:val="00E362CC"/>
    <w:rsid w:val="00E3652B"/>
    <w:rsid w:val="00E365CE"/>
    <w:rsid w:val="00E36873"/>
    <w:rsid w:val="00E368B7"/>
    <w:rsid w:val="00E368BB"/>
    <w:rsid w:val="00E3698A"/>
    <w:rsid w:val="00E36A32"/>
    <w:rsid w:val="00E36A7B"/>
    <w:rsid w:val="00E36C65"/>
    <w:rsid w:val="00E36E76"/>
    <w:rsid w:val="00E36EA0"/>
    <w:rsid w:val="00E36ED2"/>
    <w:rsid w:val="00E36ED5"/>
    <w:rsid w:val="00E372C3"/>
    <w:rsid w:val="00E373A1"/>
    <w:rsid w:val="00E373DF"/>
    <w:rsid w:val="00E374AE"/>
    <w:rsid w:val="00E37636"/>
    <w:rsid w:val="00E377F0"/>
    <w:rsid w:val="00E379A1"/>
    <w:rsid w:val="00E37ADE"/>
    <w:rsid w:val="00E37B26"/>
    <w:rsid w:val="00E37C76"/>
    <w:rsid w:val="00E37C84"/>
    <w:rsid w:val="00E37C86"/>
    <w:rsid w:val="00E37CFD"/>
    <w:rsid w:val="00E37FCE"/>
    <w:rsid w:val="00E400D7"/>
    <w:rsid w:val="00E40379"/>
    <w:rsid w:val="00E4037D"/>
    <w:rsid w:val="00E40654"/>
    <w:rsid w:val="00E406D0"/>
    <w:rsid w:val="00E40718"/>
    <w:rsid w:val="00E408C6"/>
    <w:rsid w:val="00E40905"/>
    <w:rsid w:val="00E40909"/>
    <w:rsid w:val="00E40B1B"/>
    <w:rsid w:val="00E40B30"/>
    <w:rsid w:val="00E40BFB"/>
    <w:rsid w:val="00E40EAB"/>
    <w:rsid w:val="00E40F8E"/>
    <w:rsid w:val="00E41087"/>
    <w:rsid w:val="00E411D5"/>
    <w:rsid w:val="00E41202"/>
    <w:rsid w:val="00E4123B"/>
    <w:rsid w:val="00E41298"/>
    <w:rsid w:val="00E412FA"/>
    <w:rsid w:val="00E41354"/>
    <w:rsid w:val="00E413EF"/>
    <w:rsid w:val="00E413F8"/>
    <w:rsid w:val="00E41548"/>
    <w:rsid w:val="00E41582"/>
    <w:rsid w:val="00E415E3"/>
    <w:rsid w:val="00E418CE"/>
    <w:rsid w:val="00E41A1E"/>
    <w:rsid w:val="00E41A24"/>
    <w:rsid w:val="00E41D0E"/>
    <w:rsid w:val="00E41E88"/>
    <w:rsid w:val="00E41FC1"/>
    <w:rsid w:val="00E41FEB"/>
    <w:rsid w:val="00E42083"/>
    <w:rsid w:val="00E4232F"/>
    <w:rsid w:val="00E4247E"/>
    <w:rsid w:val="00E424ED"/>
    <w:rsid w:val="00E42550"/>
    <w:rsid w:val="00E425D2"/>
    <w:rsid w:val="00E428BF"/>
    <w:rsid w:val="00E42A53"/>
    <w:rsid w:val="00E42A65"/>
    <w:rsid w:val="00E42BE0"/>
    <w:rsid w:val="00E43189"/>
    <w:rsid w:val="00E4346D"/>
    <w:rsid w:val="00E435D6"/>
    <w:rsid w:val="00E436D2"/>
    <w:rsid w:val="00E4381B"/>
    <w:rsid w:val="00E43ACF"/>
    <w:rsid w:val="00E43B31"/>
    <w:rsid w:val="00E43B7F"/>
    <w:rsid w:val="00E43B9D"/>
    <w:rsid w:val="00E43C95"/>
    <w:rsid w:val="00E43CA3"/>
    <w:rsid w:val="00E43CAE"/>
    <w:rsid w:val="00E43ECE"/>
    <w:rsid w:val="00E43EF7"/>
    <w:rsid w:val="00E43F60"/>
    <w:rsid w:val="00E43F95"/>
    <w:rsid w:val="00E43FE9"/>
    <w:rsid w:val="00E44192"/>
    <w:rsid w:val="00E442ED"/>
    <w:rsid w:val="00E445C6"/>
    <w:rsid w:val="00E445D7"/>
    <w:rsid w:val="00E446EB"/>
    <w:rsid w:val="00E4475A"/>
    <w:rsid w:val="00E447E1"/>
    <w:rsid w:val="00E4488D"/>
    <w:rsid w:val="00E4498C"/>
    <w:rsid w:val="00E44B3A"/>
    <w:rsid w:val="00E44BF4"/>
    <w:rsid w:val="00E44D21"/>
    <w:rsid w:val="00E44D5F"/>
    <w:rsid w:val="00E4508E"/>
    <w:rsid w:val="00E450A8"/>
    <w:rsid w:val="00E45535"/>
    <w:rsid w:val="00E45547"/>
    <w:rsid w:val="00E455EB"/>
    <w:rsid w:val="00E45643"/>
    <w:rsid w:val="00E4578B"/>
    <w:rsid w:val="00E459FE"/>
    <w:rsid w:val="00E45C24"/>
    <w:rsid w:val="00E45D88"/>
    <w:rsid w:val="00E45F97"/>
    <w:rsid w:val="00E46119"/>
    <w:rsid w:val="00E46248"/>
    <w:rsid w:val="00E46275"/>
    <w:rsid w:val="00E462A6"/>
    <w:rsid w:val="00E4646A"/>
    <w:rsid w:val="00E466AB"/>
    <w:rsid w:val="00E46777"/>
    <w:rsid w:val="00E467F3"/>
    <w:rsid w:val="00E469AD"/>
    <w:rsid w:val="00E46A3C"/>
    <w:rsid w:val="00E46A9A"/>
    <w:rsid w:val="00E46B25"/>
    <w:rsid w:val="00E46C73"/>
    <w:rsid w:val="00E46EF6"/>
    <w:rsid w:val="00E46F62"/>
    <w:rsid w:val="00E46F69"/>
    <w:rsid w:val="00E46FFE"/>
    <w:rsid w:val="00E47116"/>
    <w:rsid w:val="00E4711C"/>
    <w:rsid w:val="00E472CD"/>
    <w:rsid w:val="00E472D8"/>
    <w:rsid w:val="00E4731D"/>
    <w:rsid w:val="00E4740B"/>
    <w:rsid w:val="00E4745C"/>
    <w:rsid w:val="00E47705"/>
    <w:rsid w:val="00E47817"/>
    <w:rsid w:val="00E4787E"/>
    <w:rsid w:val="00E47965"/>
    <w:rsid w:val="00E47B75"/>
    <w:rsid w:val="00E47BBC"/>
    <w:rsid w:val="00E47C50"/>
    <w:rsid w:val="00E47E4D"/>
    <w:rsid w:val="00E47F25"/>
    <w:rsid w:val="00E504AC"/>
    <w:rsid w:val="00E50524"/>
    <w:rsid w:val="00E505AB"/>
    <w:rsid w:val="00E505B7"/>
    <w:rsid w:val="00E505D0"/>
    <w:rsid w:val="00E505D7"/>
    <w:rsid w:val="00E50689"/>
    <w:rsid w:val="00E506B6"/>
    <w:rsid w:val="00E50774"/>
    <w:rsid w:val="00E507A8"/>
    <w:rsid w:val="00E50A4E"/>
    <w:rsid w:val="00E50A84"/>
    <w:rsid w:val="00E50BBB"/>
    <w:rsid w:val="00E50D44"/>
    <w:rsid w:val="00E50F24"/>
    <w:rsid w:val="00E50F32"/>
    <w:rsid w:val="00E50FEA"/>
    <w:rsid w:val="00E51026"/>
    <w:rsid w:val="00E51037"/>
    <w:rsid w:val="00E5111B"/>
    <w:rsid w:val="00E511EA"/>
    <w:rsid w:val="00E51339"/>
    <w:rsid w:val="00E516B3"/>
    <w:rsid w:val="00E51708"/>
    <w:rsid w:val="00E51802"/>
    <w:rsid w:val="00E5188C"/>
    <w:rsid w:val="00E518F7"/>
    <w:rsid w:val="00E51C37"/>
    <w:rsid w:val="00E51C88"/>
    <w:rsid w:val="00E51F1E"/>
    <w:rsid w:val="00E52408"/>
    <w:rsid w:val="00E524C3"/>
    <w:rsid w:val="00E52629"/>
    <w:rsid w:val="00E52897"/>
    <w:rsid w:val="00E529AB"/>
    <w:rsid w:val="00E52B44"/>
    <w:rsid w:val="00E53150"/>
    <w:rsid w:val="00E53508"/>
    <w:rsid w:val="00E53CB8"/>
    <w:rsid w:val="00E53DA5"/>
    <w:rsid w:val="00E53E8D"/>
    <w:rsid w:val="00E53EC3"/>
    <w:rsid w:val="00E53F82"/>
    <w:rsid w:val="00E54044"/>
    <w:rsid w:val="00E54244"/>
    <w:rsid w:val="00E543A4"/>
    <w:rsid w:val="00E545D2"/>
    <w:rsid w:val="00E5476F"/>
    <w:rsid w:val="00E54858"/>
    <w:rsid w:val="00E5488B"/>
    <w:rsid w:val="00E5493E"/>
    <w:rsid w:val="00E549FB"/>
    <w:rsid w:val="00E54A99"/>
    <w:rsid w:val="00E54C16"/>
    <w:rsid w:val="00E54E80"/>
    <w:rsid w:val="00E54FF1"/>
    <w:rsid w:val="00E5525A"/>
    <w:rsid w:val="00E55342"/>
    <w:rsid w:val="00E5554B"/>
    <w:rsid w:val="00E556A0"/>
    <w:rsid w:val="00E557EC"/>
    <w:rsid w:val="00E5588C"/>
    <w:rsid w:val="00E558CF"/>
    <w:rsid w:val="00E558F0"/>
    <w:rsid w:val="00E559B7"/>
    <w:rsid w:val="00E55C6D"/>
    <w:rsid w:val="00E55E25"/>
    <w:rsid w:val="00E56017"/>
    <w:rsid w:val="00E56270"/>
    <w:rsid w:val="00E56407"/>
    <w:rsid w:val="00E5657E"/>
    <w:rsid w:val="00E565A1"/>
    <w:rsid w:val="00E565FA"/>
    <w:rsid w:val="00E566FB"/>
    <w:rsid w:val="00E569FF"/>
    <w:rsid w:val="00E56A17"/>
    <w:rsid w:val="00E56AC0"/>
    <w:rsid w:val="00E56B67"/>
    <w:rsid w:val="00E56B8D"/>
    <w:rsid w:val="00E56BB5"/>
    <w:rsid w:val="00E56DF2"/>
    <w:rsid w:val="00E56E2D"/>
    <w:rsid w:val="00E56E7B"/>
    <w:rsid w:val="00E56EA7"/>
    <w:rsid w:val="00E56F27"/>
    <w:rsid w:val="00E56F3B"/>
    <w:rsid w:val="00E57051"/>
    <w:rsid w:val="00E570CA"/>
    <w:rsid w:val="00E571AF"/>
    <w:rsid w:val="00E57233"/>
    <w:rsid w:val="00E57254"/>
    <w:rsid w:val="00E5732A"/>
    <w:rsid w:val="00E5740E"/>
    <w:rsid w:val="00E5745D"/>
    <w:rsid w:val="00E574C1"/>
    <w:rsid w:val="00E5765E"/>
    <w:rsid w:val="00E57663"/>
    <w:rsid w:val="00E57891"/>
    <w:rsid w:val="00E579BF"/>
    <w:rsid w:val="00E57CC6"/>
    <w:rsid w:val="00E57CE6"/>
    <w:rsid w:val="00E57D92"/>
    <w:rsid w:val="00E57E1B"/>
    <w:rsid w:val="00E57EE9"/>
    <w:rsid w:val="00E60040"/>
    <w:rsid w:val="00E6021C"/>
    <w:rsid w:val="00E6028C"/>
    <w:rsid w:val="00E60517"/>
    <w:rsid w:val="00E60654"/>
    <w:rsid w:val="00E606C2"/>
    <w:rsid w:val="00E608DC"/>
    <w:rsid w:val="00E60A6D"/>
    <w:rsid w:val="00E60AD1"/>
    <w:rsid w:val="00E60B97"/>
    <w:rsid w:val="00E60C64"/>
    <w:rsid w:val="00E60CDF"/>
    <w:rsid w:val="00E60D2D"/>
    <w:rsid w:val="00E60E3D"/>
    <w:rsid w:val="00E60E64"/>
    <w:rsid w:val="00E60EFF"/>
    <w:rsid w:val="00E61022"/>
    <w:rsid w:val="00E610CA"/>
    <w:rsid w:val="00E61229"/>
    <w:rsid w:val="00E612F0"/>
    <w:rsid w:val="00E61353"/>
    <w:rsid w:val="00E6155E"/>
    <w:rsid w:val="00E616B5"/>
    <w:rsid w:val="00E6172B"/>
    <w:rsid w:val="00E61BEB"/>
    <w:rsid w:val="00E61C7D"/>
    <w:rsid w:val="00E61C90"/>
    <w:rsid w:val="00E61CD9"/>
    <w:rsid w:val="00E61DA9"/>
    <w:rsid w:val="00E61E85"/>
    <w:rsid w:val="00E61FD5"/>
    <w:rsid w:val="00E62062"/>
    <w:rsid w:val="00E62158"/>
    <w:rsid w:val="00E621C5"/>
    <w:rsid w:val="00E62249"/>
    <w:rsid w:val="00E622C1"/>
    <w:rsid w:val="00E625D4"/>
    <w:rsid w:val="00E626A3"/>
    <w:rsid w:val="00E626A8"/>
    <w:rsid w:val="00E626D5"/>
    <w:rsid w:val="00E626E2"/>
    <w:rsid w:val="00E62757"/>
    <w:rsid w:val="00E62827"/>
    <w:rsid w:val="00E6283F"/>
    <w:rsid w:val="00E62A5A"/>
    <w:rsid w:val="00E62AC2"/>
    <w:rsid w:val="00E62D07"/>
    <w:rsid w:val="00E62D3B"/>
    <w:rsid w:val="00E62EA8"/>
    <w:rsid w:val="00E62F71"/>
    <w:rsid w:val="00E6321A"/>
    <w:rsid w:val="00E636F6"/>
    <w:rsid w:val="00E637DE"/>
    <w:rsid w:val="00E637E9"/>
    <w:rsid w:val="00E63867"/>
    <w:rsid w:val="00E63962"/>
    <w:rsid w:val="00E63A20"/>
    <w:rsid w:val="00E63E1E"/>
    <w:rsid w:val="00E64018"/>
    <w:rsid w:val="00E641F2"/>
    <w:rsid w:val="00E64217"/>
    <w:rsid w:val="00E644BE"/>
    <w:rsid w:val="00E64611"/>
    <w:rsid w:val="00E647BF"/>
    <w:rsid w:val="00E648B4"/>
    <w:rsid w:val="00E648E2"/>
    <w:rsid w:val="00E64909"/>
    <w:rsid w:val="00E6493B"/>
    <w:rsid w:val="00E64AED"/>
    <w:rsid w:val="00E64B29"/>
    <w:rsid w:val="00E64C13"/>
    <w:rsid w:val="00E64E20"/>
    <w:rsid w:val="00E64E9A"/>
    <w:rsid w:val="00E650F5"/>
    <w:rsid w:val="00E652EE"/>
    <w:rsid w:val="00E65684"/>
    <w:rsid w:val="00E65718"/>
    <w:rsid w:val="00E65955"/>
    <w:rsid w:val="00E65C5D"/>
    <w:rsid w:val="00E65CE5"/>
    <w:rsid w:val="00E65D7E"/>
    <w:rsid w:val="00E65F84"/>
    <w:rsid w:val="00E65FDE"/>
    <w:rsid w:val="00E660B7"/>
    <w:rsid w:val="00E660CC"/>
    <w:rsid w:val="00E66128"/>
    <w:rsid w:val="00E664C9"/>
    <w:rsid w:val="00E6669A"/>
    <w:rsid w:val="00E6669C"/>
    <w:rsid w:val="00E66787"/>
    <w:rsid w:val="00E66ADE"/>
    <w:rsid w:val="00E66BBF"/>
    <w:rsid w:val="00E66C42"/>
    <w:rsid w:val="00E66DA0"/>
    <w:rsid w:val="00E66E06"/>
    <w:rsid w:val="00E66E28"/>
    <w:rsid w:val="00E66E44"/>
    <w:rsid w:val="00E66E94"/>
    <w:rsid w:val="00E670ED"/>
    <w:rsid w:val="00E6711B"/>
    <w:rsid w:val="00E6723D"/>
    <w:rsid w:val="00E67270"/>
    <w:rsid w:val="00E67311"/>
    <w:rsid w:val="00E67376"/>
    <w:rsid w:val="00E673FD"/>
    <w:rsid w:val="00E67420"/>
    <w:rsid w:val="00E676C6"/>
    <w:rsid w:val="00E6771F"/>
    <w:rsid w:val="00E67D6A"/>
    <w:rsid w:val="00E67EA1"/>
    <w:rsid w:val="00E70064"/>
    <w:rsid w:val="00E700FB"/>
    <w:rsid w:val="00E701B8"/>
    <w:rsid w:val="00E701CA"/>
    <w:rsid w:val="00E7031A"/>
    <w:rsid w:val="00E705C6"/>
    <w:rsid w:val="00E705EA"/>
    <w:rsid w:val="00E70656"/>
    <w:rsid w:val="00E70672"/>
    <w:rsid w:val="00E70754"/>
    <w:rsid w:val="00E70877"/>
    <w:rsid w:val="00E70B1B"/>
    <w:rsid w:val="00E70B21"/>
    <w:rsid w:val="00E70C4D"/>
    <w:rsid w:val="00E70EBD"/>
    <w:rsid w:val="00E70F81"/>
    <w:rsid w:val="00E71037"/>
    <w:rsid w:val="00E710D5"/>
    <w:rsid w:val="00E71258"/>
    <w:rsid w:val="00E71321"/>
    <w:rsid w:val="00E714F8"/>
    <w:rsid w:val="00E714FB"/>
    <w:rsid w:val="00E716AE"/>
    <w:rsid w:val="00E71840"/>
    <w:rsid w:val="00E719F6"/>
    <w:rsid w:val="00E71C40"/>
    <w:rsid w:val="00E71C7B"/>
    <w:rsid w:val="00E71DD0"/>
    <w:rsid w:val="00E71F7C"/>
    <w:rsid w:val="00E72135"/>
    <w:rsid w:val="00E72156"/>
    <w:rsid w:val="00E721B3"/>
    <w:rsid w:val="00E722B0"/>
    <w:rsid w:val="00E7233E"/>
    <w:rsid w:val="00E7246A"/>
    <w:rsid w:val="00E724E5"/>
    <w:rsid w:val="00E725A8"/>
    <w:rsid w:val="00E72867"/>
    <w:rsid w:val="00E72AB9"/>
    <w:rsid w:val="00E72D4C"/>
    <w:rsid w:val="00E7306C"/>
    <w:rsid w:val="00E73308"/>
    <w:rsid w:val="00E73327"/>
    <w:rsid w:val="00E73414"/>
    <w:rsid w:val="00E735AC"/>
    <w:rsid w:val="00E735D3"/>
    <w:rsid w:val="00E73608"/>
    <w:rsid w:val="00E737A7"/>
    <w:rsid w:val="00E73848"/>
    <w:rsid w:val="00E73895"/>
    <w:rsid w:val="00E73913"/>
    <w:rsid w:val="00E7394B"/>
    <w:rsid w:val="00E73974"/>
    <w:rsid w:val="00E73A30"/>
    <w:rsid w:val="00E73AC5"/>
    <w:rsid w:val="00E73B91"/>
    <w:rsid w:val="00E73C58"/>
    <w:rsid w:val="00E73C6D"/>
    <w:rsid w:val="00E73EBB"/>
    <w:rsid w:val="00E73F6C"/>
    <w:rsid w:val="00E73F6E"/>
    <w:rsid w:val="00E74016"/>
    <w:rsid w:val="00E74075"/>
    <w:rsid w:val="00E740C4"/>
    <w:rsid w:val="00E742B8"/>
    <w:rsid w:val="00E74331"/>
    <w:rsid w:val="00E74395"/>
    <w:rsid w:val="00E7448E"/>
    <w:rsid w:val="00E748FF"/>
    <w:rsid w:val="00E7496D"/>
    <w:rsid w:val="00E74A07"/>
    <w:rsid w:val="00E74B18"/>
    <w:rsid w:val="00E74B9E"/>
    <w:rsid w:val="00E74F5C"/>
    <w:rsid w:val="00E74FA5"/>
    <w:rsid w:val="00E752E4"/>
    <w:rsid w:val="00E7548D"/>
    <w:rsid w:val="00E75588"/>
    <w:rsid w:val="00E75677"/>
    <w:rsid w:val="00E756EE"/>
    <w:rsid w:val="00E759B0"/>
    <w:rsid w:val="00E75A9E"/>
    <w:rsid w:val="00E75C13"/>
    <w:rsid w:val="00E75C7E"/>
    <w:rsid w:val="00E75E8C"/>
    <w:rsid w:val="00E75F47"/>
    <w:rsid w:val="00E7604B"/>
    <w:rsid w:val="00E760FB"/>
    <w:rsid w:val="00E7620C"/>
    <w:rsid w:val="00E76230"/>
    <w:rsid w:val="00E762CB"/>
    <w:rsid w:val="00E7638D"/>
    <w:rsid w:val="00E7639F"/>
    <w:rsid w:val="00E76488"/>
    <w:rsid w:val="00E765E0"/>
    <w:rsid w:val="00E76634"/>
    <w:rsid w:val="00E7676D"/>
    <w:rsid w:val="00E768E4"/>
    <w:rsid w:val="00E76998"/>
    <w:rsid w:val="00E76A01"/>
    <w:rsid w:val="00E76A33"/>
    <w:rsid w:val="00E76A88"/>
    <w:rsid w:val="00E76B32"/>
    <w:rsid w:val="00E76B50"/>
    <w:rsid w:val="00E76CCC"/>
    <w:rsid w:val="00E76E57"/>
    <w:rsid w:val="00E76EBF"/>
    <w:rsid w:val="00E76FF8"/>
    <w:rsid w:val="00E7716A"/>
    <w:rsid w:val="00E772EE"/>
    <w:rsid w:val="00E7736E"/>
    <w:rsid w:val="00E77392"/>
    <w:rsid w:val="00E773E6"/>
    <w:rsid w:val="00E774A6"/>
    <w:rsid w:val="00E77613"/>
    <w:rsid w:val="00E776F8"/>
    <w:rsid w:val="00E777DA"/>
    <w:rsid w:val="00E77926"/>
    <w:rsid w:val="00E7793C"/>
    <w:rsid w:val="00E7797C"/>
    <w:rsid w:val="00E77A12"/>
    <w:rsid w:val="00E77AF3"/>
    <w:rsid w:val="00E77B1A"/>
    <w:rsid w:val="00E77DE7"/>
    <w:rsid w:val="00E8010A"/>
    <w:rsid w:val="00E80166"/>
    <w:rsid w:val="00E80441"/>
    <w:rsid w:val="00E805BF"/>
    <w:rsid w:val="00E80738"/>
    <w:rsid w:val="00E808CA"/>
    <w:rsid w:val="00E80933"/>
    <w:rsid w:val="00E809ED"/>
    <w:rsid w:val="00E80A20"/>
    <w:rsid w:val="00E80C9C"/>
    <w:rsid w:val="00E80D4B"/>
    <w:rsid w:val="00E80F39"/>
    <w:rsid w:val="00E80F3F"/>
    <w:rsid w:val="00E8103D"/>
    <w:rsid w:val="00E8105C"/>
    <w:rsid w:val="00E8134C"/>
    <w:rsid w:val="00E8138D"/>
    <w:rsid w:val="00E814B2"/>
    <w:rsid w:val="00E816D4"/>
    <w:rsid w:val="00E81717"/>
    <w:rsid w:val="00E81922"/>
    <w:rsid w:val="00E819F3"/>
    <w:rsid w:val="00E81B03"/>
    <w:rsid w:val="00E81CD1"/>
    <w:rsid w:val="00E81CF5"/>
    <w:rsid w:val="00E81D3A"/>
    <w:rsid w:val="00E81DBB"/>
    <w:rsid w:val="00E81DF8"/>
    <w:rsid w:val="00E82302"/>
    <w:rsid w:val="00E82310"/>
    <w:rsid w:val="00E823FB"/>
    <w:rsid w:val="00E826D2"/>
    <w:rsid w:val="00E82794"/>
    <w:rsid w:val="00E8282A"/>
    <w:rsid w:val="00E829C8"/>
    <w:rsid w:val="00E829F8"/>
    <w:rsid w:val="00E82AA4"/>
    <w:rsid w:val="00E82B1B"/>
    <w:rsid w:val="00E82B31"/>
    <w:rsid w:val="00E82BF8"/>
    <w:rsid w:val="00E82E69"/>
    <w:rsid w:val="00E8308C"/>
    <w:rsid w:val="00E830BF"/>
    <w:rsid w:val="00E83129"/>
    <w:rsid w:val="00E8344F"/>
    <w:rsid w:val="00E8349C"/>
    <w:rsid w:val="00E8353E"/>
    <w:rsid w:val="00E83549"/>
    <w:rsid w:val="00E835EC"/>
    <w:rsid w:val="00E835F5"/>
    <w:rsid w:val="00E8372C"/>
    <w:rsid w:val="00E837B7"/>
    <w:rsid w:val="00E837EF"/>
    <w:rsid w:val="00E838FC"/>
    <w:rsid w:val="00E8391C"/>
    <w:rsid w:val="00E83B92"/>
    <w:rsid w:val="00E83EE1"/>
    <w:rsid w:val="00E83F13"/>
    <w:rsid w:val="00E83F71"/>
    <w:rsid w:val="00E83FB0"/>
    <w:rsid w:val="00E84061"/>
    <w:rsid w:val="00E84101"/>
    <w:rsid w:val="00E8414F"/>
    <w:rsid w:val="00E84622"/>
    <w:rsid w:val="00E84727"/>
    <w:rsid w:val="00E848D8"/>
    <w:rsid w:val="00E848E4"/>
    <w:rsid w:val="00E84B5F"/>
    <w:rsid w:val="00E84C3D"/>
    <w:rsid w:val="00E84CC0"/>
    <w:rsid w:val="00E84EC8"/>
    <w:rsid w:val="00E8515F"/>
    <w:rsid w:val="00E85173"/>
    <w:rsid w:val="00E852E1"/>
    <w:rsid w:val="00E855A0"/>
    <w:rsid w:val="00E85661"/>
    <w:rsid w:val="00E85735"/>
    <w:rsid w:val="00E85905"/>
    <w:rsid w:val="00E85A8B"/>
    <w:rsid w:val="00E85BD6"/>
    <w:rsid w:val="00E85C21"/>
    <w:rsid w:val="00E85E7A"/>
    <w:rsid w:val="00E861B2"/>
    <w:rsid w:val="00E861BF"/>
    <w:rsid w:val="00E861FE"/>
    <w:rsid w:val="00E86335"/>
    <w:rsid w:val="00E863AA"/>
    <w:rsid w:val="00E8647C"/>
    <w:rsid w:val="00E8657C"/>
    <w:rsid w:val="00E865CC"/>
    <w:rsid w:val="00E865E4"/>
    <w:rsid w:val="00E866CE"/>
    <w:rsid w:val="00E86775"/>
    <w:rsid w:val="00E86818"/>
    <w:rsid w:val="00E86886"/>
    <w:rsid w:val="00E86908"/>
    <w:rsid w:val="00E86C63"/>
    <w:rsid w:val="00E87049"/>
    <w:rsid w:val="00E872B7"/>
    <w:rsid w:val="00E8739A"/>
    <w:rsid w:val="00E87413"/>
    <w:rsid w:val="00E87608"/>
    <w:rsid w:val="00E87631"/>
    <w:rsid w:val="00E876F8"/>
    <w:rsid w:val="00E87806"/>
    <w:rsid w:val="00E8780F"/>
    <w:rsid w:val="00E878A9"/>
    <w:rsid w:val="00E87A05"/>
    <w:rsid w:val="00E87A90"/>
    <w:rsid w:val="00E87D6B"/>
    <w:rsid w:val="00E87EC7"/>
    <w:rsid w:val="00E90129"/>
    <w:rsid w:val="00E901A4"/>
    <w:rsid w:val="00E901AE"/>
    <w:rsid w:val="00E901E2"/>
    <w:rsid w:val="00E902F2"/>
    <w:rsid w:val="00E9031C"/>
    <w:rsid w:val="00E903FC"/>
    <w:rsid w:val="00E905F8"/>
    <w:rsid w:val="00E90603"/>
    <w:rsid w:val="00E90630"/>
    <w:rsid w:val="00E907BB"/>
    <w:rsid w:val="00E907F4"/>
    <w:rsid w:val="00E907FF"/>
    <w:rsid w:val="00E90B9E"/>
    <w:rsid w:val="00E90BEA"/>
    <w:rsid w:val="00E90D42"/>
    <w:rsid w:val="00E90F10"/>
    <w:rsid w:val="00E90F59"/>
    <w:rsid w:val="00E9107A"/>
    <w:rsid w:val="00E91165"/>
    <w:rsid w:val="00E911AD"/>
    <w:rsid w:val="00E911BC"/>
    <w:rsid w:val="00E9126B"/>
    <w:rsid w:val="00E912D9"/>
    <w:rsid w:val="00E913A0"/>
    <w:rsid w:val="00E91616"/>
    <w:rsid w:val="00E91732"/>
    <w:rsid w:val="00E91825"/>
    <w:rsid w:val="00E91843"/>
    <w:rsid w:val="00E91910"/>
    <w:rsid w:val="00E91960"/>
    <w:rsid w:val="00E91971"/>
    <w:rsid w:val="00E919D8"/>
    <w:rsid w:val="00E91C75"/>
    <w:rsid w:val="00E91D0D"/>
    <w:rsid w:val="00E91E87"/>
    <w:rsid w:val="00E91FB7"/>
    <w:rsid w:val="00E91FD8"/>
    <w:rsid w:val="00E92018"/>
    <w:rsid w:val="00E920BC"/>
    <w:rsid w:val="00E9213F"/>
    <w:rsid w:val="00E921DA"/>
    <w:rsid w:val="00E9221D"/>
    <w:rsid w:val="00E92295"/>
    <w:rsid w:val="00E923E1"/>
    <w:rsid w:val="00E92462"/>
    <w:rsid w:val="00E9247C"/>
    <w:rsid w:val="00E92495"/>
    <w:rsid w:val="00E924A0"/>
    <w:rsid w:val="00E92512"/>
    <w:rsid w:val="00E92A46"/>
    <w:rsid w:val="00E92AA2"/>
    <w:rsid w:val="00E92B6C"/>
    <w:rsid w:val="00E92C37"/>
    <w:rsid w:val="00E92DF4"/>
    <w:rsid w:val="00E92E80"/>
    <w:rsid w:val="00E92EBB"/>
    <w:rsid w:val="00E92ED3"/>
    <w:rsid w:val="00E92F34"/>
    <w:rsid w:val="00E92F54"/>
    <w:rsid w:val="00E92FEB"/>
    <w:rsid w:val="00E93022"/>
    <w:rsid w:val="00E93223"/>
    <w:rsid w:val="00E932CC"/>
    <w:rsid w:val="00E93304"/>
    <w:rsid w:val="00E934A5"/>
    <w:rsid w:val="00E93613"/>
    <w:rsid w:val="00E936FD"/>
    <w:rsid w:val="00E9370B"/>
    <w:rsid w:val="00E93772"/>
    <w:rsid w:val="00E93798"/>
    <w:rsid w:val="00E9394E"/>
    <w:rsid w:val="00E93B7C"/>
    <w:rsid w:val="00E93C99"/>
    <w:rsid w:val="00E93E10"/>
    <w:rsid w:val="00E93F43"/>
    <w:rsid w:val="00E93F44"/>
    <w:rsid w:val="00E93F5E"/>
    <w:rsid w:val="00E93F75"/>
    <w:rsid w:val="00E9425B"/>
    <w:rsid w:val="00E94306"/>
    <w:rsid w:val="00E94397"/>
    <w:rsid w:val="00E943C8"/>
    <w:rsid w:val="00E944F9"/>
    <w:rsid w:val="00E94692"/>
    <w:rsid w:val="00E9489F"/>
    <w:rsid w:val="00E948D6"/>
    <w:rsid w:val="00E94969"/>
    <w:rsid w:val="00E94BF2"/>
    <w:rsid w:val="00E94C2F"/>
    <w:rsid w:val="00E94C82"/>
    <w:rsid w:val="00E94D6C"/>
    <w:rsid w:val="00E94D74"/>
    <w:rsid w:val="00E94E67"/>
    <w:rsid w:val="00E950D7"/>
    <w:rsid w:val="00E951E8"/>
    <w:rsid w:val="00E95267"/>
    <w:rsid w:val="00E952A2"/>
    <w:rsid w:val="00E953F0"/>
    <w:rsid w:val="00E954B1"/>
    <w:rsid w:val="00E95603"/>
    <w:rsid w:val="00E95682"/>
    <w:rsid w:val="00E95754"/>
    <w:rsid w:val="00E95777"/>
    <w:rsid w:val="00E957EA"/>
    <w:rsid w:val="00E959B7"/>
    <w:rsid w:val="00E95AEF"/>
    <w:rsid w:val="00E95B1D"/>
    <w:rsid w:val="00E95C21"/>
    <w:rsid w:val="00E95D86"/>
    <w:rsid w:val="00E95DC8"/>
    <w:rsid w:val="00E95F3B"/>
    <w:rsid w:val="00E962C8"/>
    <w:rsid w:val="00E9630C"/>
    <w:rsid w:val="00E963B1"/>
    <w:rsid w:val="00E96524"/>
    <w:rsid w:val="00E96574"/>
    <w:rsid w:val="00E9668E"/>
    <w:rsid w:val="00E966D0"/>
    <w:rsid w:val="00E96791"/>
    <w:rsid w:val="00E967CF"/>
    <w:rsid w:val="00E96AB9"/>
    <w:rsid w:val="00E96ABB"/>
    <w:rsid w:val="00E96BBB"/>
    <w:rsid w:val="00E96D69"/>
    <w:rsid w:val="00E96EA2"/>
    <w:rsid w:val="00E97378"/>
    <w:rsid w:val="00E97431"/>
    <w:rsid w:val="00E97490"/>
    <w:rsid w:val="00E974DB"/>
    <w:rsid w:val="00E9755A"/>
    <w:rsid w:val="00E9759A"/>
    <w:rsid w:val="00E975A6"/>
    <w:rsid w:val="00E9763D"/>
    <w:rsid w:val="00E97783"/>
    <w:rsid w:val="00E97820"/>
    <w:rsid w:val="00E97A98"/>
    <w:rsid w:val="00E97BA8"/>
    <w:rsid w:val="00E97BA9"/>
    <w:rsid w:val="00E97DBB"/>
    <w:rsid w:val="00E97E74"/>
    <w:rsid w:val="00E97EEA"/>
    <w:rsid w:val="00E97F84"/>
    <w:rsid w:val="00EA0366"/>
    <w:rsid w:val="00EA04C5"/>
    <w:rsid w:val="00EA0552"/>
    <w:rsid w:val="00EA05AE"/>
    <w:rsid w:val="00EA0692"/>
    <w:rsid w:val="00EA0836"/>
    <w:rsid w:val="00EA086B"/>
    <w:rsid w:val="00EA08DB"/>
    <w:rsid w:val="00EA08F4"/>
    <w:rsid w:val="00EA09BC"/>
    <w:rsid w:val="00EA0A0F"/>
    <w:rsid w:val="00EA0A96"/>
    <w:rsid w:val="00EA0BFA"/>
    <w:rsid w:val="00EA0C35"/>
    <w:rsid w:val="00EA0CEB"/>
    <w:rsid w:val="00EA0F8B"/>
    <w:rsid w:val="00EA12FE"/>
    <w:rsid w:val="00EA1346"/>
    <w:rsid w:val="00EA1385"/>
    <w:rsid w:val="00EA16A2"/>
    <w:rsid w:val="00EA1794"/>
    <w:rsid w:val="00EA1890"/>
    <w:rsid w:val="00EA1C78"/>
    <w:rsid w:val="00EA1C7B"/>
    <w:rsid w:val="00EA1F15"/>
    <w:rsid w:val="00EA1FB4"/>
    <w:rsid w:val="00EA1FDD"/>
    <w:rsid w:val="00EA2AFC"/>
    <w:rsid w:val="00EA2B02"/>
    <w:rsid w:val="00EA2CA6"/>
    <w:rsid w:val="00EA2D16"/>
    <w:rsid w:val="00EA2F6E"/>
    <w:rsid w:val="00EA313B"/>
    <w:rsid w:val="00EA317D"/>
    <w:rsid w:val="00EA3374"/>
    <w:rsid w:val="00EA35CA"/>
    <w:rsid w:val="00EA3604"/>
    <w:rsid w:val="00EA3668"/>
    <w:rsid w:val="00EA369E"/>
    <w:rsid w:val="00EA3730"/>
    <w:rsid w:val="00EA39DE"/>
    <w:rsid w:val="00EA3A84"/>
    <w:rsid w:val="00EA3B0E"/>
    <w:rsid w:val="00EA3B1B"/>
    <w:rsid w:val="00EA3B55"/>
    <w:rsid w:val="00EA401C"/>
    <w:rsid w:val="00EA403D"/>
    <w:rsid w:val="00EA4074"/>
    <w:rsid w:val="00EA415C"/>
    <w:rsid w:val="00EA4173"/>
    <w:rsid w:val="00EA43A4"/>
    <w:rsid w:val="00EA4482"/>
    <w:rsid w:val="00EA4489"/>
    <w:rsid w:val="00EA45C8"/>
    <w:rsid w:val="00EA49F7"/>
    <w:rsid w:val="00EA4A4C"/>
    <w:rsid w:val="00EA4A94"/>
    <w:rsid w:val="00EA4D9A"/>
    <w:rsid w:val="00EA4F72"/>
    <w:rsid w:val="00EA50BE"/>
    <w:rsid w:val="00EA50C8"/>
    <w:rsid w:val="00EA5274"/>
    <w:rsid w:val="00EA5369"/>
    <w:rsid w:val="00EA558D"/>
    <w:rsid w:val="00EA5611"/>
    <w:rsid w:val="00EA563C"/>
    <w:rsid w:val="00EA56E2"/>
    <w:rsid w:val="00EA5735"/>
    <w:rsid w:val="00EA5A6E"/>
    <w:rsid w:val="00EA5AF5"/>
    <w:rsid w:val="00EA5B34"/>
    <w:rsid w:val="00EA5C61"/>
    <w:rsid w:val="00EA5F18"/>
    <w:rsid w:val="00EA5F52"/>
    <w:rsid w:val="00EA5F8D"/>
    <w:rsid w:val="00EA61B7"/>
    <w:rsid w:val="00EA6384"/>
    <w:rsid w:val="00EA6499"/>
    <w:rsid w:val="00EA655C"/>
    <w:rsid w:val="00EA65EA"/>
    <w:rsid w:val="00EA68E4"/>
    <w:rsid w:val="00EA698D"/>
    <w:rsid w:val="00EA6AAF"/>
    <w:rsid w:val="00EA6AC6"/>
    <w:rsid w:val="00EA6B36"/>
    <w:rsid w:val="00EA6BBA"/>
    <w:rsid w:val="00EA6C97"/>
    <w:rsid w:val="00EA6D0F"/>
    <w:rsid w:val="00EA6D68"/>
    <w:rsid w:val="00EA6E69"/>
    <w:rsid w:val="00EA6EAF"/>
    <w:rsid w:val="00EA6F72"/>
    <w:rsid w:val="00EA70FC"/>
    <w:rsid w:val="00EA711B"/>
    <w:rsid w:val="00EA738B"/>
    <w:rsid w:val="00EA73DB"/>
    <w:rsid w:val="00EA759A"/>
    <w:rsid w:val="00EA767C"/>
    <w:rsid w:val="00EA76FE"/>
    <w:rsid w:val="00EA7807"/>
    <w:rsid w:val="00EA7900"/>
    <w:rsid w:val="00EA7B0D"/>
    <w:rsid w:val="00EA7D2D"/>
    <w:rsid w:val="00EA7DD2"/>
    <w:rsid w:val="00EA7FB0"/>
    <w:rsid w:val="00EB0159"/>
    <w:rsid w:val="00EB0257"/>
    <w:rsid w:val="00EB02BE"/>
    <w:rsid w:val="00EB050C"/>
    <w:rsid w:val="00EB07A1"/>
    <w:rsid w:val="00EB0824"/>
    <w:rsid w:val="00EB0A42"/>
    <w:rsid w:val="00EB1359"/>
    <w:rsid w:val="00EB13AF"/>
    <w:rsid w:val="00EB13F3"/>
    <w:rsid w:val="00EB143F"/>
    <w:rsid w:val="00EB1543"/>
    <w:rsid w:val="00EB1585"/>
    <w:rsid w:val="00EB19AD"/>
    <w:rsid w:val="00EB1C96"/>
    <w:rsid w:val="00EB1D13"/>
    <w:rsid w:val="00EB1EAB"/>
    <w:rsid w:val="00EB1F4F"/>
    <w:rsid w:val="00EB1FD0"/>
    <w:rsid w:val="00EB1FE7"/>
    <w:rsid w:val="00EB2621"/>
    <w:rsid w:val="00EB2701"/>
    <w:rsid w:val="00EB2858"/>
    <w:rsid w:val="00EB292D"/>
    <w:rsid w:val="00EB2948"/>
    <w:rsid w:val="00EB2A2D"/>
    <w:rsid w:val="00EB2C01"/>
    <w:rsid w:val="00EB2C3A"/>
    <w:rsid w:val="00EB2FB9"/>
    <w:rsid w:val="00EB305B"/>
    <w:rsid w:val="00EB3129"/>
    <w:rsid w:val="00EB322A"/>
    <w:rsid w:val="00EB3404"/>
    <w:rsid w:val="00EB35FF"/>
    <w:rsid w:val="00EB36F4"/>
    <w:rsid w:val="00EB36FF"/>
    <w:rsid w:val="00EB3738"/>
    <w:rsid w:val="00EB38FA"/>
    <w:rsid w:val="00EB39CC"/>
    <w:rsid w:val="00EB3B93"/>
    <w:rsid w:val="00EB3E00"/>
    <w:rsid w:val="00EB3E10"/>
    <w:rsid w:val="00EB3F00"/>
    <w:rsid w:val="00EB3F1B"/>
    <w:rsid w:val="00EB3F85"/>
    <w:rsid w:val="00EB3FFF"/>
    <w:rsid w:val="00EB408C"/>
    <w:rsid w:val="00EB40D2"/>
    <w:rsid w:val="00EB4106"/>
    <w:rsid w:val="00EB424C"/>
    <w:rsid w:val="00EB4480"/>
    <w:rsid w:val="00EB460A"/>
    <w:rsid w:val="00EB4924"/>
    <w:rsid w:val="00EB4972"/>
    <w:rsid w:val="00EB4A24"/>
    <w:rsid w:val="00EB4A8A"/>
    <w:rsid w:val="00EB4AA4"/>
    <w:rsid w:val="00EB4B94"/>
    <w:rsid w:val="00EB4C30"/>
    <w:rsid w:val="00EB4C45"/>
    <w:rsid w:val="00EB4CC5"/>
    <w:rsid w:val="00EB4CCF"/>
    <w:rsid w:val="00EB4D29"/>
    <w:rsid w:val="00EB4D47"/>
    <w:rsid w:val="00EB5024"/>
    <w:rsid w:val="00EB504E"/>
    <w:rsid w:val="00EB5214"/>
    <w:rsid w:val="00EB52C6"/>
    <w:rsid w:val="00EB5318"/>
    <w:rsid w:val="00EB534D"/>
    <w:rsid w:val="00EB5351"/>
    <w:rsid w:val="00EB539C"/>
    <w:rsid w:val="00EB53FC"/>
    <w:rsid w:val="00EB55CE"/>
    <w:rsid w:val="00EB55D4"/>
    <w:rsid w:val="00EB5881"/>
    <w:rsid w:val="00EB5889"/>
    <w:rsid w:val="00EB593F"/>
    <w:rsid w:val="00EB59F2"/>
    <w:rsid w:val="00EB5A50"/>
    <w:rsid w:val="00EB5B05"/>
    <w:rsid w:val="00EB5F21"/>
    <w:rsid w:val="00EB5F4E"/>
    <w:rsid w:val="00EB5F74"/>
    <w:rsid w:val="00EB5FF7"/>
    <w:rsid w:val="00EB604D"/>
    <w:rsid w:val="00EB6074"/>
    <w:rsid w:val="00EB60E8"/>
    <w:rsid w:val="00EB61A0"/>
    <w:rsid w:val="00EB627C"/>
    <w:rsid w:val="00EB6345"/>
    <w:rsid w:val="00EB65BB"/>
    <w:rsid w:val="00EB6618"/>
    <w:rsid w:val="00EB6667"/>
    <w:rsid w:val="00EB6673"/>
    <w:rsid w:val="00EB66F6"/>
    <w:rsid w:val="00EB6757"/>
    <w:rsid w:val="00EB67BA"/>
    <w:rsid w:val="00EB6AC6"/>
    <w:rsid w:val="00EB6D5B"/>
    <w:rsid w:val="00EB6EE0"/>
    <w:rsid w:val="00EB7163"/>
    <w:rsid w:val="00EB71C6"/>
    <w:rsid w:val="00EB71CB"/>
    <w:rsid w:val="00EB739D"/>
    <w:rsid w:val="00EB7414"/>
    <w:rsid w:val="00EB746B"/>
    <w:rsid w:val="00EB7477"/>
    <w:rsid w:val="00EB75BB"/>
    <w:rsid w:val="00EB75BC"/>
    <w:rsid w:val="00EB7797"/>
    <w:rsid w:val="00EB7917"/>
    <w:rsid w:val="00EB799D"/>
    <w:rsid w:val="00EB79D8"/>
    <w:rsid w:val="00EB7ACF"/>
    <w:rsid w:val="00EB7CF6"/>
    <w:rsid w:val="00EB7D07"/>
    <w:rsid w:val="00EB7D6A"/>
    <w:rsid w:val="00EB7EBA"/>
    <w:rsid w:val="00EB7F57"/>
    <w:rsid w:val="00EB7F5C"/>
    <w:rsid w:val="00EB7F82"/>
    <w:rsid w:val="00EC013F"/>
    <w:rsid w:val="00EC01D7"/>
    <w:rsid w:val="00EC032E"/>
    <w:rsid w:val="00EC039B"/>
    <w:rsid w:val="00EC07E6"/>
    <w:rsid w:val="00EC08D3"/>
    <w:rsid w:val="00EC09C0"/>
    <w:rsid w:val="00EC09F0"/>
    <w:rsid w:val="00EC0BBB"/>
    <w:rsid w:val="00EC0EA7"/>
    <w:rsid w:val="00EC0EF0"/>
    <w:rsid w:val="00EC1087"/>
    <w:rsid w:val="00EC126A"/>
    <w:rsid w:val="00EC1348"/>
    <w:rsid w:val="00EC137A"/>
    <w:rsid w:val="00EC13EF"/>
    <w:rsid w:val="00EC15D7"/>
    <w:rsid w:val="00EC15F8"/>
    <w:rsid w:val="00EC1617"/>
    <w:rsid w:val="00EC16F3"/>
    <w:rsid w:val="00EC1A07"/>
    <w:rsid w:val="00EC1AE4"/>
    <w:rsid w:val="00EC1D4D"/>
    <w:rsid w:val="00EC1DA0"/>
    <w:rsid w:val="00EC1ED0"/>
    <w:rsid w:val="00EC1EF1"/>
    <w:rsid w:val="00EC2006"/>
    <w:rsid w:val="00EC20CD"/>
    <w:rsid w:val="00EC2346"/>
    <w:rsid w:val="00EC2504"/>
    <w:rsid w:val="00EC2650"/>
    <w:rsid w:val="00EC265D"/>
    <w:rsid w:val="00EC2802"/>
    <w:rsid w:val="00EC2813"/>
    <w:rsid w:val="00EC2AA1"/>
    <w:rsid w:val="00EC2BEF"/>
    <w:rsid w:val="00EC2C2F"/>
    <w:rsid w:val="00EC2E28"/>
    <w:rsid w:val="00EC2F1C"/>
    <w:rsid w:val="00EC2FB3"/>
    <w:rsid w:val="00EC30E5"/>
    <w:rsid w:val="00EC3694"/>
    <w:rsid w:val="00EC3795"/>
    <w:rsid w:val="00EC387C"/>
    <w:rsid w:val="00EC38BC"/>
    <w:rsid w:val="00EC3A65"/>
    <w:rsid w:val="00EC3BD8"/>
    <w:rsid w:val="00EC3C24"/>
    <w:rsid w:val="00EC3DBD"/>
    <w:rsid w:val="00EC3DF1"/>
    <w:rsid w:val="00EC3E0B"/>
    <w:rsid w:val="00EC3E11"/>
    <w:rsid w:val="00EC408A"/>
    <w:rsid w:val="00EC41A4"/>
    <w:rsid w:val="00EC41C1"/>
    <w:rsid w:val="00EC4241"/>
    <w:rsid w:val="00EC4255"/>
    <w:rsid w:val="00EC42F4"/>
    <w:rsid w:val="00EC4499"/>
    <w:rsid w:val="00EC449E"/>
    <w:rsid w:val="00EC4575"/>
    <w:rsid w:val="00EC469F"/>
    <w:rsid w:val="00EC475E"/>
    <w:rsid w:val="00EC4AD0"/>
    <w:rsid w:val="00EC4B03"/>
    <w:rsid w:val="00EC4CD1"/>
    <w:rsid w:val="00EC4D07"/>
    <w:rsid w:val="00EC4E7E"/>
    <w:rsid w:val="00EC4F0D"/>
    <w:rsid w:val="00EC50E8"/>
    <w:rsid w:val="00EC52D0"/>
    <w:rsid w:val="00EC52FD"/>
    <w:rsid w:val="00EC53D8"/>
    <w:rsid w:val="00EC5552"/>
    <w:rsid w:val="00EC55C6"/>
    <w:rsid w:val="00EC568E"/>
    <w:rsid w:val="00EC587C"/>
    <w:rsid w:val="00EC5942"/>
    <w:rsid w:val="00EC5994"/>
    <w:rsid w:val="00EC59BC"/>
    <w:rsid w:val="00EC59C4"/>
    <w:rsid w:val="00EC59F7"/>
    <w:rsid w:val="00EC5B9C"/>
    <w:rsid w:val="00EC5BFE"/>
    <w:rsid w:val="00EC5C13"/>
    <w:rsid w:val="00EC5F9C"/>
    <w:rsid w:val="00EC61EE"/>
    <w:rsid w:val="00EC628D"/>
    <w:rsid w:val="00EC66DB"/>
    <w:rsid w:val="00EC676A"/>
    <w:rsid w:val="00EC67EA"/>
    <w:rsid w:val="00EC68AE"/>
    <w:rsid w:val="00EC6939"/>
    <w:rsid w:val="00EC694A"/>
    <w:rsid w:val="00EC6B85"/>
    <w:rsid w:val="00EC6DCB"/>
    <w:rsid w:val="00EC6ECC"/>
    <w:rsid w:val="00EC6F41"/>
    <w:rsid w:val="00EC705C"/>
    <w:rsid w:val="00EC718C"/>
    <w:rsid w:val="00EC720D"/>
    <w:rsid w:val="00EC72B1"/>
    <w:rsid w:val="00EC72D8"/>
    <w:rsid w:val="00EC73A3"/>
    <w:rsid w:val="00EC75FB"/>
    <w:rsid w:val="00EC75FC"/>
    <w:rsid w:val="00EC7697"/>
    <w:rsid w:val="00EC77EE"/>
    <w:rsid w:val="00EC7ADA"/>
    <w:rsid w:val="00EC7E71"/>
    <w:rsid w:val="00ED005E"/>
    <w:rsid w:val="00ED00BC"/>
    <w:rsid w:val="00ED011F"/>
    <w:rsid w:val="00ED0270"/>
    <w:rsid w:val="00ED06DC"/>
    <w:rsid w:val="00ED083D"/>
    <w:rsid w:val="00ED0945"/>
    <w:rsid w:val="00ED09E5"/>
    <w:rsid w:val="00ED0A11"/>
    <w:rsid w:val="00ED0A86"/>
    <w:rsid w:val="00ED1058"/>
    <w:rsid w:val="00ED13B6"/>
    <w:rsid w:val="00ED13D8"/>
    <w:rsid w:val="00ED142A"/>
    <w:rsid w:val="00ED15D3"/>
    <w:rsid w:val="00ED1707"/>
    <w:rsid w:val="00ED1867"/>
    <w:rsid w:val="00ED1A96"/>
    <w:rsid w:val="00ED1AC7"/>
    <w:rsid w:val="00ED1D04"/>
    <w:rsid w:val="00ED1E43"/>
    <w:rsid w:val="00ED1F81"/>
    <w:rsid w:val="00ED21CD"/>
    <w:rsid w:val="00ED223D"/>
    <w:rsid w:val="00ED25B0"/>
    <w:rsid w:val="00ED25B9"/>
    <w:rsid w:val="00ED2781"/>
    <w:rsid w:val="00ED27BF"/>
    <w:rsid w:val="00ED27FB"/>
    <w:rsid w:val="00ED2AD1"/>
    <w:rsid w:val="00ED2BE4"/>
    <w:rsid w:val="00ED2C0A"/>
    <w:rsid w:val="00ED2D5F"/>
    <w:rsid w:val="00ED2DFE"/>
    <w:rsid w:val="00ED2E09"/>
    <w:rsid w:val="00ED2F57"/>
    <w:rsid w:val="00ED2FA4"/>
    <w:rsid w:val="00ED312E"/>
    <w:rsid w:val="00ED31F1"/>
    <w:rsid w:val="00ED32B3"/>
    <w:rsid w:val="00ED32C3"/>
    <w:rsid w:val="00ED3398"/>
    <w:rsid w:val="00ED33E2"/>
    <w:rsid w:val="00ED354C"/>
    <w:rsid w:val="00ED36D2"/>
    <w:rsid w:val="00ED36FE"/>
    <w:rsid w:val="00ED3EC9"/>
    <w:rsid w:val="00ED3F0F"/>
    <w:rsid w:val="00ED418E"/>
    <w:rsid w:val="00ED42BE"/>
    <w:rsid w:val="00ED45C4"/>
    <w:rsid w:val="00ED46CB"/>
    <w:rsid w:val="00ED4720"/>
    <w:rsid w:val="00ED48C6"/>
    <w:rsid w:val="00ED497F"/>
    <w:rsid w:val="00ED4B27"/>
    <w:rsid w:val="00ED4B89"/>
    <w:rsid w:val="00ED4C04"/>
    <w:rsid w:val="00ED4EA2"/>
    <w:rsid w:val="00ED4FF4"/>
    <w:rsid w:val="00ED587A"/>
    <w:rsid w:val="00ED5B27"/>
    <w:rsid w:val="00ED5BD6"/>
    <w:rsid w:val="00ED5BED"/>
    <w:rsid w:val="00ED5FCF"/>
    <w:rsid w:val="00ED619D"/>
    <w:rsid w:val="00ED6409"/>
    <w:rsid w:val="00ED6499"/>
    <w:rsid w:val="00ED64FE"/>
    <w:rsid w:val="00ED650F"/>
    <w:rsid w:val="00ED664C"/>
    <w:rsid w:val="00ED6A38"/>
    <w:rsid w:val="00ED6AD7"/>
    <w:rsid w:val="00ED6BC0"/>
    <w:rsid w:val="00ED6E5E"/>
    <w:rsid w:val="00ED6F3F"/>
    <w:rsid w:val="00ED6F77"/>
    <w:rsid w:val="00ED706F"/>
    <w:rsid w:val="00ED70A9"/>
    <w:rsid w:val="00ED716B"/>
    <w:rsid w:val="00ED71A2"/>
    <w:rsid w:val="00ED73AA"/>
    <w:rsid w:val="00ED7421"/>
    <w:rsid w:val="00ED7430"/>
    <w:rsid w:val="00ED7475"/>
    <w:rsid w:val="00ED772E"/>
    <w:rsid w:val="00ED7B1F"/>
    <w:rsid w:val="00ED7D59"/>
    <w:rsid w:val="00ED7F57"/>
    <w:rsid w:val="00ED7F7D"/>
    <w:rsid w:val="00EE000B"/>
    <w:rsid w:val="00EE0210"/>
    <w:rsid w:val="00EE026D"/>
    <w:rsid w:val="00EE043A"/>
    <w:rsid w:val="00EE0519"/>
    <w:rsid w:val="00EE081B"/>
    <w:rsid w:val="00EE0895"/>
    <w:rsid w:val="00EE08EC"/>
    <w:rsid w:val="00EE0AC5"/>
    <w:rsid w:val="00EE0B06"/>
    <w:rsid w:val="00EE0BDC"/>
    <w:rsid w:val="00EE0BDE"/>
    <w:rsid w:val="00EE0CE4"/>
    <w:rsid w:val="00EE0D42"/>
    <w:rsid w:val="00EE12AD"/>
    <w:rsid w:val="00EE1633"/>
    <w:rsid w:val="00EE164C"/>
    <w:rsid w:val="00EE16D6"/>
    <w:rsid w:val="00EE17C2"/>
    <w:rsid w:val="00EE1827"/>
    <w:rsid w:val="00EE188A"/>
    <w:rsid w:val="00EE1A70"/>
    <w:rsid w:val="00EE1A82"/>
    <w:rsid w:val="00EE1AB4"/>
    <w:rsid w:val="00EE1B8C"/>
    <w:rsid w:val="00EE1BED"/>
    <w:rsid w:val="00EE1C01"/>
    <w:rsid w:val="00EE1E11"/>
    <w:rsid w:val="00EE1E2C"/>
    <w:rsid w:val="00EE1F72"/>
    <w:rsid w:val="00EE2006"/>
    <w:rsid w:val="00EE206D"/>
    <w:rsid w:val="00EE20AB"/>
    <w:rsid w:val="00EE211B"/>
    <w:rsid w:val="00EE2291"/>
    <w:rsid w:val="00EE22BE"/>
    <w:rsid w:val="00EE230B"/>
    <w:rsid w:val="00EE2388"/>
    <w:rsid w:val="00EE244D"/>
    <w:rsid w:val="00EE2475"/>
    <w:rsid w:val="00EE265A"/>
    <w:rsid w:val="00EE26D7"/>
    <w:rsid w:val="00EE27E7"/>
    <w:rsid w:val="00EE292C"/>
    <w:rsid w:val="00EE29B6"/>
    <w:rsid w:val="00EE2ADE"/>
    <w:rsid w:val="00EE2B46"/>
    <w:rsid w:val="00EE2CCD"/>
    <w:rsid w:val="00EE2D89"/>
    <w:rsid w:val="00EE2FAA"/>
    <w:rsid w:val="00EE30A0"/>
    <w:rsid w:val="00EE30A4"/>
    <w:rsid w:val="00EE3469"/>
    <w:rsid w:val="00EE34A5"/>
    <w:rsid w:val="00EE35D1"/>
    <w:rsid w:val="00EE3625"/>
    <w:rsid w:val="00EE3673"/>
    <w:rsid w:val="00EE36E2"/>
    <w:rsid w:val="00EE37B1"/>
    <w:rsid w:val="00EE392E"/>
    <w:rsid w:val="00EE3AB2"/>
    <w:rsid w:val="00EE3AC2"/>
    <w:rsid w:val="00EE3C5C"/>
    <w:rsid w:val="00EE3F4B"/>
    <w:rsid w:val="00EE41BA"/>
    <w:rsid w:val="00EE4265"/>
    <w:rsid w:val="00EE4282"/>
    <w:rsid w:val="00EE4796"/>
    <w:rsid w:val="00EE48FF"/>
    <w:rsid w:val="00EE4906"/>
    <w:rsid w:val="00EE4930"/>
    <w:rsid w:val="00EE4B9A"/>
    <w:rsid w:val="00EE4D29"/>
    <w:rsid w:val="00EE4DE7"/>
    <w:rsid w:val="00EE56DA"/>
    <w:rsid w:val="00EE574F"/>
    <w:rsid w:val="00EE57BE"/>
    <w:rsid w:val="00EE5849"/>
    <w:rsid w:val="00EE5904"/>
    <w:rsid w:val="00EE59C5"/>
    <w:rsid w:val="00EE5D67"/>
    <w:rsid w:val="00EE5DFE"/>
    <w:rsid w:val="00EE5EB3"/>
    <w:rsid w:val="00EE60A8"/>
    <w:rsid w:val="00EE6275"/>
    <w:rsid w:val="00EE627B"/>
    <w:rsid w:val="00EE6326"/>
    <w:rsid w:val="00EE6338"/>
    <w:rsid w:val="00EE635E"/>
    <w:rsid w:val="00EE66B5"/>
    <w:rsid w:val="00EE672C"/>
    <w:rsid w:val="00EE674B"/>
    <w:rsid w:val="00EE6880"/>
    <w:rsid w:val="00EE68FB"/>
    <w:rsid w:val="00EE6AD7"/>
    <w:rsid w:val="00EE6C6C"/>
    <w:rsid w:val="00EE6E47"/>
    <w:rsid w:val="00EE6E59"/>
    <w:rsid w:val="00EE7059"/>
    <w:rsid w:val="00EE7060"/>
    <w:rsid w:val="00EE7151"/>
    <w:rsid w:val="00EE7273"/>
    <w:rsid w:val="00EE728B"/>
    <w:rsid w:val="00EE7296"/>
    <w:rsid w:val="00EE75B0"/>
    <w:rsid w:val="00EE7772"/>
    <w:rsid w:val="00EE777F"/>
    <w:rsid w:val="00EE780B"/>
    <w:rsid w:val="00EE788E"/>
    <w:rsid w:val="00EE78EA"/>
    <w:rsid w:val="00EE7967"/>
    <w:rsid w:val="00EE797B"/>
    <w:rsid w:val="00EE7AF8"/>
    <w:rsid w:val="00EE7C1F"/>
    <w:rsid w:val="00EE7C86"/>
    <w:rsid w:val="00EE7CE9"/>
    <w:rsid w:val="00EE7D39"/>
    <w:rsid w:val="00EE7D9A"/>
    <w:rsid w:val="00EE7EBC"/>
    <w:rsid w:val="00EE7F41"/>
    <w:rsid w:val="00EE7F8E"/>
    <w:rsid w:val="00EE7FD3"/>
    <w:rsid w:val="00EF00AD"/>
    <w:rsid w:val="00EF00E3"/>
    <w:rsid w:val="00EF0150"/>
    <w:rsid w:val="00EF0173"/>
    <w:rsid w:val="00EF01D4"/>
    <w:rsid w:val="00EF02A0"/>
    <w:rsid w:val="00EF0313"/>
    <w:rsid w:val="00EF05FE"/>
    <w:rsid w:val="00EF070F"/>
    <w:rsid w:val="00EF094C"/>
    <w:rsid w:val="00EF096A"/>
    <w:rsid w:val="00EF09E7"/>
    <w:rsid w:val="00EF0B4E"/>
    <w:rsid w:val="00EF0BAC"/>
    <w:rsid w:val="00EF0D6D"/>
    <w:rsid w:val="00EF0EC5"/>
    <w:rsid w:val="00EF0FA3"/>
    <w:rsid w:val="00EF0FC0"/>
    <w:rsid w:val="00EF0FEF"/>
    <w:rsid w:val="00EF1186"/>
    <w:rsid w:val="00EF1348"/>
    <w:rsid w:val="00EF1525"/>
    <w:rsid w:val="00EF16E8"/>
    <w:rsid w:val="00EF190B"/>
    <w:rsid w:val="00EF1964"/>
    <w:rsid w:val="00EF1BE8"/>
    <w:rsid w:val="00EF1CF2"/>
    <w:rsid w:val="00EF1D00"/>
    <w:rsid w:val="00EF1E44"/>
    <w:rsid w:val="00EF1E72"/>
    <w:rsid w:val="00EF20A2"/>
    <w:rsid w:val="00EF2195"/>
    <w:rsid w:val="00EF2251"/>
    <w:rsid w:val="00EF22D0"/>
    <w:rsid w:val="00EF23D0"/>
    <w:rsid w:val="00EF24EB"/>
    <w:rsid w:val="00EF2616"/>
    <w:rsid w:val="00EF2621"/>
    <w:rsid w:val="00EF26D4"/>
    <w:rsid w:val="00EF2A8A"/>
    <w:rsid w:val="00EF2C33"/>
    <w:rsid w:val="00EF2DC0"/>
    <w:rsid w:val="00EF306F"/>
    <w:rsid w:val="00EF310F"/>
    <w:rsid w:val="00EF31CB"/>
    <w:rsid w:val="00EF31CC"/>
    <w:rsid w:val="00EF3290"/>
    <w:rsid w:val="00EF32A9"/>
    <w:rsid w:val="00EF3304"/>
    <w:rsid w:val="00EF33A1"/>
    <w:rsid w:val="00EF35CA"/>
    <w:rsid w:val="00EF3676"/>
    <w:rsid w:val="00EF3707"/>
    <w:rsid w:val="00EF37E4"/>
    <w:rsid w:val="00EF38D6"/>
    <w:rsid w:val="00EF3A34"/>
    <w:rsid w:val="00EF3A5C"/>
    <w:rsid w:val="00EF3C78"/>
    <w:rsid w:val="00EF3CC1"/>
    <w:rsid w:val="00EF3E06"/>
    <w:rsid w:val="00EF3ECF"/>
    <w:rsid w:val="00EF3EE2"/>
    <w:rsid w:val="00EF417A"/>
    <w:rsid w:val="00EF42E0"/>
    <w:rsid w:val="00EF433B"/>
    <w:rsid w:val="00EF43A2"/>
    <w:rsid w:val="00EF4418"/>
    <w:rsid w:val="00EF44A1"/>
    <w:rsid w:val="00EF44C9"/>
    <w:rsid w:val="00EF465F"/>
    <w:rsid w:val="00EF4740"/>
    <w:rsid w:val="00EF4772"/>
    <w:rsid w:val="00EF47C9"/>
    <w:rsid w:val="00EF48F7"/>
    <w:rsid w:val="00EF4A7E"/>
    <w:rsid w:val="00EF4D48"/>
    <w:rsid w:val="00EF4D71"/>
    <w:rsid w:val="00EF4E92"/>
    <w:rsid w:val="00EF5069"/>
    <w:rsid w:val="00EF51CF"/>
    <w:rsid w:val="00EF52A2"/>
    <w:rsid w:val="00EF5328"/>
    <w:rsid w:val="00EF5365"/>
    <w:rsid w:val="00EF5389"/>
    <w:rsid w:val="00EF557E"/>
    <w:rsid w:val="00EF559D"/>
    <w:rsid w:val="00EF56C5"/>
    <w:rsid w:val="00EF5764"/>
    <w:rsid w:val="00EF579E"/>
    <w:rsid w:val="00EF57D7"/>
    <w:rsid w:val="00EF5859"/>
    <w:rsid w:val="00EF5865"/>
    <w:rsid w:val="00EF5921"/>
    <w:rsid w:val="00EF5AB8"/>
    <w:rsid w:val="00EF5D48"/>
    <w:rsid w:val="00EF5DA8"/>
    <w:rsid w:val="00EF5DEA"/>
    <w:rsid w:val="00EF5E74"/>
    <w:rsid w:val="00EF5F4F"/>
    <w:rsid w:val="00EF60A9"/>
    <w:rsid w:val="00EF61F8"/>
    <w:rsid w:val="00EF6201"/>
    <w:rsid w:val="00EF6216"/>
    <w:rsid w:val="00EF6317"/>
    <w:rsid w:val="00EF63A4"/>
    <w:rsid w:val="00EF64C8"/>
    <w:rsid w:val="00EF64F5"/>
    <w:rsid w:val="00EF653F"/>
    <w:rsid w:val="00EF66D9"/>
    <w:rsid w:val="00EF67E9"/>
    <w:rsid w:val="00EF67EE"/>
    <w:rsid w:val="00EF683D"/>
    <w:rsid w:val="00EF6884"/>
    <w:rsid w:val="00EF6CDD"/>
    <w:rsid w:val="00EF6D09"/>
    <w:rsid w:val="00EF6D5D"/>
    <w:rsid w:val="00EF7134"/>
    <w:rsid w:val="00EF7176"/>
    <w:rsid w:val="00EF71C6"/>
    <w:rsid w:val="00EF71D4"/>
    <w:rsid w:val="00EF7242"/>
    <w:rsid w:val="00EF739D"/>
    <w:rsid w:val="00EF7433"/>
    <w:rsid w:val="00EF7585"/>
    <w:rsid w:val="00EF76D3"/>
    <w:rsid w:val="00EF77D4"/>
    <w:rsid w:val="00EF79E4"/>
    <w:rsid w:val="00EF7A7D"/>
    <w:rsid w:val="00EF7BA4"/>
    <w:rsid w:val="00EF7C0C"/>
    <w:rsid w:val="00EF7C43"/>
    <w:rsid w:val="00EF7CD5"/>
    <w:rsid w:val="00EF7D08"/>
    <w:rsid w:val="00F000D5"/>
    <w:rsid w:val="00F0012F"/>
    <w:rsid w:val="00F00159"/>
    <w:rsid w:val="00F001D9"/>
    <w:rsid w:val="00F00579"/>
    <w:rsid w:val="00F0074F"/>
    <w:rsid w:val="00F007FB"/>
    <w:rsid w:val="00F00856"/>
    <w:rsid w:val="00F00917"/>
    <w:rsid w:val="00F00A4E"/>
    <w:rsid w:val="00F00B55"/>
    <w:rsid w:val="00F00B63"/>
    <w:rsid w:val="00F00BEC"/>
    <w:rsid w:val="00F00E6C"/>
    <w:rsid w:val="00F01071"/>
    <w:rsid w:val="00F0109A"/>
    <w:rsid w:val="00F010DC"/>
    <w:rsid w:val="00F01259"/>
    <w:rsid w:val="00F01338"/>
    <w:rsid w:val="00F014B2"/>
    <w:rsid w:val="00F01641"/>
    <w:rsid w:val="00F016FD"/>
    <w:rsid w:val="00F01849"/>
    <w:rsid w:val="00F01877"/>
    <w:rsid w:val="00F01ADF"/>
    <w:rsid w:val="00F01B98"/>
    <w:rsid w:val="00F01CDE"/>
    <w:rsid w:val="00F01D9E"/>
    <w:rsid w:val="00F01EB5"/>
    <w:rsid w:val="00F01F49"/>
    <w:rsid w:val="00F01FD3"/>
    <w:rsid w:val="00F021DB"/>
    <w:rsid w:val="00F02251"/>
    <w:rsid w:val="00F0243C"/>
    <w:rsid w:val="00F02444"/>
    <w:rsid w:val="00F02538"/>
    <w:rsid w:val="00F02613"/>
    <w:rsid w:val="00F02706"/>
    <w:rsid w:val="00F02747"/>
    <w:rsid w:val="00F027A3"/>
    <w:rsid w:val="00F02820"/>
    <w:rsid w:val="00F02928"/>
    <w:rsid w:val="00F02C7F"/>
    <w:rsid w:val="00F02CCC"/>
    <w:rsid w:val="00F02D78"/>
    <w:rsid w:val="00F02E1C"/>
    <w:rsid w:val="00F02EC1"/>
    <w:rsid w:val="00F02F2D"/>
    <w:rsid w:val="00F03117"/>
    <w:rsid w:val="00F0318D"/>
    <w:rsid w:val="00F0319B"/>
    <w:rsid w:val="00F03238"/>
    <w:rsid w:val="00F03316"/>
    <w:rsid w:val="00F0356A"/>
    <w:rsid w:val="00F0356C"/>
    <w:rsid w:val="00F03612"/>
    <w:rsid w:val="00F03852"/>
    <w:rsid w:val="00F03927"/>
    <w:rsid w:val="00F03A7C"/>
    <w:rsid w:val="00F03BE9"/>
    <w:rsid w:val="00F03C16"/>
    <w:rsid w:val="00F03D57"/>
    <w:rsid w:val="00F03D89"/>
    <w:rsid w:val="00F03F94"/>
    <w:rsid w:val="00F04196"/>
    <w:rsid w:val="00F04632"/>
    <w:rsid w:val="00F04713"/>
    <w:rsid w:val="00F04804"/>
    <w:rsid w:val="00F04816"/>
    <w:rsid w:val="00F04868"/>
    <w:rsid w:val="00F04B9C"/>
    <w:rsid w:val="00F04BDF"/>
    <w:rsid w:val="00F04DCA"/>
    <w:rsid w:val="00F04E05"/>
    <w:rsid w:val="00F04E6C"/>
    <w:rsid w:val="00F04F1F"/>
    <w:rsid w:val="00F0508A"/>
    <w:rsid w:val="00F05253"/>
    <w:rsid w:val="00F052D3"/>
    <w:rsid w:val="00F052F6"/>
    <w:rsid w:val="00F0536A"/>
    <w:rsid w:val="00F0546C"/>
    <w:rsid w:val="00F05511"/>
    <w:rsid w:val="00F05939"/>
    <w:rsid w:val="00F05AA5"/>
    <w:rsid w:val="00F05ABF"/>
    <w:rsid w:val="00F05AFE"/>
    <w:rsid w:val="00F05CEF"/>
    <w:rsid w:val="00F05E9E"/>
    <w:rsid w:val="00F05F26"/>
    <w:rsid w:val="00F05F2B"/>
    <w:rsid w:val="00F06204"/>
    <w:rsid w:val="00F062F7"/>
    <w:rsid w:val="00F063A8"/>
    <w:rsid w:val="00F0649B"/>
    <w:rsid w:val="00F0657E"/>
    <w:rsid w:val="00F0671F"/>
    <w:rsid w:val="00F06860"/>
    <w:rsid w:val="00F06933"/>
    <w:rsid w:val="00F06A49"/>
    <w:rsid w:val="00F06BB8"/>
    <w:rsid w:val="00F06BC0"/>
    <w:rsid w:val="00F06CF5"/>
    <w:rsid w:val="00F06E37"/>
    <w:rsid w:val="00F06F50"/>
    <w:rsid w:val="00F07178"/>
    <w:rsid w:val="00F0754C"/>
    <w:rsid w:val="00F075E0"/>
    <w:rsid w:val="00F076A6"/>
    <w:rsid w:val="00F0780D"/>
    <w:rsid w:val="00F07DFA"/>
    <w:rsid w:val="00F10017"/>
    <w:rsid w:val="00F10462"/>
    <w:rsid w:val="00F10621"/>
    <w:rsid w:val="00F109BE"/>
    <w:rsid w:val="00F10BF1"/>
    <w:rsid w:val="00F10C10"/>
    <w:rsid w:val="00F10C22"/>
    <w:rsid w:val="00F10CDC"/>
    <w:rsid w:val="00F10CEC"/>
    <w:rsid w:val="00F10E2C"/>
    <w:rsid w:val="00F10EEC"/>
    <w:rsid w:val="00F10FC9"/>
    <w:rsid w:val="00F11055"/>
    <w:rsid w:val="00F1107A"/>
    <w:rsid w:val="00F11295"/>
    <w:rsid w:val="00F11408"/>
    <w:rsid w:val="00F1142A"/>
    <w:rsid w:val="00F1146F"/>
    <w:rsid w:val="00F1154A"/>
    <w:rsid w:val="00F11579"/>
    <w:rsid w:val="00F1175C"/>
    <w:rsid w:val="00F11B92"/>
    <w:rsid w:val="00F11EA8"/>
    <w:rsid w:val="00F11EAC"/>
    <w:rsid w:val="00F11ED5"/>
    <w:rsid w:val="00F11F0B"/>
    <w:rsid w:val="00F120EE"/>
    <w:rsid w:val="00F121CB"/>
    <w:rsid w:val="00F121FC"/>
    <w:rsid w:val="00F122B4"/>
    <w:rsid w:val="00F12335"/>
    <w:rsid w:val="00F123B4"/>
    <w:rsid w:val="00F12520"/>
    <w:rsid w:val="00F127B9"/>
    <w:rsid w:val="00F127BF"/>
    <w:rsid w:val="00F127F3"/>
    <w:rsid w:val="00F12972"/>
    <w:rsid w:val="00F12D2E"/>
    <w:rsid w:val="00F12DF6"/>
    <w:rsid w:val="00F130B4"/>
    <w:rsid w:val="00F130D3"/>
    <w:rsid w:val="00F1326B"/>
    <w:rsid w:val="00F1332D"/>
    <w:rsid w:val="00F13422"/>
    <w:rsid w:val="00F13503"/>
    <w:rsid w:val="00F13594"/>
    <w:rsid w:val="00F137BF"/>
    <w:rsid w:val="00F13901"/>
    <w:rsid w:val="00F13ADC"/>
    <w:rsid w:val="00F13D06"/>
    <w:rsid w:val="00F13E30"/>
    <w:rsid w:val="00F13F55"/>
    <w:rsid w:val="00F13F7F"/>
    <w:rsid w:val="00F13FB6"/>
    <w:rsid w:val="00F13FCC"/>
    <w:rsid w:val="00F140AD"/>
    <w:rsid w:val="00F14204"/>
    <w:rsid w:val="00F14387"/>
    <w:rsid w:val="00F143B1"/>
    <w:rsid w:val="00F1443A"/>
    <w:rsid w:val="00F14477"/>
    <w:rsid w:val="00F1476F"/>
    <w:rsid w:val="00F1489D"/>
    <w:rsid w:val="00F1495A"/>
    <w:rsid w:val="00F14A8E"/>
    <w:rsid w:val="00F14A97"/>
    <w:rsid w:val="00F14AF7"/>
    <w:rsid w:val="00F14BCE"/>
    <w:rsid w:val="00F14D33"/>
    <w:rsid w:val="00F14D3E"/>
    <w:rsid w:val="00F14FC6"/>
    <w:rsid w:val="00F1507A"/>
    <w:rsid w:val="00F15388"/>
    <w:rsid w:val="00F1539A"/>
    <w:rsid w:val="00F15430"/>
    <w:rsid w:val="00F15551"/>
    <w:rsid w:val="00F15607"/>
    <w:rsid w:val="00F15664"/>
    <w:rsid w:val="00F15690"/>
    <w:rsid w:val="00F15692"/>
    <w:rsid w:val="00F156BD"/>
    <w:rsid w:val="00F15802"/>
    <w:rsid w:val="00F15986"/>
    <w:rsid w:val="00F15A07"/>
    <w:rsid w:val="00F15B4E"/>
    <w:rsid w:val="00F15C52"/>
    <w:rsid w:val="00F15DBD"/>
    <w:rsid w:val="00F15EEB"/>
    <w:rsid w:val="00F15EF3"/>
    <w:rsid w:val="00F15F33"/>
    <w:rsid w:val="00F16065"/>
    <w:rsid w:val="00F16092"/>
    <w:rsid w:val="00F163AB"/>
    <w:rsid w:val="00F163CF"/>
    <w:rsid w:val="00F16422"/>
    <w:rsid w:val="00F16429"/>
    <w:rsid w:val="00F16460"/>
    <w:rsid w:val="00F1665E"/>
    <w:rsid w:val="00F166B0"/>
    <w:rsid w:val="00F16847"/>
    <w:rsid w:val="00F168B5"/>
    <w:rsid w:val="00F16918"/>
    <w:rsid w:val="00F16945"/>
    <w:rsid w:val="00F16C3B"/>
    <w:rsid w:val="00F16DD7"/>
    <w:rsid w:val="00F16E5E"/>
    <w:rsid w:val="00F16E83"/>
    <w:rsid w:val="00F1700C"/>
    <w:rsid w:val="00F170BB"/>
    <w:rsid w:val="00F170C1"/>
    <w:rsid w:val="00F171AA"/>
    <w:rsid w:val="00F174F1"/>
    <w:rsid w:val="00F17575"/>
    <w:rsid w:val="00F17649"/>
    <w:rsid w:val="00F17751"/>
    <w:rsid w:val="00F17854"/>
    <w:rsid w:val="00F179CE"/>
    <w:rsid w:val="00F17A64"/>
    <w:rsid w:val="00F17C9D"/>
    <w:rsid w:val="00F17EB3"/>
    <w:rsid w:val="00F20047"/>
    <w:rsid w:val="00F2031C"/>
    <w:rsid w:val="00F20414"/>
    <w:rsid w:val="00F204AE"/>
    <w:rsid w:val="00F20675"/>
    <w:rsid w:val="00F20691"/>
    <w:rsid w:val="00F207A1"/>
    <w:rsid w:val="00F20A49"/>
    <w:rsid w:val="00F20AAF"/>
    <w:rsid w:val="00F20B19"/>
    <w:rsid w:val="00F20D40"/>
    <w:rsid w:val="00F20E11"/>
    <w:rsid w:val="00F20FA2"/>
    <w:rsid w:val="00F2103F"/>
    <w:rsid w:val="00F210F0"/>
    <w:rsid w:val="00F2127B"/>
    <w:rsid w:val="00F212DC"/>
    <w:rsid w:val="00F21314"/>
    <w:rsid w:val="00F213DE"/>
    <w:rsid w:val="00F215DE"/>
    <w:rsid w:val="00F21684"/>
    <w:rsid w:val="00F2186A"/>
    <w:rsid w:val="00F21887"/>
    <w:rsid w:val="00F2197E"/>
    <w:rsid w:val="00F21A0E"/>
    <w:rsid w:val="00F21AA7"/>
    <w:rsid w:val="00F21B11"/>
    <w:rsid w:val="00F21B98"/>
    <w:rsid w:val="00F21C44"/>
    <w:rsid w:val="00F21D3F"/>
    <w:rsid w:val="00F222F1"/>
    <w:rsid w:val="00F223A1"/>
    <w:rsid w:val="00F223A4"/>
    <w:rsid w:val="00F22446"/>
    <w:rsid w:val="00F22862"/>
    <w:rsid w:val="00F22949"/>
    <w:rsid w:val="00F22956"/>
    <w:rsid w:val="00F22976"/>
    <w:rsid w:val="00F229EF"/>
    <w:rsid w:val="00F22A61"/>
    <w:rsid w:val="00F22B9A"/>
    <w:rsid w:val="00F22C93"/>
    <w:rsid w:val="00F22D6B"/>
    <w:rsid w:val="00F22E0A"/>
    <w:rsid w:val="00F2311C"/>
    <w:rsid w:val="00F23228"/>
    <w:rsid w:val="00F2330A"/>
    <w:rsid w:val="00F2344B"/>
    <w:rsid w:val="00F234C1"/>
    <w:rsid w:val="00F235F5"/>
    <w:rsid w:val="00F23987"/>
    <w:rsid w:val="00F2398F"/>
    <w:rsid w:val="00F23A87"/>
    <w:rsid w:val="00F23D93"/>
    <w:rsid w:val="00F23E7B"/>
    <w:rsid w:val="00F23FAA"/>
    <w:rsid w:val="00F24019"/>
    <w:rsid w:val="00F24131"/>
    <w:rsid w:val="00F241DF"/>
    <w:rsid w:val="00F242E2"/>
    <w:rsid w:val="00F242FF"/>
    <w:rsid w:val="00F2437F"/>
    <w:rsid w:val="00F24501"/>
    <w:rsid w:val="00F24946"/>
    <w:rsid w:val="00F24A2A"/>
    <w:rsid w:val="00F24A6B"/>
    <w:rsid w:val="00F24AB2"/>
    <w:rsid w:val="00F24BAB"/>
    <w:rsid w:val="00F24C2A"/>
    <w:rsid w:val="00F24C31"/>
    <w:rsid w:val="00F24D6F"/>
    <w:rsid w:val="00F24DAF"/>
    <w:rsid w:val="00F24EEB"/>
    <w:rsid w:val="00F24FA7"/>
    <w:rsid w:val="00F24FDB"/>
    <w:rsid w:val="00F2505C"/>
    <w:rsid w:val="00F250F2"/>
    <w:rsid w:val="00F25131"/>
    <w:rsid w:val="00F253B2"/>
    <w:rsid w:val="00F253ED"/>
    <w:rsid w:val="00F25626"/>
    <w:rsid w:val="00F2576E"/>
    <w:rsid w:val="00F25917"/>
    <w:rsid w:val="00F2591D"/>
    <w:rsid w:val="00F25954"/>
    <w:rsid w:val="00F25964"/>
    <w:rsid w:val="00F25AB6"/>
    <w:rsid w:val="00F25AED"/>
    <w:rsid w:val="00F25BFE"/>
    <w:rsid w:val="00F25C97"/>
    <w:rsid w:val="00F26003"/>
    <w:rsid w:val="00F26242"/>
    <w:rsid w:val="00F2631B"/>
    <w:rsid w:val="00F2672E"/>
    <w:rsid w:val="00F26823"/>
    <w:rsid w:val="00F2686B"/>
    <w:rsid w:val="00F26905"/>
    <w:rsid w:val="00F2693D"/>
    <w:rsid w:val="00F26A9E"/>
    <w:rsid w:val="00F26AC2"/>
    <w:rsid w:val="00F26C45"/>
    <w:rsid w:val="00F26C63"/>
    <w:rsid w:val="00F26D84"/>
    <w:rsid w:val="00F26E4F"/>
    <w:rsid w:val="00F26F55"/>
    <w:rsid w:val="00F271A4"/>
    <w:rsid w:val="00F272A9"/>
    <w:rsid w:val="00F27353"/>
    <w:rsid w:val="00F273BF"/>
    <w:rsid w:val="00F2762B"/>
    <w:rsid w:val="00F278E3"/>
    <w:rsid w:val="00F278EB"/>
    <w:rsid w:val="00F27900"/>
    <w:rsid w:val="00F27955"/>
    <w:rsid w:val="00F27A13"/>
    <w:rsid w:val="00F27A28"/>
    <w:rsid w:val="00F27A45"/>
    <w:rsid w:val="00F27AC3"/>
    <w:rsid w:val="00F27B43"/>
    <w:rsid w:val="00F27E9A"/>
    <w:rsid w:val="00F27F55"/>
    <w:rsid w:val="00F3004D"/>
    <w:rsid w:val="00F30179"/>
    <w:rsid w:val="00F3038A"/>
    <w:rsid w:val="00F3046D"/>
    <w:rsid w:val="00F30623"/>
    <w:rsid w:val="00F3065D"/>
    <w:rsid w:val="00F306A0"/>
    <w:rsid w:val="00F307AC"/>
    <w:rsid w:val="00F3085A"/>
    <w:rsid w:val="00F308D4"/>
    <w:rsid w:val="00F308E7"/>
    <w:rsid w:val="00F30B85"/>
    <w:rsid w:val="00F30CD0"/>
    <w:rsid w:val="00F30D05"/>
    <w:rsid w:val="00F30DEE"/>
    <w:rsid w:val="00F30EFE"/>
    <w:rsid w:val="00F310EC"/>
    <w:rsid w:val="00F311DF"/>
    <w:rsid w:val="00F312CA"/>
    <w:rsid w:val="00F312EB"/>
    <w:rsid w:val="00F3138E"/>
    <w:rsid w:val="00F31397"/>
    <w:rsid w:val="00F3151A"/>
    <w:rsid w:val="00F3151C"/>
    <w:rsid w:val="00F317BE"/>
    <w:rsid w:val="00F3197D"/>
    <w:rsid w:val="00F319D4"/>
    <w:rsid w:val="00F31A49"/>
    <w:rsid w:val="00F31B88"/>
    <w:rsid w:val="00F31D86"/>
    <w:rsid w:val="00F31DD7"/>
    <w:rsid w:val="00F31F44"/>
    <w:rsid w:val="00F31F52"/>
    <w:rsid w:val="00F320FA"/>
    <w:rsid w:val="00F3225B"/>
    <w:rsid w:val="00F323F4"/>
    <w:rsid w:val="00F326AA"/>
    <w:rsid w:val="00F3271A"/>
    <w:rsid w:val="00F327BE"/>
    <w:rsid w:val="00F3294F"/>
    <w:rsid w:val="00F32C04"/>
    <w:rsid w:val="00F32C45"/>
    <w:rsid w:val="00F32CA7"/>
    <w:rsid w:val="00F32CF5"/>
    <w:rsid w:val="00F32DD2"/>
    <w:rsid w:val="00F32EAB"/>
    <w:rsid w:val="00F32FB1"/>
    <w:rsid w:val="00F33084"/>
    <w:rsid w:val="00F3321A"/>
    <w:rsid w:val="00F33410"/>
    <w:rsid w:val="00F33522"/>
    <w:rsid w:val="00F33632"/>
    <w:rsid w:val="00F336DE"/>
    <w:rsid w:val="00F338C1"/>
    <w:rsid w:val="00F33983"/>
    <w:rsid w:val="00F3398A"/>
    <w:rsid w:val="00F33A1B"/>
    <w:rsid w:val="00F33B7B"/>
    <w:rsid w:val="00F33C88"/>
    <w:rsid w:val="00F33D45"/>
    <w:rsid w:val="00F33DDC"/>
    <w:rsid w:val="00F33F49"/>
    <w:rsid w:val="00F3410F"/>
    <w:rsid w:val="00F34216"/>
    <w:rsid w:val="00F34335"/>
    <w:rsid w:val="00F345C2"/>
    <w:rsid w:val="00F345D2"/>
    <w:rsid w:val="00F34662"/>
    <w:rsid w:val="00F34866"/>
    <w:rsid w:val="00F349DF"/>
    <w:rsid w:val="00F34EE0"/>
    <w:rsid w:val="00F35010"/>
    <w:rsid w:val="00F350CB"/>
    <w:rsid w:val="00F350E0"/>
    <w:rsid w:val="00F3510F"/>
    <w:rsid w:val="00F35260"/>
    <w:rsid w:val="00F352D5"/>
    <w:rsid w:val="00F352EB"/>
    <w:rsid w:val="00F356BF"/>
    <w:rsid w:val="00F35715"/>
    <w:rsid w:val="00F35765"/>
    <w:rsid w:val="00F35818"/>
    <w:rsid w:val="00F35828"/>
    <w:rsid w:val="00F35A92"/>
    <w:rsid w:val="00F35BCF"/>
    <w:rsid w:val="00F35CD5"/>
    <w:rsid w:val="00F35D2F"/>
    <w:rsid w:val="00F35FA9"/>
    <w:rsid w:val="00F362C0"/>
    <w:rsid w:val="00F3632E"/>
    <w:rsid w:val="00F36480"/>
    <w:rsid w:val="00F365C0"/>
    <w:rsid w:val="00F36619"/>
    <w:rsid w:val="00F366F5"/>
    <w:rsid w:val="00F36886"/>
    <w:rsid w:val="00F36B44"/>
    <w:rsid w:val="00F37660"/>
    <w:rsid w:val="00F376C5"/>
    <w:rsid w:val="00F37792"/>
    <w:rsid w:val="00F37845"/>
    <w:rsid w:val="00F37A0D"/>
    <w:rsid w:val="00F37B14"/>
    <w:rsid w:val="00F37B2F"/>
    <w:rsid w:val="00F37CBD"/>
    <w:rsid w:val="00F37CC3"/>
    <w:rsid w:val="00F37FF9"/>
    <w:rsid w:val="00F400B0"/>
    <w:rsid w:val="00F40228"/>
    <w:rsid w:val="00F4025E"/>
    <w:rsid w:val="00F4041D"/>
    <w:rsid w:val="00F40443"/>
    <w:rsid w:val="00F40489"/>
    <w:rsid w:val="00F405A1"/>
    <w:rsid w:val="00F405A3"/>
    <w:rsid w:val="00F40758"/>
    <w:rsid w:val="00F407E7"/>
    <w:rsid w:val="00F408D1"/>
    <w:rsid w:val="00F40979"/>
    <w:rsid w:val="00F40A84"/>
    <w:rsid w:val="00F40CA0"/>
    <w:rsid w:val="00F40CA6"/>
    <w:rsid w:val="00F40D31"/>
    <w:rsid w:val="00F40DFE"/>
    <w:rsid w:val="00F413B8"/>
    <w:rsid w:val="00F413DB"/>
    <w:rsid w:val="00F414AA"/>
    <w:rsid w:val="00F415DD"/>
    <w:rsid w:val="00F41648"/>
    <w:rsid w:val="00F418DA"/>
    <w:rsid w:val="00F41ACA"/>
    <w:rsid w:val="00F41BA0"/>
    <w:rsid w:val="00F41BEB"/>
    <w:rsid w:val="00F41C23"/>
    <w:rsid w:val="00F41C39"/>
    <w:rsid w:val="00F41CDA"/>
    <w:rsid w:val="00F41CE5"/>
    <w:rsid w:val="00F41DE5"/>
    <w:rsid w:val="00F41E08"/>
    <w:rsid w:val="00F41F05"/>
    <w:rsid w:val="00F420A0"/>
    <w:rsid w:val="00F42251"/>
    <w:rsid w:val="00F422CF"/>
    <w:rsid w:val="00F42310"/>
    <w:rsid w:val="00F42351"/>
    <w:rsid w:val="00F4248A"/>
    <w:rsid w:val="00F424A9"/>
    <w:rsid w:val="00F424D6"/>
    <w:rsid w:val="00F424F9"/>
    <w:rsid w:val="00F42553"/>
    <w:rsid w:val="00F4261A"/>
    <w:rsid w:val="00F42670"/>
    <w:rsid w:val="00F428CF"/>
    <w:rsid w:val="00F428D1"/>
    <w:rsid w:val="00F42B39"/>
    <w:rsid w:val="00F42B61"/>
    <w:rsid w:val="00F42BE4"/>
    <w:rsid w:val="00F42D4F"/>
    <w:rsid w:val="00F42E42"/>
    <w:rsid w:val="00F42E71"/>
    <w:rsid w:val="00F42E82"/>
    <w:rsid w:val="00F42EA4"/>
    <w:rsid w:val="00F42EF2"/>
    <w:rsid w:val="00F430AC"/>
    <w:rsid w:val="00F4330F"/>
    <w:rsid w:val="00F43324"/>
    <w:rsid w:val="00F43385"/>
    <w:rsid w:val="00F43698"/>
    <w:rsid w:val="00F436B4"/>
    <w:rsid w:val="00F4376A"/>
    <w:rsid w:val="00F437BE"/>
    <w:rsid w:val="00F438B2"/>
    <w:rsid w:val="00F4391E"/>
    <w:rsid w:val="00F43AA0"/>
    <w:rsid w:val="00F43B8A"/>
    <w:rsid w:val="00F43D11"/>
    <w:rsid w:val="00F43D4F"/>
    <w:rsid w:val="00F4402C"/>
    <w:rsid w:val="00F4403F"/>
    <w:rsid w:val="00F440D3"/>
    <w:rsid w:val="00F441E2"/>
    <w:rsid w:val="00F44270"/>
    <w:rsid w:val="00F443DF"/>
    <w:rsid w:val="00F444F8"/>
    <w:rsid w:val="00F4461A"/>
    <w:rsid w:val="00F4461E"/>
    <w:rsid w:val="00F44752"/>
    <w:rsid w:val="00F447F3"/>
    <w:rsid w:val="00F449E6"/>
    <w:rsid w:val="00F44A9B"/>
    <w:rsid w:val="00F44B57"/>
    <w:rsid w:val="00F44D89"/>
    <w:rsid w:val="00F44DD9"/>
    <w:rsid w:val="00F4551C"/>
    <w:rsid w:val="00F455CF"/>
    <w:rsid w:val="00F4571C"/>
    <w:rsid w:val="00F4573D"/>
    <w:rsid w:val="00F4576E"/>
    <w:rsid w:val="00F458C6"/>
    <w:rsid w:val="00F45913"/>
    <w:rsid w:val="00F4594B"/>
    <w:rsid w:val="00F459A0"/>
    <w:rsid w:val="00F45A08"/>
    <w:rsid w:val="00F45B53"/>
    <w:rsid w:val="00F45CE7"/>
    <w:rsid w:val="00F45D42"/>
    <w:rsid w:val="00F45E44"/>
    <w:rsid w:val="00F4614D"/>
    <w:rsid w:val="00F46189"/>
    <w:rsid w:val="00F461D6"/>
    <w:rsid w:val="00F46319"/>
    <w:rsid w:val="00F46546"/>
    <w:rsid w:val="00F46594"/>
    <w:rsid w:val="00F4677D"/>
    <w:rsid w:val="00F467F6"/>
    <w:rsid w:val="00F46926"/>
    <w:rsid w:val="00F4698B"/>
    <w:rsid w:val="00F46BD5"/>
    <w:rsid w:val="00F46CB1"/>
    <w:rsid w:val="00F46D45"/>
    <w:rsid w:val="00F46D6E"/>
    <w:rsid w:val="00F46D77"/>
    <w:rsid w:val="00F46DD8"/>
    <w:rsid w:val="00F46DE5"/>
    <w:rsid w:val="00F46E65"/>
    <w:rsid w:val="00F47030"/>
    <w:rsid w:val="00F4708D"/>
    <w:rsid w:val="00F47150"/>
    <w:rsid w:val="00F4729C"/>
    <w:rsid w:val="00F4754B"/>
    <w:rsid w:val="00F47A52"/>
    <w:rsid w:val="00F47B82"/>
    <w:rsid w:val="00F47D23"/>
    <w:rsid w:val="00F47E43"/>
    <w:rsid w:val="00F47E71"/>
    <w:rsid w:val="00F47FEA"/>
    <w:rsid w:val="00F50006"/>
    <w:rsid w:val="00F50116"/>
    <w:rsid w:val="00F501C1"/>
    <w:rsid w:val="00F50300"/>
    <w:rsid w:val="00F50338"/>
    <w:rsid w:val="00F50889"/>
    <w:rsid w:val="00F508C9"/>
    <w:rsid w:val="00F5095E"/>
    <w:rsid w:val="00F50967"/>
    <w:rsid w:val="00F509DD"/>
    <w:rsid w:val="00F50AC5"/>
    <w:rsid w:val="00F50C70"/>
    <w:rsid w:val="00F50CA7"/>
    <w:rsid w:val="00F50DEB"/>
    <w:rsid w:val="00F50FF2"/>
    <w:rsid w:val="00F513A1"/>
    <w:rsid w:val="00F51781"/>
    <w:rsid w:val="00F51790"/>
    <w:rsid w:val="00F518E7"/>
    <w:rsid w:val="00F51984"/>
    <w:rsid w:val="00F51B6E"/>
    <w:rsid w:val="00F51BDE"/>
    <w:rsid w:val="00F51ED9"/>
    <w:rsid w:val="00F520CC"/>
    <w:rsid w:val="00F521A9"/>
    <w:rsid w:val="00F521C3"/>
    <w:rsid w:val="00F52215"/>
    <w:rsid w:val="00F52236"/>
    <w:rsid w:val="00F52275"/>
    <w:rsid w:val="00F522FE"/>
    <w:rsid w:val="00F523D1"/>
    <w:rsid w:val="00F523E4"/>
    <w:rsid w:val="00F525A9"/>
    <w:rsid w:val="00F525B1"/>
    <w:rsid w:val="00F526C2"/>
    <w:rsid w:val="00F52740"/>
    <w:rsid w:val="00F52867"/>
    <w:rsid w:val="00F5286A"/>
    <w:rsid w:val="00F52A82"/>
    <w:rsid w:val="00F52C56"/>
    <w:rsid w:val="00F52EDA"/>
    <w:rsid w:val="00F52FD7"/>
    <w:rsid w:val="00F5308B"/>
    <w:rsid w:val="00F531B6"/>
    <w:rsid w:val="00F532EC"/>
    <w:rsid w:val="00F5337E"/>
    <w:rsid w:val="00F53463"/>
    <w:rsid w:val="00F534A0"/>
    <w:rsid w:val="00F53501"/>
    <w:rsid w:val="00F5352A"/>
    <w:rsid w:val="00F53546"/>
    <w:rsid w:val="00F535AE"/>
    <w:rsid w:val="00F535D6"/>
    <w:rsid w:val="00F535DA"/>
    <w:rsid w:val="00F535E1"/>
    <w:rsid w:val="00F53647"/>
    <w:rsid w:val="00F5384D"/>
    <w:rsid w:val="00F53AC3"/>
    <w:rsid w:val="00F53AD3"/>
    <w:rsid w:val="00F53D0C"/>
    <w:rsid w:val="00F53D72"/>
    <w:rsid w:val="00F53D8D"/>
    <w:rsid w:val="00F53FE2"/>
    <w:rsid w:val="00F53FEC"/>
    <w:rsid w:val="00F540C5"/>
    <w:rsid w:val="00F5411C"/>
    <w:rsid w:val="00F54144"/>
    <w:rsid w:val="00F5428E"/>
    <w:rsid w:val="00F542AC"/>
    <w:rsid w:val="00F544D0"/>
    <w:rsid w:val="00F544D4"/>
    <w:rsid w:val="00F5461A"/>
    <w:rsid w:val="00F547A0"/>
    <w:rsid w:val="00F54805"/>
    <w:rsid w:val="00F54956"/>
    <w:rsid w:val="00F54AC5"/>
    <w:rsid w:val="00F54B7D"/>
    <w:rsid w:val="00F54D16"/>
    <w:rsid w:val="00F54FA3"/>
    <w:rsid w:val="00F55007"/>
    <w:rsid w:val="00F551E9"/>
    <w:rsid w:val="00F552FC"/>
    <w:rsid w:val="00F5535C"/>
    <w:rsid w:val="00F55499"/>
    <w:rsid w:val="00F555F0"/>
    <w:rsid w:val="00F5560F"/>
    <w:rsid w:val="00F55801"/>
    <w:rsid w:val="00F559FA"/>
    <w:rsid w:val="00F55C73"/>
    <w:rsid w:val="00F55CFC"/>
    <w:rsid w:val="00F56152"/>
    <w:rsid w:val="00F5628C"/>
    <w:rsid w:val="00F56333"/>
    <w:rsid w:val="00F5636C"/>
    <w:rsid w:val="00F56498"/>
    <w:rsid w:val="00F56616"/>
    <w:rsid w:val="00F5669C"/>
    <w:rsid w:val="00F567C9"/>
    <w:rsid w:val="00F56850"/>
    <w:rsid w:val="00F5690C"/>
    <w:rsid w:val="00F569E9"/>
    <w:rsid w:val="00F56A7F"/>
    <w:rsid w:val="00F56C7E"/>
    <w:rsid w:val="00F56D1C"/>
    <w:rsid w:val="00F570CB"/>
    <w:rsid w:val="00F570E8"/>
    <w:rsid w:val="00F572A1"/>
    <w:rsid w:val="00F5740A"/>
    <w:rsid w:val="00F57416"/>
    <w:rsid w:val="00F574AA"/>
    <w:rsid w:val="00F574F6"/>
    <w:rsid w:val="00F57621"/>
    <w:rsid w:val="00F576DA"/>
    <w:rsid w:val="00F577B0"/>
    <w:rsid w:val="00F577D4"/>
    <w:rsid w:val="00F57834"/>
    <w:rsid w:val="00F578A7"/>
    <w:rsid w:val="00F57984"/>
    <w:rsid w:val="00F57A75"/>
    <w:rsid w:val="00F57AD7"/>
    <w:rsid w:val="00F57BA7"/>
    <w:rsid w:val="00F57F31"/>
    <w:rsid w:val="00F57F83"/>
    <w:rsid w:val="00F601BE"/>
    <w:rsid w:val="00F60312"/>
    <w:rsid w:val="00F6034F"/>
    <w:rsid w:val="00F60379"/>
    <w:rsid w:val="00F60399"/>
    <w:rsid w:val="00F6045F"/>
    <w:rsid w:val="00F604D4"/>
    <w:rsid w:val="00F605EC"/>
    <w:rsid w:val="00F6064A"/>
    <w:rsid w:val="00F60703"/>
    <w:rsid w:val="00F6079F"/>
    <w:rsid w:val="00F60856"/>
    <w:rsid w:val="00F60E93"/>
    <w:rsid w:val="00F60EA1"/>
    <w:rsid w:val="00F60F23"/>
    <w:rsid w:val="00F60FD4"/>
    <w:rsid w:val="00F60FE0"/>
    <w:rsid w:val="00F61061"/>
    <w:rsid w:val="00F61139"/>
    <w:rsid w:val="00F61314"/>
    <w:rsid w:val="00F6132A"/>
    <w:rsid w:val="00F615D9"/>
    <w:rsid w:val="00F6195E"/>
    <w:rsid w:val="00F61990"/>
    <w:rsid w:val="00F61A66"/>
    <w:rsid w:val="00F61AB4"/>
    <w:rsid w:val="00F61B17"/>
    <w:rsid w:val="00F61B24"/>
    <w:rsid w:val="00F61B25"/>
    <w:rsid w:val="00F62109"/>
    <w:rsid w:val="00F62143"/>
    <w:rsid w:val="00F621F7"/>
    <w:rsid w:val="00F62231"/>
    <w:rsid w:val="00F623F2"/>
    <w:rsid w:val="00F62591"/>
    <w:rsid w:val="00F62676"/>
    <w:rsid w:val="00F62A42"/>
    <w:rsid w:val="00F62C5C"/>
    <w:rsid w:val="00F62E5C"/>
    <w:rsid w:val="00F6319A"/>
    <w:rsid w:val="00F632F1"/>
    <w:rsid w:val="00F634D1"/>
    <w:rsid w:val="00F63511"/>
    <w:rsid w:val="00F63699"/>
    <w:rsid w:val="00F6371C"/>
    <w:rsid w:val="00F6375D"/>
    <w:rsid w:val="00F63801"/>
    <w:rsid w:val="00F638D9"/>
    <w:rsid w:val="00F63ACD"/>
    <w:rsid w:val="00F63C4A"/>
    <w:rsid w:val="00F63CDB"/>
    <w:rsid w:val="00F641B5"/>
    <w:rsid w:val="00F6434F"/>
    <w:rsid w:val="00F6436E"/>
    <w:rsid w:val="00F64410"/>
    <w:rsid w:val="00F64487"/>
    <w:rsid w:val="00F645CC"/>
    <w:rsid w:val="00F645D2"/>
    <w:rsid w:val="00F64BC1"/>
    <w:rsid w:val="00F64C10"/>
    <w:rsid w:val="00F64C74"/>
    <w:rsid w:val="00F64CB7"/>
    <w:rsid w:val="00F64D2C"/>
    <w:rsid w:val="00F64F7E"/>
    <w:rsid w:val="00F650C1"/>
    <w:rsid w:val="00F651DA"/>
    <w:rsid w:val="00F651FA"/>
    <w:rsid w:val="00F65921"/>
    <w:rsid w:val="00F6592B"/>
    <w:rsid w:val="00F65A78"/>
    <w:rsid w:val="00F65AB1"/>
    <w:rsid w:val="00F65B47"/>
    <w:rsid w:val="00F65D8E"/>
    <w:rsid w:val="00F65DAF"/>
    <w:rsid w:val="00F65DF1"/>
    <w:rsid w:val="00F65DFC"/>
    <w:rsid w:val="00F65E86"/>
    <w:rsid w:val="00F65EC6"/>
    <w:rsid w:val="00F65F7A"/>
    <w:rsid w:val="00F66190"/>
    <w:rsid w:val="00F661D9"/>
    <w:rsid w:val="00F6623E"/>
    <w:rsid w:val="00F66326"/>
    <w:rsid w:val="00F66530"/>
    <w:rsid w:val="00F66679"/>
    <w:rsid w:val="00F6669D"/>
    <w:rsid w:val="00F669AD"/>
    <w:rsid w:val="00F66A0F"/>
    <w:rsid w:val="00F66B00"/>
    <w:rsid w:val="00F66B0F"/>
    <w:rsid w:val="00F66E05"/>
    <w:rsid w:val="00F66FC8"/>
    <w:rsid w:val="00F66FCE"/>
    <w:rsid w:val="00F67000"/>
    <w:rsid w:val="00F67213"/>
    <w:rsid w:val="00F67346"/>
    <w:rsid w:val="00F673AE"/>
    <w:rsid w:val="00F673F1"/>
    <w:rsid w:val="00F674C4"/>
    <w:rsid w:val="00F674D0"/>
    <w:rsid w:val="00F67687"/>
    <w:rsid w:val="00F677A6"/>
    <w:rsid w:val="00F677D8"/>
    <w:rsid w:val="00F677F2"/>
    <w:rsid w:val="00F67834"/>
    <w:rsid w:val="00F678D0"/>
    <w:rsid w:val="00F679E7"/>
    <w:rsid w:val="00F67C62"/>
    <w:rsid w:val="00F67D5D"/>
    <w:rsid w:val="00F67E27"/>
    <w:rsid w:val="00F67F1B"/>
    <w:rsid w:val="00F67F35"/>
    <w:rsid w:val="00F67FCD"/>
    <w:rsid w:val="00F67FE3"/>
    <w:rsid w:val="00F70109"/>
    <w:rsid w:val="00F7015F"/>
    <w:rsid w:val="00F7027B"/>
    <w:rsid w:val="00F702C9"/>
    <w:rsid w:val="00F704BD"/>
    <w:rsid w:val="00F70542"/>
    <w:rsid w:val="00F705AA"/>
    <w:rsid w:val="00F70767"/>
    <w:rsid w:val="00F70AE4"/>
    <w:rsid w:val="00F70C30"/>
    <w:rsid w:val="00F70C47"/>
    <w:rsid w:val="00F70CB8"/>
    <w:rsid w:val="00F70DCA"/>
    <w:rsid w:val="00F70F43"/>
    <w:rsid w:val="00F70FA5"/>
    <w:rsid w:val="00F713A5"/>
    <w:rsid w:val="00F713D3"/>
    <w:rsid w:val="00F714E0"/>
    <w:rsid w:val="00F71563"/>
    <w:rsid w:val="00F71586"/>
    <w:rsid w:val="00F71646"/>
    <w:rsid w:val="00F7164D"/>
    <w:rsid w:val="00F718A3"/>
    <w:rsid w:val="00F71B41"/>
    <w:rsid w:val="00F71D51"/>
    <w:rsid w:val="00F71EAE"/>
    <w:rsid w:val="00F71F8B"/>
    <w:rsid w:val="00F71FCD"/>
    <w:rsid w:val="00F720A8"/>
    <w:rsid w:val="00F720B5"/>
    <w:rsid w:val="00F7218F"/>
    <w:rsid w:val="00F72599"/>
    <w:rsid w:val="00F725D3"/>
    <w:rsid w:val="00F726E3"/>
    <w:rsid w:val="00F727C6"/>
    <w:rsid w:val="00F728AD"/>
    <w:rsid w:val="00F72E12"/>
    <w:rsid w:val="00F72EA2"/>
    <w:rsid w:val="00F73082"/>
    <w:rsid w:val="00F730C3"/>
    <w:rsid w:val="00F73100"/>
    <w:rsid w:val="00F732E1"/>
    <w:rsid w:val="00F732E4"/>
    <w:rsid w:val="00F7335D"/>
    <w:rsid w:val="00F737DD"/>
    <w:rsid w:val="00F73D7C"/>
    <w:rsid w:val="00F73DC7"/>
    <w:rsid w:val="00F73E4D"/>
    <w:rsid w:val="00F74018"/>
    <w:rsid w:val="00F74024"/>
    <w:rsid w:val="00F74072"/>
    <w:rsid w:val="00F740EB"/>
    <w:rsid w:val="00F74128"/>
    <w:rsid w:val="00F741B9"/>
    <w:rsid w:val="00F745AE"/>
    <w:rsid w:val="00F7462D"/>
    <w:rsid w:val="00F746FA"/>
    <w:rsid w:val="00F74874"/>
    <w:rsid w:val="00F74C36"/>
    <w:rsid w:val="00F74C99"/>
    <w:rsid w:val="00F74CD8"/>
    <w:rsid w:val="00F74D8F"/>
    <w:rsid w:val="00F74E6F"/>
    <w:rsid w:val="00F75035"/>
    <w:rsid w:val="00F750A3"/>
    <w:rsid w:val="00F75100"/>
    <w:rsid w:val="00F753D8"/>
    <w:rsid w:val="00F75407"/>
    <w:rsid w:val="00F75537"/>
    <w:rsid w:val="00F75546"/>
    <w:rsid w:val="00F7556A"/>
    <w:rsid w:val="00F7588C"/>
    <w:rsid w:val="00F758BD"/>
    <w:rsid w:val="00F75AB6"/>
    <w:rsid w:val="00F75CED"/>
    <w:rsid w:val="00F75FA2"/>
    <w:rsid w:val="00F760FD"/>
    <w:rsid w:val="00F7640B"/>
    <w:rsid w:val="00F76423"/>
    <w:rsid w:val="00F764D7"/>
    <w:rsid w:val="00F76667"/>
    <w:rsid w:val="00F766BF"/>
    <w:rsid w:val="00F7682D"/>
    <w:rsid w:val="00F768FF"/>
    <w:rsid w:val="00F7690A"/>
    <w:rsid w:val="00F76991"/>
    <w:rsid w:val="00F76C22"/>
    <w:rsid w:val="00F76C7A"/>
    <w:rsid w:val="00F76CAD"/>
    <w:rsid w:val="00F76CF3"/>
    <w:rsid w:val="00F76D8A"/>
    <w:rsid w:val="00F76E0C"/>
    <w:rsid w:val="00F76F96"/>
    <w:rsid w:val="00F77070"/>
    <w:rsid w:val="00F77098"/>
    <w:rsid w:val="00F772C3"/>
    <w:rsid w:val="00F772D2"/>
    <w:rsid w:val="00F7758E"/>
    <w:rsid w:val="00F775B3"/>
    <w:rsid w:val="00F77675"/>
    <w:rsid w:val="00F7787E"/>
    <w:rsid w:val="00F77885"/>
    <w:rsid w:val="00F7788F"/>
    <w:rsid w:val="00F77904"/>
    <w:rsid w:val="00F77B16"/>
    <w:rsid w:val="00F77EF1"/>
    <w:rsid w:val="00F801BC"/>
    <w:rsid w:val="00F80208"/>
    <w:rsid w:val="00F80221"/>
    <w:rsid w:val="00F80234"/>
    <w:rsid w:val="00F8050E"/>
    <w:rsid w:val="00F8051E"/>
    <w:rsid w:val="00F80621"/>
    <w:rsid w:val="00F8072C"/>
    <w:rsid w:val="00F8079A"/>
    <w:rsid w:val="00F8091F"/>
    <w:rsid w:val="00F809DF"/>
    <w:rsid w:val="00F80B57"/>
    <w:rsid w:val="00F80CAC"/>
    <w:rsid w:val="00F80CC8"/>
    <w:rsid w:val="00F80D26"/>
    <w:rsid w:val="00F80D5A"/>
    <w:rsid w:val="00F80D60"/>
    <w:rsid w:val="00F80DF8"/>
    <w:rsid w:val="00F81025"/>
    <w:rsid w:val="00F81207"/>
    <w:rsid w:val="00F81257"/>
    <w:rsid w:val="00F8129B"/>
    <w:rsid w:val="00F813BE"/>
    <w:rsid w:val="00F813D4"/>
    <w:rsid w:val="00F8152B"/>
    <w:rsid w:val="00F8182F"/>
    <w:rsid w:val="00F8194A"/>
    <w:rsid w:val="00F81D66"/>
    <w:rsid w:val="00F81DF5"/>
    <w:rsid w:val="00F81E05"/>
    <w:rsid w:val="00F81E7B"/>
    <w:rsid w:val="00F81E9F"/>
    <w:rsid w:val="00F81EB2"/>
    <w:rsid w:val="00F81EB6"/>
    <w:rsid w:val="00F81FD2"/>
    <w:rsid w:val="00F820E9"/>
    <w:rsid w:val="00F82101"/>
    <w:rsid w:val="00F82336"/>
    <w:rsid w:val="00F824CF"/>
    <w:rsid w:val="00F82637"/>
    <w:rsid w:val="00F8276A"/>
    <w:rsid w:val="00F8278E"/>
    <w:rsid w:val="00F827E5"/>
    <w:rsid w:val="00F82A3D"/>
    <w:rsid w:val="00F82AA4"/>
    <w:rsid w:val="00F82B56"/>
    <w:rsid w:val="00F82CBC"/>
    <w:rsid w:val="00F82FBB"/>
    <w:rsid w:val="00F82FDE"/>
    <w:rsid w:val="00F82FEB"/>
    <w:rsid w:val="00F83017"/>
    <w:rsid w:val="00F83251"/>
    <w:rsid w:val="00F83261"/>
    <w:rsid w:val="00F8326E"/>
    <w:rsid w:val="00F8329D"/>
    <w:rsid w:val="00F837AF"/>
    <w:rsid w:val="00F837DD"/>
    <w:rsid w:val="00F8381A"/>
    <w:rsid w:val="00F83A0D"/>
    <w:rsid w:val="00F83B8D"/>
    <w:rsid w:val="00F83C76"/>
    <w:rsid w:val="00F83CF6"/>
    <w:rsid w:val="00F83DD0"/>
    <w:rsid w:val="00F8423A"/>
    <w:rsid w:val="00F842C1"/>
    <w:rsid w:val="00F842D0"/>
    <w:rsid w:val="00F84352"/>
    <w:rsid w:val="00F844C2"/>
    <w:rsid w:val="00F84715"/>
    <w:rsid w:val="00F8483A"/>
    <w:rsid w:val="00F84921"/>
    <w:rsid w:val="00F84B09"/>
    <w:rsid w:val="00F84B5A"/>
    <w:rsid w:val="00F84BDC"/>
    <w:rsid w:val="00F84D18"/>
    <w:rsid w:val="00F84DED"/>
    <w:rsid w:val="00F84EDF"/>
    <w:rsid w:val="00F84EEA"/>
    <w:rsid w:val="00F851F0"/>
    <w:rsid w:val="00F85207"/>
    <w:rsid w:val="00F8533A"/>
    <w:rsid w:val="00F853FA"/>
    <w:rsid w:val="00F8541A"/>
    <w:rsid w:val="00F856D5"/>
    <w:rsid w:val="00F858C8"/>
    <w:rsid w:val="00F85931"/>
    <w:rsid w:val="00F85A13"/>
    <w:rsid w:val="00F85A58"/>
    <w:rsid w:val="00F85AE9"/>
    <w:rsid w:val="00F85AF6"/>
    <w:rsid w:val="00F85B96"/>
    <w:rsid w:val="00F85CCF"/>
    <w:rsid w:val="00F85D15"/>
    <w:rsid w:val="00F85DAA"/>
    <w:rsid w:val="00F85F55"/>
    <w:rsid w:val="00F861AC"/>
    <w:rsid w:val="00F861CA"/>
    <w:rsid w:val="00F862E3"/>
    <w:rsid w:val="00F864E0"/>
    <w:rsid w:val="00F8667C"/>
    <w:rsid w:val="00F866D7"/>
    <w:rsid w:val="00F866FA"/>
    <w:rsid w:val="00F86787"/>
    <w:rsid w:val="00F86A07"/>
    <w:rsid w:val="00F86AA1"/>
    <w:rsid w:val="00F86AC8"/>
    <w:rsid w:val="00F86AD1"/>
    <w:rsid w:val="00F86C05"/>
    <w:rsid w:val="00F86DA5"/>
    <w:rsid w:val="00F86E07"/>
    <w:rsid w:val="00F86F17"/>
    <w:rsid w:val="00F87286"/>
    <w:rsid w:val="00F873E7"/>
    <w:rsid w:val="00F87410"/>
    <w:rsid w:val="00F8748A"/>
    <w:rsid w:val="00F875A3"/>
    <w:rsid w:val="00F87666"/>
    <w:rsid w:val="00F87832"/>
    <w:rsid w:val="00F87AC8"/>
    <w:rsid w:val="00F87B0E"/>
    <w:rsid w:val="00F87B43"/>
    <w:rsid w:val="00F87B5B"/>
    <w:rsid w:val="00F87ECD"/>
    <w:rsid w:val="00F87EFC"/>
    <w:rsid w:val="00F9021A"/>
    <w:rsid w:val="00F90430"/>
    <w:rsid w:val="00F904F0"/>
    <w:rsid w:val="00F9056A"/>
    <w:rsid w:val="00F90657"/>
    <w:rsid w:val="00F9066A"/>
    <w:rsid w:val="00F906EB"/>
    <w:rsid w:val="00F90988"/>
    <w:rsid w:val="00F90C38"/>
    <w:rsid w:val="00F90D53"/>
    <w:rsid w:val="00F90DB6"/>
    <w:rsid w:val="00F90E78"/>
    <w:rsid w:val="00F90F96"/>
    <w:rsid w:val="00F91014"/>
    <w:rsid w:val="00F911FA"/>
    <w:rsid w:val="00F913E2"/>
    <w:rsid w:val="00F91447"/>
    <w:rsid w:val="00F9154F"/>
    <w:rsid w:val="00F91837"/>
    <w:rsid w:val="00F91BF2"/>
    <w:rsid w:val="00F91E94"/>
    <w:rsid w:val="00F91EE8"/>
    <w:rsid w:val="00F91F50"/>
    <w:rsid w:val="00F92089"/>
    <w:rsid w:val="00F92193"/>
    <w:rsid w:val="00F922B3"/>
    <w:rsid w:val="00F922D6"/>
    <w:rsid w:val="00F92476"/>
    <w:rsid w:val="00F924AD"/>
    <w:rsid w:val="00F92A4A"/>
    <w:rsid w:val="00F92A89"/>
    <w:rsid w:val="00F92AFB"/>
    <w:rsid w:val="00F92C63"/>
    <w:rsid w:val="00F92CAC"/>
    <w:rsid w:val="00F92CB7"/>
    <w:rsid w:val="00F92DEF"/>
    <w:rsid w:val="00F92EFE"/>
    <w:rsid w:val="00F92F5C"/>
    <w:rsid w:val="00F932A3"/>
    <w:rsid w:val="00F9349E"/>
    <w:rsid w:val="00F93547"/>
    <w:rsid w:val="00F937C4"/>
    <w:rsid w:val="00F937F0"/>
    <w:rsid w:val="00F938D3"/>
    <w:rsid w:val="00F93991"/>
    <w:rsid w:val="00F93A97"/>
    <w:rsid w:val="00F93B27"/>
    <w:rsid w:val="00F93D09"/>
    <w:rsid w:val="00F93F6C"/>
    <w:rsid w:val="00F940AB"/>
    <w:rsid w:val="00F94135"/>
    <w:rsid w:val="00F9418F"/>
    <w:rsid w:val="00F9432C"/>
    <w:rsid w:val="00F94606"/>
    <w:rsid w:val="00F9475E"/>
    <w:rsid w:val="00F949B1"/>
    <w:rsid w:val="00F94A2A"/>
    <w:rsid w:val="00F94A6B"/>
    <w:rsid w:val="00F94A80"/>
    <w:rsid w:val="00F94A8B"/>
    <w:rsid w:val="00F94B1A"/>
    <w:rsid w:val="00F94DCF"/>
    <w:rsid w:val="00F94F03"/>
    <w:rsid w:val="00F94FF1"/>
    <w:rsid w:val="00F95266"/>
    <w:rsid w:val="00F952E3"/>
    <w:rsid w:val="00F952F8"/>
    <w:rsid w:val="00F9536D"/>
    <w:rsid w:val="00F953C6"/>
    <w:rsid w:val="00F95420"/>
    <w:rsid w:val="00F954C4"/>
    <w:rsid w:val="00F95502"/>
    <w:rsid w:val="00F95727"/>
    <w:rsid w:val="00F957DB"/>
    <w:rsid w:val="00F95825"/>
    <w:rsid w:val="00F9596C"/>
    <w:rsid w:val="00F959F8"/>
    <w:rsid w:val="00F95C1A"/>
    <w:rsid w:val="00F95C34"/>
    <w:rsid w:val="00F95D41"/>
    <w:rsid w:val="00F95D4F"/>
    <w:rsid w:val="00F95DCC"/>
    <w:rsid w:val="00F95E37"/>
    <w:rsid w:val="00F96012"/>
    <w:rsid w:val="00F960FC"/>
    <w:rsid w:val="00F96113"/>
    <w:rsid w:val="00F96365"/>
    <w:rsid w:val="00F9636A"/>
    <w:rsid w:val="00F96417"/>
    <w:rsid w:val="00F966C0"/>
    <w:rsid w:val="00F9681C"/>
    <w:rsid w:val="00F968D8"/>
    <w:rsid w:val="00F96903"/>
    <w:rsid w:val="00F96A40"/>
    <w:rsid w:val="00F96A64"/>
    <w:rsid w:val="00F96B82"/>
    <w:rsid w:val="00F96CBB"/>
    <w:rsid w:val="00F96D72"/>
    <w:rsid w:val="00F96E39"/>
    <w:rsid w:val="00F96E54"/>
    <w:rsid w:val="00F96E5D"/>
    <w:rsid w:val="00F96E9F"/>
    <w:rsid w:val="00F96FBC"/>
    <w:rsid w:val="00F9710A"/>
    <w:rsid w:val="00F97125"/>
    <w:rsid w:val="00F972A6"/>
    <w:rsid w:val="00F973D5"/>
    <w:rsid w:val="00F97425"/>
    <w:rsid w:val="00F97476"/>
    <w:rsid w:val="00F97573"/>
    <w:rsid w:val="00F97595"/>
    <w:rsid w:val="00F975CE"/>
    <w:rsid w:val="00F97699"/>
    <w:rsid w:val="00F978D4"/>
    <w:rsid w:val="00F979B5"/>
    <w:rsid w:val="00F97AC4"/>
    <w:rsid w:val="00F97BBA"/>
    <w:rsid w:val="00F97BBD"/>
    <w:rsid w:val="00F97F17"/>
    <w:rsid w:val="00FA0006"/>
    <w:rsid w:val="00FA021F"/>
    <w:rsid w:val="00FA02B0"/>
    <w:rsid w:val="00FA04E7"/>
    <w:rsid w:val="00FA05E2"/>
    <w:rsid w:val="00FA0913"/>
    <w:rsid w:val="00FA0A36"/>
    <w:rsid w:val="00FA0CA4"/>
    <w:rsid w:val="00FA10F4"/>
    <w:rsid w:val="00FA11EF"/>
    <w:rsid w:val="00FA11F2"/>
    <w:rsid w:val="00FA140D"/>
    <w:rsid w:val="00FA1585"/>
    <w:rsid w:val="00FA1676"/>
    <w:rsid w:val="00FA1679"/>
    <w:rsid w:val="00FA187B"/>
    <w:rsid w:val="00FA1A16"/>
    <w:rsid w:val="00FA1B3B"/>
    <w:rsid w:val="00FA1B4B"/>
    <w:rsid w:val="00FA1B90"/>
    <w:rsid w:val="00FA1C45"/>
    <w:rsid w:val="00FA1D3D"/>
    <w:rsid w:val="00FA1E6C"/>
    <w:rsid w:val="00FA226F"/>
    <w:rsid w:val="00FA2477"/>
    <w:rsid w:val="00FA2712"/>
    <w:rsid w:val="00FA278D"/>
    <w:rsid w:val="00FA2951"/>
    <w:rsid w:val="00FA295F"/>
    <w:rsid w:val="00FA29B0"/>
    <w:rsid w:val="00FA2BC7"/>
    <w:rsid w:val="00FA2C2F"/>
    <w:rsid w:val="00FA2CC1"/>
    <w:rsid w:val="00FA2CFB"/>
    <w:rsid w:val="00FA2D4A"/>
    <w:rsid w:val="00FA2E69"/>
    <w:rsid w:val="00FA2E85"/>
    <w:rsid w:val="00FA2F75"/>
    <w:rsid w:val="00FA2F80"/>
    <w:rsid w:val="00FA2F81"/>
    <w:rsid w:val="00FA3114"/>
    <w:rsid w:val="00FA341A"/>
    <w:rsid w:val="00FA3558"/>
    <w:rsid w:val="00FA3590"/>
    <w:rsid w:val="00FA37F6"/>
    <w:rsid w:val="00FA3836"/>
    <w:rsid w:val="00FA3892"/>
    <w:rsid w:val="00FA39CB"/>
    <w:rsid w:val="00FA3A54"/>
    <w:rsid w:val="00FA3AC3"/>
    <w:rsid w:val="00FA3F0F"/>
    <w:rsid w:val="00FA407A"/>
    <w:rsid w:val="00FA41A1"/>
    <w:rsid w:val="00FA41C0"/>
    <w:rsid w:val="00FA4306"/>
    <w:rsid w:val="00FA4330"/>
    <w:rsid w:val="00FA4449"/>
    <w:rsid w:val="00FA4479"/>
    <w:rsid w:val="00FA4565"/>
    <w:rsid w:val="00FA4696"/>
    <w:rsid w:val="00FA46E4"/>
    <w:rsid w:val="00FA49AD"/>
    <w:rsid w:val="00FA49B1"/>
    <w:rsid w:val="00FA4A67"/>
    <w:rsid w:val="00FA4AD9"/>
    <w:rsid w:val="00FA4B1B"/>
    <w:rsid w:val="00FA4BEE"/>
    <w:rsid w:val="00FA4D0F"/>
    <w:rsid w:val="00FA4E5D"/>
    <w:rsid w:val="00FA5166"/>
    <w:rsid w:val="00FA51AF"/>
    <w:rsid w:val="00FA5231"/>
    <w:rsid w:val="00FA528D"/>
    <w:rsid w:val="00FA5507"/>
    <w:rsid w:val="00FA56E0"/>
    <w:rsid w:val="00FA5756"/>
    <w:rsid w:val="00FA5BC3"/>
    <w:rsid w:val="00FA5BD7"/>
    <w:rsid w:val="00FA5C02"/>
    <w:rsid w:val="00FA5D37"/>
    <w:rsid w:val="00FA5D66"/>
    <w:rsid w:val="00FA5E7D"/>
    <w:rsid w:val="00FA5FB9"/>
    <w:rsid w:val="00FA61B1"/>
    <w:rsid w:val="00FA63C9"/>
    <w:rsid w:val="00FA6466"/>
    <w:rsid w:val="00FA64AE"/>
    <w:rsid w:val="00FA65F5"/>
    <w:rsid w:val="00FA6C7B"/>
    <w:rsid w:val="00FA6CD0"/>
    <w:rsid w:val="00FA6CDB"/>
    <w:rsid w:val="00FA6D70"/>
    <w:rsid w:val="00FA6F1B"/>
    <w:rsid w:val="00FA6F43"/>
    <w:rsid w:val="00FA6F96"/>
    <w:rsid w:val="00FA7011"/>
    <w:rsid w:val="00FA71CA"/>
    <w:rsid w:val="00FA7224"/>
    <w:rsid w:val="00FA7297"/>
    <w:rsid w:val="00FA72E3"/>
    <w:rsid w:val="00FA733D"/>
    <w:rsid w:val="00FA7389"/>
    <w:rsid w:val="00FA738A"/>
    <w:rsid w:val="00FA7674"/>
    <w:rsid w:val="00FA7703"/>
    <w:rsid w:val="00FA7730"/>
    <w:rsid w:val="00FA77F5"/>
    <w:rsid w:val="00FA781C"/>
    <w:rsid w:val="00FA78BF"/>
    <w:rsid w:val="00FA7925"/>
    <w:rsid w:val="00FA7A7B"/>
    <w:rsid w:val="00FA7AE2"/>
    <w:rsid w:val="00FA7B02"/>
    <w:rsid w:val="00FA7B1E"/>
    <w:rsid w:val="00FA7B3F"/>
    <w:rsid w:val="00FA7B53"/>
    <w:rsid w:val="00FA7BC3"/>
    <w:rsid w:val="00FA7C33"/>
    <w:rsid w:val="00FA7C4F"/>
    <w:rsid w:val="00FA7C51"/>
    <w:rsid w:val="00FA7C7F"/>
    <w:rsid w:val="00FA7C94"/>
    <w:rsid w:val="00FA7CD2"/>
    <w:rsid w:val="00FA7D88"/>
    <w:rsid w:val="00FA7DC6"/>
    <w:rsid w:val="00FA7E8F"/>
    <w:rsid w:val="00FA7FD8"/>
    <w:rsid w:val="00FB0105"/>
    <w:rsid w:val="00FB0197"/>
    <w:rsid w:val="00FB025B"/>
    <w:rsid w:val="00FB02BB"/>
    <w:rsid w:val="00FB052C"/>
    <w:rsid w:val="00FB05AB"/>
    <w:rsid w:val="00FB078C"/>
    <w:rsid w:val="00FB09CF"/>
    <w:rsid w:val="00FB09E7"/>
    <w:rsid w:val="00FB0A2E"/>
    <w:rsid w:val="00FB0BCB"/>
    <w:rsid w:val="00FB0C5F"/>
    <w:rsid w:val="00FB0CC8"/>
    <w:rsid w:val="00FB0E49"/>
    <w:rsid w:val="00FB0EFC"/>
    <w:rsid w:val="00FB124B"/>
    <w:rsid w:val="00FB13E7"/>
    <w:rsid w:val="00FB162A"/>
    <w:rsid w:val="00FB1639"/>
    <w:rsid w:val="00FB1818"/>
    <w:rsid w:val="00FB18C4"/>
    <w:rsid w:val="00FB1A83"/>
    <w:rsid w:val="00FB1C9C"/>
    <w:rsid w:val="00FB1CC3"/>
    <w:rsid w:val="00FB1CD4"/>
    <w:rsid w:val="00FB1D64"/>
    <w:rsid w:val="00FB1F91"/>
    <w:rsid w:val="00FB20A9"/>
    <w:rsid w:val="00FB2184"/>
    <w:rsid w:val="00FB219B"/>
    <w:rsid w:val="00FB2313"/>
    <w:rsid w:val="00FB23C3"/>
    <w:rsid w:val="00FB2493"/>
    <w:rsid w:val="00FB2831"/>
    <w:rsid w:val="00FB285C"/>
    <w:rsid w:val="00FB2C0E"/>
    <w:rsid w:val="00FB2D84"/>
    <w:rsid w:val="00FB302C"/>
    <w:rsid w:val="00FB30F0"/>
    <w:rsid w:val="00FB331E"/>
    <w:rsid w:val="00FB351F"/>
    <w:rsid w:val="00FB357D"/>
    <w:rsid w:val="00FB3854"/>
    <w:rsid w:val="00FB3901"/>
    <w:rsid w:val="00FB3945"/>
    <w:rsid w:val="00FB3963"/>
    <w:rsid w:val="00FB3EAE"/>
    <w:rsid w:val="00FB409F"/>
    <w:rsid w:val="00FB40BD"/>
    <w:rsid w:val="00FB41B0"/>
    <w:rsid w:val="00FB44A5"/>
    <w:rsid w:val="00FB46CA"/>
    <w:rsid w:val="00FB4A98"/>
    <w:rsid w:val="00FB4AA1"/>
    <w:rsid w:val="00FB4AB5"/>
    <w:rsid w:val="00FB50B7"/>
    <w:rsid w:val="00FB5154"/>
    <w:rsid w:val="00FB5198"/>
    <w:rsid w:val="00FB52F7"/>
    <w:rsid w:val="00FB5322"/>
    <w:rsid w:val="00FB54FD"/>
    <w:rsid w:val="00FB5512"/>
    <w:rsid w:val="00FB5591"/>
    <w:rsid w:val="00FB55E4"/>
    <w:rsid w:val="00FB568F"/>
    <w:rsid w:val="00FB57A7"/>
    <w:rsid w:val="00FB585A"/>
    <w:rsid w:val="00FB5C49"/>
    <w:rsid w:val="00FB5D57"/>
    <w:rsid w:val="00FB5E76"/>
    <w:rsid w:val="00FB60A6"/>
    <w:rsid w:val="00FB6123"/>
    <w:rsid w:val="00FB62FA"/>
    <w:rsid w:val="00FB6458"/>
    <w:rsid w:val="00FB6530"/>
    <w:rsid w:val="00FB661D"/>
    <w:rsid w:val="00FB671E"/>
    <w:rsid w:val="00FB6928"/>
    <w:rsid w:val="00FB69A2"/>
    <w:rsid w:val="00FB6E78"/>
    <w:rsid w:val="00FB6EC1"/>
    <w:rsid w:val="00FB70D9"/>
    <w:rsid w:val="00FB721D"/>
    <w:rsid w:val="00FB726E"/>
    <w:rsid w:val="00FB7290"/>
    <w:rsid w:val="00FB7397"/>
    <w:rsid w:val="00FB73D0"/>
    <w:rsid w:val="00FB742A"/>
    <w:rsid w:val="00FB74A6"/>
    <w:rsid w:val="00FB74B8"/>
    <w:rsid w:val="00FB74CC"/>
    <w:rsid w:val="00FB75BA"/>
    <w:rsid w:val="00FB77E5"/>
    <w:rsid w:val="00FB7879"/>
    <w:rsid w:val="00FB796C"/>
    <w:rsid w:val="00FB7B7B"/>
    <w:rsid w:val="00FB7C4B"/>
    <w:rsid w:val="00FB7D91"/>
    <w:rsid w:val="00FC001A"/>
    <w:rsid w:val="00FC00E5"/>
    <w:rsid w:val="00FC016C"/>
    <w:rsid w:val="00FC019A"/>
    <w:rsid w:val="00FC0292"/>
    <w:rsid w:val="00FC02E4"/>
    <w:rsid w:val="00FC038E"/>
    <w:rsid w:val="00FC04DF"/>
    <w:rsid w:val="00FC0597"/>
    <w:rsid w:val="00FC0683"/>
    <w:rsid w:val="00FC07B6"/>
    <w:rsid w:val="00FC07E8"/>
    <w:rsid w:val="00FC0850"/>
    <w:rsid w:val="00FC0870"/>
    <w:rsid w:val="00FC0A71"/>
    <w:rsid w:val="00FC0FF2"/>
    <w:rsid w:val="00FC1051"/>
    <w:rsid w:val="00FC10DE"/>
    <w:rsid w:val="00FC110D"/>
    <w:rsid w:val="00FC11AF"/>
    <w:rsid w:val="00FC172E"/>
    <w:rsid w:val="00FC1758"/>
    <w:rsid w:val="00FC1771"/>
    <w:rsid w:val="00FC1968"/>
    <w:rsid w:val="00FC1A79"/>
    <w:rsid w:val="00FC1A83"/>
    <w:rsid w:val="00FC1B62"/>
    <w:rsid w:val="00FC1FF2"/>
    <w:rsid w:val="00FC201C"/>
    <w:rsid w:val="00FC2083"/>
    <w:rsid w:val="00FC211D"/>
    <w:rsid w:val="00FC21F6"/>
    <w:rsid w:val="00FC230B"/>
    <w:rsid w:val="00FC238D"/>
    <w:rsid w:val="00FC25A5"/>
    <w:rsid w:val="00FC2681"/>
    <w:rsid w:val="00FC2721"/>
    <w:rsid w:val="00FC293F"/>
    <w:rsid w:val="00FC2AA7"/>
    <w:rsid w:val="00FC2AAD"/>
    <w:rsid w:val="00FC2AC3"/>
    <w:rsid w:val="00FC2BB6"/>
    <w:rsid w:val="00FC2CBE"/>
    <w:rsid w:val="00FC2D33"/>
    <w:rsid w:val="00FC2EC7"/>
    <w:rsid w:val="00FC2EDB"/>
    <w:rsid w:val="00FC2F33"/>
    <w:rsid w:val="00FC31F9"/>
    <w:rsid w:val="00FC3256"/>
    <w:rsid w:val="00FC345D"/>
    <w:rsid w:val="00FC346C"/>
    <w:rsid w:val="00FC350A"/>
    <w:rsid w:val="00FC3527"/>
    <w:rsid w:val="00FC3558"/>
    <w:rsid w:val="00FC37A7"/>
    <w:rsid w:val="00FC39BD"/>
    <w:rsid w:val="00FC39D4"/>
    <w:rsid w:val="00FC3B96"/>
    <w:rsid w:val="00FC3C64"/>
    <w:rsid w:val="00FC3DF8"/>
    <w:rsid w:val="00FC40EA"/>
    <w:rsid w:val="00FC4483"/>
    <w:rsid w:val="00FC45C3"/>
    <w:rsid w:val="00FC46CA"/>
    <w:rsid w:val="00FC481B"/>
    <w:rsid w:val="00FC48C1"/>
    <w:rsid w:val="00FC49DA"/>
    <w:rsid w:val="00FC4A1E"/>
    <w:rsid w:val="00FC4AD8"/>
    <w:rsid w:val="00FC4B15"/>
    <w:rsid w:val="00FC4C24"/>
    <w:rsid w:val="00FC4C92"/>
    <w:rsid w:val="00FC4D11"/>
    <w:rsid w:val="00FC4E7F"/>
    <w:rsid w:val="00FC4F49"/>
    <w:rsid w:val="00FC4FB0"/>
    <w:rsid w:val="00FC5054"/>
    <w:rsid w:val="00FC50E3"/>
    <w:rsid w:val="00FC5195"/>
    <w:rsid w:val="00FC5205"/>
    <w:rsid w:val="00FC5251"/>
    <w:rsid w:val="00FC5293"/>
    <w:rsid w:val="00FC52BC"/>
    <w:rsid w:val="00FC52DB"/>
    <w:rsid w:val="00FC52DE"/>
    <w:rsid w:val="00FC53F6"/>
    <w:rsid w:val="00FC5531"/>
    <w:rsid w:val="00FC557B"/>
    <w:rsid w:val="00FC55AF"/>
    <w:rsid w:val="00FC5713"/>
    <w:rsid w:val="00FC5797"/>
    <w:rsid w:val="00FC58B9"/>
    <w:rsid w:val="00FC5915"/>
    <w:rsid w:val="00FC5A1D"/>
    <w:rsid w:val="00FC5A4A"/>
    <w:rsid w:val="00FC5ADD"/>
    <w:rsid w:val="00FC5B1C"/>
    <w:rsid w:val="00FC5BE6"/>
    <w:rsid w:val="00FC5BFB"/>
    <w:rsid w:val="00FC5DAF"/>
    <w:rsid w:val="00FC5DD3"/>
    <w:rsid w:val="00FC5DF3"/>
    <w:rsid w:val="00FC601C"/>
    <w:rsid w:val="00FC60FF"/>
    <w:rsid w:val="00FC63DB"/>
    <w:rsid w:val="00FC68FA"/>
    <w:rsid w:val="00FC6959"/>
    <w:rsid w:val="00FC6B80"/>
    <w:rsid w:val="00FC6C14"/>
    <w:rsid w:val="00FC6C93"/>
    <w:rsid w:val="00FC6F6E"/>
    <w:rsid w:val="00FC6FC6"/>
    <w:rsid w:val="00FC717F"/>
    <w:rsid w:val="00FC7196"/>
    <w:rsid w:val="00FC730A"/>
    <w:rsid w:val="00FC7399"/>
    <w:rsid w:val="00FC75FB"/>
    <w:rsid w:val="00FC76CA"/>
    <w:rsid w:val="00FC76CC"/>
    <w:rsid w:val="00FC7713"/>
    <w:rsid w:val="00FC7793"/>
    <w:rsid w:val="00FC79DD"/>
    <w:rsid w:val="00FC7A32"/>
    <w:rsid w:val="00FC7B3B"/>
    <w:rsid w:val="00FC7C19"/>
    <w:rsid w:val="00FC7D5C"/>
    <w:rsid w:val="00FC7D72"/>
    <w:rsid w:val="00FC7F47"/>
    <w:rsid w:val="00FC7F65"/>
    <w:rsid w:val="00FC7F67"/>
    <w:rsid w:val="00FD003A"/>
    <w:rsid w:val="00FD0234"/>
    <w:rsid w:val="00FD0255"/>
    <w:rsid w:val="00FD0302"/>
    <w:rsid w:val="00FD0303"/>
    <w:rsid w:val="00FD035D"/>
    <w:rsid w:val="00FD03A6"/>
    <w:rsid w:val="00FD03BF"/>
    <w:rsid w:val="00FD047C"/>
    <w:rsid w:val="00FD054F"/>
    <w:rsid w:val="00FD0566"/>
    <w:rsid w:val="00FD05C8"/>
    <w:rsid w:val="00FD09D8"/>
    <w:rsid w:val="00FD0CAB"/>
    <w:rsid w:val="00FD0E73"/>
    <w:rsid w:val="00FD0E8E"/>
    <w:rsid w:val="00FD0EDB"/>
    <w:rsid w:val="00FD0F37"/>
    <w:rsid w:val="00FD1177"/>
    <w:rsid w:val="00FD135B"/>
    <w:rsid w:val="00FD1433"/>
    <w:rsid w:val="00FD1444"/>
    <w:rsid w:val="00FD15E2"/>
    <w:rsid w:val="00FD1620"/>
    <w:rsid w:val="00FD1847"/>
    <w:rsid w:val="00FD18E3"/>
    <w:rsid w:val="00FD1CCC"/>
    <w:rsid w:val="00FD1CD5"/>
    <w:rsid w:val="00FD200E"/>
    <w:rsid w:val="00FD2199"/>
    <w:rsid w:val="00FD220E"/>
    <w:rsid w:val="00FD228E"/>
    <w:rsid w:val="00FD229C"/>
    <w:rsid w:val="00FD22D7"/>
    <w:rsid w:val="00FD2572"/>
    <w:rsid w:val="00FD2607"/>
    <w:rsid w:val="00FD268E"/>
    <w:rsid w:val="00FD289B"/>
    <w:rsid w:val="00FD29BC"/>
    <w:rsid w:val="00FD29C7"/>
    <w:rsid w:val="00FD2A79"/>
    <w:rsid w:val="00FD2AEB"/>
    <w:rsid w:val="00FD2C41"/>
    <w:rsid w:val="00FD2D6F"/>
    <w:rsid w:val="00FD2DB4"/>
    <w:rsid w:val="00FD2DE0"/>
    <w:rsid w:val="00FD2E76"/>
    <w:rsid w:val="00FD2EF8"/>
    <w:rsid w:val="00FD2FCF"/>
    <w:rsid w:val="00FD2FF8"/>
    <w:rsid w:val="00FD3012"/>
    <w:rsid w:val="00FD30F6"/>
    <w:rsid w:val="00FD310F"/>
    <w:rsid w:val="00FD338B"/>
    <w:rsid w:val="00FD3475"/>
    <w:rsid w:val="00FD34AC"/>
    <w:rsid w:val="00FD3581"/>
    <w:rsid w:val="00FD35D0"/>
    <w:rsid w:val="00FD376F"/>
    <w:rsid w:val="00FD379B"/>
    <w:rsid w:val="00FD382A"/>
    <w:rsid w:val="00FD3856"/>
    <w:rsid w:val="00FD3B42"/>
    <w:rsid w:val="00FD3CCB"/>
    <w:rsid w:val="00FD3CDD"/>
    <w:rsid w:val="00FD3D99"/>
    <w:rsid w:val="00FD3E20"/>
    <w:rsid w:val="00FD3E4E"/>
    <w:rsid w:val="00FD3F3C"/>
    <w:rsid w:val="00FD3F4E"/>
    <w:rsid w:val="00FD4027"/>
    <w:rsid w:val="00FD4055"/>
    <w:rsid w:val="00FD40A5"/>
    <w:rsid w:val="00FD44E2"/>
    <w:rsid w:val="00FD44F5"/>
    <w:rsid w:val="00FD4564"/>
    <w:rsid w:val="00FD4614"/>
    <w:rsid w:val="00FD472F"/>
    <w:rsid w:val="00FD4791"/>
    <w:rsid w:val="00FD48C2"/>
    <w:rsid w:val="00FD4A26"/>
    <w:rsid w:val="00FD4A4E"/>
    <w:rsid w:val="00FD4C67"/>
    <w:rsid w:val="00FD4DDE"/>
    <w:rsid w:val="00FD50C8"/>
    <w:rsid w:val="00FD5397"/>
    <w:rsid w:val="00FD557B"/>
    <w:rsid w:val="00FD5675"/>
    <w:rsid w:val="00FD5897"/>
    <w:rsid w:val="00FD5983"/>
    <w:rsid w:val="00FD5996"/>
    <w:rsid w:val="00FD59DE"/>
    <w:rsid w:val="00FD5AAB"/>
    <w:rsid w:val="00FD5B17"/>
    <w:rsid w:val="00FD5C3A"/>
    <w:rsid w:val="00FD5CD2"/>
    <w:rsid w:val="00FD5E19"/>
    <w:rsid w:val="00FD5F48"/>
    <w:rsid w:val="00FD6205"/>
    <w:rsid w:val="00FD6556"/>
    <w:rsid w:val="00FD6634"/>
    <w:rsid w:val="00FD6865"/>
    <w:rsid w:val="00FD698B"/>
    <w:rsid w:val="00FD6C7D"/>
    <w:rsid w:val="00FD6F27"/>
    <w:rsid w:val="00FD6F2C"/>
    <w:rsid w:val="00FD71F9"/>
    <w:rsid w:val="00FD73CB"/>
    <w:rsid w:val="00FD74DA"/>
    <w:rsid w:val="00FD7544"/>
    <w:rsid w:val="00FD759B"/>
    <w:rsid w:val="00FD7728"/>
    <w:rsid w:val="00FD7A03"/>
    <w:rsid w:val="00FD7FBE"/>
    <w:rsid w:val="00FE01A4"/>
    <w:rsid w:val="00FE01EF"/>
    <w:rsid w:val="00FE02D4"/>
    <w:rsid w:val="00FE03D9"/>
    <w:rsid w:val="00FE03F3"/>
    <w:rsid w:val="00FE03FB"/>
    <w:rsid w:val="00FE0445"/>
    <w:rsid w:val="00FE044E"/>
    <w:rsid w:val="00FE04B0"/>
    <w:rsid w:val="00FE0555"/>
    <w:rsid w:val="00FE05FB"/>
    <w:rsid w:val="00FE06F0"/>
    <w:rsid w:val="00FE07F1"/>
    <w:rsid w:val="00FE0850"/>
    <w:rsid w:val="00FE08B8"/>
    <w:rsid w:val="00FE08FA"/>
    <w:rsid w:val="00FE0949"/>
    <w:rsid w:val="00FE0A8A"/>
    <w:rsid w:val="00FE0C69"/>
    <w:rsid w:val="00FE0C9F"/>
    <w:rsid w:val="00FE0CAF"/>
    <w:rsid w:val="00FE0D1E"/>
    <w:rsid w:val="00FE0EAA"/>
    <w:rsid w:val="00FE0F43"/>
    <w:rsid w:val="00FE1172"/>
    <w:rsid w:val="00FE130F"/>
    <w:rsid w:val="00FE13EA"/>
    <w:rsid w:val="00FE1468"/>
    <w:rsid w:val="00FE15A1"/>
    <w:rsid w:val="00FE15AF"/>
    <w:rsid w:val="00FE15C6"/>
    <w:rsid w:val="00FE1623"/>
    <w:rsid w:val="00FE1629"/>
    <w:rsid w:val="00FE163A"/>
    <w:rsid w:val="00FE167A"/>
    <w:rsid w:val="00FE169E"/>
    <w:rsid w:val="00FE1973"/>
    <w:rsid w:val="00FE19A4"/>
    <w:rsid w:val="00FE19F2"/>
    <w:rsid w:val="00FE1A57"/>
    <w:rsid w:val="00FE1C8E"/>
    <w:rsid w:val="00FE2010"/>
    <w:rsid w:val="00FE2052"/>
    <w:rsid w:val="00FE2085"/>
    <w:rsid w:val="00FE230F"/>
    <w:rsid w:val="00FE23AC"/>
    <w:rsid w:val="00FE241E"/>
    <w:rsid w:val="00FE2443"/>
    <w:rsid w:val="00FE2456"/>
    <w:rsid w:val="00FE24F5"/>
    <w:rsid w:val="00FE2579"/>
    <w:rsid w:val="00FE260D"/>
    <w:rsid w:val="00FE27A4"/>
    <w:rsid w:val="00FE27F7"/>
    <w:rsid w:val="00FE2877"/>
    <w:rsid w:val="00FE289E"/>
    <w:rsid w:val="00FE28F1"/>
    <w:rsid w:val="00FE29CB"/>
    <w:rsid w:val="00FE29EB"/>
    <w:rsid w:val="00FE2BB4"/>
    <w:rsid w:val="00FE2C50"/>
    <w:rsid w:val="00FE2C7E"/>
    <w:rsid w:val="00FE2F2B"/>
    <w:rsid w:val="00FE2FB3"/>
    <w:rsid w:val="00FE308D"/>
    <w:rsid w:val="00FE318F"/>
    <w:rsid w:val="00FE3288"/>
    <w:rsid w:val="00FE33C6"/>
    <w:rsid w:val="00FE37EB"/>
    <w:rsid w:val="00FE3804"/>
    <w:rsid w:val="00FE3A7A"/>
    <w:rsid w:val="00FE3B04"/>
    <w:rsid w:val="00FE3BB2"/>
    <w:rsid w:val="00FE3C26"/>
    <w:rsid w:val="00FE3CD9"/>
    <w:rsid w:val="00FE3D29"/>
    <w:rsid w:val="00FE3FF8"/>
    <w:rsid w:val="00FE400A"/>
    <w:rsid w:val="00FE4091"/>
    <w:rsid w:val="00FE4200"/>
    <w:rsid w:val="00FE424D"/>
    <w:rsid w:val="00FE447C"/>
    <w:rsid w:val="00FE4871"/>
    <w:rsid w:val="00FE4996"/>
    <w:rsid w:val="00FE49B4"/>
    <w:rsid w:val="00FE4BD3"/>
    <w:rsid w:val="00FE4C26"/>
    <w:rsid w:val="00FE4C36"/>
    <w:rsid w:val="00FE4CA3"/>
    <w:rsid w:val="00FE4CAD"/>
    <w:rsid w:val="00FE4CB5"/>
    <w:rsid w:val="00FE4D1D"/>
    <w:rsid w:val="00FE4D5D"/>
    <w:rsid w:val="00FE4E89"/>
    <w:rsid w:val="00FE4EB7"/>
    <w:rsid w:val="00FE4F37"/>
    <w:rsid w:val="00FE4F97"/>
    <w:rsid w:val="00FE4FD4"/>
    <w:rsid w:val="00FE502A"/>
    <w:rsid w:val="00FE505B"/>
    <w:rsid w:val="00FE5394"/>
    <w:rsid w:val="00FE53D0"/>
    <w:rsid w:val="00FE53FD"/>
    <w:rsid w:val="00FE573C"/>
    <w:rsid w:val="00FE5BE1"/>
    <w:rsid w:val="00FE5D2F"/>
    <w:rsid w:val="00FE5E7D"/>
    <w:rsid w:val="00FE5F26"/>
    <w:rsid w:val="00FE5F9C"/>
    <w:rsid w:val="00FE6047"/>
    <w:rsid w:val="00FE60CA"/>
    <w:rsid w:val="00FE6302"/>
    <w:rsid w:val="00FE6310"/>
    <w:rsid w:val="00FE6471"/>
    <w:rsid w:val="00FE64B9"/>
    <w:rsid w:val="00FE6814"/>
    <w:rsid w:val="00FE68D4"/>
    <w:rsid w:val="00FE6A01"/>
    <w:rsid w:val="00FE6AD5"/>
    <w:rsid w:val="00FE6B24"/>
    <w:rsid w:val="00FE6C75"/>
    <w:rsid w:val="00FE702D"/>
    <w:rsid w:val="00FE7031"/>
    <w:rsid w:val="00FE7097"/>
    <w:rsid w:val="00FE713C"/>
    <w:rsid w:val="00FE716F"/>
    <w:rsid w:val="00FE7216"/>
    <w:rsid w:val="00FE7241"/>
    <w:rsid w:val="00FE72F6"/>
    <w:rsid w:val="00FE748C"/>
    <w:rsid w:val="00FE75D9"/>
    <w:rsid w:val="00FE7815"/>
    <w:rsid w:val="00FE7A1E"/>
    <w:rsid w:val="00FE7A4D"/>
    <w:rsid w:val="00FE7AA8"/>
    <w:rsid w:val="00FE7B99"/>
    <w:rsid w:val="00FE7DF6"/>
    <w:rsid w:val="00FE7EC0"/>
    <w:rsid w:val="00FF00A3"/>
    <w:rsid w:val="00FF01B5"/>
    <w:rsid w:val="00FF0266"/>
    <w:rsid w:val="00FF0289"/>
    <w:rsid w:val="00FF042E"/>
    <w:rsid w:val="00FF044F"/>
    <w:rsid w:val="00FF0819"/>
    <w:rsid w:val="00FF085E"/>
    <w:rsid w:val="00FF08B4"/>
    <w:rsid w:val="00FF0A61"/>
    <w:rsid w:val="00FF0D6D"/>
    <w:rsid w:val="00FF0D88"/>
    <w:rsid w:val="00FF1000"/>
    <w:rsid w:val="00FF105E"/>
    <w:rsid w:val="00FF1153"/>
    <w:rsid w:val="00FF1406"/>
    <w:rsid w:val="00FF1579"/>
    <w:rsid w:val="00FF1753"/>
    <w:rsid w:val="00FF18B6"/>
    <w:rsid w:val="00FF19A2"/>
    <w:rsid w:val="00FF1B38"/>
    <w:rsid w:val="00FF1E1F"/>
    <w:rsid w:val="00FF1FC2"/>
    <w:rsid w:val="00FF200B"/>
    <w:rsid w:val="00FF223B"/>
    <w:rsid w:val="00FF2292"/>
    <w:rsid w:val="00FF2489"/>
    <w:rsid w:val="00FF26A7"/>
    <w:rsid w:val="00FF2978"/>
    <w:rsid w:val="00FF2991"/>
    <w:rsid w:val="00FF2A17"/>
    <w:rsid w:val="00FF2C51"/>
    <w:rsid w:val="00FF2D09"/>
    <w:rsid w:val="00FF2D6D"/>
    <w:rsid w:val="00FF2F70"/>
    <w:rsid w:val="00FF3442"/>
    <w:rsid w:val="00FF347A"/>
    <w:rsid w:val="00FF39D7"/>
    <w:rsid w:val="00FF39DC"/>
    <w:rsid w:val="00FF3BE9"/>
    <w:rsid w:val="00FF3C3F"/>
    <w:rsid w:val="00FF3EFB"/>
    <w:rsid w:val="00FF3F27"/>
    <w:rsid w:val="00FF4055"/>
    <w:rsid w:val="00FF40B0"/>
    <w:rsid w:val="00FF40F6"/>
    <w:rsid w:val="00FF411B"/>
    <w:rsid w:val="00FF4348"/>
    <w:rsid w:val="00FF43C5"/>
    <w:rsid w:val="00FF45E9"/>
    <w:rsid w:val="00FF45F3"/>
    <w:rsid w:val="00FF489F"/>
    <w:rsid w:val="00FF4A1C"/>
    <w:rsid w:val="00FF4AEF"/>
    <w:rsid w:val="00FF4D2A"/>
    <w:rsid w:val="00FF4DB8"/>
    <w:rsid w:val="00FF4FBB"/>
    <w:rsid w:val="00FF5298"/>
    <w:rsid w:val="00FF52C0"/>
    <w:rsid w:val="00FF5389"/>
    <w:rsid w:val="00FF5608"/>
    <w:rsid w:val="00FF5644"/>
    <w:rsid w:val="00FF5768"/>
    <w:rsid w:val="00FF58E0"/>
    <w:rsid w:val="00FF5A42"/>
    <w:rsid w:val="00FF5B25"/>
    <w:rsid w:val="00FF5C9F"/>
    <w:rsid w:val="00FF5CC7"/>
    <w:rsid w:val="00FF5DEC"/>
    <w:rsid w:val="00FF5E6E"/>
    <w:rsid w:val="00FF5EFE"/>
    <w:rsid w:val="00FF5F04"/>
    <w:rsid w:val="00FF5F97"/>
    <w:rsid w:val="00FF5FD5"/>
    <w:rsid w:val="00FF5FDB"/>
    <w:rsid w:val="00FF6041"/>
    <w:rsid w:val="00FF6054"/>
    <w:rsid w:val="00FF606B"/>
    <w:rsid w:val="00FF61A4"/>
    <w:rsid w:val="00FF63BD"/>
    <w:rsid w:val="00FF662B"/>
    <w:rsid w:val="00FF6675"/>
    <w:rsid w:val="00FF668E"/>
    <w:rsid w:val="00FF66CA"/>
    <w:rsid w:val="00FF67AB"/>
    <w:rsid w:val="00FF68BC"/>
    <w:rsid w:val="00FF699D"/>
    <w:rsid w:val="00FF69FF"/>
    <w:rsid w:val="00FF6B25"/>
    <w:rsid w:val="00FF6C45"/>
    <w:rsid w:val="00FF6CC5"/>
    <w:rsid w:val="00FF6D99"/>
    <w:rsid w:val="00FF6E09"/>
    <w:rsid w:val="00FF6F12"/>
    <w:rsid w:val="00FF7143"/>
    <w:rsid w:val="00FF71CF"/>
    <w:rsid w:val="00FF721A"/>
    <w:rsid w:val="00FF7475"/>
    <w:rsid w:val="00FF7615"/>
    <w:rsid w:val="00FF772C"/>
    <w:rsid w:val="00FF77C2"/>
    <w:rsid w:val="00FF786A"/>
    <w:rsid w:val="00FF79FF"/>
    <w:rsid w:val="00FF7A5D"/>
    <w:rsid w:val="00FF7A93"/>
    <w:rsid w:val="00FF7D43"/>
    <w:rsid w:val="00FF7F5B"/>
    <w:rsid w:val="00FF7FBE"/>
    <w:rsid w:val="011965E4"/>
    <w:rsid w:val="0192818A"/>
    <w:rsid w:val="021207B5"/>
    <w:rsid w:val="0216299A"/>
    <w:rsid w:val="022C0803"/>
    <w:rsid w:val="023F5E96"/>
    <w:rsid w:val="02591011"/>
    <w:rsid w:val="02620173"/>
    <w:rsid w:val="0269AAEE"/>
    <w:rsid w:val="029E02FF"/>
    <w:rsid w:val="02B1B81F"/>
    <w:rsid w:val="02B96550"/>
    <w:rsid w:val="02D4FF25"/>
    <w:rsid w:val="02EABB32"/>
    <w:rsid w:val="02F5B5F8"/>
    <w:rsid w:val="02F7ACD9"/>
    <w:rsid w:val="030A35B0"/>
    <w:rsid w:val="0337E971"/>
    <w:rsid w:val="033ACB0B"/>
    <w:rsid w:val="033B7219"/>
    <w:rsid w:val="03988A99"/>
    <w:rsid w:val="03C7DB25"/>
    <w:rsid w:val="04489CBF"/>
    <w:rsid w:val="04ABAEE0"/>
    <w:rsid w:val="04B7FFDA"/>
    <w:rsid w:val="04F0F0A5"/>
    <w:rsid w:val="05408304"/>
    <w:rsid w:val="054E1F5A"/>
    <w:rsid w:val="0550C435"/>
    <w:rsid w:val="0590CC9B"/>
    <w:rsid w:val="05C8B582"/>
    <w:rsid w:val="05D6EB26"/>
    <w:rsid w:val="0602BC2D"/>
    <w:rsid w:val="061DD211"/>
    <w:rsid w:val="062F90B1"/>
    <w:rsid w:val="0631475A"/>
    <w:rsid w:val="0639BFA1"/>
    <w:rsid w:val="06486151"/>
    <w:rsid w:val="064D2000"/>
    <w:rsid w:val="06A3F527"/>
    <w:rsid w:val="06C7D37E"/>
    <w:rsid w:val="06CB9873"/>
    <w:rsid w:val="07319BAB"/>
    <w:rsid w:val="077158BB"/>
    <w:rsid w:val="07795865"/>
    <w:rsid w:val="078F2C11"/>
    <w:rsid w:val="07C968AA"/>
    <w:rsid w:val="07CAD1A8"/>
    <w:rsid w:val="07E6C2D0"/>
    <w:rsid w:val="082DAE4D"/>
    <w:rsid w:val="08364FD6"/>
    <w:rsid w:val="08426351"/>
    <w:rsid w:val="084A4A79"/>
    <w:rsid w:val="084D0F46"/>
    <w:rsid w:val="084EC651"/>
    <w:rsid w:val="08545155"/>
    <w:rsid w:val="086366DC"/>
    <w:rsid w:val="0866B80D"/>
    <w:rsid w:val="08CA968E"/>
    <w:rsid w:val="08CE8043"/>
    <w:rsid w:val="08D45290"/>
    <w:rsid w:val="08EC88EA"/>
    <w:rsid w:val="09078F4B"/>
    <w:rsid w:val="0912DA27"/>
    <w:rsid w:val="09179852"/>
    <w:rsid w:val="09260EE6"/>
    <w:rsid w:val="0932BC78"/>
    <w:rsid w:val="093BE5C6"/>
    <w:rsid w:val="0949A26E"/>
    <w:rsid w:val="099B5E5E"/>
    <w:rsid w:val="09C57BBB"/>
    <w:rsid w:val="09DDE3F9"/>
    <w:rsid w:val="0A5261F4"/>
    <w:rsid w:val="0A6A8CED"/>
    <w:rsid w:val="0A8B47CB"/>
    <w:rsid w:val="0B0567C0"/>
    <w:rsid w:val="0B0AAE51"/>
    <w:rsid w:val="0B0E8D40"/>
    <w:rsid w:val="0B385864"/>
    <w:rsid w:val="0B3F2654"/>
    <w:rsid w:val="0B6D17E3"/>
    <w:rsid w:val="0B877409"/>
    <w:rsid w:val="0BD94AEB"/>
    <w:rsid w:val="0BF48E05"/>
    <w:rsid w:val="0C14CCF2"/>
    <w:rsid w:val="0C4BE738"/>
    <w:rsid w:val="0C4FE5EE"/>
    <w:rsid w:val="0C6E54BA"/>
    <w:rsid w:val="0CB24770"/>
    <w:rsid w:val="0CB28E6D"/>
    <w:rsid w:val="0CBDF211"/>
    <w:rsid w:val="0CBF51F1"/>
    <w:rsid w:val="0D203922"/>
    <w:rsid w:val="0D20D885"/>
    <w:rsid w:val="0D71A1A4"/>
    <w:rsid w:val="0D9B8650"/>
    <w:rsid w:val="0D9BE13F"/>
    <w:rsid w:val="0DFF05EB"/>
    <w:rsid w:val="0E1C2EAF"/>
    <w:rsid w:val="0E395980"/>
    <w:rsid w:val="0E7F899F"/>
    <w:rsid w:val="0E802490"/>
    <w:rsid w:val="0E852EB0"/>
    <w:rsid w:val="0E8BAAB7"/>
    <w:rsid w:val="0ECCC8DE"/>
    <w:rsid w:val="0EE001C8"/>
    <w:rsid w:val="0EECF467"/>
    <w:rsid w:val="0F17C5B5"/>
    <w:rsid w:val="0F1FD37C"/>
    <w:rsid w:val="0F6DA4C5"/>
    <w:rsid w:val="0F913B9C"/>
    <w:rsid w:val="0FB80628"/>
    <w:rsid w:val="101891AE"/>
    <w:rsid w:val="10571E1C"/>
    <w:rsid w:val="10638939"/>
    <w:rsid w:val="10662B65"/>
    <w:rsid w:val="10783F45"/>
    <w:rsid w:val="109E2C24"/>
    <w:rsid w:val="114A1F47"/>
    <w:rsid w:val="1159EFD3"/>
    <w:rsid w:val="115CC51C"/>
    <w:rsid w:val="11809C67"/>
    <w:rsid w:val="11BBEE7C"/>
    <w:rsid w:val="11F91D49"/>
    <w:rsid w:val="126A8EA7"/>
    <w:rsid w:val="12BF762D"/>
    <w:rsid w:val="12C89271"/>
    <w:rsid w:val="12F3CB23"/>
    <w:rsid w:val="12F4BFA4"/>
    <w:rsid w:val="1301F723"/>
    <w:rsid w:val="131CEC23"/>
    <w:rsid w:val="132A8D1D"/>
    <w:rsid w:val="136BC0D8"/>
    <w:rsid w:val="138037C2"/>
    <w:rsid w:val="1388FB35"/>
    <w:rsid w:val="1398288F"/>
    <w:rsid w:val="13B5C05B"/>
    <w:rsid w:val="13B9B3AE"/>
    <w:rsid w:val="13D10C36"/>
    <w:rsid w:val="14213187"/>
    <w:rsid w:val="148C8D0E"/>
    <w:rsid w:val="149E3B89"/>
    <w:rsid w:val="149F445A"/>
    <w:rsid w:val="14AC0BFA"/>
    <w:rsid w:val="14BD3500"/>
    <w:rsid w:val="14DA2F8A"/>
    <w:rsid w:val="14DCA9E2"/>
    <w:rsid w:val="14F16B67"/>
    <w:rsid w:val="14F22084"/>
    <w:rsid w:val="150169E1"/>
    <w:rsid w:val="15215A0F"/>
    <w:rsid w:val="152458ED"/>
    <w:rsid w:val="154D7CC5"/>
    <w:rsid w:val="155D69BE"/>
    <w:rsid w:val="155EAB9D"/>
    <w:rsid w:val="15841CCE"/>
    <w:rsid w:val="15CF60B2"/>
    <w:rsid w:val="15E182F4"/>
    <w:rsid w:val="163ABD17"/>
    <w:rsid w:val="1648A2ED"/>
    <w:rsid w:val="164F755D"/>
    <w:rsid w:val="16775BE7"/>
    <w:rsid w:val="167858F2"/>
    <w:rsid w:val="167C80F9"/>
    <w:rsid w:val="1685B8F3"/>
    <w:rsid w:val="16A95FE3"/>
    <w:rsid w:val="16C275E0"/>
    <w:rsid w:val="16ECAA5E"/>
    <w:rsid w:val="171B66C4"/>
    <w:rsid w:val="17230BA4"/>
    <w:rsid w:val="172509AA"/>
    <w:rsid w:val="178A531C"/>
    <w:rsid w:val="17F60437"/>
    <w:rsid w:val="1810F24F"/>
    <w:rsid w:val="185EF046"/>
    <w:rsid w:val="18723421"/>
    <w:rsid w:val="18894FA6"/>
    <w:rsid w:val="18E5DB66"/>
    <w:rsid w:val="19123C3B"/>
    <w:rsid w:val="1942B56C"/>
    <w:rsid w:val="194AE2B2"/>
    <w:rsid w:val="1969AD1E"/>
    <w:rsid w:val="19A3E689"/>
    <w:rsid w:val="19C24F31"/>
    <w:rsid w:val="19D358F7"/>
    <w:rsid w:val="19DBC630"/>
    <w:rsid w:val="1A452B46"/>
    <w:rsid w:val="1A50E641"/>
    <w:rsid w:val="1A7C1DCA"/>
    <w:rsid w:val="1A94D862"/>
    <w:rsid w:val="1AB6EB1B"/>
    <w:rsid w:val="1AF4A56C"/>
    <w:rsid w:val="1AFC78BE"/>
    <w:rsid w:val="1B1092EF"/>
    <w:rsid w:val="1B23C78A"/>
    <w:rsid w:val="1B26FC50"/>
    <w:rsid w:val="1B70F1A0"/>
    <w:rsid w:val="1B7ECCA1"/>
    <w:rsid w:val="1BAC3C22"/>
    <w:rsid w:val="1BD172BD"/>
    <w:rsid w:val="1C1C1D63"/>
    <w:rsid w:val="1C1C5CCC"/>
    <w:rsid w:val="1C207E49"/>
    <w:rsid w:val="1C272B37"/>
    <w:rsid w:val="1C46EB8A"/>
    <w:rsid w:val="1C6702ED"/>
    <w:rsid w:val="1C8655A1"/>
    <w:rsid w:val="1C9E42B4"/>
    <w:rsid w:val="1CDF846A"/>
    <w:rsid w:val="1D127863"/>
    <w:rsid w:val="1D1A71FA"/>
    <w:rsid w:val="1D2F1B76"/>
    <w:rsid w:val="1DAD4132"/>
    <w:rsid w:val="1DF8FC02"/>
    <w:rsid w:val="1DFB1A59"/>
    <w:rsid w:val="1E0407F6"/>
    <w:rsid w:val="1E23359A"/>
    <w:rsid w:val="1E25FFDC"/>
    <w:rsid w:val="1E458009"/>
    <w:rsid w:val="1E6589DE"/>
    <w:rsid w:val="1E8B238D"/>
    <w:rsid w:val="1EB112E0"/>
    <w:rsid w:val="1EBB1F97"/>
    <w:rsid w:val="1EBEE26D"/>
    <w:rsid w:val="1ED07A51"/>
    <w:rsid w:val="1ED6E092"/>
    <w:rsid w:val="1EFA9F44"/>
    <w:rsid w:val="1F0405C5"/>
    <w:rsid w:val="1F1DE8AD"/>
    <w:rsid w:val="1F2524C0"/>
    <w:rsid w:val="1F5A9ABD"/>
    <w:rsid w:val="1F825C61"/>
    <w:rsid w:val="1F848E32"/>
    <w:rsid w:val="1FA4BCA0"/>
    <w:rsid w:val="1FA4FD1E"/>
    <w:rsid w:val="1FE102D7"/>
    <w:rsid w:val="1FFF1AE8"/>
    <w:rsid w:val="2003277B"/>
    <w:rsid w:val="2005F7C2"/>
    <w:rsid w:val="200DC1EA"/>
    <w:rsid w:val="203FC953"/>
    <w:rsid w:val="2042F237"/>
    <w:rsid w:val="206760C5"/>
    <w:rsid w:val="207A8ED6"/>
    <w:rsid w:val="209EEEB8"/>
    <w:rsid w:val="20A502AB"/>
    <w:rsid w:val="20CCEC72"/>
    <w:rsid w:val="210F2DD0"/>
    <w:rsid w:val="212AD968"/>
    <w:rsid w:val="214E8FEF"/>
    <w:rsid w:val="21916A89"/>
    <w:rsid w:val="2192C891"/>
    <w:rsid w:val="21F20D4B"/>
    <w:rsid w:val="22228E9F"/>
    <w:rsid w:val="22246C67"/>
    <w:rsid w:val="224294E3"/>
    <w:rsid w:val="2251632C"/>
    <w:rsid w:val="226DFC07"/>
    <w:rsid w:val="22AEA1E3"/>
    <w:rsid w:val="22B0CEF6"/>
    <w:rsid w:val="22C161B6"/>
    <w:rsid w:val="22DD5FF3"/>
    <w:rsid w:val="2305C6DE"/>
    <w:rsid w:val="232ED99E"/>
    <w:rsid w:val="233990B6"/>
    <w:rsid w:val="234785E3"/>
    <w:rsid w:val="234F1983"/>
    <w:rsid w:val="236FCB3A"/>
    <w:rsid w:val="239E62AA"/>
    <w:rsid w:val="239E6673"/>
    <w:rsid w:val="23C23155"/>
    <w:rsid w:val="23D77801"/>
    <w:rsid w:val="23E8FCCF"/>
    <w:rsid w:val="240592FC"/>
    <w:rsid w:val="2409FFEC"/>
    <w:rsid w:val="242E0AE7"/>
    <w:rsid w:val="24CE17FB"/>
    <w:rsid w:val="24F075E0"/>
    <w:rsid w:val="24F94004"/>
    <w:rsid w:val="251BB3BA"/>
    <w:rsid w:val="254E7A08"/>
    <w:rsid w:val="2555E9C6"/>
    <w:rsid w:val="255838BF"/>
    <w:rsid w:val="25A05B9F"/>
    <w:rsid w:val="25B3B32F"/>
    <w:rsid w:val="25B50EBA"/>
    <w:rsid w:val="25E5789F"/>
    <w:rsid w:val="25EF8170"/>
    <w:rsid w:val="25F49A87"/>
    <w:rsid w:val="25F6E069"/>
    <w:rsid w:val="26176261"/>
    <w:rsid w:val="26CB068A"/>
    <w:rsid w:val="26EA4AD0"/>
    <w:rsid w:val="27269925"/>
    <w:rsid w:val="27281D86"/>
    <w:rsid w:val="275C6B91"/>
    <w:rsid w:val="276AC5FC"/>
    <w:rsid w:val="277BE2FC"/>
    <w:rsid w:val="27AA83D1"/>
    <w:rsid w:val="27F7746E"/>
    <w:rsid w:val="2804C1D6"/>
    <w:rsid w:val="281A5CA6"/>
    <w:rsid w:val="282D3F88"/>
    <w:rsid w:val="2831960F"/>
    <w:rsid w:val="28338EF8"/>
    <w:rsid w:val="28D2F360"/>
    <w:rsid w:val="292A15DE"/>
    <w:rsid w:val="2956DCE6"/>
    <w:rsid w:val="29FC5EC5"/>
    <w:rsid w:val="2A6B75F0"/>
    <w:rsid w:val="2A7CC082"/>
    <w:rsid w:val="2A998763"/>
    <w:rsid w:val="2AA32D48"/>
    <w:rsid w:val="2AC3A7E4"/>
    <w:rsid w:val="2AD260A6"/>
    <w:rsid w:val="2AD3B883"/>
    <w:rsid w:val="2ADEDB36"/>
    <w:rsid w:val="2AE3E3BB"/>
    <w:rsid w:val="2B2F418F"/>
    <w:rsid w:val="2B75063F"/>
    <w:rsid w:val="2B785264"/>
    <w:rsid w:val="2B850C7C"/>
    <w:rsid w:val="2B96FF37"/>
    <w:rsid w:val="2BA87766"/>
    <w:rsid w:val="2BB7D3F4"/>
    <w:rsid w:val="2BFC3568"/>
    <w:rsid w:val="2C059BE2"/>
    <w:rsid w:val="2C14D4D4"/>
    <w:rsid w:val="2C1740C0"/>
    <w:rsid w:val="2C190794"/>
    <w:rsid w:val="2C1D5947"/>
    <w:rsid w:val="2C92D8BB"/>
    <w:rsid w:val="2CBB07FE"/>
    <w:rsid w:val="2CF136F5"/>
    <w:rsid w:val="2CF8A718"/>
    <w:rsid w:val="2D1890DB"/>
    <w:rsid w:val="2D360D0C"/>
    <w:rsid w:val="2D3C75D1"/>
    <w:rsid w:val="2D51E756"/>
    <w:rsid w:val="2DC4D96B"/>
    <w:rsid w:val="2DDD291F"/>
    <w:rsid w:val="2DE5DE11"/>
    <w:rsid w:val="2DF59045"/>
    <w:rsid w:val="2E85C91B"/>
    <w:rsid w:val="2E85D9B3"/>
    <w:rsid w:val="2EB82AD5"/>
    <w:rsid w:val="2EC84857"/>
    <w:rsid w:val="2ED93B3A"/>
    <w:rsid w:val="2F00FC57"/>
    <w:rsid w:val="2F3F756B"/>
    <w:rsid w:val="2FAD03EC"/>
    <w:rsid w:val="2FD30E12"/>
    <w:rsid w:val="2FF7CC00"/>
    <w:rsid w:val="3029D86A"/>
    <w:rsid w:val="30331C5C"/>
    <w:rsid w:val="3043548E"/>
    <w:rsid w:val="307C17A1"/>
    <w:rsid w:val="30874182"/>
    <w:rsid w:val="308CC42A"/>
    <w:rsid w:val="30EB4F03"/>
    <w:rsid w:val="30F5FE19"/>
    <w:rsid w:val="30FBD3EB"/>
    <w:rsid w:val="31397FFC"/>
    <w:rsid w:val="316C5126"/>
    <w:rsid w:val="3192949F"/>
    <w:rsid w:val="3195AEC8"/>
    <w:rsid w:val="31E3367E"/>
    <w:rsid w:val="31F31E0A"/>
    <w:rsid w:val="31F5F1FB"/>
    <w:rsid w:val="32029DE3"/>
    <w:rsid w:val="3225A43E"/>
    <w:rsid w:val="328E12B0"/>
    <w:rsid w:val="3291826C"/>
    <w:rsid w:val="32A72034"/>
    <w:rsid w:val="330830AC"/>
    <w:rsid w:val="333E38C5"/>
    <w:rsid w:val="3340E58B"/>
    <w:rsid w:val="3377FEB2"/>
    <w:rsid w:val="338CD50E"/>
    <w:rsid w:val="33B277FD"/>
    <w:rsid w:val="33E36A0E"/>
    <w:rsid w:val="33E9079A"/>
    <w:rsid w:val="33F2E173"/>
    <w:rsid w:val="34138267"/>
    <w:rsid w:val="341EA1AB"/>
    <w:rsid w:val="34311C97"/>
    <w:rsid w:val="344926D4"/>
    <w:rsid w:val="3480A900"/>
    <w:rsid w:val="3488E7C7"/>
    <w:rsid w:val="34A9A426"/>
    <w:rsid w:val="34BA8B0C"/>
    <w:rsid w:val="34DEC53D"/>
    <w:rsid w:val="34E58A76"/>
    <w:rsid w:val="3506DDF9"/>
    <w:rsid w:val="3566209A"/>
    <w:rsid w:val="3581F609"/>
    <w:rsid w:val="35A326BE"/>
    <w:rsid w:val="35BD57EC"/>
    <w:rsid w:val="35D52E8F"/>
    <w:rsid w:val="35F0242F"/>
    <w:rsid w:val="360A885B"/>
    <w:rsid w:val="3644E5A1"/>
    <w:rsid w:val="3674066D"/>
    <w:rsid w:val="36805CA3"/>
    <w:rsid w:val="3692B2EC"/>
    <w:rsid w:val="36A57F87"/>
    <w:rsid w:val="36F80932"/>
    <w:rsid w:val="36FDAAA3"/>
    <w:rsid w:val="37000CBE"/>
    <w:rsid w:val="370BA696"/>
    <w:rsid w:val="371C8904"/>
    <w:rsid w:val="3732A1E5"/>
    <w:rsid w:val="376E756F"/>
    <w:rsid w:val="37947ED5"/>
    <w:rsid w:val="3795815C"/>
    <w:rsid w:val="37ADEF21"/>
    <w:rsid w:val="37C4C7A6"/>
    <w:rsid w:val="37D2D883"/>
    <w:rsid w:val="382C1898"/>
    <w:rsid w:val="382FE229"/>
    <w:rsid w:val="385F3D31"/>
    <w:rsid w:val="38AC78B9"/>
    <w:rsid w:val="39007967"/>
    <w:rsid w:val="3950A58A"/>
    <w:rsid w:val="3975D3C1"/>
    <w:rsid w:val="398B2754"/>
    <w:rsid w:val="399DD83A"/>
    <w:rsid w:val="39CC8E68"/>
    <w:rsid w:val="39E03BC7"/>
    <w:rsid w:val="39E78726"/>
    <w:rsid w:val="39E8BF20"/>
    <w:rsid w:val="3A1068CD"/>
    <w:rsid w:val="3A15C455"/>
    <w:rsid w:val="3A2C71B8"/>
    <w:rsid w:val="3A3C834D"/>
    <w:rsid w:val="3A4039EF"/>
    <w:rsid w:val="3A47696D"/>
    <w:rsid w:val="3A80422F"/>
    <w:rsid w:val="3AE5376B"/>
    <w:rsid w:val="3AE973CA"/>
    <w:rsid w:val="3AEF9C80"/>
    <w:rsid w:val="3B0BB2D6"/>
    <w:rsid w:val="3B116ED3"/>
    <w:rsid w:val="3B3DDD4F"/>
    <w:rsid w:val="3B5CD22C"/>
    <w:rsid w:val="3B98A4B2"/>
    <w:rsid w:val="3BAA078A"/>
    <w:rsid w:val="3BB345E4"/>
    <w:rsid w:val="3BCF0BEE"/>
    <w:rsid w:val="3C1DE434"/>
    <w:rsid w:val="3C4295E6"/>
    <w:rsid w:val="3C880226"/>
    <w:rsid w:val="3C9C74D9"/>
    <w:rsid w:val="3CC25B80"/>
    <w:rsid w:val="3CEAEE11"/>
    <w:rsid w:val="3D2B6C15"/>
    <w:rsid w:val="3D775260"/>
    <w:rsid w:val="3D88C5D2"/>
    <w:rsid w:val="3D9D6FC7"/>
    <w:rsid w:val="3DAF2F58"/>
    <w:rsid w:val="3DAFC40A"/>
    <w:rsid w:val="3E6DC060"/>
    <w:rsid w:val="3E7D3166"/>
    <w:rsid w:val="3E9CBE93"/>
    <w:rsid w:val="3EC88871"/>
    <w:rsid w:val="3EDE83ED"/>
    <w:rsid w:val="3F0838E4"/>
    <w:rsid w:val="3F0C1483"/>
    <w:rsid w:val="3F485FFD"/>
    <w:rsid w:val="3FCA1A55"/>
    <w:rsid w:val="3FCCD9E3"/>
    <w:rsid w:val="4037505E"/>
    <w:rsid w:val="405787D0"/>
    <w:rsid w:val="4068C448"/>
    <w:rsid w:val="4076BE3E"/>
    <w:rsid w:val="407EB591"/>
    <w:rsid w:val="409C9621"/>
    <w:rsid w:val="40CB9656"/>
    <w:rsid w:val="40E0D280"/>
    <w:rsid w:val="412F0141"/>
    <w:rsid w:val="41315FB0"/>
    <w:rsid w:val="41414491"/>
    <w:rsid w:val="414C21DA"/>
    <w:rsid w:val="4154E509"/>
    <w:rsid w:val="415627BD"/>
    <w:rsid w:val="41920959"/>
    <w:rsid w:val="41A01BC4"/>
    <w:rsid w:val="41AB8DA7"/>
    <w:rsid w:val="41B92F12"/>
    <w:rsid w:val="41D62220"/>
    <w:rsid w:val="41D7C1C3"/>
    <w:rsid w:val="423C6D19"/>
    <w:rsid w:val="4243EF8C"/>
    <w:rsid w:val="425ED94E"/>
    <w:rsid w:val="42A48E1C"/>
    <w:rsid w:val="42AD1C2F"/>
    <w:rsid w:val="42B87EE1"/>
    <w:rsid w:val="42C5C188"/>
    <w:rsid w:val="42CD88BA"/>
    <w:rsid w:val="42EDA528"/>
    <w:rsid w:val="430614C3"/>
    <w:rsid w:val="43074550"/>
    <w:rsid w:val="432EC473"/>
    <w:rsid w:val="4361224C"/>
    <w:rsid w:val="4379A507"/>
    <w:rsid w:val="44170A64"/>
    <w:rsid w:val="44233788"/>
    <w:rsid w:val="4444C348"/>
    <w:rsid w:val="4475BBBC"/>
    <w:rsid w:val="447D31BD"/>
    <w:rsid w:val="44A9D885"/>
    <w:rsid w:val="44BAC03B"/>
    <w:rsid w:val="44F3D0F6"/>
    <w:rsid w:val="456C2811"/>
    <w:rsid w:val="45761772"/>
    <w:rsid w:val="4578F261"/>
    <w:rsid w:val="45C7FE15"/>
    <w:rsid w:val="45DEF0FD"/>
    <w:rsid w:val="46291922"/>
    <w:rsid w:val="469CD26A"/>
    <w:rsid w:val="46CAD6D1"/>
    <w:rsid w:val="46E5EFCF"/>
    <w:rsid w:val="46F12780"/>
    <w:rsid w:val="46F242D0"/>
    <w:rsid w:val="470B6377"/>
    <w:rsid w:val="47252D56"/>
    <w:rsid w:val="477CB44E"/>
    <w:rsid w:val="47837E23"/>
    <w:rsid w:val="47BF973E"/>
    <w:rsid w:val="47C97025"/>
    <w:rsid w:val="48612EFA"/>
    <w:rsid w:val="486BE474"/>
    <w:rsid w:val="488F137A"/>
    <w:rsid w:val="489C3C77"/>
    <w:rsid w:val="48C4F463"/>
    <w:rsid w:val="48CE7497"/>
    <w:rsid w:val="48FC9C3A"/>
    <w:rsid w:val="4907F40E"/>
    <w:rsid w:val="49287B30"/>
    <w:rsid w:val="492CA7A9"/>
    <w:rsid w:val="49383518"/>
    <w:rsid w:val="49481C4B"/>
    <w:rsid w:val="495380C6"/>
    <w:rsid w:val="4973E965"/>
    <w:rsid w:val="498AF4CF"/>
    <w:rsid w:val="49DD3CB9"/>
    <w:rsid w:val="49FE497C"/>
    <w:rsid w:val="4A212ADF"/>
    <w:rsid w:val="4A38D252"/>
    <w:rsid w:val="4A3F1008"/>
    <w:rsid w:val="4A71A5BE"/>
    <w:rsid w:val="4A942B08"/>
    <w:rsid w:val="4A9AAE51"/>
    <w:rsid w:val="4AC25D8C"/>
    <w:rsid w:val="4ACC9749"/>
    <w:rsid w:val="4AD5EDC1"/>
    <w:rsid w:val="4ADE0EC1"/>
    <w:rsid w:val="4AE54D27"/>
    <w:rsid w:val="4B009ABC"/>
    <w:rsid w:val="4B180771"/>
    <w:rsid w:val="4B28E54C"/>
    <w:rsid w:val="4B32E10D"/>
    <w:rsid w:val="4B6B5194"/>
    <w:rsid w:val="4BAF946A"/>
    <w:rsid w:val="4BB1106D"/>
    <w:rsid w:val="4BE25530"/>
    <w:rsid w:val="4BF65F0C"/>
    <w:rsid w:val="4BF890C5"/>
    <w:rsid w:val="4BFE9B17"/>
    <w:rsid w:val="4C1FFAC4"/>
    <w:rsid w:val="4C385767"/>
    <w:rsid w:val="4C7E49E0"/>
    <w:rsid w:val="4C85ED08"/>
    <w:rsid w:val="4C8A6A91"/>
    <w:rsid w:val="4CC79987"/>
    <w:rsid w:val="4D1D75AA"/>
    <w:rsid w:val="4D21DA97"/>
    <w:rsid w:val="4D63FC59"/>
    <w:rsid w:val="4DB08A35"/>
    <w:rsid w:val="4DB79E99"/>
    <w:rsid w:val="4DDD1ECD"/>
    <w:rsid w:val="4DE971A0"/>
    <w:rsid w:val="4DF6FC0D"/>
    <w:rsid w:val="4E442767"/>
    <w:rsid w:val="4E50B673"/>
    <w:rsid w:val="4E56B189"/>
    <w:rsid w:val="4E656E93"/>
    <w:rsid w:val="4E7F0A1F"/>
    <w:rsid w:val="4E8BE10E"/>
    <w:rsid w:val="4EA8E26B"/>
    <w:rsid w:val="4EDC7F75"/>
    <w:rsid w:val="4EE813DF"/>
    <w:rsid w:val="4EED2527"/>
    <w:rsid w:val="4EF2D61B"/>
    <w:rsid w:val="4EF2DC01"/>
    <w:rsid w:val="4F372877"/>
    <w:rsid w:val="4FB99FAC"/>
    <w:rsid w:val="4FC2FD7D"/>
    <w:rsid w:val="4FCBB2F2"/>
    <w:rsid w:val="4FD1CBBA"/>
    <w:rsid w:val="4FD31EC5"/>
    <w:rsid w:val="4FD7545A"/>
    <w:rsid w:val="4FD80D25"/>
    <w:rsid w:val="4FFDAAD1"/>
    <w:rsid w:val="50262107"/>
    <w:rsid w:val="50561535"/>
    <w:rsid w:val="505DDB7B"/>
    <w:rsid w:val="507917FB"/>
    <w:rsid w:val="50884D2E"/>
    <w:rsid w:val="50C9872F"/>
    <w:rsid w:val="5116EDAD"/>
    <w:rsid w:val="5128EE9D"/>
    <w:rsid w:val="512DED22"/>
    <w:rsid w:val="5136BC12"/>
    <w:rsid w:val="5148107C"/>
    <w:rsid w:val="52051D60"/>
    <w:rsid w:val="521E3E1D"/>
    <w:rsid w:val="5242182E"/>
    <w:rsid w:val="52554A78"/>
    <w:rsid w:val="52604A3F"/>
    <w:rsid w:val="52805BBA"/>
    <w:rsid w:val="5291ED01"/>
    <w:rsid w:val="5291FB8E"/>
    <w:rsid w:val="532D9B85"/>
    <w:rsid w:val="5377400A"/>
    <w:rsid w:val="53B5D8C7"/>
    <w:rsid w:val="53D17177"/>
    <w:rsid w:val="53E3AB10"/>
    <w:rsid w:val="54092966"/>
    <w:rsid w:val="5445ECBD"/>
    <w:rsid w:val="54689EFB"/>
    <w:rsid w:val="547D0744"/>
    <w:rsid w:val="54B2C5E2"/>
    <w:rsid w:val="54B49CE5"/>
    <w:rsid w:val="54DD6E64"/>
    <w:rsid w:val="54E7335B"/>
    <w:rsid w:val="54EE214E"/>
    <w:rsid w:val="54F8171F"/>
    <w:rsid w:val="551CEBF4"/>
    <w:rsid w:val="5524296F"/>
    <w:rsid w:val="5539B4F6"/>
    <w:rsid w:val="5554BFAF"/>
    <w:rsid w:val="55777908"/>
    <w:rsid w:val="5584BFDD"/>
    <w:rsid w:val="55B5C2BC"/>
    <w:rsid w:val="55BFDEF5"/>
    <w:rsid w:val="55D2DFB0"/>
    <w:rsid w:val="55E08715"/>
    <w:rsid w:val="56082F1C"/>
    <w:rsid w:val="56A36DD0"/>
    <w:rsid w:val="56B2790A"/>
    <w:rsid w:val="570FC894"/>
    <w:rsid w:val="571B08B5"/>
    <w:rsid w:val="575DCB10"/>
    <w:rsid w:val="57A4D735"/>
    <w:rsid w:val="57AFA1A7"/>
    <w:rsid w:val="57C28C82"/>
    <w:rsid w:val="580F5471"/>
    <w:rsid w:val="580F6083"/>
    <w:rsid w:val="58218918"/>
    <w:rsid w:val="5843F806"/>
    <w:rsid w:val="5851FF29"/>
    <w:rsid w:val="58FCF025"/>
    <w:rsid w:val="5919C3AA"/>
    <w:rsid w:val="5929C488"/>
    <w:rsid w:val="594BF051"/>
    <w:rsid w:val="59638D51"/>
    <w:rsid w:val="597D9357"/>
    <w:rsid w:val="599CC82F"/>
    <w:rsid w:val="59BD168B"/>
    <w:rsid w:val="5A00CD3A"/>
    <w:rsid w:val="5A077E7C"/>
    <w:rsid w:val="5A12B695"/>
    <w:rsid w:val="5A502EA5"/>
    <w:rsid w:val="5A7C2542"/>
    <w:rsid w:val="5AA0F174"/>
    <w:rsid w:val="5ABC6820"/>
    <w:rsid w:val="5ACC4FF8"/>
    <w:rsid w:val="5ADDF512"/>
    <w:rsid w:val="5B046407"/>
    <w:rsid w:val="5B0F044D"/>
    <w:rsid w:val="5B3D8815"/>
    <w:rsid w:val="5B42CFC0"/>
    <w:rsid w:val="5B75E4A2"/>
    <w:rsid w:val="5B81DD00"/>
    <w:rsid w:val="5BB1D6F1"/>
    <w:rsid w:val="5BC0770D"/>
    <w:rsid w:val="5BCD17F9"/>
    <w:rsid w:val="5BD84762"/>
    <w:rsid w:val="5C1CC5CD"/>
    <w:rsid w:val="5C2ABC62"/>
    <w:rsid w:val="5C2B39DB"/>
    <w:rsid w:val="5C3CDA31"/>
    <w:rsid w:val="5C45C4A8"/>
    <w:rsid w:val="5C7190A6"/>
    <w:rsid w:val="5C9F7801"/>
    <w:rsid w:val="5CD0E02F"/>
    <w:rsid w:val="5CD18683"/>
    <w:rsid w:val="5D28E63F"/>
    <w:rsid w:val="5D2A9732"/>
    <w:rsid w:val="5D67F51F"/>
    <w:rsid w:val="5D73F693"/>
    <w:rsid w:val="5D98C8D3"/>
    <w:rsid w:val="5D9BCD19"/>
    <w:rsid w:val="5DC6CCB2"/>
    <w:rsid w:val="5DC793F2"/>
    <w:rsid w:val="5DD85D98"/>
    <w:rsid w:val="5E3A63A8"/>
    <w:rsid w:val="5E59ED5A"/>
    <w:rsid w:val="5E688052"/>
    <w:rsid w:val="5E9D699A"/>
    <w:rsid w:val="5EB596A3"/>
    <w:rsid w:val="5F38F6D1"/>
    <w:rsid w:val="5F462C7F"/>
    <w:rsid w:val="5F5BE7F0"/>
    <w:rsid w:val="5FA63EE3"/>
    <w:rsid w:val="5FA8AC30"/>
    <w:rsid w:val="5FD63C1E"/>
    <w:rsid w:val="600CB668"/>
    <w:rsid w:val="601CFFE3"/>
    <w:rsid w:val="60258B5B"/>
    <w:rsid w:val="6026C67C"/>
    <w:rsid w:val="6027AB08"/>
    <w:rsid w:val="602FF2A6"/>
    <w:rsid w:val="6065F6A1"/>
    <w:rsid w:val="607A4DA6"/>
    <w:rsid w:val="609A3BCE"/>
    <w:rsid w:val="60FBA3BA"/>
    <w:rsid w:val="6149D6A9"/>
    <w:rsid w:val="6151407D"/>
    <w:rsid w:val="618C8068"/>
    <w:rsid w:val="619A5CC9"/>
    <w:rsid w:val="619DC1CC"/>
    <w:rsid w:val="61A6DC5E"/>
    <w:rsid w:val="62125B1F"/>
    <w:rsid w:val="6223DDFC"/>
    <w:rsid w:val="622D68AF"/>
    <w:rsid w:val="623FFF1A"/>
    <w:rsid w:val="625165ED"/>
    <w:rsid w:val="6258D649"/>
    <w:rsid w:val="62713B4D"/>
    <w:rsid w:val="62952B89"/>
    <w:rsid w:val="6296B032"/>
    <w:rsid w:val="62B860CF"/>
    <w:rsid w:val="634012C2"/>
    <w:rsid w:val="63ADB509"/>
    <w:rsid w:val="63ADBD13"/>
    <w:rsid w:val="63BFC861"/>
    <w:rsid w:val="6418B47B"/>
    <w:rsid w:val="64203AB1"/>
    <w:rsid w:val="643F654A"/>
    <w:rsid w:val="6464B9F8"/>
    <w:rsid w:val="6493E223"/>
    <w:rsid w:val="64C0CE02"/>
    <w:rsid w:val="64DD370D"/>
    <w:rsid w:val="651365C5"/>
    <w:rsid w:val="6516ED5A"/>
    <w:rsid w:val="656E8E8F"/>
    <w:rsid w:val="6571CB32"/>
    <w:rsid w:val="658AAC26"/>
    <w:rsid w:val="6598D3D7"/>
    <w:rsid w:val="659F01A3"/>
    <w:rsid w:val="65AAB8F1"/>
    <w:rsid w:val="65AE0A5F"/>
    <w:rsid w:val="65B1C4D8"/>
    <w:rsid w:val="661025CD"/>
    <w:rsid w:val="667B76EE"/>
    <w:rsid w:val="667D81D8"/>
    <w:rsid w:val="669662A4"/>
    <w:rsid w:val="66B488DD"/>
    <w:rsid w:val="66D8306B"/>
    <w:rsid w:val="671ED511"/>
    <w:rsid w:val="6730797F"/>
    <w:rsid w:val="6783A001"/>
    <w:rsid w:val="678D7EE8"/>
    <w:rsid w:val="679B46CD"/>
    <w:rsid w:val="67B02869"/>
    <w:rsid w:val="67B09C42"/>
    <w:rsid w:val="6814EF79"/>
    <w:rsid w:val="681A2A75"/>
    <w:rsid w:val="685C3DCC"/>
    <w:rsid w:val="68BBC759"/>
    <w:rsid w:val="68F66E0B"/>
    <w:rsid w:val="68FC9E0B"/>
    <w:rsid w:val="6916F649"/>
    <w:rsid w:val="6932F5AB"/>
    <w:rsid w:val="695D739F"/>
    <w:rsid w:val="6965E470"/>
    <w:rsid w:val="697EFC44"/>
    <w:rsid w:val="69FF30D4"/>
    <w:rsid w:val="6A15C50D"/>
    <w:rsid w:val="6A1F8028"/>
    <w:rsid w:val="6A2428B5"/>
    <w:rsid w:val="6A48D725"/>
    <w:rsid w:val="6A6F6340"/>
    <w:rsid w:val="6A92FADF"/>
    <w:rsid w:val="6ADED576"/>
    <w:rsid w:val="6AE9B777"/>
    <w:rsid w:val="6B736BD8"/>
    <w:rsid w:val="6B94C786"/>
    <w:rsid w:val="6BA3A9F8"/>
    <w:rsid w:val="6BBF8934"/>
    <w:rsid w:val="6C08C231"/>
    <w:rsid w:val="6C67C362"/>
    <w:rsid w:val="6C72451F"/>
    <w:rsid w:val="6CAB5029"/>
    <w:rsid w:val="6CBD6A73"/>
    <w:rsid w:val="6CD56158"/>
    <w:rsid w:val="6D08A2E3"/>
    <w:rsid w:val="6D1E043B"/>
    <w:rsid w:val="6D2D8B55"/>
    <w:rsid w:val="6D5D0F81"/>
    <w:rsid w:val="6DA24505"/>
    <w:rsid w:val="6DDD49BF"/>
    <w:rsid w:val="6DE770C8"/>
    <w:rsid w:val="6DF757D8"/>
    <w:rsid w:val="6E0EEC21"/>
    <w:rsid w:val="6E10DEDB"/>
    <w:rsid w:val="6E60D1A0"/>
    <w:rsid w:val="6E63577F"/>
    <w:rsid w:val="6E69E29E"/>
    <w:rsid w:val="6E7D48F4"/>
    <w:rsid w:val="6EA76F2E"/>
    <w:rsid w:val="6ED65148"/>
    <w:rsid w:val="6F44A1F7"/>
    <w:rsid w:val="6F58CD67"/>
    <w:rsid w:val="6F5CDAFD"/>
    <w:rsid w:val="6F605D05"/>
    <w:rsid w:val="6F66D479"/>
    <w:rsid w:val="6FB17339"/>
    <w:rsid w:val="6FBC6C8C"/>
    <w:rsid w:val="6FD28CA7"/>
    <w:rsid w:val="6FD89328"/>
    <w:rsid w:val="700A7C29"/>
    <w:rsid w:val="70340AC3"/>
    <w:rsid w:val="703650BC"/>
    <w:rsid w:val="703A398D"/>
    <w:rsid w:val="70495090"/>
    <w:rsid w:val="705197B3"/>
    <w:rsid w:val="7072C802"/>
    <w:rsid w:val="707D6434"/>
    <w:rsid w:val="70B7EC2C"/>
    <w:rsid w:val="70CA6A05"/>
    <w:rsid w:val="710B8609"/>
    <w:rsid w:val="71658C46"/>
    <w:rsid w:val="717AF314"/>
    <w:rsid w:val="7183462F"/>
    <w:rsid w:val="71A061FD"/>
    <w:rsid w:val="71A8CCFB"/>
    <w:rsid w:val="72067172"/>
    <w:rsid w:val="723A4F0F"/>
    <w:rsid w:val="72C33E93"/>
    <w:rsid w:val="72C877D2"/>
    <w:rsid w:val="72C953CC"/>
    <w:rsid w:val="7321EED4"/>
    <w:rsid w:val="732DD5F4"/>
    <w:rsid w:val="7332C230"/>
    <w:rsid w:val="73554E58"/>
    <w:rsid w:val="737DCCF8"/>
    <w:rsid w:val="73C5312D"/>
    <w:rsid w:val="73F6D62C"/>
    <w:rsid w:val="740DC7E6"/>
    <w:rsid w:val="742F7D7F"/>
    <w:rsid w:val="746CFBC8"/>
    <w:rsid w:val="7475E9E3"/>
    <w:rsid w:val="74ADFB84"/>
    <w:rsid w:val="74C4B8A6"/>
    <w:rsid w:val="74C89C80"/>
    <w:rsid w:val="74E44412"/>
    <w:rsid w:val="7505AB01"/>
    <w:rsid w:val="75706570"/>
    <w:rsid w:val="7586CB93"/>
    <w:rsid w:val="75A1B84B"/>
    <w:rsid w:val="75ACB057"/>
    <w:rsid w:val="75C2F13B"/>
    <w:rsid w:val="75E03EAB"/>
    <w:rsid w:val="75E1D40C"/>
    <w:rsid w:val="7614AD56"/>
    <w:rsid w:val="761A37A5"/>
    <w:rsid w:val="76337707"/>
    <w:rsid w:val="7674AF5F"/>
    <w:rsid w:val="76D60A35"/>
    <w:rsid w:val="77155D4B"/>
    <w:rsid w:val="7731CCA0"/>
    <w:rsid w:val="7734E13C"/>
    <w:rsid w:val="77A9CE56"/>
    <w:rsid w:val="77AC69CC"/>
    <w:rsid w:val="7845D488"/>
    <w:rsid w:val="78614702"/>
    <w:rsid w:val="787601B5"/>
    <w:rsid w:val="78A81177"/>
    <w:rsid w:val="78D22CF5"/>
    <w:rsid w:val="78D69931"/>
    <w:rsid w:val="78FF5C0B"/>
    <w:rsid w:val="79230C28"/>
    <w:rsid w:val="79286E69"/>
    <w:rsid w:val="792D7AD2"/>
    <w:rsid w:val="796E5148"/>
    <w:rsid w:val="79762373"/>
    <w:rsid w:val="797D0BB4"/>
    <w:rsid w:val="7997B88F"/>
    <w:rsid w:val="79C97D83"/>
    <w:rsid w:val="79D8DFB3"/>
    <w:rsid w:val="79DE4098"/>
    <w:rsid w:val="7A122494"/>
    <w:rsid w:val="7A7BE6AF"/>
    <w:rsid w:val="7A80B020"/>
    <w:rsid w:val="7AA7EEC9"/>
    <w:rsid w:val="7AC25B2A"/>
    <w:rsid w:val="7AE2C3DE"/>
    <w:rsid w:val="7B0675E4"/>
    <w:rsid w:val="7B07F3E9"/>
    <w:rsid w:val="7B5FC8BF"/>
    <w:rsid w:val="7BD97A6E"/>
    <w:rsid w:val="7C003AAE"/>
    <w:rsid w:val="7C93D4EF"/>
    <w:rsid w:val="7CDAD9EE"/>
    <w:rsid w:val="7CDBB962"/>
    <w:rsid w:val="7D123D18"/>
    <w:rsid w:val="7D17F090"/>
    <w:rsid w:val="7D31F47B"/>
    <w:rsid w:val="7D9D88C7"/>
    <w:rsid w:val="7DF4A262"/>
    <w:rsid w:val="7E2891C7"/>
    <w:rsid w:val="7E2955F5"/>
    <w:rsid w:val="7E6819D9"/>
    <w:rsid w:val="7E8CE15B"/>
    <w:rsid w:val="7E8E8981"/>
    <w:rsid w:val="7EB434B6"/>
    <w:rsid w:val="7EBCF786"/>
    <w:rsid w:val="7EE6C067"/>
    <w:rsid w:val="7EEEBB75"/>
    <w:rsid w:val="7EF2C4B6"/>
    <w:rsid w:val="7F0F6D24"/>
    <w:rsid w:val="7F1D1AA6"/>
    <w:rsid w:val="7F2514C0"/>
    <w:rsid w:val="7F308747"/>
    <w:rsid w:val="7F3EDE0F"/>
    <w:rsid w:val="7F6608C1"/>
    <w:rsid w:val="7FCBE38F"/>
    <w:rsid w:val="7FE3556F"/>
    <w:rsid w:val="7FEFA2DC"/>
  </w:rsids>
  <m:mathPr>
    <m:mathFont m:val="Cambria Math"/>
    <m:brkBin m:val="before"/>
    <m:brkBinSub m:val="--"/>
    <m:smallFrac m:val="0"/>
    <m:dispDef/>
    <m:lMargin m:val="0"/>
    <m:rMargin m:val="0"/>
    <m:defJc m:val="centerGroup"/>
    <m:wrapIndent m:val="1440"/>
    <m:intLim m:val="subSup"/>
    <m:naryLim m:val="undOvr"/>
  </m:mathPr>
  <w:themeFontLang w:val="fr-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061CF5E"/>
  <w15:chartTrackingRefBased/>
  <w15:docId w15:val="{7A66017F-67F0-4F2D-AF4D-D796C9A2B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3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2729"/>
    <w:rPr>
      <w:lang w:val="en-IE"/>
    </w:rPr>
  </w:style>
  <w:style w:type="paragraph" w:styleId="Heading1">
    <w:name w:val="heading 1"/>
    <w:basedOn w:val="Normal"/>
    <w:next w:val="Normal"/>
    <w:link w:val="Heading1Char"/>
    <w:uiPriority w:val="9"/>
    <w:qFormat/>
    <w:rsid w:val="00AE68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E68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E68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AE68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68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68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68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68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68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68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E68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E68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AE68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68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68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68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68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683E"/>
    <w:rPr>
      <w:rFonts w:eastAsiaTheme="majorEastAsia" w:cstheme="majorBidi"/>
      <w:color w:val="272727" w:themeColor="text1" w:themeTint="D8"/>
    </w:rPr>
  </w:style>
  <w:style w:type="paragraph" w:styleId="Title">
    <w:name w:val="Title"/>
    <w:basedOn w:val="Normal"/>
    <w:next w:val="Normal"/>
    <w:link w:val="TitleChar"/>
    <w:uiPriority w:val="10"/>
    <w:qFormat/>
    <w:rsid w:val="00AE68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68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68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68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683E"/>
    <w:pPr>
      <w:spacing w:before="160"/>
      <w:jc w:val="center"/>
    </w:pPr>
    <w:rPr>
      <w:i/>
      <w:iCs/>
      <w:color w:val="404040" w:themeColor="text1" w:themeTint="BF"/>
    </w:rPr>
  </w:style>
  <w:style w:type="character" w:customStyle="1" w:styleId="QuoteChar">
    <w:name w:val="Quote Char"/>
    <w:basedOn w:val="DefaultParagraphFont"/>
    <w:link w:val="Quote"/>
    <w:uiPriority w:val="29"/>
    <w:rsid w:val="00AE683E"/>
    <w:rPr>
      <w:i/>
      <w:iCs/>
      <w:color w:val="404040" w:themeColor="text1" w:themeTint="BF"/>
    </w:rPr>
  </w:style>
  <w:style w:type="paragraph" w:styleId="ListParagraph">
    <w:name w:val="List Paragraph"/>
    <w:basedOn w:val="Normal"/>
    <w:uiPriority w:val="34"/>
    <w:qFormat/>
    <w:rsid w:val="00AE683E"/>
    <w:pPr>
      <w:ind w:left="720"/>
      <w:contextualSpacing/>
    </w:pPr>
  </w:style>
  <w:style w:type="character" w:styleId="IntenseEmphasis">
    <w:name w:val="Intense Emphasis"/>
    <w:basedOn w:val="DefaultParagraphFont"/>
    <w:uiPriority w:val="21"/>
    <w:qFormat/>
    <w:rsid w:val="00AE683E"/>
    <w:rPr>
      <w:i/>
      <w:iCs/>
      <w:color w:val="0F4761" w:themeColor="accent1" w:themeShade="BF"/>
    </w:rPr>
  </w:style>
  <w:style w:type="paragraph" w:styleId="IntenseQuote">
    <w:name w:val="Intense Quote"/>
    <w:basedOn w:val="Normal"/>
    <w:next w:val="Normal"/>
    <w:link w:val="IntenseQuoteChar"/>
    <w:uiPriority w:val="30"/>
    <w:qFormat/>
    <w:rsid w:val="00AE68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683E"/>
    <w:rPr>
      <w:i/>
      <w:iCs/>
      <w:color w:val="0F4761" w:themeColor="accent1" w:themeShade="BF"/>
    </w:rPr>
  </w:style>
  <w:style w:type="character" w:styleId="IntenseReference">
    <w:name w:val="Intense Reference"/>
    <w:basedOn w:val="DefaultParagraphFont"/>
    <w:uiPriority w:val="32"/>
    <w:qFormat/>
    <w:rsid w:val="00AE683E"/>
    <w:rPr>
      <w:b/>
      <w:bCs/>
      <w:smallCaps/>
      <w:color w:val="0F4761" w:themeColor="accent1" w:themeShade="BF"/>
      <w:spacing w:val="5"/>
    </w:rPr>
  </w:style>
  <w:style w:type="character" w:customStyle="1" w:styleId="Marker">
    <w:name w:val="Marker"/>
    <w:basedOn w:val="DefaultParagraphFont"/>
    <w:rsid w:val="00AE683E"/>
    <w:rPr>
      <w:color w:val="0000FF"/>
      <w:shd w:val="clear" w:color="auto" w:fill="auto"/>
    </w:rPr>
  </w:style>
  <w:style w:type="paragraph" w:styleId="Header">
    <w:name w:val="header"/>
    <w:basedOn w:val="Normal"/>
    <w:link w:val="HeaderChar"/>
    <w:uiPriority w:val="99"/>
    <w:unhideWhenUsed/>
    <w:rsid w:val="00AE683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683E"/>
  </w:style>
  <w:style w:type="paragraph" w:styleId="Footer">
    <w:name w:val="footer"/>
    <w:basedOn w:val="Normal"/>
    <w:link w:val="FooterChar"/>
    <w:uiPriority w:val="99"/>
    <w:unhideWhenUsed/>
    <w:rsid w:val="00AE683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683E"/>
  </w:style>
  <w:style w:type="paragraph" w:customStyle="1" w:styleId="Pagedecouverture">
    <w:name w:val="Page de couverture"/>
    <w:basedOn w:val="Normal"/>
    <w:next w:val="Normal"/>
    <w:rsid w:val="00AE683E"/>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AE683E"/>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AE683E"/>
    <w:rPr>
      <w:rFonts w:ascii="Times New Roman" w:hAnsi="Times New Roman" w:cs="Times New Roman"/>
      <w:sz w:val="24"/>
      <w:lang w:val="en-IE"/>
    </w:rPr>
  </w:style>
  <w:style w:type="paragraph" w:customStyle="1" w:styleId="FooterSensitivity">
    <w:name w:val="Footer Sensitivity"/>
    <w:basedOn w:val="Normal"/>
    <w:link w:val="FooterSensitivityChar"/>
    <w:rsid w:val="00AE683E"/>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AE683E"/>
    <w:rPr>
      <w:rFonts w:ascii="Times New Roman" w:hAnsi="Times New Roman" w:cs="Times New Roman"/>
      <w:b/>
      <w:sz w:val="32"/>
      <w:lang w:val="en-IE"/>
    </w:rPr>
  </w:style>
  <w:style w:type="paragraph" w:customStyle="1" w:styleId="HeaderCoverPage">
    <w:name w:val="Header Cover Page"/>
    <w:basedOn w:val="Normal"/>
    <w:link w:val="HeaderCoverPageChar"/>
    <w:rsid w:val="00AE683E"/>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AE683E"/>
    <w:rPr>
      <w:rFonts w:ascii="Times New Roman" w:hAnsi="Times New Roman" w:cs="Times New Roman"/>
      <w:sz w:val="24"/>
      <w:lang w:val="en-IE"/>
    </w:rPr>
  </w:style>
  <w:style w:type="paragraph" w:customStyle="1" w:styleId="HeaderSensitivity">
    <w:name w:val="Header Sensitivity"/>
    <w:basedOn w:val="Normal"/>
    <w:link w:val="HeaderSensitivityChar"/>
    <w:rsid w:val="00AE683E"/>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AE683E"/>
    <w:rPr>
      <w:rFonts w:ascii="Times New Roman" w:hAnsi="Times New Roman" w:cs="Times New Roman"/>
      <w:b/>
      <w:sz w:val="32"/>
      <w:lang w:val="en-IE"/>
    </w:rPr>
  </w:style>
  <w:style w:type="paragraph" w:customStyle="1" w:styleId="HeaderSensitivityRight">
    <w:name w:val="Header Sensitivity Right"/>
    <w:basedOn w:val="Normal"/>
    <w:link w:val="HeaderSensitivityRightChar"/>
    <w:rsid w:val="006B50E8"/>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AE683E"/>
    <w:rPr>
      <w:rFonts w:ascii="Times New Roman" w:hAnsi="Times New Roman" w:cs="Times New Roman"/>
      <w:sz w:val="28"/>
      <w:lang w:val="en-IE"/>
    </w:rPr>
  </w:style>
  <w:style w:type="numbering" w:customStyle="1" w:styleId="NoList1">
    <w:name w:val="No List1"/>
    <w:next w:val="NoList"/>
    <w:uiPriority w:val="99"/>
    <w:semiHidden/>
    <w:unhideWhenUsed/>
    <w:rsid w:val="000E4822"/>
  </w:style>
  <w:style w:type="character" w:styleId="CommentReference">
    <w:name w:val="annotation reference"/>
    <w:basedOn w:val="DefaultParagraphFont"/>
    <w:uiPriority w:val="99"/>
    <w:unhideWhenUsed/>
    <w:rsid w:val="000E4822"/>
    <w:rPr>
      <w:sz w:val="16"/>
      <w:szCs w:val="16"/>
    </w:rPr>
  </w:style>
  <w:style w:type="paragraph" w:styleId="CommentText">
    <w:name w:val="annotation text"/>
    <w:basedOn w:val="Normal"/>
    <w:link w:val="CommentTextChar"/>
    <w:uiPriority w:val="99"/>
    <w:unhideWhenUsed/>
    <w:rsid w:val="000E4822"/>
    <w:pPr>
      <w:spacing w:line="240" w:lineRule="auto"/>
    </w:pPr>
    <w:rPr>
      <w:sz w:val="20"/>
      <w:szCs w:val="20"/>
      <w:lang w:val="en-GB"/>
    </w:rPr>
  </w:style>
  <w:style w:type="character" w:customStyle="1" w:styleId="CommentTextChar">
    <w:name w:val="Comment Text Char"/>
    <w:basedOn w:val="DefaultParagraphFont"/>
    <w:link w:val="CommentText"/>
    <w:uiPriority w:val="99"/>
    <w:rsid w:val="000E4822"/>
    <w:rPr>
      <w:sz w:val="20"/>
      <w:szCs w:val="20"/>
      <w:lang w:val="en-GB"/>
    </w:rPr>
  </w:style>
  <w:style w:type="paragraph" w:styleId="CommentSubject">
    <w:name w:val="annotation subject"/>
    <w:basedOn w:val="CommentText"/>
    <w:next w:val="CommentText"/>
    <w:link w:val="CommentSubjectChar"/>
    <w:uiPriority w:val="99"/>
    <w:semiHidden/>
    <w:unhideWhenUsed/>
    <w:rsid w:val="000E4822"/>
    <w:rPr>
      <w:b/>
      <w:bCs/>
    </w:rPr>
  </w:style>
  <w:style w:type="character" w:customStyle="1" w:styleId="CommentSubjectChar">
    <w:name w:val="Comment Subject Char"/>
    <w:basedOn w:val="CommentTextChar"/>
    <w:link w:val="CommentSubject"/>
    <w:uiPriority w:val="99"/>
    <w:semiHidden/>
    <w:rsid w:val="000E4822"/>
    <w:rPr>
      <w:b/>
      <w:bCs/>
      <w:sz w:val="20"/>
      <w:szCs w:val="20"/>
      <w:lang w:val="en-GB"/>
    </w:rPr>
  </w:style>
  <w:style w:type="paragraph" w:customStyle="1" w:styleId="ft1">
    <w:name w:val="ft1"/>
    <w:basedOn w:val="Normal"/>
    <w:next w:val="FootnoteText"/>
    <w:link w:val="FootnoteTextChar"/>
    <w:unhideWhenUsed/>
    <w:qFormat/>
    <w:rsid w:val="000E4822"/>
    <w:pPr>
      <w:spacing w:after="0" w:line="240" w:lineRule="auto"/>
      <w:jc w:val="both"/>
    </w:pPr>
    <w:rPr>
      <w:rFonts w:ascii="Times New Roman" w:eastAsia="Yu Mincho" w:hAnsi="Times New Roman"/>
      <w:kern w:val="0"/>
      <w:sz w:val="20"/>
      <w:szCs w:val="20"/>
      <w:lang w:val="en-US" w:eastAsia="ja-JP"/>
      <w14:ligatures w14:val="none"/>
    </w:rPr>
  </w:style>
  <w:style w:type="character" w:customStyle="1" w:styleId="FootnoteTextChar">
    <w:name w:val="Footnote Text Char"/>
    <w:aliases w:val="Footnote Text Char1 Char Char,Footnote Text Char Char Char Char,Fußnotentext Char Char1 Char Char Char,Fußnotentext Char1 Char1 Char Char Char Char,Fußnotentext Char Char Char Char Char Char Char1 Char,Footnote Text Char1 Char1,fn Cha"/>
    <w:basedOn w:val="DefaultParagraphFont"/>
    <w:link w:val="ft1"/>
    <w:uiPriority w:val="99"/>
    <w:qFormat/>
    <w:rsid w:val="000E4822"/>
    <w:rPr>
      <w:rFonts w:ascii="Times New Roman" w:eastAsia="Yu Mincho" w:hAnsi="Times New Roman"/>
      <w:kern w:val="0"/>
      <w:sz w:val="20"/>
      <w:szCs w:val="20"/>
      <w:lang w:val="en-US" w:eastAsia="ja-JP"/>
      <w14:ligatures w14:val="none"/>
    </w:rPr>
  </w:style>
  <w:style w:type="character" w:styleId="FootnoteReference">
    <w:name w:val="footnote reference"/>
    <w:aliases w:val=" BVI fnr,BVI fnr,SUPERS,Footnote symbol,Footnote,Footnote reference number,Footnote number,Footnote Reference Superscript,note TESI,EN Footnote Reference,-E Fußnotenzeichen,number Char Char,Footnote Reference Superscript Car,number,Re"/>
    <w:basedOn w:val="DefaultParagraphFont"/>
    <w:link w:val="ftrefCharCharCharCharCharCharCharCharChar"/>
    <w:uiPriority w:val="99"/>
    <w:unhideWhenUsed/>
    <w:qFormat/>
    <w:rsid w:val="000E4822"/>
    <w:rPr>
      <w:vertAlign w:val="superscript"/>
    </w:rPr>
  </w:style>
  <w:style w:type="character" w:customStyle="1" w:styleId="TOC211">
    <w:name w:val="TOC 211"/>
    <w:basedOn w:val="DefaultParagraphFont"/>
    <w:uiPriority w:val="99"/>
    <w:unhideWhenUsed/>
    <w:rsid w:val="000E4822"/>
    <w:rPr>
      <w:color w:val="467886"/>
      <w:u w:val="single"/>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0E4822"/>
    <w:pPr>
      <w:spacing w:line="240" w:lineRule="exact"/>
      <w:jc w:val="both"/>
    </w:pPr>
    <w:rPr>
      <w:vertAlign w:val="superscript"/>
    </w:rPr>
  </w:style>
  <w:style w:type="character" w:customStyle="1" w:styleId="FollowedHyperlink1">
    <w:name w:val="FollowedHyperlink1"/>
    <w:basedOn w:val="DefaultParagraphFont"/>
    <w:uiPriority w:val="99"/>
    <w:semiHidden/>
    <w:unhideWhenUsed/>
    <w:rsid w:val="000E4822"/>
    <w:rPr>
      <w:color w:val="96607D"/>
      <w:u w:val="single"/>
    </w:rPr>
  </w:style>
  <w:style w:type="character" w:customStyle="1" w:styleId="UnresolvedMention1">
    <w:name w:val="Unresolved Mention1"/>
    <w:basedOn w:val="DefaultParagraphFont"/>
    <w:uiPriority w:val="99"/>
    <w:semiHidden/>
    <w:unhideWhenUsed/>
    <w:rsid w:val="000E4822"/>
    <w:rPr>
      <w:color w:val="605E5C"/>
      <w:shd w:val="clear" w:color="auto" w:fill="E1DFDD"/>
    </w:rPr>
  </w:style>
  <w:style w:type="table" w:styleId="TableGrid">
    <w:name w:val="Table Grid"/>
    <w:basedOn w:val="TableNormal"/>
    <w:uiPriority w:val="39"/>
    <w:rsid w:val="000E4822"/>
    <w:pPr>
      <w:spacing w:after="0" w:line="240" w:lineRule="auto"/>
    </w:pPr>
    <w:rPr>
      <w:sz w:val="24"/>
      <w:szCs w:val="24"/>
      <w:lang w:val="en-IE"/>
    </w:rPr>
    <w:tblPr/>
  </w:style>
  <w:style w:type="character" w:customStyle="1" w:styleId="Mention1">
    <w:name w:val="Mention1"/>
    <w:basedOn w:val="DefaultParagraphFont"/>
    <w:uiPriority w:val="99"/>
    <w:unhideWhenUsed/>
    <w:rsid w:val="000E4822"/>
    <w:rPr>
      <w:color w:val="2B579A"/>
      <w:shd w:val="clear" w:color="auto" w:fill="E1DFDD"/>
    </w:rPr>
  </w:style>
  <w:style w:type="paragraph" w:styleId="Revision">
    <w:name w:val="Revision"/>
    <w:hidden/>
    <w:uiPriority w:val="99"/>
    <w:semiHidden/>
    <w:rsid w:val="000E4822"/>
    <w:pPr>
      <w:spacing w:after="0" w:line="240" w:lineRule="auto"/>
    </w:pPr>
    <w:rPr>
      <w:sz w:val="24"/>
      <w:szCs w:val="24"/>
      <w:lang w:val="en-GB"/>
    </w:rPr>
  </w:style>
  <w:style w:type="paragraph" w:customStyle="1" w:styleId="TableParagraph">
    <w:name w:val="Table Paragraph"/>
    <w:basedOn w:val="Normal"/>
    <w:uiPriority w:val="1"/>
    <w:qFormat/>
    <w:rsid w:val="000E4822"/>
    <w:pPr>
      <w:widowControl w:val="0"/>
      <w:spacing w:after="0" w:line="268" w:lineRule="exact"/>
      <w:ind w:left="108"/>
    </w:pPr>
    <w:rPr>
      <w:rFonts w:ascii="Calibri" w:eastAsia="Times New Roman" w:hAnsi="Calibri" w:cs="Calibri"/>
      <w:sz w:val="24"/>
      <w:szCs w:val="24"/>
    </w:rPr>
  </w:style>
  <w:style w:type="table" w:customStyle="1" w:styleId="TableGrid1">
    <w:name w:val="Table Grid1"/>
    <w:basedOn w:val="TableNormal"/>
    <w:next w:val="TableGrid"/>
    <w:uiPriority w:val="39"/>
    <w:rsid w:val="000E4822"/>
    <w:pPr>
      <w:spacing w:after="0" w:line="240" w:lineRule="auto"/>
    </w:pPr>
    <w:rPr>
      <w:lang w:val="en-IE"/>
    </w:rPr>
    <w:tblPr/>
  </w:style>
  <w:style w:type="paragraph" w:styleId="EndnoteText">
    <w:name w:val="endnote text"/>
    <w:basedOn w:val="Normal"/>
    <w:link w:val="EndnoteTextChar"/>
    <w:uiPriority w:val="99"/>
    <w:semiHidden/>
    <w:unhideWhenUsed/>
    <w:rsid w:val="000E4822"/>
    <w:pPr>
      <w:spacing w:after="0" w:line="240" w:lineRule="auto"/>
    </w:pPr>
    <w:rPr>
      <w:sz w:val="20"/>
      <w:szCs w:val="20"/>
      <w:lang w:val="en-GB"/>
    </w:rPr>
  </w:style>
  <w:style w:type="character" w:customStyle="1" w:styleId="EndnoteTextChar">
    <w:name w:val="Endnote Text Char"/>
    <w:basedOn w:val="DefaultParagraphFont"/>
    <w:link w:val="EndnoteText"/>
    <w:uiPriority w:val="99"/>
    <w:semiHidden/>
    <w:rsid w:val="000E4822"/>
    <w:rPr>
      <w:sz w:val="20"/>
      <w:szCs w:val="20"/>
      <w:lang w:val="en-GB"/>
    </w:rPr>
  </w:style>
  <w:style w:type="character" w:styleId="EndnoteReference">
    <w:name w:val="endnote reference"/>
    <w:basedOn w:val="DefaultParagraphFont"/>
    <w:uiPriority w:val="99"/>
    <w:semiHidden/>
    <w:unhideWhenUsed/>
    <w:rsid w:val="000E4822"/>
    <w:rPr>
      <w:vertAlign w:val="superscript"/>
    </w:rPr>
  </w:style>
  <w:style w:type="character" w:customStyle="1" w:styleId="normaltextrun">
    <w:name w:val="normaltextrun"/>
    <w:basedOn w:val="DefaultParagraphFont"/>
    <w:rsid w:val="000E4822"/>
  </w:style>
  <w:style w:type="character" w:customStyle="1" w:styleId="eop">
    <w:name w:val="eop"/>
    <w:basedOn w:val="DefaultParagraphFont"/>
    <w:rsid w:val="000E4822"/>
  </w:style>
  <w:style w:type="paragraph" w:styleId="FootnoteText">
    <w:name w:val="footnote text"/>
    <w:aliases w:val="Footnote Text Char1 Char,Footnote Text Char Char Char,Fußnotentext Char Char1 Char Char,Fußnotentext Char1 Char1 Char Char Char,Fußnotentext Char Char Char Char Char Char Char1,Footnote Text Char Char,fn,Fußnote,9 pt,ft,Footnotes,Footnote "/>
    <w:basedOn w:val="Normal"/>
    <w:link w:val="FootnoteTextChar1"/>
    <w:uiPriority w:val="99"/>
    <w:unhideWhenUsed/>
    <w:qFormat/>
    <w:rsid w:val="000E4822"/>
    <w:pPr>
      <w:spacing w:after="0" w:line="240" w:lineRule="auto"/>
    </w:pPr>
    <w:rPr>
      <w:sz w:val="20"/>
      <w:szCs w:val="20"/>
    </w:rPr>
  </w:style>
  <w:style w:type="character" w:customStyle="1" w:styleId="FootnoteTextChar1">
    <w:name w:val="Footnote Text Char1"/>
    <w:aliases w:val="Footnote Text Char1 Char Char1,Footnote Text Char Char Char Char1,Fußnotentext Char Char1 Char Char Char1,Fußnotentext Char1 Char1 Char Char Char Char1,Fußnotentext Char Char Char Char Char Char Char1 Char1,fn Char,Fußnote Char"/>
    <w:basedOn w:val="DefaultParagraphFont"/>
    <w:link w:val="FootnoteText"/>
    <w:uiPriority w:val="99"/>
    <w:rsid w:val="000E4822"/>
    <w:rPr>
      <w:sz w:val="20"/>
      <w:szCs w:val="20"/>
    </w:rPr>
  </w:style>
  <w:style w:type="character" w:styleId="Hyperlink">
    <w:name w:val="Hyperlink"/>
    <w:aliases w:val="Hyperlink CE Delft,toc 2,TOC 21"/>
    <w:basedOn w:val="DefaultParagraphFont"/>
    <w:uiPriority w:val="99"/>
    <w:unhideWhenUsed/>
    <w:rsid w:val="000E4822"/>
    <w:rPr>
      <w:color w:val="467886" w:themeColor="hyperlink"/>
      <w:u w:val="single"/>
    </w:rPr>
  </w:style>
  <w:style w:type="character" w:styleId="FollowedHyperlink">
    <w:name w:val="FollowedHyperlink"/>
    <w:basedOn w:val="DefaultParagraphFont"/>
    <w:uiPriority w:val="99"/>
    <w:semiHidden/>
    <w:unhideWhenUsed/>
    <w:rsid w:val="000E4822"/>
    <w:rPr>
      <w:color w:val="96607D" w:themeColor="followedHyperlink"/>
      <w:u w:val="single"/>
    </w:rPr>
  </w:style>
  <w:style w:type="paragraph" w:styleId="ListNumber2">
    <w:name w:val="List Number 2"/>
    <w:basedOn w:val="Normal"/>
    <w:uiPriority w:val="30"/>
    <w:rsid w:val="00B02F61"/>
    <w:pPr>
      <w:spacing w:after="240" w:line="240" w:lineRule="auto"/>
      <w:jc w:val="both"/>
    </w:pPr>
    <w:rPr>
      <w:rFonts w:ascii="Times New Roman" w:eastAsia="Times New Roman" w:hAnsi="Times New Roman" w:cs="Times New Roman"/>
      <w:kern w:val="0"/>
      <w:sz w:val="24"/>
      <w:szCs w:val="20"/>
      <w:lang w:val="en-GB" w:eastAsia="en-IE"/>
      <w14:ligatures w14:val="none"/>
    </w:rPr>
  </w:style>
  <w:style w:type="paragraph" w:customStyle="1" w:styleId="Default">
    <w:name w:val="Default"/>
    <w:rsid w:val="00D55D6C"/>
    <w:pPr>
      <w:autoSpaceDE w:val="0"/>
      <w:autoSpaceDN w:val="0"/>
      <w:adjustRightInd w:val="0"/>
      <w:spacing w:after="0" w:line="240" w:lineRule="auto"/>
    </w:pPr>
    <w:rPr>
      <w:rFonts w:ascii="Times New Roman" w:hAnsi="Times New Roman" w:cs="Times New Roman"/>
      <w:color w:val="000000"/>
      <w:kern w:val="0"/>
      <w:sz w:val="24"/>
      <w:szCs w:val="24"/>
      <w:lang w:val="en-GB"/>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qFormat/>
    <w:rsid w:val="0056528F"/>
    <w:pPr>
      <w:spacing w:line="240" w:lineRule="exact"/>
      <w:jc w:val="both"/>
    </w:pPr>
    <w:rPr>
      <w:vertAlign w:val="superscript"/>
      <w:lang w:val="en-GB"/>
    </w:rPr>
  </w:style>
  <w:style w:type="paragraph" w:styleId="NormalWeb">
    <w:name w:val="Normal (Web)"/>
    <w:basedOn w:val="Normal"/>
    <w:uiPriority w:val="99"/>
    <w:semiHidden/>
    <w:unhideWhenUsed/>
    <w:rsid w:val="004668D9"/>
    <w:rPr>
      <w:rFonts w:ascii="Times New Roman" w:hAnsi="Times New Roman" w:cs="Times New Roman"/>
      <w:sz w:val="24"/>
      <w:szCs w:val="24"/>
    </w:rPr>
  </w:style>
  <w:style w:type="paragraph" w:customStyle="1" w:styleId="Disclaimer">
    <w:name w:val="Disclaimer"/>
    <w:basedOn w:val="Normal"/>
    <w:rsid w:val="006B50E8"/>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14:ligatures w14:val="none"/>
    </w:rPr>
  </w:style>
  <w:style w:type="paragraph" w:customStyle="1" w:styleId="SecurityMarking">
    <w:name w:val="SecurityMarking"/>
    <w:basedOn w:val="Normal"/>
    <w:rsid w:val="006B50E8"/>
    <w:pPr>
      <w:spacing w:after="0" w:line="276" w:lineRule="auto"/>
      <w:ind w:left="5103"/>
    </w:pPr>
    <w:rPr>
      <w:rFonts w:ascii="Times New Roman" w:hAnsi="Times New Roman" w:cs="Times New Roman"/>
      <w:kern w:val="0"/>
      <w:sz w:val="28"/>
      <w14:ligatures w14:val="none"/>
    </w:rPr>
  </w:style>
  <w:style w:type="paragraph" w:customStyle="1" w:styleId="DateMarking">
    <w:name w:val="DateMarking"/>
    <w:basedOn w:val="Normal"/>
    <w:rsid w:val="006B50E8"/>
    <w:pPr>
      <w:spacing w:after="0" w:line="276" w:lineRule="auto"/>
      <w:ind w:left="5103"/>
    </w:pPr>
    <w:rPr>
      <w:rFonts w:ascii="Times New Roman" w:hAnsi="Times New Roman" w:cs="Times New Roman"/>
      <w:i/>
      <w:kern w:val="0"/>
      <w:sz w:val="28"/>
      <w14:ligatures w14:val="none"/>
    </w:rPr>
  </w:style>
  <w:style w:type="paragraph" w:customStyle="1" w:styleId="ReleasableTo">
    <w:name w:val="ReleasableTo"/>
    <w:basedOn w:val="Normal"/>
    <w:rsid w:val="006B50E8"/>
    <w:pPr>
      <w:spacing w:after="0" w:line="276" w:lineRule="auto"/>
      <w:ind w:left="5103"/>
    </w:pPr>
    <w:rPr>
      <w:rFonts w:ascii="Times New Roman" w:hAnsi="Times New Roman" w:cs="Times New Roman"/>
      <w:i/>
      <w:kern w:val="0"/>
      <w:sz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266870">
      <w:bodyDiv w:val="1"/>
      <w:marLeft w:val="0"/>
      <w:marRight w:val="0"/>
      <w:marTop w:val="0"/>
      <w:marBottom w:val="0"/>
      <w:divBdr>
        <w:top w:val="none" w:sz="0" w:space="0" w:color="auto"/>
        <w:left w:val="none" w:sz="0" w:space="0" w:color="auto"/>
        <w:bottom w:val="none" w:sz="0" w:space="0" w:color="auto"/>
        <w:right w:val="none" w:sz="0" w:space="0" w:color="auto"/>
      </w:divBdr>
    </w:div>
    <w:div w:id="134759633">
      <w:bodyDiv w:val="1"/>
      <w:marLeft w:val="0"/>
      <w:marRight w:val="0"/>
      <w:marTop w:val="0"/>
      <w:marBottom w:val="0"/>
      <w:divBdr>
        <w:top w:val="none" w:sz="0" w:space="0" w:color="auto"/>
        <w:left w:val="none" w:sz="0" w:space="0" w:color="auto"/>
        <w:bottom w:val="none" w:sz="0" w:space="0" w:color="auto"/>
        <w:right w:val="none" w:sz="0" w:space="0" w:color="auto"/>
      </w:divBdr>
    </w:div>
    <w:div w:id="151263681">
      <w:bodyDiv w:val="1"/>
      <w:marLeft w:val="0"/>
      <w:marRight w:val="0"/>
      <w:marTop w:val="0"/>
      <w:marBottom w:val="0"/>
      <w:divBdr>
        <w:top w:val="none" w:sz="0" w:space="0" w:color="auto"/>
        <w:left w:val="none" w:sz="0" w:space="0" w:color="auto"/>
        <w:bottom w:val="none" w:sz="0" w:space="0" w:color="auto"/>
        <w:right w:val="none" w:sz="0" w:space="0" w:color="auto"/>
      </w:divBdr>
    </w:div>
    <w:div w:id="235630383">
      <w:bodyDiv w:val="1"/>
      <w:marLeft w:val="0"/>
      <w:marRight w:val="0"/>
      <w:marTop w:val="0"/>
      <w:marBottom w:val="0"/>
      <w:divBdr>
        <w:top w:val="none" w:sz="0" w:space="0" w:color="auto"/>
        <w:left w:val="none" w:sz="0" w:space="0" w:color="auto"/>
        <w:bottom w:val="none" w:sz="0" w:space="0" w:color="auto"/>
        <w:right w:val="none" w:sz="0" w:space="0" w:color="auto"/>
      </w:divBdr>
    </w:div>
    <w:div w:id="316307163">
      <w:bodyDiv w:val="1"/>
      <w:marLeft w:val="0"/>
      <w:marRight w:val="0"/>
      <w:marTop w:val="0"/>
      <w:marBottom w:val="0"/>
      <w:divBdr>
        <w:top w:val="none" w:sz="0" w:space="0" w:color="auto"/>
        <w:left w:val="none" w:sz="0" w:space="0" w:color="auto"/>
        <w:bottom w:val="none" w:sz="0" w:space="0" w:color="auto"/>
        <w:right w:val="none" w:sz="0" w:space="0" w:color="auto"/>
      </w:divBdr>
    </w:div>
    <w:div w:id="388529466">
      <w:bodyDiv w:val="1"/>
      <w:marLeft w:val="0"/>
      <w:marRight w:val="0"/>
      <w:marTop w:val="0"/>
      <w:marBottom w:val="0"/>
      <w:divBdr>
        <w:top w:val="none" w:sz="0" w:space="0" w:color="auto"/>
        <w:left w:val="none" w:sz="0" w:space="0" w:color="auto"/>
        <w:bottom w:val="none" w:sz="0" w:space="0" w:color="auto"/>
        <w:right w:val="none" w:sz="0" w:space="0" w:color="auto"/>
      </w:divBdr>
    </w:div>
    <w:div w:id="486091493">
      <w:bodyDiv w:val="1"/>
      <w:marLeft w:val="0"/>
      <w:marRight w:val="0"/>
      <w:marTop w:val="0"/>
      <w:marBottom w:val="0"/>
      <w:divBdr>
        <w:top w:val="none" w:sz="0" w:space="0" w:color="auto"/>
        <w:left w:val="none" w:sz="0" w:space="0" w:color="auto"/>
        <w:bottom w:val="none" w:sz="0" w:space="0" w:color="auto"/>
        <w:right w:val="none" w:sz="0" w:space="0" w:color="auto"/>
      </w:divBdr>
    </w:div>
    <w:div w:id="522402074">
      <w:bodyDiv w:val="1"/>
      <w:marLeft w:val="0"/>
      <w:marRight w:val="0"/>
      <w:marTop w:val="0"/>
      <w:marBottom w:val="0"/>
      <w:divBdr>
        <w:top w:val="none" w:sz="0" w:space="0" w:color="auto"/>
        <w:left w:val="none" w:sz="0" w:space="0" w:color="auto"/>
        <w:bottom w:val="none" w:sz="0" w:space="0" w:color="auto"/>
        <w:right w:val="none" w:sz="0" w:space="0" w:color="auto"/>
      </w:divBdr>
    </w:div>
    <w:div w:id="529151240">
      <w:bodyDiv w:val="1"/>
      <w:marLeft w:val="0"/>
      <w:marRight w:val="0"/>
      <w:marTop w:val="0"/>
      <w:marBottom w:val="0"/>
      <w:divBdr>
        <w:top w:val="none" w:sz="0" w:space="0" w:color="auto"/>
        <w:left w:val="none" w:sz="0" w:space="0" w:color="auto"/>
        <w:bottom w:val="none" w:sz="0" w:space="0" w:color="auto"/>
        <w:right w:val="none" w:sz="0" w:space="0" w:color="auto"/>
      </w:divBdr>
    </w:div>
    <w:div w:id="582375121">
      <w:bodyDiv w:val="1"/>
      <w:marLeft w:val="0"/>
      <w:marRight w:val="0"/>
      <w:marTop w:val="0"/>
      <w:marBottom w:val="0"/>
      <w:divBdr>
        <w:top w:val="none" w:sz="0" w:space="0" w:color="auto"/>
        <w:left w:val="none" w:sz="0" w:space="0" w:color="auto"/>
        <w:bottom w:val="none" w:sz="0" w:space="0" w:color="auto"/>
        <w:right w:val="none" w:sz="0" w:space="0" w:color="auto"/>
      </w:divBdr>
    </w:div>
    <w:div w:id="597568264">
      <w:bodyDiv w:val="1"/>
      <w:marLeft w:val="0"/>
      <w:marRight w:val="0"/>
      <w:marTop w:val="0"/>
      <w:marBottom w:val="0"/>
      <w:divBdr>
        <w:top w:val="none" w:sz="0" w:space="0" w:color="auto"/>
        <w:left w:val="none" w:sz="0" w:space="0" w:color="auto"/>
        <w:bottom w:val="none" w:sz="0" w:space="0" w:color="auto"/>
        <w:right w:val="none" w:sz="0" w:space="0" w:color="auto"/>
      </w:divBdr>
      <w:divsChild>
        <w:div w:id="90049637">
          <w:marLeft w:val="0"/>
          <w:marRight w:val="0"/>
          <w:marTop w:val="0"/>
          <w:marBottom w:val="0"/>
          <w:divBdr>
            <w:top w:val="none" w:sz="0" w:space="0" w:color="auto"/>
            <w:left w:val="none" w:sz="0" w:space="0" w:color="auto"/>
            <w:bottom w:val="none" w:sz="0" w:space="0" w:color="auto"/>
            <w:right w:val="none" w:sz="0" w:space="0" w:color="auto"/>
          </w:divBdr>
        </w:div>
        <w:div w:id="232544997">
          <w:marLeft w:val="0"/>
          <w:marRight w:val="0"/>
          <w:marTop w:val="0"/>
          <w:marBottom w:val="0"/>
          <w:divBdr>
            <w:top w:val="none" w:sz="0" w:space="0" w:color="auto"/>
            <w:left w:val="none" w:sz="0" w:space="0" w:color="auto"/>
            <w:bottom w:val="none" w:sz="0" w:space="0" w:color="auto"/>
            <w:right w:val="none" w:sz="0" w:space="0" w:color="auto"/>
          </w:divBdr>
        </w:div>
        <w:div w:id="563830835">
          <w:marLeft w:val="0"/>
          <w:marRight w:val="0"/>
          <w:marTop w:val="0"/>
          <w:marBottom w:val="0"/>
          <w:divBdr>
            <w:top w:val="none" w:sz="0" w:space="0" w:color="auto"/>
            <w:left w:val="none" w:sz="0" w:space="0" w:color="auto"/>
            <w:bottom w:val="none" w:sz="0" w:space="0" w:color="auto"/>
            <w:right w:val="none" w:sz="0" w:space="0" w:color="auto"/>
          </w:divBdr>
        </w:div>
        <w:div w:id="1252663593">
          <w:marLeft w:val="0"/>
          <w:marRight w:val="0"/>
          <w:marTop w:val="0"/>
          <w:marBottom w:val="0"/>
          <w:divBdr>
            <w:top w:val="none" w:sz="0" w:space="0" w:color="auto"/>
            <w:left w:val="none" w:sz="0" w:space="0" w:color="auto"/>
            <w:bottom w:val="none" w:sz="0" w:space="0" w:color="auto"/>
            <w:right w:val="none" w:sz="0" w:space="0" w:color="auto"/>
          </w:divBdr>
        </w:div>
        <w:div w:id="1253005427">
          <w:marLeft w:val="0"/>
          <w:marRight w:val="0"/>
          <w:marTop w:val="0"/>
          <w:marBottom w:val="0"/>
          <w:divBdr>
            <w:top w:val="none" w:sz="0" w:space="0" w:color="auto"/>
            <w:left w:val="none" w:sz="0" w:space="0" w:color="auto"/>
            <w:bottom w:val="none" w:sz="0" w:space="0" w:color="auto"/>
            <w:right w:val="none" w:sz="0" w:space="0" w:color="auto"/>
          </w:divBdr>
        </w:div>
        <w:div w:id="1361708416">
          <w:marLeft w:val="0"/>
          <w:marRight w:val="0"/>
          <w:marTop w:val="0"/>
          <w:marBottom w:val="0"/>
          <w:divBdr>
            <w:top w:val="none" w:sz="0" w:space="0" w:color="auto"/>
            <w:left w:val="none" w:sz="0" w:space="0" w:color="auto"/>
            <w:bottom w:val="none" w:sz="0" w:space="0" w:color="auto"/>
            <w:right w:val="none" w:sz="0" w:space="0" w:color="auto"/>
          </w:divBdr>
        </w:div>
        <w:div w:id="1529756960">
          <w:marLeft w:val="0"/>
          <w:marRight w:val="0"/>
          <w:marTop w:val="0"/>
          <w:marBottom w:val="0"/>
          <w:divBdr>
            <w:top w:val="none" w:sz="0" w:space="0" w:color="auto"/>
            <w:left w:val="none" w:sz="0" w:space="0" w:color="auto"/>
            <w:bottom w:val="none" w:sz="0" w:space="0" w:color="auto"/>
            <w:right w:val="none" w:sz="0" w:space="0" w:color="auto"/>
          </w:divBdr>
        </w:div>
        <w:div w:id="1696997059">
          <w:marLeft w:val="0"/>
          <w:marRight w:val="0"/>
          <w:marTop w:val="0"/>
          <w:marBottom w:val="0"/>
          <w:divBdr>
            <w:top w:val="none" w:sz="0" w:space="0" w:color="auto"/>
            <w:left w:val="none" w:sz="0" w:space="0" w:color="auto"/>
            <w:bottom w:val="none" w:sz="0" w:space="0" w:color="auto"/>
            <w:right w:val="none" w:sz="0" w:space="0" w:color="auto"/>
          </w:divBdr>
        </w:div>
        <w:div w:id="1736395918">
          <w:marLeft w:val="0"/>
          <w:marRight w:val="0"/>
          <w:marTop w:val="0"/>
          <w:marBottom w:val="0"/>
          <w:divBdr>
            <w:top w:val="none" w:sz="0" w:space="0" w:color="auto"/>
            <w:left w:val="none" w:sz="0" w:space="0" w:color="auto"/>
            <w:bottom w:val="none" w:sz="0" w:space="0" w:color="auto"/>
            <w:right w:val="none" w:sz="0" w:space="0" w:color="auto"/>
          </w:divBdr>
        </w:div>
        <w:div w:id="1741519317">
          <w:marLeft w:val="0"/>
          <w:marRight w:val="0"/>
          <w:marTop w:val="0"/>
          <w:marBottom w:val="0"/>
          <w:divBdr>
            <w:top w:val="none" w:sz="0" w:space="0" w:color="auto"/>
            <w:left w:val="none" w:sz="0" w:space="0" w:color="auto"/>
            <w:bottom w:val="none" w:sz="0" w:space="0" w:color="auto"/>
            <w:right w:val="none" w:sz="0" w:space="0" w:color="auto"/>
          </w:divBdr>
        </w:div>
        <w:div w:id="1748723450">
          <w:marLeft w:val="0"/>
          <w:marRight w:val="0"/>
          <w:marTop w:val="0"/>
          <w:marBottom w:val="0"/>
          <w:divBdr>
            <w:top w:val="none" w:sz="0" w:space="0" w:color="auto"/>
            <w:left w:val="none" w:sz="0" w:space="0" w:color="auto"/>
            <w:bottom w:val="none" w:sz="0" w:space="0" w:color="auto"/>
            <w:right w:val="none" w:sz="0" w:space="0" w:color="auto"/>
          </w:divBdr>
        </w:div>
        <w:div w:id="1817990532">
          <w:marLeft w:val="0"/>
          <w:marRight w:val="0"/>
          <w:marTop w:val="0"/>
          <w:marBottom w:val="0"/>
          <w:divBdr>
            <w:top w:val="none" w:sz="0" w:space="0" w:color="auto"/>
            <w:left w:val="none" w:sz="0" w:space="0" w:color="auto"/>
            <w:bottom w:val="none" w:sz="0" w:space="0" w:color="auto"/>
            <w:right w:val="none" w:sz="0" w:space="0" w:color="auto"/>
          </w:divBdr>
        </w:div>
        <w:div w:id="1824619554">
          <w:marLeft w:val="0"/>
          <w:marRight w:val="0"/>
          <w:marTop w:val="0"/>
          <w:marBottom w:val="0"/>
          <w:divBdr>
            <w:top w:val="none" w:sz="0" w:space="0" w:color="auto"/>
            <w:left w:val="none" w:sz="0" w:space="0" w:color="auto"/>
            <w:bottom w:val="none" w:sz="0" w:space="0" w:color="auto"/>
            <w:right w:val="none" w:sz="0" w:space="0" w:color="auto"/>
          </w:divBdr>
        </w:div>
        <w:div w:id="1885096854">
          <w:marLeft w:val="0"/>
          <w:marRight w:val="0"/>
          <w:marTop w:val="0"/>
          <w:marBottom w:val="0"/>
          <w:divBdr>
            <w:top w:val="none" w:sz="0" w:space="0" w:color="auto"/>
            <w:left w:val="none" w:sz="0" w:space="0" w:color="auto"/>
            <w:bottom w:val="none" w:sz="0" w:space="0" w:color="auto"/>
            <w:right w:val="none" w:sz="0" w:space="0" w:color="auto"/>
          </w:divBdr>
        </w:div>
        <w:div w:id="1996058820">
          <w:marLeft w:val="0"/>
          <w:marRight w:val="0"/>
          <w:marTop w:val="0"/>
          <w:marBottom w:val="0"/>
          <w:divBdr>
            <w:top w:val="none" w:sz="0" w:space="0" w:color="auto"/>
            <w:left w:val="none" w:sz="0" w:space="0" w:color="auto"/>
            <w:bottom w:val="none" w:sz="0" w:space="0" w:color="auto"/>
            <w:right w:val="none" w:sz="0" w:space="0" w:color="auto"/>
          </w:divBdr>
        </w:div>
        <w:div w:id="2009360337">
          <w:marLeft w:val="0"/>
          <w:marRight w:val="0"/>
          <w:marTop w:val="0"/>
          <w:marBottom w:val="0"/>
          <w:divBdr>
            <w:top w:val="none" w:sz="0" w:space="0" w:color="auto"/>
            <w:left w:val="none" w:sz="0" w:space="0" w:color="auto"/>
            <w:bottom w:val="none" w:sz="0" w:space="0" w:color="auto"/>
            <w:right w:val="none" w:sz="0" w:space="0" w:color="auto"/>
          </w:divBdr>
        </w:div>
        <w:div w:id="2010910049">
          <w:marLeft w:val="0"/>
          <w:marRight w:val="0"/>
          <w:marTop w:val="0"/>
          <w:marBottom w:val="0"/>
          <w:divBdr>
            <w:top w:val="none" w:sz="0" w:space="0" w:color="auto"/>
            <w:left w:val="none" w:sz="0" w:space="0" w:color="auto"/>
            <w:bottom w:val="none" w:sz="0" w:space="0" w:color="auto"/>
            <w:right w:val="none" w:sz="0" w:space="0" w:color="auto"/>
          </w:divBdr>
        </w:div>
      </w:divsChild>
    </w:div>
    <w:div w:id="766971169">
      <w:bodyDiv w:val="1"/>
      <w:marLeft w:val="0"/>
      <w:marRight w:val="0"/>
      <w:marTop w:val="0"/>
      <w:marBottom w:val="0"/>
      <w:divBdr>
        <w:top w:val="none" w:sz="0" w:space="0" w:color="auto"/>
        <w:left w:val="none" w:sz="0" w:space="0" w:color="auto"/>
        <w:bottom w:val="none" w:sz="0" w:space="0" w:color="auto"/>
        <w:right w:val="none" w:sz="0" w:space="0" w:color="auto"/>
      </w:divBdr>
    </w:div>
    <w:div w:id="788938798">
      <w:bodyDiv w:val="1"/>
      <w:marLeft w:val="0"/>
      <w:marRight w:val="0"/>
      <w:marTop w:val="0"/>
      <w:marBottom w:val="0"/>
      <w:divBdr>
        <w:top w:val="none" w:sz="0" w:space="0" w:color="auto"/>
        <w:left w:val="none" w:sz="0" w:space="0" w:color="auto"/>
        <w:bottom w:val="none" w:sz="0" w:space="0" w:color="auto"/>
        <w:right w:val="none" w:sz="0" w:space="0" w:color="auto"/>
      </w:divBdr>
    </w:div>
    <w:div w:id="922645093">
      <w:bodyDiv w:val="1"/>
      <w:marLeft w:val="0"/>
      <w:marRight w:val="0"/>
      <w:marTop w:val="0"/>
      <w:marBottom w:val="0"/>
      <w:divBdr>
        <w:top w:val="none" w:sz="0" w:space="0" w:color="auto"/>
        <w:left w:val="none" w:sz="0" w:space="0" w:color="auto"/>
        <w:bottom w:val="none" w:sz="0" w:space="0" w:color="auto"/>
        <w:right w:val="none" w:sz="0" w:space="0" w:color="auto"/>
      </w:divBdr>
    </w:div>
    <w:div w:id="1043287802">
      <w:bodyDiv w:val="1"/>
      <w:marLeft w:val="0"/>
      <w:marRight w:val="0"/>
      <w:marTop w:val="0"/>
      <w:marBottom w:val="0"/>
      <w:divBdr>
        <w:top w:val="none" w:sz="0" w:space="0" w:color="auto"/>
        <w:left w:val="none" w:sz="0" w:space="0" w:color="auto"/>
        <w:bottom w:val="none" w:sz="0" w:space="0" w:color="auto"/>
        <w:right w:val="none" w:sz="0" w:space="0" w:color="auto"/>
      </w:divBdr>
    </w:div>
    <w:div w:id="1053381808">
      <w:bodyDiv w:val="1"/>
      <w:marLeft w:val="0"/>
      <w:marRight w:val="0"/>
      <w:marTop w:val="0"/>
      <w:marBottom w:val="0"/>
      <w:divBdr>
        <w:top w:val="none" w:sz="0" w:space="0" w:color="auto"/>
        <w:left w:val="none" w:sz="0" w:space="0" w:color="auto"/>
        <w:bottom w:val="none" w:sz="0" w:space="0" w:color="auto"/>
        <w:right w:val="none" w:sz="0" w:space="0" w:color="auto"/>
      </w:divBdr>
    </w:div>
    <w:div w:id="1264802066">
      <w:bodyDiv w:val="1"/>
      <w:marLeft w:val="0"/>
      <w:marRight w:val="0"/>
      <w:marTop w:val="0"/>
      <w:marBottom w:val="0"/>
      <w:divBdr>
        <w:top w:val="none" w:sz="0" w:space="0" w:color="auto"/>
        <w:left w:val="none" w:sz="0" w:space="0" w:color="auto"/>
        <w:bottom w:val="none" w:sz="0" w:space="0" w:color="auto"/>
        <w:right w:val="none" w:sz="0" w:space="0" w:color="auto"/>
      </w:divBdr>
    </w:div>
    <w:div w:id="1317681882">
      <w:bodyDiv w:val="1"/>
      <w:marLeft w:val="0"/>
      <w:marRight w:val="0"/>
      <w:marTop w:val="0"/>
      <w:marBottom w:val="0"/>
      <w:divBdr>
        <w:top w:val="none" w:sz="0" w:space="0" w:color="auto"/>
        <w:left w:val="none" w:sz="0" w:space="0" w:color="auto"/>
        <w:bottom w:val="none" w:sz="0" w:space="0" w:color="auto"/>
        <w:right w:val="none" w:sz="0" w:space="0" w:color="auto"/>
      </w:divBdr>
    </w:div>
    <w:div w:id="1353608288">
      <w:bodyDiv w:val="1"/>
      <w:marLeft w:val="0"/>
      <w:marRight w:val="0"/>
      <w:marTop w:val="0"/>
      <w:marBottom w:val="0"/>
      <w:divBdr>
        <w:top w:val="none" w:sz="0" w:space="0" w:color="auto"/>
        <w:left w:val="none" w:sz="0" w:space="0" w:color="auto"/>
        <w:bottom w:val="none" w:sz="0" w:space="0" w:color="auto"/>
        <w:right w:val="none" w:sz="0" w:space="0" w:color="auto"/>
      </w:divBdr>
    </w:div>
    <w:div w:id="1366832780">
      <w:bodyDiv w:val="1"/>
      <w:marLeft w:val="0"/>
      <w:marRight w:val="0"/>
      <w:marTop w:val="0"/>
      <w:marBottom w:val="0"/>
      <w:divBdr>
        <w:top w:val="none" w:sz="0" w:space="0" w:color="auto"/>
        <w:left w:val="none" w:sz="0" w:space="0" w:color="auto"/>
        <w:bottom w:val="none" w:sz="0" w:space="0" w:color="auto"/>
        <w:right w:val="none" w:sz="0" w:space="0" w:color="auto"/>
      </w:divBdr>
    </w:div>
    <w:div w:id="1411805054">
      <w:bodyDiv w:val="1"/>
      <w:marLeft w:val="0"/>
      <w:marRight w:val="0"/>
      <w:marTop w:val="0"/>
      <w:marBottom w:val="0"/>
      <w:divBdr>
        <w:top w:val="none" w:sz="0" w:space="0" w:color="auto"/>
        <w:left w:val="none" w:sz="0" w:space="0" w:color="auto"/>
        <w:bottom w:val="none" w:sz="0" w:space="0" w:color="auto"/>
        <w:right w:val="none" w:sz="0" w:space="0" w:color="auto"/>
      </w:divBdr>
    </w:div>
    <w:div w:id="1680768783">
      <w:bodyDiv w:val="1"/>
      <w:marLeft w:val="0"/>
      <w:marRight w:val="0"/>
      <w:marTop w:val="0"/>
      <w:marBottom w:val="0"/>
      <w:divBdr>
        <w:top w:val="none" w:sz="0" w:space="0" w:color="auto"/>
        <w:left w:val="none" w:sz="0" w:space="0" w:color="auto"/>
        <w:bottom w:val="none" w:sz="0" w:space="0" w:color="auto"/>
        <w:right w:val="none" w:sz="0" w:space="0" w:color="auto"/>
      </w:divBdr>
    </w:div>
    <w:div w:id="1776944127">
      <w:bodyDiv w:val="1"/>
      <w:marLeft w:val="0"/>
      <w:marRight w:val="0"/>
      <w:marTop w:val="0"/>
      <w:marBottom w:val="0"/>
      <w:divBdr>
        <w:top w:val="none" w:sz="0" w:space="0" w:color="auto"/>
        <w:left w:val="none" w:sz="0" w:space="0" w:color="auto"/>
        <w:bottom w:val="none" w:sz="0" w:space="0" w:color="auto"/>
        <w:right w:val="none" w:sz="0" w:space="0" w:color="auto"/>
      </w:divBdr>
    </w:div>
    <w:div w:id="1843934970">
      <w:bodyDiv w:val="1"/>
      <w:marLeft w:val="0"/>
      <w:marRight w:val="0"/>
      <w:marTop w:val="0"/>
      <w:marBottom w:val="0"/>
      <w:divBdr>
        <w:top w:val="none" w:sz="0" w:space="0" w:color="auto"/>
        <w:left w:val="none" w:sz="0" w:space="0" w:color="auto"/>
        <w:bottom w:val="none" w:sz="0" w:space="0" w:color="auto"/>
        <w:right w:val="none" w:sz="0" w:space="0" w:color="auto"/>
      </w:divBdr>
    </w:div>
    <w:div w:id="1854757369">
      <w:bodyDiv w:val="1"/>
      <w:marLeft w:val="0"/>
      <w:marRight w:val="0"/>
      <w:marTop w:val="0"/>
      <w:marBottom w:val="0"/>
      <w:divBdr>
        <w:top w:val="none" w:sz="0" w:space="0" w:color="auto"/>
        <w:left w:val="none" w:sz="0" w:space="0" w:color="auto"/>
        <w:bottom w:val="none" w:sz="0" w:space="0" w:color="auto"/>
        <w:right w:val="none" w:sz="0" w:space="0" w:color="auto"/>
      </w:divBdr>
    </w:div>
    <w:div w:id="2035113631">
      <w:bodyDiv w:val="1"/>
      <w:marLeft w:val="0"/>
      <w:marRight w:val="0"/>
      <w:marTop w:val="0"/>
      <w:marBottom w:val="0"/>
      <w:divBdr>
        <w:top w:val="none" w:sz="0" w:space="0" w:color="auto"/>
        <w:left w:val="none" w:sz="0" w:space="0" w:color="auto"/>
        <w:bottom w:val="none" w:sz="0" w:space="0" w:color="auto"/>
        <w:right w:val="none" w:sz="0" w:space="0" w:color="auto"/>
      </w:divBdr>
    </w:div>
    <w:div w:id="2143308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digital-strategy.ec.europa.eu/en/policies/edic" TargetMode="External"/><Relationship Id="rId13" Type="http://schemas.openxmlformats.org/officeDocument/2006/relationships/hyperlink" Target="https://www.clean-hydrogen.europa.eu/media/publications/study-hydrogen-ports-and-industrial-coastal-areas-reports_en" TargetMode="External"/><Relationship Id="rId18" Type="http://schemas.openxmlformats.org/officeDocument/2006/relationships/hyperlink" Target="http://data.europa.eu/eli/reg/2021/1119/oj" TargetMode="External"/><Relationship Id="rId3" Type="http://schemas.openxmlformats.org/officeDocument/2006/relationships/hyperlink" Target="https://ec.europa.eu/info/law/better-regulation/have-your-say/initiatives/14659-EU-Ports-Strategy_en" TargetMode="External"/><Relationship Id="rId21" Type="http://schemas.openxmlformats.org/officeDocument/2006/relationships/hyperlink" Target="https://www.emsa.europa.eu/publications/inventories/download/7660/5074/23.html" TargetMode="External"/><Relationship Id="rId7" Type="http://schemas.openxmlformats.org/officeDocument/2006/relationships/hyperlink" Target="http://data.europa.eu/eli/reg_impl/2017/2177/oj" TargetMode="External"/><Relationship Id="rId12" Type="http://schemas.openxmlformats.org/officeDocument/2006/relationships/hyperlink" Target="http://data.europa.eu/eli/reg/2023/1804/oj" TargetMode="External"/><Relationship Id="rId17" Type="http://schemas.openxmlformats.org/officeDocument/2006/relationships/hyperlink" Target="https://www.eea.europa.eu/en/analysis/publications/maritime-transport-2025" TargetMode="External"/><Relationship Id="rId25" Type="http://schemas.openxmlformats.org/officeDocument/2006/relationships/hyperlink" Target="http://data.europa.eu/eli/dir/2024/3099/oj" TargetMode="External"/><Relationship Id="rId2" Type="http://schemas.openxmlformats.org/officeDocument/2006/relationships/hyperlink" Target="https://data.europa.eu/doi/10.2771/2333701" TargetMode="External"/><Relationship Id="rId16" Type="http://schemas.openxmlformats.org/officeDocument/2006/relationships/hyperlink" Target="http://data.europa.eu/eli/dir/2000/60/oj" TargetMode="External"/><Relationship Id="rId20" Type="http://schemas.openxmlformats.org/officeDocument/2006/relationships/hyperlink" Target="https://www.enisa.europa.eu/publications/guidelines-cyber-risk-management-for-ports" TargetMode="External"/><Relationship Id="rId1" Type="http://schemas.openxmlformats.org/officeDocument/2006/relationships/hyperlink" Target="https://ec.europa.eu/eurostat/statistics-explained/index.php?title=Maritime_transport_of_goods_-_annual_data" TargetMode="External"/><Relationship Id="rId6" Type="http://schemas.openxmlformats.org/officeDocument/2006/relationships/hyperlink" Target="https://www.beacon.com/resources/global-port-congestion-2024-year-in-review" TargetMode="External"/><Relationship Id="rId11" Type="http://schemas.openxmlformats.org/officeDocument/2006/relationships/hyperlink" Target="https://data.europa.eu/doi/10.2833/7036399" TargetMode="External"/><Relationship Id="rId24" Type="http://schemas.openxmlformats.org/officeDocument/2006/relationships/hyperlink" Target="http://data.europa.eu/eli/dir/2024/3017/oj" TargetMode="External"/><Relationship Id="rId5" Type="http://schemas.openxmlformats.org/officeDocument/2006/relationships/hyperlink" Target="https://maritime-forum.ec.europa.eu/theme/investments/blueinvest_en" TargetMode="External"/><Relationship Id="rId15" Type="http://schemas.openxmlformats.org/officeDocument/2006/relationships/hyperlink" Target="http://data.europa.eu/eli/reg_del/2021/2139/oj" TargetMode="External"/><Relationship Id="rId23" Type="http://schemas.openxmlformats.org/officeDocument/2006/relationships/hyperlink" Target="https://www.eib.org/en/products/index" TargetMode="External"/><Relationship Id="rId10" Type="http://schemas.openxmlformats.org/officeDocument/2006/relationships/hyperlink" Target="https://www.espo.be/media/esp-0135_sustainability-report-2025.pdf" TargetMode="External"/><Relationship Id="rId19" Type="http://schemas.openxmlformats.org/officeDocument/2006/relationships/hyperlink" Target="http://data.europa.eu/eli/dir/2022/2557/oj" TargetMode="External"/><Relationship Id="rId4" Type="http://schemas.openxmlformats.org/officeDocument/2006/relationships/hyperlink" Target="https://single-market-economy.ec.europa.eu/single-market/goods/european-standards/standardisation-policy_en" TargetMode="External"/><Relationship Id="rId9" Type="http://schemas.openxmlformats.org/officeDocument/2006/relationships/hyperlink" Target="http://data.europa.eu/eli/dec/2025/2630/oj" TargetMode="External"/><Relationship Id="rId14" Type="http://schemas.openxmlformats.org/officeDocument/2006/relationships/hyperlink" Target="https://data.europa.eu/doi/10.2832/3479075" TargetMode="External"/><Relationship Id="rId22" Type="http://schemas.openxmlformats.org/officeDocument/2006/relationships/hyperlink" Target="https://www.espo.be/media/ESP-3217_InvestmentStudyReport2024_L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66FBD9-27E3-4743-A65C-6FA4F1A72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28</Pages>
  <Words>10491</Words>
  <Characters>63471</Characters>
  <Application>Microsoft Office Word</Application>
  <DocSecurity>0</DocSecurity>
  <Lines>1007</Lines>
  <Paragraphs>317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73645</CharactersWithSpaces>
  <SharedDoc>false</SharedDoc>
  <HLinks>
    <vt:vector size="168" baseType="variant">
      <vt:variant>
        <vt:i4>3997765</vt:i4>
      </vt:variant>
      <vt:variant>
        <vt:i4>0</vt:i4>
      </vt:variant>
      <vt:variant>
        <vt:i4>0</vt:i4>
      </vt:variant>
      <vt:variant>
        <vt:i4>5</vt:i4>
      </vt:variant>
      <vt:variant>
        <vt:lpwstr>https://www.google.com/search?q=Global+Navigation+Satellite+Systems&amp;rlz=1C1GCEB_enNL1153NL1153&amp;oq=GNSS&amp;gs_lcrp=EgZjaHJvbWUyBggAEEUYOdIBCTIzNjVqMGoxNagCCLACAQ&amp;sourceid=chrome&amp;ie=UTF-8&amp;ved=2ahUKEwjVqYai8-ySAxUw_rsIHRTOGiwQgK4QegYIAQgAEAQ</vt:lpwstr>
      </vt:variant>
      <vt:variant>
        <vt:lpwstr/>
      </vt:variant>
      <vt:variant>
        <vt:i4>6946918</vt:i4>
      </vt:variant>
      <vt:variant>
        <vt:i4>75</vt:i4>
      </vt:variant>
      <vt:variant>
        <vt:i4>0</vt:i4>
      </vt:variant>
      <vt:variant>
        <vt:i4>5</vt:i4>
      </vt:variant>
      <vt:variant>
        <vt:lpwstr>http://data.europa.eu/eli/dir/2024/3099/oj</vt:lpwstr>
      </vt:variant>
      <vt:variant>
        <vt:lpwstr/>
      </vt:variant>
      <vt:variant>
        <vt:i4>6422632</vt:i4>
      </vt:variant>
      <vt:variant>
        <vt:i4>72</vt:i4>
      </vt:variant>
      <vt:variant>
        <vt:i4>0</vt:i4>
      </vt:variant>
      <vt:variant>
        <vt:i4>5</vt:i4>
      </vt:variant>
      <vt:variant>
        <vt:lpwstr>http://data.europa.eu/eli/dir/2024/3017/oj</vt:lpwstr>
      </vt:variant>
      <vt:variant>
        <vt:lpwstr/>
      </vt:variant>
      <vt:variant>
        <vt:i4>393230</vt:i4>
      </vt:variant>
      <vt:variant>
        <vt:i4>69</vt:i4>
      </vt:variant>
      <vt:variant>
        <vt:i4>0</vt:i4>
      </vt:variant>
      <vt:variant>
        <vt:i4>5</vt:i4>
      </vt:variant>
      <vt:variant>
        <vt:lpwstr>https://www.eib.org/en/products/index</vt:lpwstr>
      </vt:variant>
      <vt:variant>
        <vt:lpwstr/>
      </vt:variant>
      <vt:variant>
        <vt:i4>2949229</vt:i4>
      </vt:variant>
      <vt:variant>
        <vt:i4>66</vt:i4>
      </vt:variant>
      <vt:variant>
        <vt:i4>0</vt:i4>
      </vt:variant>
      <vt:variant>
        <vt:i4>5</vt:i4>
      </vt:variant>
      <vt:variant>
        <vt:lpwstr>https://www.espo.be/media/ESP-3217_InvestmentStudyReport2024_LR.pdf</vt:lpwstr>
      </vt:variant>
      <vt:variant>
        <vt:lpwstr/>
      </vt:variant>
      <vt:variant>
        <vt:i4>2687091</vt:i4>
      </vt:variant>
      <vt:variant>
        <vt:i4>63</vt:i4>
      </vt:variant>
      <vt:variant>
        <vt:i4>0</vt:i4>
      </vt:variant>
      <vt:variant>
        <vt:i4>5</vt:i4>
      </vt:variant>
      <vt:variant>
        <vt:lpwstr>https://www.emsa.europa.eu/publications/inventories/download/7660/5074/23.html</vt:lpwstr>
      </vt:variant>
      <vt:variant>
        <vt:lpwstr/>
      </vt:variant>
      <vt:variant>
        <vt:i4>3276926</vt:i4>
      </vt:variant>
      <vt:variant>
        <vt:i4>60</vt:i4>
      </vt:variant>
      <vt:variant>
        <vt:i4>0</vt:i4>
      </vt:variant>
      <vt:variant>
        <vt:i4>5</vt:i4>
      </vt:variant>
      <vt:variant>
        <vt:lpwstr>https://www.enisa.europa.eu/publications/guidelines-cyber-risk-management-for-ports</vt:lpwstr>
      </vt:variant>
      <vt:variant>
        <vt:lpwstr/>
      </vt:variant>
      <vt:variant>
        <vt:i4>6357101</vt:i4>
      </vt:variant>
      <vt:variant>
        <vt:i4>57</vt:i4>
      </vt:variant>
      <vt:variant>
        <vt:i4>0</vt:i4>
      </vt:variant>
      <vt:variant>
        <vt:i4>5</vt:i4>
      </vt:variant>
      <vt:variant>
        <vt:lpwstr>http://data.europa.eu/eli/dir/2022/2557/oj</vt:lpwstr>
      </vt:variant>
      <vt:variant>
        <vt:lpwstr/>
      </vt:variant>
      <vt:variant>
        <vt:i4>6881380</vt:i4>
      </vt:variant>
      <vt:variant>
        <vt:i4>54</vt:i4>
      </vt:variant>
      <vt:variant>
        <vt:i4>0</vt:i4>
      </vt:variant>
      <vt:variant>
        <vt:i4>5</vt:i4>
      </vt:variant>
      <vt:variant>
        <vt:lpwstr>http://data.europa.eu/eli/reg/2021/1119/oj</vt:lpwstr>
      </vt:variant>
      <vt:variant>
        <vt:lpwstr/>
      </vt:variant>
      <vt:variant>
        <vt:i4>7078011</vt:i4>
      </vt:variant>
      <vt:variant>
        <vt:i4>51</vt:i4>
      </vt:variant>
      <vt:variant>
        <vt:i4>0</vt:i4>
      </vt:variant>
      <vt:variant>
        <vt:i4>5</vt:i4>
      </vt:variant>
      <vt:variant>
        <vt:lpwstr>https://www.eea.europa.eu/en/analysis/publications/maritime-transport-2025</vt:lpwstr>
      </vt:variant>
      <vt:variant>
        <vt:lpwstr/>
      </vt:variant>
      <vt:variant>
        <vt:i4>5374045</vt:i4>
      </vt:variant>
      <vt:variant>
        <vt:i4>48</vt:i4>
      </vt:variant>
      <vt:variant>
        <vt:i4>0</vt:i4>
      </vt:variant>
      <vt:variant>
        <vt:i4>5</vt:i4>
      </vt:variant>
      <vt:variant>
        <vt:lpwstr>http://data.europa.eu/eli/dir/2000/60/oj</vt:lpwstr>
      </vt:variant>
      <vt:variant>
        <vt:lpwstr/>
      </vt:variant>
      <vt:variant>
        <vt:i4>5374060</vt:i4>
      </vt:variant>
      <vt:variant>
        <vt:i4>45</vt:i4>
      </vt:variant>
      <vt:variant>
        <vt:i4>0</vt:i4>
      </vt:variant>
      <vt:variant>
        <vt:i4>5</vt:i4>
      </vt:variant>
      <vt:variant>
        <vt:lpwstr>http://data.europa.eu/eli/reg_del/2021/2139/oj</vt:lpwstr>
      </vt:variant>
      <vt:variant>
        <vt:lpwstr/>
      </vt:variant>
      <vt:variant>
        <vt:i4>3407915</vt:i4>
      </vt:variant>
      <vt:variant>
        <vt:i4>42</vt:i4>
      </vt:variant>
      <vt:variant>
        <vt:i4>0</vt:i4>
      </vt:variant>
      <vt:variant>
        <vt:i4>5</vt:i4>
      </vt:variant>
      <vt:variant>
        <vt:lpwstr>https://data.europa.eu/doi/10.2832/3479075</vt:lpwstr>
      </vt:variant>
      <vt:variant>
        <vt:lpwstr/>
      </vt:variant>
      <vt:variant>
        <vt:i4>5374012</vt:i4>
      </vt:variant>
      <vt:variant>
        <vt:i4>39</vt:i4>
      </vt:variant>
      <vt:variant>
        <vt:i4>0</vt:i4>
      </vt:variant>
      <vt:variant>
        <vt:i4>5</vt:i4>
      </vt:variant>
      <vt:variant>
        <vt:lpwstr>https://www.clean-hydrogen.europa.eu/media/publications/study-hydrogen-ports-and-industrial-coastal-areas-reports_en</vt:lpwstr>
      </vt:variant>
      <vt:variant>
        <vt:lpwstr>description</vt:lpwstr>
      </vt:variant>
      <vt:variant>
        <vt:i4>6946912</vt:i4>
      </vt:variant>
      <vt:variant>
        <vt:i4>36</vt:i4>
      </vt:variant>
      <vt:variant>
        <vt:i4>0</vt:i4>
      </vt:variant>
      <vt:variant>
        <vt:i4>5</vt:i4>
      </vt:variant>
      <vt:variant>
        <vt:lpwstr>http://data.europa.eu/eli/reg/2023/1804/oj</vt:lpwstr>
      </vt:variant>
      <vt:variant>
        <vt:lpwstr/>
      </vt:variant>
      <vt:variant>
        <vt:i4>3801134</vt:i4>
      </vt:variant>
      <vt:variant>
        <vt:i4>33</vt:i4>
      </vt:variant>
      <vt:variant>
        <vt:i4>0</vt:i4>
      </vt:variant>
      <vt:variant>
        <vt:i4>5</vt:i4>
      </vt:variant>
      <vt:variant>
        <vt:lpwstr>https://data.europa.eu/doi/10.2833/7036399</vt:lpwstr>
      </vt:variant>
      <vt:variant>
        <vt:lpwstr/>
      </vt:variant>
      <vt:variant>
        <vt:i4>786535</vt:i4>
      </vt:variant>
      <vt:variant>
        <vt:i4>30</vt:i4>
      </vt:variant>
      <vt:variant>
        <vt:i4>0</vt:i4>
      </vt:variant>
      <vt:variant>
        <vt:i4>5</vt:i4>
      </vt:variant>
      <vt:variant>
        <vt:lpwstr>https://www.espo.be/media/esp-0135_sustainability-report-2025.pdf</vt:lpwstr>
      </vt:variant>
      <vt:variant>
        <vt:lpwstr/>
      </vt:variant>
      <vt:variant>
        <vt:i4>7078008</vt:i4>
      </vt:variant>
      <vt:variant>
        <vt:i4>27</vt:i4>
      </vt:variant>
      <vt:variant>
        <vt:i4>0</vt:i4>
      </vt:variant>
      <vt:variant>
        <vt:i4>5</vt:i4>
      </vt:variant>
      <vt:variant>
        <vt:lpwstr>http://data.europa.eu/eli/dec/2025/2630/oj</vt:lpwstr>
      </vt:variant>
      <vt:variant>
        <vt:lpwstr/>
      </vt:variant>
      <vt:variant>
        <vt:i4>7471202</vt:i4>
      </vt:variant>
      <vt:variant>
        <vt:i4>24</vt:i4>
      </vt:variant>
      <vt:variant>
        <vt:i4>0</vt:i4>
      </vt:variant>
      <vt:variant>
        <vt:i4>5</vt:i4>
      </vt:variant>
      <vt:variant>
        <vt:lpwstr>https://digital-strategy.ec.europa.eu/en/policies/edic</vt:lpwstr>
      </vt:variant>
      <vt:variant>
        <vt:lpwstr/>
      </vt:variant>
      <vt:variant>
        <vt:i4>1638455</vt:i4>
      </vt:variant>
      <vt:variant>
        <vt:i4>21</vt:i4>
      </vt:variant>
      <vt:variant>
        <vt:i4>0</vt:i4>
      </vt:variant>
      <vt:variant>
        <vt:i4>5</vt:i4>
      </vt:variant>
      <vt:variant>
        <vt:lpwstr>http://data.europa.eu/eli/reg_impl/2017/2177/oj</vt:lpwstr>
      </vt:variant>
      <vt:variant>
        <vt:lpwstr/>
      </vt:variant>
      <vt:variant>
        <vt:i4>7667763</vt:i4>
      </vt:variant>
      <vt:variant>
        <vt:i4>18</vt:i4>
      </vt:variant>
      <vt:variant>
        <vt:i4>0</vt:i4>
      </vt:variant>
      <vt:variant>
        <vt:i4>5</vt:i4>
      </vt:variant>
      <vt:variant>
        <vt:lpwstr>https://www.beacon.com/resources/global-port-congestion-2024-year-in-review</vt:lpwstr>
      </vt:variant>
      <vt:variant>
        <vt:lpwstr/>
      </vt:variant>
      <vt:variant>
        <vt:i4>7209036</vt:i4>
      </vt:variant>
      <vt:variant>
        <vt:i4>15</vt:i4>
      </vt:variant>
      <vt:variant>
        <vt:i4>0</vt:i4>
      </vt:variant>
      <vt:variant>
        <vt:i4>5</vt:i4>
      </vt:variant>
      <vt:variant>
        <vt:lpwstr>https://maritime-forum.ec.europa.eu/theme/investments/blueinvest_en</vt:lpwstr>
      </vt:variant>
      <vt:variant>
        <vt:lpwstr/>
      </vt:variant>
      <vt:variant>
        <vt:i4>4063315</vt:i4>
      </vt:variant>
      <vt:variant>
        <vt:i4>9</vt:i4>
      </vt:variant>
      <vt:variant>
        <vt:i4>0</vt:i4>
      </vt:variant>
      <vt:variant>
        <vt:i4>5</vt:i4>
      </vt:variant>
      <vt:variant>
        <vt:lpwstr>https://single-market-economy.ec.europa.eu/single-market/goods/european-standards/standardisation-policy_en</vt:lpwstr>
      </vt:variant>
      <vt:variant>
        <vt:lpwstr/>
      </vt:variant>
      <vt:variant>
        <vt:i4>3538968</vt:i4>
      </vt:variant>
      <vt:variant>
        <vt:i4>6</vt:i4>
      </vt:variant>
      <vt:variant>
        <vt:i4>0</vt:i4>
      </vt:variant>
      <vt:variant>
        <vt:i4>5</vt:i4>
      </vt:variant>
      <vt:variant>
        <vt:lpwstr>https://ec.europa.eu/info/law/better-regulation/have-your-say/initiatives/14659-EU-Ports-Strategy_en</vt:lpwstr>
      </vt:variant>
      <vt:variant>
        <vt:lpwstr/>
      </vt:variant>
      <vt:variant>
        <vt:i4>4063269</vt:i4>
      </vt:variant>
      <vt:variant>
        <vt:i4>3</vt:i4>
      </vt:variant>
      <vt:variant>
        <vt:i4>0</vt:i4>
      </vt:variant>
      <vt:variant>
        <vt:i4>5</vt:i4>
      </vt:variant>
      <vt:variant>
        <vt:lpwstr>https://data.europa.eu/doi/10.2771/2333701</vt:lpwstr>
      </vt:variant>
      <vt:variant>
        <vt:lpwstr/>
      </vt:variant>
      <vt:variant>
        <vt:i4>7995449</vt:i4>
      </vt:variant>
      <vt:variant>
        <vt:i4>0</vt:i4>
      </vt:variant>
      <vt:variant>
        <vt:i4>0</vt:i4>
      </vt:variant>
      <vt:variant>
        <vt:i4>5</vt:i4>
      </vt:variant>
      <vt:variant>
        <vt:lpwstr>https://ec.europa.eu/eurostat/statistics-explained/index.php?title=Maritime_transport_of_goods_-_annual_data</vt:lpwstr>
      </vt:variant>
      <vt:variant>
        <vt:lpwstr/>
      </vt:variant>
      <vt:variant>
        <vt:i4>2031630</vt:i4>
      </vt:variant>
      <vt:variant>
        <vt:i4>3</vt:i4>
      </vt:variant>
      <vt:variant>
        <vt:i4>0</vt:i4>
      </vt:variant>
      <vt:variant>
        <vt:i4>5</vt:i4>
      </vt:variant>
      <vt:variant>
        <vt:lpwstr>https://eur-lex.europa.eu/legal-content/EN/TXT/?uri=CELEX%3A52025PC1007&amp;qid=1770212786010</vt:lpwstr>
      </vt:variant>
      <vt:variant>
        <vt:lpwstr/>
      </vt:variant>
      <vt:variant>
        <vt:i4>2031630</vt:i4>
      </vt:variant>
      <vt:variant>
        <vt:i4>0</vt:i4>
      </vt:variant>
      <vt:variant>
        <vt:i4>0</vt:i4>
      </vt:variant>
      <vt:variant>
        <vt:i4>5</vt:i4>
      </vt:variant>
      <vt:variant>
        <vt:lpwstr>https://eur-lex.europa.eu/legal-content/EN/TXT/?uri=CELEX%3A52025PC1007&amp;qid=1770212786010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RIGAS Konstantinos (MOVE)</cp:lastModifiedBy>
  <cp:revision>10</cp:revision>
  <dcterms:created xsi:type="dcterms:W3CDTF">2026-03-03T11:37:00Z</dcterms:created>
  <dcterms:modified xsi:type="dcterms:W3CDTF">2026-03-04T08:28:00Z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2026-03-03T09:01:04Z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761a4702-f100-4949-951c-01eca3be45e7</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CP-014</vt:lpwstr>
  </property>
</Properties>
</file>