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64A8F8" w14:textId="3B8B13E9" w:rsidR="0029533F" w:rsidRPr="001164A0" w:rsidRDefault="00AA2170" w:rsidP="00AA2170">
      <w:pPr>
        <w:pStyle w:val="Pagedecouverture"/>
        <w:rPr>
          <w:noProof/>
        </w:rPr>
      </w:pPr>
      <w:bookmarkStart w:id="0" w:name="_Hlk221782633"/>
      <w:r>
        <w:rPr>
          <w:noProof/>
        </w:rPr>
        <w:pict w14:anchorId="440EB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F5CF2B2C-9974-4390-BB79-54162457DD5D" style="width:455.25pt;height:408.75pt">
            <v:imagedata r:id="rId7" o:title=""/>
          </v:shape>
        </w:pict>
      </w:r>
    </w:p>
    <w:p w14:paraId="0FB320FE" w14:textId="77777777" w:rsidR="00F82C78" w:rsidRPr="001164A0" w:rsidRDefault="00F82C78">
      <w:pPr>
        <w:rPr>
          <w:noProof/>
        </w:rPr>
        <w:sectPr w:rsidR="00F82C78" w:rsidRPr="001164A0" w:rsidSect="00AA2170">
          <w:footerReference w:type="even" r:id="rId8"/>
          <w:footerReference w:type="default" r:id="rId9"/>
          <w:pgSz w:w="11907" w:h="16839"/>
          <w:pgMar w:top="1134" w:right="1417" w:bottom="1134" w:left="1417" w:header="709" w:footer="709" w:gutter="0"/>
          <w:pgNumType w:start="0"/>
          <w:cols w:space="720"/>
          <w:docGrid w:linePitch="360"/>
        </w:sectPr>
      </w:pPr>
    </w:p>
    <w:p w14:paraId="3ABDBC08" w14:textId="6FFBD775" w:rsidR="00783FEE" w:rsidRPr="001164A0" w:rsidRDefault="001164A0" w:rsidP="001164A0">
      <w:pPr>
        <w:pStyle w:val="Rfrenceinterinstitutionnelle"/>
        <w:rPr>
          <w:noProof/>
        </w:rPr>
      </w:pPr>
      <w:bookmarkStart w:id="1" w:name="_GoBack"/>
      <w:bookmarkEnd w:id="1"/>
      <w:r>
        <w:rPr>
          <w:noProof/>
        </w:rPr>
        <w:lastRenderedPageBreak/>
        <w:t>2023/0266 (COD)</w:t>
      </w:r>
    </w:p>
    <w:p w14:paraId="7A48F1F8" w14:textId="66EB2AB5" w:rsidR="00F82C78" w:rsidRPr="001164A0" w:rsidRDefault="001164A0" w:rsidP="001164A0">
      <w:pPr>
        <w:pStyle w:val="Typedudocument"/>
        <w:rPr>
          <w:noProof/>
        </w:rPr>
      </w:pPr>
      <w:bookmarkStart w:id="2" w:name="_Hlk222756973"/>
      <w:r w:rsidRPr="001164A0">
        <w:rPr>
          <w:noProof/>
        </w:rPr>
        <w:t>COMUNICARE A COMISIEI CĂTRE PARLAMENTUL EUROPEAN</w:t>
      </w:r>
      <w:r w:rsidRPr="001164A0">
        <w:rPr>
          <w:noProof/>
        </w:rPr>
        <w:br/>
      </w:r>
      <w:r w:rsidRPr="001164A0">
        <w:rPr>
          <w:noProof/>
        </w:rPr>
        <w:br/>
        <w:t xml:space="preserve">în conformitate cu articolul </w:t>
      </w:r>
      <w:r w:rsidRPr="00A7592A">
        <w:rPr>
          <w:noProof/>
        </w:rPr>
        <w:t>294</w:t>
      </w:r>
      <w:r w:rsidRPr="001164A0">
        <w:rPr>
          <w:noProof/>
        </w:rPr>
        <w:t xml:space="preserve"> alineatul (</w:t>
      </w:r>
      <w:r w:rsidRPr="00A7592A">
        <w:rPr>
          <w:noProof/>
        </w:rPr>
        <w:t>6</w:t>
      </w:r>
      <w:r w:rsidRPr="001164A0">
        <w:rPr>
          <w:noProof/>
        </w:rPr>
        <w:t>) din Tratatul privind funcționarea Uniunii Europene</w:t>
      </w:r>
      <w:r w:rsidRPr="001164A0">
        <w:rPr>
          <w:noProof/>
        </w:rPr>
        <w:br/>
      </w:r>
      <w:r w:rsidRPr="001164A0">
        <w:rPr>
          <w:noProof/>
        </w:rPr>
        <w:br/>
        <w:t>privind</w:t>
      </w:r>
    </w:p>
    <w:p w14:paraId="022103C0" w14:textId="2A7025F4" w:rsidR="0019691D" w:rsidRPr="001164A0" w:rsidRDefault="001164A0" w:rsidP="001164A0">
      <w:pPr>
        <w:pStyle w:val="Titreobjet"/>
        <w:rPr>
          <w:noProof/>
        </w:rPr>
      </w:pPr>
      <w:r w:rsidRPr="001164A0">
        <w:rPr>
          <w:noProof/>
        </w:rPr>
        <w:t>poziția Consiliului referitoare la propunerea de regulament al Parlamentului European și al Consiliului privind contabilizarea emisiilor de gaze cu efect de seră generate de serviciile de transport (CountEmissions EU)</w:t>
      </w:r>
    </w:p>
    <w:bookmarkEnd w:id="2"/>
    <w:p w14:paraId="170B1B09" w14:textId="0697D89D" w:rsidR="00F82C78" w:rsidRPr="001164A0" w:rsidRDefault="001164A0" w:rsidP="001164A0">
      <w:pPr>
        <w:pStyle w:val="IntrtEEE"/>
        <w:rPr>
          <w:noProof/>
        </w:rPr>
      </w:pPr>
      <w:r w:rsidRPr="001164A0">
        <w:rPr>
          <w:noProof/>
        </w:rPr>
        <w:t>(Text cu relevanță pentru SEE)</w:t>
      </w:r>
    </w:p>
    <w:p w14:paraId="2018F380" w14:textId="77777777" w:rsidR="00F82C78" w:rsidRPr="001164A0" w:rsidRDefault="00F82C78" w:rsidP="001704B9">
      <w:pPr>
        <w:pStyle w:val="ManualHeading1"/>
        <w:rPr>
          <w:noProof/>
          <w:sz w:val="22"/>
        </w:rPr>
      </w:pPr>
      <w:r w:rsidRPr="00A7592A">
        <w:rPr>
          <w:noProof/>
        </w:rPr>
        <w:t>1</w:t>
      </w:r>
      <w:r w:rsidRPr="001164A0">
        <w:rPr>
          <w:noProof/>
        </w:rPr>
        <w:t>.</w:t>
      </w:r>
      <w:r w:rsidRPr="001164A0">
        <w:rPr>
          <w:noProof/>
        </w:rPr>
        <w:tab/>
        <w:t>Istoricul dosarului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83"/>
      </w:tblGrid>
      <w:tr w:rsidR="008054B9" w:rsidRPr="001164A0" w14:paraId="0A430EC3" w14:textId="77777777" w:rsidTr="00C91830">
        <w:tc>
          <w:tcPr>
            <w:tcW w:w="6804" w:type="dxa"/>
          </w:tcPr>
          <w:p w14:paraId="7842370F" w14:textId="00586F22" w:rsidR="00F82C78" w:rsidRPr="001164A0" w:rsidRDefault="00F82C78" w:rsidP="00FC6CE4">
            <w:pPr>
              <w:jc w:val="left"/>
              <w:rPr>
                <w:noProof/>
              </w:rPr>
            </w:pPr>
            <w:r w:rsidRPr="001164A0">
              <w:rPr>
                <w:noProof/>
              </w:rPr>
              <w:t>Data transmiterii propunerii către Parlamentul European și Consiliu [documentul COM(</w:t>
            </w:r>
            <w:r w:rsidRPr="00A7592A">
              <w:rPr>
                <w:noProof/>
              </w:rPr>
              <w:t>2023</w:t>
            </w:r>
            <w:r w:rsidRPr="001164A0">
              <w:rPr>
                <w:noProof/>
              </w:rPr>
              <w:t xml:space="preserve">) </w:t>
            </w:r>
            <w:r w:rsidRPr="00A7592A">
              <w:rPr>
                <w:noProof/>
              </w:rPr>
              <w:t>441</w:t>
            </w:r>
            <w:r w:rsidRPr="001164A0">
              <w:rPr>
                <w:noProof/>
              </w:rPr>
              <w:t xml:space="preserve"> final – </w:t>
            </w:r>
            <w:r w:rsidRPr="00A7592A">
              <w:rPr>
                <w:noProof/>
              </w:rPr>
              <w:t>2023</w:t>
            </w:r>
            <w:r w:rsidRPr="001164A0">
              <w:rPr>
                <w:noProof/>
              </w:rPr>
              <w:t>/</w:t>
            </w:r>
            <w:r w:rsidRPr="00A7592A">
              <w:rPr>
                <w:noProof/>
              </w:rPr>
              <w:t>0266</w:t>
            </w:r>
            <w:r w:rsidRPr="001164A0">
              <w:rPr>
                <w:noProof/>
              </w:rPr>
              <w:t xml:space="preserve"> COD]:</w:t>
            </w:r>
          </w:p>
        </w:tc>
        <w:tc>
          <w:tcPr>
            <w:tcW w:w="2483" w:type="dxa"/>
          </w:tcPr>
          <w:p w14:paraId="1F47382E" w14:textId="76F367FE" w:rsidR="00F82C78" w:rsidRPr="001164A0" w:rsidRDefault="00FC6CE4" w:rsidP="00FC48CE">
            <w:pPr>
              <w:jc w:val="left"/>
              <w:rPr>
                <w:noProof/>
              </w:rPr>
            </w:pPr>
            <w:r w:rsidRPr="00A7592A">
              <w:rPr>
                <w:noProof/>
              </w:rPr>
              <w:t>11</w:t>
            </w:r>
            <w:r w:rsidRPr="001164A0">
              <w:rPr>
                <w:noProof/>
              </w:rPr>
              <w:t xml:space="preserve"> iulie </w:t>
            </w:r>
            <w:r w:rsidRPr="00A7592A">
              <w:rPr>
                <w:noProof/>
              </w:rPr>
              <w:t>2023</w:t>
            </w:r>
            <w:r w:rsidRPr="001164A0">
              <w:rPr>
                <w:noProof/>
              </w:rPr>
              <w:t>.</w:t>
            </w:r>
          </w:p>
        </w:tc>
      </w:tr>
      <w:tr w:rsidR="008054B9" w:rsidRPr="001164A0" w14:paraId="4E513F44" w14:textId="77777777" w:rsidTr="00C91830">
        <w:tc>
          <w:tcPr>
            <w:tcW w:w="6804" w:type="dxa"/>
          </w:tcPr>
          <w:p w14:paraId="4999FE58" w14:textId="77777777" w:rsidR="00F82C78" w:rsidRPr="001164A0" w:rsidRDefault="00F82C78" w:rsidP="00FC48CE">
            <w:pPr>
              <w:rPr>
                <w:noProof/>
              </w:rPr>
            </w:pPr>
            <w:r w:rsidRPr="001164A0">
              <w:rPr>
                <w:noProof/>
              </w:rPr>
              <w:t>Data avizului Comitetului Economic și Social European:</w:t>
            </w:r>
          </w:p>
        </w:tc>
        <w:tc>
          <w:tcPr>
            <w:tcW w:w="2483" w:type="dxa"/>
            <w:shd w:val="clear" w:color="auto" w:fill="auto"/>
          </w:tcPr>
          <w:p w14:paraId="33BF55F4" w14:textId="72E98237" w:rsidR="00F82C78" w:rsidRPr="001164A0" w:rsidRDefault="00A050F2" w:rsidP="00FC48CE">
            <w:pPr>
              <w:jc w:val="left"/>
              <w:rPr>
                <w:noProof/>
              </w:rPr>
            </w:pPr>
            <w:r w:rsidRPr="00A7592A">
              <w:rPr>
                <w:noProof/>
              </w:rPr>
              <w:t>25</w:t>
            </w:r>
            <w:r w:rsidRPr="001164A0">
              <w:rPr>
                <w:noProof/>
              </w:rPr>
              <w:t> octombrie </w:t>
            </w:r>
            <w:r w:rsidRPr="00A7592A">
              <w:rPr>
                <w:noProof/>
              </w:rPr>
              <w:t>2023</w:t>
            </w:r>
            <w:r w:rsidRPr="001164A0">
              <w:rPr>
                <w:noProof/>
              </w:rPr>
              <w:t>.</w:t>
            </w:r>
          </w:p>
        </w:tc>
      </w:tr>
      <w:tr w:rsidR="008054B9" w:rsidRPr="001164A0" w14:paraId="4185BBF4" w14:textId="77777777" w:rsidTr="00C91830">
        <w:tc>
          <w:tcPr>
            <w:tcW w:w="6804" w:type="dxa"/>
          </w:tcPr>
          <w:p w14:paraId="1DF4F470" w14:textId="77777777" w:rsidR="00F82C78" w:rsidRPr="001164A0" w:rsidRDefault="00F82C78" w:rsidP="00FC48CE">
            <w:pPr>
              <w:rPr>
                <w:noProof/>
              </w:rPr>
            </w:pPr>
            <w:r w:rsidRPr="001164A0">
              <w:rPr>
                <w:noProof/>
              </w:rPr>
              <w:t>Data poziției Parlamentului European în primă lectură:</w:t>
            </w:r>
          </w:p>
        </w:tc>
        <w:tc>
          <w:tcPr>
            <w:tcW w:w="2483" w:type="dxa"/>
          </w:tcPr>
          <w:p w14:paraId="59523345" w14:textId="3619ABC5" w:rsidR="00F82C78" w:rsidRPr="001164A0" w:rsidRDefault="0019691D" w:rsidP="00FC48CE">
            <w:pPr>
              <w:jc w:val="left"/>
              <w:rPr>
                <w:noProof/>
              </w:rPr>
            </w:pPr>
            <w:r w:rsidRPr="00A7592A">
              <w:rPr>
                <w:noProof/>
              </w:rPr>
              <w:t>10</w:t>
            </w:r>
            <w:r w:rsidRPr="001164A0">
              <w:rPr>
                <w:noProof/>
              </w:rPr>
              <w:t> aprilie </w:t>
            </w:r>
            <w:r w:rsidRPr="00A7592A">
              <w:rPr>
                <w:noProof/>
              </w:rPr>
              <w:t>2024</w:t>
            </w:r>
            <w:r w:rsidRPr="001164A0">
              <w:rPr>
                <w:noProof/>
              </w:rPr>
              <w:t>.</w:t>
            </w:r>
          </w:p>
        </w:tc>
      </w:tr>
      <w:tr w:rsidR="008054B9" w:rsidRPr="001164A0" w14:paraId="3BC7FE15" w14:textId="77777777" w:rsidTr="00C91830">
        <w:tc>
          <w:tcPr>
            <w:tcW w:w="6804" w:type="dxa"/>
          </w:tcPr>
          <w:p w14:paraId="428849F8" w14:textId="77777777" w:rsidR="00F82C78" w:rsidRPr="001164A0" w:rsidRDefault="00F82C78" w:rsidP="00FC48CE">
            <w:pPr>
              <w:rPr>
                <w:noProof/>
              </w:rPr>
            </w:pPr>
            <w:r w:rsidRPr="001164A0">
              <w:rPr>
                <w:noProof/>
              </w:rPr>
              <w:t>Data transmiterii propunerii modificate:</w:t>
            </w:r>
          </w:p>
        </w:tc>
        <w:tc>
          <w:tcPr>
            <w:tcW w:w="2483" w:type="dxa"/>
          </w:tcPr>
          <w:p w14:paraId="018A9021" w14:textId="77777777" w:rsidR="00F82C78" w:rsidRPr="001164A0" w:rsidRDefault="00A1547A" w:rsidP="00FC48CE">
            <w:pPr>
              <w:jc w:val="left"/>
              <w:rPr>
                <w:noProof/>
              </w:rPr>
            </w:pPr>
            <w:r w:rsidRPr="001164A0">
              <w:rPr>
                <w:noProof/>
              </w:rPr>
              <w:t>Nu se aplică.</w:t>
            </w:r>
          </w:p>
        </w:tc>
      </w:tr>
      <w:tr w:rsidR="008054B9" w:rsidRPr="001164A0" w14:paraId="1AEED276" w14:textId="77777777" w:rsidTr="00C91830">
        <w:tc>
          <w:tcPr>
            <w:tcW w:w="6804" w:type="dxa"/>
          </w:tcPr>
          <w:p w14:paraId="026B3909" w14:textId="77777777" w:rsidR="00F82C78" w:rsidRPr="001164A0" w:rsidRDefault="00F82C78" w:rsidP="00FC48CE">
            <w:pPr>
              <w:rPr>
                <w:noProof/>
              </w:rPr>
            </w:pPr>
            <w:r w:rsidRPr="001164A0">
              <w:rPr>
                <w:noProof/>
              </w:rPr>
              <w:t>Data adoptării poziției Consiliului:</w:t>
            </w:r>
          </w:p>
        </w:tc>
        <w:tc>
          <w:tcPr>
            <w:tcW w:w="2483" w:type="dxa"/>
          </w:tcPr>
          <w:p w14:paraId="6677BF32" w14:textId="5208A655" w:rsidR="00F82C78" w:rsidRPr="001164A0" w:rsidRDefault="00795F59" w:rsidP="00FC48CE">
            <w:pPr>
              <w:jc w:val="left"/>
              <w:rPr>
                <w:noProof/>
              </w:rPr>
            </w:pPr>
            <w:r w:rsidRPr="00A7592A">
              <w:rPr>
                <w:noProof/>
              </w:rPr>
              <w:t>26</w:t>
            </w:r>
            <w:r w:rsidRPr="001164A0">
              <w:rPr>
                <w:noProof/>
              </w:rPr>
              <w:t> februarie </w:t>
            </w:r>
            <w:r w:rsidRPr="00A7592A">
              <w:rPr>
                <w:noProof/>
              </w:rPr>
              <w:t>2026</w:t>
            </w:r>
            <w:r w:rsidRPr="001164A0">
              <w:rPr>
                <w:noProof/>
              </w:rPr>
              <w:t>.</w:t>
            </w:r>
          </w:p>
        </w:tc>
      </w:tr>
    </w:tbl>
    <w:p w14:paraId="570CB58F" w14:textId="77777777" w:rsidR="00F82C78" w:rsidRPr="001164A0" w:rsidRDefault="00F82C78" w:rsidP="001704B9">
      <w:pPr>
        <w:pStyle w:val="ManualHeading1"/>
        <w:rPr>
          <w:noProof/>
        </w:rPr>
      </w:pPr>
      <w:r w:rsidRPr="00A7592A">
        <w:rPr>
          <w:noProof/>
        </w:rPr>
        <w:t>2</w:t>
      </w:r>
      <w:r w:rsidRPr="001164A0">
        <w:rPr>
          <w:noProof/>
        </w:rPr>
        <w:t>.</w:t>
      </w:r>
      <w:r w:rsidRPr="001164A0">
        <w:rPr>
          <w:noProof/>
        </w:rPr>
        <w:tab/>
        <w:t>Obiectul propunerii Comisiei</w:t>
      </w:r>
    </w:p>
    <w:p w14:paraId="747B6F9F" w14:textId="3029D951" w:rsidR="00C31C7F" w:rsidRPr="001164A0" w:rsidRDefault="00C31C7F" w:rsidP="00C31C7F">
      <w:pPr>
        <w:rPr>
          <w:noProof/>
        </w:rPr>
      </w:pPr>
      <w:r w:rsidRPr="001164A0">
        <w:rPr>
          <w:noProof/>
        </w:rPr>
        <w:t>Propunerea Comisiei urmărește să stabilească un cadru comun al UE pentru contabilizarea emisiilor de gaze cu efect de seră (GES) generate de serviciile de transport aferente tuturor modurilor de transport. Obiectivul propunerii este acela de a asigura uniformitatea, comparabilitatea și transparența informațiilor privind emisiile pentru: (i) sprijinirea unor alegeri mai sustenabile din partea întreprinderilor și a consumatorilor, (ii) îmbunătățirea funcționării pieței și (iii) contribuția la obiectivele climatice ale UE, asigurând în același timp proporționalitatea pentru întreprinderi, în special pentru microîntreprinderi și întreprinderile mici și mijlocii (IMM-uri).</w:t>
      </w:r>
    </w:p>
    <w:p w14:paraId="6868980A" w14:textId="4E5A6442" w:rsidR="00C31C7F" w:rsidRPr="001164A0" w:rsidRDefault="0054122C" w:rsidP="00B22062">
      <w:pPr>
        <w:rPr>
          <w:noProof/>
        </w:rPr>
      </w:pPr>
      <w:r>
        <w:rPr>
          <w:noProof/>
        </w:rPr>
        <w:pict w14:anchorId="52251AA1">
          <v:rect id="_x0000_i1026" style="width:468pt;height:1.2pt" o:hralign="center" o:hrstd="t" o:hr="t" fillcolor="#a0a0a0" stroked="f"/>
        </w:pict>
      </w:r>
    </w:p>
    <w:p w14:paraId="5381B685" w14:textId="77777777" w:rsidR="00F82C78" w:rsidRPr="001164A0" w:rsidRDefault="00F82C78" w:rsidP="001704B9">
      <w:pPr>
        <w:pStyle w:val="ManualHeading1"/>
        <w:rPr>
          <w:noProof/>
        </w:rPr>
      </w:pPr>
      <w:r w:rsidRPr="00A7592A">
        <w:rPr>
          <w:noProof/>
        </w:rPr>
        <w:t>3</w:t>
      </w:r>
      <w:r w:rsidRPr="001164A0">
        <w:rPr>
          <w:noProof/>
        </w:rPr>
        <w:t>.</w:t>
      </w:r>
      <w:r w:rsidRPr="001164A0">
        <w:rPr>
          <w:noProof/>
        </w:rPr>
        <w:tab/>
        <w:t>Observații privind poziția Consiliului</w:t>
      </w:r>
    </w:p>
    <w:p w14:paraId="21D1725D" w14:textId="4340B569" w:rsidR="00C31C7F" w:rsidRPr="001164A0" w:rsidRDefault="00C31C7F" w:rsidP="00C31C7F">
      <w:pPr>
        <w:rPr>
          <w:noProof/>
        </w:rPr>
      </w:pPr>
      <w:r w:rsidRPr="001164A0">
        <w:rPr>
          <w:noProof/>
        </w:rPr>
        <w:t xml:space="preserve">Poziția Consiliului în primă lectură menține arhitectura de bază și obiectivele propunerii Comisiei, reflectând în același timp acordul provizoriu la care s-a ajuns cu Parlamentul European la </w:t>
      </w:r>
      <w:r w:rsidRPr="00A7592A">
        <w:rPr>
          <w:noProof/>
        </w:rPr>
        <w:t>5</w:t>
      </w:r>
      <w:r w:rsidRPr="001164A0">
        <w:rPr>
          <w:noProof/>
        </w:rPr>
        <w:t xml:space="preserve"> noiembrie </w:t>
      </w:r>
      <w:r w:rsidRPr="00A7592A">
        <w:rPr>
          <w:noProof/>
        </w:rPr>
        <w:t>2025</w:t>
      </w:r>
      <w:r w:rsidRPr="001164A0">
        <w:rPr>
          <w:noProof/>
        </w:rPr>
        <w:t>. Scopul poziției Consiliului este de a oferi un cadru juridic echilibrat și aplicabil care:</w:t>
      </w:r>
    </w:p>
    <w:p w14:paraId="7B1D216A" w14:textId="69790CAB" w:rsidR="00C31C7F" w:rsidRPr="001164A0" w:rsidRDefault="003C1431" w:rsidP="00B67341">
      <w:pPr>
        <w:pStyle w:val="Bullet0"/>
        <w:numPr>
          <w:ilvl w:val="0"/>
          <w:numId w:val="9"/>
        </w:numPr>
        <w:rPr>
          <w:noProof/>
        </w:rPr>
      </w:pPr>
      <w:r w:rsidRPr="001164A0">
        <w:rPr>
          <w:noProof/>
        </w:rPr>
        <w:t xml:space="preserve">menține standardul EN ISO </w:t>
      </w:r>
      <w:r w:rsidRPr="00A7592A">
        <w:rPr>
          <w:noProof/>
        </w:rPr>
        <w:t>14083</w:t>
      </w:r>
      <w:r w:rsidRPr="001164A0">
        <w:rPr>
          <w:noProof/>
        </w:rPr>
        <w:t xml:space="preserve"> ca metodologie de referință pentru calcularea emisiilor generate de serviciile de transport, prevăzând, în același timp, posibila revizuire și clarificare a acestuia, dacă este necesar;</w:t>
      </w:r>
    </w:p>
    <w:p w14:paraId="2797D23A" w14:textId="5349AA89" w:rsidR="00C31C7F" w:rsidRPr="001164A0" w:rsidRDefault="00F36D71" w:rsidP="00C31C7F">
      <w:pPr>
        <w:pStyle w:val="Bullet0"/>
        <w:rPr>
          <w:noProof/>
        </w:rPr>
      </w:pPr>
      <w:r w:rsidRPr="001164A0">
        <w:rPr>
          <w:noProof/>
        </w:rPr>
        <w:lastRenderedPageBreak/>
        <w:t>evită impunerea unor noi cerințe obligatorii de raportare pentru întreprinderi și a unor obligații de utilizare a datelor primare pentru calcularea emisiilor, permițând în același timp statelor membre să impună și să stimuleze utilizarea unor astfel de date pe teritoriile lor;</w:t>
      </w:r>
    </w:p>
    <w:p w14:paraId="2CFD4BA3" w14:textId="03297C9E" w:rsidR="009E0B08" w:rsidRPr="001164A0" w:rsidRDefault="00F36D71" w:rsidP="00C31C7F">
      <w:pPr>
        <w:pStyle w:val="Bullet0"/>
        <w:rPr>
          <w:noProof/>
        </w:rPr>
      </w:pPr>
      <w:r w:rsidRPr="001164A0">
        <w:rPr>
          <w:noProof/>
        </w:rPr>
        <w:t>împuternicește Comisia să creeze baze de date cu valori implicite la nivelul UE, ținând seama de reglementările relevante existente, și stabilește norme pentru evaluarea datelor din bazele de date și instrumentele de calcul operate de terți;</w:t>
      </w:r>
    </w:p>
    <w:p w14:paraId="0668B225" w14:textId="25224C83" w:rsidR="00C31C7F" w:rsidRPr="001164A0" w:rsidRDefault="00F36D71" w:rsidP="00C31C7F">
      <w:pPr>
        <w:pStyle w:val="Bullet0"/>
        <w:rPr>
          <w:noProof/>
        </w:rPr>
      </w:pPr>
      <w:r w:rsidRPr="001164A0">
        <w:rPr>
          <w:noProof/>
        </w:rPr>
        <w:t>oferă sprijin practic IMM-urilor, solicitând Comisiei să elaboreze un instrument de calcul simplu și gratuit al UE, însoțit de un manual de utilizare (specificațiile tehnice ale instrumentului urmează să fie stabilite într-un act de punere în aplicare);</w:t>
      </w:r>
    </w:p>
    <w:p w14:paraId="7986FC52" w14:textId="180D6E2A" w:rsidR="00C31C7F" w:rsidRPr="001164A0" w:rsidRDefault="00F36D71" w:rsidP="00C31C7F">
      <w:pPr>
        <w:pStyle w:val="Bullet0"/>
        <w:rPr>
          <w:noProof/>
        </w:rPr>
      </w:pPr>
      <w:r w:rsidRPr="001164A0">
        <w:rPr>
          <w:noProof/>
        </w:rPr>
        <w:t>stabilește termene clare și rezonabile de punere în aplicare pentru bazele de date, dezvoltarea de instrumente și măsurile de asigurare a calității necesare pentru a garanta pregătirea operațională;</w:t>
      </w:r>
    </w:p>
    <w:p w14:paraId="4A8ACF8C" w14:textId="24F43A66" w:rsidR="00C31C7F" w:rsidRPr="001164A0" w:rsidRDefault="00FF2DF5" w:rsidP="00E445A5">
      <w:pPr>
        <w:pStyle w:val="Bullet0"/>
        <w:rPr>
          <w:noProof/>
        </w:rPr>
      </w:pPr>
      <w:r w:rsidRPr="001164A0">
        <w:rPr>
          <w:noProof/>
        </w:rPr>
        <w:t xml:space="preserve">atribuie Comisiei competența de a adopta acte de punere în aplicare și acte delegate în conformitate cu cerințele prevăzute la articolele </w:t>
      </w:r>
      <w:r w:rsidRPr="00A7592A">
        <w:rPr>
          <w:noProof/>
        </w:rPr>
        <w:t>290</w:t>
      </w:r>
      <w:r w:rsidRPr="001164A0">
        <w:rPr>
          <w:noProof/>
        </w:rPr>
        <w:t xml:space="preserve"> și </w:t>
      </w:r>
      <w:r w:rsidRPr="00A7592A">
        <w:rPr>
          <w:noProof/>
        </w:rPr>
        <w:t>291</w:t>
      </w:r>
      <w:r w:rsidRPr="001164A0">
        <w:rPr>
          <w:noProof/>
        </w:rPr>
        <w:t xml:space="preserve"> din TFUE;</w:t>
      </w:r>
    </w:p>
    <w:p w14:paraId="4A490E24" w14:textId="242C5DDF" w:rsidR="00C31C7F" w:rsidRPr="001164A0" w:rsidRDefault="00FF2DF5" w:rsidP="00C31C7F">
      <w:pPr>
        <w:pStyle w:val="Bullet0"/>
        <w:rPr>
          <w:noProof/>
        </w:rPr>
      </w:pPr>
      <w:r w:rsidRPr="001164A0">
        <w:rPr>
          <w:noProof/>
        </w:rPr>
        <w:t>amână orice posibile decizii privind prelungirile metodologice în temeiul unei clauze de revizuire, încredințând Comisiei sarcina de a evalua evoluțiile internaționale și fezabilitatea unor astfel de prelungiri la patru ani de la intrarea în vigoare a regulamentului;</w:t>
      </w:r>
    </w:p>
    <w:p w14:paraId="121EAEEC" w14:textId="5519F74C" w:rsidR="00C31C7F" w:rsidRPr="001164A0" w:rsidRDefault="00FF2DF5" w:rsidP="000F554C">
      <w:pPr>
        <w:pStyle w:val="Bullet0"/>
        <w:rPr>
          <w:noProof/>
        </w:rPr>
      </w:pPr>
      <w:r w:rsidRPr="001164A0">
        <w:rPr>
          <w:noProof/>
        </w:rPr>
        <w:t xml:space="preserve">prevede că orice aspecte legate de accesibilitatea standardului EN ISO </w:t>
      </w:r>
      <w:r w:rsidRPr="00A7592A">
        <w:rPr>
          <w:noProof/>
        </w:rPr>
        <w:t>14083</w:t>
      </w:r>
      <w:r w:rsidRPr="001164A0">
        <w:rPr>
          <w:noProof/>
        </w:rPr>
        <w:t xml:space="preserve"> se evaluează de către Comisie în contextul evaluării regulamentului.</w:t>
      </w:r>
    </w:p>
    <w:p w14:paraId="065FD901" w14:textId="77777777" w:rsidR="00F82C78" w:rsidRPr="001164A0" w:rsidRDefault="00F82C78" w:rsidP="001704B9">
      <w:pPr>
        <w:pStyle w:val="ManualHeading1"/>
        <w:rPr>
          <w:noProof/>
        </w:rPr>
      </w:pPr>
      <w:r w:rsidRPr="00A7592A">
        <w:rPr>
          <w:noProof/>
        </w:rPr>
        <w:t>4</w:t>
      </w:r>
      <w:r w:rsidRPr="001164A0">
        <w:rPr>
          <w:noProof/>
        </w:rPr>
        <w:t>.</w:t>
      </w:r>
      <w:r w:rsidRPr="001164A0">
        <w:rPr>
          <w:noProof/>
        </w:rPr>
        <w:tab/>
        <w:t>Concluzii</w:t>
      </w:r>
    </w:p>
    <w:p w14:paraId="2614ADA4" w14:textId="6030FCCB" w:rsidR="00217654" w:rsidRPr="001164A0" w:rsidRDefault="00721B4F" w:rsidP="001704B9">
      <w:pPr>
        <w:rPr>
          <w:noProof/>
        </w:rPr>
      </w:pPr>
      <w:r w:rsidRPr="001164A0">
        <w:rPr>
          <w:noProof/>
        </w:rPr>
        <w:t>Comisia a primit favorabil rezultatul negocierilor interinstituționale și, prin urmare, poate să accepte poziția în primă lectură a Consiliului.</w:t>
      </w:r>
    </w:p>
    <w:bookmarkEnd w:id="0"/>
    <w:p w14:paraId="55CF19FA" w14:textId="77777777" w:rsidR="00F75881" w:rsidRDefault="00F75881" w:rsidP="001704B9">
      <w:pPr>
        <w:rPr>
          <w:noProof/>
        </w:rPr>
      </w:pPr>
    </w:p>
    <w:p w14:paraId="025641DA" w14:textId="53393C67" w:rsidR="00F82C78" w:rsidRPr="001164A0" w:rsidRDefault="00F82C78" w:rsidP="001704B9">
      <w:pPr>
        <w:rPr>
          <w:noProof/>
        </w:rPr>
      </w:pPr>
    </w:p>
    <w:sectPr w:rsidR="00F82C78" w:rsidRPr="001164A0" w:rsidSect="00AA2170">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FFA6F4" w14:textId="77777777" w:rsidR="006A2919" w:rsidRDefault="006A2919" w:rsidP="00F82C78">
      <w:pPr>
        <w:spacing w:before="0" w:after="0"/>
      </w:pPr>
      <w:r>
        <w:separator/>
      </w:r>
    </w:p>
  </w:endnote>
  <w:endnote w:type="continuationSeparator" w:id="0">
    <w:p w14:paraId="4DB45CC1" w14:textId="77777777" w:rsidR="006A2919" w:rsidRDefault="006A2919" w:rsidP="00F82C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455DC" w14:textId="185297E1" w:rsidR="00AA2170" w:rsidRPr="00AA2170" w:rsidRDefault="00AA2170" w:rsidP="00AA2170">
    <w:pPr>
      <w:pStyle w:val="Footer"/>
      <w:rPr>
        <w:rFonts w:ascii="Arial" w:hAnsi="Arial" w:cs="Arial"/>
        <w:b/>
        <w:sz w:val="48"/>
      </w:rPr>
    </w:pPr>
    <w:r w:rsidRPr="00AA2170">
      <w:rPr>
        <w:rFonts w:ascii="Arial" w:hAnsi="Arial" w:cs="Arial"/>
        <w:b/>
        <w:sz w:val="48"/>
      </w:rPr>
      <w:t>RO</w:t>
    </w:r>
    <w:r w:rsidRPr="00AA2170">
      <w:rPr>
        <w:rFonts w:ascii="Arial" w:hAnsi="Arial" w:cs="Arial"/>
        <w:b/>
        <w:sz w:val="48"/>
      </w:rPr>
      <w:tab/>
    </w:r>
    <w:r w:rsidRPr="00AA2170">
      <w:rPr>
        <w:rFonts w:ascii="Arial" w:hAnsi="Arial" w:cs="Arial"/>
        <w:b/>
        <w:sz w:val="48"/>
      </w:rPr>
      <w:tab/>
    </w:r>
    <w:r w:rsidRPr="00AA2170">
      <w:tab/>
    </w:r>
    <w:r w:rsidRPr="00AA217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B246B" w14:textId="47234EAC" w:rsidR="00AA2170" w:rsidRPr="00AA2170" w:rsidRDefault="00AA2170" w:rsidP="00AA2170">
    <w:pPr>
      <w:pStyle w:val="Footer"/>
      <w:rPr>
        <w:rFonts w:ascii="Arial" w:hAnsi="Arial" w:cs="Arial"/>
        <w:b/>
        <w:sz w:val="48"/>
      </w:rPr>
    </w:pPr>
    <w:r w:rsidRPr="00AA2170">
      <w:rPr>
        <w:rFonts w:ascii="Arial" w:hAnsi="Arial" w:cs="Arial"/>
        <w:b/>
        <w:sz w:val="48"/>
      </w:rPr>
      <w:t>RO</w:t>
    </w:r>
    <w:r w:rsidRPr="00AA2170">
      <w:rPr>
        <w:rFonts w:ascii="Arial" w:hAnsi="Arial" w:cs="Arial"/>
        <w:b/>
        <w:sz w:val="48"/>
      </w:rPr>
      <w:tab/>
    </w:r>
    <w:r w:rsidRPr="00AA2170">
      <w:rPr>
        <w:rFonts w:ascii="Arial" w:hAnsi="Arial" w:cs="Arial"/>
        <w:b/>
        <w:sz w:val="48"/>
      </w:rPr>
      <w:tab/>
    </w:r>
    <w:r w:rsidRPr="00AA2170">
      <w:tab/>
    </w:r>
    <w:r w:rsidRPr="00AA217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8CB26" w14:textId="77777777" w:rsidR="00AA2170" w:rsidRDefault="00AA217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37F422" w14:textId="00056033" w:rsidR="00AA2170" w:rsidRPr="00AA2170" w:rsidRDefault="00AA2170" w:rsidP="00AA2170">
    <w:pPr>
      <w:pStyle w:val="Footer"/>
      <w:rPr>
        <w:rFonts w:ascii="Arial" w:hAnsi="Arial" w:cs="Arial"/>
        <w:b/>
        <w:sz w:val="48"/>
      </w:rPr>
    </w:pPr>
    <w:r w:rsidRPr="00AA2170">
      <w:rPr>
        <w:rFonts w:ascii="Arial" w:hAnsi="Arial" w:cs="Arial"/>
        <w:b/>
        <w:sz w:val="48"/>
      </w:rPr>
      <w:t>RO</w:t>
    </w:r>
    <w:r w:rsidRPr="00AA2170">
      <w:rPr>
        <w:rFonts w:ascii="Arial" w:hAnsi="Arial" w:cs="Arial"/>
        <w:b/>
        <w:sz w:val="48"/>
      </w:rPr>
      <w:tab/>
    </w:r>
    <w:r>
      <w:fldChar w:fldCharType="begin"/>
    </w:r>
    <w:r>
      <w:instrText xml:space="preserve"> PAGE  \* MERGEFORMAT </w:instrText>
    </w:r>
    <w:r>
      <w:fldChar w:fldCharType="separate"/>
    </w:r>
    <w:r w:rsidR="00F75881">
      <w:rPr>
        <w:noProof/>
      </w:rPr>
      <w:t>2</w:t>
    </w:r>
    <w:r>
      <w:fldChar w:fldCharType="end"/>
    </w:r>
    <w:r>
      <w:tab/>
    </w:r>
    <w:r w:rsidRPr="00AA2170">
      <w:tab/>
    </w:r>
    <w:r w:rsidRPr="00AA217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A6576" w14:textId="77777777" w:rsidR="00AA2170" w:rsidRDefault="00AA2170" w:rsidP="00AA2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9D7D4B" w14:textId="77777777" w:rsidR="006A2919" w:rsidRDefault="006A2919" w:rsidP="00F82C78">
      <w:pPr>
        <w:spacing w:before="0" w:after="0"/>
      </w:pPr>
      <w:r>
        <w:separator/>
      </w:r>
    </w:p>
  </w:footnote>
  <w:footnote w:type="continuationSeparator" w:id="0">
    <w:p w14:paraId="201C12E1" w14:textId="77777777" w:rsidR="006A2919" w:rsidRDefault="006A2919" w:rsidP="00F82C7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96C7B" w14:textId="77777777" w:rsidR="00AA2170" w:rsidRDefault="00AA2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B6FC4" w14:textId="77777777" w:rsidR="00AA2170" w:rsidRDefault="00AA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CAEDB3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2CB2F8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332A88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A22A47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0741E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814ADE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239208B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51E8A6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04 08:44: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F5CF2B2C-9974-4390-BB79-54162457DD5D"/>
    <w:docVar w:name="LW_COVERPAGE_TYPE" w:val="1"/>
    <w:docVar w:name="LW_CreatedUtc" w:val="2025-04-29T09:31:20.6654942Z"/>
    <w:docVar w:name="LW_CROSSREFERENCE" w:val="&lt;UNUSED&gt;"/>
    <w:docVar w:name="LW_DocType" w:val="COM"/>
    <w:docVar w:name="LW_EMISSION" w:val="6.3.2026"/>
    <w:docVar w:name="LW_EMISSION_ISODATE" w:val="2026-03-06"/>
    <w:docVar w:name="LW_EMISSION_LOCATION" w:val="BRX"/>
    <w:docVar w:name="LW_EMISSION_PREFIX" w:val="Bruxelles, "/>
    <w:docVar w:name="LW_EMISSION_SUFFIX" w:val=" "/>
    <w:docVar w:name="LW_ID_DOCMODEL" w:val="SJ-028"/>
    <w:docVar w:name="LW_ID_DOCSTRUCTURE" w:val="COM/PL/CODEC"/>
    <w:docVar w:name="LW_ID_DOCTYPE" w:val="SJ-028"/>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266"/>
    <w:docVar w:name="LW_REF.II.NEW.CP_YEAR" w:val="2023"/>
    <w:docVar w:name="LW_REF.INST.NEW" w:val="COM"/>
    <w:docVar w:name="LW_REF.INST.NEW_ADOPTED" w:val="final"/>
    <w:docVar w:name="LW_REF.INST.NEW_TEXT" w:val="(2026) 12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ozi\u539?ia Consiliului referitoare la propunerea de regulament al Parlamentului European \u537?i al Consiliului privind contabilizarea emisiilor de gaze cu efect de ser\u259? generate de serviciile de transport (CountEmissions EU)"/>
    <w:docVar w:name="LW_TYPE.DOC.CP" w:val="COMUNICARE A COMISIEI C\u258?TRE PARLAMENTUL EUROPEAN_x000b__x000b_în conformitate cu articolul 294 alineatul (6) din Tratatul privind func\u539?ionarea Uniunii Europene_x000b__x000b_privind"/>
    <w:docVar w:name="LwApiVersions" w:val="LW4CoDe 1.24.5.0; LW 9.2, Build 20251112"/>
  </w:docVars>
  <w:rsids>
    <w:rsidRoot w:val="00F82C78"/>
    <w:rsid w:val="000021E1"/>
    <w:rsid w:val="0001751D"/>
    <w:rsid w:val="00044467"/>
    <w:rsid w:val="00073065"/>
    <w:rsid w:val="00073CA9"/>
    <w:rsid w:val="00080AC3"/>
    <w:rsid w:val="00085C85"/>
    <w:rsid w:val="000C6D75"/>
    <w:rsid w:val="000C733F"/>
    <w:rsid w:val="000D0E02"/>
    <w:rsid w:val="000F0DAC"/>
    <w:rsid w:val="000F554C"/>
    <w:rsid w:val="000F599E"/>
    <w:rsid w:val="000F773A"/>
    <w:rsid w:val="0010022A"/>
    <w:rsid w:val="001065F5"/>
    <w:rsid w:val="001164A0"/>
    <w:rsid w:val="001238EF"/>
    <w:rsid w:val="00142CCE"/>
    <w:rsid w:val="00147CC6"/>
    <w:rsid w:val="00151BE8"/>
    <w:rsid w:val="001554A3"/>
    <w:rsid w:val="00155FB5"/>
    <w:rsid w:val="0019691D"/>
    <w:rsid w:val="00197613"/>
    <w:rsid w:val="001A5C44"/>
    <w:rsid w:val="001D720B"/>
    <w:rsid w:val="001E080D"/>
    <w:rsid w:val="001E3935"/>
    <w:rsid w:val="00201EA4"/>
    <w:rsid w:val="00215422"/>
    <w:rsid w:val="00217654"/>
    <w:rsid w:val="00222C37"/>
    <w:rsid w:val="00233DC7"/>
    <w:rsid w:val="00246445"/>
    <w:rsid w:val="00247779"/>
    <w:rsid w:val="002528CC"/>
    <w:rsid w:val="002653A5"/>
    <w:rsid w:val="002709A4"/>
    <w:rsid w:val="00285BEE"/>
    <w:rsid w:val="002878AB"/>
    <w:rsid w:val="0029533F"/>
    <w:rsid w:val="002A14D5"/>
    <w:rsid w:val="002A386C"/>
    <w:rsid w:val="002A4323"/>
    <w:rsid w:val="002B30AF"/>
    <w:rsid w:val="002E05F5"/>
    <w:rsid w:val="002E2917"/>
    <w:rsid w:val="002E7716"/>
    <w:rsid w:val="002E7F4F"/>
    <w:rsid w:val="003015A0"/>
    <w:rsid w:val="0033344A"/>
    <w:rsid w:val="00345678"/>
    <w:rsid w:val="0035045B"/>
    <w:rsid w:val="00367856"/>
    <w:rsid w:val="00381EED"/>
    <w:rsid w:val="00392179"/>
    <w:rsid w:val="00397169"/>
    <w:rsid w:val="003B297E"/>
    <w:rsid w:val="003C0E21"/>
    <w:rsid w:val="003C1431"/>
    <w:rsid w:val="003C5E79"/>
    <w:rsid w:val="003F4357"/>
    <w:rsid w:val="004044A3"/>
    <w:rsid w:val="0040641E"/>
    <w:rsid w:val="00410145"/>
    <w:rsid w:val="004136D1"/>
    <w:rsid w:val="0042648E"/>
    <w:rsid w:val="00473B68"/>
    <w:rsid w:val="004936D2"/>
    <w:rsid w:val="004C1D9E"/>
    <w:rsid w:val="004E687C"/>
    <w:rsid w:val="004F7EA0"/>
    <w:rsid w:val="005026E7"/>
    <w:rsid w:val="00524AB9"/>
    <w:rsid w:val="005370C8"/>
    <w:rsid w:val="00541E4E"/>
    <w:rsid w:val="00543667"/>
    <w:rsid w:val="00555604"/>
    <w:rsid w:val="00571A2E"/>
    <w:rsid w:val="00573DAF"/>
    <w:rsid w:val="00576987"/>
    <w:rsid w:val="0058377F"/>
    <w:rsid w:val="005B02CF"/>
    <w:rsid w:val="005B1EB6"/>
    <w:rsid w:val="005F4A9F"/>
    <w:rsid w:val="005F5B12"/>
    <w:rsid w:val="00602849"/>
    <w:rsid w:val="00606786"/>
    <w:rsid w:val="006278C6"/>
    <w:rsid w:val="006404F8"/>
    <w:rsid w:val="006A2919"/>
    <w:rsid w:val="006C3DF2"/>
    <w:rsid w:val="006D4F4C"/>
    <w:rsid w:val="006E5328"/>
    <w:rsid w:val="006F58F6"/>
    <w:rsid w:val="006F5B5C"/>
    <w:rsid w:val="0071156C"/>
    <w:rsid w:val="00714189"/>
    <w:rsid w:val="00721B4F"/>
    <w:rsid w:val="00725D5E"/>
    <w:rsid w:val="007305AB"/>
    <w:rsid w:val="00736CEA"/>
    <w:rsid w:val="007421FE"/>
    <w:rsid w:val="00773331"/>
    <w:rsid w:val="00776724"/>
    <w:rsid w:val="00783FEE"/>
    <w:rsid w:val="007932EF"/>
    <w:rsid w:val="00794F38"/>
    <w:rsid w:val="00795F59"/>
    <w:rsid w:val="007B74BF"/>
    <w:rsid w:val="007C19C4"/>
    <w:rsid w:val="007C1E4E"/>
    <w:rsid w:val="007E05B0"/>
    <w:rsid w:val="008054B9"/>
    <w:rsid w:val="008438C2"/>
    <w:rsid w:val="008578AB"/>
    <w:rsid w:val="00871FCA"/>
    <w:rsid w:val="008722D3"/>
    <w:rsid w:val="00874D22"/>
    <w:rsid w:val="00881BE0"/>
    <w:rsid w:val="00885D5A"/>
    <w:rsid w:val="00891CF1"/>
    <w:rsid w:val="008960D3"/>
    <w:rsid w:val="008A17D5"/>
    <w:rsid w:val="008A2914"/>
    <w:rsid w:val="008A2D0F"/>
    <w:rsid w:val="008A3B83"/>
    <w:rsid w:val="008B33FB"/>
    <w:rsid w:val="008C15A6"/>
    <w:rsid w:val="008C2F91"/>
    <w:rsid w:val="008C64E6"/>
    <w:rsid w:val="008D06B2"/>
    <w:rsid w:val="008D29D9"/>
    <w:rsid w:val="008D7651"/>
    <w:rsid w:val="008E4D8E"/>
    <w:rsid w:val="00903A53"/>
    <w:rsid w:val="00916D36"/>
    <w:rsid w:val="00936016"/>
    <w:rsid w:val="00936ACA"/>
    <w:rsid w:val="009564E8"/>
    <w:rsid w:val="009A0DE4"/>
    <w:rsid w:val="009A0E10"/>
    <w:rsid w:val="009A666B"/>
    <w:rsid w:val="009B3D55"/>
    <w:rsid w:val="009D6F0D"/>
    <w:rsid w:val="009E0B08"/>
    <w:rsid w:val="00A050F2"/>
    <w:rsid w:val="00A1547A"/>
    <w:rsid w:val="00A72730"/>
    <w:rsid w:val="00A7592A"/>
    <w:rsid w:val="00A83142"/>
    <w:rsid w:val="00AA2170"/>
    <w:rsid w:val="00AA4F5D"/>
    <w:rsid w:val="00AA7F88"/>
    <w:rsid w:val="00AB6370"/>
    <w:rsid w:val="00AC1E0A"/>
    <w:rsid w:val="00AE32BA"/>
    <w:rsid w:val="00B00AB5"/>
    <w:rsid w:val="00B05DB1"/>
    <w:rsid w:val="00B22062"/>
    <w:rsid w:val="00B6019F"/>
    <w:rsid w:val="00B67341"/>
    <w:rsid w:val="00B7705B"/>
    <w:rsid w:val="00BA627E"/>
    <w:rsid w:val="00BE5E71"/>
    <w:rsid w:val="00BE74C4"/>
    <w:rsid w:val="00C02858"/>
    <w:rsid w:val="00C03ED7"/>
    <w:rsid w:val="00C12301"/>
    <w:rsid w:val="00C21839"/>
    <w:rsid w:val="00C2221D"/>
    <w:rsid w:val="00C275F0"/>
    <w:rsid w:val="00C30CE6"/>
    <w:rsid w:val="00C31C7F"/>
    <w:rsid w:val="00C5463A"/>
    <w:rsid w:val="00C61F7D"/>
    <w:rsid w:val="00C836E6"/>
    <w:rsid w:val="00C862EB"/>
    <w:rsid w:val="00C91830"/>
    <w:rsid w:val="00CE06A5"/>
    <w:rsid w:val="00CE6E27"/>
    <w:rsid w:val="00CE71E3"/>
    <w:rsid w:val="00D14435"/>
    <w:rsid w:val="00D14496"/>
    <w:rsid w:val="00D176CA"/>
    <w:rsid w:val="00D20381"/>
    <w:rsid w:val="00D21FB5"/>
    <w:rsid w:val="00D315E2"/>
    <w:rsid w:val="00D42670"/>
    <w:rsid w:val="00D4282A"/>
    <w:rsid w:val="00D52500"/>
    <w:rsid w:val="00D53B76"/>
    <w:rsid w:val="00D83413"/>
    <w:rsid w:val="00DB42FD"/>
    <w:rsid w:val="00DC34A4"/>
    <w:rsid w:val="00DC34E6"/>
    <w:rsid w:val="00DD1F71"/>
    <w:rsid w:val="00DD6E29"/>
    <w:rsid w:val="00E11524"/>
    <w:rsid w:val="00E20986"/>
    <w:rsid w:val="00E26A45"/>
    <w:rsid w:val="00E40762"/>
    <w:rsid w:val="00E445A5"/>
    <w:rsid w:val="00E5232B"/>
    <w:rsid w:val="00E62EAC"/>
    <w:rsid w:val="00E6677E"/>
    <w:rsid w:val="00E67980"/>
    <w:rsid w:val="00E941DD"/>
    <w:rsid w:val="00EC5BC9"/>
    <w:rsid w:val="00ED1922"/>
    <w:rsid w:val="00EE2C5D"/>
    <w:rsid w:val="00EF174B"/>
    <w:rsid w:val="00EF3B3B"/>
    <w:rsid w:val="00F32A9C"/>
    <w:rsid w:val="00F36D71"/>
    <w:rsid w:val="00F61863"/>
    <w:rsid w:val="00F619FC"/>
    <w:rsid w:val="00F64050"/>
    <w:rsid w:val="00F643CD"/>
    <w:rsid w:val="00F73A3E"/>
    <w:rsid w:val="00F75086"/>
    <w:rsid w:val="00F75881"/>
    <w:rsid w:val="00F82C78"/>
    <w:rsid w:val="00F96F9C"/>
    <w:rsid w:val="00FA7BCB"/>
    <w:rsid w:val="00FB6448"/>
    <w:rsid w:val="00FC38F8"/>
    <w:rsid w:val="00FC6CE4"/>
    <w:rsid w:val="00FD0D98"/>
    <w:rsid w:val="00FF0B6A"/>
    <w:rsid w:val="00FF19C4"/>
    <w:rsid w:val="00FF2DF5"/>
    <w:rsid w:val="00FF3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966B093"/>
  <w15:docId w15:val="{64A16D26-2DBA-43AE-A371-738649DC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0F0DAC"/>
    <w:pPr>
      <w:numPr>
        <w:numId w:val="1"/>
      </w:numPr>
      <w:contextualSpacing/>
    </w:pPr>
  </w:style>
  <w:style w:type="paragraph" w:styleId="ListBullet2">
    <w:name w:val="List Bullet 2"/>
    <w:basedOn w:val="Normal"/>
    <w:uiPriority w:val="99"/>
    <w:semiHidden/>
    <w:unhideWhenUsed/>
    <w:rsid w:val="000F0DAC"/>
    <w:pPr>
      <w:numPr>
        <w:numId w:val="2"/>
      </w:numPr>
      <w:contextualSpacing/>
    </w:pPr>
  </w:style>
  <w:style w:type="paragraph" w:styleId="ListBullet3">
    <w:name w:val="List Bullet 3"/>
    <w:basedOn w:val="Normal"/>
    <w:uiPriority w:val="99"/>
    <w:semiHidden/>
    <w:unhideWhenUsed/>
    <w:rsid w:val="000F0DAC"/>
    <w:pPr>
      <w:numPr>
        <w:numId w:val="3"/>
      </w:numPr>
      <w:contextualSpacing/>
    </w:pPr>
  </w:style>
  <w:style w:type="paragraph" w:styleId="ListBullet4">
    <w:name w:val="List Bullet 4"/>
    <w:basedOn w:val="Normal"/>
    <w:uiPriority w:val="99"/>
    <w:semiHidden/>
    <w:unhideWhenUsed/>
    <w:rsid w:val="000F0DAC"/>
    <w:pPr>
      <w:numPr>
        <w:numId w:val="4"/>
      </w:numPr>
      <w:contextualSpacing/>
    </w:pPr>
  </w:style>
  <w:style w:type="paragraph" w:styleId="Caption">
    <w:name w:val="caption"/>
    <w:basedOn w:val="Normal"/>
    <w:next w:val="Normal"/>
    <w:uiPriority w:val="35"/>
    <w:semiHidden/>
    <w:unhideWhenUsed/>
    <w:qFormat/>
    <w:rsid w:val="001E080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E080D"/>
    <w:pPr>
      <w:spacing w:after="0"/>
    </w:pPr>
  </w:style>
  <w:style w:type="paragraph" w:styleId="ListNumber">
    <w:name w:val="List Number"/>
    <w:basedOn w:val="Normal"/>
    <w:uiPriority w:val="99"/>
    <w:semiHidden/>
    <w:unhideWhenUsed/>
    <w:rsid w:val="001E080D"/>
    <w:pPr>
      <w:numPr>
        <w:numId w:val="5"/>
      </w:numPr>
      <w:contextualSpacing/>
    </w:pPr>
  </w:style>
  <w:style w:type="paragraph" w:styleId="ListNumber2">
    <w:name w:val="List Number 2"/>
    <w:basedOn w:val="Normal"/>
    <w:uiPriority w:val="99"/>
    <w:semiHidden/>
    <w:unhideWhenUsed/>
    <w:rsid w:val="001E080D"/>
    <w:pPr>
      <w:numPr>
        <w:numId w:val="6"/>
      </w:numPr>
      <w:contextualSpacing/>
    </w:pPr>
  </w:style>
  <w:style w:type="paragraph" w:styleId="ListNumber3">
    <w:name w:val="List Number 3"/>
    <w:basedOn w:val="Normal"/>
    <w:uiPriority w:val="99"/>
    <w:semiHidden/>
    <w:unhideWhenUsed/>
    <w:rsid w:val="001E080D"/>
    <w:pPr>
      <w:numPr>
        <w:numId w:val="7"/>
      </w:numPr>
      <w:contextualSpacing/>
    </w:pPr>
  </w:style>
  <w:style w:type="paragraph" w:styleId="ListNumber4">
    <w:name w:val="List Number 4"/>
    <w:basedOn w:val="Normal"/>
    <w:uiPriority w:val="99"/>
    <w:semiHidden/>
    <w:unhideWhenUsed/>
    <w:rsid w:val="001E080D"/>
    <w:pPr>
      <w:numPr>
        <w:numId w:val="8"/>
      </w:numPr>
      <w:contextualSpacing/>
    </w:pPr>
  </w:style>
  <w:style w:type="character" w:styleId="Hyperlink">
    <w:name w:val="Hyperlink"/>
    <w:basedOn w:val="DefaultParagraphFont"/>
    <w:uiPriority w:val="99"/>
    <w:unhideWhenUsed/>
    <w:rsid w:val="00936ACA"/>
    <w:rPr>
      <w:color w:val="0000FF" w:themeColor="hyperlink"/>
      <w:u w:val="single"/>
    </w:rPr>
  </w:style>
  <w:style w:type="character" w:styleId="CommentReference">
    <w:name w:val="annotation reference"/>
    <w:basedOn w:val="DefaultParagraphFont"/>
    <w:uiPriority w:val="99"/>
    <w:semiHidden/>
    <w:unhideWhenUsed/>
    <w:rsid w:val="00936ACA"/>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C6D75"/>
    <w:rPr>
      <w:b/>
      <w:bCs/>
    </w:rPr>
  </w:style>
  <w:style w:type="character" w:customStyle="1" w:styleId="CommentSubjectChar">
    <w:name w:val="Comment Subject Char"/>
    <w:basedOn w:val="CommentTextChar"/>
    <w:link w:val="CommentSubject"/>
    <w:uiPriority w:val="99"/>
    <w:semiHidden/>
    <w:rsid w:val="000C6D75"/>
    <w:rPr>
      <w:rFonts w:ascii="Times New Roman" w:hAnsi="Times New Roman" w:cs="Times New Roman"/>
      <w:b/>
      <w:bCs/>
      <w:sz w:val="20"/>
      <w:szCs w:val="20"/>
      <w:lang w:val="ro-RO"/>
    </w:rPr>
  </w:style>
  <w:style w:type="paragraph" w:styleId="Revision">
    <w:name w:val="Revision"/>
    <w:hidden/>
    <w:uiPriority w:val="99"/>
    <w:semiHidden/>
    <w:rsid w:val="00E20986"/>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C836E6"/>
    <w:rPr>
      <w:color w:val="605E5C"/>
      <w:shd w:val="clear" w:color="auto" w:fill="E1DFDD"/>
    </w:rPr>
  </w:style>
  <w:style w:type="paragraph" w:styleId="NormalWeb">
    <w:name w:val="Normal (Web)"/>
    <w:basedOn w:val="Normal"/>
    <w:uiPriority w:val="99"/>
    <w:semiHidden/>
    <w:unhideWhenUsed/>
    <w:rsid w:val="00E445A5"/>
    <w:rPr>
      <w:szCs w:val="24"/>
    </w:rPr>
  </w:style>
  <w:style w:type="character" w:customStyle="1" w:styleId="HeaderChar">
    <w:name w:val="Header Char"/>
    <w:basedOn w:val="DefaultParagraphFont"/>
    <w:link w:val="Header"/>
    <w:uiPriority w:val="99"/>
    <w:rsid w:val="00AA2170"/>
    <w:rPr>
      <w:rFonts w:ascii="Times New Roman" w:hAnsi="Times New Roman" w:cs="Times New Roman"/>
      <w:sz w:val="24"/>
      <w:lang w:val="ro-RO"/>
    </w:rPr>
  </w:style>
  <w:style w:type="character" w:customStyle="1" w:styleId="FooterChar">
    <w:name w:val="Footer Char"/>
    <w:basedOn w:val="DefaultParagraphFont"/>
    <w:link w:val="Footer"/>
    <w:uiPriority w:val="99"/>
    <w:rsid w:val="00AA217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A217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A2170"/>
    <w:pPr>
      <w:spacing w:before="0"/>
      <w:jc w:val="right"/>
    </w:pPr>
    <w:rPr>
      <w:sz w:val="28"/>
    </w:rPr>
  </w:style>
  <w:style w:type="paragraph" w:customStyle="1" w:styleId="FooterSensitivity">
    <w:name w:val="Footer Sensitivity"/>
    <w:basedOn w:val="Normal"/>
    <w:rsid w:val="00AA217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A2170"/>
    <w:pPr>
      <w:tabs>
        <w:tab w:val="center" w:pos="4535"/>
        <w:tab w:val="right" w:pos="9071"/>
      </w:tabs>
      <w:spacing w:before="0"/>
    </w:pPr>
  </w:style>
  <w:style w:type="paragraph" w:customStyle="1" w:styleId="HeaderLandscape">
    <w:name w:val="HeaderLandscape"/>
    <w:basedOn w:val="Normal"/>
    <w:rsid w:val="00AA2170"/>
    <w:pPr>
      <w:tabs>
        <w:tab w:val="center" w:pos="7285"/>
        <w:tab w:val="right" w:pos="14003"/>
      </w:tabs>
      <w:spacing w:before="0"/>
    </w:pPr>
  </w:style>
  <w:style w:type="paragraph" w:styleId="Footer">
    <w:name w:val="footer"/>
    <w:basedOn w:val="Normal"/>
    <w:link w:val="FooterChar"/>
    <w:uiPriority w:val="99"/>
    <w:unhideWhenUsed/>
    <w:rsid w:val="00AA217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A217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076646">
      <w:bodyDiv w:val="1"/>
      <w:marLeft w:val="0"/>
      <w:marRight w:val="0"/>
      <w:marTop w:val="0"/>
      <w:marBottom w:val="0"/>
      <w:divBdr>
        <w:top w:val="none" w:sz="0" w:space="0" w:color="auto"/>
        <w:left w:val="none" w:sz="0" w:space="0" w:color="auto"/>
        <w:bottom w:val="none" w:sz="0" w:space="0" w:color="auto"/>
        <w:right w:val="none" w:sz="0" w:space="0" w:color="auto"/>
      </w:divBdr>
    </w:div>
    <w:div w:id="300312837">
      <w:bodyDiv w:val="1"/>
      <w:marLeft w:val="0"/>
      <w:marRight w:val="0"/>
      <w:marTop w:val="0"/>
      <w:marBottom w:val="0"/>
      <w:divBdr>
        <w:top w:val="none" w:sz="0" w:space="0" w:color="auto"/>
        <w:left w:val="none" w:sz="0" w:space="0" w:color="auto"/>
        <w:bottom w:val="none" w:sz="0" w:space="0" w:color="auto"/>
        <w:right w:val="none" w:sz="0" w:space="0" w:color="auto"/>
      </w:divBdr>
    </w:div>
    <w:div w:id="310906299">
      <w:bodyDiv w:val="1"/>
      <w:marLeft w:val="0"/>
      <w:marRight w:val="0"/>
      <w:marTop w:val="0"/>
      <w:marBottom w:val="0"/>
      <w:divBdr>
        <w:top w:val="none" w:sz="0" w:space="0" w:color="auto"/>
        <w:left w:val="none" w:sz="0" w:space="0" w:color="auto"/>
        <w:bottom w:val="none" w:sz="0" w:space="0" w:color="auto"/>
        <w:right w:val="none" w:sz="0" w:space="0" w:color="auto"/>
      </w:divBdr>
    </w:div>
    <w:div w:id="594627925">
      <w:bodyDiv w:val="1"/>
      <w:marLeft w:val="0"/>
      <w:marRight w:val="0"/>
      <w:marTop w:val="0"/>
      <w:marBottom w:val="0"/>
      <w:divBdr>
        <w:top w:val="none" w:sz="0" w:space="0" w:color="auto"/>
        <w:left w:val="none" w:sz="0" w:space="0" w:color="auto"/>
        <w:bottom w:val="none" w:sz="0" w:space="0" w:color="auto"/>
        <w:right w:val="none" w:sz="0" w:space="0" w:color="auto"/>
      </w:divBdr>
    </w:div>
    <w:div w:id="608975573">
      <w:bodyDiv w:val="1"/>
      <w:marLeft w:val="0"/>
      <w:marRight w:val="0"/>
      <w:marTop w:val="0"/>
      <w:marBottom w:val="0"/>
      <w:divBdr>
        <w:top w:val="none" w:sz="0" w:space="0" w:color="auto"/>
        <w:left w:val="none" w:sz="0" w:space="0" w:color="auto"/>
        <w:bottom w:val="none" w:sz="0" w:space="0" w:color="auto"/>
        <w:right w:val="none" w:sz="0" w:space="0" w:color="auto"/>
      </w:divBdr>
    </w:div>
    <w:div w:id="723604411">
      <w:bodyDiv w:val="1"/>
      <w:marLeft w:val="0"/>
      <w:marRight w:val="0"/>
      <w:marTop w:val="0"/>
      <w:marBottom w:val="0"/>
      <w:divBdr>
        <w:top w:val="none" w:sz="0" w:space="0" w:color="auto"/>
        <w:left w:val="none" w:sz="0" w:space="0" w:color="auto"/>
        <w:bottom w:val="none" w:sz="0" w:space="0" w:color="auto"/>
        <w:right w:val="none" w:sz="0" w:space="0" w:color="auto"/>
      </w:divBdr>
    </w:div>
    <w:div w:id="843785278">
      <w:bodyDiv w:val="1"/>
      <w:marLeft w:val="0"/>
      <w:marRight w:val="0"/>
      <w:marTop w:val="0"/>
      <w:marBottom w:val="0"/>
      <w:divBdr>
        <w:top w:val="none" w:sz="0" w:space="0" w:color="auto"/>
        <w:left w:val="none" w:sz="0" w:space="0" w:color="auto"/>
        <w:bottom w:val="none" w:sz="0" w:space="0" w:color="auto"/>
        <w:right w:val="none" w:sz="0" w:space="0" w:color="auto"/>
      </w:divBdr>
    </w:div>
    <w:div w:id="925919091">
      <w:bodyDiv w:val="1"/>
      <w:marLeft w:val="0"/>
      <w:marRight w:val="0"/>
      <w:marTop w:val="0"/>
      <w:marBottom w:val="0"/>
      <w:divBdr>
        <w:top w:val="none" w:sz="0" w:space="0" w:color="auto"/>
        <w:left w:val="none" w:sz="0" w:space="0" w:color="auto"/>
        <w:bottom w:val="none" w:sz="0" w:space="0" w:color="auto"/>
        <w:right w:val="none" w:sz="0" w:space="0" w:color="auto"/>
      </w:divBdr>
    </w:div>
    <w:div w:id="1030951737">
      <w:bodyDiv w:val="1"/>
      <w:marLeft w:val="0"/>
      <w:marRight w:val="0"/>
      <w:marTop w:val="0"/>
      <w:marBottom w:val="0"/>
      <w:divBdr>
        <w:top w:val="none" w:sz="0" w:space="0" w:color="auto"/>
        <w:left w:val="none" w:sz="0" w:space="0" w:color="auto"/>
        <w:bottom w:val="none" w:sz="0" w:space="0" w:color="auto"/>
        <w:right w:val="none" w:sz="0" w:space="0" w:color="auto"/>
      </w:divBdr>
    </w:div>
    <w:div w:id="1854026605">
      <w:bodyDiv w:val="1"/>
      <w:marLeft w:val="0"/>
      <w:marRight w:val="0"/>
      <w:marTop w:val="0"/>
      <w:marBottom w:val="0"/>
      <w:divBdr>
        <w:top w:val="none" w:sz="0" w:space="0" w:color="auto"/>
        <w:left w:val="none" w:sz="0" w:space="0" w:color="auto"/>
        <w:bottom w:val="none" w:sz="0" w:space="0" w:color="auto"/>
        <w:right w:val="none" w:sz="0" w:space="0" w:color="auto"/>
      </w:divBdr>
    </w:div>
    <w:div w:id="2091851711">
      <w:bodyDiv w:val="1"/>
      <w:marLeft w:val="0"/>
      <w:marRight w:val="0"/>
      <w:marTop w:val="0"/>
      <w:marBottom w:val="0"/>
      <w:divBdr>
        <w:top w:val="none" w:sz="0" w:space="0" w:color="auto"/>
        <w:left w:val="none" w:sz="0" w:space="0" w:color="auto"/>
        <w:bottom w:val="none" w:sz="0" w:space="0" w:color="auto"/>
        <w:right w:val="none" w:sz="0" w:space="0" w:color="auto"/>
      </w:divBdr>
    </w:div>
    <w:div w:id="2135322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TotalTime>
  <Pages>3</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23</cp:revision>
  <dcterms:created xsi:type="dcterms:W3CDTF">2026-03-03T10:20:00Z</dcterms:created>
  <dcterms:modified xsi:type="dcterms:W3CDTF">2026-03-04T07:44:00Z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2025-04-29T10:12:55Z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27f8e65b-ea4d-4c4b-92b0-9d342f7222b6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