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612B3" w14:textId="4CA79C04" w:rsidR="00690170" w:rsidRDefault="005F45F7" w:rsidP="005F45F7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32B133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B36A13E-2220-4FBF-B892-45E6B4F3DAA9" style="width:455.25pt;height:342pt">
            <v:imagedata r:id="rId8" o:title=""/>
          </v:shape>
        </w:pict>
      </w:r>
    </w:p>
    <w:bookmarkEnd w:id="0"/>
    <w:p w14:paraId="56EC06BA" w14:textId="77777777" w:rsidR="00690170" w:rsidRDefault="00690170" w:rsidP="00690170">
      <w:pPr>
        <w:rPr>
          <w:noProof/>
        </w:rPr>
        <w:sectPr w:rsidR="00690170" w:rsidSect="005F45F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29834B2" w14:textId="77777777" w:rsidR="00690170" w:rsidRPr="005E4D2F" w:rsidRDefault="00690170" w:rsidP="006901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noProof/>
          <w:sz w:val="24"/>
          <w:szCs w:val="24"/>
        </w:rPr>
      </w:pPr>
      <w:bookmarkStart w:id="1" w:name="_GoBack"/>
      <w:bookmarkEnd w:id="1"/>
      <w:r w:rsidRPr="005E4D2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Introduction</w:t>
      </w:r>
    </w:p>
    <w:p w14:paraId="142A5813" w14:textId="77777777" w:rsidR="00690170" w:rsidRDefault="00690170" w:rsidP="00690170">
      <w:pPr>
        <w:pStyle w:val="ListParagraph"/>
        <w:ind w:left="360"/>
        <w:rPr>
          <w:rFonts w:ascii="Times New Roman" w:hAnsi="Times New Roman" w:cs="Times New Roman"/>
          <w:noProof/>
          <w:sz w:val="24"/>
          <w:szCs w:val="24"/>
        </w:rPr>
      </w:pPr>
    </w:p>
    <w:p w14:paraId="654967F5" w14:textId="72B66229" w:rsidR="00F71CB9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F26A2">
        <w:rPr>
          <w:rFonts w:ascii="Times New Roman" w:hAnsi="Times New Roman" w:cs="Times New Roman"/>
          <w:noProof/>
          <w:sz w:val="24"/>
          <w:szCs w:val="24"/>
        </w:rPr>
        <w:t>Directive (EU) 2016/2284 on the reduction of national emissions of certain atmospheric pollutants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80361" w:rsidRPr="00A80361">
        <w:rPr>
          <w:rFonts w:ascii="Times New Roman" w:hAnsi="Times New Roman" w:cs="Times New Roman"/>
          <w:noProof/>
          <w:sz w:val="24"/>
          <w:szCs w:val="24"/>
        </w:rPr>
        <w:t>(the Directive) is one of the legislative instruments that contribute to</w:t>
      </w:r>
      <w:r w:rsidR="00252C44">
        <w:rPr>
          <w:rFonts w:ascii="Times New Roman" w:hAnsi="Times New Roman" w:cs="Times New Roman"/>
          <w:noProof/>
          <w:sz w:val="24"/>
          <w:szCs w:val="24"/>
        </w:rPr>
        <w:t xml:space="preserve"> achieving the air quality objectives set out in Union legislation and progress towards the Union’s long-term objective of achieving levels of air quality in line with the air quality guidelines of the World Health Organisation.</w:t>
      </w:r>
      <w:r w:rsidR="00A80361" w:rsidRPr="00A803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C76E6">
        <w:rPr>
          <w:rFonts w:ascii="Times New Roman" w:hAnsi="Times New Roman" w:cs="Times New Roman"/>
          <w:noProof/>
          <w:sz w:val="24"/>
          <w:szCs w:val="24"/>
        </w:rPr>
        <w:t xml:space="preserve">The Directive also supports </w:t>
      </w:r>
      <w:r w:rsidR="00280497">
        <w:rPr>
          <w:rFonts w:ascii="Times New Roman" w:hAnsi="Times New Roman" w:cs="Times New Roman"/>
          <w:noProof/>
          <w:sz w:val="24"/>
          <w:szCs w:val="24"/>
        </w:rPr>
        <w:t xml:space="preserve">the Union’s </w:t>
      </w:r>
      <w:r w:rsidR="005C76E6">
        <w:rPr>
          <w:rFonts w:ascii="Times New Roman" w:hAnsi="Times New Roman" w:cs="Times New Roman"/>
          <w:noProof/>
          <w:sz w:val="24"/>
          <w:szCs w:val="24"/>
        </w:rPr>
        <w:t xml:space="preserve">biodiversity and ecosystem objectives and contributes to </w:t>
      </w:r>
      <w:r w:rsidR="00A80361" w:rsidRPr="00A80361">
        <w:rPr>
          <w:rFonts w:ascii="Times New Roman" w:hAnsi="Times New Roman" w:cs="Times New Roman"/>
          <w:noProof/>
          <w:sz w:val="24"/>
          <w:szCs w:val="24"/>
        </w:rPr>
        <w:t xml:space="preserve">reaching the air pollution objectives </w:t>
      </w:r>
      <w:r w:rsidR="00C51CC0">
        <w:rPr>
          <w:rFonts w:ascii="Times New Roman" w:hAnsi="Times New Roman" w:cs="Times New Roman"/>
          <w:noProof/>
          <w:sz w:val="24"/>
          <w:szCs w:val="24"/>
        </w:rPr>
        <w:t xml:space="preserve">set by </w:t>
      </w:r>
      <w:r w:rsidR="00A80361" w:rsidRPr="00A80361">
        <w:rPr>
          <w:rFonts w:ascii="Times New Roman" w:hAnsi="Times New Roman" w:cs="Times New Roman"/>
          <w:noProof/>
          <w:sz w:val="24"/>
          <w:szCs w:val="24"/>
        </w:rPr>
        <w:t>the zero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80361" w:rsidRPr="00A80361">
        <w:rPr>
          <w:rFonts w:ascii="Times New Roman" w:hAnsi="Times New Roman" w:cs="Times New Roman"/>
          <w:noProof/>
          <w:sz w:val="24"/>
          <w:szCs w:val="24"/>
        </w:rPr>
        <w:t>pollution action plan</w:t>
      </w:r>
      <w:r w:rsidR="00A80361">
        <w:rPr>
          <w:rFonts w:ascii="Times New Roman" w:hAnsi="Times New Roman" w:cs="Times New Roman"/>
          <w:noProof/>
          <w:sz w:val="24"/>
          <w:szCs w:val="24"/>
        </w:rPr>
        <w:t>(</w:t>
      </w:r>
      <w:r w:rsidR="00A80361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1"/>
      </w:r>
      <w:r w:rsidR="00A80361">
        <w:rPr>
          <w:rFonts w:ascii="Times New Roman" w:hAnsi="Times New Roman" w:cs="Times New Roman"/>
          <w:noProof/>
          <w:sz w:val="24"/>
          <w:szCs w:val="24"/>
        </w:rPr>
        <w:t>).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D152745" w14:textId="77777777" w:rsidR="00F71CB9" w:rsidRDefault="00F71CB9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FA96226" w14:textId="53E389CD" w:rsidR="00252C44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This Directive </w:t>
      </w:r>
      <w:r w:rsidRPr="00BF26A2">
        <w:rPr>
          <w:rFonts w:ascii="Times New Roman" w:hAnsi="Times New Roman" w:cs="Times New Roman"/>
          <w:noProof/>
          <w:sz w:val="24"/>
          <w:szCs w:val="24"/>
        </w:rPr>
        <w:t>sets national emission reduction commitments for each EU Member State for the period 2020 to 2029 and more ambitious ones as of 2030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. It </w:t>
      </w:r>
      <w:r w:rsidRPr="00BF26A2">
        <w:rPr>
          <w:rFonts w:ascii="Times New Roman" w:hAnsi="Times New Roman" w:cs="Times New Roman"/>
          <w:noProof/>
          <w:sz w:val="24"/>
          <w:szCs w:val="24"/>
        </w:rPr>
        <w:t>target</w:t>
      </w:r>
      <w:r w:rsidR="00A80361">
        <w:rPr>
          <w:rFonts w:ascii="Times New Roman" w:hAnsi="Times New Roman" w:cs="Times New Roman"/>
          <w:noProof/>
          <w:sz w:val="24"/>
          <w:szCs w:val="24"/>
        </w:rPr>
        <w:t>s</w:t>
      </w:r>
      <w:r w:rsidRPr="00BF26A2">
        <w:rPr>
          <w:rFonts w:ascii="Times New Roman" w:hAnsi="Times New Roman" w:cs="Times New Roman"/>
          <w:noProof/>
          <w:sz w:val="24"/>
          <w:szCs w:val="24"/>
        </w:rPr>
        <w:t xml:space="preserve"> five air pollutants responsible for significant negative impacts on human health and the environment: sulphur dioxide (SO</w:t>
      </w:r>
      <w:r w:rsidRPr="0050000A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BF26A2">
        <w:rPr>
          <w:rFonts w:ascii="Times New Roman" w:hAnsi="Times New Roman" w:cs="Times New Roman"/>
          <w:noProof/>
          <w:sz w:val="24"/>
          <w:szCs w:val="24"/>
        </w:rPr>
        <w:t>), nitrogen oxides (NO</w:t>
      </w:r>
      <w:r w:rsidRPr="004A4380">
        <w:rPr>
          <w:rFonts w:ascii="Times New Roman" w:hAnsi="Times New Roman" w:cs="Times New Roman"/>
          <w:noProof/>
          <w:sz w:val="24"/>
          <w:szCs w:val="24"/>
          <w:vertAlign w:val="subscript"/>
        </w:rPr>
        <w:t>x</w:t>
      </w:r>
      <w:r w:rsidRPr="00BF26A2">
        <w:rPr>
          <w:rFonts w:ascii="Times New Roman" w:hAnsi="Times New Roman" w:cs="Times New Roman"/>
          <w:noProof/>
          <w:sz w:val="24"/>
          <w:szCs w:val="24"/>
        </w:rPr>
        <w:t>), non-methane volatile organic compounds (NMVOC), ammonia (NH</w:t>
      </w:r>
      <w:r w:rsidRPr="0050000A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Pr="00BF26A2">
        <w:rPr>
          <w:rFonts w:ascii="Times New Roman" w:hAnsi="Times New Roman" w:cs="Times New Roman"/>
          <w:noProof/>
          <w:sz w:val="24"/>
          <w:szCs w:val="24"/>
        </w:rPr>
        <w:t>) and fine particulate matter (PM</w:t>
      </w:r>
      <w:r w:rsidRPr="0050000A">
        <w:rPr>
          <w:rFonts w:ascii="Times New Roman" w:hAnsi="Times New Roman" w:cs="Times New Roman"/>
          <w:noProof/>
          <w:sz w:val="24"/>
          <w:szCs w:val="24"/>
          <w:vertAlign w:val="subscript"/>
        </w:rPr>
        <w:t>2.5</w:t>
      </w:r>
      <w:r w:rsidRPr="00BF26A2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="00252C44" w:rsidRPr="00252C44">
        <w:rPr>
          <w:rFonts w:ascii="Times New Roman" w:hAnsi="Times New Roman" w:cs="Times New Roman"/>
          <w:noProof/>
          <w:sz w:val="24"/>
          <w:szCs w:val="24"/>
        </w:rPr>
        <w:t xml:space="preserve">The emission reduction commitments for 2020 to 2029 </w:t>
      </w:r>
      <w:r w:rsidR="00252C44">
        <w:rPr>
          <w:rFonts w:ascii="Times New Roman" w:hAnsi="Times New Roman" w:cs="Times New Roman"/>
          <w:noProof/>
          <w:sz w:val="24"/>
          <w:szCs w:val="24"/>
        </w:rPr>
        <w:t xml:space="preserve">transpose Member State obligations </w:t>
      </w:r>
      <w:r w:rsidR="00252C44" w:rsidRPr="00252C44">
        <w:rPr>
          <w:rFonts w:ascii="Times New Roman" w:hAnsi="Times New Roman" w:cs="Times New Roman"/>
          <w:noProof/>
          <w:sz w:val="24"/>
          <w:szCs w:val="24"/>
        </w:rPr>
        <w:t>under the revised Gothenburg Protocol(</w:t>
      </w:r>
      <w:r w:rsidR="005C76E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2"/>
      </w:r>
      <w:r w:rsidR="00252C44" w:rsidRPr="00252C44">
        <w:rPr>
          <w:rFonts w:ascii="Times New Roman" w:hAnsi="Times New Roman" w:cs="Times New Roman"/>
          <w:noProof/>
          <w:sz w:val="24"/>
          <w:szCs w:val="24"/>
        </w:rPr>
        <w:t>) to the UNECE</w:t>
      </w:r>
      <w:r w:rsidR="005C76E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C76E6" w:rsidRPr="005C76E6">
        <w:rPr>
          <w:rFonts w:ascii="Times New Roman" w:hAnsi="Times New Roman" w:cs="Times New Roman"/>
          <w:noProof/>
          <w:sz w:val="24"/>
          <w:szCs w:val="24"/>
        </w:rPr>
        <w:t>Convention on Long-</w:t>
      </w:r>
      <w:r w:rsidR="004A4380">
        <w:rPr>
          <w:rFonts w:ascii="Times New Roman" w:hAnsi="Times New Roman" w:cs="Times New Roman"/>
          <w:noProof/>
          <w:sz w:val="24"/>
          <w:szCs w:val="24"/>
        </w:rPr>
        <w:t>r</w:t>
      </w:r>
      <w:r w:rsidR="005C76E6" w:rsidRPr="005C76E6">
        <w:rPr>
          <w:rFonts w:ascii="Times New Roman" w:hAnsi="Times New Roman" w:cs="Times New Roman"/>
          <w:noProof/>
          <w:sz w:val="24"/>
          <w:szCs w:val="24"/>
        </w:rPr>
        <w:t>ange Transboundary Air Pollution</w:t>
      </w:r>
      <w:r w:rsidR="005C76E6">
        <w:rPr>
          <w:rFonts w:ascii="Times New Roman" w:hAnsi="Times New Roman" w:cs="Times New Roman"/>
          <w:noProof/>
          <w:sz w:val="24"/>
          <w:szCs w:val="24"/>
        </w:rPr>
        <w:t xml:space="preserve"> (Air Convention)(</w:t>
      </w:r>
      <w:r w:rsidR="005C76E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3"/>
      </w:r>
      <w:r w:rsidR="005C76E6">
        <w:rPr>
          <w:rFonts w:ascii="Times New Roman" w:hAnsi="Times New Roman" w:cs="Times New Roman"/>
          <w:noProof/>
          <w:sz w:val="24"/>
          <w:szCs w:val="24"/>
        </w:rPr>
        <w:t>),</w:t>
      </w:r>
      <w:r w:rsidR="005C76E6" w:rsidRPr="005C76E6">
        <w:rPr>
          <w:noProof/>
        </w:rPr>
        <w:t xml:space="preserve"> </w:t>
      </w:r>
      <w:r w:rsidR="005C76E6" w:rsidRPr="005C76E6">
        <w:rPr>
          <w:rFonts w:ascii="Times New Roman" w:hAnsi="Times New Roman" w:cs="Times New Roman"/>
          <w:noProof/>
          <w:sz w:val="24"/>
          <w:szCs w:val="24"/>
        </w:rPr>
        <w:t>to which the EU Member States and the EU are parties</w:t>
      </w:r>
      <w:r w:rsidR="00252C44" w:rsidRPr="00252C44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7F58A80D" w14:textId="77777777" w:rsidR="00690170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734063E" w14:textId="63EF35C0" w:rsidR="00690170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 Directive </w:t>
      </w:r>
      <w:r w:rsidR="004A4380">
        <w:rPr>
          <w:rFonts w:ascii="Times New Roman" w:hAnsi="Times New Roman" w:cs="Times New Roman"/>
          <w:noProof/>
          <w:sz w:val="24"/>
          <w:szCs w:val="24"/>
        </w:rPr>
        <w:t>also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establishes monitoring and reporting requirements </w:t>
      </w:r>
      <w:r w:rsidR="00A80361">
        <w:rPr>
          <w:rFonts w:ascii="Times New Roman" w:hAnsi="Times New Roman" w:cs="Times New Roman"/>
          <w:noProof/>
          <w:sz w:val="24"/>
          <w:szCs w:val="24"/>
        </w:rPr>
        <w:t>for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national emissions of the above</w:t>
      </w:r>
      <w:r w:rsidR="00A80361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mentioned pollutants as well as of other pollutants, to be monitored and reported on also under the respective protocols to the </w:t>
      </w:r>
      <w:r w:rsidR="00A80361">
        <w:rPr>
          <w:rFonts w:ascii="Times New Roman" w:hAnsi="Times New Roman" w:cs="Times New Roman"/>
          <w:noProof/>
          <w:sz w:val="24"/>
          <w:szCs w:val="24"/>
        </w:rPr>
        <w:t>Air</w:t>
      </w:r>
      <w:r w:rsidRPr="00DE792E">
        <w:rPr>
          <w:rFonts w:ascii="Times New Roman" w:hAnsi="Times New Roman" w:cs="Times New Roman"/>
          <w:noProof/>
          <w:sz w:val="24"/>
          <w:szCs w:val="24"/>
        </w:rPr>
        <w:t xml:space="preserve"> Convention</w:t>
      </w:r>
      <w:r>
        <w:rPr>
          <w:rFonts w:ascii="Times New Roman" w:hAnsi="Times New Roman" w:cs="Times New Roman"/>
          <w:noProof/>
          <w:sz w:val="24"/>
          <w:szCs w:val="24"/>
        </w:rPr>
        <w:t>. These emissions are to be reported accord</w:t>
      </w:r>
      <w:r w:rsidR="004A4380">
        <w:rPr>
          <w:rFonts w:ascii="Times New Roman" w:hAnsi="Times New Roman" w:cs="Times New Roman"/>
          <w:noProof/>
          <w:sz w:val="24"/>
          <w:szCs w:val="24"/>
        </w:rPr>
        <w:t>ing to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the methodologies laid down in the </w:t>
      </w:r>
      <w:r w:rsidR="00A80361">
        <w:rPr>
          <w:rFonts w:ascii="Times New Roman" w:hAnsi="Times New Roman" w:cs="Times New Roman"/>
          <w:noProof/>
          <w:sz w:val="24"/>
          <w:szCs w:val="24"/>
        </w:rPr>
        <w:t>Air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Convention</w:t>
      </w:r>
      <w:r w:rsidRPr="00DE792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1E03463" w14:textId="77777777" w:rsidR="00690170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56EE0D" w14:textId="6AEE0214" w:rsidR="00690170" w:rsidRDefault="00F71CB9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>Directive r</w:t>
      </w:r>
      <w:r w:rsidR="00690170">
        <w:rPr>
          <w:rFonts w:ascii="Times New Roman" w:hAnsi="Times New Roman" w:cs="Times New Roman"/>
          <w:noProof/>
          <w:sz w:val="24"/>
          <w:szCs w:val="24"/>
        </w:rPr>
        <w:t>equires Member States to adopt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90170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A80361">
        <w:rPr>
          <w:rFonts w:ascii="Times New Roman" w:hAnsi="Times New Roman" w:cs="Times New Roman"/>
          <w:noProof/>
          <w:sz w:val="24"/>
          <w:szCs w:val="24"/>
        </w:rPr>
        <w:t>n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ational </w:t>
      </w:r>
      <w:r w:rsidR="00A80361">
        <w:rPr>
          <w:rFonts w:ascii="Times New Roman" w:hAnsi="Times New Roman" w:cs="Times New Roman"/>
          <w:noProof/>
          <w:sz w:val="24"/>
          <w:szCs w:val="24"/>
        </w:rPr>
        <w:t>a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ir </w:t>
      </w:r>
      <w:r w:rsidR="00A80361">
        <w:rPr>
          <w:rFonts w:ascii="Times New Roman" w:hAnsi="Times New Roman" w:cs="Times New Roman"/>
          <w:noProof/>
          <w:sz w:val="24"/>
          <w:szCs w:val="24"/>
        </w:rPr>
        <w:t>p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ollution </w:t>
      </w:r>
      <w:r w:rsidR="00A80361">
        <w:rPr>
          <w:rFonts w:ascii="Times New Roman" w:hAnsi="Times New Roman" w:cs="Times New Roman"/>
          <w:noProof/>
          <w:sz w:val="24"/>
          <w:szCs w:val="24"/>
        </w:rPr>
        <w:t>c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ontrol </w:t>
      </w:r>
      <w:r w:rsidR="00A80361">
        <w:rPr>
          <w:rFonts w:ascii="Times New Roman" w:hAnsi="Times New Roman" w:cs="Times New Roman"/>
          <w:noProof/>
          <w:sz w:val="24"/>
          <w:szCs w:val="24"/>
        </w:rPr>
        <w:t>p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>rogramme (NAPCP)</w:t>
      </w:r>
      <w:r w:rsidR="00690170">
        <w:rPr>
          <w:rFonts w:ascii="Times New Roman" w:hAnsi="Times New Roman" w:cs="Times New Roman"/>
          <w:noProof/>
          <w:sz w:val="24"/>
          <w:szCs w:val="24"/>
        </w:rPr>
        <w:t>,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90170">
        <w:rPr>
          <w:rFonts w:ascii="Times New Roman" w:hAnsi="Times New Roman" w:cs="Times New Roman"/>
          <w:noProof/>
          <w:sz w:val="24"/>
          <w:szCs w:val="24"/>
        </w:rPr>
        <w:t xml:space="preserve">which 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constitutes a central governance instrument that allows </w:t>
      </w:r>
      <w:r w:rsidR="00690170">
        <w:rPr>
          <w:rFonts w:ascii="Times New Roman" w:hAnsi="Times New Roman" w:cs="Times New Roman"/>
          <w:noProof/>
          <w:sz w:val="24"/>
          <w:szCs w:val="24"/>
        </w:rPr>
        <w:t xml:space="preserve">them 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agree and 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 xml:space="preserve">coordinate policies and measures to 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meet 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>national emission reduction commitments.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Furthermore,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690170" w:rsidRPr="00266254">
        <w:rPr>
          <w:rFonts w:ascii="Times New Roman" w:hAnsi="Times New Roman" w:cs="Times New Roman"/>
          <w:noProof/>
          <w:sz w:val="24"/>
          <w:szCs w:val="24"/>
        </w:rPr>
        <w:t>Directive r</w:t>
      </w:r>
      <w:r w:rsidR="00690170">
        <w:rPr>
          <w:rFonts w:ascii="Times New Roman" w:hAnsi="Times New Roman" w:cs="Times New Roman"/>
          <w:noProof/>
          <w:sz w:val="24"/>
          <w:szCs w:val="24"/>
        </w:rPr>
        <w:t xml:space="preserve">equires Member States to monitor negative impacts of air pollution on ecosystems. </w:t>
      </w:r>
    </w:p>
    <w:p w14:paraId="0CF747CF" w14:textId="77777777" w:rsidR="00690170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58A96EF" w14:textId="757032B7" w:rsidR="00690170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B6261">
        <w:rPr>
          <w:rFonts w:ascii="Times New Roman" w:hAnsi="Times New Roman" w:cs="Times New Roman"/>
          <w:noProof/>
          <w:sz w:val="24"/>
          <w:szCs w:val="24"/>
        </w:rPr>
        <w:t>Directive (EU) 2016/2284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empowers the Commission to adopt delegated acts to amend the Directive to adapt 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its </w:t>
      </w:r>
      <w:r>
        <w:rPr>
          <w:rFonts w:ascii="Times New Roman" w:hAnsi="Times New Roman" w:cs="Times New Roman"/>
          <w:noProof/>
          <w:sz w:val="24"/>
          <w:szCs w:val="24"/>
        </w:rPr>
        <w:t>Annexes I, III</w:t>
      </w:r>
      <w:r w:rsidR="00AD0578">
        <w:rPr>
          <w:rFonts w:ascii="Times New Roman" w:hAnsi="Times New Roman" w:cs="Times New Roman"/>
          <w:noProof/>
          <w:sz w:val="24"/>
          <w:szCs w:val="24"/>
        </w:rPr>
        <w:t xml:space="preserve"> Part 2,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IV and V to technical or scientific progress or developments under the 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Air </w:t>
      </w:r>
      <w:r>
        <w:rPr>
          <w:rFonts w:ascii="Times New Roman" w:hAnsi="Times New Roman" w:cs="Times New Roman"/>
          <w:noProof/>
          <w:sz w:val="24"/>
          <w:szCs w:val="24"/>
        </w:rPr>
        <w:t>Convention.</w:t>
      </w:r>
    </w:p>
    <w:p w14:paraId="30CD1449" w14:textId="7800E82D" w:rsidR="00690170" w:rsidRDefault="00690170" w:rsidP="00690170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1DB7">
        <w:rPr>
          <w:rFonts w:ascii="Times New Roman" w:hAnsi="Times New Roman" w:cs="Times New Roman"/>
          <w:noProof/>
          <w:sz w:val="24"/>
          <w:szCs w:val="24"/>
        </w:rPr>
        <w:t xml:space="preserve">Article 6(8) of the Directive lays down that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the Commission is empowered to adapt </w:t>
      </w:r>
      <w:r w:rsidRPr="00391DB7">
        <w:rPr>
          <w:rFonts w:ascii="Times New Roman" w:hAnsi="Times New Roman" w:cs="Times New Roman"/>
          <w:noProof/>
          <w:sz w:val="24"/>
          <w:szCs w:val="24"/>
        </w:rPr>
        <w:t>Part 2 of Annex III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1DB7">
        <w:rPr>
          <w:rFonts w:ascii="Times New Roman" w:hAnsi="Times New Roman" w:cs="Times New Roman"/>
          <w:noProof/>
          <w:sz w:val="24"/>
          <w:szCs w:val="24"/>
        </w:rPr>
        <w:t>to developments, including technical progress, within the framework of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1DB7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A80361">
        <w:rPr>
          <w:rFonts w:ascii="Times New Roman" w:hAnsi="Times New Roman" w:cs="Times New Roman"/>
          <w:noProof/>
          <w:sz w:val="24"/>
          <w:szCs w:val="24"/>
        </w:rPr>
        <w:t xml:space="preserve">Air </w:t>
      </w:r>
      <w:r w:rsidRPr="00391DB7">
        <w:rPr>
          <w:rFonts w:ascii="Times New Roman" w:hAnsi="Times New Roman" w:cs="Times New Roman"/>
          <w:noProof/>
          <w:sz w:val="24"/>
          <w:szCs w:val="24"/>
        </w:rPr>
        <w:t>Convention.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Annex III</w:t>
      </w:r>
      <w:r w:rsidR="00F172D3">
        <w:rPr>
          <w:rFonts w:ascii="Times New Roman" w:hAnsi="Times New Roman" w:cs="Times New Roman"/>
          <w:noProof/>
          <w:sz w:val="24"/>
          <w:szCs w:val="24"/>
        </w:rPr>
        <w:t xml:space="preserve"> Part 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sets out </w:t>
      </w:r>
      <w:r w:rsidRPr="008B3340">
        <w:rPr>
          <w:rFonts w:ascii="Times New Roman" w:hAnsi="Times New Roman" w:cs="Times New Roman"/>
          <w:noProof/>
          <w:sz w:val="24"/>
          <w:szCs w:val="24"/>
        </w:rPr>
        <w:t>emission reduction measures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including references to the UNECE Framework Code for Good Agricultural Practice for Reducing Ammonia Emissions of 2014 and UNECE guidance on </w:t>
      </w:r>
      <w:r w:rsidR="007F5DDF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itrogen </w:t>
      </w:r>
      <w:r w:rsidR="007F5DDF">
        <w:rPr>
          <w:rFonts w:ascii="Times New Roman" w:hAnsi="Times New Roman" w:cs="Times New Roman"/>
          <w:noProof/>
          <w:sz w:val="24"/>
          <w:szCs w:val="24"/>
        </w:rPr>
        <w:t>b</w:t>
      </w:r>
      <w:r>
        <w:rPr>
          <w:rFonts w:ascii="Times New Roman" w:hAnsi="Times New Roman" w:cs="Times New Roman"/>
          <w:noProof/>
          <w:sz w:val="24"/>
          <w:szCs w:val="24"/>
        </w:rPr>
        <w:t>udgets,</w:t>
      </w:r>
      <w:r w:rsidRPr="008B3340">
        <w:rPr>
          <w:rFonts w:ascii="Times New Roman" w:hAnsi="Times New Roman" w:cs="Times New Roman"/>
          <w:noProof/>
          <w:sz w:val="24"/>
          <w:szCs w:val="24"/>
        </w:rPr>
        <w:t xml:space="preserve"> to be considered for inclusion in the </w:t>
      </w:r>
      <w:r w:rsidR="00821557">
        <w:rPr>
          <w:rFonts w:ascii="Times New Roman" w:hAnsi="Times New Roman" w:cs="Times New Roman"/>
          <w:noProof/>
          <w:sz w:val="24"/>
          <w:szCs w:val="24"/>
        </w:rPr>
        <w:t>n</w:t>
      </w:r>
      <w:r w:rsidRPr="008B3340">
        <w:rPr>
          <w:rFonts w:ascii="Times New Roman" w:hAnsi="Times New Roman" w:cs="Times New Roman"/>
          <w:noProof/>
          <w:sz w:val="24"/>
          <w:szCs w:val="24"/>
        </w:rPr>
        <w:t xml:space="preserve">ational </w:t>
      </w:r>
      <w:r w:rsidR="00821557">
        <w:rPr>
          <w:rFonts w:ascii="Times New Roman" w:hAnsi="Times New Roman" w:cs="Times New Roman"/>
          <w:noProof/>
          <w:sz w:val="24"/>
          <w:szCs w:val="24"/>
        </w:rPr>
        <w:t>a</w:t>
      </w:r>
      <w:r w:rsidRPr="008B3340">
        <w:rPr>
          <w:rFonts w:ascii="Times New Roman" w:hAnsi="Times New Roman" w:cs="Times New Roman"/>
          <w:noProof/>
          <w:sz w:val="24"/>
          <w:szCs w:val="24"/>
        </w:rPr>
        <w:t xml:space="preserve">ir </w:t>
      </w:r>
      <w:r w:rsidR="00821557">
        <w:rPr>
          <w:rFonts w:ascii="Times New Roman" w:hAnsi="Times New Roman" w:cs="Times New Roman"/>
          <w:noProof/>
          <w:sz w:val="24"/>
          <w:szCs w:val="24"/>
        </w:rPr>
        <w:t>p</w:t>
      </w:r>
      <w:r w:rsidRPr="008B3340">
        <w:rPr>
          <w:rFonts w:ascii="Times New Roman" w:hAnsi="Times New Roman" w:cs="Times New Roman"/>
          <w:noProof/>
          <w:sz w:val="24"/>
          <w:szCs w:val="24"/>
        </w:rPr>
        <w:t xml:space="preserve">ollution </w:t>
      </w:r>
      <w:r w:rsidR="00821557">
        <w:rPr>
          <w:rFonts w:ascii="Times New Roman" w:hAnsi="Times New Roman" w:cs="Times New Roman"/>
          <w:noProof/>
          <w:sz w:val="24"/>
          <w:szCs w:val="24"/>
        </w:rPr>
        <w:t>c</w:t>
      </w:r>
      <w:r w:rsidRPr="008B3340">
        <w:rPr>
          <w:rFonts w:ascii="Times New Roman" w:hAnsi="Times New Roman" w:cs="Times New Roman"/>
          <w:noProof/>
          <w:sz w:val="24"/>
          <w:szCs w:val="24"/>
        </w:rPr>
        <w:t xml:space="preserve">ontrol </w:t>
      </w:r>
      <w:r w:rsidR="00821557">
        <w:rPr>
          <w:rFonts w:ascii="Times New Roman" w:hAnsi="Times New Roman" w:cs="Times New Roman"/>
          <w:noProof/>
          <w:sz w:val="24"/>
          <w:szCs w:val="24"/>
        </w:rPr>
        <w:t>p</w:t>
      </w:r>
      <w:r w:rsidRPr="008B3340">
        <w:rPr>
          <w:rFonts w:ascii="Times New Roman" w:hAnsi="Times New Roman" w:cs="Times New Roman"/>
          <w:noProof/>
          <w:sz w:val="24"/>
          <w:szCs w:val="24"/>
        </w:rPr>
        <w:t>rogrammes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68FF69B" w14:textId="5B076666" w:rsidR="00690170" w:rsidRDefault="00690170" w:rsidP="00690170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Article 8(7) of the Directive lays down that the Commission is empowered to adapt </w:t>
      </w:r>
      <w:r w:rsidRPr="001F3A8C">
        <w:rPr>
          <w:rFonts w:ascii="Times New Roman" w:hAnsi="Times New Roman" w:cs="Times New Roman"/>
          <w:noProof/>
          <w:sz w:val="24"/>
          <w:szCs w:val="24"/>
        </w:rPr>
        <w:t>Annex I and Annex IV to developments, including technical and scientific progress, within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3A8C">
        <w:rPr>
          <w:rFonts w:ascii="Times New Roman" w:hAnsi="Times New Roman" w:cs="Times New Roman"/>
          <w:noProof/>
          <w:sz w:val="24"/>
          <w:szCs w:val="24"/>
        </w:rPr>
        <w:t>the framework of the</w:t>
      </w:r>
      <w:r w:rsidR="005F65AC">
        <w:rPr>
          <w:rFonts w:ascii="Times New Roman" w:hAnsi="Times New Roman" w:cs="Times New Roman"/>
          <w:noProof/>
          <w:sz w:val="24"/>
          <w:szCs w:val="24"/>
        </w:rPr>
        <w:t xml:space="preserve"> Air</w:t>
      </w:r>
      <w:r w:rsidRPr="001F3A8C">
        <w:rPr>
          <w:rFonts w:ascii="Times New Roman" w:hAnsi="Times New Roman" w:cs="Times New Roman"/>
          <w:noProof/>
          <w:sz w:val="24"/>
          <w:szCs w:val="24"/>
        </w:rPr>
        <w:t xml:space="preserve"> Convention.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Annex I sets out the pollutant emissions </w:t>
      </w:r>
      <w:r w:rsidR="00237294">
        <w:rPr>
          <w:rFonts w:ascii="Times New Roman" w:hAnsi="Times New Roman" w:cs="Times New Roman"/>
          <w:noProof/>
          <w:sz w:val="24"/>
          <w:szCs w:val="24"/>
        </w:rPr>
        <w:t>that Member States must monitor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="00237294">
        <w:rPr>
          <w:rFonts w:ascii="Times New Roman" w:hAnsi="Times New Roman" w:cs="Times New Roman"/>
          <w:noProof/>
          <w:sz w:val="24"/>
          <w:szCs w:val="24"/>
        </w:rPr>
        <w:t>corresponding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reporting requirements</w:t>
      </w:r>
      <w:r w:rsidR="007F5DDF">
        <w:rPr>
          <w:rFonts w:ascii="Times New Roman" w:hAnsi="Times New Roman" w:cs="Times New Roman"/>
          <w:noProof/>
          <w:sz w:val="24"/>
          <w:szCs w:val="24"/>
        </w:rPr>
        <w:t xml:space="preserve"> which are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largely aligned with the requirements under the </w:t>
      </w:r>
      <w:r w:rsidR="009A3332">
        <w:rPr>
          <w:rFonts w:ascii="Times New Roman" w:hAnsi="Times New Roman" w:cs="Times New Roman"/>
          <w:noProof/>
          <w:sz w:val="24"/>
          <w:szCs w:val="24"/>
        </w:rPr>
        <w:t>Air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Convention. Annex IV sets out the methodologies </w:t>
      </w:r>
      <w:r w:rsidR="00237294">
        <w:rPr>
          <w:rFonts w:ascii="Times New Roman" w:hAnsi="Times New Roman" w:cs="Times New Roman"/>
          <w:noProof/>
          <w:sz w:val="24"/>
          <w:szCs w:val="24"/>
        </w:rPr>
        <w:t xml:space="preserve">that must be used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for the preparation of national emission inventories and projections, informative inventory reports and adjusted national emission inventories. </w:t>
      </w:r>
    </w:p>
    <w:p w14:paraId="0CFC9FC5" w14:textId="7F35978E" w:rsidR="00690170" w:rsidRPr="004428B8" w:rsidRDefault="00690170" w:rsidP="007647C8">
      <w:pPr>
        <w:spacing w:after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1923">
        <w:rPr>
          <w:rFonts w:ascii="Times New Roman" w:hAnsi="Times New Roman" w:cs="Times New Roman"/>
          <w:noProof/>
          <w:sz w:val="24"/>
          <w:szCs w:val="24"/>
        </w:rPr>
        <w:t>Article 9(3) of the Directive lays down that the Commission is empowered to adapt Annex V</w:t>
      </w:r>
      <w:r w:rsidRPr="00BB1923">
        <w:rPr>
          <w:noProof/>
          <w:sz w:val="24"/>
          <w:szCs w:val="24"/>
        </w:rPr>
        <w:t xml:space="preserve"> </w:t>
      </w:r>
      <w:r w:rsidRPr="00BB1923">
        <w:rPr>
          <w:rFonts w:ascii="Times New Roman" w:hAnsi="Times New Roman" w:cs="Times New Roman"/>
          <w:noProof/>
          <w:sz w:val="24"/>
          <w:szCs w:val="24"/>
        </w:rPr>
        <w:t>on optional indicators for monitoring air pollution impacts on ecosystems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BB1923">
        <w:rPr>
          <w:rFonts w:ascii="Times New Roman" w:hAnsi="Times New Roman" w:cs="Times New Roman"/>
          <w:noProof/>
          <w:sz w:val="24"/>
          <w:szCs w:val="24"/>
        </w:rPr>
        <w:t xml:space="preserve"> to technical and scientific progress and to developments within the framework of the </w:t>
      </w:r>
      <w:r w:rsidR="009A3332">
        <w:rPr>
          <w:rFonts w:ascii="Times New Roman" w:hAnsi="Times New Roman" w:cs="Times New Roman"/>
          <w:noProof/>
          <w:sz w:val="24"/>
          <w:szCs w:val="24"/>
        </w:rPr>
        <w:t>Air</w:t>
      </w:r>
      <w:r w:rsidRPr="00BB1923">
        <w:rPr>
          <w:rFonts w:ascii="Times New Roman" w:hAnsi="Times New Roman" w:cs="Times New Roman"/>
          <w:noProof/>
          <w:sz w:val="24"/>
          <w:szCs w:val="24"/>
        </w:rPr>
        <w:t xml:space="preserve"> Convention. </w:t>
      </w:r>
    </w:p>
    <w:p w14:paraId="528A131F" w14:textId="45F04B0B" w:rsidR="00690170" w:rsidRPr="005E4D2F" w:rsidRDefault="00690170" w:rsidP="006901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noProof/>
          <w:sz w:val="24"/>
          <w:szCs w:val="24"/>
        </w:rPr>
      </w:pPr>
      <w:r w:rsidRPr="005E4D2F">
        <w:rPr>
          <w:rFonts w:ascii="Times New Roman" w:hAnsi="Times New Roman" w:cs="Times New Roman"/>
          <w:b/>
          <w:noProof/>
          <w:sz w:val="24"/>
          <w:szCs w:val="24"/>
        </w:rPr>
        <w:t xml:space="preserve">Legal </w:t>
      </w:r>
      <w:r w:rsidR="004B1D68">
        <w:rPr>
          <w:rFonts w:ascii="Times New Roman" w:hAnsi="Times New Roman" w:cs="Times New Roman"/>
          <w:b/>
          <w:noProof/>
          <w:sz w:val="24"/>
          <w:szCs w:val="24"/>
        </w:rPr>
        <w:t>b</w:t>
      </w:r>
      <w:r w:rsidRPr="005E4D2F">
        <w:rPr>
          <w:rFonts w:ascii="Times New Roman" w:hAnsi="Times New Roman" w:cs="Times New Roman"/>
          <w:b/>
          <w:noProof/>
          <w:sz w:val="24"/>
          <w:szCs w:val="24"/>
        </w:rPr>
        <w:t>asis</w:t>
      </w:r>
    </w:p>
    <w:p w14:paraId="160C5BD7" w14:textId="77777777" w:rsidR="00690170" w:rsidRDefault="00690170" w:rsidP="00690170">
      <w:pPr>
        <w:pStyle w:val="ListParagraph"/>
        <w:ind w:left="360"/>
        <w:rPr>
          <w:rFonts w:ascii="Times New Roman" w:hAnsi="Times New Roman" w:cs="Times New Roman"/>
          <w:noProof/>
          <w:sz w:val="24"/>
          <w:szCs w:val="24"/>
        </w:rPr>
      </w:pPr>
    </w:p>
    <w:p w14:paraId="732BF6D5" w14:textId="77777777" w:rsidR="00690170" w:rsidRDefault="00690170" w:rsidP="00690170">
      <w:pPr>
        <w:pStyle w:val="ListParagraph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Article 16(2) of Directive (EU) 2016/2284 requires the Commission to report on the exercise of the power to adopt delegated acts referred to Articles 6(8), 8(7) and 9(3).</w:t>
      </w:r>
    </w:p>
    <w:p w14:paraId="78A93E44" w14:textId="77777777" w:rsidR="00690170" w:rsidRDefault="00690170" w:rsidP="00690170">
      <w:pPr>
        <w:pStyle w:val="ListParagraph"/>
        <w:ind w:left="0"/>
        <w:rPr>
          <w:rFonts w:ascii="Times New Roman" w:hAnsi="Times New Roman" w:cs="Times New Roman"/>
          <w:noProof/>
          <w:sz w:val="24"/>
          <w:szCs w:val="24"/>
        </w:rPr>
      </w:pPr>
    </w:p>
    <w:p w14:paraId="0FC69E55" w14:textId="709F5885" w:rsidR="00690170" w:rsidRDefault="00690170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01588">
        <w:rPr>
          <w:rFonts w:ascii="Times New Roman" w:hAnsi="Times New Roman" w:cs="Times New Roman"/>
          <w:noProof/>
          <w:sz w:val="24"/>
          <w:szCs w:val="24"/>
        </w:rPr>
        <w:t>Pursuant to this provision, the power to adopt delegated acts is conferred on the Commission f</w:t>
      </w:r>
      <w:r>
        <w:rPr>
          <w:rFonts w:ascii="Times New Roman" w:hAnsi="Times New Roman" w:cs="Times New Roman"/>
          <w:noProof/>
          <w:sz w:val="24"/>
          <w:szCs w:val="24"/>
        </w:rPr>
        <w:t>or a period of five years from 31 December 2016 and</w:t>
      </w:r>
      <w:r w:rsidRPr="000015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Pr="00001588">
        <w:rPr>
          <w:rFonts w:ascii="Times New Roman" w:hAnsi="Times New Roman" w:cs="Times New Roman"/>
          <w:noProof/>
          <w:sz w:val="24"/>
          <w:szCs w:val="24"/>
        </w:rPr>
        <w:t>au</w:t>
      </w:r>
      <w:r>
        <w:rPr>
          <w:rFonts w:ascii="Times New Roman" w:hAnsi="Times New Roman" w:cs="Times New Roman"/>
          <w:noProof/>
          <w:sz w:val="24"/>
          <w:szCs w:val="24"/>
        </w:rPr>
        <w:t>tomatically extended for a period</w:t>
      </w:r>
      <w:r w:rsidRPr="00001588">
        <w:rPr>
          <w:rFonts w:ascii="Times New Roman" w:hAnsi="Times New Roman" w:cs="Times New Roman"/>
          <w:noProof/>
          <w:sz w:val="24"/>
          <w:szCs w:val="24"/>
        </w:rPr>
        <w:t xml:space="preserve"> of an identical duration, unless the European P</w:t>
      </w:r>
      <w:r>
        <w:rPr>
          <w:rFonts w:ascii="Times New Roman" w:hAnsi="Times New Roman" w:cs="Times New Roman"/>
          <w:noProof/>
          <w:sz w:val="24"/>
          <w:szCs w:val="24"/>
        </w:rPr>
        <w:t>arliament or the Council opposes such extension not later than three months before the end of that period</w:t>
      </w:r>
      <w:r w:rsidRPr="00001588">
        <w:rPr>
          <w:rFonts w:ascii="Times New Roman" w:hAnsi="Times New Roman" w:cs="Times New Roman"/>
          <w:noProof/>
          <w:sz w:val="24"/>
          <w:szCs w:val="24"/>
        </w:rPr>
        <w:t>.</w:t>
      </w:r>
      <w:r w:rsidR="009A333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C0B39A9" w14:textId="77777777" w:rsidR="009A3332" w:rsidRDefault="009A3332" w:rsidP="00690170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1B4DE72" w14:textId="7D0E7FBA" w:rsidR="00690170" w:rsidRDefault="009A3332" w:rsidP="007647C8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Commission submitted a first report on the delegation of power to adopt delegated acts in accordance with Article 16 of the Directive to the European Parliament and the Council(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4"/>
      </w:r>
      <w:r>
        <w:rPr>
          <w:rFonts w:ascii="Times New Roman" w:hAnsi="Times New Roman" w:cs="Times New Roman"/>
          <w:noProof/>
          <w:sz w:val="24"/>
          <w:szCs w:val="24"/>
        </w:rPr>
        <w:t xml:space="preserve">) in 2021. Subsequently, the delegation of power was tacitly extended for another five years until 31 December 2026. </w:t>
      </w:r>
    </w:p>
    <w:p w14:paraId="17A80146" w14:textId="77777777" w:rsidR="007647C8" w:rsidRPr="007647C8" w:rsidRDefault="007647C8" w:rsidP="007647C8"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2C6A4C4" w14:textId="77777777" w:rsidR="00690170" w:rsidRPr="005E4D2F" w:rsidRDefault="00690170" w:rsidP="006901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noProof/>
          <w:sz w:val="24"/>
          <w:szCs w:val="24"/>
        </w:rPr>
      </w:pPr>
      <w:r w:rsidRPr="005E4D2F">
        <w:rPr>
          <w:rFonts w:ascii="Times New Roman" w:hAnsi="Times New Roman" w:cs="Times New Roman"/>
          <w:b/>
          <w:noProof/>
          <w:sz w:val="24"/>
          <w:szCs w:val="24"/>
        </w:rPr>
        <w:t>Exercise of the delegation</w:t>
      </w:r>
    </w:p>
    <w:p w14:paraId="27EFAA8B" w14:textId="72E36DC6" w:rsidR="005B2527" w:rsidRPr="007D14B0" w:rsidRDefault="00690170" w:rsidP="00C51CC0">
      <w:pPr>
        <w:pStyle w:val="Default"/>
        <w:spacing w:line="276" w:lineRule="auto"/>
        <w:jc w:val="both"/>
        <w:rPr>
          <w:noProof/>
          <w:lang w:val="en-IE"/>
        </w:rPr>
      </w:pPr>
      <w:r w:rsidRPr="004428B8">
        <w:rPr>
          <w:noProof/>
          <w:lang w:val="en-US"/>
        </w:rPr>
        <w:t xml:space="preserve">The empowerment was deemed necessary </w:t>
      </w:r>
      <w:r w:rsidR="004B1D68">
        <w:rPr>
          <w:noProof/>
          <w:lang w:val="en-US"/>
        </w:rPr>
        <w:t xml:space="preserve">to </w:t>
      </w:r>
      <w:r w:rsidRPr="004428B8">
        <w:rPr>
          <w:noProof/>
          <w:lang w:val="en-US"/>
        </w:rPr>
        <w:t xml:space="preserve">complement or adapt provisions </w:t>
      </w:r>
      <w:r>
        <w:rPr>
          <w:noProof/>
          <w:lang w:val="en-US"/>
        </w:rPr>
        <w:t>set out in Annexes I, III</w:t>
      </w:r>
      <w:r w:rsidR="003B3B2A">
        <w:rPr>
          <w:noProof/>
          <w:lang w:val="en-US"/>
        </w:rPr>
        <w:t xml:space="preserve"> Part 2</w:t>
      </w:r>
      <w:r>
        <w:rPr>
          <w:noProof/>
          <w:lang w:val="en-US"/>
        </w:rPr>
        <w:t xml:space="preserve">, IV and V to </w:t>
      </w:r>
      <w:r w:rsidRPr="004428B8">
        <w:rPr>
          <w:noProof/>
          <w:lang w:val="en-US"/>
        </w:rPr>
        <w:t xml:space="preserve">the Directive </w:t>
      </w:r>
      <w:r>
        <w:rPr>
          <w:noProof/>
          <w:lang w:val="en-US"/>
        </w:rPr>
        <w:t xml:space="preserve">to take account of </w:t>
      </w:r>
      <w:r w:rsidRPr="004428B8">
        <w:rPr>
          <w:noProof/>
          <w:lang w:val="en-US"/>
        </w:rPr>
        <w:t>technical</w:t>
      </w:r>
      <w:r>
        <w:rPr>
          <w:noProof/>
          <w:lang w:val="en-US"/>
        </w:rPr>
        <w:t xml:space="preserve"> and scientific progress or developments </w:t>
      </w:r>
      <w:r w:rsidR="004B1D68">
        <w:rPr>
          <w:noProof/>
          <w:lang w:val="en-US"/>
        </w:rPr>
        <w:t>with</w:t>
      </w:r>
      <w:r>
        <w:rPr>
          <w:noProof/>
          <w:lang w:val="en-US"/>
        </w:rPr>
        <w:t>in the framework of the</w:t>
      </w:r>
      <w:r w:rsidR="00F455C2">
        <w:rPr>
          <w:noProof/>
          <w:lang w:val="en-US"/>
        </w:rPr>
        <w:t xml:space="preserve"> Air</w:t>
      </w:r>
      <w:r>
        <w:rPr>
          <w:noProof/>
          <w:lang w:val="en-US"/>
        </w:rPr>
        <w:t xml:space="preserve"> Convention</w:t>
      </w:r>
      <w:r w:rsidRPr="004428B8">
        <w:rPr>
          <w:noProof/>
          <w:lang w:val="en-US"/>
        </w:rPr>
        <w:t>.</w:t>
      </w:r>
      <w:r w:rsidR="00C51CC0">
        <w:rPr>
          <w:noProof/>
          <w:lang w:val="en-US"/>
        </w:rPr>
        <w:t xml:space="preserve"> </w:t>
      </w:r>
      <w:r w:rsidRPr="007D14B0">
        <w:rPr>
          <w:noProof/>
          <w:lang w:val="en-IE"/>
        </w:rPr>
        <w:t xml:space="preserve">The Commission </w:t>
      </w:r>
      <w:r w:rsidR="00F455C2" w:rsidRPr="007D14B0">
        <w:rPr>
          <w:noProof/>
          <w:lang w:val="en-IE"/>
        </w:rPr>
        <w:t>adopted</w:t>
      </w:r>
      <w:r w:rsidR="00C51CC0" w:rsidRPr="007D14B0">
        <w:rPr>
          <w:noProof/>
          <w:lang w:val="en-IE"/>
        </w:rPr>
        <w:t>:</w:t>
      </w:r>
    </w:p>
    <w:p w14:paraId="122ECBB5" w14:textId="77777777" w:rsidR="00C51CC0" w:rsidRPr="007D14B0" w:rsidRDefault="00C51CC0" w:rsidP="00C51CC0">
      <w:pPr>
        <w:pStyle w:val="Default"/>
        <w:spacing w:line="276" w:lineRule="auto"/>
        <w:jc w:val="both"/>
        <w:rPr>
          <w:noProof/>
          <w:lang w:val="en-IE"/>
        </w:rPr>
      </w:pPr>
    </w:p>
    <w:p w14:paraId="425744C0" w14:textId="19F73E9E" w:rsidR="005B2527" w:rsidRDefault="00F455C2" w:rsidP="00F71CB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B2527">
        <w:rPr>
          <w:rFonts w:ascii="Times New Roman" w:hAnsi="Times New Roman" w:cs="Times New Roman"/>
          <w:b/>
          <w:bCs/>
          <w:noProof/>
          <w:sz w:val="24"/>
          <w:szCs w:val="24"/>
        </w:rPr>
        <w:t>Commission Delegated Directive (EU) 2024/299 on the methodology for the reporting of projected emissions of certain atmospheric pollutant</w:t>
      </w:r>
      <w:r w:rsidR="00457B44" w:rsidRPr="005B2527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4A5559" w:rsidRPr="005B2527">
        <w:rPr>
          <w:rFonts w:ascii="Times New Roman" w:hAnsi="Times New Roman" w:cs="Times New Roman"/>
          <w:noProof/>
          <w:sz w:val="24"/>
          <w:szCs w:val="24"/>
        </w:rPr>
        <w:t>(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5"/>
      </w:r>
      <w:r w:rsidR="004A5559" w:rsidRPr="005B2527">
        <w:rPr>
          <w:rFonts w:ascii="Times New Roman" w:hAnsi="Times New Roman" w:cs="Times New Roman"/>
          <w:noProof/>
          <w:sz w:val="24"/>
          <w:szCs w:val="24"/>
        </w:rPr>
        <w:t>)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 xml:space="preserve"> based</w:t>
      </w:r>
      <w:r w:rsidR="00C51CC0">
        <w:rPr>
          <w:rFonts w:ascii="Times New Roman" w:hAnsi="Times New Roman" w:cs="Times New Roman"/>
          <w:noProof/>
          <w:sz w:val="24"/>
          <w:szCs w:val="24"/>
        </w:rPr>
        <w:t xml:space="preserve"> on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828C1" w:rsidRPr="005B2527">
        <w:rPr>
          <w:rFonts w:ascii="Times New Roman" w:hAnsi="Times New Roman" w:cs="Times New Roman"/>
          <w:noProof/>
          <w:sz w:val="24"/>
          <w:szCs w:val="24"/>
        </w:rPr>
        <w:t>Article 8(7) of the Directive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7764DD2" w14:textId="3D29E646" w:rsidR="00690170" w:rsidRPr="005B2527" w:rsidRDefault="00F71CB9" w:rsidP="005B252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B2527">
        <w:rPr>
          <w:rFonts w:ascii="Times New Roman" w:hAnsi="Times New Roman" w:cs="Times New Roman"/>
          <w:noProof/>
          <w:sz w:val="24"/>
          <w:szCs w:val="24"/>
        </w:rPr>
        <w:t>Th</w:t>
      </w:r>
      <w:r>
        <w:rPr>
          <w:rFonts w:ascii="Times New Roman" w:hAnsi="Times New Roman" w:cs="Times New Roman"/>
          <w:noProof/>
          <w:sz w:val="24"/>
          <w:szCs w:val="24"/>
        </w:rPr>
        <w:t>is</w:t>
      </w:r>
      <w:r w:rsidRPr="005B252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B2527">
        <w:rPr>
          <w:rFonts w:ascii="Times New Roman" w:hAnsi="Times New Roman" w:cs="Times New Roman"/>
          <w:noProof/>
          <w:sz w:val="24"/>
          <w:szCs w:val="24"/>
        </w:rPr>
        <w:t xml:space="preserve">Commission </w:t>
      </w:r>
      <w:r w:rsidR="00CE1C29" w:rsidRPr="005B2527">
        <w:rPr>
          <w:rFonts w:ascii="Times New Roman" w:hAnsi="Times New Roman" w:cs="Times New Roman"/>
          <w:noProof/>
          <w:sz w:val="24"/>
          <w:szCs w:val="24"/>
        </w:rPr>
        <w:t>Delegated Directive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828C1" w:rsidRPr="005B2527">
        <w:rPr>
          <w:rFonts w:ascii="Times New Roman" w:hAnsi="Times New Roman" w:cs="Times New Roman"/>
          <w:noProof/>
          <w:sz w:val="24"/>
          <w:szCs w:val="24"/>
        </w:rPr>
        <w:t xml:space="preserve">amends Annexes I and IV of the Directive to 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 xml:space="preserve">align </w:t>
      </w:r>
      <w:r w:rsidR="005828C1" w:rsidRPr="005B2527">
        <w:rPr>
          <w:rFonts w:ascii="Times New Roman" w:hAnsi="Times New Roman" w:cs="Times New Roman"/>
          <w:noProof/>
          <w:sz w:val="24"/>
          <w:szCs w:val="24"/>
        </w:rPr>
        <w:t>with the</w:t>
      </w:r>
      <w:r w:rsidR="005B2527">
        <w:rPr>
          <w:rFonts w:ascii="Times New Roman" w:hAnsi="Times New Roman" w:cs="Times New Roman"/>
          <w:noProof/>
          <w:sz w:val="24"/>
          <w:szCs w:val="24"/>
        </w:rPr>
        <w:t xml:space="preserve"> increased</w:t>
      </w:r>
      <w:r w:rsidR="005828C1" w:rsidRPr="005B2527">
        <w:rPr>
          <w:rFonts w:ascii="Times New Roman" w:hAnsi="Times New Roman" w:cs="Times New Roman"/>
          <w:noProof/>
          <w:sz w:val="24"/>
          <w:szCs w:val="24"/>
        </w:rPr>
        <w:t xml:space="preserve"> level of detail for reporting emission projections required by the Guidelines for Reporting Emissions and Projections Data under the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828C1" w:rsidRPr="005B2527">
        <w:rPr>
          <w:rFonts w:ascii="Times New Roman" w:hAnsi="Times New Roman" w:cs="Times New Roman"/>
          <w:noProof/>
          <w:sz w:val="24"/>
          <w:szCs w:val="24"/>
        </w:rPr>
        <w:t>Convention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 xml:space="preserve"> on Long-range Transboundary Air Pollution</w:t>
      </w:r>
      <w:r w:rsidR="00457B44" w:rsidRPr="005B2527">
        <w:rPr>
          <w:rStyle w:val="FootnoteReference"/>
          <w:rFonts w:ascii="Times New Roman" w:hAnsi="Times New Roman" w:cs="Times New Roman"/>
          <w:noProof/>
          <w:sz w:val="24"/>
          <w:szCs w:val="24"/>
          <w:vertAlign w:val="baseline"/>
        </w:rPr>
        <w:t xml:space="preserve"> 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>as revised by the Executive Body of the Air Convention at its 42</w:t>
      </w:r>
      <w:r w:rsidR="004B1D68">
        <w:rPr>
          <w:rFonts w:ascii="Times New Roman" w:hAnsi="Times New Roman" w:cs="Times New Roman"/>
          <w:noProof/>
          <w:sz w:val="24"/>
          <w:szCs w:val="24"/>
        </w:rPr>
        <w:t>nd</w:t>
      </w:r>
      <w:r w:rsidR="0008594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>session, 12-16 December 2022(</w:t>
      </w:r>
      <w:r w:rsidR="00457B44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6"/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>)(</w:t>
      </w:r>
      <w:r w:rsidR="00457B44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7"/>
      </w:r>
      <w:r w:rsidR="00457B44" w:rsidRPr="005B2527">
        <w:rPr>
          <w:rFonts w:ascii="Times New Roman" w:hAnsi="Times New Roman" w:cs="Times New Roman"/>
          <w:noProof/>
          <w:sz w:val="24"/>
          <w:szCs w:val="24"/>
        </w:rPr>
        <w:t>)</w:t>
      </w:r>
      <w:r w:rsidR="005828C1" w:rsidRPr="005B2527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1E6558F7" w14:textId="0248082B" w:rsidR="007647C8" w:rsidRPr="004428B8" w:rsidRDefault="007647C8" w:rsidP="007D14B0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 ongoing revision of the Gothenburg Protocol to the Air Convention </w:t>
      </w:r>
      <w:r w:rsidR="00EA1F29">
        <w:rPr>
          <w:rFonts w:ascii="Times New Roman" w:hAnsi="Times New Roman" w:cs="Times New Roman"/>
          <w:noProof/>
          <w:sz w:val="24"/>
          <w:szCs w:val="24"/>
        </w:rPr>
        <w:t>and of the UNECE Ammonia Guidance Document(</w:t>
      </w:r>
      <w:r w:rsidR="00EA1F29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8"/>
      </w:r>
      <w:r w:rsidR="00EA1F29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may lead to additional needs to adapt the </w:t>
      </w:r>
      <w:r w:rsidR="00EA1F29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nnexes to the Directive to changes </w:t>
      </w:r>
      <w:r w:rsidR="004B1D68">
        <w:rPr>
          <w:rFonts w:ascii="Times New Roman" w:hAnsi="Times New Roman" w:cs="Times New Roman"/>
          <w:noProof/>
          <w:sz w:val="24"/>
          <w:szCs w:val="24"/>
        </w:rPr>
        <w:t>with</w:t>
      </w:r>
      <w:r>
        <w:rPr>
          <w:rFonts w:ascii="Times New Roman" w:hAnsi="Times New Roman" w:cs="Times New Roman"/>
          <w:noProof/>
          <w:sz w:val="24"/>
          <w:szCs w:val="24"/>
        </w:rPr>
        <w:t>in the framework of the Air Convention(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9"/>
      </w:r>
      <w:r>
        <w:rPr>
          <w:rFonts w:ascii="Times New Roman" w:hAnsi="Times New Roman" w:cs="Times New Roman"/>
          <w:noProof/>
          <w:sz w:val="24"/>
          <w:szCs w:val="24"/>
        </w:rPr>
        <w:t>)</w:t>
      </w:r>
      <w:r w:rsidRPr="0000158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0944A74" w14:textId="77777777" w:rsidR="00690170" w:rsidRPr="005E4D2F" w:rsidRDefault="00690170" w:rsidP="006901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noProof/>
          <w:sz w:val="24"/>
          <w:szCs w:val="24"/>
        </w:rPr>
      </w:pPr>
      <w:r w:rsidRPr="005E4D2F">
        <w:rPr>
          <w:rFonts w:ascii="Times New Roman" w:hAnsi="Times New Roman" w:cs="Times New Roman"/>
          <w:b/>
          <w:noProof/>
          <w:sz w:val="24"/>
          <w:szCs w:val="24"/>
        </w:rPr>
        <w:t>Conclusion</w:t>
      </w:r>
    </w:p>
    <w:p w14:paraId="63F923D2" w14:textId="1583A815" w:rsidR="00690170" w:rsidRDefault="00690170" w:rsidP="006D4F9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428B8">
        <w:rPr>
          <w:rFonts w:ascii="Times New Roman" w:hAnsi="Times New Roman" w:cs="Times New Roman"/>
          <w:noProof/>
          <w:sz w:val="24"/>
          <w:szCs w:val="24"/>
        </w:rPr>
        <w:t xml:space="preserve">The Commission has exercised the delegated powers conferred to it under Directive </w:t>
      </w:r>
      <w:r>
        <w:rPr>
          <w:rFonts w:ascii="Times New Roman" w:hAnsi="Times New Roman" w:cs="Times New Roman"/>
          <w:noProof/>
          <w:sz w:val="24"/>
          <w:szCs w:val="24"/>
        </w:rPr>
        <w:t>(EU) 2016/2284</w:t>
      </w:r>
      <w:r w:rsidRPr="004428B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65292">
        <w:rPr>
          <w:rFonts w:ascii="Times New Roman" w:hAnsi="Times New Roman" w:cs="Times New Roman"/>
          <w:noProof/>
          <w:sz w:val="24"/>
          <w:szCs w:val="24"/>
        </w:rPr>
        <w:t xml:space="preserve">once </w:t>
      </w:r>
      <w:r>
        <w:rPr>
          <w:rFonts w:ascii="Times New Roman" w:hAnsi="Times New Roman" w:cs="Times New Roman"/>
          <w:noProof/>
          <w:sz w:val="24"/>
          <w:szCs w:val="24"/>
        </w:rPr>
        <w:t>since its entry into force on 31 December 2016</w:t>
      </w:r>
      <w:r w:rsidR="004B1D68">
        <w:rPr>
          <w:rFonts w:ascii="Times New Roman" w:hAnsi="Times New Roman" w:cs="Times New Roman"/>
          <w:noProof/>
          <w:sz w:val="24"/>
          <w:szCs w:val="24"/>
        </w:rPr>
        <w:t>,</w:t>
      </w:r>
      <w:r w:rsidR="007647C8">
        <w:rPr>
          <w:rFonts w:ascii="Times New Roman" w:hAnsi="Times New Roman" w:cs="Times New Roman"/>
          <w:noProof/>
          <w:sz w:val="24"/>
          <w:szCs w:val="24"/>
        </w:rPr>
        <w:t xml:space="preserve"> to adopt Commission Delegated </w:t>
      </w:r>
      <w:r w:rsidR="00A35C6C">
        <w:rPr>
          <w:rFonts w:ascii="Times New Roman" w:hAnsi="Times New Roman" w:cs="Times New Roman"/>
          <w:noProof/>
          <w:sz w:val="24"/>
          <w:szCs w:val="24"/>
        </w:rPr>
        <w:t>Directive</w:t>
      </w:r>
      <w:r w:rsidR="007647C8">
        <w:rPr>
          <w:rFonts w:ascii="Times New Roman" w:hAnsi="Times New Roman" w:cs="Times New Roman"/>
          <w:noProof/>
          <w:sz w:val="24"/>
          <w:szCs w:val="24"/>
        </w:rPr>
        <w:t xml:space="preserve"> (EU) 2024/299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7E02DC4" w14:textId="3976D6BA" w:rsidR="00690170" w:rsidRPr="004428B8" w:rsidRDefault="00690170" w:rsidP="00F71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01588">
        <w:rPr>
          <w:rFonts w:ascii="Times New Roman" w:hAnsi="Times New Roman" w:cs="Times New Roman"/>
          <w:noProof/>
          <w:sz w:val="24"/>
          <w:szCs w:val="24"/>
        </w:rPr>
        <w:t xml:space="preserve">The Commission considers that all delegations of power should be retained, as </w:t>
      </w:r>
      <w:r>
        <w:rPr>
          <w:rFonts w:ascii="Times New Roman" w:hAnsi="Times New Roman" w:cs="Times New Roman"/>
          <w:noProof/>
          <w:sz w:val="24"/>
          <w:szCs w:val="24"/>
        </w:rPr>
        <w:t>adaptations of Annexes I, III</w:t>
      </w:r>
      <w:r w:rsidR="003B3B2A">
        <w:rPr>
          <w:rFonts w:ascii="Times New Roman" w:hAnsi="Times New Roman" w:cs="Times New Roman"/>
          <w:noProof/>
          <w:sz w:val="24"/>
          <w:szCs w:val="24"/>
        </w:rPr>
        <w:t xml:space="preserve"> Part 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IV and V to technical and scientific progress or developments in the framework of the </w:t>
      </w:r>
      <w:r w:rsidR="00265292">
        <w:rPr>
          <w:rFonts w:ascii="Times New Roman" w:hAnsi="Times New Roman" w:cs="Times New Roman"/>
          <w:noProof/>
          <w:sz w:val="24"/>
          <w:szCs w:val="24"/>
        </w:rPr>
        <w:t xml:space="preserve">Air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Convention </w:t>
      </w:r>
      <w:r w:rsidRPr="00001588">
        <w:rPr>
          <w:rFonts w:ascii="Times New Roman" w:hAnsi="Times New Roman" w:cs="Times New Roman"/>
          <w:noProof/>
          <w:sz w:val="24"/>
          <w:szCs w:val="24"/>
        </w:rPr>
        <w:t>may be needed in the future</w:t>
      </w:r>
      <w:r w:rsidR="007647C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48F2428" w14:textId="74FEAF9F" w:rsidR="004820DF" w:rsidRPr="007647C8" w:rsidRDefault="00690170" w:rsidP="006D4F9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428B8">
        <w:rPr>
          <w:rFonts w:ascii="Times New Roman" w:hAnsi="Times New Roman" w:cs="Times New Roman"/>
          <w:noProof/>
          <w:sz w:val="24"/>
          <w:szCs w:val="24"/>
        </w:rPr>
        <w:t>The Commission invites the European Parliament and the Council to take note of this report.</w:t>
      </w:r>
    </w:p>
    <w:sectPr w:rsidR="004820DF" w:rsidRPr="007647C8" w:rsidSect="0069017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79F6B" w14:textId="77777777" w:rsidR="00512DA5" w:rsidRDefault="00512DA5" w:rsidP="00690170">
      <w:pPr>
        <w:spacing w:after="0" w:line="240" w:lineRule="auto"/>
      </w:pPr>
      <w:r>
        <w:separator/>
      </w:r>
    </w:p>
  </w:endnote>
  <w:endnote w:type="continuationSeparator" w:id="0">
    <w:p w14:paraId="4A249AF3" w14:textId="77777777" w:rsidR="00512DA5" w:rsidRDefault="00512DA5" w:rsidP="00690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roman"/>
    <w:notTrueType/>
    <w:pitch w:val="default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26C9A" w14:textId="059BFE02" w:rsidR="005F45F7" w:rsidRPr="005F45F7" w:rsidRDefault="005F45F7" w:rsidP="005F45F7">
    <w:pPr>
      <w:pStyle w:val="FooterCoverPage"/>
      <w:rPr>
        <w:rFonts w:ascii="Arial" w:hAnsi="Arial" w:cs="Arial"/>
        <w:b/>
        <w:sz w:val="48"/>
      </w:rPr>
    </w:pPr>
    <w:r w:rsidRPr="005F45F7">
      <w:rPr>
        <w:rFonts w:ascii="Arial" w:hAnsi="Arial" w:cs="Arial"/>
        <w:b/>
        <w:sz w:val="48"/>
      </w:rPr>
      <w:t>EN</w:t>
    </w:r>
    <w:r w:rsidRPr="005F45F7">
      <w:rPr>
        <w:rFonts w:ascii="Arial" w:hAnsi="Arial" w:cs="Arial"/>
        <w:b/>
        <w:sz w:val="48"/>
      </w:rPr>
      <w:tab/>
    </w:r>
    <w:r w:rsidRPr="005F45F7">
      <w:rPr>
        <w:rFonts w:ascii="Arial" w:hAnsi="Arial" w:cs="Arial"/>
        <w:b/>
        <w:sz w:val="48"/>
      </w:rPr>
      <w:tab/>
    </w:r>
    <w:r w:rsidRPr="005F45F7">
      <w:tab/>
    </w:r>
    <w:r w:rsidRPr="005F45F7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87446" w14:textId="514D20BE" w:rsidR="005F45F7" w:rsidRPr="005F45F7" w:rsidRDefault="005F45F7" w:rsidP="005F45F7">
    <w:pPr>
      <w:pStyle w:val="FooterCoverPage"/>
      <w:rPr>
        <w:rFonts w:ascii="Arial" w:hAnsi="Arial" w:cs="Arial"/>
        <w:b/>
        <w:sz w:val="48"/>
      </w:rPr>
    </w:pPr>
    <w:r w:rsidRPr="005F45F7">
      <w:rPr>
        <w:rFonts w:ascii="Arial" w:hAnsi="Arial" w:cs="Arial"/>
        <w:b/>
        <w:sz w:val="48"/>
      </w:rPr>
      <w:t>EN</w:t>
    </w:r>
    <w:r w:rsidRPr="005F45F7">
      <w:rPr>
        <w:rFonts w:ascii="Arial" w:hAnsi="Arial" w:cs="Arial"/>
        <w:b/>
        <w:sz w:val="48"/>
      </w:rPr>
      <w:tab/>
    </w:r>
    <w:r w:rsidRPr="005F45F7">
      <w:rPr>
        <w:rFonts w:ascii="Arial" w:hAnsi="Arial" w:cs="Arial"/>
        <w:b/>
        <w:sz w:val="48"/>
      </w:rPr>
      <w:tab/>
    </w:r>
    <w:r w:rsidRPr="005F45F7">
      <w:tab/>
    </w:r>
    <w:r w:rsidRPr="005F45F7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0985A" w14:textId="77777777" w:rsidR="005F45F7" w:rsidRPr="005F45F7" w:rsidRDefault="005F45F7" w:rsidP="005F45F7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6EEB9" w14:textId="77777777" w:rsidR="00690170" w:rsidRDefault="0069017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04684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BFCA8A" w14:textId="18909871" w:rsidR="00690170" w:rsidRDefault="006901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5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BC9BD77" w14:textId="77777777" w:rsidR="00690170" w:rsidRDefault="0069017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30B99" w14:textId="77777777" w:rsidR="00690170" w:rsidRDefault="006901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88F86" w14:textId="77777777" w:rsidR="00512DA5" w:rsidRDefault="00512DA5" w:rsidP="00690170">
      <w:pPr>
        <w:spacing w:after="0" w:line="240" w:lineRule="auto"/>
      </w:pPr>
      <w:r>
        <w:separator/>
      </w:r>
    </w:p>
  </w:footnote>
  <w:footnote w:type="continuationSeparator" w:id="0">
    <w:p w14:paraId="319CAEB5" w14:textId="77777777" w:rsidR="00512DA5" w:rsidRDefault="00512DA5" w:rsidP="00690170">
      <w:pPr>
        <w:spacing w:after="0" w:line="240" w:lineRule="auto"/>
      </w:pPr>
      <w:r>
        <w:continuationSeparator/>
      </w:r>
    </w:p>
  </w:footnote>
  <w:footnote w:id="1">
    <w:p w14:paraId="4A8243B3" w14:textId="5A619405" w:rsidR="00A80361" w:rsidRPr="00D45C88" w:rsidRDefault="00A80361">
      <w:pPr>
        <w:pStyle w:val="FootnoteText"/>
        <w:rPr>
          <w:rFonts w:ascii="Times New Roman" w:hAnsi="Times New Roman" w:cs="Times New Roman"/>
          <w:lang w:val="en-IE"/>
        </w:rPr>
      </w:pPr>
      <w:r w:rsidRPr="00D45C88">
        <w:rPr>
          <w:rStyle w:val="FootnoteReference"/>
          <w:rFonts w:ascii="Times New Roman" w:hAnsi="Times New Roman" w:cs="Times New Roman"/>
        </w:rPr>
        <w:footnoteRef/>
      </w:r>
      <w:r w:rsidRPr="00D45C88">
        <w:rPr>
          <w:rFonts w:ascii="Times New Roman" w:hAnsi="Times New Roman" w:cs="Times New Roman"/>
        </w:rPr>
        <w:t xml:space="preserve">  COM/2021/400 final</w:t>
      </w:r>
      <w:r w:rsidR="00D45C88" w:rsidRPr="00D45C88">
        <w:rPr>
          <w:rFonts w:ascii="Times New Roman" w:hAnsi="Times New Roman" w:cs="Times New Roman"/>
        </w:rPr>
        <w:t>.</w:t>
      </w:r>
    </w:p>
  </w:footnote>
  <w:footnote w:id="2">
    <w:p w14:paraId="582C24D7" w14:textId="4EE193B4" w:rsidR="005C76E6" w:rsidRPr="007D14B0" w:rsidRDefault="005C76E6">
      <w:pPr>
        <w:pStyle w:val="FootnoteText"/>
        <w:rPr>
          <w:rFonts w:ascii="Times New Roman" w:hAnsi="Times New Roman" w:cs="Times New Roman"/>
          <w:lang w:val="en-US"/>
        </w:rPr>
      </w:pPr>
      <w:r w:rsidRPr="00D45C88">
        <w:rPr>
          <w:rStyle w:val="FootnoteReference"/>
          <w:rFonts w:ascii="Times New Roman" w:hAnsi="Times New Roman" w:cs="Times New Roman"/>
        </w:rPr>
        <w:footnoteRef/>
      </w:r>
      <w:r w:rsidRPr="00D45C88">
        <w:rPr>
          <w:rFonts w:ascii="Times New Roman" w:hAnsi="Times New Roman" w:cs="Times New Roman"/>
        </w:rPr>
        <w:t xml:space="preserve"> </w:t>
      </w:r>
      <w:hyperlink r:id="rId1" w:history="1">
        <w:r w:rsidRPr="007D14B0">
          <w:rPr>
            <w:rStyle w:val="Hyperlink"/>
            <w:rFonts w:ascii="Times New Roman" w:hAnsi="Times New Roman" w:cs="Times New Roman"/>
          </w:rPr>
          <w:t>1999 Protocol to Abate Acidification, Eutrophication and Ground-level Ozone to the Convention on Lang-range Transboundary Air Pollution, as amended on 4 May 2012 (amended Gothenburg Protocol)</w:t>
        </w:r>
      </w:hyperlink>
      <w:r w:rsidR="00D45C88" w:rsidRPr="007D14B0">
        <w:rPr>
          <w:rFonts w:ascii="Times New Roman" w:hAnsi="Times New Roman" w:cs="Times New Roman"/>
        </w:rPr>
        <w:t>.</w:t>
      </w:r>
    </w:p>
  </w:footnote>
  <w:footnote w:id="3">
    <w:p w14:paraId="24F2BC02" w14:textId="5CC727C0" w:rsidR="005C76E6" w:rsidRPr="005C76E6" w:rsidRDefault="005C76E6">
      <w:pPr>
        <w:pStyle w:val="FootnoteText"/>
      </w:pPr>
      <w:r w:rsidRPr="007D14B0">
        <w:rPr>
          <w:rStyle w:val="FootnoteReference"/>
          <w:rFonts w:ascii="Times New Roman" w:hAnsi="Times New Roman" w:cs="Times New Roman"/>
        </w:rPr>
        <w:footnoteRef/>
      </w:r>
      <w:r w:rsidRPr="007D14B0">
        <w:rPr>
          <w:rFonts w:ascii="Times New Roman" w:hAnsi="Times New Roman" w:cs="Times New Roman"/>
        </w:rPr>
        <w:t xml:space="preserve"> </w:t>
      </w:r>
      <w:hyperlink r:id="rId2" w:history="1">
        <w:r w:rsidRPr="00E31B08">
          <w:rPr>
            <w:rStyle w:val="Hyperlink"/>
            <w:rFonts w:ascii="Times New Roman" w:hAnsi="Times New Roman" w:cs="Times New Roman"/>
          </w:rPr>
          <w:t>1979 Convention on Long-Range Transboundary Air Pollution (Air Convention)</w:t>
        </w:r>
      </w:hyperlink>
      <w:r w:rsidRPr="007D14B0">
        <w:rPr>
          <w:rFonts w:ascii="Times New Roman" w:eastAsia="Times New Roman" w:hAnsi="Times New Roman" w:cs="Times New Roman"/>
          <w:lang w:eastAsia="en-IE"/>
        </w:rPr>
        <w:t xml:space="preserve">. </w:t>
      </w:r>
    </w:p>
  </w:footnote>
  <w:footnote w:id="4">
    <w:p w14:paraId="5B2D2204" w14:textId="206E090E" w:rsidR="009A3332" w:rsidRPr="00226F9E" w:rsidRDefault="009A3332">
      <w:pPr>
        <w:pStyle w:val="FootnoteText"/>
        <w:rPr>
          <w:rFonts w:ascii="Times New Roman" w:hAnsi="Times New Roman" w:cs="Times New Roman"/>
          <w:lang w:val="en-IE"/>
        </w:rPr>
      </w:pPr>
      <w:r w:rsidRPr="00226F9E">
        <w:rPr>
          <w:rStyle w:val="FootnoteReference"/>
          <w:rFonts w:ascii="Times New Roman" w:hAnsi="Times New Roman" w:cs="Times New Roman"/>
        </w:rPr>
        <w:footnoteRef/>
      </w:r>
      <w:r w:rsidR="004A5559" w:rsidRPr="00226F9E">
        <w:rPr>
          <w:rFonts w:ascii="Times New Roman" w:hAnsi="Times New Roman" w:cs="Times New Roman"/>
        </w:rPr>
        <w:t xml:space="preserve"> </w:t>
      </w:r>
      <w:r w:rsidRPr="00226F9E">
        <w:rPr>
          <w:rFonts w:ascii="Times New Roman" w:hAnsi="Times New Roman" w:cs="Times New Roman"/>
        </w:rPr>
        <w:t>COM(2021) 451 final</w:t>
      </w:r>
      <w:r w:rsidR="004B1D68">
        <w:rPr>
          <w:rFonts w:ascii="Times New Roman" w:hAnsi="Times New Roman" w:cs="Times New Roman"/>
        </w:rPr>
        <w:t>.</w:t>
      </w:r>
    </w:p>
  </w:footnote>
  <w:footnote w:id="5">
    <w:p w14:paraId="1A3D4824" w14:textId="0BB50B6A" w:rsidR="00F455C2" w:rsidRPr="00226F9E" w:rsidRDefault="00F455C2">
      <w:pPr>
        <w:pStyle w:val="FootnoteText"/>
        <w:rPr>
          <w:rFonts w:ascii="Times New Roman" w:hAnsi="Times New Roman" w:cs="Times New Roman"/>
          <w:lang w:val="en-IE"/>
        </w:rPr>
      </w:pPr>
      <w:r w:rsidRPr="00226F9E">
        <w:rPr>
          <w:rStyle w:val="FootnoteReference"/>
          <w:rFonts w:ascii="Times New Roman" w:hAnsi="Times New Roman" w:cs="Times New Roman"/>
        </w:rPr>
        <w:footnoteRef/>
      </w:r>
      <w:r w:rsidR="004A5559" w:rsidRPr="00226F9E">
        <w:rPr>
          <w:rFonts w:ascii="Times New Roman" w:hAnsi="Times New Roman" w:cs="Times New Roman"/>
        </w:rPr>
        <w:t xml:space="preserve"> </w:t>
      </w:r>
      <w:hyperlink r:id="rId3" w:history="1">
        <w:r w:rsidRPr="00226F9E">
          <w:rPr>
            <w:rStyle w:val="Hyperlink"/>
            <w:rFonts w:ascii="Times New Roman" w:hAnsi="Times New Roman" w:cs="Times New Roman"/>
          </w:rPr>
          <w:t>Commission Delegated Directive (EU) 2024/299 of 27 October 2023 amending Directive (EU) 2016/2284 of the European Parliament and of the Council on the methodology for the reporting of projected emissions of certain atmospheric pollutants,</w:t>
        </w:r>
      </w:hyperlink>
      <w:r w:rsidRPr="00226F9E">
        <w:rPr>
          <w:rFonts w:ascii="Times New Roman" w:hAnsi="Times New Roman" w:cs="Times New Roman"/>
        </w:rPr>
        <w:t xml:space="preserve"> OJ L</w:t>
      </w:r>
      <w:r w:rsidR="004A5559" w:rsidRPr="00226F9E">
        <w:rPr>
          <w:rFonts w:ascii="Times New Roman" w:hAnsi="Times New Roman" w:cs="Times New Roman"/>
        </w:rPr>
        <w:t>,</w:t>
      </w:r>
      <w:r w:rsidRPr="00226F9E">
        <w:rPr>
          <w:rFonts w:ascii="Times New Roman" w:hAnsi="Times New Roman" w:cs="Times New Roman"/>
        </w:rPr>
        <w:t xml:space="preserve"> 17.1.2024, p.1</w:t>
      </w:r>
      <w:r w:rsidR="00D45C88">
        <w:rPr>
          <w:rFonts w:ascii="Times New Roman" w:hAnsi="Times New Roman" w:cs="Times New Roman"/>
        </w:rPr>
        <w:t>.</w:t>
      </w:r>
    </w:p>
  </w:footnote>
  <w:footnote w:id="6">
    <w:p w14:paraId="3F044734" w14:textId="3B839270" w:rsidR="00457B44" w:rsidRPr="00226F9E" w:rsidRDefault="00457B44" w:rsidP="00457B44">
      <w:pPr>
        <w:pStyle w:val="FootnoteText"/>
        <w:rPr>
          <w:rFonts w:ascii="Times New Roman" w:hAnsi="Times New Roman" w:cs="Times New Roman"/>
          <w:lang w:val="en-IE"/>
        </w:rPr>
      </w:pPr>
      <w:r w:rsidRPr="00226F9E">
        <w:rPr>
          <w:rStyle w:val="FootnoteReference"/>
          <w:rFonts w:ascii="Times New Roman" w:hAnsi="Times New Roman" w:cs="Times New Roman"/>
        </w:rPr>
        <w:footnoteRef/>
      </w:r>
      <w:r w:rsidRPr="00226F9E">
        <w:rPr>
          <w:rFonts w:ascii="Times New Roman" w:hAnsi="Times New Roman" w:cs="Times New Roman"/>
        </w:rPr>
        <w:t xml:space="preserve"> </w:t>
      </w:r>
      <w:hyperlink r:id="rId4" w:history="1">
        <w:r w:rsidRPr="00226F9E">
          <w:rPr>
            <w:rStyle w:val="Hyperlink"/>
            <w:rFonts w:ascii="Times New Roman" w:hAnsi="Times New Roman" w:cs="Times New Roman"/>
          </w:rPr>
          <w:t>https://unece.org/sites/default/files/2022-08/ECE_EB.AIR_GE.1_2022_20-2210473E.pdf</w:t>
        </w:r>
      </w:hyperlink>
      <w:r w:rsidRPr="00226F9E">
        <w:rPr>
          <w:rFonts w:ascii="Times New Roman" w:hAnsi="Times New Roman" w:cs="Times New Roman"/>
        </w:rPr>
        <w:t xml:space="preserve"> </w:t>
      </w:r>
    </w:p>
  </w:footnote>
  <w:footnote w:id="7">
    <w:p w14:paraId="3920F841" w14:textId="41959D9E" w:rsidR="00457B44" w:rsidRPr="00226F9E" w:rsidRDefault="00457B44">
      <w:pPr>
        <w:pStyle w:val="FootnoteText"/>
        <w:rPr>
          <w:rFonts w:ascii="Times New Roman" w:hAnsi="Times New Roman" w:cs="Times New Roman"/>
          <w:lang w:val="en-IE"/>
        </w:rPr>
      </w:pPr>
      <w:r w:rsidRPr="00226F9E">
        <w:rPr>
          <w:rStyle w:val="FootnoteReference"/>
          <w:rFonts w:ascii="Times New Roman" w:hAnsi="Times New Roman" w:cs="Times New Roman"/>
        </w:rPr>
        <w:footnoteRef/>
      </w:r>
      <w:r w:rsidRPr="00226F9E">
        <w:rPr>
          <w:rFonts w:ascii="Times New Roman" w:hAnsi="Times New Roman" w:cs="Times New Roman"/>
          <w:lang w:val="en-IE"/>
        </w:rPr>
        <w:t xml:space="preserve"> </w:t>
      </w:r>
      <w:hyperlink r:id="rId5" w:history="1">
        <w:r w:rsidRPr="00226F9E">
          <w:rPr>
            <w:rStyle w:val="Hyperlink"/>
            <w:rFonts w:ascii="Times New Roman" w:hAnsi="Times New Roman" w:cs="Times New Roman"/>
            <w:lang w:val="en-IE"/>
          </w:rPr>
          <w:t>https://unece.org/sites/default/files/2023-06/Revised_Decision%202022_1%20%28E%29.pdf</w:t>
        </w:r>
      </w:hyperlink>
      <w:r w:rsidRPr="00226F9E">
        <w:rPr>
          <w:rFonts w:ascii="Times New Roman" w:hAnsi="Times New Roman" w:cs="Times New Roman"/>
          <w:lang w:val="en-IE"/>
        </w:rPr>
        <w:t xml:space="preserve"> </w:t>
      </w:r>
    </w:p>
  </w:footnote>
  <w:footnote w:id="8">
    <w:p w14:paraId="2B38DD20" w14:textId="7DA8B3BA" w:rsidR="00EA1F29" w:rsidRPr="00EA1F29" w:rsidRDefault="00EA1F29">
      <w:pPr>
        <w:pStyle w:val="FootnoteText"/>
        <w:rPr>
          <w:rFonts w:ascii="Times New Roman" w:hAnsi="Times New Roman" w:cs="Times New Roman"/>
          <w:lang w:val="en-IE"/>
        </w:rPr>
      </w:pPr>
      <w:r w:rsidRPr="00EA1F29">
        <w:rPr>
          <w:rStyle w:val="FootnoteReference"/>
          <w:rFonts w:ascii="Times New Roman" w:hAnsi="Times New Roman" w:cs="Times New Roman"/>
        </w:rPr>
        <w:footnoteRef/>
      </w:r>
      <w:r w:rsidRPr="00EA1F29">
        <w:rPr>
          <w:rFonts w:ascii="Times New Roman" w:hAnsi="Times New Roman" w:cs="Times New Roman"/>
        </w:rPr>
        <w:t xml:space="preserve"> </w:t>
      </w:r>
      <w:hyperlink r:id="rId6" w:history="1">
        <w:r w:rsidRPr="00EA1F29">
          <w:rPr>
            <w:rStyle w:val="Hyperlink"/>
            <w:rFonts w:ascii="Times New Roman" w:hAnsi="Times New Roman" w:cs="Times New Roman"/>
          </w:rPr>
          <w:t>ECE/EB.AIR/120</w:t>
        </w:r>
      </w:hyperlink>
    </w:p>
  </w:footnote>
  <w:footnote w:id="9">
    <w:p w14:paraId="356AEF55" w14:textId="77777777" w:rsidR="007647C8" w:rsidRPr="00EA1F29" w:rsidRDefault="007647C8" w:rsidP="007647C8">
      <w:pPr>
        <w:pStyle w:val="FootnoteText"/>
        <w:rPr>
          <w:rFonts w:ascii="Times New Roman" w:hAnsi="Times New Roman" w:cs="Times New Roman"/>
          <w:lang w:val="en-IE"/>
        </w:rPr>
      </w:pPr>
      <w:r w:rsidRPr="00226F9E">
        <w:rPr>
          <w:rStyle w:val="FootnoteReference"/>
          <w:rFonts w:ascii="Times New Roman" w:hAnsi="Times New Roman" w:cs="Times New Roman"/>
        </w:rPr>
        <w:footnoteRef/>
      </w:r>
      <w:r w:rsidRPr="00226F9E">
        <w:rPr>
          <w:rFonts w:ascii="Times New Roman" w:hAnsi="Times New Roman" w:cs="Times New Roman"/>
        </w:rPr>
        <w:t xml:space="preserve"> </w:t>
      </w:r>
      <w:hyperlink r:id="rId7" w:history="1">
        <w:r w:rsidRPr="00226F9E">
          <w:rPr>
            <w:rFonts w:ascii="Times New Roman" w:hAnsi="Times New Roman" w:cs="Times New Roman"/>
            <w:color w:val="0000FF"/>
            <w:u w:val="single"/>
          </w:rPr>
          <w:t>ECE/EB.AIR/154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5D387" w14:textId="77777777" w:rsidR="005F45F7" w:rsidRPr="005F45F7" w:rsidRDefault="005F45F7" w:rsidP="005F45F7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C0FB6" w14:textId="77777777" w:rsidR="005F45F7" w:rsidRPr="005F45F7" w:rsidRDefault="005F45F7" w:rsidP="005F45F7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686C3" w14:textId="77777777" w:rsidR="005F45F7" w:rsidRPr="005F45F7" w:rsidRDefault="005F45F7" w:rsidP="005F45F7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8768B" w14:textId="77777777" w:rsidR="00690170" w:rsidRDefault="0069017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6ECD8" w14:textId="77777777" w:rsidR="00690170" w:rsidRDefault="0069017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8B879" w14:textId="77777777" w:rsidR="00690170" w:rsidRDefault="006901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2D25"/>
    <w:multiLevelType w:val="hybridMultilevel"/>
    <w:tmpl w:val="9190C754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810A97"/>
    <w:multiLevelType w:val="hybridMultilevel"/>
    <w:tmpl w:val="FA9A9D06"/>
    <w:lvl w:ilvl="0" w:tplc="080C0017">
      <w:start w:val="1"/>
      <w:numFmt w:val="lowerLetter"/>
      <w:lvlText w:val="%1)"/>
      <w:lvlJc w:val="left"/>
      <w:pPr>
        <w:ind w:left="784" w:hanging="360"/>
      </w:pPr>
    </w:lvl>
    <w:lvl w:ilvl="1" w:tplc="080C0019" w:tentative="1">
      <w:start w:val="1"/>
      <w:numFmt w:val="lowerLetter"/>
      <w:lvlText w:val="%2."/>
      <w:lvlJc w:val="left"/>
      <w:pPr>
        <w:ind w:left="1504" w:hanging="360"/>
      </w:pPr>
    </w:lvl>
    <w:lvl w:ilvl="2" w:tplc="080C001B" w:tentative="1">
      <w:start w:val="1"/>
      <w:numFmt w:val="lowerRoman"/>
      <w:lvlText w:val="%3."/>
      <w:lvlJc w:val="right"/>
      <w:pPr>
        <w:ind w:left="2224" w:hanging="180"/>
      </w:pPr>
    </w:lvl>
    <w:lvl w:ilvl="3" w:tplc="080C000F" w:tentative="1">
      <w:start w:val="1"/>
      <w:numFmt w:val="decimal"/>
      <w:lvlText w:val="%4."/>
      <w:lvlJc w:val="left"/>
      <w:pPr>
        <w:ind w:left="2944" w:hanging="360"/>
      </w:pPr>
    </w:lvl>
    <w:lvl w:ilvl="4" w:tplc="080C0019" w:tentative="1">
      <w:start w:val="1"/>
      <w:numFmt w:val="lowerLetter"/>
      <w:lvlText w:val="%5."/>
      <w:lvlJc w:val="left"/>
      <w:pPr>
        <w:ind w:left="3664" w:hanging="360"/>
      </w:pPr>
    </w:lvl>
    <w:lvl w:ilvl="5" w:tplc="080C001B" w:tentative="1">
      <w:start w:val="1"/>
      <w:numFmt w:val="lowerRoman"/>
      <w:lvlText w:val="%6."/>
      <w:lvlJc w:val="right"/>
      <w:pPr>
        <w:ind w:left="4384" w:hanging="180"/>
      </w:pPr>
    </w:lvl>
    <w:lvl w:ilvl="6" w:tplc="080C000F" w:tentative="1">
      <w:start w:val="1"/>
      <w:numFmt w:val="decimal"/>
      <w:lvlText w:val="%7."/>
      <w:lvlJc w:val="left"/>
      <w:pPr>
        <w:ind w:left="5104" w:hanging="360"/>
      </w:pPr>
    </w:lvl>
    <w:lvl w:ilvl="7" w:tplc="080C0019" w:tentative="1">
      <w:start w:val="1"/>
      <w:numFmt w:val="lowerLetter"/>
      <w:lvlText w:val="%8."/>
      <w:lvlJc w:val="left"/>
      <w:pPr>
        <w:ind w:left="5824" w:hanging="360"/>
      </w:pPr>
    </w:lvl>
    <w:lvl w:ilvl="8" w:tplc="080C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2696008F"/>
    <w:multiLevelType w:val="hybridMultilevel"/>
    <w:tmpl w:val="511025C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1B36A13E-2220-4FBF-B892-45E6B4F3DAA9"/>
    <w:docVar w:name="LW_COVERPAGE_TYPE" w:val="1"/>
    <w:docVar w:name="LW_CROSSREFERENCE" w:val="&lt;UNUSED&gt;"/>
    <w:docVar w:name="LW_DocType" w:val="NORMAL"/>
    <w:docVar w:name="LW_EMISSION" w:val="19.3.2026"/>
    <w:docVar w:name="LW_EMISSION_ISODATE" w:val="2026-03-19"/>
    <w:docVar w:name="LW_EMISSION_LOCATION" w:val="BRX"/>
    <w:docVar w:name="LW_EMISSION_PREFIX" w:val="Brussels, "/>
    <w:docVar w:name="LW_EMISSION_SUFFIX" w:val=" "/>
    <w:docVar w:name="LW_ID_DOCTYPE_NONLW" w:val="CP-006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6) 12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n the exercise of the power to adopt delegated acts conferred on the Commission pursuant to Directive (EU) 2016/2284 of the European Parliament and of the Council of 14 December 2016 on the reduction of national emissions of certain atmospheric pollutants, amending directive 2003/35/EC and repealing Directive 2001/81/EC _x000d__x000d__x000b_"/>
    <w:docVar w:name="LW_TYPE.DOC.CP" w:val="REPORT FROM THE COMMISSION TO THE EUROPEAN PARLIAMENT AND THE COUNCIL"/>
    <w:docVar w:name="LwApiVersions" w:val="LW4CoDe 1.24.5.0; LW 9.2, Build 20251112"/>
  </w:docVars>
  <w:rsids>
    <w:rsidRoot w:val="00690170"/>
    <w:rsid w:val="00074957"/>
    <w:rsid w:val="00085948"/>
    <w:rsid w:val="000F1B89"/>
    <w:rsid w:val="00143462"/>
    <w:rsid w:val="001763DB"/>
    <w:rsid w:val="001A6F45"/>
    <w:rsid w:val="001B3276"/>
    <w:rsid w:val="001E6DCA"/>
    <w:rsid w:val="002148B4"/>
    <w:rsid w:val="00226F9E"/>
    <w:rsid w:val="00237294"/>
    <w:rsid w:val="00252C44"/>
    <w:rsid w:val="00265292"/>
    <w:rsid w:val="00275597"/>
    <w:rsid w:val="00280497"/>
    <w:rsid w:val="00286553"/>
    <w:rsid w:val="00293D5D"/>
    <w:rsid w:val="002B0248"/>
    <w:rsid w:val="002B542C"/>
    <w:rsid w:val="003217CF"/>
    <w:rsid w:val="003429CE"/>
    <w:rsid w:val="003B3B2A"/>
    <w:rsid w:val="004077D1"/>
    <w:rsid w:val="00430FA4"/>
    <w:rsid w:val="0044450B"/>
    <w:rsid w:val="00457B44"/>
    <w:rsid w:val="004820DF"/>
    <w:rsid w:val="00497198"/>
    <w:rsid w:val="004A4380"/>
    <w:rsid w:val="004A5559"/>
    <w:rsid w:val="004B1D68"/>
    <w:rsid w:val="004C27B8"/>
    <w:rsid w:val="004C5CA5"/>
    <w:rsid w:val="004F0B28"/>
    <w:rsid w:val="004F1465"/>
    <w:rsid w:val="005066D8"/>
    <w:rsid w:val="00512DA5"/>
    <w:rsid w:val="005136AD"/>
    <w:rsid w:val="00525BBA"/>
    <w:rsid w:val="00581A1B"/>
    <w:rsid w:val="005828C1"/>
    <w:rsid w:val="00592362"/>
    <w:rsid w:val="00596E07"/>
    <w:rsid w:val="005A270C"/>
    <w:rsid w:val="005B2527"/>
    <w:rsid w:val="005B3710"/>
    <w:rsid w:val="005C76E6"/>
    <w:rsid w:val="005F06BC"/>
    <w:rsid w:val="005F45F7"/>
    <w:rsid w:val="005F65AC"/>
    <w:rsid w:val="005F7612"/>
    <w:rsid w:val="00667F6F"/>
    <w:rsid w:val="006823AB"/>
    <w:rsid w:val="006833A6"/>
    <w:rsid w:val="00690170"/>
    <w:rsid w:val="006D4F94"/>
    <w:rsid w:val="00704B62"/>
    <w:rsid w:val="00732686"/>
    <w:rsid w:val="00747394"/>
    <w:rsid w:val="0076174C"/>
    <w:rsid w:val="0076267F"/>
    <w:rsid w:val="007647C8"/>
    <w:rsid w:val="007C0C09"/>
    <w:rsid w:val="007C2C2C"/>
    <w:rsid w:val="007D14B0"/>
    <w:rsid w:val="007E7903"/>
    <w:rsid w:val="007F5DDF"/>
    <w:rsid w:val="00821557"/>
    <w:rsid w:val="0083540B"/>
    <w:rsid w:val="008955AB"/>
    <w:rsid w:val="008B3B9B"/>
    <w:rsid w:val="008F3F65"/>
    <w:rsid w:val="009006BF"/>
    <w:rsid w:val="009052F5"/>
    <w:rsid w:val="009308BE"/>
    <w:rsid w:val="009A3332"/>
    <w:rsid w:val="009B1072"/>
    <w:rsid w:val="00A120BC"/>
    <w:rsid w:val="00A22465"/>
    <w:rsid w:val="00A30A8A"/>
    <w:rsid w:val="00A35C6C"/>
    <w:rsid w:val="00A80361"/>
    <w:rsid w:val="00AB3A57"/>
    <w:rsid w:val="00AD0578"/>
    <w:rsid w:val="00AE17D3"/>
    <w:rsid w:val="00AF183D"/>
    <w:rsid w:val="00B22E27"/>
    <w:rsid w:val="00B4456E"/>
    <w:rsid w:val="00B51BDA"/>
    <w:rsid w:val="00B77804"/>
    <w:rsid w:val="00BF2356"/>
    <w:rsid w:val="00C0145B"/>
    <w:rsid w:val="00C341BA"/>
    <w:rsid w:val="00C45D5B"/>
    <w:rsid w:val="00C51CC0"/>
    <w:rsid w:val="00C954BF"/>
    <w:rsid w:val="00CE1C29"/>
    <w:rsid w:val="00CE54C4"/>
    <w:rsid w:val="00CF1CB2"/>
    <w:rsid w:val="00D10903"/>
    <w:rsid w:val="00D14DCF"/>
    <w:rsid w:val="00D45C88"/>
    <w:rsid w:val="00D548F9"/>
    <w:rsid w:val="00D62CF9"/>
    <w:rsid w:val="00DD7820"/>
    <w:rsid w:val="00E31B08"/>
    <w:rsid w:val="00E92B91"/>
    <w:rsid w:val="00EA1F29"/>
    <w:rsid w:val="00ED6233"/>
    <w:rsid w:val="00F125B8"/>
    <w:rsid w:val="00F172D3"/>
    <w:rsid w:val="00F22115"/>
    <w:rsid w:val="00F27CFC"/>
    <w:rsid w:val="00F455C2"/>
    <w:rsid w:val="00F47221"/>
    <w:rsid w:val="00F64F49"/>
    <w:rsid w:val="00F71CB9"/>
    <w:rsid w:val="00F8372F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748D1E4"/>
  <w15:chartTrackingRefBased/>
  <w15:docId w15:val="{754F8034-4211-4E16-B54D-CB6C0DCF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170"/>
    <w:pPr>
      <w:spacing w:after="200" w:line="276" w:lineRule="auto"/>
    </w:pPr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0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17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17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17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17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17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17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17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17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17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90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17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17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90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17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90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17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9017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901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901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170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01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170"/>
    <w:rPr>
      <w:kern w:val="0"/>
      <w:lang w:val="en-GB"/>
      <w14:ligatures w14:val="none"/>
    </w:rPr>
  </w:style>
  <w:style w:type="paragraph" w:styleId="FootnoteText">
    <w:name w:val="footnote text"/>
    <w:aliases w:val="-E Fußnotentext,Fußnotentext Ursprung,-E Fußnotentext1,-E Fußnotentext2,-E Fußnotentext3,Schriftart: 9 pt,Schriftart: 10 pt,Schriftart: 8 pt,WB-Fußnotentext,fn,Footnotes,Footnote ak,Fußnote,Carattere,fn Char Char,f,~FootnoteText,Char,ft"/>
    <w:basedOn w:val="Normal"/>
    <w:link w:val="FootnoteTextChar"/>
    <w:unhideWhenUsed/>
    <w:qFormat/>
    <w:rsid w:val="006901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-E Fußnotentext Char,Fußnotentext Ursprung Char,-E Fußnotentext1 Char,-E Fußnotentext2 Char,-E Fußnotentext3 Char,Schriftart: 9 pt Char,Schriftart: 10 pt Char,Schriftart: 8 pt Char,WB-Fußnotentext Char,fn Char,Footnotes Char,f Char"/>
    <w:basedOn w:val="DefaultParagraphFont"/>
    <w:link w:val="FootnoteText"/>
    <w:rsid w:val="00690170"/>
    <w:rPr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90170"/>
    <w:rPr>
      <w:vertAlign w:val="superscript"/>
    </w:rPr>
  </w:style>
  <w:style w:type="character" w:customStyle="1" w:styleId="Marker">
    <w:name w:val="Marker"/>
    <w:basedOn w:val="DefaultParagraphFont"/>
    <w:rsid w:val="00690170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link w:val="PagedecouvertureChar"/>
    <w:rsid w:val="00690170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690170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PagedecouvertureChar">
    <w:name w:val="Page de couverture Char"/>
    <w:basedOn w:val="DefaultParagraphFont"/>
    <w:link w:val="Pagedecouverture"/>
    <w:rsid w:val="00690170"/>
    <w:rPr>
      <w:rFonts w:ascii="Times New Roman" w:hAnsi="Times New Roman" w:cs="Times New Roman"/>
      <w:kern w:val="0"/>
      <w:sz w:val="24"/>
      <w:lang w:val="en-GB"/>
      <w14:ligatures w14:val="none"/>
    </w:rPr>
  </w:style>
  <w:style w:type="character" w:customStyle="1" w:styleId="FooterCoverPageChar">
    <w:name w:val="Footer Cover Page Char"/>
    <w:basedOn w:val="PagedecouvertureChar"/>
    <w:link w:val="FooterCoverPage"/>
    <w:rsid w:val="00690170"/>
    <w:rPr>
      <w:rFonts w:ascii="Times New Roman" w:hAnsi="Times New Roman" w:cs="Times New Roman"/>
      <w:kern w:val="0"/>
      <w:sz w:val="24"/>
      <w:lang w:val="en-GB"/>
      <w14:ligatures w14:val="none"/>
    </w:rPr>
  </w:style>
  <w:style w:type="paragraph" w:customStyle="1" w:styleId="FooterSensitivity">
    <w:name w:val="Footer Sensitivity"/>
    <w:basedOn w:val="Normal"/>
    <w:link w:val="FooterSensitivityChar"/>
    <w:rsid w:val="006901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PagedecouvertureChar"/>
    <w:link w:val="FooterSensitivity"/>
    <w:rsid w:val="00690170"/>
    <w:rPr>
      <w:rFonts w:ascii="Times New Roman" w:hAnsi="Times New Roman" w:cs="Times New Roman"/>
      <w:b/>
      <w:kern w:val="0"/>
      <w:sz w:val="32"/>
      <w:lang w:val="en-GB"/>
      <w14:ligatures w14:val="none"/>
    </w:rPr>
  </w:style>
  <w:style w:type="paragraph" w:customStyle="1" w:styleId="HeaderCoverPage">
    <w:name w:val="Header Cover Page"/>
    <w:basedOn w:val="Normal"/>
    <w:link w:val="HeaderCoverPageChar"/>
    <w:rsid w:val="00690170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PagedecouvertureChar"/>
    <w:link w:val="HeaderCoverPage"/>
    <w:rsid w:val="00690170"/>
    <w:rPr>
      <w:rFonts w:ascii="Times New Roman" w:hAnsi="Times New Roman" w:cs="Times New Roman"/>
      <w:kern w:val="0"/>
      <w:sz w:val="24"/>
      <w:lang w:val="en-GB"/>
      <w14:ligatures w14:val="none"/>
    </w:rPr>
  </w:style>
  <w:style w:type="paragraph" w:customStyle="1" w:styleId="HeaderSensitivity">
    <w:name w:val="Header Sensitivity"/>
    <w:basedOn w:val="Normal"/>
    <w:link w:val="HeaderSensitivityChar"/>
    <w:rsid w:val="006901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PagedecouvertureChar"/>
    <w:link w:val="HeaderSensitivity"/>
    <w:rsid w:val="00690170"/>
    <w:rPr>
      <w:rFonts w:ascii="Times New Roman" w:hAnsi="Times New Roman" w:cs="Times New Roman"/>
      <w:b/>
      <w:kern w:val="0"/>
      <w:sz w:val="32"/>
      <w:lang w:val="en-GB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rsid w:val="00690170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PagedecouvertureChar"/>
    <w:link w:val="HeaderSensitivityRight"/>
    <w:rsid w:val="00690170"/>
    <w:rPr>
      <w:rFonts w:ascii="Times New Roman" w:hAnsi="Times New Roman" w:cs="Times New Roman"/>
      <w:kern w:val="0"/>
      <w:sz w:val="28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828C1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28C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B0248"/>
  </w:style>
  <w:style w:type="paragraph" w:styleId="Revision">
    <w:name w:val="Revision"/>
    <w:hidden/>
    <w:uiPriority w:val="99"/>
    <w:semiHidden/>
    <w:rsid w:val="00085948"/>
    <w:pPr>
      <w:spacing w:after="0" w:line="240" w:lineRule="auto"/>
    </w:pPr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85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948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948"/>
    <w:rPr>
      <w:b/>
      <w:bCs/>
      <w:kern w:val="0"/>
      <w:sz w:val="20"/>
      <w:szCs w:val="2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548F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dir_del/2024/299/oj" TargetMode="External"/><Relationship Id="rId7" Type="http://schemas.openxmlformats.org/officeDocument/2006/relationships/hyperlink" Target="https://unece.org/sites/default/files/2024-05/Decision%202023_5%20%28E%29.pdf" TargetMode="External"/><Relationship Id="rId2" Type="http://schemas.openxmlformats.org/officeDocument/2006/relationships/hyperlink" Target="https://unece.org/environmental-policy/air/convention-and-its-achievements" TargetMode="External"/><Relationship Id="rId1" Type="http://schemas.openxmlformats.org/officeDocument/2006/relationships/hyperlink" Target="https://unece.org/environmental-policy/air/protocols" TargetMode="External"/><Relationship Id="rId6" Type="http://schemas.openxmlformats.org/officeDocument/2006/relationships/hyperlink" Target="https://unece.org/DAM/env/documents/2012/EB/ECE_EB.AIR_120_ENG.pdf" TargetMode="External"/><Relationship Id="rId5" Type="http://schemas.openxmlformats.org/officeDocument/2006/relationships/hyperlink" Target="https://unece.org/sites/default/files/2023-06/Revised_Decision%202022_1%20%28E%29.pdf" TargetMode="External"/><Relationship Id="rId4" Type="http://schemas.openxmlformats.org/officeDocument/2006/relationships/hyperlink" Target="https://unece.org/sites/default/files/2022-08/ECE_EB.AIR_GE.1_2022_20-2210473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B50C9-7EB1-4F78-8E01-45B6A63E4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6</cp:revision>
  <dcterms:created xsi:type="dcterms:W3CDTF">2026-03-10T11:30:00Z</dcterms:created>
  <dcterms:modified xsi:type="dcterms:W3CDTF">2026-03-12T08:12:00Z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CP-006</vt:lpwstr>
  </property>
  <property fmtid="{D5CDD505-2E9C-101B-9397-08002B2CF9AE}" pid="7" name="Last edited using">
    <vt:lpwstr>LW 9.2, Build 20250828</vt:lpwstr>
  </property>
  <property fmtid="{D5CDD505-2E9C-101B-9397-08002B2CF9AE}" pid="8" name="Crea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2025-11-18T13:44:55Z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ec523125-71c5-463a-8ee8-0e780926e980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</Properties>
</file>