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BE9F95" w14:textId="0ED2E8E9" w:rsidR="00A5183C" w:rsidRPr="00974CC8" w:rsidRDefault="00653CD6" w:rsidP="00653CD6">
      <w:pPr>
        <w:pStyle w:val="Pagedecouverture"/>
        <w:rPr>
          <w:noProof/>
        </w:rPr>
      </w:pPr>
      <w:r>
        <w:rPr>
          <w:noProof/>
        </w:rPr>
        <w:pict w14:anchorId="26CD21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2CD5EB6-C00C-43BF-9631-9A27AACD26F2" style="width:455.25pt;height:318pt">
            <v:imagedata r:id="rId11" o:title=""/>
          </v:shape>
        </w:pict>
      </w:r>
    </w:p>
    <w:p w14:paraId="70FCC116" w14:textId="77777777" w:rsidR="00A5183C" w:rsidRPr="00974CC8" w:rsidRDefault="00A5183C" w:rsidP="00A5183C">
      <w:pPr>
        <w:rPr>
          <w:noProof/>
        </w:rPr>
        <w:sectPr w:rsidR="00A5183C" w:rsidRPr="00974CC8" w:rsidSect="00653CD6">
          <w:footerReference w:type="even" r:id="rId12"/>
          <w:footerReference w:type="default" r:id="rId13"/>
          <w:pgSz w:w="11907" w:h="16839"/>
          <w:pgMar w:top="1134" w:right="1417" w:bottom="1134" w:left="1417" w:header="709" w:footer="709" w:gutter="0"/>
          <w:pgNumType w:start="0"/>
          <w:cols w:space="720"/>
          <w:docGrid w:linePitch="360"/>
        </w:sectPr>
      </w:pPr>
    </w:p>
    <w:p w14:paraId="2B8869E8" w14:textId="77777777" w:rsidR="00A5183C" w:rsidRPr="00974CC8" w:rsidRDefault="00A5183C">
      <w:pPr>
        <w:pStyle w:val="Exposdesmotifstitre"/>
        <w:rPr>
          <w:noProof/>
        </w:rPr>
      </w:pPr>
      <w:bookmarkStart w:id="0" w:name="_GoBack"/>
      <w:bookmarkEnd w:id="0"/>
      <w:r w:rsidRPr="00974CC8">
        <w:rPr>
          <w:noProof/>
        </w:rPr>
        <w:lastRenderedPageBreak/>
        <w:t>EXPOSÉ DES MOTIFS</w:t>
      </w:r>
    </w:p>
    <w:p w14:paraId="2B53C3B9" w14:textId="77777777" w:rsidR="00A5183C" w:rsidRPr="00974CC8" w:rsidRDefault="00A5183C">
      <w:pPr>
        <w:widowControl w:val="0"/>
        <w:shd w:val="clear" w:color="auto" w:fill="FFFFFF"/>
        <w:autoSpaceDE w:val="0"/>
        <w:autoSpaceDN w:val="0"/>
        <w:adjustRightInd w:val="0"/>
        <w:spacing w:before="230" w:after="0" w:line="269" w:lineRule="exact"/>
        <w:ind w:right="86"/>
        <w:rPr>
          <w:noProof/>
          <w:color w:val="008000"/>
        </w:rPr>
      </w:pPr>
      <w:r w:rsidRPr="00974CC8">
        <w:rPr>
          <w:noProof/>
        </w:rPr>
        <w:t>Par la présente recommandation de décision du Conseil, la Commission européenne demande au Conseil l’autorisation d’ouvrir des négociations en vue d’un accord qui permettrait à l’Union européenne (UE) de devenir actionnaire de la Banque de développement du Conseil de l’Europe (CEB).</w:t>
      </w:r>
    </w:p>
    <w:p w14:paraId="47884CE6" w14:textId="77777777" w:rsidR="00A5183C" w:rsidRPr="00974CC8" w:rsidRDefault="00A5183C">
      <w:pPr>
        <w:pStyle w:val="ManualHeading1"/>
        <w:rPr>
          <w:noProof/>
        </w:rPr>
      </w:pPr>
      <w:r w:rsidRPr="00974CC8">
        <w:rPr>
          <w:noProof/>
        </w:rPr>
        <w:t>1.</w:t>
      </w:r>
      <w:r w:rsidRPr="00974CC8">
        <w:rPr>
          <w:noProof/>
        </w:rPr>
        <w:tab/>
        <w:t>CONTEXTE DE LA PROPOSITION</w:t>
      </w:r>
    </w:p>
    <w:p w14:paraId="52FAF257" w14:textId="77777777" w:rsidR="00A5183C" w:rsidRPr="00974CC8" w:rsidRDefault="00A5183C">
      <w:pPr>
        <w:pStyle w:val="ManualHeading2"/>
        <w:rPr>
          <w:rFonts w:eastAsia="Arial Unicode MS"/>
          <w:noProof/>
        </w:rPr>
      </w:pPr>
      <w:r w:rsidRPr="00974CC8">
        <w:rPr>
          <w:noProof/>
          <w:color w:val="000000"/>
          <w:u w:color="000000"/>
          <w:bdr w:val="nil"/>
        </w:rPr>
        <w:t>•</w:t>
      </w:r>
      <w:r w:rsidRPr="00974CC8">
        <w:rPr>
          <w:noProof/>
        </w:rPr>
        <w:tab/>
        <w:t>Justification et objectifs de la proposition</w:t>
      </w:r>
    </w:p>
    <w:p w14:paraId="002FC4D5" w14:textId="77777777" w:rsidR="00A5183C" w:rsidRPr="00974CC8" w:rsidRDefault="00A5183C" w:rsidP="00594DF7">
      <w:pPr>
        <w:rPr>
          <w:b/>
          <w:noProof/>
          <w:u w:val="single"/>
          <w:bdr w:val="nil"/>
        </w:rPr>
      </w:pPr>
      <w:r w:rsidRPr="00974CC8">
        <w:rPr>
          <w:noProof/>
          <w:u w:val="single"/>
          <w:bdr w:val="nil"/>
        </w:rPr>
        <w:t>Introduction</w:t>
      </w:r>
    </w:p>
    <w:p w14:paraId="439ECEF5" w14:textId="1C062A97" w:rsidR="00A5183C" w:rsidRPr="00974CC8" w:rsidRDefault="00A5183C" w:rsidP="00A5183C">
      <w:pPr>
        <w:autoSpaceDE w:val="0"/>
        <w:autoSpaceDN w:val="0"/>
        <w:adjustRightInd w:val="0"/>
        <w:rPr>
          <w:noProof/>
        </w:rPr>
      </w:pPr>
      <w:r w:rsidRPr="00974CC8">
        <w:rPr>
          <w:noProof/>
        </w:rPr>
        <w:t>La CEB est une banque multilatérale de développement (BMD) créée en vertu d’un accord partiel</w:t>
      </w:r>
      <w:r w:rsidRPr="00974CC8">
        <w:rPr>
          <w:rStyle w:val="FootnoteReference"/>
          <w:noProof/>
          <w:lang w:eastAsia="en-GB"/>
        </w:rPr>
        <w:footnoteReference w:id="2"/>
      </w:r>
      <w:r w:rsidRPr="00974CC8">
        <w:rPr>
          <w:noProof/>
        </w:rPr>
        <w:t xml:space="preserve"> du Conseil de l’Europe. Fondée en 1956, la CEB a été créée à l’origine pour apporter un soutien aux réfugiés et aux personnes déplacées, mais elle a progressivement élargi son champ d’action à d’autres secteurs contribuant à renforcer la cohésion sociale en Europe. Elle compte actuellement 43 États membres(</w:t>
      </w:r>
      <w:r w:rsidRPr="00974CC8">
        <w:rPr>
          <w:rStyle w:val="FootnoteReference"/>
          <w:noProof/>
          <w:lang w:eastAsia="en-GB"/>
        </w:rPr>
        <w:footnoteReference w:id="3"/>
      </w:r>
      <w:r w:rsidRPr="00974CC8">
        <w:rPr>
          <w:noProof/>
        </w:rPr>
        <w:t>), dont 26 des 27 États membres de l’UE(</w:t>
      </w:r>
      <w:r w:rsidRPr="00974CC8">
        <w:rPr>
          <w:rStyle w:val="FootnoteReference"/>
          <w:noProof/>
          <w:lang w:eastAsia="en-GB"/>
        </w:rPr>
        <w:footnoteReference w:id="4"/>
      </w:r>
      <w:r w:rsidRPr="00974CC8">
        <w:rPr>
          <w:noProof/>
        </w:rPr>
        <w:t>). Ensemble, les États membres de l’UE détiennent 87,9 % des parts de la CEB. La France, l’Allemagne et l’Italie sont les principaux actionnaires, ces pays détenant chacun 16,9 % des parts. La CEB accorde des prêts et des garanties à ses États membres participants, y compris à leurs administrations centrales, à leurs institutions financières et à leurs autorités locales en vue de financer des projets dans le secteur social, principalement dans les infrastructures sociales. Cette activité est principalement menée au moyen des ressources propres de la CEB et en partie grâce au financement de donateurs. L’UE est le principal donateur de la CEB, avec 844 millions d’EUR(</w:t>
      </w:r>
      <w:r w:rsidRPr="00974CC8">
        <w:rPr>
          <w:rStyle w:val="FootnoteReference"/>
          <w:noProof/>
          <w:lang w:eastAsia="en-GB"/>
        </w:rPr>
        <w:footnoteReference w:id="5"/>
      </w:r>
      <w:r w:rsidRPr="00974CC8">
        <w:rPr>
          <w:noProof/>
        </w:rPr>
        <w:t>) en faveur de projets de la CEB depuis 2010.</w:t>
      </w:r>
    </w:p>
    <w:p w14:paraId="3E7673F5" w14:textId="3EBE47C5" w:rsidR="00A5183C" w:rsidRPr="00974CC8" w:rsidRDefault="00A5183C" w:rsidP="00A5183C">
      <w:pPr>
        <w:autoSpaceDE w:val="0"/>
        <w:autoSpaceDN w:val="0"/>
        <w:adjustRightInd w:val="0"/>
        <w:rPr>
          <w:rFonts w:cs="Arial"/>
          <w:noProof/>
        </w:rPr>
      </w:pPr>
      <w:r w:rsidRPr="00974CC8">
        <w:rPr>
          <w:noProof/>
        </w:rPr>
        <w:t>La CEB bénéficie d’une notation de crédit solide, ce qui témoigne de sa solide assise financière de ses actifs de qualité et de l’excellente performance de ses actifs. Elle bénéficie d’une notation AAA depuis 2020 (Scope), 2021 (S&amp; P) et 2023 (Fitch et Moody’s). En 2025, sa notation AAA a été confirmée par toutes les grandes agences de notation.</w:t>
      </w:r>
    </w:p>
    <w:p w14:paraId="614B55E5" w14:textId="7AD997AC" w:rsidR="00A5183C" w:rsidRPr="00974CC8" w:rsidRDefault="00A5183C" w:rsidP="00A5183C">
      <w:pPr>
        <w:pBdr>
          <w:top w:val="nil"/>
          <w:left w:val="nil"/>
          <w:bottom w:val="nil"/>
          <w:right w:val="nil"/>
          <w:between w:val="nil"/>
          <w:bar w:val="nil"/>
        </w:pBdr>
        <w:spacing w:before="0" w:after="240"/>
        <w:rPr>
          <w:noProof/>
        </w:rPr>
      </w:pPr>
      <w:r w:rsidRPr="00974CC8">
        <w:rPr>
          <w:noProof/>
        </w:rPr>
        <w:t>La mission officielle de la CEB, qui a été renforcée dans son cadre stratégique 2023-2027, consiste à promouvoir la cohésion sociale et à renforcer l’intégration sociale en Europe, ainsi qu’à aider les migrants et les réfugiés. Ses objectifs sont globalement conformes aux priorités de la Commission en matière de cohésion sociale, économique et territoriale, ainsi qu’en matière de politique migratoire. Les investissements sociaux de la CEB en faveur des groupes vulnérables sont susceptibles de contribuer à la mise en œuvre du socle européen des droits sociaux de l’UE. En outre, étant donné que l’Ukraine est devenue membre de la CEB le 15 juin 2023, la Banque fournit désormais une assistance à ce pays et soutient ses efforts de reconstruction. Le dialogue avec l’Ukraine est l’un des principaux objectifs du cadre stratégique 2023-2027 de la CEB.</w:t>
      </w:r>
    </w:p>
    <w:p w14:paraId="222B0E81" w14:textId="7DCDF944" w:rsidR="00A5183C" w:rsidRPr="00974CC8" w:rsidRDefault="00A5183C" w:rsidP="00A5183C">
      <w:pPr>
        <w:autoSpaceDE w:val="0"/>
        <w:autoSpaceDN w:val="0"/>
        <w:adjustRightInd w:val="0"/>
        <w:rPr>
          <w:noProof/>
        </w:rPr>
      </w:pPr>
      <w:r w:rsidRPr="00974CC8">
        <w:rPr>
          <w:noProof/>
        </w:rPr>
        <w:lastRenderedPageBreak/>
        <w:t>Devenir actionnaire permettra à l’UE d’assurer une meilleure coordination de la position de l’UE au sein du réseau plus large des conseils d’administration des institutions financières internationales (IFI), de contribuer à la mise en œuvre des priorités de l’UE, d’approfondir son partenariat stratégique avec la CEB afin de favoriser les investissements sociaux en Europe, de soutenir la migration légale et l’intégration et de promouvoir la stabilité et la croissance économique dans les pays concernés par l’élargissement et la politique de voisinage. La participation de l’UE à la CEB serait entérinée par la Commission.</w:t>
      </w:r>
    </w:p>
    <w:p w14:paraId="68D83C4F" w14:textId="77777777" w:rsidR="00A5183C" w:rsidRPr="00974CC8" w:rsidRDefault="00A5183C" w:rsidP="00A5183C">
      <w:pPr>
        <w:autoSpaceDE w:val="0"/>
        <w:autoSpaceDN w:val="0"/>
        <w:adjustRightInd w:val="0"/>
        <w:spacing w:after="0"/>
        <w:rPr>
          <w:noProof/>
          <w:szCs w:val="24"/>
          <w:u w:val="single"/>
        </w:rPr>
      </w:pPr>
      <w:r w:rsidRPr="00974CC8">
        <w:rPr>
          <w:noProof/>
          <w:u w:val="single"/>
        </w:rPr>
        <w:t>Objectifs</w:t>
      </w:r>
    </w:p>
    <w:p w14:paraId="4A8E8D8C" w14:textId="61E0B005" w:rsidR="00A5183C" w:rsidRPr="00974CC8" w:rsidRDefault="00A5183C" w:rsidP="00025167">
      <w:pPr>
        <w:autoSpaceDE w:val="0"/>
        <w:autoSpaceDN w:val="0"/>
        <w:adjustRightInd w:val="0"/>
        <w:rPr>
          <w:noProof/>
        </w:rPr>
      </w:pPr>
      <w:r w:rsidRPr="00974CC8">
        <w:rPr>
          <w:noProof/>
        </w:rPr>
        <w:t>L’acquisition d’une participation dans la CEB est susceptible d’accroître les synergies entre les priorités de la CEB et celles de l’UE, en particulier dans les domaines des infrastructures sociales et de l’inclusion sociale, de la migration, de l’élargissement et de la politique de voisinage, avec un fort accent sur l’aide à l’Ukraine. Cela permettrait à l’UE de faire entendre sa voix en ce qui concerne la définition de la stratégie de la CEB et ses décisions et opérations d’investissement au-delà de celles que les mandats de l’UE soutiennent déjà. Cela pourrait également contribuer à approfondir les relations entre les institutions de l’UE et le Conseil de l’Europe, ainsi qu’avec les nombreux pays partenaires du voisinage immédiat qui sont membres de la CEB. En outre, cela pourrait contribuer à coordonner le soutien à l’Ukraine avec celui des autres acteurs internationaux pour la reconstruction.</w:t>
      </w:r>
    </w:p>
    <w:p w14:paraId="59D90E72" w14:textId="4D9042A6" w:rsidR="00A5183C" w:rsidRPr="00974CC8" w:rsidRDefault="00A5183C" w:rsidP="00A5183C">
      <w:pPr>
        <w:autoSpaceDE w:val="0"/>
        <w:autoSpaceDN w:val="0"/>
        <w:adjustRightInd w:val="0"/>
        <w:rPr>
          <w:noProof/>
        </w:rPr>
      </w:pPr>
      <w:r w:rsidRPr="00974CC8">
        <w:rPr>
          <w:noProof/>
        </w:rPr>
        <w:t>Le Conseil a encouragé la Commission et les États membres à assurer une coordination plus étroite avec et entre les IFI dans le cadre de l’architecture financière européenne pour le développement(</w:t>
      </w:r>
      <w:r w:rsidRPr="00974CC8">
        <w:rPr>
          <w:rStyle w:val="FootnoteReference"/>
          <w:noProof/>
        </w:rPr>
        <w:footnoteReference w:id="6"/>
      </w:r>
      <w:r w:rsidRPr="00974CC8">
        <w:rPr>
          <w:noProof/>
        </w:rPr>
        <w:t>) et du financement de la lutte contre le changement climatique(</w:t>
      </w:r>
      <w:r w:rsidRPr="00974CC8">
        <w:rPr>
          <w:rStyle w:val="FootnoteReference"/>
          <w:noProof/>
        </w:rPr>
        <w:footnoteReference w:id="7"/>
      </w:r>
      <w:r w:rsidRPr="00974CC8">
        <w:rPr>
          <w:noProof/>
        </w:rPr>
        <w:t>). La participation aux organes directeurs des institutions financières a clairement montré ses avantages à cet égard. Elle a permis de mettre en place une coordination étroite de la politique de la Commission et une coopération financière avec ces institutions, y compris par la mise en œuvre des mandats de l’UE.</w:t>
      </w:r>
    </w:p>
    <w:p w14:paraId="770C1C67" w14:textId="77777777" w:rsidR="00A5183C" w:rsidRPr="00974CC8" w:rsidRDefault="00A5183C" w:rsidP="00A5183C">
      <w:pPr>
        <w:rPr>
          <w:noProof/>
          <w:u w:val="single"/>
        </w:rPr>
      </w:pPr>
      <w:r w:rsidRPr="00974CC8">
        <w:rPr>
          <w:noProof/>
          <w:u w:val="single"/>
        </w:rPr>
        <w:t>Présence au sein des organes directeurs de la CEB</w:t>
      </w:r>
    </w:p>
    <w:p w14:paraId="26AA9853" w14:textId="38FBA31C" w:rsidR="00A5183C" w:rsidRPr="00974CC8" w:rsidRDefault="00A5183C" w:rsidP="00A5183C">
      <w:pPr>
        <w:autoSpaceDE w:val="0"/>
        <w:autoSpaceDN w:val="0"/>
        <w:adjustRightInd w:val="0"/>
        <w:rPr>
          <w:noProof/>
        </w:rPr>
      </w:pPr>
      <w:r w:rsidRPr="00974CC8">
        <w:rPr>
          <w:noProof/>
        </w:rPr>
        <w:t>En devenant actionnaire, l’UE serait officiellement associée à l’élaboration des politiques de la CEB et à leur mise en œuvre, elle participerait au processus décisionnel de la CEB et la Commission européenne la représenterait au sein des organes directeurs de la CEB. Elle obtiendrait des droits de vote proportionnels au nombre d’actions souscrites et obtiendrait un siège à la fois au conseil de direction et au conseil d’administration de la CEB</w:t>
      </w:r>
      <w:r w:rsidRPr="00974CC8">
        <w:rPr>
          <w:rStyle w:val="FootnoteReference"/>
          <w:noProof/>
        </w:rPr>
        <w:footnoteReference w:id="8"/>
      </w:r>
      <w:r w:rsidRPr="00974CC8">
        <w:rPr>
          <w:noProof/>
        </w:rPr>
        <w:t xml:space="preserve">. </w:t>
      </w:r>
    </w:p>
    <w:p w14:paraId="79A27A32" w14:textId="158859F5" w:rsidR="00A5183C" w:rsidRPr="00974CC8" w:rsidRDefault="00A5183C" w:rsidP="00A06B99">
      <w:pPr>
        <w:rPr>
          <w:noProof/>
        </w:rPr>
      </w:pPr>
      <w:r w:rsidRPr="00974CC8">
        <w:rPr>
          <w:noProof/>
        </w:rPr>
        <w:t>Le conseil de direction définit les orientations générales de l’activité de la CEB, fixe les conditions d’adhésion d’autres États, décide des augmentations de capital et approuve les principaux documents institutionnels et financiers de l’institution. Il élit son propre président ainsi que le président du conseil d’administration et nomme le gouverneur et les membres du conseil d’audit. En général, les décisions du conseil de direction requièrent une majorité de membres votant pour ou contre et ces membres doivent représenter au moins les deux tiers des droits de vote. Le</w:t>
      </w:r>
      <w:r w:rsidRPr="00974CC8">
        <w:rPr>
          <w:noProof/>
          <w:color w:val="1F4E79"/>
        </w:rPr>
        <w:t xml:space="preserve"> </w:t>
      </w:r>
      <w:r w:rsidRPr="00974CC8">
        <w:rPr>
          <w:noProof/>
        </w:rPr>
        <w:t>conseil d’administration</w:t>
      </w:r>
      <w:r w:rsidRPr="00974CC8">
        <w:rPr>
          <w:noProof/>
          <w:color w:val="1F4E79"/>
        </w:rPr>
        <w:t xml:space="preserve"> </w:t>
      </w:r>
      <w:r w:rsidRPr="00974CC8">
        <w:rPr>
          <w:noProof/>
        </w:rPr>
        <w:t>exerce les pouvoirs qui lui sont délégués par le conseil de direction, établit et supervise les politiques opérationnelles et approuve les projets d’investissement présentés par les gouvernements.</w:t>
      </w:r>
    </w:p>
    <w:p w14:paraId="6936CC65" w14:textId="77777777" w:rsidR="00A5183C" w:rsidRPr="00974CC8" w:rsidRDefault="00A5183C" w:rsidP="00A5183C">
      <w:pPr>
        <w:rPr>
          <w:noProof/>
          <w:u w:val="single"/>
        </w:rPr>
      </w:pPr>
      <w:r w:rsidRPr="00974CC8">
        <w:rPr>
          <w:noProof/>
          <w:u w:val="single"/>
        </w:rPr>
        <w:t>Objectifs généraux relatifs à la participation au capital</w:t>
      </w:r>
    </w:p>
    <w:p w14:paraId="764C1ED2" w14:textId="7C19BD0B" w:rsidR="00A5183C" w:rsidRPr="00974CC8" w:rsidRDefault="00A5183C" w:rsidP="00A5183C">
      <w:pPr>
        <w:rPr>
          <w:noProof/>
          <w:szCs w:val="24"/>
        </w:rPr>
      </w:pPr>
      <w:r w:rsidRPr="00974CC8">
        <w:rPr>
          <w:noProof/>
        </w:rPr>
        <w:t xml:space="preserve">À la suite de l’approbation de la toute première augmentation de capital de la CEB à l’aide de capital libéré en 2022, la période de souscription s’est achevée le 31 décembre 2024 avec un </w:t>
      </w:r>
      <w:r w:rsidRPr="00974CC8">
        <w:rPr>
          <w:noProof/>
        </w:rPr>
        <w:lastRenderedPageBreak/>
        <w:t>taux de participation supérieur à 95 %. En conséquence, avec une augmentation de capital de 4,14 milliards d’EUR, le capital souscrit total de la CEB s’élève à 9,62(</w:t>
      </w:r>
      <w:r w:rsidRPr="00974CC8">
        <w:rPr>
          <w:rStyle w:val="FootnoteReference"/>
          <w:noProof/>
        </w:rPr>
        <w:footnoteReference w:id="9"/>
      </w:r>
      <w:r w:rsidRPr="00974CC8">
        <w:rPr>
          <w:noProof/>
        </w:rPr>
        <w:t>) milliards d’EUR (dont 1,766 milliard d’EUR de capital libéré).</w:t>
      </w:r>
    </w:p>
    <w:p w14:paraId="61476037" w14:textId="574DE7C0" w:rsidR="00A5183C" w:rsidRPr="00974CC8" w:rsidRDefault="00A5183C" w:rsidP="00A5183C">
      <w:pPr>
        <w:autoSpaceDE w:val="0"/>
        <w:autoSpaceDN w:val="0"/>
        <w:adjustRightInd w:val="0"/>
        <w:rPr>
          <w:noProof/>
        </w:rPr>
      </w:pPr>
      <w:r w:rsidRPr="00974CC8">
        <w:rPr>
          <w:noProof/>
        </w:rPr>
        <w:t xml:space="preserve">L’objectif pour l’UE serait de devenir un actionnaire intermédiaire, en étant placée au milieu de la liste des actionnaires avec une </w:t>
      </w:r>
      <w:r w:rsidRPr="00974CC8">
        <w:rPr>
          <w:noProof/>
          <w:color w:val="000000" w:themeColor="text1"/>
        </w:rPr>
        <w:t>part directe d’environ 0,4 %</w:t>
      </w:r>
      <w:r w:rsidRPr="00974CC8">
        <w:rPr>
          <w:noProof/>
        </w:rPr>
        <w:t xml:space="preserve"> (0,419 %) du capital souscrit total </w:t>
      </w:r>
      <w:r w:rsidRPr="00974CC8">
        <w:rPr>
          <w:noProof/>
          <w:color w:val="000000" w:themeColor="text1"/>
        </w:rPr>
        <w:t>de la CEB</w:t>
      </w:r>
      <w:r w:rsidRPr="00974CC8">
        <w:rPr>
          <w:noProof/>
        </w:rPr>
        <w:t xml:space="preserve">, ce qui lui permettrait ainsi d’obtenir des droits de vote proportionnels à ce nombre d’actions souscrites et des sièges au sein des organes directeurs de la CEB, c’est-à-dire un siège au conseil de direction et au conseil d’administration. Cette participation permettra à l’UE de dialoguer plus efficacement avec la CEB, de coordonner la position entre les actionnaires de l’UE et d’assurer une plus grande synergie avec les priorités stratégiques de l’UE, tout en engageant un volume limité de ressources. </w:t>
      </w:r>
    </w:p>
    <w:p w14:paraId="0A42F6A0" w14:textId="77777777" w:rsidR="00A5183C" w:rsidRPr="00974CC8" w:rsidRDefault="00A5183C" w:rsidP="00A5183C">
      <w:pPr>
        <w:autoSpaceDE w:val="0"/>
        <w:autoSpaceDN w:val="0"/>
        <w:adjustRightInd w:val="0"/>
        <w:rPr>
          <w:noProof/>
        </w:rPr>
      </w:pPr>
      <w:r w:rsidRPr="00974CC8">
        <w:rPr>
          <w:noProof/>
        </w:rPr>
        <w:t>Cela nécessiterait une souscription d’actions à hauteur de 40,294 millions d’EUR. Selon le</w:t>
      </w:r>
      <w:r w:rsidRPr="00974CC8">
        <w:rPr>
          <w:rStyle w:val="CommentTextChar"/>
          <w:rFonts w:eastAsiaTheme="minorHAnsi"/>
          <w:noProof/>
        </w:rPr>
        <w:t xml:space="preserve"> </w:t>
      </w:r>
      <w:r w:rsidRPr="00974CC8">
        <w:rPr>
          <w:noProof/>
        </w:rPr>
        <w:t xml:space="preserve">ratio obligatoire de capital libéré/souscrit (18,59 %) </w:t>
      </w:r>
      <w:r w:rsidRPr="00974CC8">
        <w:rPr>
          <w:rStyle w:val="null1"/>
          <w:noProof/>
        </w:rPr>
        <w:t xml:space="preserve">de la CEB, cela nécessiterait un investissement de l’UE de 20 millions d’EUR: </w:t>
      </w:r>
      <w:r w:rsidRPr="00974CC8">
        <w:rPr>
          <w:noProof/>
        </w:rPr>
        <w:t>7,49 millions d’EUR pour le capital libéré (assortis de 32,804 millions d’EUR de capital appelable) plus 12,51 millions d’EUR de réserves obligatoires. À cette fin, la Commission proposerait d’utiliser des crédits d’un montant total de 20 millions d’EUR en engagements et en paiements programmés pour le volet «Emploi et innovation sociale» (EaSI) du Fonds social européen plus (FSE +), le Fonds «Asile, migration et intégration» (FAMI) et l’instrument de voisinage, de coopération au développement et de coopération internationale — Europe dans le monde (IVCDCI - Europe dans le monde) au titre du budget annuel de l’UE pour l’exercice 2027.</w:t>
      </w:r>
    </w:p>
    <w:p w14:paraId="45FC0708" w14:textId="77777777" w:rsidR="00A5183C" w:rsidRPr="00974CC8" w:rsidRDefault="00A5183C">
      <w:pPr>
        <w:pStyle w:val="ManualHeading2"/>
        <w:rPr>
          <w:rFonts w:eastAsia="Arial Unicode MS"/>
          <w:noProof/>
          <w:color w:val="000000"/>
          <w:u w:color="000000"/>
          <w:bdr w:val="nil"/>
        </w:rPr>
      </w:pPr>
      <w:r w:rsidRPr="00974CC8">
        <w:rPr>
          <w:noProof/>
          <w:color w:val="000000"/>
          <w:u w:color="000000"/>
          <w:bdr w:val="nil"/>
        </w:rPr>
        <w:t>•</w:t>
      </w:r>
      <w:r w:rsidRPr="00974CC8">
        <w:rPr>
          <w:noProof/>
        </w:rPr>
        <w:tab/>
        <w:t>Cohérence avec les dispositions existantes dans le domaine d’action</w:t>
      </w:r>
    </w:p>
    <w:p w14:paraId="70A68C81" w14:textId="77777777" w:rsidR="00A5183C" w:rsidRPr="00974CC8" w:rsidRDefault="00A5183C" w:rsidP="00A5183C">
      <w:pPr>
        <w:rPr>
          <w:noProof/>
        </w:rPr>
      </w:pPr>
      <w:r w:rsidRPr="00974CC8">
        <w:rPr>
          <w:noProof/>
        </w:rPr>
        <w:t>La participation de l’Union à la CEB contribuerait aux politiques de l’UE dans les domaines suivants:</w:t>
      </w:r>
    </w:p>
    <w:p w14:paraId="40691F75" w14:textId="77777777" w:rsidR="00A5183C" w:rsidRPr="00974CC8" w:rsidRDefault="00A5183C" w:rsidP="00A5183C">
      <w:pPr>
        <w:rPr>
          <w:noProof/>
          <w:u w:val="single"/>
        </w:rPr>
      </w:pPr>
      <w:r w:rsidRPr="00974CC8">
        <w:rPr>
          <w:noProof/>
          <w:u w:val="single"/>
        </w:rPr>
        <w:t>Politique sociale et de l’emploi</w:t>
      </w:r>
    </w:p>
    <w:p w14:paraId="1BE8A93E" w14:textId="046D015E" w:rsidR="00A5183C" w:rsidRPr="00974CC8" w:rsidRDefault="00A5183C" w:rsidP="00A5183C">
      <w:pPr>
        <w:rPr>
          <w:noProof/>
          <w:szCs w:val="24"/>
        </w:rPr>
      </w:pPr>
      <w:r w:rsidRPr="00974CC8">
        <w:rPr>
          <w:noProof/>
        </w:rPr>
        <w:t xml:space="preserve">L’accent que met la CEB sur la politique et les infrastructures sociales pourrait compléter les programmes de financement de l’UE visant à remédier aux disparités économiques et sociales au sein des États membres et entre ceux-ci et/ou d’autres pays, en particulier dans des domaines tels que le logement abordable, les soins de santé, la réduction de la pauvreté et l’éducation. L’UE devenant actionnaire, elle pourrait plaider en faveur d’un financement accru et adéquat de tels projets, en particulier dans les régions moins développées des États membres. L’accent que met la CEB sur les infrastructures sociales complète des programmes de l’UE tels qu’InvestEU ou la facilité pour la reprise et la résilience (FRR). </w:t>
      </w:r>
    </w:p>
    <w:p w14:paraId="47B16BEA" w14:textId="6627352C" w:rsidR="00A5183C" w:rsidRPr="00974CC8" w:rsidRDefault="00A5183C" w:rsidP="00A5183C">
      <w:pPr>
        <w:spacing w:before="220" w:after="220"/>
        <w:rPr>
          <w:strike/>
          <w:noProof/>
          <w:sz w:val="22"/>
        </w:rPr>
      </w:pPr>
      <w:r w:rsidRPr="00974CC8">
        <w:rPr>
          <w:noProof/>
        </w:rPr>
        <w:t xml:space="preserve">L’accord de garantie avec la CEB dans le cadre d’InvestEU, signé en novembre 2022 et modifié en dernier lieu en décembre 2025, représente actuellement jusqu’à 318 millions d’EUR de garantie de l’Union et soutient un portefeuille d’investissements d’environ 1 milliard d’EUR au titre du volet «Investissements sociaux et compétences». Le portefeuille de projets couverts comprend des infrastructures sociales (logements sociaux abordables, hôpitaux publics, éducation et formation), le microfinancement et le soutien aux entreprises sociales, avec des objectifs transversaux, tels que l’inclusion sociale et économique des groupes vulnérables et l’égalité de genre. Outre le FEI, la CEB est le seul partenaire chargé de la mise en œuvre d’InvestEU à mettre l’accent sur le soutien au microfinancement et aux entreprises sociales. La CEB atteint ses objectifs stratégiques au titre d’InvestEU et figure parmi les partenaires chargés de la mise en œuvre affichant le meilleur résultat en la matière, </w:t>
      </w:r>
      <w:r w:rsidRPr="00974CC8">
        <w:rPr>
          <w:noProof/>
        </w:rPr>
        <w:lastRenderedPageBreak/>
        <w:t>tant lorsqu’il est mesuré par les opérations approuvées que lorsqu'il est mesuré par les opérations signées.   </w:t>
      </w:r>
    </w:p>
    <w:p w14:paraId="7C85D947" w14:textId="092FD153" w:rsidR="00A5183C" w:rsidRPr="00974CC8" w:rsidRDefault="00A5183C" w:rsidP="00A5183C">
      <w:pPr>
        <w:pBdr>
          <w:top w:val="nil"/>
          <w:left w:val="nil"/>
          <w:bottom w:val="nil"/>
          <w:right w:val="nil"/>
          <w:between w:val="nil"/>
          <w:bar w:val="nil"/>
        </w:pBdr>
        <w:spacing w:before="0" w:after="240"/>
        <w:rPr>
          <w:noProof/>
        </w:rPr>
      </w:pPr>
      <w:r w:rsidRPr="00974CC8">
        <w:rPr>
          <w:noProof/>
        </w:rPr>
        <w:t xml:space="preserve">La CEB pourrait également jouer un rôle technique et financier important dans la politique du logement au sein de l’UE, notamment par l’intermédiaire du plan européen pour des logements abordables, compte tenu de son expérience de plusieurs décennies en matière de soutien au logement des groupes vulnérables. En collaboration avec la Commission européenne, la CEB copréside l’axe de travail de la plateforme européenne sur la lutte contre le sans-abrisme (EPOCH) sur l’accès au financement, afin de rechercher des moyens supplémentaires de développer les objectifs communs en matière de cohésion sociale. En ce qui concerne les populations roms, la CEB a </w:t>
      </w:r>
      <w:r w:rsidRPr="00974CC8">
        <w:rPr>
          <w:noProof/>
          <w:color w:val="000000" w:themeColor="text1"/>
        </w:rPr>
        <w:t>mis en œuvre le projet pilote du Parlement européen relatif au logement et à l’autonomisation des Roms (HERO)</w:t>
      </w:r>
      <w:r w:rsidRPr="00974CC8">
        <w:rPr>
          <w:noProof/>
        </w:rPr>
        <w:t xml:space="preserve"> et continue d’intensifier ses efforts en vue de continuer à soutenir ce segment des groupes vulnérables.</w:t>
      </w:r>
    </w:p>
    <w:p w14:paraId="35ED80DD" w14:textId="77777777" w:rsidR="00A5183C" w:rsidRPr="00974CC8" w:rsidRDefault="00A5183C" w:rsidP="00A5183C">
      <w:pPr>
        <w:rPr>
          <w:noProof/>
          <w:u w:val="single"/>
        </w:rPr>
      </w:pPr>
      <w:r w:rsidRPr="00974CC8">
        <w:rPr>
          <w:noProof/>
          <w:u w:val="single"/>
        </w:rPr>
        <w:t>Élargissement et politique de voisinage</w:t>
      </w:r>
    </w:p>
    <w:p w14:paraId="737572BA" w14:textId="3FF2FD40" w:rsidR="00A5183C" w:rsidRPr="00974CC8" w:rsidRDefault="00A5183C" w:rsidP="00A5183C">
      <w:pPr>
        <w:rPr>
          <w:noProof/>
        </w:rPr>
      </w:pPr>
      <w:r w:rsidRPr="00974CC8">
        <w:rPr>
          <w:noProof/>
        </w:rPr>
        <w:t>L’expertise de la CEB en matière de reconstruction après un conflit et d’intégration sociale est conforme aux objectifs de l’UE visant à promouvoir la stabilité et la cohésion en Europe et à stimuler la croissance économique dans les pays concernés par l’élargissement et la politique de voisinage. En devenant actionnaire, l’UE pourrait amplifier ces efforts et exploiter davantage l’expertise unique de la CEB. La Commission entretient de longue date des relations avec la CEB dans la région concernée par l’élargissement, tant en tant que principal donateur qu’en ce qui concerne la participation de la CEB à des initiatives et cadres de l’UE, tels que le cadre d’investissement en faveur des Balkans occidentaux (CIBO) ou la plateforme d’investissement pour le voisinage (PIV). Le CIBO combine différentes formes de financement non remboursables et remboursables dans les secteurs public et privé des Balkans occidentaux, dans l’objectif de soutenir le développement socio-économique. Le CIBO est désigné comme le principal instrument de mise en œuvre de la stratégie «Global Gateway» et le principal canal de développement des investissements du plan de croissance et de la facilité pour les réformes et la croissance en faveur des Balkans occidentaux. La CEB est également un partenaire chargé de la mise en œuvre dans le cadre de la plateforme de financement mixte de l’Union pour les pays du partenariat oriental: la plateforme d’investissement pour le voisinage. Fin 2025, deux opérations de financement mixte avaient été approuvées avec la CEB dans le secteur de la santé en République de Moldavie (Moldavie). La CEB a également reçu des subventions du partenariat pour l’efficacité énergétique et l’environnement en Europe orientale (E5P), dont l’UE est l’un des principaux donateurs. La CEB est également un partenaire essentiel pour la mise en œuvre du plan de croissance pour la Moldavie qui stimulera l’économie moldave et rapprochera le pays de l’adhésion à l’UE en accélérant les réformes.</w:t>
      </w:r>
    </w:p>
    <w:p w14:paraId="7BBF3E9B" w14:textId="1FAD150B" w:rsidR="00A5183C" w:rsidRPr="00974CC8" w:rsidRDefault="00A5183C" w:rsidP="00A5183C">
      <w:pPr>
        <w:rPr>
          <w:noProof/>
        </w:rPr>
      </w:pPr>
      <w:r w:rsidRPr="00974CC8">
        <w:rPr>
          <w:noProof/>
        </w:rPr>
        <w:t xml:space="preserve">Le partenariat de l’UE avec la CEB peut également être crucial en ce qui concerne la reconstruction de l’Ukraine. L’Ukraine étant devenue un nouveau pays membre de la CEB en 2023, de nouvelles possibilités de coordination et de coopération plus étroites sont apparues. La CEB est un partenaire chargé de la mise en œuvre de la facilité pour l’Ukraine et, par son intermédiaire, contribue à la reconstruction des infrastructures sociales endommagées ou détruites dans le pays, en mettant l’accent sur le logement et les soins de santé. </w:t>
      </w:r>
    </w:p>
    <w:p w14:paraId="72D1B605" w14:textId="4E0D143F" w:rsidR="00A5183C" w:rsidRPr="00974CC8" w:rsidRDefault="00A5183C" w:rsidP="00A5183C">
      <w:pPr>
        <w:rPr>
          <w:noProof/>
        </w:rPr>
      </w:pPr>
      <w:r w:rsidRPr="00974CC8">
        <w:rPr>
          <w:noProof/>
        </w:rPr>
        <w:t xml:space="preserve">En juin 2025, la CEB a approuvé 553 millions d’EUR de prêts à l’Ukraine, dont 400 millions d’EUR pour des solutions de logement. Un programme de 200 millions d’EUR (100 millions d’EUR approuvés en mars 2024 et 100 millions d’EUR supplémentaires approuvés en janvier 2025) bénéficie d’une assistance technique d’un montant de 10 millions d’EUR au titre du cadre d’investissement pour l’Ukraine. Outre le logement et les soins de santé, en septembre 2024, la CEB a approuvé sa première opération de microfinancement en Ukraine: 3 millions </w:t>
      </w:r>
      <w:r w:rsidRPr="00974CC8">
        <w:rPr>
          <w:noProof/>
        </w:rPr>
        <w:lastRenderedPageBreak/>
        <w:t>d’EUR en faveur de Bank Lviv afin d’assurer l’accès au crédit pour les microentrepreneurs et les petites entreprises en Ukraine. Les activités de la Banque dans ce secteur se développent. En coopération avec la Commission, un produit de 40 millions d’EUR a été approuvé par le conseil d’administration du cadre d’investissement pour l’Ukraine en juin 2025 (y compris une subvention de 15 millions d’EUR au titre dudit cadre d’investissement).</w:t>
      </w:r>
    </w:p>
    <w:p w14:paraId="7240C571" w14:textId="66CE9924" w:rsidR="00A5183C" w:rsidRPr="00974CC8" w:rsidRDefault="00A5183C" w:rsidP="00A5183C">
      <w:pPr>
        <w:spacing w:before="0" w:after="0"/>
        <w:rPr>
          <w:noProof/>
        </w:rPr>
      </w:pPr>
      <w:r w:rsidRPr="00974CC8">
        <w:rPr>
          <w:noProof/>
        </w:rPr>
        <w:t xml:space="preserve">En ce qui concerne la Turquie, il s’agit de l’un des principaux pays bénéficiaires de la CEB et de l’un de ses membres fondateurs. </w:t>
      </w:r>
      <w:bookmarkStart w:id="1" w:name="_Hlk192010373"/>
      <w:r w:rsidRPr="00974CC8">
        <w:rPr>
          <w:noProof/>
        </w:rPr>
        <w:t>L’UE devenant actionnaire de la banque, la CEB pourrait devenir un partenaire solide dans le bassin méditerranéen grâce à des investissements accrus en Turquie</w:t>
      </w:r>
      <w:bookmarkEnd w:id="1"/>
      <w:r w:rsidRPr="00974CC8">
        <w:rPr>
          <w:noProof/>
        </w:rPr>
        <w:t>, où la CEB fournit de nouveaux prêts allant jusqu’à 300 millions d’EUR par an, axés sur les infrastructures de capital humain, en particulier dans les domaines de la santé, de l’éducation et de l’atténuation des risques sismiques. En particulier, la CEB collabore avec l’UE par l’intermédiaire de la facilité de l’UE en faveur des réfugiés en Turquie. À l’avenir, la CEB souhaiterait participer à la plateforme d’investissement pour la Turquie. Cela est cohérent par rapport à la récente reprise d’un dialogue progressif et proportionné de l’UE avec la Turquie visant à renforcer la coopération dans un certain nombre de domaines d’intérêt commun.</w:t>
      </w:r>
    </w:p>
    <w:p w14:paraId="39E361FC" w14:textId="77777777" w:rsidR="00A5183C" w:rsidRPr="00974CC8" w:rsidRDefault="00A5183C" w:rsidP="00A5183C">
      <w:pPr>
        <w:rPr>
          <w:noProof/>
          <w:u w:val="single"/>
        </w:rPr>
      </w:pPr>
      <w:r w:rsidRPr="00974CC8">
        <w:rPr>
          <w:noProof/>
          <w:u w:val="single"/>
        </w:rPr>
        <w:t>Politique en matière de migrations</w:t>
      </w:r>
    </w:p>
    <w:p w14:paraId="6332C39B" w14:textId="1ED5D545" w:rsidR="00A5183C" w:rsidRPr="00974CC8" w:rsidRDefault="00A5183C" w:rsidP="00914A22">
      <w:pPr>
        <w:spacing w:line="252" w:lineRule="auto"/>
        <w:rPr>
          <w:noProof/>
          <w:szCs w:val="24"/>
        </w:rPr>
      </w:pPr>
      <w:r w:rsidRPr="00974CC8">
        <w:rPr>
          <w:noProof/>
        </w:rPr>
        <w:t xml:space="preserve">L’aide aux réfugiés, aux migrants et aux personnes déplacées est l’une des priorités statutaires de la CEB. Dans le domaine de la migration, la CEB a fait état d’une valeur globale des projets de 2,5 milliards d’EUR au cours des 15 dernières années. La CEB s’est montrée particulièrement active pour aider la Turquie à faire face à l’afflux sans précédent de réfugiés syriens fuyant le pays après la guerre. La CEB a collaboré avec la Commission par l’intermédiaire du PAFMI, le programme de partenariat et de financement pour l’inclusion des migrants, conçu pour soutenir de nouveaux modes de financement en vue de relever les défis en matière d’intégration et d’inclusion auxquels sont confrontés les ressortissants de pays tiers. Le programme est principalement axé sur la promotion des possibilités d’emploi (y compris l’entrepreneuriat) et l’éducation. Une autre collaboration avec la Commission européenne a été le partenariat du programme urbain pour l’inclusion, notamment en ce qui concerne le développement d’une réserve potentielle de projets fondés sur des subventions et/ou des instruments financiers de l’UE. </w:t>
      </w:r>
    </w:p>
    <w:p w14:paraId="2D8700F4" w14:textId="2DEF79A8" w:rsidR="00A5183C" w:rsidRPr="00974CC8" w:rsidRDefault="001A28B4" w:rsidP="00DD47B1">
      <w:pPr>
        <w:spacing w:line="252" w:lineRule="auto"/>
        <w:rPr>
          <w:noProof/>
          <w:szCs w:val="24"/>
        </w:rPr>
      </w:pPr>
      <w:r w:rsidRPr="00974CC8">
        <w:rPr>
          <w:noProof/>
        </w:rPr>
        <w:t>L’ouverture de la CEB aux opérations en Ukraine est hautement pertinente, étant donné que la CEB est la banque européenne spécialisée dans la prise en charge des réfugiés et l’intégration des ressortissants de pays tiers et qu’elle dispose d’une expérience considérable avec les réfugiés de l’ex-Yougoslavie et les réfugiés syriens. La CEB pourrait jouer un rôle important dans la reconstruction de l’Ukraine. Elle pourrait aussi acheminer l’aide et le soutien appropriés vers la Moldavie et les États membres concernés qui sont membres de la CEB et qui prennent actuellement une part importante de la responsabilité en matière de réintégration des personnes déplacées en provenance d’Ukraine.</w:t>
      </w:r>
    </w:p>
    <w:p w14:paraId="2F3C5CD8" w14:textId="77777777" w:rsidR="00804976" w:rsidRPr="00974CC8" w:rsidRDefault="00A5183C" w:rsidP="00BB0A77">
      <w:pPr>
        <w:pStyle w:val="ManualHeading1"/>
        <w:rPr>
          <w:noProof/>
        </w:rPr>
      </w:pPr>
      <w:r w:rsidRPr="00974CC8">
        <w:rPr>
          <w:noProof/>
        </w:rPr>
        <w:t>2.</w:t>
      </w:r>
      <w:r w:rsidRPr="00974CC8">
        <w:rPr>
          <w:noProof/>
        </w:rPr>
        <w:tab/>
        <w:t>BASE JURIDIQUE, SUBSIDIARITÉ ET PROPORTIONNALITÉ</w:t>
      </w:r>
    </w:p>
    <w:p w14:paraId="39C299E5" w14:textId="77777777" w:rsidR="00804976" w:rsidRPr="00974CC8" w:rsidRDefault="00804976" w:rsidP="00913230">
      <w:pPr>
        <w:pStyle w:val="Bullet0"/>
        <w:numPr>
          <w:ilvl w:val="0"/>
          <w:numId w:val="20"/>
        </w:numPr>
        <w:rPr>
          <w:b/>
          <w:bCs/>
          <w:noProof/>
          <w:bdr w:val="nil"/>
        </w:rPr>
      </w:pPr>
      <w:bookmarkStart w:id="2" w:name="_Toc216446634"/>
      <w:r w:rsidRPr="00974CC8">
        <w:rPr>
          <w:b/>
          <w:noProof/>
          <w:bdr w:val="nil"/>
        </w:rPr>
        <w:t>Base juridique procédurale</w:t>
      </w:r>
      <w:bookmarkEnd w:id="2"/>
    </w:p>
    <w:p w14:paraId="7996AE58" w14:textId="571AF13B" w:rsidR="00804976" w:rsidRPr="00974CC8" w:rsidRDefault="00804976" w:rsidP="00804976">
      <w:pPr>
        <w:pBdr>
          <w:top w:val="nil"/>
          <w:left w:val="nil"/>
          <w:bottom w:val="nil"/>
          <w:right w:val="nil"/>
          <w:between w:val="nil"/>
          <w:bar w:val="nil"/>
        </w:pBdr>
        <w:spacing w:after="240"/>
        <w:rPr>
          <w:rFonts w:eastAsia="Arial Unicode MS"/>
          <w:noProof/>
          <w:szCs w:val="24"/>
        </w:rPr>
      </w:pPr>
      <w:r w:rsidRPr="00974CC8">
        <w:rPr>
          <w:noProof/>
        </w:rPr>
        <w:t xml:space="preserve">L’article 218, paragraphe 3, du TFUE prévoit que, lorsque l’accord envisagé ne porte pas exclusivement ou principalement sur la politique étrangère et de sécurité commune, la Commission présente des recommandations au Conseil. Le Conseil adopte une décision autorisant l’ouverture de négociations et désignant le négociateur ou le chef de l’équipe de négociation de l’Union. </w:t>
      </w:r>
    </w:p>
    <w:p w14:paraId="24AB631A" w14:textId="77777777" w:rsidR="00804976" w:rsidRPr="00974CC8" w:rsidRDefault="00804976" w:rsidP="00804976">
      <w:pPr>
        <w:pBdr>
          <w:top w:val="nil"/>
          <w:left w:val="nil"/>
          <w:bottom w:val="nil"/>
          <w:right w:val="nil"/>
          <w:between w:val="nil"/>
          <w:bar w:val="nil"/>
        </w:pBdr>
        <w:spacing w:after="240"/>
        <w:rPr>
          <w:rFonts w:eastAsia="Arial Unicode MS"/>
          <w:noProof/>
          <w:szCs w:val="24"/>
        </w:rPr>
      </w:pPr>
      <w:r w:rsidRPr="00974CC8">
        <w:rPr>
          <w:noProof/>
        </w:rPr>
        <w:lastRenderedPageBreak/>
        <w:t>L’article 218, paragraphe 4, du TFUE prévoit que le Conseil peut adresser des directives de négociation au négociateur et désigner un comité spécial avec lequel le négociateur doit se concerter.</w:t>
      </w:r>
    </w:p>
    <w:p w14:paraId="5E059D1B" w14:textId="56F2E229" w:rsidR="00804976" w:rsidRPr="00974CC8" w:rsidRDefault="00804976" w:rsidP="00804976">
      <w:pPr>
        <w:pBdr>
          <w:top w:val="nil"/>
          <w:left w:val="nil"/>
          <w:bottom w:val="nil"/>
          <w:right w:val="nil"/>
          <w:between w:val="nil"/>
          <w:bar w:val="nil"/>
        </w:pBdr>
        <w:spacing w:after="240"/>
        <w:rPr>
          <w:rFonts w:eastAsia="Arial Unicode MS"/>
          <w:noProof/>
          <w:szCs w:val="24"/>
        </w:rPr>
      </w:pPr>
      <w:r w:rsidRPr="00974CC8">
        <w:rPr>
          <w:noProof/>
        </w:rPr>
        <w:t xml:space="preserve">La Commission recommande d’ouvrir des négociations sur les </w:t>
      </w:r>
      <w:r w:rsidRPr="00974CC8">
        <w:rPr>
          <w:noProof/>
          <w:color w:val="000000" w:themeColor="text1"/>
        </w:rPr>
        <w:t>conditions</w:t>
      </w:r>
      <w:r w:rsidRPr="00974CC8">
        <w:rPr>
          <w:noProof/>
        </w:rPr>
        <w:t xml:space="preserve"> d’adhésion de l’Union à la CEB. Les activités de la CEB ont trait à l’octroi de prêts et de garanties à ses membres participants, y compris à leurs administrations centrales, aux institutions financières et aux autorités locales pour le financement de projets dans le secteur social, principalement dans les infrastructures sociales. Il est prévu que la Commission soit désignée en tant que négociateur.</w:t>
      </w:r>
    </w:p>
    <w:p w14:paraId="18690BA6" w14:textId="2AD4FEDE" w:rsidR="00804976" w:rsidRPr="00974CC8" w:rsidRDefault="00804976" w:rsidP="00BB0A77">
      <w:pPr>
        <w:pBdr>
          <w:top w:val="nil"/>
          <w:left w:val="nil"/>
          <w:bottom w:val="nil"/>
          <w:right w:val="nil"/>
          <w:between w:val="nil"/>
          <w:bar w:val="nil"/>
        </w:pBdr>
        <w:spacing w:after="240"/>
        <w:rPr>
          <w:rFonts w:eastAsia="Arial Unicode MS"/>
          <w:noProof/>
          <w:szCs w:val="24"/>
        </w:rPr>
      </w:pPr>
      <w:r w:rsidRPr="00974CC8">
        <w:rPr>
          <w:noProof/>
        </w:rPr>
        <w:t>La base juridique procédurale de la décision proposée autorisant l’ouverture de négociations sur l’accord envisagé est l’article 218, paragraphes 3 et 4, du TFUE.</w:t>
      </w:r>
    </w:p>
    <w:p w14:paraId="10F095EE" w14:textId="77777777" w:rsidR="00BB0A77" w:rsidRPr="00974CC8" w:rsidRDefault="00BB0A77" w:rsidP="00BB0A77">
      <w:pPr>
        <w:pBdr>
          <w:top w:val="nil"/>
          <w:left w:val="nil"/>
          <w:bottom w:val="nil"/>
          <w:right w:val="nil"/>
          <w:between w:val="nil"/>
          <w:bar w:val="nil"/>
        </w:pBdr>
        <w:spacing w:after="240"/>
        <w:rPr>
          <w:rFonts w:eastAsia="Arial Unicode MS"/>
          <w:noProof/>
          <w:szCs w:val="24"/>
        </w:rPr>
      </w:pPr>
    </w:p>
    <w:p w14:paraId="78B48EE5" w14:textId="77777777" w:rsidR="00804976" w:rsidRPr="00974CC8" w:rsidRDefault="00804976" w:rsidP="00F931EE">
      <w:pPr>
        <w:pStyle w:val="Bullet0"/>
        <w:rPr>
          <w:b/>
          <w:bCs/>
          <w:noProof/>
          <w:bdr w:val="nil"/>
        </w:rPr>
      </w:pPr>
      <w:bookmarkStart w:id="3" w:name="_Toc216446635"/>
      <w:r w:rsidRPr="00974CC8">
        <w:rPr>
          <w:b/>
          <w:noProof/>
          <w:bdr w:val="nil"/>
        </w:rPr>
        <w:t>Base juridique matérielle</w:t>
      </w:r>
      <w:bookmarkEnd w:id="3"/>
    </w:p>
    <w:p w14:paraId="41DAD350" w14:textId="0889BC41" w:rsidR="00804976" w:rsidRPr="00974CC8" w:rsidRDefault="00804976" w:rsidP="00BB0A77">
      <w:pPr>
        <w:pBdr>
          <w:top w:val="nil"/>
          <w:left w:val="nil"/>
          <w:bottom w:val="nil"/>
          <w:right w:val="nil"/>
          <w:between w:val="nil"/>
          <w:bar w:val="nil"/>
        </w:pBdr>
        <w:spacing w:before="0" w:after="240"/>
        <w:rPr>
          <w:noProof/>
          <w:szCs w:val="24"/>
        </w:rPr>
      </w:pPr>
      <w:r w:rsidRPr="00974CC8">
        <w:rPr>
          <w:noProof/>
        </w:rPr>
        <w:t>La CEB a pour objectif de promouvoir la cohésion sociale et de renforcer l’intégration sociale en Europe, ainsi que d’aider les migrants et les réfugiés. À cet effet, elle fournit une assistance financière à ses membres. Cette assistance est accordée à la fois aux États membres de l’UE et aux pays tiers.</w:t>
      </w:r>
    </w:p>
    <w:p w14:paraId="02E9821A" w14:textId="39DD6E5A" w:rsidR="00A5183C" w:rsidRPr="00974CC8" w:rsidRDefault="00A5183C" w:rsidP="00BB0A77">
      <w:pPr>
        <w:pBdr>
          <w:top w:val="nil"/>
          <w:left w:val="nil"/>
          <w:bottom w:val="nil"/>
          <w:right w:val="nil"/>
          <w:between w:val="nil"/>
          <w:bar w:val="nil"/>
        </w:pBdr>
        <w:spacing w:before="0" w:after="240"/>
        <w:rPr>
          <w:noProof/>
          <w:szCs w:val="24"/>
          <w:shd w:val="clear" w:color="auto" w:fill="FFFFFF"/>
        </w:rPr>
      </w:pPr>
      <w:r w:rsidRPr="00974CC8">
        <w:rPr>
          <w:noProof/>
        </w:rPr>
        <w:t xml:space="preserve">L’article 175 du TFUE dispose que </w:t>
      </w:r>
      <w:r w:rsidRPr="00974CC8">
        <w:rPr>
          <w:noProof/>
          <w:shd w:val="clear" w:color="auto" w:fill="FFFFFF"/>
        </w:rPr>
        <w:t>l’Union conduit et coordonne ses politiques économiques de manière à atteindre les objectifs énoncés à l’article 174 du TFUE, à savoir le renforcement de sa cohésion économique, sociale et territoriale.</w:t>
      </w:r>
    </w:p>
    <w:p w14:paraId="5330D159" w14:textId="55CD4426" w:rsidR="00A5183C" w:rsidRPr="00974CC8" w:rsidRDefault="00A5183C" w:rsidP="00BB0A77">
      <w:pPr>
        <w:pBdr>
          <w:top w:val="nil"/>
          <w:left w:val="nil"/>
          <w:bottom w:val="nil"/>
          <w:right w:val="nil"/>
          <w:between w:val="nil"/>
          <w:bar w:val="nil"/>
        </w:pBdr>
        <w:spacing w:before="0" w:after="240"/>
        <w:rPr>
          <w:noProof/>
        </w:rPr>
      </w:pPr>
      <w:r w:rsidRPr="00974CC8">
        <w:rPr>
          <w:noProof/>
        </w:rPr>
        <w:t xml:space="preserve">L’article 212, paragraphe 1, et l’article 212, paragraphe 3, du TFUE prévoient </w:t>
      </w:r>
      <w:r w:rsidRPr="00974CC8">
        <w:rPr>
          <w:noProof/>
          <w:color w:val="000000"/>
          <w:shd w:val="clear" w:color="auto" w:fill="FFFFFF"/>
        </w:rPr>
        <w:t xml:space="preserve">que l’Union mène </w:t>
      </w:r>
      <w:r w:rsidRPr="00974CC8">
        <w:rPr>
          <w:noProof/>
          <w:color w:val="000000" w:themeColor="text1"/>
        </w:rPr>
        <w:t>des</w:t>
      </w:r>
      <w:r w:rsidRPr="00974CC8">
        <w:rPr>
          <w:noProof/>
          <w:color w:val="000000"/>
          <w:shd w:val="clear" w:color="auto" w:fill="FFFFFF"/>
        </w:rPr>
        <w:t xml:space="preserve"> actions de coopération économique, financière et technique avec des pays tiers autres que les pays en développement et qu’elle coopère avec les pays tiers et les organisations internationales compétentes. </w:t>
      </w:r>
    </w:p>
    <w:p w14:paraId="212FCB79" w14:textId="661D13E5" w:rsidR="00BB0A77" w:rsidRPr="00974CC8" w:rsidRDefault="00A5183C" w:rsidP="00BB0A77">
      <w:pPr>
        <w:pStyle w:val="Text1"/>
        <w:ind w:left="0"/>
        <w:rPr>
          <w:noProof/>
        </w:rPr>
      </w:pPr>
      <w:r w:rsidRPr="00974CC8">
        <w:rPr>
          <w:noProof/>
        </w:rPr>
        <w:t>Par conséquent, la base juridique matérielle qui sous-tend la présente proposition est l’article 175, paragraphe 3, et l’article 212 du TFUE.</w:t>
      </w:r>
    </w:p>
    <w:p w14:paraId="419D9E40" w14:textId="77777777" w:rsidR="00804976" w:rsidRPr="00974CC8" w:rsidRDefault="00804976" w:rsidP="00F931EE">
      <w:pPr>
        <w:pStyle w:val="Bullet0"/>
        <w:rPr>
          <w:b/>
          <w:bCs/>
          <w:noProof/>
          <w:bdr w:val="nil"/>
        </w:rPr>
      </w:pPr>
      <w:bookmarkStart w:id="4" w:name="_Toc216446636"/>
      <w:r w:rsidRPr="00974CC8">
        <w:rPr>
          <w:b/>
          <w:noProof/>
          <w:bdr w:val="nil"/>
        </w:rPr>
        <w:t>Choix du négociateur</w:t>
      </w:r>
      <w:bookmarkEnd w:id="4"/>
    </w:p>
    <w:p w14:paraId="08FD3AB5" w14:textId="04913480" w:rsidR="00BB0A77" w:rsidRPr="00974CC8" w:rsidRDefault="00804976" w:rsidP="00BB0A77">
      <w:pPr>
        <w:pStyle w:val="Text1"/>
        <w:ind w:left="0"/>
        <w:rPr>
          <w:noProof/>
          <w:szCs w:val="24"/>
        </w:rPr>
      </w:pPr>
      <w:r w:rsidRPr="00974CC8">
        <w:rPr>
          <w:noProof/>
        </w:rPr>
        <w:t>Étant donné que l’accord envisagé porte exclusivement sur des questions ne relevant pas de la politique étrangère et de sécurité commune, la Commission devrait être désignée comme négociateur en vertu de l’article 218, paragraphe 3, du TFUE.</w:t>
      </w:r>
    </w:p>
    <w:p w14:paraId="75C1E454" w14:textId="77777777" w:rsidR="00804976" w:rsidRPr="00974CC8" w:rsidRDefault="00804976" w:rsidP="00F931EE">
      <w:pPr>
        <w:pStyle w:val="Bullet0"/>
        <w:rPr>
          <w:b/>
          <w:bCs/>
          <w:noProof/>
        </w:rPr>
      </w:pPr>
      <w:bookmarkStart w:id="5" w:name="_Hlk223441920"/>
      <w:r w:rsidRPr="00974CC8">
        <w:rPr>
          <w:b/>
          <w:noProof/>
        </w:rPr>
        <w:t>Compétence de l’Union</w:t>
      </w:r>
    </w:p>
    <w:p w14:paraId="740620A8" w14:textId="6CD0F307" w:rsidR="00BB0A77" w:rsidRPr="00974CC8" w:rsidRDefault="00804976" w:rsidP="00BB0A77">
      <w:pPr>
        <w:pBdr>
          <w:top w:val="nil"/>
          <w:left w:val="nil"/>
          <w:bottom w:val="nil"/>
          <w:right w:val="nil"/>
          <w:between w:val="nil"/>
          <w:bar w:val="nil"/>
        </w:pBdr>
        <w:spacing w:before="0" w:after="240"/>
        <w:rPr>
          <w:noProof/>
          <w:color w:val="000000" w:themeColor="text1"/>
        </w:rPr>
      </w:pPr>
      <w:r w:rsidRPr="00974CC8">
        <w:rPr>
          <w:noProof/>
          <w:color w:val="000000" w:themeColor="text1"/>
        </w:rPr>
        <w:t xml:space="preserve">Conformément à l’article 175 du TFUE, </w:t>
      </w:r>
      <w:r w:rsidRPr="00974CC8">
        <w:rPr>
          <w:noProof/>
          <w:color w:val="000000" w:themeColor="text1"/>
          <w:shd w:val="clear" w:color="auto" w:fill="FFFFFF"/>
        </w:rPr>
        <w:t xml:space="preserve">l’Union soutient des actions tendant au renforcement de sa cohésion économique, sociale et territoriale. Conformément à </w:t>
      </w:r>
      <w:r w:rsidRPr="00974CC8">
        <w:rPr>
          <w:noProof/>
          <w:color w:val="000000" w:themeColor="text1"/>
        </w:rPr>
        <w:t xml:space="preserve">l’article 212, paragraphe 1, et à l’article 212, paragraphe 3, du TFUE, </w:t>
      </w:r>
      <w:r w:rsidRPr="00974CC8">
        <w:rPr>
          <w:noProof/>
          <w:color w:val="000000" w:themeColor="text1"/>
          <w:shd w:val="clear" w:color="auto" w:fill="FFFFFF"/>
        </w:rPr>
        <w:t xml:space="preserve">l’Union </w:t>
      </w:r>
      <w:r w:rsidRPr="00974CC8">
        <w:rPr>
          <w:noProof/>
          <w:color w:val="000000" w:themeColor="text1"/>
        </w:rPr>
        <w:t>mène</w:t>
      </w:r>
      <w:r w:rsidRPr="00974CC8">
        <w:rPr>
          <w:noProof/>
          <w:color w:val="000000" w:themeColor="text1"/>
          <w:shd w:val="clear" w:color="auto" w:fill="FFFFFF"/>
        </w:rPr>
        <w:t xml:space="preserve"> des actions de coopération économique, financière et technique avec des pays tiers autres que les pays en développement et coopère avec les pays tiers et les organisations internationales compétentes. Par conséquent, l’Union est compétente pour adhérer à la CEB.</w:t>
      </w:r>
      <w:bookmarkEnd w:id="5"/>
    </w:p>
    <w:p w14:paraId="2A1FCB10" w14:textId="77777777" w:rsidR="00A5183C" w:rsidRPr="00974CC8" w:rsidRDefault="00A5183C" w:rsidP="00F931EE">
      <w:pPr>
        <w:pStyle w:val="Bullet0"/>
        <w:rPr>
          <w:b/>
          <w:bCs/>
          <w:noProof/>
          <w:u w:color="000000"/>
          <w:bdr w:val="nil"/>
        </w:rPr>
      </w:pPr>
      <w:r w:rsidRPr="00974CC8">
        <w:rPr>
          <w:b/>
          <w:noProof/>
          <w:u w:color="000000"/>
          <w:bdr w:val="nil"/>
        </w:rPr>
        <w:t>Proportionnalité</w:t>
      </w:r>
    </w:p>
    <w:p w14:paraId="20BDEC5F" w14:textId="77777777" w:rsidR="00A5183C" w:rsidRPr="00974CC8" w:rsidRDefault="00A5183C" w:rsidP="00BB0A77">
      <w:pPr>
        <w:pBdr>
          <w:top w:val="nil"/>
          <w:left w:val="nil"/>
          <w:bottom w:val="nil"/>
          <w:right w:val="nil"/>
          <w:between w:val="nil"/>
          <w:bar w:val="nil"/>
        </w:pBdr>
        <w:spacing w:before="0" w:after="240"/>
        <w:rPr>
          <w:noProof/>
        </w:rPr>
      </w:pPr>
      <w:r w:rsidRPr="00974CC8">
        <w:rPr>
          <w:noProof/>
        </w:rPr>
        <w:t xml:space="preserve">La présente recommandation de décision du Conseil autorisant l’ouverture de négociations au nom de l’Union en vue de son adhésion à la Banque de développement du Conseil de l’Europe n’excède pas ce qui est nécessaire pour atteindre les objectifs stratégiques qui sont </w:t>
      </w:r>
      <w:r w:rsidRPr="00974CC8">
        <w:rPr>
          <w:noProof/>
        </w:rPr>
        <w:lastRenderedPageBreak/>
        <w:t>en jeu. Les conditions d’adhésion de l’UE à la CEB ne peuvent être établies que par des négociations entre la Commission et la CEB.</w:t>
      </w:r>
    </w:p>
    <w:p w14:paraId="767EDBAC" w14:textId="5A64A70E" w:rsidR="00F931EE" w:rsidRPr="00974CC8" w:rsidRDefault="00A5183C" w:rsidP="00F931EE">
      <w:pPr>
        <w:rPr>
          <w:noProof/>
        </w:rPr>
      </w:pPr>
      <w:r w:rsidRPr="00974CC8">
        <w:rPr>
          <w:noProof/>
        </w:rPr>
        <w:t>Le capital autorisé fournira à la CEB des ressources supplémentaires pour compléter les objectifs de l’UE.</w:t>
      </w:r>
    </w:p>
    <w:p w14:paraId="7BBE3B62" w14:textId="77777777" w:rsidR="00A5183C" w:rsidRPr="00974CC8" w:rsidRDefault="00A5183C" w:rsidP="00F931EE">
      <w:pPr>
        <w:pStyle w:val="Bullet0"/>
        <w:rPr>
          <w:b/>
          <w:bCs/>
          <w:noProof/>
          <w:u w:color="000000"/>
          <w:bdr w:val="nil"/>
        </w:rPr>
      </w:pPr>
      <w:r w:rsidRPr="00974CC8">
        <w:rPr>
          <w:b/>
          <w:noProof/>
          <w:u w:color="000000"/>
          <w:bdr w:val="nil"/>
        </w:rPr>
        <w:t>Choix de l’instrument</w:t>
      </w:r>
    </w:p>
    <w:p w14:paraId="4BF92001" w14:textId="77777777" w:rsidR="00804976" w:rsidRPr="00974CC8" w:rsidRDefault="00804976" w:rsidP="00BB0A77">
      <w:pPr>
        <w:pBdr>
          <w:top w:val="nil"/>
          <w:left w:val="nil"/>
          <w:bottom w:val="nil"/>
          <w:right w:val="nil"/>
          <w:between w:val="nil"/>
          <w:bar w:val="nil"/>
        </w:pBdr>
        <w:spacing w:before="0" w:after="240"/>
        <w:rPr>
          <w:rFonts w:eastAsia="Arial Unicode MS"/>
          <w:noProof/>
        </w:rPr>
      </w:pPr>
      <w:r w:rsidRPr="00974CC8">
        <w:rPr>
          <w:noProof/>
        </w:rPr>
        <w:t>La présente recommandation de décision du Conseil est présentée conformément à l’article 218, paragraphes 3 et 4, du TFUE, qui prévoit l’adoption par le Conseil d’une décision autorisant l’ouverture de négociations et désignant le négociateur de l’Union. Le Conseil peut également adresser des directives de négociation au négociateur. Aucun autre instrument juridique ne permettrait d’atteindre l’objectif énoncé dans la présente recommandation.</w:t>
      </w:r>
    </w:p>
    <w:p w14:paraId="2F4D9484" w14:textId="77777777" w:rsidR="00A5183C" w:rsidRPr="00974CC8" w:rsidRDefault="00A5183C">
      <w:pPr>
        <w:pStyle w:val="ManualHeading1"/>
        <w:rPr>
          <w:noProof/>
        </w:rPr>
      </w:pPr>
      <w:r w:rsidRPr="00974CC8">
        <w:rPr>
          <w:noProof/>
        </w:rPr>
        <w:t>3.</w:t>
      </w:r>
      <w:r w:rsidRPr="00974CC8">
        <w:rPr>
          <w:noProof/>
        </w:rPr>
        <w:tab/>
        <w:t>RÉSULTATS DES ÉVALUATIONS EX POST, DES CONSULTATIONS DES PARTIES INTÉRESSÉES ET DES ANALYSES D’IMPACT</w:t>
      </w:r>
    </w:p>
    <w:p w14:paraId="4E4750BD" w14:textId="77777777" w:rsidR="00935F0D" w:rsidRPr="00974CC8" w:rsidRDefault="00935F0D" w:rsidP="00935F0D">
      <w:pPr>
        <w:pStyle w:val="Text1"/>
        <w:rPr>
          <w:noProof/>
        </w:rPr>
      </w:pPr>
    </w:p>
    <w:p w14:paraId="20F132C3" w14:textId="77777777" w:rsidR="00A5183C" w:rsidRPr="00974CC8" w:rsidRDefault="00A5183C">
      <w:pPr>
        <w:pStyle w:val="ManualHeading2"/>
        <w:rPr>
          <w:rFonts w:eastAsia="Arial Unicode MS"/>
          <w:noProof/>
          <w:u w:color="000000"/>
          <w:bdr w:val="nil"/>
        </w:rPr>
      </w:pPr>
      <w:r w:rsidRPr="00974CC8">
        <w:rPr>
          <w:noProof/>
          <w:u w:color="000000"/>
          <w:bdr w:val="nil"/>
        </w:rPr>
        <w:t>•</w:t>
      </w:r>
      <w:r w:rsidRPr="00974CC8">
        <w:rPr>
          <w:noProof/>
        </w:rPr>
        <w:tab/>
      </w:r>
      <w:r w:rsidRPr="00974CC8">
        <w:rPr>
          <w:noProof/>
          <w:u w:color="000000"/>
          <w:bdr w:val="nil"/>
        </w:rPr>
        <w:t>Consultation des parties intéressées</w:t>
      </w:r>
    </w:p>
    <w:p w14:paraId="60351CFC" w14:textId="0AFDA467" w:rsidR="00DD70D6" w:rsidRPr="00974CC8" w:rsidRDefault="002063BE" w:rsidP="002063BE">
      <w:pPr>
        <w:rPr>
          <w:noProof/>
        </w:rPr>
      </w:pPr>
      <w:r w:rsidRPr="00974CC8">
        <w:rPr>
          <w:noProof/>
        </w:rPr>
        <w:t>Des consultations fréquentes avec la CEB ont eu lieu au niveau de la direction et sur le plan technique. Les actionnaires de la CEB ont activement débattu et réfléchi à l’adhésion de l’Union lors de plusieurs sessions du conseil de direction en 2025. Dans sa lettre à la Commission, la CEB a exprimé</w:t>
      </w:r>
      <w:r w:rsidRPr="00974CC8">
        <w:rPr>
          <w:rStyle w:val="FootnoteReference"/>
          <w:noProof/>
          <w:lang w:eastAsia="en-GB"/>
        </w:rPr>
        <w:footnoteReference w:id="10"/>
      </w:r>
      <w:r w:rsidRPr="00974CC8">
        <w:rPr>
          <w:noProof/>
        </w:rPr>
        <w:t xml:space="preserve"> sa volonté de continuer à étudier comment l’adhésion de l’Union pourrait renforcer davantage le partenariat mutuel.</w:t>
      </w:r>
    </w:p>
    <w:p w14:paraId="70A5C796" w14:textId="77777777" w:rsidR="00935F0D" w:rsidRPr="00974CC8" w:rsidRDefault="00935F0D" w:rsidP="002063BE">
      <w:pPr>
        <w:rPr>
          <w:noProof/>
          <w:lang w:eastAsia="en-GB"/>
        </w:rPr>
      </w:pPr>
    </w:p>
    <w:p w14:paraId="22E6AFBE" w14:textId="77777777" w:rsidR="00A5183C" w:rsidRPr="00974CC8" w:rsidRDefault="00A5183C">
      <w:pPr>
        <w:pStyle w:val="ManualHeading2"/>
        <w:rPr>
          <w:rFonts w:eastAsia="Arial Unicode MS"/>
          <w:noProof/>
          <w:u w:color="000000"/>
          <w:bdr w:val="nil"/>
        </w:rPr>
      </w:pPr>
      <w:r w:rsidRPr="00974CC8">
        <w:rPr>
          <w:noProof/>
          <w:u w:color="000000"/>
          <w:bdr w:val="nil"/>
        </w:rPr>
        <w:t>•</w:t>
      </w:r>
      <w:r w:rsidRPr="00974CC8">
        <w:rPr>
          <w:noProof/>
        </w:rPr>
        <w:tab/>
      </w:r>
      <w:r w:rsidRPr="00974CC8">
        <w:rPr>
          <w:noProof/>
          <w:u w:color="000000"/>
          <w:bdr w:val="nil"/>
        </w:rPr>
        <w:t>Obtention et utilisation d’expertise</w:t>
      </w:r>
    </w:p>
    <w:p w14:paraId="06F0D562" w14:textId="77777777" w:rsidR="00A5183C" w:rsidRPr="00974CC8" w:rsidRDefault="002063BE" w:rsidP="001A3323">
      <w:pPr>
        <w:autoSpaceDE w:val="0"/>
        <w:autoSpaceDN w:val="0"/>
        <w:adjustRightInd w:val="0"/>
        <w:rPr>
          <w:noProof/>
        </w:rPr>
      </w:pPr>
      <w:r w:rsidRPr="00974CC8">
        <w:rPr>
          <w:noProof/>
        </w:rPr>
        <w:t>Des consultations fréquentes avec des experts techniques ont eu lieu au sein de la CEB.</w:t>
      </w:r>
    </w:p>
    <w:p w14:paraId="6036BD68" w14:textId="77777777" w:rsidR="00935F0D" w:rsidRPr="00974CC8" w:rsidRDefault="00935F0D" w:rsidP="001A3323">
      <w:pPr>
        <w:autoSpaceDE w:val="0"/>
        <w:autoSpaceDN w:val="0"/>
        <w:adjustRightInd w:val="0"/>
        <w:rPr>
          <w:noProof/>
          <w:lang w:eastAsia="en-GB"/>
        </w:rPr>
      </w:pPr>
    </w:p>
    <w:p w14:paraId="2F0D3073" w14:textId="77777777" w:rsidR="00A5183C" w:rsidRPr="00974CC8" w:rsidRDefault="00A5183C">
      <w:pPr>
        <w:pStyle w:val="ManualHeading2"/>
        <w:rPr>
          <w:rFonts w:eastAsia="Arial Unicode MS"/>
          <w:noProof/>
          <w:u w:color="000000"/>
          <w:bdr w:val="nil"/>
        </w:rPr>
      </w:pPr>
      <w:r w:rsidRPr="00974CC8">
        <w:rPr>
          <w:noProof/>
          <w:u w:color="000000"/>
          <w:bdr w:val="nil"/>
        </w:rPr>
        <w:t>•</w:t>
      </w:r>
      <w:r w:rsidRPr="00974CC8">
        <w:rPr>
          <w:noProof/>
        </w:rPr>
        <w:tab/>
      </w:r>
      <w:r w:rsidRPr="00974CC8">
        <w:rPr>
          <w:noProof/>
          <w:u w:color="000000"/>
          <w:bdr w:val="nil"/>
        </w:rPr>
        <w:t>Analyse d’impact</w:t>
      </w:r>
    </w:p>
    <w:p w14:paraId="2808744F" w14:textId="77777777" w:rsidR="00A5183C" w:rsidRPr="00974CC8" w:rsidRDefault="002063BE" w:rsidP="002063BE">
      <w:pPr>
        <w:autoSpaceDE w:val="0"/>
        <w:autoSpaceDN w:val="0"/>
        <w:adjustRightInd w:val="0"/>
        <w:rPr>
          <w:noProof/>
        </w:rPr>
      </w:pPr>
      <w:r w:rsidRPr="00974CC8">
        <w:rPr>
          <w:noProof/>
        </w:rPr>
        <w:t>Eu égard au contexte décrit dans les deux précédentes sections, et conformément au principe de proportionnalité et aux pratiques établies, la Commission n’a pas procédé à une analyse d’impact formelle.</w:t>
      </w:r>
    </w:p>
    <w:p w14:paraId="6762CDF1" w14:textId="77777777" w:rsidR="00935F0D" w:rsidRPr="00974CC8" w:rsidRDefault="00935F0D" w:rsidP="002063BE">
      <w:pPr>
        <w:autoSpaceDE w:val="0"/>
        <w:autoSpaceDN w:val="0"/>
        <w:adjustRightInd w:val="0"/>
        <w:rPr>
          <w:noProof/>
          <w:lang w:eastAsia="en-GB"/>
        </w:rPr>
      </w:pPr>
    </w:p>
    <w:p w14:paraId="54838F2F" w14:textId="77777777" w:rsidR="00A5183C" w:rsidRPr="00974CC8" w:rsidRDefault="00A5183C">
      <w:pPr>
        <w:pStyle w:val="ManualHeading2"/>
        <w:rPr>
          <w:rFonts w:eastAsia="Arial Unicode MS"/>
          <w:noProof/>
          <w:u w:color="000000"/>
          <w:bdr w:val="nil"/>
        </w:rPr>
      </w:pPr>
      <w:r w:rsidRPr="00974CC8">
        <w:rPr>
          <w:noProof/>
          <w:u w:color="000000"/>
          <w:bdr w:val="nil"/>
        </w:rPr>
        <w:t>•</w:t>
      </w:r>
      <w:r w:rsidRPr="00974CC8">
        <w:rPr>
          <w:noProof/>
        </w:rPr>
        <w:tab/>
      </w:r>
      <w:r w:rsidRPr="00974CC8">
        <w:rPr>
          <w:noProof/>
          <w:u w:color="000000"/>
          <w:bdr w:val="nil"/>
        </w:rPr>
        <w:t>Droits fondamentaux</w:t>
      </w:r>
    </w:p>
    <w:p w14:paraId="5618E8D9" w14:textId="3F98C6DB" w:rsidR="002063BE" w:rsidRPr="00974CC8" w:rsidRDefault="002063BE" w:rsidP="002063BE">
      <w:pPr>
        <w:pBdr>
          <w:top w:val="nil"/>
          <w:left w:val="nil"/>
          <w:bottom w:val="nil"/>
          <w:right w:val="nil"/>
          <w:between w:val="nil"/>
          <w:bar w:val="nil"/>
        </w:pBdr>
        <w:spacing w:after="240"/>
        <w:rPr>
          <w:rFonts w:eastAsia="Arial Unicode MS"/>
          <w:noProof/>
        </w:rPr>
      </w:pPr>
      <w:r w:rsidRPr="00974CC8">
        <w:rPr>
          <w:noProof/>
        </w:rPr>
        <w:t>La CEB a pour objectif de promouvoir la cohésion sociale en Europe, définie comme «la capacité d’une société à assurer le bien-être de tous ses membres, en réduisant au minimum les disparités et en évitant la marginalisation».</w:t>
      </w:r>
    </w:p>
    <w:p w14:paraId="14A9A074" w14:textId="77777777" w:rsidR="002063BE" w:rsidRPr="00974CC8" w:rsidRDefault="002063BE" w:rsidP="002063BE">
      <w:pPr>
        <w:pBdr>
          <w:top w:val="nil"/>
          <w:left w:val="nil"/>
          <w:bottom w:val="nil"/>
          <w:right w:val="nil"/>
          <w:between w:val="nil"/>
          <w:bar w:val="nil"/>
        </w:pBdr>
        <w:spacing w:before="0" w:after="240"/>
        <w:rPr>
          <w:rFonts w:eastAsia="Arial Unicode MS"/>
          <w:noProof/>
        </w:rPr>
      </w:pPr>
      <w:r w:rsidRPr="00974CC8">
        <w:rPr>
          <w:noProof/>
        </w:rPr>
        <w:t>La CEB poursuit sa mission en finançant des investissements sociaux et des projets au service des personnes vulnérables, selon trois lignes d’action:</w:t>
      </w:r>
    </w:p>
    <w:p w14:paraId="4A7D50E4" w14:textId="77777777" w:rsidR="002063BE" w:rsidRPr="00974CC8" w:rsidRDefault="002063BE" w:rsidP="00913230">
      <w:pPr>
        <w:pStyle w:val="Bullet0"/>
        <w:numPr>
          <w:ilvl w:val="0"/>
          <w:numId w:val="3"/>
        </w:numPr>
        <w:rPr>
          <w:noProof/>
        </w:rPr>
      </w:pPr>
      <w:r w:rsidRPr="00974CC8">
        <w:rPr>
          <w:noProof/>
        </w:rPr>
        <w:t>investir dans les personnes et renforcer le capital humain;</w:t>
      </w:r>
    </w:p>
    <w:p w14:paraId="449510FF" w14:textId="77777777" w:rsidR="00A5183C" w:rsidRPr="00974CC8" w:rsidRDefault="002063BE" w:rsidP="002D7D03">
      <w:pPr>
        <w:pStyle w:val="Bullet0"/>
        <w:numPr>
          <w:ilvl w:val="0"/>
          <w:numId w:val="1"/>
        </w:numPr>
        <w:rPr>
          <w:noProof/>
        </w:rPr>
      </w:pPr>
      <w:r w:rsidRPr="00974CC8">
        <w:rPr>
          <w:noProof/>
        </w:rPr>
        <w:t>promouvoir des environnements de vie inclusifs et résilients;</w:t>
      </w:r>
    </w:p>
    <w:p w14:paraId="25B9DC22" w14:textId="77777777" w:rsidR="002063BE" w:rsidRPr="00974CC8" w:rsidRDefault="002063BE" w:rsidP="002D7D03">
      <w:pPr>
        <w:pStyle w:val="Bullet0"/>
        <w:numPr>
          <w:ilvl w:val="0"/>
          <w:numId w:val="1"/>
        </w:numPr>
        <w:rPr>
          <w:noProof/>
        </w:rPr>
      </w:pPr>
      <w:r w:rsidRPr="00974CC8">
        <w:rPr>
          <w:noProof/>
        </w:rPr>
        <w:lastRenderedPageBreak/>
        <w:t>soutenir l’emploi et l’inclusion économique et financière.</w:t>
      </w:r>
    </w:p>
    <w:p w14:paraId="663EC17E" w14:textId="77777777" w:rsidR="002063BE" w:rsidRPr="00974CC8" w:rsidRDefault="002063BE" w:rsidP="002063BE">
      <w:pPr>
        <w:rPr>
          <w:noProof/>
        </w:rPr>
      </w:pPr>
      <w:r w:rsidRPr="00974CC8">
        <w:rPr>
          <w:noProof/>
        </w:rPr>
        <w:t>L’augmentation du capital de la CEB devrait donc lui permettre d’être plus active dans les domaines susmentionnés, ce qui devrait être bénéfique pour la protection des droits fondamentaux.</w:t>
      </w:r>
    </w:p>
    <w:p w14:paraId="1091E102" w14:textId="77777777" w:rsidR="00935F0D" w:rsidRPr="00974CC8" w:rsidRDefault="00935F0D" w:rsidP="002063BE">
      <w:pPr>
        <w:rPr>
          <w:noProof/>
        </w:rPr>
      </w:pPr>
    </w:p>
    <w:p w14:paraId="4771C239" w14:textId="41C6AF29" w:rsidR="00A5183C" w:rsidRPr="00974CC8" w:rsidRDefault="00A5183C">
      <w:pPr>
        <w:pStyle w:val="ManualHeading1"/>
        <w:rPr>
          <w:noProof/>
        </w:rPr>
      </w:pPr>
      <w:r w:rsidRPr="00974CC8">
        <w:rPr>
          <w:noProof/>
        </w:rPr>
        <w:t>4.</w:t>
      </w:r>
      <w:r w:rsidRPr="00974CC8">
        <w:rPr>
          <w:noProof/>
        </w:rPr>
        <w:tab/>
        <w:t>INCIDENCE BUDGÉTAIRE</w:t>
      </w:r>
    </w:p>
    <w:p w14:paraId="7234DCE5" w14:textId="77777777" w:rsidR="00935F0D" w:rsidRPr="00974CC8" w:rsidRDefault="002063BE" w:rsidP="005734AE">
      <w:pPr>
        <w:autoSpaceDE w:val="0"/>
        <w:autoSpaceDN w:val="0"/>
        <w:adjustRightInd w:val="0"/>
        <w:rPr>
          <w:rFonts w:eastAsia="Times New Roman"/>
          <w:noProof/>
        </w:rPr>
      </w:pPr>
      <w:r w:rsidRPr="00974CC8">
        <w:rPr>
          <w:noProof/>
        </w:rPr>
        <w:t xml:space="preserve">Pour atteindre l’objectif déclaré consistant à acquérir une </w:t>
      </w:r>
      <w:r w:rsidRPr="00974CC8">
        <w:rPr>
          <w:noProof/>
          <w:color w:val="000000" w:themeColor="text1"/>
        </w:rPr>
        <w:t>part directe d’environ 0,419 %</w:t>
      </w:r>
      <w:r w:rsidRPr="00974CC8">
        <w:rPr>
          <w:noProof/>
        </w:rPr>
        <w:t xml:space="preserve"> du capital souscrit total </w:t>
      </w:r>
      <w:r w:rsidRPr="00974CC8">
        <w:rPr>
          <w:noProof/>
          <w:color w:val="000000" w:themeColor="text1"/>
        </w:rPr>
        <w:t xml:space="preserve">de la CEB, il </w:t>
      </w:r>
      <w:r w:rsidRPr="00974CC8">
        <w:rPr>
          <w:noProof/>
        </w:rPr>
        <w:t>faudrait souscrire 40,294 millions d’EUR d’actions, sous la forme de 7,49 millions d’EUR d’actions libérées et de 32,804 millions d’EUR d’actions non libérées. Cela impliquerait un passif éventuel pour le budget de l’UE d’un montant identique, à savoir 32,804 millions d’EUR. En outre, l’Union devrait contribuer à hauteur de 12,51 millions d’EUR aux réserves obligatoires. Cela représente un investissement total de 20 millions d’EUR pour l’UE, que la Commission propose de financer en utilisant les crédits programmés pour le volet «Emploi et innovation sociale» (EaSI) du Fonds social européen plus (FSE +), le Fonds «Asile, migration et intégration» (FAMI) et l’instrument de voisinage, de coopération au développement et de coopération internationale — Europe dans le monde (IVCDCI - Europe dans le monde) au titre du budget annuel de l’UE pour l’exercice 2027.</w:t>
      </w:r>
    </w:p>
    <w:p w14:paraId="4DCD1B99" w14:textId="77777777" w:rsidR="00A2079A" w:rsidRPr="00974CC8" w:rsidRDefault="00A2079A" w:rsidP="005734AE">
      <w:pPr>
        <w:autoSpaceDE w:val="0"/>
        <w:autoSpaceDN w:val="0"/>
        <w:adjustRightInd w:val="0"/>
        <w:rPr>
          <w:rFonts w:eastAsia="Times New Roman"/>
          <w:noProof/>
        </w:rPr>
      </w:pPr>
    </w:p>
    <w:p w14:paraId="710B3560" w14:textId="13520D18" w:rsidR="00A5183C" w:rsidRPr="00974CC8" w:rsidRDefault="002063BE" w:rsidP="005734AE">
      <w:pPr>
        <w:autoSpaceDE w:val="0"/>
        <w:autoSpaceDN w:val="0"/>
        <w:adjustRightInd w:val="0"/>
        <w:rPr>
          <w:noProof/>
        </w:rPr>
      </w:pPr>
      <w:r w:rsidRPr="00974CC8">
        <w:rPr>
          <w:noProof/>
        </w:rPr>
        <w:t>Devenir actionnaire de la CEB supposera également l’obligation de contribuer chaque année au budget du secrétariat qui gère l’</w:t>
      </w:r>
      <w:r w:rsidRPr="00974CC8">
        <w:rPr>
          <w:noProof/>
          <w:color w:val="000000" w:themeColor="text1"/>
        </w:rPr>
        <w:t>accord partiel sur la base duquel la CEB est constituée conformément aux règles du Conseil de l’Europe</w:t>
      </w:r>
      <w:r w:rsidRPr="00974CC8">
        <w:rPr>
          <w:noProof/>
        </w:rPr>
        <w:t>.</w:t>
      </w:r>
      <w:r w:rsidRPr="00974CC8">
        <w:rPr>
          <w:noProof/>
          <w:color w:val="000000" w:themeColor="text1"/>
        </w:rPr>
        <w:t xml:space="preserve"> Ces coûts sont de nature administrative et représentent une contribution annuelle modeste, qui sera financée par la Commission.</w:t>
      </w:r>
    </w:p>
    <w:p w14:paraId="560B8B33" w14:textId="77777777" w:rsidR="00A5183C" w:rsidRPr="00974CC8" w:rsidRDefault="00A5183C">
      <w:pPr>
        <w:rPr>
          <w:noProof/>
        </w:rPr>
        <w:sectPr w:rsidR="00A5183C" w:rsidRPr="00974CC8" w:rsidSect="00653CD6">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14:paraId="13E80FF4" w14:textId="2AEDA930" w:rsidR="00A5183C" w:rsidRPr="00974CC8" w:rsidRDefault="00974CC8" w:rsidP="00974CC8">
      <w:pPr>
        <w:pStyle w:val="Statut"/>
        <w:rPr>
          <w:noProof/>
        </w:rPr>
      </w:pPr>
      <w:r w:rsidRPr="00974CC8">
        <w:rPr>
          <w:noProof/>
        </w:rPr>
        <w:lastRenderedPageBreak/>
        <w:t>Recommandation de</w:t>
      </w:r>
    </w:p>
    <w:p w14:paraId="48B8B0BF" w14:textId="27B73B23" w:rsidR="00A5183C" w:rsidRPr="00974CC8" w:rsidRDefault="00974CC8" w:rsidP="00974CC8">
      <w:pPr>
        <w:pStyle w:val="Typedudocument"/>
        <w:rPr>
          <w:noProof/>
        </w:rPr>
      </w:pPr>
      <w:r w:rsidRPr="00974CC8">
        <w:rPr>
          <w:noProof/>
        </w:rPr>
        <w:t>DÉCISION DU CONSEIL</w:t>
      </w:r>
    </w:p>
    <w:p w14:paraId="7061768F" w14:textId="1838C0B6" w:rsidR="00A5183C" w:rsidRPr="00974CC8" w:rsidRDefault="00974CC8" w:rsidP="00974CC8">
      <w:pPr>
        <w:pStyle w:val="Titreobjet"/>
        <w:rPr>
          <w:noProof/>
        </w:rPr>
      </w:pPr>
      <w:r w:rsidRPr="00974CC8">
        <w:rPr>
          <w:noProof/>
        </w:rPr>
        <w:t>autorisant l’ouverture de négociations sur les conditions d’adhésion de l’Union à la Banque de développement du Conseil de l’Europe (CEB)</w:t>
      </w:r>
    </w:p>
    <w:p w14:paraId="660E50B8" w14:textId="77777777" w:rsidR="00A5183C" w:rsidRPr="00974CC8" w:rsidRDefault="00A5183C">
      <w:pPr>
        <w:pStyle w:val="Institutionquiagit"/>
        <w:rPr>
          <w:noProof/>
        </w:rPr>
      </w:pPr>
      <w:r w:rsidRPr="00974CC8">
        <w:rPr>
          <w:noProof/>
        </w:rPr>
        <w:t>LE CONSEIL DE L’UNION EUROPÉENNE,</w:t>
      </w:r>
    </w:p>
    <w:p w14:paraId="4E3B9DF3" w14:textId="64A2FC0C" w:rsidR="00A5183C" w:rsidRPr="00974CC8" w:rsidRDefault="005734AE" w:rsidP="005734AE">
      <w:pPr>
        <w:pBdr>
          <w:top w:val="nil"/>
          <w:left w:val="nil"/>
          <w:bottom w:val="nil"/>
          <w:right w:val="nil"/>
          <w:between w:val="nil"/>
          <w:bar w:val="nil"/>
        </w:pBdr>
        <w:spacing w:before="0" w:after="240"/>
        <w:rPr>
          <w:noProof/>
        </w:rPr>
      </w:pPr>
      <w:r w:rsidRPr="00974CC8">
        <w:rPr>
          <w:noProof/>
        </w:rPr>
        <w:t>vu le traité sur le fonctionnement de l’Union européenne, et notamment son article 175, paragraphe 3, son article 212 et son article 218, paragraphes 3 et 4,</w:t>
      </w:r>
    </w:p>
    <w:p w14:paraId="60275DD3" w14:textId="77777777" w:rsidR="005734AE" w:rsidRPr="00974CC8" w:rsidRDefault="005734AE" w:rsidP="005734AE">
      <w:pPr>
        <w:rPr>
          <w:noProof/>
        </w:rPr>
      </w:pPr>
      <w:r w:rsidRPr="00974CC8">
        <w:rPr>
          <w:noProof/>
        </w:rPr>
        <w:t>vu la recommandation de la Commission européenne,</w:t>
      </w:r>
    </w:p>
    <w:p w14:paraId="61474CBB" w14:textId="77777777" w:rsidR="005734AE" w:rsidRPr="00974CC8" w:rsidRDefault="005734AE" w:rsidP="005734AE">
      <w:pPr>
        <w:rPr>
          <w:noProof/>
        </w:rPr>
      </w:pPr>
      <w:r w:rsidRPr="00974CC8">
        <w:rPr>
          <w:noProof/>
        </w:rPr>
        <w:t>considérant ce qui suit:</w:t>
      </w:r>
    </w:p>
    <w:p w14:paraId="07577D0D" w14:textId="77777777" w:rsidR="005734AE" w:rsidRPr="00974CC8" w:rsidRDefault="005734AE" w:rsidP="00913230">
      <w:pPr>
        <w:pStyle w:val="ManualConsidrant"/>
        <w:rPr>
          <w:noProof/>
        </w:rPr>
      </w:pPr>
      <w:r>
        <w:rPr>
          <w:noProof/>
        </w:rPr>
        <w:t>(1)</w:t>
      </w:r>
      <w:r>
        <w:rPr>
          <w:noProof/>
        </w:rPr>
        <w:tab/>
      </w:r>
      <w:r w:rsidRPr="00974CC8">
        <w:rPr>
          <w:noProof/>
        </w:rPr>
        <w:t>Les conditions d’adhésion à la Banque de développement du Conseil de l’Europe (CEB) sont fixées dans ses statuts. Conformément à l’article III.c desdits statuts, les institutions internationales à vocation européenne peuvent devenir membre de la Banque. Le conseil de direction de la CEB décide des conditions d’admission de nouveaux membres. Pour que l’Union devienne membre, il est donc nécessaire d’entamer des négociations sur ces conditions avec la CEB.</w:t>
      </w:r>
    </w:p>
    <w:p w14:paraId="42650A67" w14:textId="77777777" w:rsidR="005734AE" w:rsidRPr="00974CC8" w:rsidRDefault="004C6047" w:rsidP="005734AE">
      <w:pPr>
        <w:pStyle w:val="ManualConsidrant"/>
        <w:rPr>
          <w:noProof/>
        </w:rPr>
      </w:pPr>
      <w:r>
        <w:rPr>
          <w:noProof/>
        </w:rPr>
        <w:t>(2)</w:t>
      </w:r>
      <w:r>
        <w:rPr>
          <w:noProof/>
        </w:rPr>
        <w:tab/>
      </w:r>
      <w:r w:rsidRPr="00974CC8">
        <w:rPr>
          <w:noProof/>
        </w:rPr>
        <w:t>Compte tenu de l’invitation faite par le Conseil à la Commission et aux États membres d’assurer une coordination plus étroite avec et entre les institutions financières internationales dans le cadre de l’architecture financière européenne pour le développement, il convient que l’Union devienne membre de la CEB en acquérant des parts dans son capital afin d’assurer une plus grande cohérence des priorités de la CEB avec celles de l’Union et de réaliser les objectifs de l’Union dans le domaine de la cohésion sociale et des relations économiques extérieures, en exerçant le pouvoir de vote conféré par la détention de capital. Cela contribuera en outre à approfondir les relations entre l’UE et les autres pays partenaires de la région concernée par l’élargissement et la politique de voisinage qui sont membres de la CEB. En outre, cela contribuera à renforcer le soutien à l’Ukraine, y compris en ce qui concerne sa reconstruction après la guerre, maintenant que ce pays est membre de la CEB et qu’il est une cible essentielle de ses politiques.</w:t>
      </w:r>
    </w:p>
    <w:p w14:paraId="394CF17A" w14:textId="77777777" w:rsidR="005734AE" w:rsidRPr="00974CC8" w:rsidRDefault="005734AE" w:rsidP="00860D6E">
      <w:pPr>
        <w:pStyle w:val="ManualConsidrant"/>
        <w:rPr>
          <w:noProof/>
        </w:rPr>
      </w:pPr>
      <w:r>
        <w:rPr>
          <w:noProof/>
        </w:rPr>
        <w:t>(3)</w:t>
      </w:r>
      <w:r>
        <w:rPr>
          <w:noProof/>
        </w:rPr>
        <w:tab/>
      </w:r>
      <w:r w:rsidRPr="00974CC8">
        <w:rPr>
          <w:noProof/>
        </w:rPr>
        <w:t xml:space="preserve">L’accent que met la CEB sur la politique et les infrastructures sociales peut compléter et créer des synergies avec les programmes de financement et les actions stratégiques de l’UE visant à remédier aux disparités économiques et sociales dans l’Union, en particulier dans des domaines tels que le logement social et abordable, les soins de santé, la réduction de la pauvreté, l’éducation, l’égalité de genre et l’inclusion sociale et économique des groupes vulnérables, y compris les personnes handicapées, les populations roms et les sans-abri. La CEB peut également jouer un rôle technique et financier important en ce qui concerne la politique du logement au sein de l’UE, compte tenu de son expérience de plusieurs décennies dans le soutien au logement des groupes vulnérables. </w:t>
      </w:r>
    </w:p>
    <w:p w14:paraId="57D8A9EA" w14:textId="77777777" w:rsidR="005734AE" w:rsidRPr="00974CC8" w:rsidRDefault="005734AE" w:rsidP="00860D6E">
      <w:pPr>
        <w:pStyle w:val="ManualConsidrant"/>
        <w:rPr>
          <w:noProof/>
        </w:rPr>
      </w:pPr>
      <w:r>
        <w:rPr>
          <w:noProof/>
        </w:rPr>
        <w:t>(4)</w:t>
      </w:r>
      <w:r>
        <w:rPr>
          <w:noProof/>
        </w:rPr>
        <w:tab/>
      </w:r>
      <w:r w:rsidRPr="00974CC8">
        <w:rPr>
          <w:noProof/>
        </w:rPr>
        <w:t xml:space="preserve">L’expertise de la CEB en matière de reconstruction après un conflit et d’intégration sociale est conforme aux objectifs de l’UE visant à promouvoir la stabilité et la cohésion en Europe. La CEB pourrait aider l’UE à préparer les pays en voie </w:t>
      </w:r>
      <w:r w:rsidRPr="00974CC8">
        <w:rPr>
          <w:noProof/>
        </w:rPr>
        <w:lastRenderedPageBreak/>
        <w:t xml:space="preserve">d’adhésion à l’UE et soutenir la mise en œuvre des plans de croissance dans les Balkans occidentaux et en Moldavie. La portée géographique des opérations de la CEB ayant été étendue à l’Ukraine, la fourniture d’une assistance pour soutenir la reconstruction, le redressement et le </w:t>
      </w:r>
      <w:r w:rsidRPr="00974CC8">
        <w:rPr>
          <w:noProof/>
          <w:color w:val="000000" w:themeColor="text1"/>
        </w:rPr>
        <w:t>développement social à long terme du pays est désormais l’un des nouveaux objectifs généraux de la CEB</w:t>
      </w:r>
      <w:r w:rsidRPr="00974CC8">
        <w:rPr>
          <w:noProof/>
        </w:rPr>
        <w:t>.</w:t>
      </w:r>
      <w:r w:rsidRPr="00974CC8">
        <w:rPr>
          <w:noProof/>
          <w:color w:val="000000" w:themeColor="text1"/>
        </w:rPr>
        <w:t xml:space="preserve"> L’augmentation de capital récemment achevée fournit une capacité financière supplémentaire pour soutenir l’Ukraine sur la voie de son adhésion à l’UE. La CEB pourrait aider l’UE à mettre en œuvre la facilité pour l’Ukraine. L’UE et la CEB pourraient également renforcer davantage leur partenariat en ce qui concerne les investissements dans les infrastructures sociales en Turquie.</w:t>
      </w:r>
    </w:p>
    <w:p w14:paraId="2DFB529F" w14:textId="77777777" w:rsidR="005734AE" w:rsidRPr="00974CC8" w:rsidRDefault="005734AE" w:rsidP="00860D6E">
      <w:pPr>
        <w:pStyle w:val="ManualConsidrant"/>
        <w:pBdr>
          <w:top w:val="nil"/>
          <w:left w:val="nil"/>
          <w:bottom w:val="nil"/>
          <w:right w:val="nil"/>
          <w:between w:val="nil"/>
          <w:bar w:val="nil"/>
        </w:pBdr>
        <w:spacing w:before="0" w:after="240"/>
        <w:rPr>
          <w:noProof/>
        </w:rPr>
      </w:pPr>
      <w:r>
        <w:rPr>
          <w:noProof/>
        </w:rPr>
        <w:t>(5)</w:t>
      </w:r>
      <w:r>
        <w:rPr>
          <w:noProof/>
        </w:rPr>
        <w:tab/>
      </w:r>
      <w:r w:rsidRPr="00974CC8">
        <w:rPr>
          <w:noProof/>
        </w:rPr>
        <w:t>L’aide aux réfugiés, aux migrants et aux personnes déplacées est l’une des priorités statutaires de la CEB, ce qui en fait la banque européenne spécialisée dans les relations avec les bénéficiaires d’une protection internationale et l’intégration des ressortissants de pays tiers. Cette expertise peut compléter les actions de l’UE en faveur des bénéficiaires d’une protection internationale, en concentrant l’action de la CEB, entre autres, sur la réintégration des réfugiés de retour dans leur pays d’origine, des migrants ou des personnes déplacées à l’intérieur de leur propre pays et sur la contribution à l’intégration durable des ressortissants de pays tiers dans les pays d’accueil,</w:t>
      </w:r>
    </w:p>
    <w:p w14:paraId="1D9D64B9" w14:textId="77777777" w:rsidR="00F15E0C" w:rsidRPr="00974CC8" w:rsidRDefault="00F15E0C" w:rsidP="00F931EE">
      <w:pPr>
        <w:rPr>
          <w:noProof/>
        </w:rPr>
      </w:pPr>
    </w:p>
    <w:p w14:paraId="3A2DC135" w14:textId="77777777" w:rsidR="00A5183C" w:rsidRPr="00974CC8" w:rsidRDefault="00A5183C">
      <w:pPr>
        <w:pStyle w:val="Formuledadoption"/>
        <w:rPr>
          <w:noProof/>
        </w:rPr>
      </w:pPr>
      <w:r w:rsidRPr="00974CC8">
        <w:rPr>
          <w:noProof/>
        </w:rPr>
        <w:t xml:space="preserve">A ADOPTÉ LA PRÉSENTE DÉCISION: </w:t>
      </w:r>
    </w:p>
    <w:p w14:paraId="0859EA58" w14:textId="77777777" w:rsidR="00A5183C" w:rsidRPr="00974CC8" w:rsidRDefault="00A5183C">
      <w:pPr>
        <w:pStyle w:val="Titrearticle"/>
        <w:rPr>
          <w:noProof/>
        </w:rPr>
      </w:pPr>
      <w:r w:rsidRPr="00974CC8">
        <w:rPr>
          <w:noProof/>
        </w:rPr>
        <w:t>Article premier</w:t>
      </w:r>
    </w:p>
    <w:p w14:paraId="7C7FEE82" w14:textId="77777777" w:rsidR="00774D70" w:rsidRPr="00974CC8" w:rsidRDefault="00F15E0C" w:rsidP="00F931EE">
      <w:pPr>
        <w:rPr>
          <w:i/>
          <w:noProof/>
          <w:szCs w:val="24"/>
        </w:rPr>
      </w:pPr>
      <w:r w:rsidRPr="00974CC8">
        <w:rPr>
          <w:noProof/>
        </w:rPr>
        <w:t>L’ouverture de négociations avec la Banque de développement du Conseil de l’Europe (ci-après dénommée la «CEB») sur les conditions d’adhésion de l’Union à la CEB est autorisée.</w:t>
      </w:r>
    </w:p>
    <w:p w14:paraId="52EDE870" w14:textId="77777777" w:rsidR="00380D43" w:rsidRPr="00974CC8" w:rsidRDefault="00380D43" w:rsidP="00774D70">
      <w:pPr>
        <w:pStyle w:val="Titrearticle"/>
        <w:rPr>
          <w:noProof/>
        </w:rPr>
      </w:pPr>
      <w:r w:rsidRPr="00974CC8">
        <w:rPr>
          <w:noProof/>
        </w:rPr>
        <w:t>Article 2</w:t>
      </w:r>
    </w:p>
    <w:p w14:paraId="0BFAEA3B" w14:textId="77777777" w:rsidR="002B7438" w:rsidRPr="00974CC8" w:rsidRDefault="002B7438" w:rsidP="00F931EE">
      <w:pPr>
        <w:rPr>
          <w:i/>
          <w:noProof/>
        </w:rPr>
      </w:pPr>
      <w:r w:rsidRPr="00974CC8">
        <w:rPr>
          <w:noProof/>
        </w:rPr>
        <w:t>La Commission est nommée négociateur de l’Union.</w:t>
      </w:r>
    </w:p>
    <w:p w14:paraId="33F88F3C" w14:textId="77777777" w:rsidR="00380D43" w:rsidRPr="00974CC8" w:rsidRDefault="00380D43" w:rsidP="00380D43">
      <w:pPr>
        <w:pStyle w:val="Titrearticle"/>
        <w:rPr>
          <w:noProof/>
        </w:rPr>
      </w:pPr>
      <w:r w:rsidRPr="00974CC8">
        <w:rPr>
          <w:noProof/>
        </w:rPr>
        <w:t>Article 3</w:t>
      </w:r>
    </w:p>
    <w:p w14:paraId="619BB44E" w14:textId="77777777" w:rsidR="002B7438" w:rsidRPr="00974CC8" w:rsidRDefault="002B7438" w:rsidP="002B7438">
      <w:pPr>
        <w:rPr>
          <w:noProof/>
          <w:szCs w:val="24"/>
        </w:rPr>
      </w:pPr>
      <w:r w:rsidRPr="00974CC8">
        <w:rPr>
          <w:noProof/>
        </w:rPr>
        <w:t>Les directives de négociation définies en addendum à la présente décision sont adressées à la Commission.</w:t>
      </w:r>
    </w:p>
    <w:p w14:paraId="2D61076D" w14:textId="77777777" w:rsidR="002B7438" w:rsidRPr="00974CC8" w:rsidRDefault="002B7438" w:rsidP="002B7438">
      <w:pPr>
        <w:pStyle w:val="Titrearticle"/>
        <w:rPr>
          <w:noProof/>
        </w:rPr>
      </w:pPr>
      <w:r w:rsidRPr="00974CC8">
        <w:rPr>
          <w:noProof/>
        </w:rPr>
        <w:t>Article 4</w:t>
      </w:r>
    </w:p>
    <w:p w14:paraId="7E66BA6F" w14:textId="77777777" w:rsidR="002B7438" w:rsidRPr="00974CC8" w:rsidRDefault="002B7438" w:rsidP="00BF4B2D">
      <w:pPr>
        <w:rPr>
          <w:noProof/>
          <w:color w:val="0000FF"/>
          <w:szCs w:val="24"/>
        </w:rPr>
      </w:pPr>
      <w:r w:rsidRPr="00974CC8">
        <w:rPr>
          <w:noProof/>
        </w:rPr>
        <w:t>Les négociations sont conduites en concertation avec le [nom du comité spécial à insérer par le Conseil], qui est désigné comme comité spécial au sens de l’article 218, paragraphe 4, du TFUE.</w:t>
      </w:r>
    </w:p>
    <w:p w14:paraId="460B2C5C" w14:textId="77777777" w:rsidR="00DC14F8" w:rsidRPr="00974CC8" w:rsidRDefault="00DC14F8" w:rsidP="00DC14F8">
      <w:pPr>
        <w:pStyle w:val="Titrearticle"/>
        <w:rPr>
          <w:noProof/>
        </w:rPr>
      </w:pPr>
      <w:r w:rsidRPr="00974CC8">
        <w:rPr>
          <w:noProof/>
        </w:rPr>
        <w:t>Article 5</w:t>
      </w:r>
    </w:p>
    <w:p w14:paraId="35B19EF6" w14:textId="77777777" w:rsidR="00DC14F8" w:rsidRPr="00974CC8" w:rsidRDefault="00DC14F8" w:rsidP="00DC14F8">
      <w:pPr>
        <w:rPr>
          <w:noProof/>
          <w:szCs w:val="24"/>
        </w:rPr>
      </w:pPr>
      <w:r w:rsidRPr="00974CC8">
        <w:rPr>
          <w:noProof/>
        </w:rPr>
        <w:t>La Commission est destinataire de la présente décision.</w:t>
      </w:r>
    </w:p>
    <w:p w14:paraId="7A2C1F87" w14:textId="77777777" w:rsidR="002044C8" w:rsidRPr="00974CC8" w:rsidRDefault="002044C8" w:rsidP="006C3D0C">
      <w:pPr>
        <w:keepNext/>
        <w:keepLines/>
        <w:rPr>
          <w:noProof/>
          <w:szCs w:val="24"/>
        </w:rPr>
      </w:pPr>
    </w:p>
    <w:p w14:paraId="09C267EC" w14:textId="1C593C7D" w:rsidR="002044C8" w:rsidRPr="00974CC8" w:rsidRDefault="00974CC8" w:rsidP="006C3D0C">
      <w:pPr>
        <w:pStyle w:val="Fait"/>
        <w:rPr>
          <w:noProof/>
        </w:rPr>
      </w:pPr>
      <w:r>
        <w:rPr>
          <w:noProof/>
        </w:rPr>
        <w:t>Fait à Bruxelles, le</w:t>
      </w:r>
    </w:p>
    <w:p w14:paraId="02196F2D" w14:textId="77777777" w:rsidR="002044C8" w:rsidRPr="00974CC8" w:rsidRDefault="002044C8" w:rsidP="006C3D0C">
      <w:pPr>
        <w:pStyle w:val="Institutionquisigne"/>
        <w:rPr>
          <w:noProof/>
        </w:rPr>
      </w:pPr>
      <w:r w:rsidRPr="00974CC8">
        <w:rPr>
          <w:noProof/>
        </w:rPr>
        <w:tab/>
        <w:t>Par le Conseil</w:t>
      </w:r>
    </w:p>
    <w:p w14:paraId="24CACBCB" w14:textId="77777777" w:rsidR="00DC14F8" w:rsidRPr="00974CC8" w:rsidRDefault="002044C8" w:rsidP="006B222E">
      <w:pPr>
        <w:pStyle w:val="Personnequisigne"/>
        <w:rPr>
          <w:noProof/>
        </w:rPr>
      </w:pPr>
      <w:r w:rsidRPr="00974CC8">
        <w:rPr>
          <w:noProof/>
        </w:rPr>
        <w:tab/>
        <w:t>Le président/La présidente</w:t>
      </w:r>
      <w:r w:rsidRPr="00974CC8">
        <w:rPr>
          <w:noProof/>
        </w:rPr>
        <w:br w:type="page"/>
      </w:r>
    </w:p>
    <w:p w14:paraId="12F8F84D" w14:textId="77777777" w:rsidR="00F931EE" w:rsidRPr="00974CC8" w:rsidRDefault="00F931EE" w:rsidP="00F931EE">
      <w:pPr>
        <w:rPr>
          <w:noProof/>
        </w:rPr>
        <w:sectPr w:rsidR="00F931EE" w:rsidRPr="00974CC8" w:rsidSect="00653CD6">
          <w:pgSz w:w="11907" w:h="16840"/>
          <w:pgMar w:top="1134" w:right="1418" w:bottom="1134" w:left="1418" w:header="709" w:footer="709" w:gutter="0"/>
          <w:cols w:space="720"/>
          <w:docGrid w:linePitch="326"/>
        </w:sectPr>
      </w:pPr>
    </w:p>
    <w:p w14:paraId="745A6C60" w14:textId="77777777" w:rsidR="009D5D80" w:rsidRPr="00974CC8" w:rsidRDefault="009D5D80" w:rsidP="006F3E7F">
      <w:pPr>
        <w:pStyle w:val="Fichefinanciretitre"/>
        <w:rPr>
          <w:noProof/>
        </w:rPr>
      </w:pPr>
      <w:r w:rsidRPr="00974CC8">
        <w:rPr>
          <w:noProof/>
        </w:rPr>
        <w:lastRenderedPageBreak/>
        <w:t>FICHE FINANCIÈRE LÉGISLATIVE</w:t>
      </w:r>
    </w:p>
    <w:p w14:paraId="4BFC86E0" w14:textId="77777777" w:rsidR="009D5D80" w:rsidRPr="00974CC8" w:rsidRDefault="009D5D80" w:rsidP="009D5D80">
      <w:pPr>
        <w:rPr>
          <w:b/>
          <w:noProof/>
          <w:u w:val="single"/>
        </w:rPr>
      </w:pPr>
    </w:p>
    <w:p w14:paraId="31CF1DB6" w14:textId="77777777" w:rsidR="00E35E55" w:rsidRPr="00974CC8" w:rsidRDefault="00E35E55" w:rsidP="00E35E55">
      <w:pPr>
        <w:pStyle w:val="ManualHeading1"/>
        <w:rPr>
          <w:noProof/>
        </w:rPr>
      </w:pPr>
      <w:bookmarkStart w:id="6" w:name="_Toc514938008"/>
      <w:bookmarkStart w:id="7" w:name="_Toc520485026"/>
      <w:r w:rsidRPr="00974CC8">
        <w:rPr>
          <w:noProof/>
        </w:rPr>
        <w:t xml:space="preserve">1. CADRE DE LA PROPOSITION/DE L’INITIATIVE </w:t>
      </w:r>
    </w:p>
    <w:p w14:paraId="71B39CE4" w14:textId="77777777" w:rsidR="009D5D80" w:rsidRPr="00974CC8" w:rsidRDefault="009D5D80" w:rsidP="006F3E7F">
      <w:pPr>
        <w:pStyle w:val="ManualHeading2"/>
        <w:rPr>
          <w:noProof/>
        </w:rPr>
      </w:pPr>
      <w:r w:rsidRPr="00974CC8">
        <w:rPr>
          <w:noProof/>
        </w:rPr>
        <w:t>1.1.</w:t>
      </w:r>
      <w:r w:rsidRPr="00974CC8">
        <w:rPr>
          <w:noProof/>
        </w:rPr>
        <w:tab/>
        <w:t>Dénomination de la proposition/de l’initiative</w:t>
      </w:r>
      <w:bookmarkEnd w:id="6"/>
      <w:bookmarkEnd w:id="7"/>
    </w:p>
    <w:p w14:paraId="1296C580" w14:textId="2D1A7379" w:rsidR="009D5D80" w:rsidRPr="00974CC8" w:rsidRDefault="009D5D80" w:rsidP="009D5D80">
      <w:pPr>
        <w:rPr>
          <w:bCs/>
          <w:noProof/>
        </w:rPr>
      </w:pPr>
      <w:r w:rsidRPr="00974CC8">
        <w:rPr>
          <w:noProof/>
        </w:rPr>
        <w:t>Recommandation de DÉCISION DU CONSEIL autorisant l’ouverture de négociations sur les conditions d’adhésion de l’Union à la Banque de développement du Conseil de l’Europe (CEB)</w:t>
      </w:r>
    </w:p>
    <w:p w14:paraId="3D237DEA" w14:textId="77777777" w:rsidR="009D5D80" w:rsidRPr="00974CC8" w:rsidRDefault="009D5D80" w:rsidP="006F3E7F">
      <w:pPr>
        <w:pStyle w:val="ManualHeading2"/>
        <w:rPr>
          <w:noProof/>
        </w:rPr>
      </w:pPr>
      <w:bookmarkStart w:id="8" w:name="_Toc514938011"/>
      <w:bookmarkStart w:id="9" w:name="_Toc520485027"/>
      <w:r w:rsidRPr="00974CC8">
        <w:rPr>
          <w:noProof/>
        </w:rPr>
        <w:t>1.2.</w:t>
      </w:r>
      <w:r w:rsidRPr="00974CC8">
        <w:rPr>
          <w:noProof/>
        </w:rPr>
        <w:tab/>
        <w:t>Domaine(s) politique(s) concerné(s)</w:t>
      </w:r>
      <w:bookmarkEnd w:id="8"/>
      <w:bookmarkEnd w:id="9"/>
      <w:r w:rsidRPr="00974CC8">
        <w:rPr>
          <w:noProof/>
        </w:rPr>
        <w:t xml:space="preserve"> </w:t>
      </w:r>
    </w:p>
    <w:p w14:paraId="15A25F9D" w14:textId="77777777" w:rsidR="009D5D80" w:rsidRPr="00974CC8" w:rsidRDefault="009D5D80" w:rsidP="009D5D80">
      <w:pPr>
        <w:rPr>
          <w:noProof/>
        </w:rPr>
      </w:pPr>
      <w:r w:rsidRPr="00974CC8">
        <w:rPr>
          <w:noProof/>
        </w:rPr>
        <w:t xml:space="preserve">Rubrique 6. Le voisinage et le monde </w:t>
      </w:r>
    </w:p>
    <w:p w14:paraId="113AC934" w14:textId="77777777" w:rsidR="009D5D80" w:rsidRPr="00974CC8" w:rsidRDefault="009D5D80" w:rsidP="006F3E7F">
      <w:pPr>
        <w:pStyle w:val="ManualHeading2"/>
        <w:rPr>
          <w:noProof/>
        </w:rPr>
      </w:pPr>
      <w:bookmarkStart w:id="10" w:name="_Toc514938015"/>
      <w:bookmarkStart w:id="11" w:name="_Toc520485029"/>
      <w:r w:rsidRPr="00974CC8">
        <w:rPr>
          <w:noProof/>
        </w:rPr>
        <w:t>1.3.</w:t>
      </w:r>
      <w:r w:rsidRPr="00974CC8">
        <w:rPr>
          <w:noProof/>
        </w:rPr>
        <w:tab/>
        <w:t>Objectif(s)</w:t>
      </w:r>
      <w:bookmarkEnd w:id="10"/>
      <w:bookmarkEnd w:id="11"/>
    </w:p>
    <w:p w14:paraId="17458817" w14:textId="77777777" w:rsidR="009D5D80" w:rsidRPr="00974CC8" w:rsidRDefault="009D5D80" w:rsidP="009D5D80">
      <w:pPr>
        <w:rPr>
          <w:i/>
          <w:noProof/>
        </w:rPr>
      </w:pPr>
      <w:bookmarkStart w:id="12" w:name="_Toc514938016"/>
      <w:bookmarkStart w:id="13" w:name="_Toc520485030"/>
      <w:r w:rsidRPr="00974CC8">
        <w:rPr>
          <w:i/>
          <w:noProof/>
        </w:rPr>
        <w:t>1.3.1.</w:t>
      </w:r>
      <w:r w:rsidRPr="00974CC8">
        <w:rPr>
          <w:noProof/>
        </w:rPr>
        <w:tab/>
      </w:r>
      <w:r w:rsidRPr="00974CC8">
        <w:rPr>
          <w:i/>
          <w:noProof/>
        </w:rPr>
        <w:t>Objectif général / objectifs généraux</w:t>
      </w:r>
      <w:bookmarkEnd w:id="12"/>
      <w:bookmarkEnd w:id="13"/>
    </w:p>
    <w:p w14:paraId="618296AC" w14:textId="77777777" w:rsidR="009D5D80" w:rsidRPr="00974CC8" w:rsidRDefault="009D5D80" w:rsidP="009D5D80">
      <w:pPr>
        <w:rPr>
          <w:iCs/>
          <w:noProof/>
        </w:rPr>
      </w:pPr>
      <w:bookmarkStart w:id="14" w:name="_Toc514938018"/>
      <w:bookmarkStart w:id="15" w:name="_Toc520485031"/>
      <w:r w:rsidRPr="00974CC8">
        <w:rPr>
          <w:noProof/>
        </w:rPr>
        <w:t>Soutenir les politiques de cohésion sociale de l’UE par des investissements, y compris une assistance à l’Ukraine pour sa préparation à l’adhésion à l’UE.</w:t>
      </w:r>
    </w:p>
    <w:p w14:paraId="69DB26CA" w14:textId="77777777" w:rsidR="009D5D80" w:rsidRPr="00974CC8" w:rsidRDefault="009D5D80" w:rsidP="009D5D80">
      <w:pPr>
        <w:rPr>
          <w:bCs/>
          <w:i/>
          <w:noProof/>
        </w:rPr>
      </w:pPr>
      <w:r w:rsidRPr="00974CC8">
        <w:rPr>
          <w:i/>
          <w:noProof/>
        </w:rPr>
        <w:t>1.3.2.</w:t>
      </w:r>
      <w:r w:rsidRPr="00974CC8">
        <w:rPr>
          <w:noProof/>
        </w:rPr>
        <w:tab/>
      </w:r>
      <w:r w:rsidRPr="00974CC8">
        <w:rPr>
          <w:i/>
          <w:noProof/>
        </w:rPr>
        <w:t>Objectif(s) spécifique(s)</w:t>
      </w:r>
      <w:bookmarkEnd w:id="14"/>
      <w:bookmarkEnd w:id="15"/>
    </w:p>
    <w:p w14:paraId="176BF937" w14:textId="769A223C" w:rsidR="009D5D80" w:rsidRPr="00974CC8" w:rsidRDefault="009D5D80" w:rsidP="009D5D80">
      <w:pPr>
        <w:rPr>
          <w:noProof/>
        </w:rPr>
      </w:pPr>
      <w:r w:rsidRPr="00974CC8">
        <w:rPr>
          <w:noProof/>
        </w:rPr>
        <w:t>Assurer un alignement plus efficace des priorités de la CEB sur celles de l’Union et atteindre les objectifs de l’Union dans le domaine de la cohésion sociale et des relations économiques extérieures; contribuer à approfondir les relations entre les institutions de l’UE, le Conseil de l’Europe et les 26 États membres de l’Union qui font partie de la CEB, ainsi qu’avec les nombreux pays partenaires du voisinage immédiat qui sont membres de la CEB; contribuer à apporter un soutien plus important et de meilleure qualité à l’Ukraine et à ses efforts en matière de redressement.</w:t>
      </w:r>
    </w:p>
    <w:p w14:paraId="244460B0" w14:textId="77777777" w:rsidR="009D5D80" w:rsidRPr="00974CC8" w:rsidRDefault="009D5D80" w:rsidP="009D5D80">
      <w:pPr>
        <w:rPr>
          <w:i/>
          <w:noProof/>
        </w:rPr>
      </w:pPr>
      <w:bookmarkStart w:id="16" w:name="_Toc514938019"/>
      <w:bookmarkStart w:id="17" w:name="_Toc520485032"/>
      <w:r w:rsidRPr="00974CC8">
        <w:rPr>
          <w:i/>
          <w:noProof/>
        </w:rPr>
        <w:t>1.3.3.</w:t>
      </w:r>
      <w:r w:rsidRPr="00974CC8">
        <w:rPr>
          <w:noProof/>
        </w:rPr>
        <w:tab/>
      </w:r>
      <w:r w:rsidRPr="00974CC8">
        <w:rPr>
          <w:i/>
          <w:noProof/>
        </w:rPr>
        <w:t>Résultat(s) et incidence(s) attendus</w:t>
      </w:r>
      <w:bookmarkEnd w:id="16"/>
      <w:bookmarkEnd w:id="17"/>
    </w:p>
    <w:p w14:paraId="6E3E1222" w14:textId="488AF440" w:rsidR="009D5D80" w:rsidRPr="00974CC8" w:rsidRDefault="009D5D80" w:rsidP="009D5D80">
      <w:pPr>
        <w:rPr>
          <w:noProof/>
        </w:rPr>
      </w:pPr>
      <w:r w:rsidRPr="00974CC8">
        <w:rPr>
          <w:noProof/>
        </w:rPr>
        <w:t>Alignement plus efficace des priorités de la CEB sur les celles de l’UE en Europe, ainsi que sur celles d’autres institutions financières internationales (IFI), en particulier dans le domaine des infrastructures sociales, de l’inclusion sociale et de l’innovation sociale. Grâce à la participation formelle de la Commission aux organes de décision de la CEB, faciliter le pilotage de son conseil d’administration d’une manière plus efficace que par les seuls mandats existants tels qu’InvestEU et la convention-cadre de partenariat financier (CCPF). Définir les priorités politiques, les décisions d’investissement et les opérations de la CEB dans une large mesure au-delà de celles déjà soutenues par les mandats de l’UE. Approfondir les relations entre les institutions de l’UE, le Conseil de l’Europe et les 26 États membres de l’Union qui font partie de la CEB, ainsi qu’avec les nombreux pays partenaires du voisinage immédiat qui sont membres de la CEB. Contribuer à apporter un soutien plus important et de meilleure qualité à l’Ukraine et à ses efforts en matière de redressement, étant donné que l’Ukraine est désormais membre de la CEB et que le dialogue avec l’Ukraine est l’un des principaux objectifs du cadre stratégique de la Banque.</w:t>
      </w:r>
    </w:p>
    <w:p w14:paraId="5E4A8628" w14:textId="77777777" w:rsidR="009D5D80" w:rsidRPr="00974CC8" w:rsidRDefault="009D5D80" w:rsidP="009D5D80">
      <w:pPr>
        <w:rPr>
          <w:i/>
          <w:noProof/>
        </w:rPr>
      </w:pPr>
      <w:bookmarkStart w:id="18" w:name="_Toc514938023"/>
      <w:bookmarkStart w:id="19" w:name="_Toc520485033"/>
      <w:r w:rsidRPr="00974CC8">
        <w:rPr>
          <w:i/>
          <w:noProof/>
        </w:rPr>
        <w:t>1.3.4.</w:t>
      </w:r>
      <w:r w:rsidRPr="00974CC8">
        <w:rPr>
          <w:noProof/>
        </w:rPr>
        <w:tab/>
      </w:r>
      <w:r w:rsidRPr="00974CC8">
        <w:rPr>
          <w:i/>
          <w:noProof/>
        </w:rPr>
        <w:t>Indicateurs de performance</w:t>
      </w:r>
      <w:bookmarkEnd w:id="18"/>
      <w:bookmarkEnd w:id="19"/>
    </w:p>
    <w:p w14:paraId="6C098445" w14:textId="77777777" w:rsidR="009D5D80" w:rsidRPr="00974CC8" w:rsidRDefault="009D5D80" w:rsidP="009D5D80">
      <w:pPr>
        <w:rPr>
          <w:noProof/>
        </w:rPr>
      </w:pPr>
      <w:bookmarkStart w:id="20" w:name="_Toc514938025"/>
      <w:bookmarkStart w:id="21" w:name="_Toc520485034"/>
      <w:r w:rsidRPr="00974CC8">
        <w:rPr>
          <w:noProof/>
        </w:rPr>
        <w:t xml:space="preserve">La réalisation des objectifs sera évaluée à l’aune du volume des opérations de financement de la CEB par région, en particulier en Ukraine et dans d’autres pays d’opérations touchés par la guerre menée par la Russie, par secteur et par volume des opérations de financement de la CEB cofinancées avec d’autres institutions financières internationales (IFI) et/ou programmes de la Commission, ainsi qu’à l’aune d’autres indicateurs définis dans le cadre d’impact de la CEB. </w:t>
      </w:r>
    </w:p>
    <w:p w14:paraId="44243FCE" w14:textId="77777777" w:rsidR="009D5D80" w:rsidRPr="00974CC8" w:rsidRDefault="009D5D80" w:rsidP="009D5D80">
      <w:pPr>
        <w:rPr>
          <w:b/>
          <w:noProof/>
        </w:rPr>
      </w:pPr>
      <w:bookmarkStart w:id="22" w:name="_Toc514938014"/>
      <w:bookmarkStart w:id="23" w:name="_Toc520485028"/>
    </w:p>
    <w:p w14:paraId="3DB09BAD" w14:textId="77777777" w:rsidR="009D5D80" w:rsidRPr="00974CC8" w:rsidRDefault="009D5D80" w:rsidP="006F3E7F">
      <w:pPr>
        <w:pStyle w:val="ManualHeading2"/>
        <w:rPr>
          <w:noProof/>
        </w:rPr>
      </w:pPr>
      <w:r w:rsidRPr="00974CC8">
        <w:rPr>
          <w:noProof/>
        </w:rPr>
        <w:t>1.4.</w:t>
      </w:r>
      <w:r w:rsidRPr="00974CC8">
        <w:rPr>
          <w:noProof/>
        </w:rPr>
        <w:tab/>
        <w:t>La proposition/l’initiative porte sur:</w:t>
      </w:r>
      <w:bookmarkEnd w:id="22"/>
      <w:bookmarkEnd w:id="23"/>
      <w:r w:rsidRPr="00974CC8">
        <w:rPr>
          <w:noProof/>
        </w:rPr>
        <w:t xml:space="preserve"> </w:t>
      </w:r>
    </w:p>
    <w:p w14:paraId="3B510D85" w14:textId="77777777" w:rsidR="009D5D80" w:rsidRPr="00974CC8" w:rsidRDefault="009D5D80" w:rsidP="00774D70">
      <w:pPr>
        <w:pStyle w:val="Text1"/>
        <w:ind w:left="0"/>
        <w:rPr>
          <w:noProof/>
        </w:rPr>
      </w:pPr>
      <w:r w:rsidRPr="00974CC8">
        <w:rPr>
          <w:noProof/>
        </w:rPr>
        <w:t>une action nouvelle.</w:t>
      </w:r>
    </w:p>
    <w:p w14:paraId="2F8080B5" w14:textId="77777777" w:rsidR="009D5D80" w:rsidRPr="00974CC8" w:rsidRDefault="009D5D80" w:rsidP="009D5D80">
      <w:pPr>
        <w:rPr>
          <w:b/>
          <w:noProof/>
        </w:rPr>
      </w:pPr>
    </w:p>
    <w:p w14:paraId="6FD66DFA" w14:textId="77777777" w:rsidR="009D5D80" w:rsidRPr="00974CC8" w:rsidRDefault="009D5D80" w:rsidP="006F3E7F">
      <w:pPr>
        <w:pStyle w:val="ManualHeading2"/>
        <w:rPr>
          <w:noProof/>
        </w:rPr>
      </w:pPr>
      <w:r w:rsidRPr="00974CC8">
        <w:rPr>
          <w:noProof/>
        </w:rPr>
        <w:t>1.5.</w:t>
      </w:r>
      <w:r w:rsidRPr="00974CC8">
        <w:rPr>
          <w:noProof/>
        </w:rPr>
        <w:tab/>
        <w:t>Justification(s) de la proposition/de l’initiative</w:t>
      </w:r>
      <w:bookmarkEnd w:id="20"/>
      <w:bookmarkEnd w:id="21"/>
      <w:r w:rsidRPr="00974CC8">
        <w:rPr>
          <w:noProof/>
        </w:rPr>
        <w:t xml:space="preserve"> </w:t>
      </w:r>
    </w:p>
    <w:p w14:paraId="104601F0" w14:textId="77777777" w:rsidR="009D5D80" w:rsidRPr="00974CC8" w:rsidRDefault="009D5D80" w:rsidP="009D5D80">
      <w:pPr>
        <w:rPr>
          <w:i/>
          <w:noProof/>
        </w:rPr>
      </w:pPr>
      <w:bookmarkStart w:id="24" w:name="_Toc514938026"/>
      <w:bookmarkStart w:id="25" w:name="_Toc520485035"/>
      <w:r w:rsidRPr="00974CC8">
        <w:rPr>
          <w:i/>
          <w:noProof/>
        </w:rPr>
        <w:t>1.5.1.</w:t>
      </w:r>
      <w:r w:rsidRPr="00974CC8">
        <w:rPr>
          <w:noProof/>
        </w:rPr>
        <w:tab/>
      </w:r>
      <w:r w:rsidRPr="00974CC8">
        <w:rPr>
          <w:i/>
          <w:noProof/>
        </w:rPr>
        <w:t>Besoin(s) à satisfaire à court ou à long terme, assorti(s) d’un calendrier détaillé pour la mise en œuvre de l’initiative</w:t>
      </w:r>
      <w:bookmarkEnd w:id="24"/>
      <w:bookmarkEnd w:id="25"/>
    </w:p>
    <w:p w14:paraId="68C5203D" w14:textId="77777777" w:rsidR="009D5D80" w:rsidRPr="00974CC8" w:rsidRDefault="009D5D80" w:rsidP="009D5D80">
      <w:pPr>
        <w:spacing w:after="0"/>
        <w:rPr>
          <w:noProof/>
        </w:rPr>
      </w:pPr>
      <w:bookmarkStart w:id="26" w:name="_Toc514938029"/>
      <w:bookmarkStart w:id="27" w:name="_Toc520485036"/>
      <w:r w:rsidRPr="00974CC8">
        <w:rPr>
          <w:noProof/>
        </w:rPr>
        <w:t>Afin de mettre en œuvre l’initiative, l’Union doit acquérir des parts du capital de la CEB et devenir ainsi membre de la CEB, ce qui lui permet d’exercer le droit de vote qui lui est conféré en vertu de la détention de capital, de manière à assurer une plus grande cohérence des priorités de la CEB avec celles de l’Union et à atteindre les objectifs de l’Union dans le domaine de la cohésion sociale et des relations économiques extérieures.</w:t>
      </w:r>
    </w:p>
    <w:p w14:paraId="6D72AC02" w14:textId="10027C70" w:rsidR="009D5D80" w:rsidRPr="00974CC8" w:rsidRDefault="009D5D80" w:rsidP="009D5D80">
      <w:pPr>
        <w:spacing w:after="0"/>
        <w:rPr>
          <w:rFonts w:eastAsia="Times New Roman"/>
          <w:noProof/>
        </w:rPr>
      </w:pPr>
      <w:r w:rsidRPr="00974CC8">
        <w:rPr>
          <w:noProof/>
        </w:rPr>
        <w:t xml:space="preserve">La procédure législative en vertu de l’article 218 TFUE consiste tout d’abord en l’adoption par la Commission d’une recommandation au Conseil en vertu de l’article 218, paragraphes 3 et 4, du TFUE, </w:t>
      </w:r>
      <w:r w:rsidRPr="00974CC8">
        <w:rPr>
          <w:noProof/>
          <w:shd w:val="clear" w:color="auto" w:fill="FFFFFF"/>
        </w:rPr>
        <w:t xml:space="preserve">visant à adopter une décision autorisant l’ouverture de négociations en vue de l’adhésion de l’Union à la CEB. Cette décision devrait comporter des «directives/objectifs de négociation» généraux fixés par le Conseil. Une fois la décision adoptée, la Commission enverra une demande formelle d’adhésion au conseil de direction de la CEB, après quoi un processus de négociations débuterait avec la CEB sur les conditions d’adhésion. Une fois qu’un accord aura été trouvé, </w:t>
      </w:r>
      <w:r w:rsidRPr="00974CC8">
        <w:rPr>
          <w:noProof/>
        </w:rPr>
        <w:t>la Commission pourra adopter une proposition de décision du Conseil au titre de l’article 218, paragraphe 6, du TFUE portant approbation de l’accord. Une fois que le Conseil adopte la décision relative à la conclusion de l’accord international sur l’adhésion, la prochaine étape consiste à déposer l’instrument d’adhésion (y compris la souscription d’actions à la CEB). La qualité de membre est alors effective et les représentants de la Commission peuvent désigner des représentants au sein des organes statutaires de la CEB: conseil de direction et conseil d’administration.</w:t>
      </w:r>
    </w:p>
    <w:p w14:paraId="633DBF7C" w14:textId="77777777" w:rsidR="009D5D80" w:rsidRPr="00974CC8" w:rsidRDefault="009D5D80" w:rsidP="009D5D80">
      <w:pPr>
        <w:rPr>
          <w:bCs/>
          <w:i/>
          <w:noProof/>
        </w:rPr>
      </w:pPr>
      <w:r w:rsidRPr="00974CC8">
        <w:rPr>
          <w:i/>
          <w:noProof/>
        </w:rPr>
        <w:t>1.5.2.</w:t>
      </w:r>
      <w:r w:rsidRPr="00974CC8">
        <w:rPr>
          <w:noProof/>
        </w:rPr>
        <w:tab/>
      </w:r>
      <w:r w:rsidRPr="00974CC8">
        <w:rPr>
          <w:i/>
          <w:noProof/>
        </w:rPr>
        <w:t>Valeur ajoutée de l’intervention de l’Union (celle-ci peut résulter de différents facteurs, par exemple gains de coordination, sécurité juridique, efficacité accrue, complémentarités, etc.). Aux fins du présent point, on entend par «valeur ajoutée de l’intervention de l’Union» la valeur découlant de l’intervention de l’Union qui vient s’ajouter à la valeur qui, sans cela, aurait été générée par la seule action des États membres.</w:t>
      </w:r>
      <w:bookmarkEnd w:id="26"/>
      <w:bookmarkEnd w:id="27"/>
    </w:p>
    <w:p w14:paraId="52E7F480" w14:textId="48F8AF85" w:rsidR="009D5D80" w:rsidRPr="00974CC8" w:rsidRDefault="009D5D80" w:rsidP="009D5D80">
      <w:pPr>
        <w:rPr>
          <w:noProof/>
        </w:rPr>
      </w:pPr>
      <w:bookmarkStart w:id="28" w:name="_Toc514938030"/>
      <w:bookmarkStart w:id="29" w:name="_Toc520485037"/>
      <w:r w:rsidRPr="00974CC8">
        <w:rPr>
          <w:noProof/>
        </w:rPr>
        <w:t>L’adhésion de l’UE à la CEB vise à assurer une cohérence plus effective entre les priorités de la CEB et celles de l’Union qui, autrement, ne seraient atteintes que par la présence des États membres au sein des organes directeurs de la CEB. L’adhésion à l’UE est susceptible d’accroître les synergies entre les priorités de la CEB et celles de l’UE, en particulier dans les domaines des infrastructures sociales et de l’inclusion sociale, de la migration, de l’élargissement et de la politique de voisinage, en mettant fortement l’accent sur l’aide à l’Ukraine. Siéger au sein des organes de décision de la CEB permettra à l’UE de faire davantage entendre sa voix, en plus de celle des seuls États membres, dans la définition de la stratégie de la CEB et dans ses décisions et opérations d’investissement au-delà de celles déjà soutenues par les mandats de l’UE. Cela pourrait également contribuer à approfondir les relations entre les institutions de l’UE et le Conseil de l’Europe, ainsi qu’avec les nombreux pays partenaires du voisinage immédiat qui sont membres de la CEB. En outre, elle pourrait contribuer à coordonner le soutien à l’Ukraine avec celui des autres acteurs internationaux pour la reconstruction.</w:t>
      </w:r>
    </w:p>
    <w:p w14:paraId="279BC764" w14:textId="77777777" w:rsidR="009D5D80" w:rsidRPr="00974CC8" w:rsidRDefault="009D5D80" w:rsidP="009D5D80">
      <w:pPr>
        <w:rPr>
          <w:rFonts w:eastAsiaTheme="minorEastAsia"/>
          <w:noProof/>
        </w:rPr>
      </w:pPr>
      <w:r w:rsidRPr="00974CC8">
        <w:rPr>
          <w:noProof/>
        </w:rPr>
        <w:t>L’adhésion à la CEB constituerait également un moyen relativement rentable de donner effet à l’objectif de longue date consistant à renforcer le rôle de l’UE dans les enceintes internationales, conformément aux instructions figurant dans les conclusions du Conseil de juin 2021.</w:t>
      </w:r>
    </w:p>
    <w:p w14:paraId="1E3D0898" w14:textId="77C5D939" w:rsidR="009D5D80" w:rsidRPr="00974CC8" w:rsidRDefault="009D5D80" w:rsidP="009D5D80">
      <w:pPr>
        <w:rPr>
          <w:noProof/>
        </w:rPr>
      </w:pPr>
      <w:r w:rsidRPr="00974CC8">
        <w:rPr>
          <w:noProof/>
        </w:rPr>
        <w:t>L’adhésion de l’UE pourrait également générer une valeur ajoutée financière: avec son ratio prêt/fonds propres actuel, la CEB est en mesure de générer environ 5,4 EUR de prêts pour chaque euro de fonds propres. Un tel ratio est cohérent par rapport aux stratégies de levier prudentes, mais efficaces, généralement utilisées par les BMD qui visent à maximiser le financement du développement tout en maintenant la stabilité financière et de bonnes notations de crédit. Si l’on applique ce ratio à l’augmentation prévue des fonds propres de la CEB du fait de l’adhésion de l’UE (20 millions d’EUR de capital libéré plus les réserves), une estimation hypothétique suggère que la CEB pourrait générer jusqu’à 108 millions d’EUR de capacité de prêt supplémentaire du fait de l’adhésion de l’UE. Cette estimation est issue de l’effet multiplicateur financier fondamental de l’effet de levier des capitaux propres pour mobiliser des fonds prêtables. Ce calcul indique que le coût d’opportunité de l’adhésion est modeste, étant donné que l’adhésion se traduira par une augmentation des prêts en faveur des infrastructures sociales et de leurs bénéficiaires d’aide. L’effet de levier financier rendu possible par la structure du capital de la CEB, lorsqu’il est combiné à l’effet catalyseur de l’adhésion de l’UE, suggère une logique économique positive nette.</w:t>
      </w:r>
    </w:p>
    <w:p w14:paraId="267F6AB7" w14:textId="77777777" w:rsidR="009D5D80" w:rsidRPr="00974CC8" w:rsidRDefault="009D5D80" w:rsidP="009D5D80">
      <w:pPr>
        <w:rPr>
          <w:i/>
          <w:noProof/>
        </w:rPr>
      </w:pPr>
      <w:r w:rsidRPr="00974CC8">
        <w:rPr>
          <w:i/>
          <w:noProof/>
        </w:rPr>
        <w:t>1.5.3.</w:t>
      </w:r>
      <w:r w:rsidRPr="00974CC8">
        <w:rPr>
          <w:noProof/>
        </w:rPr>
        <w:tab/>
      </w:r>
      <w:r w:rsidRPr="00974CC8">
        <w:rPr>
          <w:i/>
          <w:noProof/>
        </w:rPr>
        <w:t>Leçons tirées d’expériences similaires</w:t>
      </w:r>
      <w:bookmarkEnd w:id="28"/>
      <w:bookmarkEnd w:id="29"/>
    </w:p>
    <w:p w14:paraId="012DAA81" w14:textId="57F6050A" w:rsidR="009D5D80" w:rsidRPr="00974CC8" w:rsidRDefault="009D5D80" w:rsidP="00A06B99">
      <w:pPr>
        <w:spacing w:before="100" w:beforeAutospacing="1" w:after="100" w:afterAutospacing="1"/>
        <w:rPr>
          <w:rFonts w:eastAsia="Times New Roman"/>
          <w:noProof/>
          <w:szCs w:val="24"/>
        </w:rPr>
      </w:pPr>
      <w:bookmarkStart w:id="30" w:name="_Toc514938033"/>
      <w:bookmarkStart w:id="31" w:name="_Toc520485038"/>
      <w:r w:rsidRPr="00974CC8">
        <w:rPr>
          <w:noProof/>
        </w:rPr>
        <w:t>L’UE peut s’appuyer sur son expérience en tant qu’actionnaire et membre du conseil d’administration de plusieurs institutions financières internationales (IFI), telles que la BERD et le groupe Banque européenne d’investissement (BEI et FEI). Dans le cas de la BEI, l’UE n’en est pas actionnaire, mais joue un rôle institutionnel ancré dans les statuts de la Banque, qui comprend l’appartenance à son conseil d’administration. Dans ces institutions, la présence de l’UE aux délibérations des conseils respectifs s’est révélée avoir une incidence positive significative sur les politiques des institutions et contribue à maintenir leur alignement étroit par rapport aux politiques de l’UE. Cette incidence ne dépend pas directement de la taille de la participation, mais plutôt de l’expertise de la Commission en matière d’instruments financiers et de son rôle en tant que donateur, gestionnaire du budget de l’UE et membre du conseil d'administration de différentes IFI. En effet, la valeur ajoutée créée par la participation de l’UE aux IFI est multiforme et va au-delà de la simple participation aux délibérations de conseils. En s'appuyant sur sa position, la Commission peut contribuer à influencer l’orientation stratégique des institutions et à formuler et défendre des politiques, ainsi qu’à faciliter le dialogue entre les parties prenantes intéressées.</w:t>
      </w:r>
    </w:p>
    <w:p w14:paraId="4FF2B6EF" w14:textId="77777777" w:rsidR="009D5D80" w:rsidRPr="00974CC8" w:rsidRDefault="009D5D80" w:rsidP="009D5D80">
      <w:pPr>
        <w:rPr>
          <w:i/>
          <w:noProof/>
        </w:rPr>
      </w:pPr>
      <w:r w:rsidRPr="00974CC8">
        <w:rPr>
          <w:i/>
          <w:noProof/>
        </w:rPr>
        <w:t>1.5.4.</w:t>
      </w:r>
      <w:r w:rsidRPr="00974CC8">
        <w:rPr>
          <w:noProof/>
        </w:rPr>
        <w:tab/>
      </w:r>
      <w:r w:rsidRPr="00974CC8">
        <w:rPr>
          <w:i/>
          <w:noProof/>
        </w:rPr>
        <w:t>Compatibilité avec le cadre financier pluriannuel et synergies éventuelles avec d’autres instruments appropriés</w:t>
      </w:r>
      <w:bookmarkEnd w:id="30"/>
      <w:bookmarkEnd w:id="31"/>
    </w:p>
    <w:p w14:paraId="2D60BEC6" w14:textId="77777777" w:rsidR="009D5D80" w:rsidRPr="00974CC8" w:rsidRDefault="009D5D80" w:rsidP="009D5D80">
      <w:pPr>
        <w:rPr>
          <w:iCs/>
          <w:noProof/>
        </w:rPr>
      </w:pPr>
      <w:bookmarkStart w:id="32" w:name="_Toc514938036"/>
      <w:bookmarkStart w:id="33" w:name="_Toc520485039"/>
      <w:r w:rsidRPr="00974CC8">
        <w:rPr>
          <w:noProof/>
        </w:rPr>
        <w:t xml:space="preserve">Il existe une compatibilité manifeste avec le cadre financier pluriannuel et avec plusieurs programmes budgétaires de l’UE. L’accent que met la CEB sur les infrastructures sociales complète des programmes de l’UE tels qu’InvestEU ou la facilité pour la reprise et la résilience (FRR). </w:t>
      </w:r>
    </w:p>
    <w:p w14:paraId="73838FF6" w14:textId="37F210E4" w:rsidR="009D5D80" w:rsidRPr="00974CC8" w:rsidRDefault="009D5D80" w:rsidP="009D5D80">
      <w:pPr>
        <w:spacing w:before="220" w:after="220"/>
        <w:rPr>
          <w:noProof/>
        </w:rPr>
      </w:pPr>
      <w:r w:rsidRPr="00974CC8">
        <w:rPr>
          <w:noProof/>
        </w:rPr>
        <w:t>L’accord de garantie signé avec la CEB dans le cadre d’InvestEU prévoit actuellement jusqu’à 318 millions d’EUR de garanties de l’Union et soutient un portefeuille d’investissements d’environ 1 milliard d’EUR au titre du volet «Investissements sociaux et compétences». Outre le FEI, la CEB est le seul partenaire chargé de la mise en œuvre d’InvestEU à mettre l’accent sur le soutien au microfinancement et aux entreprises sociales. La CEB participe à plusieurs autres initiatives et cadres de l’UE, tels que le cadre d’investissement en faveur des Balkans occidentaux (CIBO) ou la plateforme d’investissement pour le voisinage (PIV). La CEB est aussi un partenaire chargé de la mise en œuvre de la facilité pour l’Ukraine et, par son intermédiaire, contribue à la reconstruction des infrastructures sociales endommagées ou détruites dans le pays, en mettant l’accent sur le logement et les soins de santé. Dans le domaine de la migration, la CEB a collaboré avec la Commission par l’intermédiaire du programme de partenariat et de financement pour l’inclusion des migrants (PAFMI). En ce qui concerne la Turquie, la CEB collabore avec l’UE par l’intermédiaire de la facilité de l’UE en faveur des réfugiés en Turquie. À l’avenir, la CEB souhaiterait participer à la plateforme d’investissement pour la Turquie.</w:t>
      </w:r>
    </w:p>
    <w:p w14:paraId="1936CF00" w14:textId="77777777" w:rsidR="009D5D80" w:rsidRPr="00974CC8" w:rsidRDefault="009D5D80" w:rsidP="009D5D80">
      <w:pPr>
        <w:rPr>
          <w:i/>
          <w:noProof/>
        </w:rPr>
      </w:pPr>
      <w:bookmarkStart w:id="34" w:name="_Hlk218510682"/>
      <w:r w:rsidRPr="00974CC8">
        <w:rPr>
          <w:i/>
          <w:noProof/>
        </w:rPr>
        <w:t>1.5.5.</w:t>
      </w:r>
      <w:r w:rsidRPr="00974CC8">
        <w:rPr>
          <w:noProof/>
        </w:rPr>
        <w:tab/>
      </w:r>
      <w:r w:rsidRPr="00974CC8">
        <w:rPr>
          <w:i/>
          <w:noProof/>
        </w:rPr>
        <w:t>Évaluation des différentes possibilités de financement disponibles, y compris des possibilités de redéploiement</w:t>
      </w:r>
      <w:bookmarkEnd w:id="32"/>
      <w:bookmarkEnd w:id="33"/>
    </w:p>
    <w:p w14:paraId="66AFE593" w14:textId="77777777" w:rsidR="009D5D80" w:rsidRPr="00974CC8" w:rsidRDefault="009D5D80" w:rsidP="009D5D80">
      <w:pPr>
        <w:rPr>
          <w:noProof/>
        </w:rPr>
      </w:pPr>
      <w:r w:rsidRPr="00974CC8">
        <w:rPr>
          <w:noProof/>
        </w:rPr>
        <w:t>Pour atteindre l’objectif déclaré consistant à acquérir une part directe d’environ 0,419 % du capital souscrit total de la CEB, il faudrait souscrire 40,294 millions d’EUR d’actions, sous la forme de 7,49 millions d’EUR d’actions libérées et de 32,804 millions d’EUR d’actions non libérées. Cela impliquerait un passif éventuel pour le budget de l’UE d’un montant identique, à savoir 32,804 millions d’EUR. Sur la base de ce montant, l’Union devrait contribuer à hauteur de 12,51 millions d’EUR aux réserves obligatoires. Cela représente un investissement total de 20 millions d’EUR pour l’UE.</w:t>
      </w:r>
    </w:p>
    <w:p w14:paraId="0507298C" w14:textId="77777777" w:rsidR="009D5D80" w:rsidRPr="00974CC8" w:rsidRDefault="009D5D80" w:rsidP="009D5D80">
      <w:pPr>
        <w:rPr>
          <w:noProof/>
        </w:rPr>
      </w:pPr>
      <w:r w:rsidRPr="00974CC8">
        <w:rPr>
          <w:noProof/>
        </w:rPr>
        <w:t>À cette fin, une ligne budgétaire spécifique au titre de la rubrique 6 (Le voisinage et le monde) devra couvrir un montant de crédits d’engagement équivalent au montant total de la participation de l’UE au capital libéré et aux réserves de la CEB, à savoir 20 millions d’EUR.</w:t>
      </w:r>
    </w:p>
    <w:p w14:paraId="7ED19DF9" w14:textId="4426F9B2" w:rsidR="00261C78" w:rsidRPr="00974CC8" w:rsidRDefault="009D5D80" w:rsidP="009D5D80">
      <w:pPr>
        <w:rPr>
          <w:i/>
          <w:iCs/>
          <w:strike/>
          <w:noProof/>
        </w:rPr>
      </w:pPr>
      <w:r w:rsidRPr="00974CC8">
        <w:rPr>
          <w:noProof/>
        </w:rPr>
        <w:t>En ce qui concerne le passif éventuel créé pour le budget de l’UE en raison de l’existence d’un capital appelable, il convient de noter que les risques financiers futurs pour l’UE sont négligeables. La CEB est une institution prudente, dotée de réserves très importantes, qui bénéficie d’une notation de crédit AAA des principales agences de notation, ce qui témoigne de sa solide assise financière, de ses actifs de qualité et de ses excellents résultats en matière de performance des actifs. À l’instar d’autres participations dans des IFI détenues par l’UE (BERD, FEI), aucun provisionnement de trésorerie ex ante ne serait nécessaire pour couvrir le capital appelable, compte tenu de la probabilité extrêmement faible que le capital soit appelé. Il convient de noter que la CEB n’a jamais appelé de capital de ses membres depuis sa création en 1956. Il en va de même pour toutes les autres banques multilatérales de développement (BMD</w:t>
      </w:r>
      <w:r w:rsidRPr="00974CC8">
        <w:rPr>
          <w:noProof/>
          <w:color w:val="000000" w:themeColor="text1"/>
        </w:rPr>
        <w:t>). Dans le cas improbable où le capital devait être appelé, le passif éventuel devrait être couvert</w:t>
      </w:r>
      <w:r w:rsidRPr="00974CC8">
        <w:rPr>
          <w:noProof/>
        </w:rPr>
        <w:t xml:space="preserve"> par un redéploiement de ressources provenant des programmes contributeurs ou des programmes qui leur succéderont.</w:t>
      </w:r>
      <w:r w:rsidRPr="00974CC8">
        <w:rPr>
          <w:i/>
          <w:noProof/>
        </w:rPr>
        <w:t xml:space="preserve"> </w:t>
      </w:r>
    </w:p>
    <w:p w14:paraId="4AA6498D" w14:textId="6647101A" w:rsidR="009D5D80" w:rsidRPr="00974CC8" w:rsidRDefault="009D5D80" w:rsidP="009D5D80">
      <w:pPr>
        <w:rPr>
          <w:noProof/>
        </w:rPr>
      </w:pPr>
      <w:r w:rsidRPr="00974CC8">
        <w:rPr>
          <w:noProof/>
        </w:rPr>
        <w:t>La proposition sera financée indirectement par des crédits programmés pour le volet «Emploi et innovation sociale» (EaSI) du Fonds social européen plus (FSE +) (10 millions d’EUR), le Fonds «Asile, migration et intégration» (FAMI) (5 millions d’EUR) et le programme de l’instrument de voisinage, de coopération au développement et de coopération internationale — Europe dans le monde (IVCDCI - Europe dans le monde) (5 millions d’EUR) au titre du budget annuel de l’UE pour l’exercice 2027. Les crédits d’engagement et de paiement programmés pour ces trois programmes pour 2027 seront réduits. La réduction au titre du FAMI entraînera une augmentation de la marge sous la rubrique 4 du CFP.  La réduction au titre de l’EaSI du FSE + se traduira par une marge accrue sous la rubrique 2b du CFP, avant l’application du mécanisme en cascade de l’instrument de l’Union européenne pour la relance (EURI). La réduction au titre de la rubrique 2b se traduira en fin de compte par une plus grande disponibilité de marges dans le mécanisme en cascade de l’EURI, et donc par une moindre mobilisation des instruments spéciaux.</w:t>
      </w:r>
    </w:p>
    <w:p w14:paraId="686075DF" w14:textId="77777777" w:rsidR="009D5D80" w:rsidRPr="00974CC8" w:rsidRDefault="009D5D80" w:rsidP="009D5D80">
      <w:pPr>
        <w:rPr>
          <w:noProof/>
        </w:rPr>
      </w:pPr>
      <w:r w:rsidRPr="00974CC8">
        <w:rPr>
          <w:noProof/>
        </w:rPr>
        <w:t xml:space="preserve">Dans ce contexte, le financement de la proposition au titre de la rubrique 6 nécessiterait l’utilisation de la marge non allouée au titre de la rubrique 6 à hauteur de </w:t>
      </w:r>
      <w:bookmarkStart w:id="35" w:name="_Hlk218703243"/>
      <w:r w:rsidRPr="00974CC8">
        <w:rPr>
          <w:noProof/>
        </w:rPr>
        <w:t>15 </w:t>
      </w:r>
      <w:bookmarkStart w:id="36" w:name="_Int_77YTZwdf"/>
      <w:r w:rsidRPr="00974CC8">
        <w:rPr>
          <w:noProof/>
        </w:rPr>
        <w:t>millions</w:t>
      </w:r>
      <w:bookmarkEnd w:id="36"/>
      <w:r w:rsidRPr="00974CC8">
        <w:rPr>
          <w:noProof/>
        </w:rPr>
        <w:t xml:space="preserve"> d’EUR et le redéploiement de 5 millions d’EUR de crédits programmés provenant de l’IVCDCI - Europe dans le monde. </w:t>
      </w:r>
      <w:bookmarkEnd w:id="35"/>
      <w:r w:rsidRPr="00974CC8">
        <w:rPr>
          <w:noProof/>
        </w:rPr>
        <w:t xml:space="preserve"> </w:t>
      </w:r>
    </w:p>
    <w:p w14:paraId="5796C912" w14:textId="77777777" w:rsidR="009D5D80" w:rsidRPr="00974CC8" w:rsidRDefault="009D5D80" w:rsidP="009D5D80">
      <w:pPr>
        <w:autoSpaceDE w:val="0"/>
        <w:autoSpaceDN w:val="0"/>
        <w:adjustRightInd w:val="0"/>
        <w:rPr>
          <w:noProof/>
        </w:rPr>
      </w:pPr>
      <w:r w:rsidRPr="00974CC8">
        <w:rPr>
          <w:noProof/>
        </w:rPr>
        <w:t>Enfin, il convient de mentionner que le fait de devenir actionnaire de la CEB supposera également l’obligation de contribuer chaque année au budget du secrétariat qui gère l’</w:t>
      </w:r>
      <w:r w:rsidRPr="00974CC8">
        <w:rPr>
          <w:noProof/>
          <w:color w:val="000000" w:themeColor="text1"/>
        </w:rPr>
        <w:t xml:space="preserve">accord partiel sur la base duquel la CEB est constituée conformément aux règles du Conseil de l’Europe. Ces coûts sont de nature administrative et représentent une contribution annuelle modeste (environ 10 000 EUR par an) qui sera financée sur les dépenses administratives de la DG ECFIN au titre de la rubrique 7. </w:t>
      </w:r>
      <w:r w:rsidRPr="00974CC8">
        <w:rPr>
          <w:noProof/>
        </w:rPr>
        <w:t>Les besoins en crédits pour d’autres dépenses de nature administrative seront couverts par des crédits déjà alloués à la DG</w:t>
      </w:r>
      <w:r w:rsidRPr="00974CC8">
        <w:rPr>
          <w:noProof/>
          <w:color w:val="000000" w:themeColor="text1"/>
        </w:rPr>
        <w:t>.</w:t>
      </w:r>
    </w:p>
    <w:p w14:paraId="4EACA84E" w14:textId="77777777" w:rsidR="009D5D80" w:rsidRPr="00974CC8" w:rsidRDefault="009D5D80" w:rsidP="009D5D80">
      <w:pPr>
        <w:rPr>
          <w:noProof/>
        </w:rPr>
      </w:pPr>
    </w:p>
    <w:p w14:paraId="50C1A056" w14:textId="77777777" w:rsidR="009D5D80" w:rsidRPr="00974CC8" w:rsidRDefault="009D5D80" w:rsidP="006F3E7F">
      <w:pPr>
        <w:pStyle w:val="ManualHeading2"/>
        <w:rPr>
          <w:noProof/>
        </w:rPr>
      </w:pPr>
      <w:bookmarkStart w:id="37" w:name="_Toc514938039"/>
      <w:bookmarkStart w:id="38" w:name="_Toc520485040"/>
      <w:bookmarkEnd w:id="34"/>
      <w:r w:rsidRPr="00974CC8">
        <w:rPr>
          <w:noProof/>
        </w:rPr>
        <w:t>1.6.</w:t>
      </w:r>
      <w:r w:rsidRPr="00974CC8">
        <w:rPr>
          <w:noProof/>
        </w:rPr>
        <w:tab/>
        <w:t>Durée et incidence financière de la proposition/de l’initiative</w:t>
      </w:r>
      <w:bookmarkEnd w:id="37"/>
      <w:bookmarkEnd w:id="38"/>
    </w:p>
    <w:p w14:paraId="2F30E194" w14:textId="77777777" w:rsidR="009D5D80" w:rsidRPr="00974CC8" w:rsidRDefault="009D5D80" w:rsidP="009D5D80">
      <w:pPr>
        <w:pStyle w:val="Text1"/>
        <w:ind w:left="0"/>
        <w:rPr>
          <w:noProof/>
          <w:color w:val="000000" w:themeColor="text1"/>
        </w:rPr>
      </w:pPr>
      <w:r w:rsidRPr="00974CC8">
        <w:rPr>
          <w:noProof/>
          <w:color w:val="000000" w:themeColor="text1"/>
        </w:rPr>
        <w:t>Durée limitée: Incidence financière en 2027 pour les crédits d’engagement et de paiement opérationnels.</w:t>
      </w:r>
    </w:p>
    <w:p w14:paraId="014AB88C" w14:textId="77777777" w:rsidR="00673741" w:rsidRPr="00974CC8" w:rsidRDefault="00673741" w:rsidP="00673741">
      <w:pPr>
        <w:pStyle w:val="Text1"/>
        <w:ind w:left="0"/>
        <w:rPr>
          <w:noProof/>
          <w:sz w:val="22"/>
        </w:rPr>
      </w:pPr>
      <w:r w:rsidRPr="00974CC8">
        <w:rPr>
          <w:rStyle w:val="cf01"/>
          <w:rFonts w:ascii="Times New Roman" w:hAnsi="Times New Roman"/>
          <w:noProof/>
          <w:sz w:val="24"/>
        </w:rPr>
        <w:t>À partir de 2027, une incidence financière annuelle permanente est attendue pour les crédits d’engagement et de paiement administratifs tant que l’UE restera actionnaire de la CEB.</w:t>
      </w:r>
    </w:p>
    <w:p w14:paraId="2A9674CE" w14:textId="77777777" w:rsidR="009D5D80" w:rsidRPr="00974CC8" w:rsidRDefault="009D5D80" w:rsidP="009D5D80">
      <w:pPr>
        <w:rPr>
          <w:noProof/>
        </w:rPr>
      </w:pPr>
    </w:p>
    <w:p w14:paraId="690BC12D" w14:textId="77777777" w:rsidR="009D5D80" w:rsidRPr="00974CC8" w:rsidRDefault="009D5D80" w:rsidP="009D5D80">
      <w:pPr>
        <w:rPr>
          <w:b/>
          <w:bCs/>
          <w:noProof/>
        </w:rPr>
      </w:pPr>
      <w:bookmarkStart w:id="39" w:name="_Toc514938040"/>
      <w:bookmarkStart w:id="40" w:name="_Toc520485041"/>
      <w:r w:rsidRPr="00974CC8">
        <w:rPr>
          <w:b/>
          <w:noProof/>
        </w:rPr>
        <w:t>1.7.</w:t>
      </w:r>
      <w:r w:rsidRPr="00974CC8">
        <w:rPr>
          <w:noProof/>
        </w:rPr>
        <w:tab/>
      </w:r>
      <w:r w:rsidRPr="00974CC8">
        <w:rPr>
          <w:b/>
          <w:noProof/>
        </w:rPr>
        <w:t>Mode(s) d’exécution budgétaire prévu(s)</w:t>
      </w:r>
      <w:bookmarkEnd w:id="39"/>
      <w:bookmarkEnd w:id="40"/>
    </w:p>
    <w:p w14:paraId="02FEC57D" w14:textId="77777777" w:rsidR="009D5D80" w:rsidRPr="00974CC8" w:rsidRDefault="009D5D80" w:rsidP="006F3E7F">
      <w:pPr>
        <w:pStyle w:val="Text1"/>
        <w:ind w:left="0"/>
        <w:rPr>
          <w:noProof/>
          <w:color w:val="000000" w:themeColor="text1"/>
        </w:rPr>
      </w:pPr>
      <w:r w:rsidRPr="00974CC8">
        <w:rPr>
          <w:noProof/>
          <w:color w:val="000000" w:themeColor="text1"/>
        </w:rPr>
        <w:t>Gestion directe par la Commission, dans ses services, y compris par l’intermédiaire de son personnel dans les délégations de l’Union.</w:t>
      </w:r>
    </w:p>
    <w:p w14:paraId="02EAF806" w14:textId="77777777" w:rsidR="00AC5854" w:rsidRPr="00974CC8" w:rsidRDefault="00AC5854" w:rsidP="006F3E7F">
      <w:pPr>
        <w:pStyle w:val="Text1"/>
        <w:ind w:left="0"/>
        <w:rPr>
          <w:noProof/>
          <w:color w:val="000000" w:themeColor="text1"/>
        </w:rPr>
        <w:sectPr w:rsidR="00AC5854" w:rsidRPr="00974CC8" w:rsidSect="00653CD6">
          <w:pgSz w:w="11907" w:h="16840"/>
          <w:pgMar w:top="1134" w:right="1418" w:bottom="1134" w:left="1418" w:header="709" w:footer="709" w:gutter="0"/>
          <w:cols w:space="720"/>
          <w:docGrid w:linePitch="326"/>
        </w:sectPr>
      </w:pPr>
    </w:p>
    <w:p w14:paraId="0B39A6B9" w14:textId="77777777" w:rsidR="009D5D80" w:rsidRPr="00974CC8" w:rsidRDefault="009D5D80" w:rsidP="00695D7A">
      <w:pPr>
        <w:pStyle w:val="ManualHeading1"/>
        <w:rPr>
          <w:bCs/>
          <w:noProof/>
        </w:rPr>
      </w:pPr>
      <w:bookmarkStart w:id="41" w:name="_Toc514938041"/>
      <w:bookmarkStart w:id="42" w:name="_Toc520485042"/>
      <w:r w:rsidRPr="00974CC8">
        <w:rPr>
          <w:noProof/>
        </w:rPr>
        <w:t>2.</w:t>
      </w:r>
      <w:r w:rsidRPr="00974CC8">
        <w:rPr>
          <w:noProof/>
        </w:rPr>
        <w:tab/>
        <w:t>MESURES DE GESTION</w:t>
      </w:r>
      <w:bookmarkEnd w:id="41"/>
      <w:bookmarkEnd w:id="42"/>
      <w:r w:rsidRPr="00974CC8">
        <w:rPr>
          <w:noProof/>
        </w:rPr>
        <w:t xml:space="preserve"> </w:t>
      </w:r>
    </w:p>
    <w:p w14:paraId="3DBDB595" w14:textId="77777777" w:rsidR="009D5D80" w:rsidRPr="00974CC8" w:rsidRDefault="009D5D80" w:rsidP="00695D7A">
      <w:pPr>
        <w:pStyle w:val="ManualHeading2"/>
        <w:rPr>
          <w:noProof/>
        </w:rPr>
      </w:pPr>
      <w:bookmarkStart w:id="43" w:name="_Toc514938042"/>
      <w:bookmarkStart w:id="44" w:name="_Toc520485043"/>
      <w:r w:rsidRPr="00974CC8">
        <w:rPr>
          <w:noProof/>
        </w:rPr>
        <w:t>2.1.</w:t>
      </w:r>
      <w:r w:rsidRPr="00974CC8">
        <w:rPr>
          <w:noProof/>
        </w:rPr>
        <w:tab/>
        <w:t>Dispositions en matière de suivi et de compte rendu</w:t>
      </w:r>
      <w:bookmarkEnd w:id="43"/>
      <w:bookmarkEnd w:id="44"/>
      <w:r w:rsidRPr="00974CC8">
        <w:rPr>
          <w:noProof/>
        </w:rPr>
        <w:t xml:space="preserve"> </w:t>
      </w:r>
    </w:p>
    <w:p w14:paraId="31EBF80E" w14:textId="53F3AC08" w:rsidR="009D5D80" w:rsidRPr="00974CC8" w:rsidRDefault="009D5D80" w:rsidP="009D5D80">
      <w:pPr>
        <w:rPr>
          <w:noProof/>
        </w:rPr>
      </w:pPr>
      <w:bookmarkStart w:id="45" w:name="_Toc514938045"/>
      <w:bookmarkStart w:id="46" w:name="_Toc520485044"/>
      <w:r w:rsidRPr="00974CC8">
        <w:rPr>
          <w:noProof/>
        </w:rPr>
        <w:t xml:space="preserve">Les opérations de la CEB seront gérées conformément à ses propres procédures de suivi et d’établissement de rapports. La CEB rend compte au conseil de direction, pour chaque exercice, de ses opérations, de la réalisation de ses objectifs stratégiques ainsi que de ses comptes vérifiés. Le conseil de direction approuve, après examen du rapport de vérification des comptes, le bilan général et le compte des pertes et profits de la CEB. </w:t>
      </w:r>
    </w:p>
    <w:p w14:paraId="4497FA11" w14:textId="77777777" w:rsidR="009D5D80" w:rsidRPr="00974CC8" w:rsidRDefault="009D5D80" w:rsidP="009D5D80">
      <w:pPr>
        <w:rPr>
          <w:noProof/>
        </w:rPr>
      </w:pPr>
      <w:r w:rsidRPr="00974CC8">
        <w:rPr>
          <w:noProof/>
        </w:rPr>
        <w:t>Le gouverneur de la CEB représentant l’Union rend compte des activités et opérations de la CEB visant à promouvoir les objectifs de l’UE dans le domaine de la cohésion sociale, de l’utilisation des capitaux de la CEB, des mesures visant à garantir la transparence des opérations de la CEB par des intermédiaires financiers, des contributions de la CEB à la prise de risques et de l’efficacité avec laquelle elle mobilise des financements supplémentaires du secteur privé, ainsi que de la coopération entre la CEB, la BEI et la BERD à l’intérieur et à l’extérieur de l’Union.</w:t>
      </w:r>
    </w:p>
    <w:p w14:paraId="156134DF" w14:textId="77777777" w:rsidR="009D5D80" w:rsidRPr="00974CC8" w:rsidRDefault="009D5D80" w:rsidP="00695D7A">
      <w:pPr>
        <w:pStyle w:val="ManualHeading2"/>
        <w:rPr>
          <w:noProof/>
        </w:rPr>
      </w:pPr>
      <w:r w:rsidRPr="00974CC8">
        <w:rPr>
          <w:noProof/>
        </w:rPr>
        <w:t>2.2.</w:t>
      </w:r>
      <w:r w:rsidRPr="00974CC8">
        <w:rPr>
          <w:noProof/>
        </w:rPr>
        <w:tab/>
        <w:t>Système(s) de gestion et de contrôle</w:t>
      </w:r>
      <w:bookmarkEnd w:id="45"/>
      <w:bookmarkEnd w:id="46"/>
      <w:r w:rsidRPr="00974CC8">
        <w:rPr>
          <w:noProof/>
        </w:rPr>
        <w:t xml:space="preserve"> </w:t>
      </w:r>
    </w:p>
    <w:p w14:paraId="4D36088E" w14:textId="77777777" w:rsidR="009D5D80" w:rsidRPr="00974CC8" w:rsidRDefault="009D5D80" w:rsidP="009D5D80">
      <w:pPr>
        <w:rPr>
          <w:i/>
          <w:noProof/>
        </w:rPr>
      </w:pPr>
      <w:bookmarkStart w:id="47" w:name="_Toc514938046"/>
      <w:bookmarkStart w:id="48" w:name="_Toc520485045"/>
      <w:r w:rsidRPr="00974CC8">
        <w:rPr>
          <w:i/>
          <w:noProof/>
        </w:rPr>
        <w:t>2.2.1.</w:t>
      </w:r>
      <w:r w:rsidRPr="00974CC8">
        <w:rPr>
          <w:noProof/>
        </w:rPr>
        <w:tab/>
      </w:r>
      <w:r w:rsidRPr="00974CC8">
        <w:rPr>
          <w:i/>
          <w:noProof/>
        </w:rPr>
        <w:t>Justification du (des) mode(s) de gestion, du (des) mécanisme(s) de mise en œuvre des financements, des modalités de paiement et de la stratégie de contrôle proposée</w:t>
      </w:r>
      <w:bookmarkEnd w:id="47"/>
      <w:bookmarkEnd w:id="48"/>
    </w:p>
    <w:p w14:paraId="2CF31C9C" w14:textId="687B191F" w:rsidR="009D5D80" w:rsidRPr="00974CC8" w:rsidRDefault="009D5D80" w:rsidP="009D5D80">
      <w:pPr>
        <w:rPr>
          <w:noProof/>
        </w:rPr>
      </w:pPr>
      <w:bookmarkStart w:id="49" w:name="_Toc514938047"/>
      <w:bookmarkStart w:id="50" w:name="_Toc520485046"/>
      <w:r w:rsidRPr="00974CC8">
        <w:rPr>
          <w:noProof/>
        </w:rPr>
        <w:t xml:space="preserve">Le conseil de direction est l’organe suprême et le plus haut pouvoir décisionnel de la Banque en ce qui concerne les questions stratégiques. Il est investi de tous les pouvoirs de la Banque qui n’ont pas été délégués au conseil d’administration. Les principales prérogatives du conseil de direction sont </w:t>
      </w:r>
      <w:r w:rsidRPr="00974CC8">
        <w:rPr>
          <w:rStyle w:val="Style1Char"/>
          <w:noProof/>
        </w:rPr>
        <w:t>de déterminer l’orientation stratégique de la banque, d’exercer la supervision institutionnelle de haut niveau, de statuer sur les questions de capital, d’approuver les comptes annuels et de nommer les hauts fonctionnaires.</w:t>
      </w:r>
      <w:r w:rsidRPr="00974CC8">
        <w:rPr>
          <w:noProof/>
        </w:rPr>
        <w:t xml:space="preserve"> Il existe trois organes de gouvernance qu sont indépendants de la direction de l’entité: le conseil de direction, le conseil d’administration et le conseil d’audit. La composition, le mandat et les normes de fonctionnement de chaque organe sont définis dans les statuts de la Banque et dans le règlement intérieur de chaque organe. Les principaux pouvoirs du conseil d’administration sont d’approuver le budget de fonctionnement de la Banque, d’approuver les demandes de prêt et de donner décharge chaque année au gouverneur pour sa responsabilité en matière de gestion financière. Le gouverneur est le représentant légal de la Banque, le chef des services opérationnels de la Banque et il est responsable du personnel de la Banque sous la supervision générale du conseil d’administration. Le conseil d’audit, en tant qu’organe de surveillance indépendant des activités de la Banque, examine les comptes de la Banque et certifie dans son rapport annuel le bilan et le compte d’exploitation de la Banque.</w:t>
      </w:r>
    </w:p>
    <w:p w14:paraId="059D4B2A" w14:textId="77777777" w:rsidR="009D5D80" w:rsidRPr="00974CC8" w:rsidRDefault="009D5D80" w:rsidP="009D5D80">
      <w:pPr>
        <w:rPr>
          <w:noProof/>
        </w:rPr>
      </w:pPr>
      <w:r w:rsidRPr="00974CC8">
        <w:rPr>
          <w:noProof/>
        </w:rPr>
        <w:t>Les services d’audit interne et de conformité surveillent régulièrement les risques de perte ou d’atteinte importante à la réputation de la Banque résultant d’un non-respect des procédures liées à ses opérations, qu’il s’agisse de ses propres règles, de la législation en vigueur, du code de conduite, des normes professionnelles et éthiques ou des bonnes pratiques.</w:t>
      </w:r>
    </w:p>
    <w:p w14:paraId="25E7E451" w14:textId="10F16DAB" w:rsidR="00A65BC0" w:rsidRPr="00974CC8" w:rsidRDefault="009D5D80" w:rsidP="00A06B99">
      <w:pPr>
        <w:spacing w:before="0" w:after="0"/>
        <w:rPr>
          <w:noProof/>
        </w:rPr>
      </w:pPr>
      <w:r w:rsidRPr="00974CC8">
        <w:rPr>
          <w:noProof/>
        </w:rPr>
        <w:t>Les activités de contrôle sont définies par des politiques et des procédures opérationnelles de haut niveau. Les politiques sont adoptées par les organes collégiaux ou approuvées par le gouverneur, tandis que les procédures opérationnelles sont approuvées par les directeurs chargés de superviser les différentes branches d’activité et approuvées par les sous-comités spécialisés du CORO (comité des risques opérationnels et de l’organisation).</w:t>
      </w:r>
    </w:p>
    <w:p w14:paraId="4370C6A3" w14:textId="27B56B27" w:rsidR="009D5D80" w:rsidRPr="00974CC8" w:rsidRDefault="009D5D80" w:rsidP="009D5D80">
      <w:pPr>
        <w:rPr>
          <w:noProof/>
        </w:rPr>
      </w:pPr>
      <w:r w:rsidRPr="00974CC8">
        <w:rPr>
          <w:noProof/>
        </w:rPr>
        <w:t>Les politiques financières de la banque (à savoir la liquidité, les investissements, la gestion actif-passif et les produits dérivés) et le nouveau cadre prudentiel approuvé par le conseil d’administration constituent un ensemble de normes pour les activités de contrôle liées aux risques. En outre, le conseil d’administration reçoit de la direction un rapport financier et un rapport de gestion des risques détaillant tous les risques encourus par la Banque, sur une base trimestrielle. Les procédures opérationnelles sont établies par les chefs des branches d’activité avec l’aide du service des risques opérationnels. En étroite coopération avec les différentes branches d’activité, le service des risques opérationnels réexamine régulièrement les procédures du point de vue de la gestion des risques opérationnels, en recommandant des améliorations des processus et de nouveaux contrôles afin d’atténuer les risques recensés. Les procédures sont modélisées par le service des risques opérationnels dans un outil spécialisé de gestion des processus opérationnels (MEGA) et sont accessibles à tous les membres du personnel sur un site intranet spécifique afin de les sensibiliser à leur application</w:t>
      </w:r>
    </w:p>
    <w:p w14:paraId="58813A26" w14:textId="407ECAC6" w:rsidR="009D5D80" w:rsidRPr="00974CC8" w:rsidRDefault="009D5D80" w:rsidP="009D5D80">
      <w:pPr>
        <w:rPr>
          <w:noProof/>
        </w:rPr>
      </w:pPr>
      <w:r w:rsidRPr="00974CC8">
        <w:rPr>
          <w:noProof/>
        </w:rPr>
        <w:t>Le responsable de la conformité a pour mission de veiller à ce que la Banque mène ses activités dans le respect de ses propres règles, de la législation en vigueur, des codes de conduite, des bonnes pratiques et des normes afin d’éviter tout risque d’irrégularité dans le fonctionnement de l’institution, de ses organes ou de son personnel. Un ensemble de politiques de haut niveau (politique de conformité, charte de lutte contre la corruption, codes de conduite) sont en place pour garantir le niveau éthique le plus élevé pour ce qui est des activités de la CEB. Dans sa politique en matière de risques opérationnels, la CEB déclare appliquer une tolérance zéro à l’égard de la fraude et de la corruption.</w:t>
      </w:r>
    </w:p>
    <w:p w14:paraId="70A0A2F6" w14:textId="77777777" w:rsidR="009D5D80" w:rsidRPr="00974CC8" w:rsidRDefault="009D5D80" w:rsidP="009D5D80">
      <w:pPr>
        <w:rPr>
          <w:bCs/>
          <w:i/>
          <w:noProof/>
        </w:rPr>
      </w:pPr>
      <w:r w:rsidRPr="00974CC8">
        <w:rPr>
          <w:i/>
          <w:noProof/>
        </w:rPr>
        <w:t>2.2.2.</w:t>
      </w:r>
      <w:r w:rsidRPr="00974CC8">
        <w:rPr>
          <w:noProof/>
        </w:rPr>
        <w:tab/>
      </w:r>
      <w:r w:rsidRPr="00974CC8">
        <w:rPr>
          <w:i/>
          <w:noProof/>
        </w:rPr>
        <w:t>Informations sur les risques recensés et sur le(s) système(s) de contrôle interne mis en place pour les atténuer</w:t>
      </w:r>
      <w:bookmarkEnd w:id="49"/>
      <w:bookmarkEnd w:id="50"/>
    </w:p>
    <w:p w14:paraId="5D98AB6E" w14:textId="61CBE6CB" w:rsidR="009D5D80" w:rsidRPr="00974CC8" w:rsidRDefault="009D5D80" w:rsidP="009D5D80">
      <w:pPr>
        <w:rPr>
          <w:noProof/>
        </w:rPr>
      </w:pPr>
      <w:bookmarkStart w:id="51" w:name="_Toc514938048"/>
      <w:bookmarkStart w:id="52" w:name="_Toc520485047"/>
      <w:r w:rsidRPr="00974CC8">
        <w:rPr>
          <w:noProof/>
        </w:rPr>
        <w:t xml:space="preserve">La CEB précise ses objectifs au moyen de son plan de développement à moyen terme. Ce plan définit les orientations stratégiques de l’activité pour les trois années à venir. La CEB dispose d’un système intégré de gestion des risques avec la direction risque et contrôle. Un cadre clairement défini a été mis en place pour gérer les risques de la Banque. Les procédures d’évaluation des risques sont documentées. La CEB a créé des services spécialisés dans la gestion des risques afin de recenser, de gérer et de contrôler les risques. </w:t>
      </w:r>
    </w:p>
    <w:p w14:paraId="44F582BD" w14:textId="743B0E1F" w:rsidR="009D5D80" w:rsidRPr="00974CC8" w:rsidRDefault="009D5D80" w:rsidP="009D5D80">
      <w:pPr>
        <w:rPr>
          <w:noProof/>
        </w:rPr>
      </w:pPr>
      <w:r w:rsidRPr="00974CC8">
        <w:rPr>
          <w:noProof/>
        </w:rPr>
        <w:t>Sous réserve d’un examen à mi-parcours, le présent document définit le champ d’action de la Banque, évalue ses moyens budgétaires et organisationnels et veille à ce que ces objectifs soient conformes au capital de l’institution.</w:t>
      </w:r>
    </w:p>
    <w:p w14:paraId="19A55618" w14:textId="77777777" w:rsidR="009D5D80" w:rsidRPr="00974CC8" w:rsidRDefault="009D5D80" w:rsidP="009D5D80">
      <w:pPr>
        <w:rPr>
          <w:noProof/>
        </w:rPr>
      </w:pPr>
      <w:r w:rsidRPr="00974CC8">
        <w:rPr>
          <w:noProof/>
        </w:rPr>
        <w:t>En outre, en ce qui concerne la mise en œuvre des programmes de l’UE par la CEB, les systèmes de contrôle interne de cette dernière ont été jugés équivalents à ceux de la Commission lors de l’évaluation des piliers réalisée conformément au règlement financier</w:t>
      </w:r>
    </w:p>
    <w:p w14:paraId="76E48A7E" w14:textId="77777777" w:rsidR="009D5D80" w:rsidRPr="00974CC8" w:rsidRDefault="009D5D80" w:rsidP="009D5D80">
      <w:pPr>
        <w:rPr>
          <w:i/>
          <w:noProof/>
        </w:rPr>
      </w:pPr>
      <w:r w:rsidRPr="00974CC8">
        <w:rPr>
          <w:i/>
          <w:noProof/>
        </w:rPr>
        <w:t>2.2.3.</w:t>
      </w:r>
      <w:r w:rsidRPr="00974CC8">
        <w:rPr>
          <w:noProof/>
        </w:rPr>
        <w:tab/>
      </w:r>
      <w:r w:rsidRPr="00974CC8">
        <w:rPr>
          <w:i/>
          <w:noProof/>
        </w:rPr>
        <w:t>Estimation et justification du rapport coût/efficacité des contrôles (rapport «coûts du contrôle ÷ valeur des fonds gérés concernés»), et évaluation du niveau attendu de risque d’erreur (lors du paiement et lors de la clôture)</w:t>
      </w:r>
      <w:bookmarkEnd w:id="51"/>
      <w:bookmarkEnd w:id="52"/>
      <w:r w:rsidRPr="00974CC8">
        <w:rPr>
          <w:i/>
          <w:noProof/>
        </w:rPr>
        <w:t xml:space="preserve"> </w:t>
      </w:r>
    </w:p>
    <w:p w14:paraId="38A1F152" w14:textId="77777777" w:rsidR="009D5D80" w:rsidRPr="00974CC8" w:rsidRDefault="009D5D80" w:rsidP="009D5D80">
      <w:pPr>
        <w:rPr>
          <w:noProof/>
        </w:rPr>
      </w:pPr>
      <w:r w:rsidRPr="00974CC8">
        <w:rPr>
          <w:noProof/>
        </w:rPr>
        <w:t>Voir la réponse au point 2.2.2 ci-dessus.</w:t>
      </w:r>
    </w:p>
    <w:p w14:paraId="37B39FD8" w14:textId="77777777" w:rsidR="009D5D80" w:rsidRPr="00974CC8" w:rsidRDefault="009D5D80" w:rsidP="009D5D80">
      <w:pPr>
        <w:rPr>
          <w:b/>
          <w:noProof/>
        </w:rPr>
      </w:pPr>
      <w:bookmarkStart w:id="53" w:name="_Toc514938049"/>
      <w:bookmarkStart w:id="54" w:name="_Toc520485048"/>
    </w:p>
    <w:p w14:paraId="0107FF22" w14:textId="77777777" w:rsidR="009D5D80" w:rsidRPr="00974CC8" w:rsidRDefault="009D5D80" w:rsidP="00695D7A">
      <w:pPr>
        <w:pStyle w:val="ManualHeading2"/>
        <w:rPr>
          <w:noProof/>
        </w:rPr>
      </w:pPr>
      <w:r w:rsidRPr="00974CC8">
        <w:rPr>
          <w:noProof/>
        </w:rPr>
        <w:t>2.3.</w:t>
      </w:r>
      <w:r w:rsidRPr="00974CC8">
        <w:rPr>
          <w:noProof/>
        </w:rPr>
        <w:tab/>
        <w:t>Mesures de prévention des fraudes et irrégularités</w:t>
      </w:r>
      <w:bookmarkEnd w:id="53"/>
      <w:bookmarkEnd w:id="54"/>
      <w:r w:rsidRPr="00974CC8">
        <w:rPr>
          <w:noProof/>
        </w:rPr>
        <w:t xml:space="preserve"> </w:t>
      </w:r>
    </w:p>
    <w:p w14:paraId="2AD370C7" w14:textId="77777777" w:rsidR="009D5D80" w:rsidRPr="00974CC8" w:rsidRDefault="009D5D80" w:rsidP="009D5D80">
      <w:pPr>
        <w:rPr>
          <w:noProof/>
        </w:rPr>
      </w:pPr>
      <w:r w:rsidRPr="00974CC8">
        <w:rPr>
          <w:noProof/>
        </w:rPr>
        <w:t>La Banque attache la plus grande importance à la prévention de la fraude et des irrégularités, tant au sein de l’institution elle-même que dans le cadre des projets qu’elle finance. Afin d’éviter tout risque de fraude et de corruption dans le fonctionnement de l’institution, de ses organes et de son personnel, la CEB a élaboré une politique de conformité. Dans ce contexte, il convient également de mentionner le code de conduite et la charte de lutte contre la corruption.</w:t>
      </w:r>
    </w:p>
    <w:p w14:paraId="0C9A4954" w14:textId="14C1E669" w:rsidR="009D5D80" w:rsidRPr="00974CC8" w:rsidRDefault="003C2E72" w:rsidP="009D5D80">
      <w:pPr>
        <w:rPr>
          <w:noProof/>
        </w:rPr>
      </w:pPr>
      <w:r w:rsidRPr="00974CC8">
        <w:rPr>
          <w:noProof/>
        </w:rPr>
        <w:t>La CEB a élaboré un cadre composé de principes et de procédures visant à prévenir et à gérer les cas d’erreurs, de fraude ou d’irrégularités. Organismes de contrôle chargés des actions antifraude, des erreurs ou des irrégularités:</w:t>
      </w:r>
    </w:p>
    <w:p w14:paraId="15FBE1FD" w14:textId="77777777" w:rsidR="009D5D80" w:rsidRPr="00974CC8" w:rsidRDefault="009D5D80" w:rsidP="009D5D80">
      <w:pPr>
        <w:rPr>
          <w:noProof/>
        </w:rPr>
      </w:pPr>
      <w:r w:rsidRPr="00974CC8">
        <w:rPr>
          <w:i/>
          <w:noProof/>
        </w:rPr>
        <w:t>audit interne</w:t>
      </w:r>
      <w:r w:rsidRPr="00974CC8">
        <w:rPr>
          <w:noProof/>
        </w:rPr>
        <w:t>:</w:t>
      </w:r>
    </w:p>
    <w:p w14:paraId="7B196728" w14:textId="176FC2AF" w:rsidR="009D5D80" w:rsidRPr="00974CC8" w:rsidRDefault="009D5D80" w:rsidP="009D5D80">
      <w:pPr>
        <w:rPr>
          <w:noProof/>
        </w:rPr>
      </w:pPr>
      <w:r w:rsidRPr="00974CC8">
        <w:rPr>
          <w:noProof/>
        </w:rPr>
        <w:t>le service d’audit interne recommande des améliorations des processus afin d’accroître l’efficacité globale des activités opérationnelles et apporte un soutien à la banque afin d’assurer une réflexion adéquate et la mise en œuvre des mesures correctives convenues. Le service d’audit interne fournit à la direction l’assurance que les écritures comptables relatives aux opérations commerciales sont traitées de manière correcte et contrôlée. Les recommandations sont indiquées dans les rapports d’audit interne. Les actions de suivi sont formalisées par le service d’audit interne dans un plan de mesures correctives;</w:t>
      </w:r>
    </w:p>
    <w:p w14:paraId="18977397" w14:textId="77777777" w:rsidR="009D5D80" w:rsidRPr="00974CC8" w:rsidRDefault="009D5D80" w:rsidP="009D5D80">
      <w:pPr>
        <w:rPr>
          <w:noProof/>
        </w:rPr>
      </w:pPr>
      <w:r w:rsidRPr="00974CC8">
        <w:rPr>
          <w:i/>
          <w:noProof/>
        </w:rPr>
        <w:t>conformité</w:t>
      </w:r>
      <w:r w:rsidRPr="00974CC8">
        <w:rPr>
          <w:noProof/>
        </w:rPr>
        <w:t xml:space="preserve">: </w:t>
      </w:r>
    </w:p>
    <w:p w14:paraId="053A2214" w14:textId="77777777" w:rsidR="009D5D80" w:rsidRPr="00974CC8" w:rsidRDefault="009D5D80" w:rsidP="009D5D80">
      <w:pPr>
        <w:rPr>
          <w:noProof/>
        </w:rPr>
      </w:pPr>
      <w:r w:rsidRPr="00974CC8">
        <w:rPr>
          <w:noProof/>
        </w:rPr>
        <w:t>la conformité a pour objectif de permettre à la CEB de limiter son exposition aux sanctions juridiques, administratives ou réglementaires, aux pertes financières importantes ou à la perte de réputation subies en cas de non-conformité.</w:t>
      </w:r>
    </w:p>
    <w:p w14:paraId="223A11EA" w14:textId="77777777" w:rsidR="009D5D80" w:rsidRPr="00974CC8" w:rsidRDefault="009D5D80" w:rsidP="009D5D80">
      <w:pPr>
        <w:rPr>
          <w:noProof/>
        </w:rPr>
      </w:pPr>
      <w:r w:rsidRPr="00974CC8">
        <w:rPr>
          <w:noProof/>
        </w:rPr>
        <w:t xml:space="preserve">En cas de soupçon, le responsable de la conformité rend compte directement au gouverneur sur les plans fonctionnel et administratif. En outre, un comité est institué au sein du conseil de direction (le </w:t>
      </w:r>
      <w:r w:rsidRPr="00974CC8">
        <w:rPr>
          <w:i/>
          <w:noProof/>
        </w:rPr>
        <w:t>comité de conformité</w:t>
      </w:r>
      <w:r w:rsidRPr="00974CC8">
        <w:rPr>
          <w:noProof/>
        </w:rPr>
        <w:t>), chargé de traiter les cas de violations présumées des codes de conduite applicables impliquant le gouverneur, un membre des organes collégiaux de la Banque, y compris leur président, ou un membre du conseil d’audit. Ce comité est composé du président, du vice-président et d’un troisième membre, tiré au sort parmi les membres du conseil de direction, qui agira en cette qualité pour un mandat de trois ans;</w:t>
      </w:r>
    </w:p>
    <w:p w14:paraId="28CDFDC6" w14:textId="77777777" w:rsidR="009D5D80" w:rsidRPr="00974CC8" w:rsidRDefault="009D5D80" w:rsidP="009D5D80">
      <w:pPr>
        <w:rPr>
          <w:i/>
          <w:iCs/>
          <w:noProof/>
        </w:rPr>
      </w:pPr>
      <w:r w:rsidRPr="00974CC8">
        <w:rPr>
          <w:i/>
          <w:noProof/>
        </w:rPr>
        <w:t>audit externe:</w:t>
      </w:r>
    </w:p>
    <w:p w14:paraId="018D5E83" w14:textId="77777777" w:rsidR="009D5D80" w:rsidRPr="00974CC8" w:rsidRDefault="009D5D80" w:rsidP="009D5D80">
      <w:pPr>
        <w:rPr>
          <w:b/>
          <w:bCs/>
          <w:i/>
          <w:iCs/>
          <w:noProof/>
        </w:rPr>
      </w:pPr>
      <w:r w:rsidRPr="00974CC8">
        <w:rPr>
          <w:noProof/>
        </w:rPr>
        <w:t>l’auditeur externe est nommé par le conseil de direction pour un mandat de trois ans, renouvelable une fois, sur la base de l’avis du conseil d’audit et des recommandations du conseil d’administration, à la suite d’une procédure d’appel d’offres. L’auditeur externe est chargé de vérifier les états financiers de la Banque et d’examiner ses processus de contrôle interne et de gestion des risques. L’auditeur externe publie un rapport intermédiaire relatif au contrôle interne de la CEB, assorti de recommandations et d’un suivi des recommandations antérieures. Ce rapport est présenté chaque année au comité d’audit.</w:t>
      </w:r>
    </w:p>
    <w:p w14:paraId="276F894E" w14:textId="77777777" w:rsidR="009D5D80" w:rsidRPr="00974CC8" w:rsidRDefault="009D5D80" w:rsidP="009D5D80">
      <w:pPr>
        <w:rPr>
          <w:noProof/>
        </w:rPr>
        <w:sectPr w:rsidR="009D5D80" w:rsidRPr="00974CC8" w:rsidSect="00653CD6">
          <w:pgSz w:w="11907" w:h="16840"/>
          <w:pgMar w:top="1134" w:right="1418" w:bottom="1134" w:left="1418" w:header="709" w:footer="709" w:gutter="0"/>
          <w:cols w:space="720"/>
          <w:docGrid w:linePitch="326"/>
        </w:sectPr>
      </w:pPr>
    </w:p>
    <w:p w14:paraId="7CF33446" w14:textId="77777777" w:rsidR="009D5D80" w:rsidRPr="00974CC8" w:rsidRDefault="009D5D80" w:rsidP="00512CB5">
      <w:pPr>
        <w:pStyle w:val="ManualHeading1"/>
        <w:rPr>
          <w:bCs/>
          <w:noProof/>
        </w:rPr>
      </w:pPr>
      <w:bookmarkStart w:id="55" w:name="_Toc514938050"/>
      <w:bookmarkStart w:id="56" w:name="_Toc520485049"/>
      <w:r w:rsidRPr="00974CC8">
        <w:rPr>
          <w:noProof/>
        </w:rPr>
        <w:t>3.</w:t>
      </w:r>
      <w:r w:rsidRPr="00974CC8">
        <w:rPr>
          <w:noProof/>
        </w:rPr>
        <w:tab/>
        <w:t>INCIDENCE FINANCIÈRE ESTIMÉE DE LA PROPOSITION/DE L’INITIATIVE</w:t>
      </w:r>
      <w:bookmarkEnd w:id="55"/>
      <w:bookmarkEnd w:id="56"/>
      <w:r w:rsidRPr="00974CC8">
        <w:rPr>
          <w:noProof/>
        </w:rPr>
        <w:t xml:space="preserve"> </w:t>
      </w:r>
    </w:p>
    <w:p w14:paraId="19295CF4" w14:textId="77777777" w:rsidR="005D2ED0" w:rsidRPr="00974CC8" w:rsidRDefault="005D2ED0" w:rsidP="00512CB5">
      <w:pPr>
        <w:pStyle w:val="ManualHeading2"/>
        <w:rPr>
          <w:noProof/>
        </w:rPr>
      </w:pPr>
      <w:bookmarkStart w:id="57" w:name="_Toc520485050"/>
      <w:bookmarkStart w:id="58" w:name="_Toc514938051"/>
    </w:p>
    <w:p w14:paraId="62DFADB8" w14:textId="77777777" w:rsidR="009D5D80" w:rsidRPr="00974CC8" w:rsidRDefault="009D5D80" w:rsidP="00512CB5">
      <w:pPr>
        <w:pStyle w:val="ManualHeading2"/>
        <w:rPr>
          <w:noProof/>
        </w:rPr>
      </w:pPr>
      <w:r w:rsidRPr="00974CC8">
        <w:rPr>
          <w:noProof/>
        </w:rPr>
        <w:t>3.1.</w:t>
      </w:r>
      <w:r w:rsidRPr="00974CC8">
        <w:rPr>
          <w:noProof/>
        </w:rPr>
        <w:tab/>
        <w:t>Rubrique(s) du cadre financier pluriannuel et ligne(s) budgétaire(s) de dépenses concernée(s)</w:t>
      </w:r>
      <w:bookmarkEnd w:id="57"/>
      <w:bookmarkEnd w:id="58"/>
      <w:r w:rsidRPr="00974CC8">
        <w:rPr>
          <w:noProof/>
        </w:rPr>
        <w:t xml:space="preserve"> </w:t>
      </w:r>
    </w:p>
    <w:p w14:paraId="3A1844B6" w14:textId="77777777" w:rsidR="005D2ED0" w:rsidRPr="00974CC8" w:rsidRDefault="005D2ED0" w:rsidP="009D5D80">
      <w:pPr>
        <w:rPr>
          <w:noProof/>
        </w:rPr>
      </w:pPr>
    </w:p>
    <w:p w14:paraId="5010BDED" w14:textId="77777777" w:rsidR="00D67268" w:rsidRPr="00974CC8" w:rsidRDefault="009D5D80" w:rsidP="009D5D80">
      <w:pPr>
        <w:rPr>
          <w:noProof/>
        </w:rPr>
      </w:pPr>
      <w:r w:rsidRPr="00974CC8">
        <w:rPr>
          <w:noProof/>
        </w:rPr>
        <w:t>Lignes budgétaires existantes.</w:t>
      </w:r>
    </w:p>
    <w:p w14:paraId="2D5315B3" w14:textId="77777777" w:rsidR="009D5D80" w:rsidRPr="00974CC8" w:rsidRDefault="009D5D80" w:rsidP="009D5D80">
      <w:pPr>
        <w:rPr>
          <w:i/>
          <w:noProof/>
        </w:rPr>
      </w:pPr>
      <w:r w:rsidRPr="00974CC8">
        <w:rPr>
          <w:i/>
          <w:noProof/>
          <w:u w:val="single"/>
        </w:rPr>
        <w:t>Dans l’ordre</w:t>
      </w:r>
      <w:r w:rsidRPr="00974CC8">
        <w:rPr>
          <w:i/>
          <w:noProof/>
        </w:rPr>
        <w:t xml:space="preserve"> des rubriques du cadre financier pluriannuel et des lignes budgétaires.</w:t>
      </w:r>
    </w:p>
    <w:tbl>
      <w:tblPr>
        <w:tblW w:w="985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1"/>
        <w:gridCol w:w="2665"/>
        <w:gridCol w:w="1559"/>
        <w:gridCol w:w="1134"/>
        <w:gridCol w:w="1276"/>
        <w:gridCol w:w="992"/>
        <w:gridCol w:w="851"/>
      </w:tblGrid>
      <w:tr w:rsidR="009D5D80" w:rsidRPr="00974CC8" w14:paraId="2A25FDA2" w14:textId="77777777" w:rsidTr="00D67268">
        <w:tc>
          <w:tcPr>
            <w:tcW w:w="1381" w:type="dxa"/>
            <w:vMerge w:val="restart"/>
            <w:tcBorders>
              <w:top w:val="single" w:sz="4" w:space="0" w:color="auto"/>
              <w:left w:val="single" w:sz="4" w:space="0" w:color="auto"/>
              <w:bottom w:val="single" w:sz="4" w:space="0" w:color="auto"/>
              <w:right w:val="single" w:sz="4" w:space="0" w:color="auto"/>
            </w:tcBorders>
            <w:vAlign w:val="center"/>
            <w:hideMark/>
          </w:tcPr>
          <w:p w14:paraId="67743D61" w14:textId="77777777" w:rsidR="009D5D80" w:rsidRPr="00974CC8" w:rsidRDefault="009D5D80" w:rsidP="00306454">
            <w:pPr>
              <w:rPr>
                <w:noProof/>
              </w:rPr>
            </w:pPr>
            <w:r w:rsidRPr="00974CC8">
              <w:rPr>
                <w:noProof/>
              </w:rPr>
              <w:t>Rubrique du cadre financier pluriannuel</w:t>
            </w:r>
          </w:p>
        </w:tc>
        <w:tc>
          <w:tcPr>
            <w:tcW w:w="2665" w:type="dxa"/>
            <w:tcBorders>
              <w:top w:val="single" w:sz="4" w:space="0" w:color="auto"/>
              <w:left w:val="single" w:sz="4" w:space="0" w:color="auto"/>
              <w:bottom w:val="single" w:sz="4" w:space="0" w:color="auto"/>
              <w:right w:val="single" w:sz="4" w:space="0" w:color="auto"/>
            </w:tcBorders>
            <w:vAlign w:val="center"/>
            <w:hideMark/>
          </w:tcPr>
          <w:p w14:paraId="7163ABC5" w14:textId="77777777" w:rsidR="009D5D80" w:rsidRPr="00974CC8" w:rsidRDefault="009D5D80" w:rsidP="00306454">
            <w:pPr>
              <w:rPr>
                <w:noProof/>
              </w:rPr>
            </w:pPr>
            <w:r w:rsidRPr="00974CC8">
              <w:rPr>
                <w:noProof/>
              </w:rPr>
              <w:t>Ligne budgétaire</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7C1963C" w14:textId="46318D3E" w:rsidR="009D5D80" w:rsidRPr="00974CC8" w:rsidRDefault="009D5D80" w:rsidP="00306454">
            <w:pPr>
              <w:rPr>
                <w:noProof/>
              </w:rPr>
            </w:pPr>
            <w:r w:rsidRPr="00974CC8">
              <w:rPr>
                <w:noProof/>
              </w:rPr>
              <w:t xml:space="preserve">Nature de </w:t>
            </w:r>
            <w:r w:rsidRPr="00974CC8">
              <w:rPr>
                <w:noProof/>
              </w:rPr>
              <w:br/>
              <w:t>la dépense</w:t>
            </w:r>
          </w:p>
        </w:tc>
        <w:tc>
          <w:tcPr>
            <w:tcW w:w="4253" w:type="dxa"/>
            <w:gridSpan w:val="4"/>
            <w:tcBorders>
              <w:top w:val="single" w:sz="4" w:space="0" w:color="auto"/>
              <w:left w:val="single" w:sz="4" w:space="0" w:color="auto"/>
              <w:bottom w:val="single" w:sz="4" w:space="0" w:color="auto"/>
              <w:right w:val="single" w:sz="4" w:space="0" w:color="auto"/>
            </w:tcBorders>
            <w:vAlign w:val="center"/>
            <w:hideMark/>
          </w:tcPr>
          <w:p w14:paraId="78AD4466" w14:textId="77777777" w:rsidR="009D5D80" w:rsidRPr="00974CC8" w:rsidRDefault="009D5D80" w:rsidP="00306454">
            <w:pPr>
              <w:rPr>
                <w:noProof/>
              </w:rPr>
            </w:pPr>
            <w:r w:rsidRPr="00974CC8">
              <w:rPr>
                <w:noProof/>
              </w:rPr>
              <w:t xml:space="preserve">Participation </w:t>
            </w:r>
          </w:p>
        </w:tc>
      </w:tr>
      <w:tr w:rsidR="009D5D80" w:rsidRPr="00974CC8" w14:paraId="6FA7A1CF" w14:textId="77777777" w:rsidTr="00D67268">
        <w:tc>
          <w:tcPr>
            <w:tcW w:w="1381" w:type="dxa"/>
            <w:vMerge/>
            <w:tcBorders>
              <w:top w:val="single" w:sz="4" w:space="0" w:color="auto"/>
              <w:left w:val="single" w:sz="4" w:space="0" w:color="auto"/>
              <w:bottom w:val="single" w:sz="4" w:space="0" w:color="auto"/>
              <w:right w:val="single" w:sz="4" w:space="0" w:color="auto"/>
            </w:tcBorders>
            <w:vAlign w:val="center"/>
            <w:hideMark/>
          </w:tcPr>
          <w:p w14:paraId="0E7FFE01" w14:textId="77777777" w:rsidR="009D5D80" w:rsidRPr="00974CC8" w:rsidRDefault="009D5D80" w:rsidP="00306454">
            <w:pPr>
              <w:rPr>
                <w:noProof/>
              </w:rPr>
            </w:pPr>
          </w:p>
        </w:tc>
        <w:tc>
          <w:tcPr>
            <w:tcW w:w="2665" w:type="dxa"/>
            <w:tcBorders>
              <w:top w:val="single" w:sz="4" w:space="0" w:color="auto"/>
              <w:left w:val="single" w:sz="4" w:space="0" w:color="auto"/>
              <w:bottom w:val="single" w:sz="4" w:space="0" w:color="auto"/>
              <w:right w:val="single" w:sz="4" w:space="0" w:color="auto"/>
            </w:tcBorders>
            <w:vAlign w:val="center"/>
            <w:hideMark/>
          </w:tcPr>
          <w:p w14:paraId="5F403125" w14:textId="77777777" w:rsidR="009D5D80" w:rsidRPr="00974CC8" w:rsidRDefault="009D5D80" w:rsidP="00306454">
            <w:pPr>
              <w:rPr>
                <w:noProof/>
              </w:rPr>
            </w:pPr>
            <w:r w:rsidRPr="00974CC8">
              <w:rPr>
                <w:noProof/>
              </w:rPr>
              <w:t xml:space="preserve">Numéro  </w:t>
            </w:r>
            <w:r w:rsidRPr="00974CC8">
              <w:rPr>
                <w:noProof/>
              </w:rPr>
              <w:br/>
            </w:r>
          </w:p>
        </w:tc>
        <w:tc>
          <w:tcPr>
            <w:tcW w:w="1559" w:type="dxa"/>
            <w:tcBorders>
              <w:top w:val="single" w:sz="4" w:space="0" w:color="auto"/>
              <w:left w:val="single" w:sz="4" w:space="0" w:color="auto"/>
              <w:bottom w:val="single" w:sz="4" w:space="0" w:color="auto"/>
              <w:right w:val="single" w:sz="4" w:space="0" w:color="auto"/>
            </w:tcBorders>
            <w:vAlign w:val="center"/>
            <w:hideMark/>
          </w:tcPr>
          <w:p w14:paraId="3CAA4EE7" w14:textId="77777777" w:rsidR="009D5D80" w:rsidRPr="00974CC8" w:rsidRDefault="009D5D80" w:rsidP="00306454">
            <w:pPr>
              <w:rPr>
                <w:noProof/>
                <w:sz w:val="18"/>
                <w:szCs w:val="18"/>
              </w:rPr>
            </w:pPr>
            <w:r w:rsidRPr="00974CC8">
              <w:rPr>
                <w:noProof/>
                <w:sz w:val="18"/>
              </w:rPr>
              <w:t>CD/CND</w:t>
            </w:r>
            <w:r w:rsidRPr="00974CC8">
              <w:rPr>
                <w:rStyle w:val="FootnoteReference"/>
                <w:noProof/>
                <w:sz w:val="18"/>
                <w:szCs w:val="18"/>
              </w:rPr>
              <w:footnoteReference w:id="11"/>
            </w:r>
            <w:r w:rsidRPr="00974CC8">
              <w:rPr>
                <w:noProof/>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CA1D46C" w14:textId="77777777" w:rsidR="009D5D80" w:rsidRPr="00974CC8" w:rsidRDefault="009D5D80" w:rsidP="00306454">
            <w:pPr>
              <w:rPr>
                <w:b/>
                <w:noProof/>
                <w:sz w:val="18"/>
                <w:szCs w:val="18"/>
              </w:rPr>
            </w:pPr>
            <w:r w:rsidRPr="00974CC8">
              <w:rPr>
                <w:noProof/>
                <w:sz w:val="18"/>
              </w:rPr>
              <w:t>de pays AELE</w:t>
            </w:r>
            <w:r w:rsidRPr="00974CC8">
              <w:rPr>
                <w:rStyle w:val="FootnoteReference"/>
                <w:noProof/>
                <w:sz w:val="18"/>
                <w:szCs w:val="18"/>
              </w:rPr>
              <w:footnoteReference w:id="12"/>
            </w:r>
          </w:p>
        </w:tc>
        <w:tc>
          <w:tcPr>
            <w:tcW w:w="1276" w:type="dxa"/>
            <w:tcBorders>
              <w:top w:val="single" w:sz="4" w:space="0" w:color="auto"/>
              <w:left w:val="single" w:sz="4" w:space="0" w:color="auto"/>
              <w:bottom w:val="single" w:sz="4" w:space="0" w:color="auto"/>
              <w:right w:val="single" w:sz="4" w:space="0" w:color="auto"/>
            </w:tcBorders>
            <w:vAlign w:val="center"/>
            <w:hideMark/>
          </w:tcPr>
          <w:p w14:paraId="175F31A4" w14:textId="77777777" w:rsidR="009D5D80" w:rsidRPr="00974CC8" w:rsidRDefault="009D5D80" w:rsidP="00306454">
            <w:pPr>
              <w:rPr>
                <w:noProof/>
                <w:sz w:val="18"/>
                <w:szCs w:val="18"/>
              </w:rPr>
            </w:pPr>
            <w:r w:rsidRPr="00974CC8">
              <w:rPr>
                <w:noProof/>
                <w:sz w:val="18"/>
              </w:rPr>
              <w:t>de pays candidats et pays candidats potentiels</w:t>
            </w:r>
            <w:r w:rsidRPr="00974CC8">
              <w:rPr>
                <w:rStyle w:val="FootnoteReference"/>
                <w:noProof/>
                <w:sz w:val="18"/>
                <w:szCs w:val="18"/>
              </w:rPr>
              <w:footnoteReference w:id="13"/>
            </w:r>
          </w:p>
        </w:tc>
        <w:tc>
          <w:tcPr>
            <w:tcW w:w="992" w:type="dxa"/>
            <w:tcBorders>
              <w:top w:val="single" w:sz="4" w:space="0" w:color="auto"/>
              <w:left w:val="single" w:sz="4" w:space="0" w:color="auto"/>
              <w:bottom w:val="single" w:sz="4" w:space="0" w:color="auto"/>
              <w:right w:val="single" w:sz="4" w:space="0" w:color="auto"/>
            </w:tcBorders>
            <w:vAlign w:val="center"/>
            <w:hideMark/>
          </w:tcPr>
          <w:p w14:paraId="3A00248A" w14:textId="77777777" w:rsidR="009D5D80" w:rsidRPr="00974CC8" w:rsidRDefault="005D2ED0" w:rsidP="00306454">
            <w:pPr>
              <w:rPr>
                <w:noProof/>
                <w:sz w:val="18"/>
                <w:szCs w:val="18"/>
              </w:rPr>
            </w:pPr>
            <w:r w:rsidRPr="00974CC8">
              <w:rPr>
                <w:noProof/>
                <w:sz w:val="18"/>
              </w:rPr>
              <w:t>d’autres pays tiers</w:t>
            </w:r>
          </w:p>
        </w:tc>
        <w:tc>
          <w:tcPr>
            <w:tcW w:w="851" w:type="dxa"/>
            <w:tcBorders>
              <w:top w:val="single" w:sz="4" w:space="0" w:color="auto"/>
              <w:left w:val="single" w:sz="4" w:space="0" w:color="auto"/>
              <w:bottom w:val="single" w:sz="4" w:space="0" w:color="auto"/>
              <w:right w:val="single" w:sz="4" w:space="0" w:color="auto"/>
            </w:tcBorders>
            <w:vAlign w:val="center"/>
            <w:hideMark/>
          </w:tcPr>
          <w:p w14:paraId="3286924F" w14:textId="77777777" w:rsidR="009D5D80" w:rsidRPr="00974CC8" w:rsidRDefault="009D5D80" w:rsidP="00306454">
            <w:pPr>
              <w:rPr>
                <w:noProof/>
                <w:sz w:val="18"/>
                <w:szCs w:val="18"/>
              </w:rPr>
            </w:pPr>
            <w:r w:rsidRPr="00974CC8">
              <w:rPr>
                <w:noProof/>
                <w:sz w:val="18"/>
              </w:rPr>
              <w:t>autres recettes affectées</w:t>
            </w:r>
          </w:p>
        </w:tc>
      </w:tr>
      <w:tr w:rsidR="009D5D80" w:rsidRPr="00974CC8" w14:paraId="54254BEE" w14:textId="77777777" w:rsidTr="00D67268">
        <w:tc>
          <w:tcPr>
            <w:tcW w:w="1381" w:type="dxa"/>
            <w:tcBorders>
              <w:top w:val="single" w:sz="4" w:space="0" w:color="auto"/>
              <w:left w:val="single" w:sz="4" w:space="0" w:color="auto"/>
              <w:bottom w:val="single" w:sz="4" w:space="0" w:color="auto"/>
              <w:right w:val="single" w:sz="4" w:space="0" w:color="auto"/>
            </w:tcBorders>
            <w:vAlign w:val="center"/>
          </w:tcPr>
          <w:p w14:paraId="0CF77C7C" w14:textId="77777777" w:rsidR="009D5D80" w:rsidRPr="00974CC8" w:rsidRDefault="009D5D80" w:rsidP="00306454">
            <w:pPr>
              <w:rPr>
                <w:noProof/>
              </w:rPr>
            </w:pPr>
          </w:p>
        </w:tc>
        <w:tc>
          <w:tcPr>
            <w:tcW w:w="2665" w:type="dxa"/>
            <w:tcBorders>
              <w:top w:val="single" w:sz="4" w:space="0" w:color="auto"/>
              <w:left w:val="single" w:sz="4" w:space="0" w:color="auto"/>
              <w:bottom w:val="single" w:sz="4" w:space="0" w:color="auto"/>
              <w:right w:val="single" w:sz="4" w:space="0" w:color="auto"/>
            </w:tcBorders>
            <w:vAlign w:val="center"/>
          </w:tcPr>
          <w:p w14:paraId="0D6F654F" w14:textId="77777777" w:rsidR="009D5D80" w:rsidRPr="00974CC8" w:rsidRDefault="009D5D80" w:rsidP="00306454">
            <w:pPr>
              <w:rPr>
                <w:noProof/>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058E4D63" w14:textId="77777777" w:rsidR="009D5D80" w:rsidRPr="00974CC8" w:rsidRDefault="009D5D80" w:rsidP="00306454">
            <w:pPr>
              <w:rPr>
                <w:noProof/>
              </w:rPr>
            </w:pPr>
            <w:r w:rsidRPr="00974CC8">
              <w:rPr>
                <w:noProof/>
              </w:rPr>
              <w:t>CD</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F3B7F98" w14:textId="77777777" w:rsidR="009D5D80" w:rsidRPr="00974CC8" w:rsidRDefault="009D5D80" w:rsidP="00306454">
            <w:pPr>
              <w:rPr>
                <w:noProof/>
              </w:rPr>
            </w:pPr>
            <w:r w:rsidRPr="00974CC8">
              <w:rPr>
                <w:noProof/>
              </w:rPr>
              <w:t>NON</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89ABFA3" w14:textId="77777777" w:rsidR="009D5D80" w:rsidRPr="00974CC8" w:rsidRDefault="009D5D80" w:rsidP="00306454">
            <w:pPr>
              <w:rPr>
                <w:noProof/>
              </w:rPr>
            </w:pPr>
            <w:r w:rsidRPr="00974CC8">
              <w:rPr>
                <w:noProof/>
              </w:rPr>
              <w:t>NON</w:t>
            </w:r>
          </w:p>
        </w:tc>
        <w:tc>
          <w:tcPr>
            <w:tcW w:w="992" w:type="dxa"/>
            <w:tcBorders>
              <w:top w:val="single" w:sz="4" w:space="0" w:color="auto"/>
              <w:left w:val="single" w:sz="4" w:space="0" w:color="auto"/>
              <w:bottom w:val="single" w:sz="4" w:space="0" w:color="auto"/>
              <w:right w:val="single" w:sz="4" w:space="0" w:color="auto"/>
            </w:tcBorders>
            <w:vAlign w:val="center"/>
            <w:hideMark/>
          </w:tcPr>
          <w:p w14:paraId="13B6ACC1" w14:textId="77777777" w:rsidR="009D5D80" w:rsidRPr="00974CC8" w:rsidRDefault="009D5D80" w:rsidP="00306454">
            <w:pPr>
              <w:rPr>
                <w:noProof/>
              </w:rPr>
            </w:pPr>
            <w:r w:rsidRPr="00974CC8">
              <w:rPr>
                <w:noProof/>
              </w:rPr>
              <w:t>NON</w:t>
            </w:r>
          </w:p>
        </w:tc>
        <w:tc>
          <w:tcPr>
            <w:tcW w:w="851" w:type="dxa"/>
            <w:tcBorders>
              <w:top w:val="single" w:sz="4" w:space="0" w:color="auto"/>
              <w:left w:val="single" w:sz="4" w:space="0" w:color="auto"/>
              <w:bottom w:val="single" w:sz="4" w:space="0" w:color="auto"/>
              <w:right w:val="single" w:sz="4" w:space="0" w:color="auto"/>
            </w:tcBorders>
            <w:vAlign w:val="center"/>
            <w:hideMark/>
          </w:tcPr>
          <w:p w14:paraId="620E281A" w14:textId="77777777" w:rsidR="009D5D80" w:rsidRPr="00974CC8" w:rsidRDefault="009D5D80" w:rsidP="00306454">
            <w:pPr>
              <w:rPr>
                <w:noProof/>
              </w:rPr>
            </w:pPr>
            <w:r w:rsidRPr="00974CC8">
              <w:rPr>
                <w:noProof/>
              </w:rPr>
              <w:t>NON</w:t>
            </w:r>
          </w:p>
        </w:tc>
      </w:tr>
    </w:tbl>
    <w:p w14:paraId="35DEC52D" w14:textId="77777777" w:rsidR="009D5D80" w:rsidRPr="00974CC8" w:rsidRDefault="009D5D80" w:rsidP="009D5D80">
      <w:pPr>
        <w:rPr>
          <w:noProof/>
        </w:rPr>
      </w:pPr>
    </w:p>
    <w:p w14:paraId="3E3F0F69" w14:textId="77777777" w:rsidR="001E6396" w:rsidRPr="00974CC8" w:rsidRDefault="009D5D80" w:rsidP="009D5D80">
      <w:pPr>
        <w:rPr>
          <w:noProof/>
        </w:rPr>
      </w:pPr>
      <w:r w:rsidRPr="00974CC8">
        <w:rPr>
          <w:noProof/>
        </w:rPr>
        <w:t>Nouvelles lignes budgétaires, dont la création est demandée.</w:t>
      </w:r>
    </w:p>
    <w:p w14:paraId="143F149A" w14:textId="77777777" w:rsidR="009D5D80" w:rsidRPr="00974CC8" w:rsidRDefault="009D5D80" w:rsidP="009D5D80">
      <w:pPr>
        <w:rPr>
          <w:i/>
          <w:noProof/>
        </w:rPr>
      </w:pPr>
      <w:r w:rsidRPr="00974CC8">
        <w:rPr>
          <w:i/>
          <w:noProof/>
          <w:u w:val="single"/>
        </w:rPr>
        <w:t>Dans l’ordre</w:t>
      </w:r>
      <w:r w:rsidRPr="00974CC8">
        <w:rPr>
          <w:i/>
          <w:noProof/>
        </w:rPr>
        <w:t xml:space="preserve"> des rubriques du cadre financier pluriannuel et des lignes budgétaires.</w:t>
      </w:r>
    </w:p>
    <w:p w14:paraId="5306092C" w14:textId="77777777" w:rsidR="001E6396" w:rsidRPr="00974CC8" w:rsidRDefault="001E6396" w:rsidP="009D5D80">
      <w:pPr>
        <w:rPr>
          <w:i/>
          <w:noProof/>
        </w:rPr>
      </w:pPr>
    </w:p>
    <w:tbl>
      <w:tblPr>
        <w:tblW w:w="985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1"/>
        <w:gridCol w:w="2665"/>
        <w:gridCol w:w="1559"/>
        <w:gridCol w:w="1134"/>
        <w:gridCol w:w="1276"/>
        <w:gridCol w:w="992"/>
        <w:gridCol w:w="851"/>
      </w:tblGrid>
      <w:tr w:rsidR="009D5D80" w:rsidRPr="00974CC8" w14:paraId="5DC400CB" w14:textId="77777777" w:rsidTr="00D67268">
        <w:tc>
          <w:tcPr>
            <w:tcW w:w="1381" w:type="dxa"/>
            <w:vMerge w:val="restart"/>
            <w:tcBorders>
              <w:top w:val="single" w:sz="4" w:space="0" w:color="auto"/>
              <w:left w:val="single" w:sz="4" w:space="0" w:color="auto"/>
              <w:bottom w:val="single" w:sz="4" w:space="0" w:color="auto"/>
              <w:right w:val="single" w:sz="4" w:space="0" w:color="auto"/>
            </w:tcBorders>
            <w:vAlign w:val="center"/>
            <w:hideMark/>
          </w:tcPr>
          <w:p w14:paraId="299AC3CA" w14:textId="77777777" w:rsidR="009D5D80" w:rsidRPr="00974CC8" w:rsidRDefault="009D5D80" w:rsidP="00306454">
            <w:pPr>
              <w:rPr>
                <w:noProof/>
              </w:rPr>
            </w:pPr>
            <w:r w:rsidRPr="00974CC8">
              <w:rPr>
                <w:noProof/>
              </w:rPr>
              <w:t>Rubrique du cadre financier pluriannuel</w:t>
            </w:r>
          </w:p>
        </w:tc>
        <w:tc>
          <w:tcPr>
            <w:tcW w:w="2665" w:type="dxa"/>
            <w:tcBorders>
              <w:top w:val="single" w:sz="4" w:space="0" w:color="auto"/>
              <w:left w:val="single" w:sz="4" w:space="0" w:color="auto"/>
              <w:bottom w:val="single" w:sz="4" w:space="0" w:color="auto"/>
              <w:right w:val="single" w:sz="4" w:space="0" w:color="auto"/>
            </w:tcBorders>
            <w:vAlign w:val="center"/>
            <w:hideMark/>
          </w:tcPr>
          <w:p w14:paraId="3155D7F4" w14:textId="77777777" w:rsidR="009D5D80" w:rsidRPr="00974CC8" w:rsidRDefault="009D5D80" w:rsidP="00306454">
            <w:pPr>
              <w:rPr>
                <w:noProof/>
              </w:rPr>
            </w:pPr>
            <w:r w:rsidRPr="00974CC8">
              <w:rPr>
                <w:noProof/>
              </w:rPr>
              <w:t>Ligne budgétaire</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54A6EA0" w14:textId="77777777" w:rsidR="009D5D80" w:rsidRPr="00974CC8" w:rsidRDefault="009D5D80" w:rsidP="00056C58">
            <w:pPr>
              <w:jc w:val="left"/>
              <w:rPr>
                <w:noProof/>
              </w:rPr>
            </w:pPr>
            <w:r w:rsidRPr="00974CC8">
              <w:rPr>
                <w:noProof/>
              </w:rPr>
              <w:t xml:space="preserve">Nature de </w:t>
            </w:r>
            <w:r w:rsidRPr="00974CC8">
              <w:rPr>
                <w:noProof/>
              </w:rPr>
              <w:br/>
              <w:t>la dépense</w:t>
            </w:r>
          </w:p>
        </w:tc>
        <w:tc>
          <w:tcPr>
            <w:tcW w:w="4253" w:type="dxa"/>
            <w:gridSpan w:val="4"/>
            <w:tcBorders>
              <w:top w:val="single" w:sz="4" w:space="0" w:color="auto"/>
              <w:left w:val="single" w:sz="4" w:space="0" w:color="auto"/>
              <w:bottom w:val="single" w:sz="4" w:space="0" w:color="auto"/>
              <w:right w:val="single" w:sz="4" w:space="0" w:color="auto"/>
            </w:tcBorders>
            <w:vAlign w:val="center"/>
            <w:hideMark/>
          </w:tcPr>
          <w:p w14:paraId="5382D8CD" w14:textId="77777777" w:rsidR="009D5D80" w:rsidRPr="00974CC8" w:rsidRDefault="009D5D80" w:rsidP="00306454">
            <w:pPr>
              <w:rPr>
                <w:noProof/>
              </w:rPr>
            </w:pPr>
            <w:r w:rsidRPr="00974CC8">
              <w:rPr>
                <w:noProof/>
              </w:rPr>
              <w:t xml:space="preserve">Participation </w:t>
            </w:r>
          </w:p>
        </w:tc>
      </w:tr>
      <w:tr w:rsidR="009D5D80" w:rsidRPr="00974CC8" w14:paraId="7EC2C069" w14:textId="77777777" w:rsidTr="00D67268">
        <w:tc>
          <w:tcPr>
            <w:tcW w:w="1381" w:type="dxa"/>
            <w:vMerge/>
            <w:tcBorders>
              <w:top w:val="single" w:sz="4" w:space="0" w:color="auto"/>
              <w:left w:val="single" w:sz="4" w:space="0" w:color="auto"/>
              <w:bottom w:val="single" w:sz="4" w:space="0" w:color="auto"/>
              <w:right w:val="single" w:sz="4" w:space="0" w:color="auto"/>
            </w:tcBorders>
            <w:vAlign w:val="center"/>
            <w:hideMark/>
          </w:tcPr>
          <w:p w14:paraId="435F6129" w14:textId="77777777" w:rsidR="009D5D80" w:rsidRPr="00974CC8" w:rsidRDefault="009D5D80" w:rsidP="00306454">
            <w:pPr>
              <w:rPr>
                <w:noProof/>
              </w:rPr>
            </w:pPr>
          </w:p>
        </w:tc>
        <w:tc>
          <w:tcPr>
            <w:tcW w:w="2665" w:type="dxa"/>
            <w:tcBorders>
              <w:top w:val="single" w:sz="4" w:space="0" w:color="auto"/>
              <w:left w:val="single" w:sz="4" w:space="0" w:color="auto"/>
              <w:bottom w:val="single" w:sz="4" w:space="0" w:color="auto"/>
              <w:right w:val="single" w:sz="4" w:space="0" w:color="auto"/>
            </w:tcBorders>
            <w:vAlign w:val="center"/>
            <w:hideMark/>
          </w:tcPr>
          <w:p w14:paraId="3D1F2D93" w14:textId="77777777" w:rsidR="009D5D80" w:rsidRPr="00974CC8" w:rsidRDefault="009D5D80" w:rsidP="00306454">
            <w:pPr>
              <w:rPr>
                <w:noProof/>
              </w:rPr>
            </w:pPr>
            <w:r w:rsidRPr="00974CC8">
              <w:rPr>
                <w:noProof/>
              </w:rPr>
              <w:t xml:space="preserve">Numéro  </w:t>
            </w:r>
            <w:r w:rsidRPr="00974CC8">
              <w:rPr>
                <w:noProof/>
              </w:rPr>
              <w:br/>
            </w:r>
          </w:p>
        </w:tc>
        <w:tc>
          <w:tcPr>
            <w:tcW w:w="1559" w:type="dxa"/>
            <w:tcBorders>
              <w:top w:val="single" w:sz="4" w:space="0" w:color="auto"/>
              <w:left w:val="single" w:sz="4" w:space="0" w:color="auto"/>
              <w:bottom w:val="single" w:sz="4" w:space="0" w:color="auto"/>
              <w:right w:val="single" w:sz="4" w:space="0" w:color="auto"/>
            </w:tcBorders>
            <w:vAlign w:val="center"/>
            <w:hideMark/>
          </w:tcPr>
          <w:p w14:paraId="70242569" w14:textId="77777777" w:rsidR="009D5D80" w:rsidRPr="00974CC8" w:rsidRDefault="009D5D80" w:rsidP="00306454">
            <w:pPr>
              <w:rPr>
                <w:noProof/>
                <w:sz w:val="18"/>
                <w:szCs w:val="18"/>
              </w:rPr>
            </w:pPr>
            <w:r w:rsidRPr="00974CC8">
              <w:rPr>
                <w:noProof/>
                <w:sz w:val="18"/>
              </w:rPr>
              <w:t>CD/CND</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BC1226" w14:textId="77777777" w:rsidR="009D5D80" w:rsidRPr="00974CC8" w:rsidRDefault="009D5D80" w:rsidP="00306454">
            <w:pPr>
              <w:rPr>
                <w:noProof/>
                <w:sz w:val="18"/>
                <w:szCs w:val="18"/>
              </w:rPr>
            </w:pPr>
            <w:r w:rsidRPr="00974CC8">
              <w:rPr>
                <w:noProof/>
                <w:sz w:val="18"/>
              </w:rPr>
              <w:t>de pays AELE</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B110FF4" w14:textId="77777777" w:rsidR="009D5D80" w:rsidRPr="00974CC8" w:rsidRDefault="009D5D80" w:rsidP="00306454">
            <w:pPr>
              <w:rPr>
                <w:noProof/>
                <w:sz w:val="18"/>
                <w:szCs w:val="18"/>
              </w:rPr>
            </w:pPr>
            <w:r w:rsidRPr="00974CC8">
              <w:rPr>
                <w:noProof/>
                <w:sz w:val="18"/>
              </w:rPr>
              <w:t>de pays candidats et pays candidats potentiels</w:t>
            </w:r>
          </w:p>
        </w:tc>
        <w:tc>
          <w:tcPr>
            <w:tcW w:w="992" w:type="dxa"/>
            <w:tcBorders>
              <w:top w:val="single" w:sz="4" w:space="0" w:color="auto"/>
              <w:left w:val="single" w:sz="4" w:space="0" w:color="auto"/>
              <w:bottom w:val="single" w:sz="4" w:space="0" w:color="auto"/>
              <w:right w:val="single" w:sz="4" w:space="0" w:color="auto"/>
            </w:tcBorders>
            <w:vAlign w:val="center"/>
            <w:hideMark/>
          </w:tcPr>
          <w:p w14:paraId="289DB672" w14:textId="77777777" w:rsidR="009D5D80" w:rsidRPr="00974CC8" w:rsidRDefault="009D5D80" w:rsidP="00306454">
            <w:pPr>
              <w:rPr>
                <w:noProof/>
                <w:sz w:val="18"/>
                <w:szCs w:val="18"/>
              </w:rPr>
            </w:pPr>
            <w:r w:rsidRPr="00974CC8">
              <w:rPr>
                <w:noProof/>
                <w:sz w:val="18"/>
              </w:rPr>
              <w:t>d’autres pays tiers</w:t>
            </w:r>
          </w:p>
        </w:tc>
        <w:tc>
          <w:tcPr>
            <w:tcW w:w="851" w:type="dxa"/>
            <w:tcBorders>
              <w:top w:val="single" w:sz="4" w:space="0" w:color="auto"/>
              <w:left w:val="single" w:sz="4" w:space="0" w:color="auto"/>
              <w:bottom w:val="single" w:sz="4" w:space="0" w:color="auto"/>
              <w:right w:val="single" w:sz="4" w:space="0" w:color="auto"/>
            </w:tcBorders>
            <w:vAlign w:val="center"/>
            <w:hideMark/>
          </w:tcPr>
          <w:p w14:paraId="456CECBC" w14:textId="77777777" w:rsidR="009D5D80" w:rsidRPr="00974CC8" w:rsidRDefault="009D5D80" w:rsidP="00306454">
            <w:pPr>
              <w:rPr>
                <w:noProof/>
                <w:sz w:val="18"/>
                <w:szCs w:val="18"/>
              </w:rPr>
            </w:pPr>
            <w:r w:rsidRPr="00974CC8">
              <w:rPr>
                <w:noProof/>
                <w:sz w:val="18"/>
              </w:rPr>
              <w:t xml:space="preserve">autres recettes affectées </w:t>
            </w:r>
          </w:p>
        </w:tc>
      </w:tr>
      <w:tr w:rsidR="009D5D80" w:rsidRPr="00974CC8" w14:paraId="058D4CC3" w14:textId="77777777" w:rsidTr="00D67268">
        <w:tc>
          <w:tcPr>
            <w:tcW w:w="1381" w:type="dxa"/>
            <w:tcBorders>
              <w:top w:val="single" w:sz="4" w:space="0" w:color="auto"/>
              <w:left w:val="single" w:sz="4" w:space="0" w:color="auto"/>
              <w:bottom w:val="single" w:sz="4" w:space="0" w:color="auto"/>
              <w:right w:val="single" w:sz="4" w:space="0" w:color="auto"/>
            </w:tcBorders>
            <w:vAlign w:val="center"/>
            <w:hideMark/>
          </w:tcPr>
          <w:p w14:paraId="105C6D5D" w14:textId="77777777" w:rsidR="009D5D80" w:rsidRPr="00974CC8" w:rsidRDefault="009D5D80" w:rsidP="00306454">
            <w:pPr>
              <w:rPr>
                <w:noProof/>
              </w:rPr>
            </w:pPr>
            <w:r w:rsidRPr="00974CC8">
              <w:rPr>
                <w:noProof/>
              </w:rPr>
              <w:t>6</w:t>
            </w:r>
          </w:p>
        </w:tc>
        <w:tc>
          <w:tcPr>
            <w:tcW w:w="2665" w:type="dxa"/>
            <w:tcBorders>
              <w:top w:val="single" w:sz="4" w:space="0" w:color="auto"/>
              <w:left w:val="single" w:sz="4" w:space="0" w:color="auto"/>
              <w:bottom w:val="single" w:sz="4" w:space="0" w:color="auto"/>
              <w:right w:val="single" w:sz="4" w:space="0" w:color="auto"/>
            </w:tcBorders>
            <w:vAlign w:val="center"/>
          </w:tcPr>
          <w:p w14:paraId="44DC4DF2" w14:textId="77777777" w:rsidR="009D5D80" w:rsidRPr="00974CC8" w:rsidRDefault="00E96355" w:rsidP="00306454">
            <w:pPr>
              <w:rPr>
                <w:noProof/>
                <w:sz w:val="20"/>
                <w:szCs w:val="20"/>
              </w:rPr>
            </w:pPr>
            <w:r w:rsidRPr="00974CC8">
              <w:rPr>
                <w:noProof/>
                <w:sz w:val="20"/>
              </w:rPr>
              <w:t>14.20XXX — Banque de développement du Conseil de l’Europe — Mise à disposition des parts libérées du capital souscrit</w:t>
            </w:r>
          </w:p>
          <w:p w14:paraId="52A7097D" w14:textId="77777777" w:rsidR="009D5D80" w:rsidRPr="00974CC8" w:rsidRDefault="009D5D80" w:rsidP="00306454">
            <w:pPr>
              <w:rPr>
                <w:noProof/>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6D23F2AC" w14:textId="77777777" w:rsidR="009D5D80" w:rsidRPr="00974CC8" w:rsidRDefault="009D5D80" w:rsidP="00306454">
            <w:pPr>
              <w:rPr>
                <w:noProof/>
                <w:sz w:val="20"/>
                <w:szCs w:val="20"/>
              </w:rPr>
            </w:pPr>
            <w:r w:rsidRPr="00974CC8">
              <w:rPr>
                <w:noProof/>
                <w:sz w:val="20"/>
              </w:rPr>
              <w:t>C.D.</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721B0C4" w14:textId="77777777" w:rsidR="009D5D80" w:rsidRPr="00974CC8" w:rsidRDefault="009D5D80" w:rsidP="00306454">
            <w:pPr>
              <w:rPr>
                <w:noProof/>
                <w:sz w:val="20"/>
                <w:szCs w:val="20"/>
              </w:rPr>
            </w:pPr>
            <w:r w:rsidRPr="00974CC8">
              <w:rPr>
                <w:noProof/>
                <w:sz w:val="20"/>
              </w:rPr>
              <w:t>NON</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287017C" w14:textId="77777777" w:rsidR="009D5D80" w:rsidRPr="00974CC8" w:rsidRDefault="009D5D80" w:rsidP="00306454">
            <w:pPr>
              <w:rPr>
                <w:noProof/>
                <w:sz w:val="20"/>
                <w:szCs w:val="20"/>
              </w:rPr>
            </w:pPr>
            <w:r w:rsidRPr="00974CC8">
              <w:rPr>
                <w:noProof/>
                <w:sz w:val="20"/>
              </w:rPr>
              <w:t>NON</w:t>
            </w:r>
          </w:p>
        </w:tc>
        <w:tc>
          <w:tcPr>
            <w:tcW w:w="992" w:type="dxa"/>
            <w:tcBorders>
              <w:top w:val="single" w:sz="4" w:space="0" w:color="auto"/>
              <w:left w:val="single" w:sz="4" w:space="0" w:color="auto"/>
              <w:bottom w:val="single" w:sz="4" w:space="0" w:color="auto"/>
              <w:right w:val="single" w:sz="4" w:space="0" w:color="auto"/>
            </w:tcBorders>
            <w:vAlign w:val="center"/>
            <w:hideMark/>
          </w:tcPr>
          <w:p w14:paraId="1050A0F5" w14:textId="77777777" w:rsidR="009D5D80" w:rsidRPr="00974CC8" w:rsidRDefault="009D5D80" w:rsidP="00306454">
            <w:pPr>
              <w:rPr>
                <w:noProof/>
                <w:sz w:val="20"/>
                <w:szCs w:val="20"/>
              </w:rPr>
            </w:pPr>
            <w:r w:rsidRPr="00974CC8">
              <w:rPr>
                <w:noProof/>
                <w:sz w:val="20"/>
              </w:rPr>
              <w:t>NON</w:t>
            </w:r>
          </w:p>
        </w:tc>
        <w:tc>
          <w:tcPr>
            <w:tcW w:w="851" w:type="dxa"/>
            <w:tcBorders>
              <w:top w:val="single" w:sz="4" w:space="0" w:color="auto"/>
              <w:left w:val="single" w:sz="4" w:space="0" w:color="auto"/>
              <w:bottom w:val="single" w:sz="4" w:space="0" w:color="auto"/>
              <w:right w:val="single" w:sz="4" w:space="0" w:color="auto"/>
            </w:tcBorders>
            <w:vAlign w:val="center"/>
            <w:hideMark/>
          </w:tcPr>
          <w:p w14:paraId="003B7F3F" w14:textId="77777777" w:rsidR="009D5D80" w:rsidRPr="00974CC8" w:rsidRDefault="009D5D80" w:rsidP="00306454">
            <w:pPr>
              <w:rPr>
                <w:noProof/>
                <w:sz w:val="20"/>
                <w:szCs w:val="20"/>
              </w:rPr>
            </w:pPr>
            <w:r w:rsidRPr="00974CC8">
              <w:rPr>
                <w:noProof/>
                <w:sz w:val="20"/>
              </w:rPr>
              <w:t>NON</w:t>
            </w:r>
          </w:p>
        </w:tc>
      </w:tr>
      <w:tr w:rsidR="009D5D80" w:rsidRPr="00974CC8" w14:paraId="522CBCE7" w14:textId="77777777" w:rsidTr="00D67268">
        <w:trPr>
          <w:trHeight w:val="300"/>
        </w:trPr>
        <w:tc>
          <w:tcPr>
            <w:tcW w:w="1381" w:type="dxa"/>
            <w:tcBorders>
              <w:top w:val="single" w:sz="4" w:space="0" w:color="auto"/>
              <w:left w:val="single" w:sz="4" w:space="0" w:color="auto"/>
              <w:bottom w:val="single" w:sz="4" w:space="0" w:color="auto"/>
              <w:right w:val="single" w:sz="4" w:space="0" w:color="auto"/>
            </w:tcBorders>
            <w:vAlign w:val="center"/>
            <w:hideMark/>
          </w:tcPr>
          <w:p w14:paraId="18C68326" w14:textId="77777777" w:rsidR="009D5D80" w:rsidRPr="00974CC8" w:rsidRDefault="009D5D80" w:rsidP="00306454">
            <w:pPr>
              <w:rPr>
                <w:noProof/>
              </w:rPr>
            </w:pPr>
            <w:r w:rsidRPr="00974CC8">
              <w:rPr>
                <w:noProof/>
              </w:rPr>
              <w:t>6</w:t>
            </w:r>
          </w:p>
        </w:tc>
        <w:tc>
          <w:tcPr>
            <w:tcW w:w="2665" w:type="dxa"/>
            <w:tcBorders>
              <w:top w:val="single" w:sz="4" w:space="0" w:color="auto"/>
              <w:left w:val="single" w:sz="4" w:space="0" w:color="auto"/>
              <w:bottom w:val="single" w:sz="4" w:space="0" w:color="auto"/>
              <w:right w:val="single" w:sz="4" w:space="0" w:color="auto"/>
            </w:tcBorders>
            <w:vAlign w:val="center"/>
          </w:tcPr>
          <w:p w14:paraId="12A21465" w14:textId="77777777" w:rsidR="009D5D80" w:rsidRPr="00974CC8" w:rsidRDefault="00E96355" w:rsidP="00306454">
            <w:pPr>
              <w:rPr>
                <w:noProof/>
                <w:sz w:val="20"/>
                <w:szCs w:val="20"/>
              </w:rPr>
            </w:pPr>
            <w:r w:rsidRPr="00974CC8">
              <w:rPr>
                <w:noProof/>
                <w:sz w:val="20"/>
              </w:rPr>
              <w:t>14.20XXX — Banque de développement du Conseil de l’Europe — Partie appelable du capital souscrit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EF53434" w14:textId="77777777" w:rsidR="009D5D80" w:rsidRPr="00974CC8" w:rsidRDefault="009D5D80" w:rsidP="00306454">
            <w:pPr>
              <w:rPr>
                <w:noProof/>
                <w:sz w:val="20"/>
                <w:szCs w:val="20"/>
              </w:rPr>
            </w:pPr>
            <w:r w:rsidRPr="00974CC8">
              <w:rPr>
                <w:noProof/>
                <w:sz w:val="20"/>
              </w:rPr>
              <w:t>CD</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FE0985A" w14:textId="77777777" w:rsidR="009D5D80" w:rsidRPr="00974CC8" w:rsidRDefault="009D5D80" w:rsidP="00306454">
            <w:pPr>
              <w:rPr>
                <w:noProof/>
                <w:sz w:val="20"/>
                <w:szCs w:val="20"/>
              </w:rPr>
            </w:pPr>
            <w:r w:rsidRPr="00974CC8">
              <w:rPr>
                <w:noProof/>
                <w:sz w:val="20"/>
              </w:rPr>
              <w:t>NON</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64194AD" w14:textId="77777777" w:rsidR="009D5D80" w:rsidRPr="00974CC8" w:rsidRDefault="009D5D80" w:rsidP="00306454">
            <w:pPr>
              <w:rPr>
                <w:noProof/>
                <w:sz w:val="20"/>
                <w:szCs w:val="20"/>
              </w:rPr>
            </w:pPr>
            <w:r w:rsidRPr="00974CC8">
              <w:rPr>
                <w:noProof/>
                <w:sz w:val="20"/>
              </w:rPr>
              <w:t>NON</w:t>
            </w:r>
          </w:p>
        </w:tc>
        <w:tc>
          <w:tcPr>
            <w:tcW w:w="992" w:type="dxa"/>
            <w:tcBorders>
              <w:top w:val="single" w:sz="4" w:space="0" w:color="auto"/>
              <w:left w:val="single" w:sz="4" w:space="0" w:color="auto"/>
              <w:bottom w:val="single" w:sz="4" w:space="0" w:color="auto"/>
              <w:right w:val="single" w:sz="4" w:space="0" w:color="auto"/>
            </w:tcBorders>
            <w:vAlign w:val="center"/>
            <w:hideMark/>
          </w:tcPr>
          <w:p w14:paraId="4CF1A4D6" w14:textId="77777777" w:rsidR="009D5D80" w:rsidRPr="00974CC8" w:rsidRDefault="009D5D80" w:rsidP="00306454">
            <w:pPr>
              <w:rPr>
                <w:noProof/>
                <w:sz w:val="20"/>
                <w:szCs w:val="20"/>
              </w:rPr>
            </w:pPr>
            <w:r w:rsidRPr="00974CC8">
              <w:rPr>
                <w:noProof/>
                <w:sz w:val="20"/>
              </w:rPr>
              <w:t>NON</w:t>
            </w:r>
          </w:p>
        </w:tc>
        <w:tc>
          <w:tcPr>
            <w:tcW w:w="851" w:type="dxa"/>
            <w:tcBorders>
              <w:top w:val="single" w:sz="4" w:space="0" w:color="auto"/>
              <w:left w:val="single" w:sz="4" w:space="0" w:color="auto"/>
              <w:bottom w:val="single" w:sz="4" w:space="0" w:color="auto"/>
              <w:right w:val="single" w:sz="4" w:space="0" w:color="auto"/>
            </w:tcBorders>
            <w:vAlign w:val="center"/>
            <w:hideMark/>
          </w:tcPr>
          <w:p w14:paraId="6D4D8679" w14:textId="77777777" w:rsidR="009D5D80" w:rsidRPr="00974CC8" w:rsidRDefault="009D5D80" w:rsidP="00306454">
            <w:pPr>
              <w:rPr>
                <w:noProof/>
                <w:sz w:val="20"/>
                <w:szCs w:val="20"/>
              </w:rPr>
            </w:pPr>
            <w:r w:rsidRPr="00974CC8">
              <w:rPr>
                <w:noProof/>
                <w:sz w:val="20"/>
              </w:rPr>
              <w:t>NON</w:t>
            </w:r>
          </w:p>
        </w:tc>
      </w:tr>
      <w:tr w:rsidR="009D5D80" w:rsidRPr="00974CC8" w14:paraId="61F9EE16" w14:textId="77777777" w:rsidTr="00D67268">
        <w:trPr>
          <w:trHeight w:val="300"/>
        </w:trPr>
        <w:tc>
          <w:tcPr>
            <w:tcW w:w="1381" w:type="dxa"/>
            <w:tcBorders>
              <w:top w:val="single" w:sz="4" w:space="0" w:color="auto"/>
              <w:left w:val="single" w:sz="4" w:space="0" w:color="auto"/>
              <w:bottom w:val="single" w:sz="4" w:space="0" w:color="auto"/>
              <w:right w:val="single" w:sz="4" w:space="0" w:color="auto"/>
            </w:tcBorders>
            <w:vAlign w:val="center"/>
            <w:hideMark/>
          </w:tcPr>
          <w:p w14:paraId="1957C7F5" w14:textId="77777777" w:rsidR="009D5D80" w:rsidRPr="00974CC8" w:rsidRDefault="009D5D80" w:rsidP="00306454">
            <w:pPr>
              <w:rPr>
                <w:noProof/>
              </w:rPr>
            </w:pPr>
            <w:r w:rsidRPr="00974CC8">
              <w:rPr>
                <w:noProof/>
              </w:rPr>
              <w:t>X</w:t>
            </w:r>
          </w:p>
        </w:tc>
        <w:tc>
          <w:tcPr>
            <w:tcW w:w="2665" w:type="dxa"/>
            <w:tcBorders>
              <w:top w:val="single" w:sz="4" w:space="0" w:color="auto"/>
              <w:left w:val="single" w:sz="4" w:space="0" w:color="auto"/>
              <w:bottom w:val="single" w:sz="4" w:space="0" w:color="auto"/>
              <w:right w:val="single" w:sz="4" w:space="0" w:color="auto"/>
            </w:tcBorders>
            <w:vAlign w:val="center"/>
          </w:tcPr>
          <w:p w14:paraId="579EB3E8" w14:textId="77777777" w:rsidR="009D5D80" w:rsidRPr="00974CC8" w:rsidRDefault="009D5D80" w:rsidP="00306454">
            <w:pPr>
              <w:rPr>
                <w:noProof/>
              </w:rPr>
            </w:pPr>
          </w:p>
        </w:tc>
        <w:tc>
          <w:tcPr>
            <w:tcW w:w="1559" w:type="dxa"/>
            <w:tcBorders>
              <w:top w:val="single" w:sz="4" w:space="0" w:color="auto"/>
              <w:left w:val="single" w:sz="4" w:space="0" w:color="auto"/>
              <w:bottom w:val="single" w:sz="4" w:space="0" w:color="auto"/>
              <w:right w:val="single" w:sz="4" w:space="0" w:color="auto"/>
            </w:tcBorders>
            <w:vAlign w:val="center"/>
          </w:tcPr>
          <w:p w14:paraId="7E68A411" w14:textId="77777777" w:rsidR="009D5D80" w:rsidRPr="00974CC8" w:rsidRDefault="009D5D80" w:rsidP="00306454">
            <w:pPr>
              <w:rPr>
                <w:noProof/>
              </w:rPr>
            </w:pPr>
          </w:p>
        </w:tc>
        <w:tc>
          <w:tcPr>
            <w:tcW w:w="1134" w:type="dxa"/>
            <w:tcBorders>
              <w:top w:val="single" w:sz="4" w:space="0" w:color="auto"/>
              <w:left w:val="single" w:sz="4" w:space="0" w:color="auto"/>
              <w:bottom w:val="single" w:sz="4" w:space="0" w:color="auto"/>
              <w:right w:val="single" w:sz="4" w:space="0" w:color="auto"/>
            </w:tcBorders>
            <w:vAlign w:val="center"/>
          </w:tcPr>
          <w:p w14:paraId="0F6B29BF" w14:textId="77777777" w:rsidR="009D5D80" w:rsidRPr="00974CC8" w:rsidRDefault="009D5D80" w:rsidP="00306454">
            <w:pPr>
              <w:rPr>
                <w:noProof/>
              </w:rPr>
            </w:pPr>
          </w:p>
        </w:tc>
        <w:tc>
          <w:tcPr>
            <w:tcW w:w="1276" w:type="dxa"/>
            <w:tcBorders>
              <w:top w:val="single" w:sz="4" w:space="0" w:color="auto"/>
              <w:left w:val="single" w:sz="4" w:space="0" w:color="auto"/>
              <w:bottom w:val="single" w:sz="4" w:space="0" w:color="auto"/>
              <w:right w:val="single" w:sz="4" w:space="0" w:color="auto"/>
            </w:tcBorders>
            <w:vAlign w:val="center"/>
          </w:tcPr>
          <w:p w14:paraId="1D2D4ABF" w14:textId="77777777" w:rsidR="009D5D80" w:rsidRPr="00974CC8" w:rsidRDefault="009D5D80" w:rsidP="00306454">
            <w:pPr>
              <w:rPr>
                <w:noProof/>
              </w:rPr>
            </w:pPr>
          </w:p>
        </w:tc>
        <w:tc>
          <w:tcPr>
            <w:tcW w:w="992" w:type="dxa"/>
            <w:tcBorders>
              <w:top w:val="single" w:sz="4" w:space="0" w:color="auto"/>
              <w:left w:val="single" w:sz="4" w:space="0" w:color="auto"/>
              <w:bottom w:val="single" w:sz="4" w:space="0" w:color="auto"/>
              <w:right w:val="single" w:sz="4" w:space="0" w:color="auto"/>
            </w:tcBorders>
            <w:vAlign w:val="center"/>
          </w:tcPr>
          <w:p w14:paraId="6D994A5D" w14:textId="77777777" w:rsidR="009D5D80" w:rsidRPr="00974CC8" w:rsidRDefault="009D5D80" w:rsidP="00306454">
            <w:pPr>
              <w:rPr>
                <w:noProof/>
              </w:rPr>
            </w:pPr>
          </w:p>
        </w:tc>
        <w:tc>
          <w:tcPr>
            <w:tcW w:w="851" w:type="dxa"/>
            <w:tcBorders>
              <w:top w:val="single" w:sz="4" w:space="0" w:color="auto"/>
              <w:left w:val="single" w:sz="4" w:space="0" w:color="auto"/>
              <w:bottom w:val="single" w:sz="4" w:space="0" w:color="auto"/>
              <w:right w:val="single" w:sz="4" w:space="0" w:color="auto"/>
            </w:tcBorders>
            <w:vAlign w:val="center"/>
          </w:tcPr>
          <w:p w14:paraId="2CC6CED8" w14:textId="77777777" w:rsidR="009D5D80" w:rsidRPr="00974CC8" w:rsidRDefault="009D5D80" w:rsidP="00306454">
            <w:pPr>
              <w:rPr>
                <w:noProof/>
              </w:rPr>
            </w:pPr>
          </w:p>
        </w:tc>
      </w:tr>
    </w:tbl>
    <w:p w14:paraId="4C2FB5FB" w14:textId="77777777" w:rsidR="009D5D80" w:rsidRPr="00974CC8" w:rsidRDefault="009D5D80" w:rsidP="009D5D80">
      <w:pPr>
        <w:rPr>
          <w:noProof/>
        </w:rPr>
        <w:sectPr w:rsidR="009D5D80" w:rsidRPr="00974CC8" w:rsidSect="00653CD6">
          <w:pgSz w:w="11907" w:h="16840"/>
          <w:pgMar w:top="1134" w:right="1418" w:bottom="1134" w:left="1418" w:header="709" w:footer="709" w:gutter="0"/>
          <w:cols w:space="720"/>
          <w:docGrid w:linePitch="326"/>
        </w:sectPr>
      </w:pPr>
    </w:p>
    <w:p w14:paraId="5D653EEA" w14:textId="77777777" w:rsidR="009D5D80" w:rsidRPr="00974CC8" w:rsidRDefault="009D5D80" w:rsidP="00512CB5">
      <w:pPr>
        <w:pStyle w:val="ManualHeading2"/>
        <w:rPr>
          <w:noProof/>
        </w:rPr>
      </w:pPr>
      <w:bookmarkStart w:id="59" w:name="_Toc514938052"/>
      <w:bookmarkStart w:id="60" w:name="_Toc520485051"/>
      <w:r w:rsidRPr="00974CC8">
        <w:rPr>
          <w:noProof/>
        </w:rPr>
        <w:t>3.2.</w:t>
      </w:r>
      <w:r w:rsidRPr="00974CC8">
        <w:rPr>
          <w:noProof/>
        </w:rPr>
        <w:tab/>
        <w:t>Incidence financière estimée de la proposition sur les crédits</w:t>
      </w:r>
      <w:bookmarkEnd w:id="59"/>
      <w:bookmarkEnd w:id="60"/>
      <w:r w:rsidRPr="00974CC8">
        <w:rPr>
          <w:noProof/>
        </w:rPr>
        <w:t xml:space="preserve"> </w:t>
      </w:r>
    </w:p>
    <w:p w14:paraId="102B83F5" w14:textId="77777777" w:rsidR="009D5D80" w:rsidRPr="00974CC8" w:rsidRDefault="009D5D80" w:rsidP="009D5D80">
      <w:pPr>
        <w:rPr>
          <w:i/>
          <w:noProof/>
        </w:rPr>
      </w:pPr>
      <w:bookmarkStart w:id="61" w:name="_Toc514938053"/>
      <w:bookmarkStart w:id="62" w:name="_Toc520485052"/>
      <w:bookmarkStart w:id="63" w:name="_Hlk218511594"/>
      <w:r w:rsidRPr="00974CC8">
        <w:rPr>
          <w:i/>
          <w:noProof/>
        </w:rPr>
        <w:t>3.2.1.</w:t>
      </w:r>
      <w:r w:rsidRPr="00974CC8">
        <w:rPr>
          <w:noProof/>
        </w:rPr>
        <w:tab/>
      </w:r>
      <w:r w:rsidRPr="00974CC8">
        <w:rPr>
          <w:i/>
          <w:noProof/>
        </w:rPr>
        <w:t>Synthèse de l’incidence estimée sur les crédits opérationnels</w:t>
      </w:r>
      <w:bookmarkEnd w:id="61"/>
      <w:bookmarkEnd w:id="62"/>
      <w:r w:rsidRPr="00974CC8">
        <w:rPr>
          <w:i/>
          <w:noProof/>
        </w:rPr>
        <w:t xml:space="preserve"> </w:t>
      </w:r>
    </w:p>
    <w:bookmarkEnd w:id="63"/>
    <w:p w14:paraId="70720586" w14:textId="77777777" w:rsidR="009D5D80" w:rsidRPr="00974CC8" w:rsidRDefault="009D5D80" w:rsidP="009D5D80">
      <w:pPr>
        <w:rPr>
          <w:noProof/>
        </w:rPr>
      </w:pPr>
      <w:r w:rsidRPr="00974CC8">
        <w:rPr>
          <w:noProof/>
        </w:rPr>
        <w:t>La proposition/l’initiative engendre l’utilisation de crédits opérationnels, comme expliqué ci-après:</w:t>
      </w:r>
    </w:p>
    <w:p w14:paraId="614AD65F" w14:textId="77777777" w:rsidR="001E6396" w:rsidRPr="00974CC8" w:rsidRDefault="009D5D80" w:rsidP="009D5D80">
      <w:pPr>
        <w:rPr>
          <w:noProof/>
        </w:rPr>
      </w:pPr>
      <w:r w:rsidRPr="00974CC8">
        <w:rPr>
          <w:noProof/>
        </w:rPr>
        <w:t>En Mio EUR (à la 3</w:t>
      </w:r>
      <w:r w:rsidRPr="00974CC8">
        <w:rPr>
          <w:noProof/>
          <w:vertAlign w:val="superscript"/>
        </w:rPr>
        <w:t>e</w:t>
      </w:r>
      <w:r w:rsidRPr="00974CC8">
        <w:rPr>
          <w:noProof/>
        </w:rPr>
        <w:t> décimale)</w:t>
      </w:r>
    </w:p>
    <w:p w14:paraId="0F0EDB8C" w14:textId="77777777" w:rsidR="00672A0B" w:rsidRPr="00974CC8" w:rsidRDefault="00672A0B" w:rsidP="009D5D80">
      <w:pPr>
        <w:rPr>
          <w:noProof/>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03"/>
        <w:gridCol w:w="1080"/>
        <w:gridCol w:w="3782"/>
      </w:tblGrid>
      <w:tr w:rsidR="009D5D80" w:rsidRPr="00974CC8" w14:paraId="0770A59A" w14:textId="77777777" w:rsidTr="00E01EA3">
        <w:tc>
          <w:tcPr>
            <w:tcW w:w="5203"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14:paraId="480945F4" w14:textId="77777777" w:rsidR="009D5D80" w:rsidRPr="00974CC8" w:rsidRDefault="009D5D80" w:rsidP="00306454">
            <w:pPr>
              <w:rPr>
                <w:b/>
                <w:noProof/>
              </w:rPr>
            </w:pPr>
            <w:r w:rsidRPr="00974CC8">
              <w:rPr>
                <w:b/>
                <w:noProof/>
              </w:rPr>
              <w:t xml:space="preserve">Rubrique du cadre financier </w:t>
            </w:r>
            <w:r w:rsidRPr="00974CC8">
              <w:rPr>
                <w:noProof/>
              </w:rPr>
              <w:t xml:space="preserve"> </w:t>
            </w:r>
            <w:r w:rsidRPr="00974CC8">
              <w:rPr>
                <w:noProof/>
              </w:rPr>
              <w:br/>
            </w:r>
            <w:r w:rsidRPr="00974CC8">
              <w:rPr>
                <w:b/>
                <w:noProof/>
              </w:rPr>
              <w:t xml:space="preserve">pluriannuel </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6CD6F0B" w14:textId="77777777" w:rsidR="009D5D80" w:rsidRPr="00974CC8" w:rsidRDefault="009D5D80" w:rsidP="00306454">
            <w:pPr>
              <w:rPr>
                <w:noProof/>
              </w:rPr>
            </w:pPr>
            <w:r w:rsidRPr="00974CC8">
              <w:rPr>
                <w:noProof/>
              </w:rPr>
              <w:t>Numéro</w:t>
            </w:r>
          </w:p>
        </w:tc>
        <w:tc>
          <w:tcPr>
            <w:tcW w:w="3782" w:type="dxa"/>
            <w:tcBorders>
              <w:top w:val="single" w:sz="4" w:space="0" w:color="auto"/>
              <w:left w:val="single" w:sz="4" w:space="0" w:color="auto"/>
              <w:bottom w:val="single" w:sz="4" w:space="0" w:color="auto"/>
              <w:right w:val="single" w:sz="4" w:space="0" w:color="auto"/>
            </w:tcBorders>
            <w:vAlign w:val="center"/>
            <w:hideMark/>
          </w:tcPr>
          <w:p w14:paraId="3229C4D3" w14:textId="77777777" w:rsidR="009D5D80" w:rsidRPr="00974CC8" w:rsidRDefault="009D5D80" w:rsidP="00306454">
            <w:pPr>
              <w:rPr>
                <w:noProof/>
              </w:rPr>
            </w:pPr>
            <w:r w:rsidRPr="00974CC8">
              <w:rPr>
                <w:noProof/>
              </w:rPr>
              <w:t xml:space="preserve"> 6</w:t>
            </w:r>
          </w:p>
        </w:tc>
      </w:tr>
    </w:tbl>
    <w:p w14:paraId="078DBB59" w14:textId="77777777" w:rsidR="009D5D80" w:rsidRPr="00974CC8" w:rsidRDefault="009D5D80" w:rsidP="009D5D80">
      <w:pPr>
        <w:rPr>
          <w:noProof/>
        </w:rPr>
      </w:pPr>
    </w:p>
    <w:tbl>
      <w:tblPr>
        <w:tblW w:w="9932"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8"/>
        <w:gridCol w:w="1170"/>
        <w:gridCol w:w="851"/>
        <w:gridCol w:w="850"/>
        <w:gridCol w:w="814"/>
        <w:gridCol w:w="851"/>
        <w:gridCol w:w="709"/>
        <w:gridCol w:w="850"/>
        <w:gridCol w:w="992"/>
        <w:gridCol w:w="1067"/>
      </w:tblGrid>
      <w:tr w:rsidR="009D5D80" w:rsidRPr="00974CC8" w14:paraId="43F1A7F4" w14:textId="77777777" w:rsidTr="00054719">
        <w:tc>
          <w:tcPr>
            <w:tcW w:w="1778" w:type="dxa"/>
            <w:tcBorders>
              <w:top w:val="single" w:sz="4" w:space="0" w:color="auto"/>
              <w:left w:val="single" w:sz="4" w:space="0" w:color="auto"/>
              <w:bottom w:val="single" w:sz="4" w:space="0" w:color="auto"/>
              <w:right w:val="single" w:sz="4" w:space="0" w:color="auto"/>
            </w:tcBorders>
            <w:vAlign w:val="center"/>
            <w:hideMark/>
          </w:tcPr>
          <w:p w14:paraId="6358F3DC" w14:textId="77777777" w:rsidR="009D5D80" w:rsidRPr="00974CC8" w:rsidRDefault="009D5D80" w:rsidP="00306454">
            <w:pPr>
              <w:rPr>
                <w:noProof/>
              </w:rPr>
            </w:pPr>
            <w:r w:rsidRPr="00974CC8">
              <w:rPr>
                <w:noProof/>
              </w:rPr>
              <w:t>DG: ECFIN</w:t>
            </w:r>
          </w:p>
        </w:tc>
        <w:tc>
          <w:tcPr>
            <w:tcW w:w="1170" w:type="dxa"/>
            <w:tcBorders>
              <w:top w:val="single" w:sz="4" w:space="0" w:color="auto"/>
              <w:left w:val="single" w:sz="4" w:space="0" w:color="auto"/>
              <w:bottom w:val="single" w:sz="4" w:space="0" w:color="auto"/>
              <w:right w:val="single" w:sz="4" w:space="0" w:color="auto"/>
            </w:tcBorders>
          </w:tcPr>
          <w:p w14:paraId="66903768" w14:textId="77777777" w:rsidR="009D5D80" w:rsidRPr="00974CC8" w:rsidRDefault="009D5D80" w:rsidP="00306454">
            <w:pPr>
              <w:rPr>
                <w:noProof/>
              </w:rPr>
            </w:pPr>
          </w:p>
        </w:tc>
        <w:tc>
          <w:tcPr>
            <w:tcW w:w="851" w:type="dxa"/>
            <w:tcBorders>
              <w:top w:val="single" w:sz="4" w:space="0" w:color="auto"/>
              <w:left w:val="single" w:sz="4" w:space="0" w:color="auto"/>
              <w:bottom w:val="single" w:sz="4" w:space="0" w:color="auto"/>
              <w:right w:val="single" w:sz="4" w:space="0" w:color="auto"/>
            </w:tcBorders>
          </w:tcPr>
          <w:p w14:paraId="45AA6D9E" w14:textId="77777777" w:rsidR="009D5D80" w:rsidRPr="00974CC8" w:rsidRDefault="009D5D80" w:rsidP="00306454">
            <w:pPr>
              <w:rPr>
                <w:noProof/>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363C2243" w14:textId="77777777" w:rsidR="009D5D80" w:rsidRPr="00974CC8" w:rsidRDefault="009D5D80" w:rsidP="00306454">
            <w:pPr>
              <w:rPr>
                <w:noProof/>
                <w:sz w:val="20"/>
                <w:szCs w:val="20"/>
              </w:rPr>
            </w:pPr>
            <w:r w:rsidRPr="00974CC8">
              <w:rPr>
                <w:noProof/>
                <w:sz w:val="20"/>
              </w:rPr>
              <w:t>Année</w:t>
            </w:r>
            <w:r w:rsidRPr="00974CC8">
              <w:rPr>
                <w:noProof/>
              </w:rPr>
              <w:t xml:space="preserve"> </w:t>
            </w:r>
            <w:r w:rsidRPr="00974CC8">
              <w:rPr>
                <w:noProof/>
              </w:rPr>
              <w:br/>
            </w:r>
            <w:r w:rsidRPr="00974CC8">
              <w:rPr>
                <w:b/>
                <w:noProof/>
                <w:sz w:val="20"/>
              </w:rPr>
              <w:t>2027</w:t>
            </w:r>
          </w:p>
        </w:tc>
        <w:tc>
          <w:tcPr>
            <w:tcW w:w="814" w:type="dxa"/>
            <w:tcBorders>
              <w:top w:val="single" w:sz="4" w:space="0" w:color="auto"/>
              <w:left w:val="single" w:sz="4" w:space="0" w:color="auto"/>
              <w:bottom w:val="single" w:sz="4" w:space="0" w:color="auto"/>
              <w:right w:val="single" w:sz="4" w:space="0" w:color="auto"/>
            </w:tcBorders>
            <w:vAlign w:val="center"/>
            <w:hideMark/>
          </w:tcPr>
          <w:p w14:paraId="3BFB3257" w14:textId="77777777" w:rsidR="009D5D80" w:rsidRPr="00974CC8" w:rsidRDefault="009D5D80" w:rsidP="00306454">
            <w:pPr>
              <w:rPr>
                <w:noProof/>
                <w:sz w:val="20"/>
                <w:szCs w:val="20"/>
              </w:rPr>
            </w:pPr>
            <w:r w:rsidRPr="00974CC8">
              <w:rPr>
                <w:noProof/>
                <w:sz w:val="20"/>
              </w:rPr>
              <w:t>Année</w:t>
            </w:r>
            <w:r w:rsidRPr="00974CC8">
              <w:rPr>
                <w:noProof/>
              </w:rPr>
              <w:t xml:space="preserve"> </w:t>
            </w:r>
            <w:r w:rsidRPr="00974CC8">
              <w:rPr>
                <w:noProof/>
              </w:rPr>
              <w:br/>
            </w:r>
            <w:r w:rsidRPr="00974CC8">
              <w:rPr>
                <w:b/>
                <w:noProof/>
                <w:sz w:val="20"/>
              </w:rPr>
              <w:t>2028</w:t>
            </w:r>
          </w:p>
        </w:tc>
        <w:tc>
          <w:tcPr>
            <w:tcW w:w="851" w:type="dxa"/>
            <w:tcBorders>
              <w:top w:val="single" w:sz="4" w:space="0" w:color="auto"/>
              <w:left w:val="single" w:sz="4" w:space="0" w:color="auto"/>
              <w:bottom w:val="single" w:sz="4" w:space="0" w:color="auto"/>
              <w:right w:val="single" w:sz="4" w:space="0" w:color="auto"/>
            </w:tcBorders>
            <w:vAlign w:val="center"/>
            <w:hideMark/>
          </w:tcPr>
          <w:p w14:paraId="2EC710D1" w14:textId="77777777" w:rsidR="009D5D80" w:rsidRPr="00974CC8" w:rsidRDefault="009D5D80" w:rsidP="00306454">
            <w:pPr>
              <w:rPr>
                <w:noProof/>
                <w:sz w:val="20"/>
                <w:szCs w:val="20"/>
              </w:rPr>
            </w:pPr>
            <w:r w:rsidRPr="00974CC8">
              <w:rPr>
                <w:noProof/>
                <w:sz w:val="20"/>
              </w:rPr>
              <w:t>Année</w:t>
            </w:r>
            <w:r w:rsidRPr="00974CC8">
              <w:rPr>
                <w:noProof/>
              </w:rPr>
              <w:t xml:space="preserve"> </w:t>
            </w:r>
            <w:r w:rsidRPr="00974CC8">
              <w:rPr>
                <w:noProof/>
              </w:rPr>
              <w:br/>
            </w:r>
            <w:r w:rsidRPr="00974CC8">
              <w:rPr>
                <w:b/>
                <w:noProof/>
                <w:sz w:val="20"/>
              </w:rPr>
              <w:t>2029</w:t>
            </w:r>
          </w:p>
        </w:tc>
        <w:tc>
          <w:tcPr>
            <w:tcW w:w="2551" w:type="dxa"/>
            <w:gridSpan w:val="3"/>
            <w:tcBorders>
              <w:top w:val="single" w:sz="4" w:space="0" w:color="auto"/>
              <w:left w:val="single" w:sz="4" w:space="0" w:color="auto"/>
              <w:bottom w:val="single" w:sz="4" w:space="0" w:color="auto"/>
              <w:right w:val="single" w:sz="4" w:space="0" w:color="auto"/>
            </w:tcBorders>
            <w:vAlign w:val="center"/>
            <w:hideMark/>
          </w:tcPr>
          <w:p w14:paraId="25DCFA45" w14:textId="77777777" w:rsidR="009D5D80" w:rsidRPr="00974CC8" w:rsidRDefault="009D5D80" w:rsidP="00306454">
            <w:pPr>
              <w:rPr>
                <w:b/>
                <w:noProof/>
                <w:sz w:val="20"/>
                <w:szCs w:val="20"/>
              </w:rPr>
            </w:pPr>
            <w:r w:rsidRPr="00974CC8">
              <w:rPr>
                <w:noProof/>
                <w:sz w:val="20"/>
              </w:rPr>
              <w:t>Insérer autant d’années que nécessaire, pour refléter la durée de l’incidence (voir point 1.6)</w:t>
            </w:r>
          </w:p>
        </w:tc>
        <w:tc>
          <w:tcPr>
            <w:tcW w:w="1067" w:type="dxa"/>
            <w:tcBorders>
              <w:top w:val="single" w:sz="4" w:space="0" w:color="auto"/>
              <w:left w:val="single" w:sz="4" w:space="0" w:color="auto"/>
              <w:bottom w:val="single" w:sz="4" w:space="0" w:color="auto"/>
              <w:right w:val="single" w:sz="4" w:space="0" w:color="auto"/>
            </w:tcBorders>
            <w:vAlign w:val="center"/>
            <w:hideMark/>
          </w:tcPr>
          <w:p w14:paraId="2979E277" w14:textId="77777777" w:rsidR="009D5D80" w:rsidRPr="00974CC8" w:rsidRDefault="009D5D80" w:rsidP="00306454">
            <w:pPr>
              <w:rPr>
                <w:b/>
                <w:noProof/>
                <w:sz w:val="20"/>
                <w:szCs w:val="20"/>
              </w:rPr>
            </w:pPr>
            <w:r w:rsidRPr="00974CC8">
              <w:rPr>
                <w:b/>
                <w:noProof/>
                <w:sz w:val="20"/>
              </w:rPr>
              <w:t>TOTAL</w:t>
            </w:r>
          </w:p>
        </w:tc>
      </w:tr>
      <w:tr w:rsidR="009D5D80" w:rsidRPr="00974CC8" w14:paraId="7AF7FFB3" w14:textId="77777777" w:rsidTr="00054719">
        <w:trPr>
          <w:trHeight w:val="213"/>
        </w:trPr>
        <w:tc>
          <w:tcPr>
            <w:tcW w:w="3799" w:type="dxa"/>
            <w:gridSpan w:val="3"/>
            <w:tcBorders>
              <w:top w:val="single" w:sz="4" w:space="0" w:color="auto"/>
              <w:left w:val="single" w:sz="4" w:space="0" w:color="auto"/>
              <w:bottom w:val="single" w:sz="4" w:space="0" w:color="auto"/>
              <w:right w:val="single" w:sz="4" w:space="0" w:color="auto"/>
            </w:tcBorders>
            <w:vAlign w:val="center"/>
            <w:hideMark/>
          </w:tcPr>
          <w:p w14:paraId="28C50260" w14:textId="77777777" w:rsidR="009D5D80" w:rsidRPr="00974CC8" w:rsidRDefault="009D5D80" w:rsidP="00306454">
            <w:pPr>
              <w:rPr>
                <w:noProof/>
                <w:sz w:val="20"/>
                <w:szCs w:val="20"/>
              </w:rPr>
            </w:pPr>
            <w:r w:rsidRPr="00974CC8">
              <w:rPr>
                <w:noProof/>
                <w:sz w:val="20"/>
              </w:rPr>
              <w:t xml:space="preserve">□ Crédits opérationnels </w:t>
            </w:r>
          </w:p>
        </w:tc>
        <w:tc>
          <w:tcPr>
            <w:tcW w:w="850" w:type="dxa"/>
            <w:tcBorders>
              <w:top w:val="single" w:sz="4" w:space="0" w:color="auto"/>
              <w:left w:val="single" w:sz="4" w:space="0" w:color="auto"/>
              <w:bottom w:val="single" w:sz="4" w:space="0" w:color="auto"/>
              <w:right w:val="single" w:sz="4" w:space="0" w:color="auto"/>
            </w:tcBorders>
            <w:vAlign w:val="center"/>
            <w:hideMark/>
          </w:tcPr>
          <w:p w14:paraId="28F8E256" w14:textId="77777777" w:rsidR="009D5D80" w:rsidRPr="00974CC8" w:rsidRDefault="009D5D80" w:rsidP="00306454">
            <w:pPr>
              <w:rPr>
                <w:noProof/>
                <w:sz w:val="20"/>
                <w:szCs w:val="20"/>
              </w:rPr>
            </w:pPr>
            <w:r w:rsidRPr="00974CC8">
              <w:rPr>
                <w:noProof/>
                <w:sz w:val="20"/>
              </w:rPr>
              <w:t>2027</w:t>
            </w:r>
          </w:p>
        </w:tc>
        <w:tc>
          <w:tcPr>
            <w:tcW w:w="814" w:type="dxa"/>
            <w:tcBorders>
              <w:top w:val="single" w:sz="4" w:space="0" w:color="auto"/>
              <w:left w:val="single" w:sz="4" w:space="0" w:color="auto"/>
              <w:bottom w:val="single" w:sz="4" w:space="0" w:color="auto"/>
              <w:right w:val="single" w:sz="4" w:space="0" w:color="auto"/>
            </w:tcBorders>
            <w:vAlign w:val="center"/>
            <w:hideMark/>
          </w:tcPr>
          <w:p w14:paraId="6F0FBF54" w14:textId="77777777" w:rsidR="009D5D80" w:rsidRPr="00974CC8" w:rsidRDefault="009D5D80" w:rsidP="00306454">
            <w:pPr>
              <w:rPr>
                <w:noProof/>
                <w:sz w:val="20"/>
                <w:szCs w:val="20"/>
              </w:rPr>
            </w:pPr>
            <w:r w:rsidRPr="00974CC8">
              <w:rPr>
                <w:noProof/>
                <w:sz w:val="20"/>
              </w:rPr>
              <w:t>2028</w:t>
            </w:r>
          </w:p>
        </w:tc>
        <w:tc>
          <w:tcPr>
            <w:tcW w:w="851" w:type="dxa"/>
            <w:tcBorders>
              <w:top w:val="single" w:sz="4" w:space="0" w:color="auto"/>
              <w:left w:val="single" w:sz="4" w:space="0" w:color="auto"/>
              <w:bottom w:val="single" w:sz="4" w:space="0" w:color="auto"/>
              <w:right w:val="single" w:sz="4" w:space="0" w:color="auto"/>
            </w:tcBorders>
            <w:vAlign w:val="center"/>
            <w:hideMark/>
          </w:tcPr>
          <w:p w14:paraId="4A2BDB4C" w14:textId="77777777" w:rsidR="009D5D80" w:rsidRPr="00974CC8" w:rsidRDefault="009D5D80" w:rsidP="00306454">
            <w:pPr>
              <w:rPr>
                <w:noProof/>
                <w:sz w:val="20"/>
                <w:szCs w:val="20"/>
              </w:rPr>
            </w:pPr>
            <w:r w:rsidRPr="00974CC8">
              <w:rPr>
                <w:noProof/>
                <w:sz w:val="20"/>
              </w:rPr>
              <w:t>2029</w:t>
            </w:r>
            <w:bookmarkStart w:id="64" w:name="_Ref151631112"/>
            <w:r w:rsidRPr="00974CC8">
              <w:rPr>
                <w:rStyle w:val="FootnoteReference"/>
                <w:noProof/>
                <w:sz w:val="20"/>
                <w:szCs w:val="20"/>
              </w:rPr>
              <w:footnoteReference w:id="14"/>
            </w:r>
            <w:bookmarkEnd w:id="64"/>
          </w:p>
        </w:tc>
        <w:tc>
          <w:tcPr>
            <w:tcW w:w="709" w:type="dxa"/>
            <w:tcBorders>
              <w:top w:val="single" w:sz="4" w:space="0" w:color="auto"/>
              <w:left w:val="single" w:sz="4" w:space="0" w:color="auto"/>
              <w:bottom w:val="single" w:sz="4" w:space="0" w:color="auto"/>
              <w:right w:val="single" w:sz="4" w:space="0" w:color="auto"/>
            </w:tcBorders>
            <w:vAlign w:val="center"/>
            <w:hideMark/>
          </w:tcPr>
          <w:p w14:paraId="0F88CE1A" w14:textId="77777777" w:rsidR="009D5D80" w:rsidRPr="00974CC8" w:rsidRDefault="009D5D80" w:rsidP="00306454">
            <w:pPr>
              <w:rPr>
                <w:noProof/>
                <w:sz w:val="20"/>
                <w:szCs w:val="20"/>
              </w:rPr>
            </w:pPr>
            <w:r w:rsidRPr="00974CC8">
              <w:rPr>
                <w:noProof/>
                <w:sz w:val="20"/>
              </w:rPr>
              <w:t>2030</w:t>
            </w:r>
          </w:p>
        </w:tc>
        <w:tc>
          <w:tcPr>
            <w:tcW w:w="850" w:type="dxa"/>
            <w:tcBorders>
              <w:top w:val="single" w:sz="4" w:space="0" w:color="auto"/>
              <w:left w:val="single" w:sz="4" w:space="0" w:color="auto"/>
              <w:bottom w:val="single" w:sz="4" w:space="0" w:color="auto"/>
              <w:right w:val="single" w:sz="4" w:space="0" w:color="auto"/>
            </w:tcBorders>
            <w:vAlign w:val="center"/>
          </w:tcPr>
          <w:p w14:paraId="0E57669B" w14:textId="77777777" w:rsidR="009D5D80" w:rsidRPr="00974CC8" w:rsidRDefault="009D5D80" w:rsidP="00306454">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4A0813C3" w14:textId="77777777" w:rsidR="009D5D80" w:rsidRPr="00974CC8" w:rsidRDefault="009D5D80" w:rsidP="00306454">
            <w:pPr>
              <w:rPr>
                <w:b/>
                <w:noProof/>
                <w:sz w:val="20"/>
                <w:szCs w:val="20"/>
              </w:rPr>
            </w:pPr>
          </w:p>
        </w:tc>
        <w:tc>
          <w:tcPr>
            <w:tcW w:w="1067" w:type="dxa"/>
            <w:tcBorders>
              <w:top w:val="single" w:sz="4" w:space="0" w:color="auto"/>
              <w:left w:val="single" w:sz="4" w:space="0" w:color="auto"/>
              <w:bottom w:val="single" w:sz="4" w:space="0" w:color="auto"/>
              <w:right w:val="single" w:sz="4" w:space="0" w:color="auto"/>
            </w:tcBorders>
            <w:vAlign w:val="center"/>
          </w:tcPr>
          <w:p w14:paraId="32EAF64F" w14:textId="77777777" w:rsidR="009D5D80" w:rsidRPr="00974CC8" w:rsidRDefault="009D5D80" w:rsidP="00306454">
            <w:pPr>
              <w:rPr>
                <w:b/>
                <w:noProof/>
                <w:sz w:val="20"/>
                <w:szCs w:val="20"/>
              </w:rPr>
            </w:pPr>
          </w:p>
        </w:tc>
      </w:tr>
      <w:tr w:rsidR="000D3A57" w:rsidRPr="00974CC8" w14:paraId="6D2DC680" w14:textId="77777777" w:rsidTr="00054719">
        <w:trPr>
          <w:trHeight w:val="277"/>
        </w:trPr>
        <w:tc>
          <w:tcPr>
            <w:tcW w:w="1778" w:type="dxa"/>
            <w:vMerge w:val="restart"/>
            <w:tcBorders>
              <w:top w:val="single" w:sz="4" w:space="0" w:color="auto"/>
              <w:left w:val="single" w:sz="4" w:space="0" w:color="auto"/>
              <w:bottom w:val="single" w:sz="4" w:space="0" w:color="auto"/>
              <w:right w:val="single" w:sz="4" w:space="0" w:color="auto"/>
            </w:tcBorders>
            <w:vAlign w:val="center"/>
            <w:hideMark/>
          </w:tcPr>
          <w:p w14:paraId="17196F6A" w14:textId="77777777" w:rsidR="009D5D80" w:rsidRPr="00974CC8" w:rsidRDefault="006573B0" w:rsidP="00306454">
            <w:pPr>
              <w:rPr>
                <w:noProof/>
                <w:sz w:val="20"/>
                <w:szCs w:val="20"/>
              </w:rPr>
            </w:pPr>
            <w:r w:rsidRPr="00974CC8">
              <w:rPr>
                <w:noProof/>
                <w:sz w:val="20"/>
              </w:rPr>
              <w:t>14.20XXXX — Banque de développement du Conseil de l’Europe — Mise à disposition des parts libérées du capital souscrit</w:t>
            </w:r>
          </w:p>
        </w:tc>
        <w:tc>
          <w:tcPr>
            <w:tcW w:w="1170" w:type="dxa"/>
            <w:tcBorders>
              <w:top w:val="single" w:sz="4" w:space="0" w:color="auto"/>
              <w:left w:val="single" w:sz="4" w:space="0" w:color="auto"/>
              <w:bottom w:val="single" w:sz="4" w:space="0" w:color="auto"/>
              <w:right w:val="single" w:sz="4" w:space="0" w:color="auto"/>
            </w:tcBorders>
            <w:vAlign w:val="center"/>
            <w:hideMark/>
          </w:tcPr>
          <w:p w14:paraId="45D3F2E0" w14:textId="77777777" w:rsidR="009D5D80" w:rsidRPr="00974CC8" w:rsidRDefault="009D5D80" w:rsidP="00306454">
            <w:pPr>
              <w:rPr>
                <w:noProof/>
                <w:sz w:val="16"/>
                <w:szCs w:val="16"/>
              </w:rPr>
            </w:pPr>
            <w:r w:rsidRPr="00974CC8">
              <w:rPr>
                <w:noProof/>
                <w:sz w:val="16"/>
              </w:rPr>
              <w:t>Engagements</w:t>
            </w:r>
          </w:p>
        </w:tc>
        <w:tc>
          <w:tcPr>
            <w:tcW w:w="851" w:type="dxa"/>
            <w:tcBorders>
              <w:top w:val="single" w:sz="4" w:space="0" w:color="auto"/>
              <w:left w:val="single" w:sz="4" w:space="0" w:color="auto"/>
              <w:bottom w:val="single" w:sz="4" w:space="0" w:color="auto"/>
              <w:right w:val="single" w:sz="4" w:space="0" w:color="auto"/>
            </w:tcBorders>
            <w:vAlign w:val="center"/>
            <w:hideMark/>
          </w:tcPr>
          <w:p w14:paraId="6F194C25" w14:textId="77777777" w:rsidR="009D5D80" w:rsidRPr="00974CC8" w:rsidRDefault="009D5D80" w:rsidP="00306454">
            <w:pPr>
              <w:rPr>
                <w:noProof/>
                <w:sz w:val="20"/>
                <w:szCs w:val="20"/>
              </w:rPr>
            </w:pPr>
            <w:r w:rsidRPr="00974CC8">
              <w:rPr>
                <w:noProof/>
                <w:sz w:val="20"/>
              </w:rPr>
              <w:t>(1a)</w:t>
            </w:r>
          </w:p>
        </w:tc>
        <w:tc>
          <w:tcPr>
            <w:tcW w:w="850" w:type="dxa"/>
            <w:tcBorders>
              <w:top w:val="single" w:sz="4" w:space="0" w:color="auto"/>
              <w:left w:val="single" w:sz="4" w:space="0" w:color="auto"/>
              <w:bottom w:val="single" w:sz="4" w:space="0" w:color="auto"/>
              <w:right w:val="single" w:sz="4" w:space="0" w:color="auto"/>
            </w:tcBorders>
            <w:vAlign w:val="center"/>
            <w:hideMark/>
          </w:tcPr>
          <w:p w14:paraId="388B204D" w14:textId="77777777" w:rsidR="009D5D80" w:rsidRPr="00974CC8" w:rsidRDefault="009D5D80" w:rsidP="00306454">
            <w:pPr>
              <w:rPr>
                <w:noProof/>
                <w:sz w:val="20"/>
                <w:szCs w:val="20"/>
              </w:rPr>
            </w:pPr>
            <w:r w:rsidRPr="00974CC8">
              <w:rPr>
                <w:noProof/>
                <w:sz w:val="20"/>
              </w:rPr>
              <w:t>20,000</w:t>
            </w:r>
          </w:p>
        </w:tc>
        <w:tc>
          <w:tcPr>
            <w:tcW w:w="814" w:type="dxa"/>
            <w:tcBorders>
              <w:top w:val="single" w:sz="4" w:space="0" w:color="auto"/>
              <w:left w:val="single" w:sz="4" w:space="0" w:color="auto"/>
              <w:bottom w:val="single" w:sz="4" w:space="0" w:color="auto"/>
              <w:right w:val="single" w:sz="4" w:space="0" w:color="auto"/>
            </w:tcBorders>
            <w:vAlign w:val="center"/>
          </w:tcPr>
          <w:p w14:paraId="4C63035D" w14:textId="77777777" w:rsidR="009D5D80" w:rsidRPr="00974CC8" w:rsidRDefault="009D5D80" w:rsidP="00306454">
            <w:pPr>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0D84D504" w14:textId="77777777" w:rsidR="009D5D80" w:rsidRPr="00974CC8" w:rsidRDefault="009D5D80" w:rsidP="00306454">
            <w:pPr>
              <w:rPr>
                <w:noProof/>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3BEC9FD8" w14:textId="77777777" w:rsidR="009D5D80" w:rsidRPr="00974CC8" w:rsidRDefault="009D5D80"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FBCED71" w14:textId="77777777" w:rsidR="009D5D80" w:rsidRPr="00974CC8" w:rsidRDefault="009D5D80" w:rsidP="00306454">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0DEE0F4D" w14:textId="77777777" w:rsidR="009D5D80" w:rsidRPr="00974CC8" w:rsidRDefault="009D5D80" w:rsidP="00306454">
            <w:pPr>
              <w:rPr>
                <w:b/>
                <w:noProof/>
                <w:sz w:val="20"/>
                <w:szCs w:val="20"/>
              </w:rPr>
            </w:pPr>
          </w:p>
        </w:tc>
        <w:tc>
          <w:tcPr>
            <w:tcW w:w="1067" w:type="dxa"/>
            <w:tcBorders>
              <w:top w:val="single" w:sz="4" w:space="0" w:color="auto"/>
              <w:left w:val="single" w:sz="4" w:space="0" w:color="auto"/>
              <w:bottom w:val="single" w:sz="4" w:space="0" w:color="auto"/>
              <w:right w:val="single" w:sz="4" w:space="0" w:color="auto"/>
            </w:tcBorders>
            <w:vAlign w:val="center"/>
            <w:hideMark/>
          </w:tcPr>
          <w:p w14:paraId="00CDAB35" w14:textId="77777777" w:rsidR="009D5D80" w:rsidRPr="00974CC8" w:rsidRDefault="009D5D80" w:rsidP="00306454">
            <w:pPr>
              <w:rPr>
                <w:b/>
                <w:noProof/>
                <w:sz w:val="20"/>
                <w:szCs w:val="20"/>
              </w:rPr>
            </w:pPr>
            <w:r w:rsidRPr="00974CC8">
              <w:rPr>
                <w:b/>
                <w:noProof/>
                <w:sz w:val="20"/>
              </w:rPr>
              <w:t>20,000</w:t>
            </w:r>
          </w:p>
        </w:tc>
      </w:tr>
      <w:tr w:rsidR="000D3A57" w:rsidRPr="00974CC8" w14:paraId="7ACD6690" w14:textId="77777777" w:rsidTr="00054719">
        <w:tc>
          <w:tcPr>
            <w:tcW w:w="1778" w:type="dxa"/>
            <w:vMerge/>
            <w:vAlign w:val="center"/>
            <w:hideMark/>
          </w:tcPr>
          <w:p w14:paraId="102509D3" w14:textId="77777777" w:rsidR="009D5D80" w:rsidRPr="00974CC8" w:rsidRDefault="009D5D80" w:rsidP="00306454">
            <w:pPr>
              <w:rPr>
                <w:noProof/>
                <w:sz w:val="20"/>
                <w:szCs w:val="20"/>
              </w:rPr>
            </w:pPr>
          </w:p>
        </w:tc>
        <w:tc>
          <w:tcPr>
            <w:tcW w:w="1170" w:type="dxa"/>
            <w:tcBorders>
              <w:top w:val="single" w:sz="4" w:space="0" w:color="auto"/>
              <w:left w:val="single" w:sz="4" w:space="0" w:color="auto"/>
              <w:bottom w:val="single" w:sz="4" w:space="0" w:color="auto"/>
              <w:right w:val="single" w:sz="4" w:space="0" w:color="auto"/>
            </w:tcBorders>
            <w:vAlign w:val="center"/>
            <w:hideMark/>
          </w:tcPr>
          <w:p w14:paraId="77F6A343" w14:textId="77777777" w:rsidR="009D5D80" w:rsidRPr="00974CC8" w:rsidRDefault="009D5D80" w:rsidP="00306454">
            <w:pPr>
              <w:rPr>
                <w:noProof/>
                <w:sz w:val="16"/>
                <w:szCs w:val="16"/>
              </w:rPr>
            </w:pPr>
            <w:r w:rsidRPr="00974CC8">
              <w:rPr>
                <w:noProof/>
                <w:sz w:val="16"/>
              </w:rPr>
              <w:t>Paiements</w:t>
            </w:r>
          </w:p>
        </w:tc>
        <w:tc>
          <w:tcPr>
            <w:tcW w:w="851" w:type="dxa"/>
            <w:tcBorders>
              <w:top w:val="single" w:sz="4" w:space="0" w:color="auto"/>
              <w:left w:val="single" w:sz="4" w:space="0" w:color="auto"/>
              <w:bottom w:val="single" w:sz="4" w:space="0" w:color="auto"/>
              <w:right w:val="single" w:sz="4" w:space="0" w:color="auto"/>
            </w:tcBorders>
            <w:vAlign w:val="center"/>
            <w:hideMark/>
          </w:tcPr>
          <w:p w14:paraId="4BE249B5" w14:textId="77777777" w:rsidR="009D5D80" w:rsidRPr="00974CC8" w:rsidRDefault="009D5D80" w:rsidP="00306454">
            <w:pPr>
              <w:rPr>
                <w:noProof/>
                <w:sz w:val="20"/>
                <w:szCs w:val="20"/>
              </w:rPr>
            </w:pPr>
            <w:r w:rsidRPr="00974CC8">
              <w:rPr>
                <w:noProof/>
                <w:sz w:val="20"/>
              </w:rPr>
              <w:t>(2a)</w:t>
            </w:r>
          </w:p>
        </w:tc>
        <w:tc>
          <w:tcPr>
            <w:tcW w:w="850" w:type="dxa"/>
            <w:tcBorders>
              <w:top w:val="single" w:sz="4" w:space="0" w:color="auto"/>
              <w:left w:val="single" w:sz="4" w:space="0" w:color="auto"/>
              <w:bottom w:val="single" w:sz="4" w:space="0" w:color="auto"/>
              <w:right w:val="single" w:sz="4" w:space="0" w:color="auto"/>
            </w:tcBorders>
            <w:vAlign w:val="center"/>
            <w:hideMark/>
          </w:tcPr>
          <w:p w14:paraId="43329512" w14:textId="77777777" w:rsidR="009D5D80" w:rsidRPr="00974CC8" w:rsidRDefault="009D5D80" w:rsidP="00306454">
            <w:pPr>
              <w:rPr>
                <w:noProof/>
                <w:sz w:val="20"/>
                <w:szCs w:val="20"/>
              </w:rPr>
            </w:pPr>
            <w:r w:rsidRPr="00974CC8">
              <w:rPr>
                <w:noProof/>
                <w:sz w:val="20"/>
              </w:rPr>
              <w:t>20,000</w:t>
            </w:r>
          </w:p>
        </w:tc>
        <w:tc>
          <w:tcPr>
            <w:tcW w:w="814" w:type="dxa"/>
            <w:tcBorders>
              <w:top w:val="single" w:sz="4" w:space="0" w:color="auto"/>
              <w:left w:val="single" w:sz="4" w:space="0" w:color="auto"/>
              <w:bottom w:val="single" w:sz="4" w:space="0" w:color="auto"/>
              <w:right w:val="single" w:sz="4" w:space="0" w:color="auto"/>
            </w:tcBorders>
            <w:vAlign w:val="center"/>
          </w:tcPr>
          <w:p w14:paraId="068DB819" w14:textId="77777777" w:rsidR="009D5D80" w:rsidRPr="00974CC8" w:rsidRDefault="009D5D80" w:rsidP="00306454">
            <w:pPr>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05DC416C" w14:textId="77777777" w:rsidR="009D5D80" w:rsidRPr="00974CC8" w:rsidRDefault="009D5D80" w:rsidP="00306454">
            <w:pPr>
              <w:rPr>
                <w:noProof/>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6DC67165" w14:textId="77777777" w:rsidR="009D5D80" w:rsidRPr="00974CC8" w:rsidRDefault="009D5D80"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0F9337D" w14:textId="77777777" w:rsidR="009D5D80" w:rsidRPr="00974CC8" w:rsidRDefault="009D5D80" w:rsidP="00306454">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23392FBC" w14:textId="77777777" w:rsidR="009D5D80" w:rsidRPr="00974CC8" w:rsidRDefault="009D5D80" w:rsidP="00306454">
            <w:pPr>
              <w:rPr>
                <w:b/>
                <w:noProof/>
                <w:sz w:val="20"/>
                <w:szCs w:val="20"/>
              </w:rPr>
            </w:pPr>
          </w:p>
        </w:tc>
        <w:tc>
          <w:tcPr>
            <w:tcW w:w="1067" w:type="dxa"/>
            <w:tcBorders>
              <w:top w:val="single" w:sz="4" w:space="0" w:color="auto"/>
              <w:left w:val="single" w:sz="4" w:space="0" w:color="auto"/>
              <w:bottom w:val="single" w:sz="4" w:space="0" w:color="auto"/>
              <w:right w:val="single" w:sz="4" w:space="0" w:color="auto"/>
            </w:tcBorders>
            <w:vAlign w:val="center"/>
            <w:hideMark/>
          </w:tcPr>
          <w:p w14:paraId="63E8F35F" w14:textId="77777777" w:rsidR="009D5D80" w:rsidRPr="00974CC8" w:rsidRDefault="009D5D80" w:rsidP="00306454">
            <w:pPr>
              <w:rPr>
                <w:b/>
                <w:noProof/>
                <w:sz w:val="20"/>
                <w:szCs w:val="20"/>
              </w:rPr>
            </w:pPr>
            <w:r w:rsidRPr="00974CC8">
              <w:rPr>
                <w:b/>
                <w:noProof/>
                <w:sz w:val="20"/>
              </w:rPr>
              <w:t>20,000</w:t>
            </w:r>
          </w:p>
        </w:tc>
      </w:tr>
      <w:tr w:rsidR="000D3A57" w:rsidRPr="00974CC8" w14:paraId="367F4C9F" w14:textId="77777777" w:rsidTr="00054719">
        <w:tc>
          <w:tcPr>
            <w:tcW w:w="1778" w:type="dxa"/>
            <w:vMerge w:val="restart"/>
            <w:tcBorders>
              <w:top w:val="single" w:sz="4" w:space="0" w:color="auto"/>
              <w:left w:val="single" w:sz="4" w:space="0" w:color="auto"/>
              <w:bottom w:val="single" w:sz="4" w:space="0" w:color="auto"/>
              <w:right w:val="single" w:sz="4" w:space="0" w:color="auto"/>
            </w:tcBorders>
            <w:vAlign w:val="center"/>
            <w:hideMark/>
          </w:tcPr>
          <w:p w14:paraId="34E4A776" w14:textId="77777777" w:rsidR="009D5D80" w:rsidRPr="00974CC8" w:rsidRDefault="006573B0" w:rsidP="00306454">
            <w:pPr>
              <w:rPr>
                <w:noProof/>
                <w:sz w:val="20"/>
                <w:szCs w:val="20"/>
              </w:rPr>
            </w:pPr>
            <w:r w:rsidRPr="00974CC8">
              <w:rPr>
                <w:noProof/>
                <w:sz w:val="20"/>
              </w:rPr>
              <w:t>14.20XXX — Banque de développement du Conseil de l’Europe — Partie appelable du capital souscrit</w:t>
            </w:r>
          </w:p>
        </w:tc>
        <w:tc>
          <w:tcPr>
            <w:tcW w:w="1170" w:type="dxa"/>
            <w:tcBorders>
              <w:top w:val="single" w:sz="4" w:space="0" w:color="auto"/>
              <w:left w:val="single" w:sz="4" w:space="0" w:color="auto"/>
              <w:bottom w:val="single" w:sz="4" w:space="0" w:color="auto"/>
              <w:right w:val="single" w:sz="4" w:space="0" w:color="auto"/>
            </w:tcBorders>
            <w:vAlign w:val="center"/>
            <w:hideMark/>
          </w:tcPr>
          <w:p w14:paraId="42F92B2A" w14:textId="77777777" w:rsidR="009D5D80" w:rsidRPr="00974CC8" w:rsidRDefault="009D5D80" w:rsidP="00306454">
            <w:pPr>
              <w:rPr>
                <w:noProof/>
                <w:sz w:val="16"/>
                <w:szCs w:val="16"/>
              </w:rPr>
            </w:pPr>
            <w:r w:rsidRPr="00974CC8">
              <w:rPr>
                <w:noProof/>
                <w:sz w:val="16"/>
              </w:rPr>
              <w:t>Engagements</w:t>
            </w:r>
          </w:p>
        </w:tc>
        <w:tc>
          <w:tcPr>
            <w:tcW w:w="851" w:type="dxa"/>
            <w:tcBorders>
              <w:top w:val="single" w:sz="4" w:space="0" w:color="auto"/>
              <w:left w:val="single" w:sz="4" w:space="0" w:color="auto"/>
              <w:bottom w:val="single" w:sz="4" w:space="0" w:color="auto"/>
              <w:right w:val="single" w:sz="4" w:space="0" w:color="auto"/>
            </w:tcBorders>
            <w:vAlign w:val="center"/>
            <w:hideMark/>
          </w:tcPr>
          <w:p w14:paraId="6BF9C72B" w14:textId="77777777" w:rsidR="009D5D80" w:rsidRPr="00974CC8" w:rsidRDefault="009D5D80" w:rsidP="00306454">
            <w:pPr>
              <w:rPr>
                <w:noProof/>
                <w:sz w:val="20"/>
                <w:szCs w:val="20"/>
              </w:rPr>
            </w:pPr>
            <w:r w:rsidRPr="00974CC8">
              <w:rPr>
                <w:noProof/>
                <w:sz w:val="20"/>
              </w:rPr>
              <w:t>(1b)</w:t>
            </w:r>
          </w:p>
        </w:tc>
        <w:tc>
          <w:tcPr>
            <w:tcW w:w="850" w:type="dxa"/>
            <w:tcBorders>
              <w:top w:val="single" w:sz="4" w:space="0" w:color="auto"/>
              <w:left w:val="single" w:sz="4" w:space="0" w:color="auto"/>
              <w:bottom w:val="single" w:sz="4" w:space="0" w:color="auto"/>
              <w:right w:val="single" w:sz="4" w:space="0" w:color="auto"/>
            </w:tcBorders>
            <w:vAlign w:val="center"/>
            <w:hideMark/>
          </w:tcPr>
          <w:p w14:paraId="685A9F73" w14:textId="77777777" w:rsidR="009D5D80" w:rsidRPr="00974CC8" w:rsidRDefault="009D5D80" w:rsidP="00306454">
            <w:pPr>
              <w:rPr>
                <w:noProof/>
                <w:sz w:val="20"/>
                <w:szCs w:val="20"/>
              </w:rPr>
            </w:pPr>
            <w:r w:rsidRPr="00974CC8">
              <w:rPr>
                <w:noProof/>
                <w:sz w:val="20"/>
              </w:rPr>
              <w:t xml:space="preserve"> p.m.</w:t>
            </w:r>
          </w:p>
        </w:tc>
        <w:tc>
          <w:tcPr>
            <w:tcW w:w="814" w:type="dxa"/>
            <w:tcBorders>
              <w:top w:val="single" w:sz="4" w:space="0" w:color="auto"/>
              <w:left w:val="single" w:sz="4" w:space="0" w:color="auto"/>
              <w:bottom w:val="single" w:sz="4" w:space="0" w:color="auto"/>
              <w:right w:val="single" w:sz="4" w:space="0" w:color="auto"/>
            </w:tcBorders>
            <w:vAlign w:val="center"/>
            <w:hideMark/>
          </w:tcPr>
          <w:p w14:paraId="77A3EF17" w14:textId="77777777" w:rsidR="009D5D80" w:rsidRPr="00974CC8" w:rsidRDefault="009D5D80" w:rsidP="00306454">
            <w:pPr>
              <w:rPr>
                <w:noProof/>
                <w:sz w:val="20"/>
                <w:szCs w:val="20"/>
              </w:rPr>
            </w:pPr>
            <w:r w:rsidRPr="00974CC8">
              <w:rPr>
                <w:noProof/>
                <w:sz w:val="20"/>
              </w:rPr>
              <w:t xml:space="preserve"> p.m.</w:t>
            </w:r>
          </w:p>
        </w:tc>
        <w:tc>
          <w:tcPr>
            <w:tcW w:w="851" w:type="dxa"/>
            <w:tcBorders>
              <w:top w:val="single" w:sz="4" w:space="0" w:color="auto"/>
              <w:left w:val="single" w:sz="4" w:space="0" w:color="auto"/>
              <w:bottom w:val="single" w:sz="4" w:space="0" w:color="auto"/>
              <w:right w:val="single" w:sz="4" w:space="0" w:color="auto"/>
            </w:tcBorders>
            <w:vAlign w:val="center"/>
          </w:tcPr>
          <w:p w14:paraId="67185045" w14:textId="77777777" w:rsidR="009D5D80" w:rsidRPr="00974CC8" w:rsidRDefault="009D5D80" w:rsidP="00306454">
            <w:pPr>
              <w:rPr>
                <w:noProof/>
                <w:sz w:val="20"/>
                <w:szCs w:val="20"/>
              </w:rPr>
            </w:pPr>
            <w:r w:rsidRPr="00974CC8">
              <w:rPr>
                <w:noProof/>
                <w:sz w:val="20"/>
              </w:rPr>
              <w:t xml:space="preserve"> p.m.</w:t>
            </w:r>
          </w:p>
        </w:tc>
        <w:tc>
          <w:tcPr>
            <w:tcW w:w="709" w:type="dxa"/>
            <w:tcBorders>
              <w:top w:val="single" w:sz="4" w:space="0" w:color="auto"/>
              <w:left w:val="single" w:sz="4" w:space="0" w:color="auto"/>
              <w:bottom w:val="single" w:sz="4" w:space="0" w:color="auto"/>
              <w:right w:val="single" w:sz="4" w:space="0" w:color="auto"/>
            </w:tcBorders>
            <w:vAlign w:val="center"/>
          </w:tcPr>
          <w:p w14:paraId="2ACC5E47" w14:textId="77777777" w:rsidR="009D5D80" w:rsidRPr="00974CC8" w:rsidRDefault="009D5D80"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D49A341" w14:textId="77777777" w:rsidR="009D5D80" w:rsidRPr="00974CC8" w:rsidRDefault="009D5D80" w:rsidP="00306454">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0D08F02C" w14:textId="77777777" w:rsidR="009D5D80" w:rsidRPr="00974CC8" w:rsidRDefault="009D5D80" w:rsidP="00306454">
            <w:pPr>
              <w:rPr>
                <w:b/>
                <w:noProof/>
                <w:sz w:val="20"/>
                <w:szCs w:val="20"/>
              </w:rPr>
            </w:pPr>
          </w:p>
        </w:tc>
        <w:tc>
          <w:tcPr>
            <w:tcW w:w="1067" w:type="dxa"/>
            <w:tcBorders>
              <w:top w:val="single" w:sz="4" w:space="0" w:color="auto"/>
              <w:left w:val="single" w:sz="4" w:space="0" w:color="auto"/>
              <w:bottom w:val="single" w:sz="4" w:space="0" w:color="auto"/>
              <w:right w:val="single" w:sz="4" w:space="0" w:color="auto"/>
            </w:tcBorders>
            <w:vAlign w:val="center"/>
          </w:tcPr>
          <w:p w14:paraId="2AF28FB1" w14:textId="77777777" w:rsidR="009D5D80" w:rsidRPr="00974CC8" w:rsidRDefault="009D5D80" w:rsidP="00306454">
            <w:pPr>
              <w:rPr>
                <w:b/>
                <w:noProof/>
                <w:sz w:val="20"/>
                <w:szCs w:val="20"/>
              </w:rPr>
            </w:pPr>
          </w:p>
        </w:tc>
      </w:tr>
      <w:tr w:rsidR="000D3A57" w:rsidRPr="00974CC8" w14:paraId="32DC2E28" w14:textId="77777777" w:rsidTr="00054719">
        <w:tc>
          <w:tcPr>
            <w:tcW w:w="1778" w:type="dxa"/>
            <w:vMerge/>
            <w:vAlign w:val="center"/>
            <w:hideMark/>
          </w:tcPr>
          <w:p w14:paraId="4CAB4900" w14:textId="77777777" w:rsidR="009D5D80" w:rsidRPr="00974CC8" w:rsidRDefault="009D5D80" w:rsidP="00306454">
            <w:pPr>
              <w:rPr>
                <w:noProof/>
                <w:sz w:val="20"/>
                <w:szCs w:val="20"/>
              </w:rPr>
            </w:pPr>
          </w:p>
        </w:tc>
        <w:tc>
          <w:tcPr>
            <w:tcW w:w="1170" w:type="dxa"/>
            <w:tcBorders>
              <w:top w:val="single" w:sz="4" w:space="0" w:color="auto"/>
              <w:left w:val="single" w:sz="4" w:space="0" w:color="auto"/>
              <w:bottom w:val="single" w:sz="4" w:space="0" w:color="auto"/>
              <w:right w:val="single" w:sz="4" w:space="0" w:color="auto"/>
            </w:tcBorders>
            <w:vAlign w:val="center"/>
            <w:hideMark/>
          </w:tcPr>
          <w:p w14:paraId="621C6BA6" w14:textId="77777777" w:rsidR="009D5D80" w:rsidRPr="00974CC8" w:rsidRDefault="009D5D80" w:rsidP="00306454">
            <w:pPr>
              <w:rPr>
                <w:noProof/>
                <w:sz w:val="16"/>
                <w:szCs w:val="16"/>
              </w:rPr>
            </w:pPr>
            <w:r w:rsidRPr="00974CC8">
              <w:rPr>
                <w:noProof/>
                <w:sz w:val="16"/>
              </w:rPr>
              <w:t>Paiements</w:t>
            </w:r>
          </w:p>
        </w:tc>
        <w:tc>
          <w:tcPr>
            <w:tcW w:w="851" w:type="dxa"/>
            <w:tcBorders>
              <w:top w:val="single" w:sz="4" w:space="0" w:color="auto"/>
              <w:left w:val="single" w:sz="4" w:space="0" w:color="auto"/>
              <w:bottom w:val="single" w:sz="4" w:space="0" w:color="auto"/>
              <w:right w:val="single" w:sz="4" w:space="0" w:color="auto"/>
            </w:tcBorders>
            <w:vAlign w:val="center"/>
            <w:hideMark/>
          </w:tcPr>
          <w:p w14:paraId="775AB9A9" w14:textId="77777777" w:rsidR="009D5D80" w:rsidRPr="00974CC8" w:rsidRDefault="009D5D80" w:rsidP="00306454">
            <w:pPr>
              <w:rPr>
                <w:noProof/>
                <w:sz w:val="20"/>
                <w:szCs w:val="20"/>
              </w:rPr>
            </w:pPr>
            <w:r w:rsidRPr="00974CC8">
              <w:rPr>
                <w:noProof/>
                <w:sz w:val="20"/>
              </w:rPr>
              <w:t>(2b)</w:t>
            </w:r>
          </w:p>
        </w:tc>
        <w:tc>
          <w:tcPr>
            <w:tcW w:w="850" w:type="dxa"/>
            <w:tcBorders>
              <w:top w:val="single" w:sz="4" w:space="0" w:color="auto"/>
              <w:left w:val="single" w:sz="4" w:space="0" w:color="auto"/>
              <w:bottom w:val="single" w:sz="4" w:space="0" w:color="auto"/>
              <w:right w:val="single" w:sz="4" w:space="0" w:color="auto"/>
            </w:tcBorders>
            <w:vAlign w:val="center"/>
            <w:hideMark/>
          </w:tcPr>
          <w:p w14:paraId="6E9179FC" w14:textId="77777777" w:rsidR="009D5D80" w:rsidRPr="00974CC8" w:rsidRDefault="009D5D80" w:rsidP="00306454">
            <w:pPr>
              <w:rPr>
                <w:noProof/>
                <w:sz w:val="20"/>
                <w:szCs w:val="20"/>
              </w:rPr>
            </w:pPr>
            <w:r w:rsidRPr="00974CC8">
              <w:rPr>
                <w:noProof/>
                <w:sz w:val="20"/>
              </w:rPr>
              <w:t xml:space="preserve"> p.m.</w:t>
            </w:r>
          </w:p>
        </w:tc>
        <w:tc>
          <w:tcPr>
            <w:tcW w:w="814" w:type="dxa"/>
            <w:tcBorders>
              <w:top w:val="single" w:sz="4" w:space="0" w:color="auto"/>
              <w:left w:val="single" w:sz="4" w:space="0" w:color="auto"/>
              <w:bottom w:val="single" w:sz="4" w:space="0" w:color="auto"/>
              <w:right w:val="single" w:sz="4" w:space="0" w:color="auto"/>
            </w:tcBorders>
            <w:vAlign w:val="center"/>
            <w:hideMark/>
          </w:tcPr>
          <w:p w14:paraId="5E01A079" w14:textId="77777777" w:rsidR="009D5D80" w:rsidRPr="00974CC8" w:rsidRDefault="009D5D80" w:rsidP="00306454">
            <w:pPr>
              <w:rPr>
                <w:noProof/>
                <w:sz w:val="20"/>
                <w:szCs w:val="20"/>
              </w:rPr>
            </w:pPr>
            <w:r w:rsidRPr="00974CC8">
              <w:rPr>
                <w:noProof/>
                <w:sz w:val="20"/>
              </w:rPr>
              <w:t xml:space="preserve"> p.m.</w:t>
            </w:r>
          </w:p>
        </w:tc>
        <w:tc>
          <w:tcPr>
            <w:tcW w:w="851" w:type="dxa"/>
            <w:tcBorders>
              <w:top w:val="single" w:sz="4" w:space="0" w:color="auto"/>
              <w:left w:val="single" w:sz="4" w:space="0" w:color="auto"/>
              <w:bottom w:val="single" w:sz="4" w:space="0" w:color="auto"/>
              <w:right w:val="single" w:sz="4" w:space="0" w:color="auto"/>
            </w:tcBorders>
            <w:vAlign w:val="center"/>
          </w:tcPr>
          <w:p w14:paraId="7F761965" w14:textId="77777777" w:rsidR="009D5D80" w:rsidRPr="00974CC8" w:rsidRDefault="009D5D80" w:rsidP="00306454">
            <w:pPr>
              <w:rPr>
                <w:noProof/>
                <w:sz w:val="20"/>
                <w:szCs w:val="20"/>
              </w:rPr>
            </w:pPr>
            <w:r w:rsidRPr="00974CC8">
              <w:rPr>
                <w:noProof/>
                <w:sz w:val="20"/>
              </w:rPr>
              <w:t xml:space="preserve"> p.m.</w:t>
            </w:r>
          </w:p>
        </w:tc>
        <w:tc>
          <w:tcPr>
            <w:tcW w:w="709" w:type="dxa"/>
            <w:tcBorders>
              <w:top w:val="single" w:sz="4" w:space="0" w:color="auto"/>
              <w:left w:val="single" w:sz="4" w:space="0" w:color="auto"/>
              <w:bottom w:val="single" w:sz="4" w:space="0" w:color="auto"/>
              <w:right w:val="single" w:sz="4" w:space="0" w:color="auto"/>
            </w:tcBorders>
            <w:vAlign w:val="center"/>
          </w:tcPr>
          <w:p w14:paraId="70B936EB" w14:textId="77777777" w:rsidR="009D5D80" w:rsidRPr="00974CC8" w:rsidRDefault="009D5D80"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0C7CBFB3" w14:textId="77777777" w:rsidR="009D5D80" w:rsidRPr="00974CC8" w:rsidRDefault="009D5D80" w:rsidP="00306454">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28D2DFEA" w14:textId="77777777" w:rsidR="009D5D80" w:rsidRPr="00974CC8" w:rsidRDefault="009D5D80" w:rsidP="00306454">
            <w:pPr>
              <w:rPr>
                <w:b/>
                <w:noProof/>
                <w:sz w:val="20"/>
                <w:szCs w:val="20"/>
              </w:rPr>
            </w:pPr>
          </w:p>
        </w:tc>
        <w:tc>
          <w:tcPr>
            <w:tcW w:w="1067" w:type="dxa"/>
            <w:tcBorders>
              <w:top w:val="single" w:sz="4" w:space="0" w:color="auto"/>
              <w:left w:val="single" w:sz="4" w:space="0" w:color="auto"/>
              <w:bottom w:val="single" w:sz="4" w:space="0" w:color="auto"/>
              <w:right w:val="single" w:sz="4" w:space="0" w:color="auto"/>
            </w:tcBorders>
            <w:vAlign w:val="center"/>
          </w:tcPr>
          <w:p w14:paraId="3CE4DC17" w14:textId="77777777" w:rsidR="00672A0B" w:rsidRPr="00974CC8" w:rsidRDefault="00672A0B" w:rsidP="00306454">
            <w:pPr>
              <w:rPr>
                <w:b/>
                <w:noProof/>
                <w:sz w:val="20"/>
                <w:szCs w:val="20"/>
              </w:rPr>
            </w:pPr>
          </w:p>
        </w:tc>
      </w:tr>
      <w:tr w:rsidR="000D3A57" w:rsidRPr="00974CC8" w14:paraId="50C17810" w14:textId="77777777" w:rsidTr="00054719">
        <w:trPr>
          <w:trHeight w:val="319"/>
        </w:trPr>
        <w:tc>
          <w:tcPr>
            <w:tcW w:w="1778" w:type="dxa"/>
            <w:tcBorders>
              <w:top w:val="single" w:sz="4" w:space="0" w:color="auto"/>
              <w:left w:val="single" w:sz="4" w:space="0" w:color="auto"/>
              <w:bottom w:val="single" w:sz="4" w:space="0" w:color="auto"/>
              <w:right w:val="single" w:sz="4" w:space="0" w:color="auto"/>
            </w:tcBorders>
            <w:vAlign w:val="center"/>
            <w:hideMark/>
          </w:tcPr>
          <w:p w14:paraId="43E3792A" w14:textId="77777777" w:rsidR="009D5D80" w:rsidRPr="00974CC8" w:rsidRDefault="009D5D80" w:rsidP="00306454">
            <w:pPr>
              <w:rPr>
                <w:noProof/>
                <w:sz w:val="20"/>
                <w:szCs w:val="20"/>
              </w:rPr>
            </w:pPr>
            <w:r w:rsidRPr="00974CC8">
              <w:rPr>
                <w:noProof/>
                <w:sz w:val="20"/>
              </w:rPr>
              <w:t>Ligne budgétaire</w:t>
            </w:r>
          </w:p>
        </w:tc>
        <w:tc>
          <w:tcPr>
            <w:tcW w:w="1170" w:type="dxa"/>
            <w:tcBorders>
              <w:top w:val="single" w:sz="4" w:space="0" w:color="auto"/>
              <w:left w:val="single" w:sz="4" w:space="0" w:color="auto"/>
              <w:bottom w:val="single" w:sz="4" w:space="0" w:color="auto"/>
              <w:right w:val="single" w:sz="4" w:space="0" w:color="auto"/>
            </w:tcBorders>
            <w:vAlign w:val="center"/>
          </w:tcPr>
          <w:p w14:paraId="08AC28C9" w14:textId="77777777" w:rsidR="009D5D80" w:rsidRPr="00974CC8" w:rsidRDefault="009D5D80" w:rsidP="00306454">
            <w:pPr>
              <w:rPr>
                <w:noProof/>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4FA56968" w14:textId="77777777" w:rsidR="009D5D80" w:rsidRPr="00974CC8" w:rsidRDefault="009D5D80" w:rsidP="00306454">
            <w:pPr>
              <w:rPr>
                <w:noProof/>
                <w:sz w:val="20"/>
                <w:szCs w:val="20"/>
              </w:rPr>
            </w:pPr>
            <w:r w:rsidRPr="00974CC8">
              <w:rPr>
                <w:noProof/>
                <w:sz w:val="20"/>
              </w:rPr>
              <w:t>(3)</w:t>
            </w:r>
          </w:p>
        </w:tc>
        <w:tc>
          <w:tcPr>
            <w:tcW w:w="850" w:type="dxa"/>
            <w:tcBorders>
              <w:top w:val="single" w:sz="4" w:space="0" w:color="auto"/>
              <w:left w:val="single" w:sz="4" w:space="0" w:color="auto"/>
              <w:bottom w:val="single" w:sz="4" w:space="0" w:color="auto"/>
              <w:right w:val="single" w:sz="4" w:space="0" w:color="auto"/>
            </w:tcBorders>
            <w:vAlign w:val="center"/>
          </w:tcPr>
          <w:p w14:paraId="17C99213" w14:textId="77777777" w:rsidR="009D5D80" w:rsidRPr="00974CC8" w:rsidRDefault="009D5D80" w:rsidP="00306454">
            <w:pPr>
              <w:rPr>
                <w:b/>
                <w:noProof/>
              </w:rPr>
            </w:pPr>
          </w:p>
        </w:tc>
        <w:tc>
          <w:tcPr>
            <w:tcW w:w="814" w:type="dxa"/>
            <w:tcBorders>
              <w:top w:val="single" w:sz="4" w:space="0" w:color="auto"/>
              <w:left w:val="single" w:sz="4" w:space="0" w:color="auto"/>
              <w:bottom w:val="single" w:sz="4" w:space="0" w:color="auto"/>
              <w:right w:val="single" w:sz="4" w:space="0" w:color="auto"/>
            </w:tcBorders>
            <w:vAlign w:val="center"/>
          </w:tcPr>
          <w:p w14:paraId="2AF5ADD5" w14:textId="77777777" w:rsidR="009D5D80" w:rsidRPr="00974CC8" w:rsidRDefault="009D5D80" w:rsidP="00306454">
            <w:pPr>
              <w:rPr>
                <w:b/>
                <w:noProof/>
              </w:rPr>
            </w:pPr>
          </w:p>
        </w:tc>
        <w:tc>
          <w:tcPr>
            <w:tcW w:w="851" w:type="dxa"/>
            <w:tcBorders>
              <w:top w:val="single" w:sz="4" w:space="0" w:color="auto"/>
              <w:left w:val="single" w:sz="4" w:space="0" w:color="auto"/>
              <w:bottom w:val="single" w:sz="4" w:space="0" w:color="auto"/>
              <w:right w:val="single" w:sz="4" w:space="0" w:color="auto"/>
            </w:tcBorders>
            <w:vAlign w:val="center"/>
          </w:tcPr>
          <w:p w14:paraId="2E1A906F" w14:textId="77777777" w:rsidR="009D5D80" w:rsidRPr="00974CC8" w:rsidRDefault="009D5D80" w:rsidP="00306454">
            <w:pPr>
              <w:rPr>
                <w:b/>
                <w:noProof/>
              </w:rPr>
            </w:pPr>
          </w:p>
        </w:tc>
        <w:tc>
          <w:tcPr>
            <w:tcW w:w="709" w:type="dxa"/>
            <w:tcBorders>
              <w:top w:val="single" w:sz="4" w:space="0" w:color="auto"/>
              <w:left w:val="single" w:sz="4" w:space="0" w:color="auto"/>
              <w:bottom w:val="single" w:sz="4" w:space="0" w:color="auto"/>
              <w:right w:val="single" w:sz="4" w:space="0" w:color="auto"/>
            </w:tcBorders>
            <w:vAlign w:val="center"/>
          </w:tcPr>
          <w:p w14:paraId="4C23B3D0" w14:textId="77777777" w:rsidR="009D5D80" w:rsidRPr="00974CC8" w:rsidRDefault="009D5D80" w:rsidP="00306454">
            <w:pPr>
              <w:rPr>
                <w:b/>
                <w:noProof/>
              </w:rPr>
            </w:pPr>
          </w:p>
        </w:tc>
        <w:tc>
          <w:tcPr>
            <w:tcW w:w="850" w:type="dxa"/>
            <w:tcBorders>
              <w:top w:val="single" w:sz="4" w:space="0" w:color="auto"/>
              <w:left w:val="single" w:sz="4" w:space="0" w:color="auto"/>
              <w:bottom w:val="single" w:sz="4" w:space="0" w:color="auto"/>
              <w:right w:val="single" w:sz="4" w:space="0" w:color="auto"/>
            </w:tcBorders>
            <w:vAlign w:val="center"/>
          </w:tcPr>
          <w:p w14:paraId="10B602F7" w14:textId="77777777" w:rsidR="009D5D80" w:rsidRPr="00974CC8" w:rsidRDefault="009D5D80" w:rsidP="00306454">
            <w:pPr>
              <w:rPr>
                <w:b/>
                <w:noProof/>
              </w:rPr>
            </w:pPr>
          </w:p>
        </w:tc>
        <w:tc>
          <w:tcPr>
            <w:tcW w:w="992" w:type="dxa"/>
            <w:tcBorders>
              <w:top w:val="single" w:sz="4" w:space="0" w:color="auto"/>
              <w:left w:val="single" w:sz="4" w:space="0" w:color="auto"/>
              <w:bottom w:val="single" w:sz="4" w:space="0" w:color="auto"/>
              <w:right w:val="single" w:sz="4" w:space="0" w:color="auto"/>
            </w:tcBorders>
            <w:vAlign w:val="center"/>
          </w:tcPr>
          <w:p w14:paraId="319C6D63" w14:textId="77777777" w:rsidR="009D5D80" w:rsidRPr="00974CC8" w:rsidRDefault="009D5D80" w:rsidP="00306454">
            <w:pPr>
              <w:rPr>
                <w:b/>
                <w:noProof/>
              </w:rPr>
            </w:pPr>
          </w:p>
        </w:tc>
        <w:tc>
          <w:tcPr>
            <w:tcW w:w="1067" w:type="dxa"/>
            <w:tcBorders>
              <w:top w:val="single" w:sz="4" w:space="0" w:color="auto"/>
              <w:left w:val="single" w:sz="4" w:space="0" w:color="auto"/>
              <w:bottom w:val="single" w:sz="4" w:space="0" w:color="auto"/>
              <w:right w:val="single" w:sz="4" w:space="0" w:color="auto"/>
            </w:tcBorders>
            <w:vAlign w:val="center"/>
          </w:tcPr>
          <w:p w14:paraId="591D3685" w14:textId="77777777" w:rsidR="009D5D80" w:rsidRPr="00974CC8" w:rsidRDefault="009D5D80" w:rsidP="00306454">
            <w:pPr>
              <w:rPr>
                <w:b/>
                <w:noProof/>
              </w:rPr>
            </w:pPr>
          </w:p>
        </w:tc>
      </w:tr>
      <w:tr w:rsidR="000D3A57" w:rsidRPr="00974CC8" w14:paraId="655B66E1" w14:textId="77777777" w:rsidTr="00054719">
        <w:tc>
          <w:tcPr>
            <w:tcW w:w="1778" w:type="dxa"/>
            <w:vMerge w:val="restart"/>
            <w:tcBorders>
              <w:top w:val="single" w:sz="4" w:space="0" w:color="auto"/>
              <w:left w:val="single" w:sz="4" w:space="0" w:color="auto"/>
              <w:bottom w:val="single" w:sz="4" w:space="0" w:color="auto"/>
              <w:right w:val="single" w:sz="4" w:space="0" w:color="auto"/>
            </w:tcBorders>
            <w:vAlign w:val="center"/>
            <w:hideMark/>
          </w:tcPr>
          <w:p w14:paraId="2927DF4C" w14:textId="77777777" w:rsidR="009D5D80" w:rsidRPr="00974CC8" w:rsidRDefault="009D5D80" w:rsidP="00306454">
            <w:pPr>
              <w:rPr>
                <w:b/>
                <w:noProof/>
                <w:sz w:val="20"/>
                <w:szCs w:val="20"/>
              </w:rPr>
            </w:pPr>
            <w:r w:rsidRPr="00974CC8">
              <w:rPr>
                <w:b/>
                <w:noProof/>
                <w:sz w:val="20"/>
              </w:rPr>
              <w:t>TOTAL des crédits</w:t>
            </w:r>
            <w:r w:rsidRPr="00974CC8">
              <w:rPr>
                <w:noProof/>
              </w:rPr>
              <w:t xml:space="preserve"> </w:t>
            </w:r>
            <w:r w:rsidRPr="00974CC8">
              <w:rPr>
                <w:noProof/>
              </w:rPr>
              <w:br/>
            </w:r>
            <w:r w:rsidRPr="00974CC8">
              <w:rPr>
                <w:b/>
                <w:noProof/>
                <w:sz w:val="20"/>
              </w:rPr>
              <w:t>pour la DG ECFIN</w:t>
            </w:r>
          </w:p>
        </w:tc>
        <w:tc>
          <w:tcPr>
            <w:tcW w:w="1170" w:type="dxa"/>
            <w:tcBorders>
              <w:top w:val="single" w:sz="4" w:space="0" w:color="auto"/>
              <w:left w:val="single" w:sz="4" w:space="0" w:color="auto"/>
              <w:bottom w:val="single" w:sz="4" w:space="0" w:color="auto"/>
              <w:right w:val="single" w:sz="4" w:space="0" w:color="auto"/>
            </w:tcBorders>
            <w:vAlign w:val="center"/>
            <w:hideMark/>
          </w:tcPr>
          <w:p w14:paraId="79AE2625" w14:textId="77777777" w:rsidR="009D5D80" w:rsidRPr="00974CC8" w:rsidRDefault="009D5D80" w:rsidP="00306454">
            <w:pPr>
              <w:rPr>
                <w:noProof/>
                <w:sz w:val="16"/>
                <w:szCs w:val="16"/>
              </w:rPr>
            </w:pPr>
            <w:r w:rsidRPr="00974CC8">
              <w:rPr>
                <w:noProof/>
                <w:sz w:val="16"/>
              </w:rPr>
              <w:t>Engagements</w:t>
            </w:r>
          </w:p>
        </w:tc>
        <w:tc>
          <w:tcPr>
            <w:tcW w:w="851" w:type="dxa"/>
            <w:tcBorders>
              <w:top w:val="single" w:sz="4" w:space="0" w:color="auto"/>
              <w:left w:val="single" w:sz="4" w:space="0" w:color="auto"/>
              <w:bottom w:val="single" w:sz="4" w:space="0" w:color="auto"/>
              <w:right w:val="single" w:sz="4" w:space="0" w:color="auto"/>
            </w:tcBorders>
            <w:vAlign w:val="center"/>
            <w:hideMark/>
          </w:tcPr>
          <w:p w14:paraId="28FA5AD8" w14:textId="77777777" w:rsidR="009D5D80" w:rsidRPr="00974CC8" w:rsidRDefault="009D5D80" w:rsidP="00306454">
            <w:pPr>
              <w:rPr>
                <w:noProof/>
                <w:sz w:val="20"/>
                <w:szCs w:val="20"/>
              </w:rPr>
            </w:pPr>
            <w:r w:rsidRPr="00974CC8">
              <w:rPr>
                <w:noProof/>
                <w:sz w:val="20"/>
              </w:rPr>
              <w:t>=1a+1b +3</w:t>
            </w:r>
          </w:p>
        </w:tc>
        <w:tc>
          <w:tcPr>
            <w:tcW w:w="850" w:type="dxa"/>
            <w:tcBorders>
              <w:top w:val="single" w:sz="4" w:space="0" w:color="auto"/>
              <w:left w:val="single" w:sz="4" w:space="0" w:color="auto"/>
              <w:bottom w:val="single" w:sz="4" w:space="0" w:color="auto"/>
              <w:right w:val="single" w:sz="4" w:space="0" w:color="auto"/>
            </w:tcBorders>
            <w:vAlign w:val="center"/>
            <w:hideMark/>
          </w:tcPr>
          <w:p w14:paraId="277BDE9F" w14:textId="77777777" w:rsidR="009D5D80" w:rsidRPr="00974CC8" w:rsidRDefault="009D5D80" w:rsidP="00306454">
            <w:pPr>
              <w:rPr>
                <w:noProof/>
                <w:sz w:val="22"/>
              </w:rPr>
            </w:pPr>
            <w:r w:rsidRPr="00974CC8">
              <w:rPr>
                <w:noProof/>
                <w:sz w:val="22"/>
              </w:rPr>
              <w:t>20,000</w:t>
            </w:r>
          </w:p>
        </w:tc>
        <w:tc>
          <w:tcPr>
            <w:tcW w:w="814" w:type="dxa"/>
            <w:tcBorders>
              <w:top w:val="single" w:sz="4" w:space="0" w:color="auto"/>
              <w:left w:val="single" w:sz="4" w:space="0" w:color="auto"/>
              <w:bottom w:val="single" w:sz="4" w:space="0" w:color="auto"/>
              <w:right w:val="single" w:sz="4" w:space="0" w:color="auto"/>
            </w:tcBorders>
            <w:vAlign w:val="center"/>
          </w:tcPr>
          <w:p w14:paraId="56183E8B" w14:textId="77777777" w:rsidR="009D5D80" w:rsidRPr="00974CC8" w:rsidRDefault="009D5D80" w:rsidP="00306454">
            <w:pPr>
              <w:rPr>
                <w:noProof/>
                <w:sz w:val="22"/>
              </w:rPr>
            </w:pPr>
          </w:p>
        </w:tc>
        <w:tc>
          <w:tcPr>
            <w:tcW w:w="851" w:type="dxa"/>
            <w:tcBorders>
              <w:top w:val="single" w:sz="4" w:space="0" w:color="auto"/>
              <w:left w:val="single" w:sz="4" w:space="0" w:color="auto"/>
              <w:bottom w:val="single" w:sz="4" w:space="0" w:color="auto"/>
              <w:right w:val="single" w:sz="4" w:space="0" w:color="auto"/>
            </w:tcBorders>
            <w:vAlign w:val="center"/>
          </w:tcPr>
          <w:p w14:paraId="7B2450F4" w14:textId="77777777" w:rsidR="009D5D80" w:rsidRPr="00974CC8" w:rsidRDefault="009D5D80" w:rsidP="00306454">
            <w:pPr>
              <w:rPr>
                <w:noProof/>
                <w:sz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3B42A783" w14:textId="77777777" w:rsidR="009D5D80" w:rsidRPr="00974CC8" w:rsidRDefault="009D5D80" w:rsidP="00306454">
            <w:pPr>
              <w:rPr>
                <w:noProof/>
                <w:sz w:val="22"/>
              </w:rPr>
            </w:pPr>
          </w:p>
        </w:tc>
        <w:tc>
          <w:tcPr>
            <w:tcW w:w="850" w:type="dxa"/>
            <w:tcBorders>
              <w:top w:val="single" w:sz="4" w:space="0" w:color="auto"/>
              <w:left w:val="single" w:sz="4" w:space="0" w:color="auto"/>
              <w:bottom w:val="single" w:sz="4" w:space="0" w:color="auto"/>
              <w:right w:val="single" w:sz="4" w:space="0" w:color="auto"/>
            </w:tcBorders>
            <w:vAlign w:val="center"/>
          </w:tcPr>
          <w:p w14:paraId="072124A2" w14:textId="77777777" w:rsidR="009D5D80" w:rsidRPr="00974CC8" w:rsidRDefault="009D5D80" w:rsidP="00306454">
            <w:pPr>
              <w:rPr>
                <w:noProof/>
                <w:sz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1D871EBD" w14:textId="77777777" w:rsidR="009D5D80" w:rsidRPr="00974CC8" w:rsidRDefault="009D5D80" w:rsidP="00306454">
            <w:pPr>
              <w:rPr>
                <w:b/>
                <w:noProof/>
                <w:sz w:val="22"/>
              </w:rPr>
            </w:pPr>
          </w:p>
        </w:tc>
        <w:tc>
          <w:tcPr>
            <w:tcW w:w="1067" w:type="dxa"/>
            <w:tcBorders>
              <w:top w:val="single" w:sz="4" w:space="0" w:color="auto"/>
              <w:left w:val="single" w:sz="4" w:space="0" w:color="auto"/>
              <w:bottom w:val="single" w:sz="4" w:space="0" w:color="auto"/>
              <w:right w:val="single" w:sz="4" w:space="0" w:color="auto"/>
            </w:tcBorders>
            <w:vAlign w:val="center"/>
            <w:hideMark/>
          </w:tcPr>
          <w:p w14:paraId="63B301DD" w14:textId="77777777" w:rsidR="009D5D80" w:rsidRPr="00974CC8" w:rsidRDefault="009D5D80" w:rsidP="00306454">
            <w:pPr>
              <w:rPr>
                <w:b/>
                <w:noProof/>
                <w:sz w:val="22"/>
              </w:rPr>
            </w:pPr>
            <w:r w:rsidRPr="00974CC8">
              <w:rPr>
                <w:b/>
                <w:noProof/>
                <w:sz w:val="22"/>
              </w:rPr>
              <w:t>20,000</w:t>
            </w:r>
          </w:p>
        </w:tc>
      </w:tr>
      <w:tr w:rsidR="000D3A57" w:rsidRPr="00974CC8" w14:paraId="1A2D17AC" w14:textId="77777777" w:rsidTr="00054719">
        <w:tc>
          <w:tcPr>
            <w:tcW w:w="1778" w:type="dxa"/>
            <w:vMerge/>
            <w:vAlign w:val="center"/>
            <w:hideMark/>
          </w:tcPr>
          <w:p w14:paraId="7E86BFA5" w14:textId="77777777" w:rsidR="009D5D80" w:rsidRPr="00974CC8" w:rsidRDefault="009D5D80" w:rsidP="00306454">
            <w:pPr>
              <w:rPr>
                <w:b/>
                <w:noProof/>
              </w:rPr>
            </w:pPr>
          </w:p>
        </w:tc>
        <w:tc>
          <w:tcPr>
            <w:tcW w:w="1170" w:type="dxa"/>
            <w:tcBorders>
              <w:top w:val="single" w:sz="4" w:space="0" w:color="auto"/>
              <w:left w:val="single" w:sz="4" w:space="0" w:color="auto"/>
              <w:bottom w:val="single" w:sz="4" w:space="0" w:color="auto"/>
              <w:right w:val="single" w:sz="4" w:space="0" w:color="auto"/>
            </w:tcBorders>
            <w:vAlign w:val="center"/>
            <w:hideMark/>
          </w:tcPr>
          <w:p w14:paraId="12730B17" w14:textId="77777777" w:rsidR="009D5D80" w:rsidRPr="00974CC8" w:rsidRDefault="009D5D80" w:rsidP="00306454">
            <w:pPr>
              <w:rPr>
                <w:noProof/>
                <w:sz w:val="16"/>
                <w:szCs w:val="16"/>
              </w:rPr>
            </w:pPr>
            <w:r w:rsidRPr="00974CC8">
              <w:rPr>
                <w:noProof/>
                <w:sz w:val="16"/>
              </w:rPr>
              <w:t>Paiements</w:t>
            </w:r>
          </w:p>
        </w:tc>
        <w:tc>
          <w:tcPr>
            <w:tcW w:w="851" w:type="dxa"/>
            <w:tcBorders>
              <w:top w:val="single" w:sz="4" w:space="0" w:color="auto"/>
              <w:left w:val="single" w:sz="4" w:space="0" w:color="auto"/>
              <w:bottom w:val="single" w:sz="4" w:space="0" w:color="auto"/>
              <w:right w:val="single" w:sz="4" w:space="0" w:color="auto"/>
            </w:tcBorders>
            <w:vAlign w:val="center"/>
            <w:hideMark/>
          </w:tcPr>
          <w:p w14:paraId="627D256E" w14:textId="77777777" w:rsidR="009D5D80" w:rsidRPr="00974CC8" w:rsidRDefault="009D5D80" w:rsidP="00D005E9">
            <w:pPr>
              <w:rPr>
                <w:noProof/>
                <w:sz w:val="20"/>
                <w:szCs w:val="20"/>
              </w:rPr>
            </w:pPr>
            <w:r w:rsidRPr="00974CC8">
              <w:rPr>
                <w:noProof/>
                <w:sz w:val="20"/>
              </w:rPr>
              <w:t>=2a+2b+3</w:t>
            </w:r>
          </w:p>
        </w:tc>
        <w:tc>
          <w:tcPr>
            <w:tcW w:w="850" w:type="dxa"/>
            <w:tcBorders>
              <w:top w:val="single" w:sz="4" w:space="0" w:color="auto"/>
              <w:left w:val="single" w:sz="4" w:space="0" w:color="auto"/>
              <w:bottom w:val="single" w:sz="4" w:space="0" w:color="auto"/>
              <w:right w:val="single" w:sz="4" w:space="0" w:color="auto"/>
            </w:tcBorders>
            <w:vAlign w:val="center"/>
            <w:hideMark/>
          </w:tcPr>
          <w:p w14:paraId="7611D003" w14:textId="77777777" w:rsidR="009D5D80" w:rsidRPr="00974CC8" w:rsidRDefault="009D5D80" w:rsidP="00306454">
            <w:pPr>
              <w:rPr>
                <w:noProof/>
                <w:sz w:val="22"/>
              </w:rPr>
            </w:pPr>
            <w:r w:rsidRPr="00974CC8">
              <w:rPr>
                <w:noProof/>
                <w:sz w:val="22"/>
              </w:rPr>
              <w:t>20,000</w:t>
            </w:r>
          </w:p>
        </w:tc>
        <w:tc>
          <w:tcPr>
            <w:tcW w:w="814" w:type="dxa"/>
            <w:tcBorders>
              <w:top w:val="single" w:sz="4" w:space="0" w:color="auto"/>
              <w:left w:val="single" w:sz="4" w:space="0" w:color="auto"/>
              <w:bottom w:val="single" w:sz="4" w:space="0" w:color="auto"/>
              <w:right w:val="single" w:sz="4" w:space="0" w:color="auto"/>
            </w:tcBorders>
            <w:vAlign w:val="center"/>
          </w:tcPr>
          <w:p w14:paraId="2466083D" w14:textId="77777777" w:rsidR="009D5D80" w:rsidRPr="00974CC8" w:rsidRDefault="009D5D80" w:rsidP="00306454">
            <w:pPr>
              <w:rPr>
                <w:noProof/>
                <w:sz w:val="22"/>
              </w:rPr>
            </w:pPr>
          </w:p>
        </w:tc>
        <w:tc>
          <w:tcPr>
            <w:tcW w:w="851" w:type="dxa"/>
            <w:tcBorders>
              <w:top w:val="single" w:sz="4" w:space="0" w:color="auto"/>
              <w:left w:val="single" w:sz="4" w:space="0" w:color="auto"/>
              <w:bottom w:val="single" w:sz="4" w:space="0" w:color="auto"/>
              <w:right w:val="single" w:sz="4" w:space="0" w:color="auto"/>
            </w:tcBorders>
            <w:vAlign w:val="center"/>
          </w:tcPr>
          <w:p w14:paraId="7956DD74" w14:textId="77777777" w:rsidR="009D5D80" w:rsidRPr="00974CC8" w:rsidRDefault="009D5D80" w:rsidP="00306454">
            <w:pPr>
              <w:rPr>
                <w:noProof/>
                <w:sz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147AAE6B" w14:textId="77777777" w:rsidR="009D5D80" w:rsidRPr="00974CC8" w:rsidRDefault="009D5D80" w:rsidP="00306454">
            <w:pPr>
              <w:rPr>
                <w:noProof/>
                <w:sz w:val="22"/>
              </w:rPr>
            </w:pPr>
          </w:p>
        </w:tc>
        <w:tc>
          <w:tcPr>
            <w:tcW w:w="850" w:type="dxa"/>
            <w:tcBorders>
              <w:top w:val="single" w:sz="4" w:space="0" w:color="auto"/>
              <w:left w:val="single" w:sz="4" w:space="0" w:color="auto"/>
              <w:bottom w:val="single" w:sz="4" w:space="0" w:color="auto"/>
              <w:right w:val="single" w:sz="4" w:space="0" w:color="auto"/>
            </w:tcBorders>
            <w:vAlign w:val="center"/>
          </w:tcPr>
          <w:p w14:paraId="4181FB57" w14:textId="77777777" w:rsidR="009D5D80" w:rsidRPr="00974CC8" w:rsidRDefault="009D5D80" w:rsidP="00306454">
            <w:pPr>
              <w:rPr>
                <w:noProof/>
                <w:sz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3294027C" w14:textId="77777777" w:rsidR="009D5D80" w:rsidRPr="00974CC8" w:rsidRDefault="009D5D80" w:rsidP="00306454">
            <w:pPr>
              <w:rPr>
                <w:b/>
                <w:noProof/>
                <w:sz w:val="22"/>
              </w:rPr>
            </w:pPr>
          </w:p>
        </w:tc>
        <w:tc>
          <w:tcPr>
            <w:tcW w:w="1067" w:type="dxa"/>
            <w:tcBorders>
              <w:top w:val="single" w:sz="4" w:space="0" w:color="auto"/>
              <w:left w:val="single" w:sz="4" w:space="0" w:color="auto"/>
              <w:bottom w:val="single" w:sz="4" w:space="0" w:color="auto"/>
              <w:right w:val="single" w:sz="4" w:space="0" w:color="auto"/>
            </w:tcBorders>
            <w:vAlign w:val="center"/>
            <w:hideMark/>
          </w:tcPr>
          <w:p w14:paraId="73302CA1" w14:textId="77777777" w:rsidR="009D5D80" w:rsidRPr="00974CC8" w:rsidRDefault="009D5D80" w:rsidP="00306454">
            <w:pPr>
              <w:rPr>
                <w:b/>
                <w:noProof/>
                <w:sz w:val="22"/>
              </w:rPr>
            </w:pPr>
            <w:r w:rsidRPr="00974CC8">
              <w:rPr>
                <w:b/>
                <w:noProof/>
                <w:sz w:val="22"/>
              </w:rPr>
              <w:t>20,000</w:t>
            </w:r>
          </w:p>
        </w:tc>
      </w:tr>
    </w:tbl>
    <w:p w14:paraId="4EF1ECA3" w14:textId="77777777" w:rsidR="009D5D80" w:rsidRPr="00974CC8" w:rsidRDefault="009D5D80" w:rsidP="009D5D80">
      <w:pPr>
        <w:rPr>
          <w:noProof/>
        </w:rPr>
      </w:pPr>
    </w:p>
    <w:p w14:paraId="32100A2C" w14:textId="77777777" w:rsidR="00E01EA3" w:rsidRPr="00974CC8" w:rsidRDefault="00E01EA3" w:rsidP="009D5D80">
      <w:pPr>
        <w:rPr>
          <w:noProof/>
        </w:rPr>
      </w:pPr>
    </w:p>
    <w:p w14:paraId="2C631579" w14:textId="77777777" w:rsidR="00E01EA3" w:rsidRPr="00974CC8" w:rsidRDefault="00E01EA3" w:rsidP="009D5D80">
      <w:pPr>
        <w:rPr>
          <w:noProof/>
        </w:rPr>
      </w:pPr>
    </w:p>
    <w:p w14:paraId="703B947A" w14:textId="77777777" w:rsidR="00E01EA3" w:rsidRPr="00974CC8" w:rsidRDefault="00E01EA3" w:rsidP="009D5D80">
      <w:pPr>
        <w:rPr>
          <w:noProof/>
        </w:rPr>
      </w:pPr>
    </w:p>
    <w:p w14:paraId="38BBFE23" w14:textId="77777777" w:rsidR="00E01EA3" w:rsidRPr="00974CC8" w:rsidRDefault="00E01EA3" w:rsidP="009D5D80">
      <w:pPr>
        <w:rPr>
          <w:noProof/>
        </w:rPr>
      </w:pPr>
    </w:p>
    <w:p w14:paraId="1F115B42" w14:textId="77777777" w:rsidR="00E01EA3" w:rsidRPr="00974CC8" w:rsidRDefault="00E01EA3" w:rsidP="009D5D80">
      <w:pPr>
        <w:rPr>
          <w:noProof/>
        </w:rPr>
      </w:pPr>
    </w:p>
    <w:tbl>
      <w:tblPr>
        <w:tblpPr w:leftFromText="180" w:rightFromText="180" w:horzAnchor="margin" w:tblpXSpec="center" w:tblpY="457"/>
        <w:tblW w:w="9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6"/>
        <w:gridCol w:w="1307"/>
        <w:gridCol w:w="851"/>
        <w:gridCol w:w="850"/>
        <w:gridCol w:w="567"/>
        <w:gridCol w:w="851"/>
        <w:gridCol w:w="2662"/>
        <w:gridCol w:w="992"/>
      </w:tblGrid>
      <w:tr w:rsidR="00E01EA3" w:rsidRPr="00974CC8" w14:paraId="5C0BAE3A" w14:textId="77777777" w:rsidTr="00C02ECA">
        <w:trPr>
          <w:trHeight w:val="277"/>
        </w:trPr>
        <w:tc>
          <w:tcPr>
            <w:tcW w:w="1636" w:type="dxa"/>
            <w:vMerge w:val="restart"/>
            <w:tcBorders>
              <w:top w:val="single" w:sz="4" w:space="0" w:color="auto"/>
              <w:left w:val="single" w:sz="4" w:space="0" w:color="auto"/>
              <w:bottom w:val="single" w:sz="4" w:space="0" w:color="auto"/>
              <w:right w:val="single" w:sz="4" w:space="0" w:color="auto"/>
            </w:tcBorders>
            <w:vAlign w:val="center"/>
            <w:hideMark/>
          </w:tcPr>
          <w:p w14:paraId="77E6C4F2" w14:textId="77777777" w:rsidR="00E01EA3" w:rsidRPr="00974CC8" w:rsidRDefault="00E01EA3" w:rsidP="00E01EA3">
            <w:pPr>
              <w:rPr>
                <w:noProof/>
                <w:sz w:val="20"/>
                <w:szCs w:val="20"/>
              </w:rPr>
            </w:pPr>
            <w:r w:rsidRPr="00974CC8">
              <w:rPr>
                <w:noProof/>
                <w:sz w:val="20"/>
              </w:rPr>
              <w:br w:type="page"/>
              <w:t xml:space="preserve">□ TOTAL des crédits opérationnels </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B1E6D2D" w14:textId="77777777" w:rsidR="00E01EA3" w:rsidRPr="00974CC8" w:rsidRDefault="00E01EA3" w:rsidP="00E01EA3">
            <w:pPr>
              <w:rPr>
                <w:noProof/>
                <w:sz w:val="18"/>
                <w:szCs w:val="18"/>
              </w:rPr>
            </w:pPr>
            <w:r w:rsidRPr="00974CC8">
              <w:rPr>
                <w:noProof/>
                <w:sz w:val="18"/>
              </w:rPr>
              <w:t>Engagements</w:t>
            </w:r>
          </w:p>
        </w:tc>
        <w:tc>
          <w:tcPr>
            <w:tcW w:w="851" w:type="dxa"/>
            <w:tcBorders>
              <w:top w:val="single" w:sz="4" w:space="0" w:color="auto"/>
              <w:left w:val="single" w:sz="4" w:space="0" w:color="auto"/>
              <w:bottom w:val="single" w:sz="4" w:space="0" w:color="auto"/>
              <w:right w:val="single" w:sz="4" w:space="0" w:color="auto"/>
            </w:tcBorders>
            <w:vAlign w:val="center"/>
            <w:hideMark/>
          </w:tcPr>
          <w:p w14:paraId="094F3B88" w14:textId="77777777" w:rsidR="00E01EA3" w:rsidRPr="00974CC8" w:rsidRDefault="00E01EA3" w:rsidP="00E01EA3">
            <w:pPr>
              <w:rPr>
                <w:noProof/>
                <w:sz w:val="20"/>
                <w:szCs w:val="20"/>
              </w:rPr>
            </w:pPr>
            <w:r w:rsidRPr="00974CC8">
              <w:rPr>
                <w:noProof/>
                <w:sz w:val="20"/>
              </w:rPr>
              <w:t>(4)</w:t>
            </w:r>
          </w:p>
        </w:tc>
        <w:tc>
          <w:tcPr>
            <w:tcW w:w="850" w:type="dxa"/>
            <w:tcBorders>
              <w:top w:val="single" w:sz="4" w:space="0" w:color="auto"/>
              <w:left w:val="single" w:sz="4" w:space="0" w:color="auto"/>
              <w:bottom w:val="single" w:sz="4" w:space="0" w:color="auto"/>
              <w:right w:val="single" w:sz="4" w:space="0" w:color="auto"/>
            </w:tcBorders>
            <w:vAlign w:val="center"/>
            <w:hideMark/>
          </w:tcPr>
          <w:p w14:paraId="3FAB7E56" w14:textId="77777777" w:rsidR="00E01EA3" w:rsidRPr="00974CC8" w:rsidRDefault="00E01EA3" w:rsidP="00E01EA3">
            <w:pPr>
              <w:rPr>
                <w:noProof/>
                <w:sz w:val="20"/>
                <w:szCs w:val="20"/>
              </w:rPr>
            </w:pPr>
            <w:r w:rsidRPr="00974CC8">
              <w:rPr>
                <w:noProof/>
                <w:sz w:val="20"/>
              </w:rPr>
              <w:t>20,000</w:t>
            </w:r>
          </w:p>
        </w:tc>
        <w:tc>
          <w:tcPr>
            <w:tcW w:w="567" w:type="dxa"/>
            <w:tcBorders>
              <w:top w:val="single" w:sz="4" w:space="0" w:color="auto"/>
              <w:left w:val="single" w:sz="4" w:space="0" w:color="auto"/>
              <w:bottom w:val="single" w:sz="4" w:space="0" w:color="auto"/>
              <w:right w:val="single" w:sz="4" w:space="0" w:color="auto"/>
            </w:tcBorders>
            <w:vAlign w:val="center"/>
          </w:tcPr>
          <w:p w14:paraId="311A9058" w14:textId="77777777" w:rsidR="00E01EA3" w:rsidRPr="00974CC8" w:rsidRDefault="00E01EA3" w:rsidP="00E01EA3">
            <w:pPr>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63205769" w14:textId="77777777" w:rsidR="00E01EA3" w:rsidRPr="00974CC8" w:rsidRDefault="00E01EA3" w:rsidP="00E01EA3">
            <w:pPr>
              <w:rPr>
                <w:noProof/>
                <w:sz w:val="20"/>
                <w:szCs w:val="20"/>
              </w:rPr>
            </w:pPr>
          </w:p>
        </w:tc>
        <w:tc>
          <w:tcPr>
            <w:tcW w:w="2662" w:type="dxa"/>
            <w:tcBorders>
              <w:top w:val="single" w:sz="4" w:space="0" w:color="auto"/>
              <w:left w:val="single" w:sz="4" w:space="0" w:color="auto"/>
              <w:bottom w:val="single" w:sz="4" w:space="0" w:color="auto"/>
              <w:right w:val="single" w:sz="4" w:space="0" w:color="auto"/>
            </w:tcBorders>
            <w:vAlign w:val="center"/>
          </w:tcPr>
          <w:p w14:paraId="6AC63002" w14:textId="77777777" w:rsidR="00E01EA3" w:rsidRPr="00974CC8" w:rsidRDefault="00E01EA3" w:rsidP="00E01EA3">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502CA6E6" w14:textId="77777777" w:rsidR="00E01EA3" w:rsidRPr="00974CC8" w:rsidRDefault="00E01EA3" w:rsidP="00E01EA3">
            <w:pPr>
              <w:rPr>
                <w:b/>
                <w:noProof/>
                <w:sz w:val="20"/>
                <w:szCs w:val="20"/>
              </w:rPr>
            </w:pPr>
            <w:r w:rsidRPr="00974CC8">
              <w:rPr>
                <w:b/>
                <w:noProof/>
                <w:sz w:val="20"/>
              </w:rPr>
              <w:t>20,000</w:t>
            </w:r>
          </w:p>
        </w:tc>
      </w:tr>
      <w:tr w:rsidR="00E01EA3" w:rsidRPr="00974CC8" w14:paraId="24864720" w14:textId="77777777" w:rsidTr="00C02ECA">
        <w:tc>
          <w:tcPr>
            <w:tcW w:w="1636" w:type="dxa"/>
            <w:vMerge/>
            <w:tcBorders>
              <w:top w:val="single" w:sz="4" w:space="0" w:color="auto"/>
              <w:left w:val="single" w:sz="4" w:space="0" w:color="auto"/>
              <w:bottom w:val="single" w:sz="4" w:space="0" w:color="auto"/>
              <w:right w:val="single" w:sz="4" w:space="0" w:color="auto"/>
            </w:tcBorders>
            <w:vAlign w:val="center"/>
            <w:hideMark/>
          </w:tcPr>
          <w:p w14:paraId="4727DDC2" w14:textId="77777777" w:rsidR="00E01EA3" w:rsidRPr="00974CC8" w:rsidRDefault="00E01EA3" w:rsidP="00E01EA3">
            <w:pPr>
              <w:rPr>
                <w:noProof/>
                <w:sz w:val="20"/>
                <w:szCs w:val="20"/>
              </w:rPr>
            </w:pPr>
          </w:p>
        </w:tc>
        <w:tc>
          <w:tcPr>
            <w:tcW w:w="1307" w:type="dxa"/>
            <w:tcBorders>
              <w:top w:val="single" w:sz="4" w:space="0" w:color="auto"/>
              <w:left w:val="single" w:sz="4" w:space="0" w:color="auto"/>
              <w:bottom w:val="single" w:sz="4" w:space="0" w:color="auto"/>
              <w:right w:val="single" w:sz="4" w:space="0" w:color="auto"/>
            </w:tcBorders>
            <w:vAlign w:val="center"/>
            <w:hideMark/>
          </w:tcPr>
          <w:p w14:paraId="5F732A86" w14:textId="77777777" w:rsidR="00E01EA3" w:rsidRPr="00974CC8" w:rsidRDefault="00E01EA3" w:rsidP="00E01EA3">
            <w:pPr>
              <w:rPr>
                <w:noProof/>
                <w:sz w:val="18"/>
                <w:szCs w:val="18"/>
              </w:rPr>
            </w:pPr>
            <w:r w:rsidRPr="00974CC8">
              <w:rPr>
                <w:noProof/>
                <w:sz w:val="18"/>
              </w:rPr>
              <w:t>Paiements</w:t>
            </w:r>
          </w:p>
        </w:tc>
        <w:tc>
          <w:tcPr>
            <w:tcW w:w="851" w:type="dxa"/>
            <w:tcBorders>
              <w:top w:val="single" w:sz="4" w:space="0" w:color="auto"/>
              <w:left w:val="single" w:sz="4" w:space="0" w:color="auto"/>
              <w:bottom w:val="single" w:sz="4" w:space="0" w:color="auto"/>
              <w:right w:val="single" w:sz="4" w:space="0" w:color="auto"/>
            </w:tcBorders>
            <w:vAlign w:val="center"/>
            <w:hideMark/>
          </w:tcPr>
          <w:p w14:paraId="603348B8" w14:textId="77777777" w:rsidR="00E01EA3" w:rsidRPr="00974CC8" w:rsidRDefault="00E01EA3" w:rsidP="00E01EA3">
            <w:pPr>
              <w:rPr>
                <w:noProof/>
                <w:sz w:val="20"/>
                <w:szCs w:val="20"/>
              </w:rPr>
            </w:pPr>
            <w:r w:rsidRPr="00974CC8">
              <w:rPr>
                <w:noProof/>
                <w:sz w:val="20"/>
              </w:rPr>
              <w:t>(5)</w:t>
            </w:r>
          </w:p>
        </w:tc>
        <w:tc>
          <w:tcPr>
            <w:tcW w:w="850" w:type="dxa"/>
            <w:tcBorders>
              <w:top w:val="single" w:sz="4" w:space="0" w:color="auto"/>
              <w:left w:val="single" w:sz="4" w:space="0" w:color="auto"/>
              <w:bottom w:val="single" w:sz="4" w:space="0" w:color="auto"/>
              <w:right w:val="single" w:sz="4" w:space="0" w:color="auto"/>
            </w:tcBorders>
            <w:vAlign w:val="center"/>
            <w:hideMark/>
          </w:tcPr>
          <w:p w14:paraId="2A79A638" w14:textId="77777777" w:rsidR="00E01EA3" w:rsidRPr="00974CC8" w:rsidRDefault="00E01EA3" w:rsidP="00E01EA3">
            <w:pPr>
              <w:rPr>
                <w:noProof/>
                <w:sz w:val="20"/>
                <w:szCs w:val="20"/>
              </w:rPr>
            </w:pPr>
            <w:r w:rsidRPr="00974CC8">
              <w:rPr>
                <w:noProof/>
                <w:sz w:val="20"/>
              </w:rPr>
              <w:t>20,000</w:t>
            </w:r>
          </w:p>
        </w:tc>
        <w:tc>
          <w:tcPr>
            <w:tcW w:w="567" w:type="dxa"/>
            <w:tcBorders>
              <w:top w:val="single" w:sz="4" w:space="0" w:color="auto"/>
              <w:left w:val="single" w:sz="4" w:space="0" w:color="auto"/>
              <w:bottom w:val="single" w:sz="4" w:space="0" w:color="auto"/>
              <w:right w:val="single" w:sz="4" w:space="0" w:color="auto"/>
            </w:tcBorders>
            <w:vAlign w:val="center"/>
          </w:tcPr>
          <w:p w14:paraId="17EA70FD" w14:textId="77777777" w:rsidR="00E01EA3" w:rsidRPr="00974CC8" w:rsidRDefault="00E01EA3" w:rsidP="00E01EA3">
            <w:pPr>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17FD47B2" w14:textId="77777777" w:rsidR="00E01EA3" w:rsidRPr="00974CC8" w:rsidRDefault="00E01EA3" w:rsidP="00E01EA3">
            <w:pPr>
              <w:rPr>
                <w:noProof/>
                <w:sz w:val="20"/>
                <w:szCs w:val="20"/>
              </w:rPr>
            </w:pPr>
          </w:p>
        </w:tc>
        <w:tc>
          <w:tcPr>
            <w:tcW w:w="2662" w:type="dxa"/>
            <w:tcBorders>
              <w:top w:val="single" w:sz="4" w:space="0" w:color="auto"/>
              <w:left w:val="single" w:sz="4" w:space="0" w:color="auto"/>
              <w:bottom w:val="single" w:sz="4" w:space="0" w:color="auto"/>
              <w:right w:val="single" w:sz="4" w:space="0" w:color="auto"/>
            </w:tcBorders>
            <w:vAlign w:val="center"/>
          </w:tcPr>
          <w:p w14:paraId="6AB42A77" w14:textId="77777777" w:rsidR="00E01EA3" w:rsidRPr="00974CC8" w:rsidRDefault="00E01EA3" w:rsidP="00E01EA3">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1CCDF6EB" w14:textId="77777777" w:rsidR="00E01EA3" w:rsidRPr="00974CC8" w:rsidRDefault="00E01EA3" w:rsidP="00E01EA3">
            <w:pPr>
              <w:rPr>
                <w:b/>
                <w:noProof/>
                <w:sz w:val="20"/>
                <w:szCs w:val="20"/>
              </w:rPr>
            </w:pPr>
            <w:r w:rsidRPr="00974CC8">
              <w:rPr>
                <w:b/>
                <w:noProof/>
                <w:sz w:val="20"/>
              </w:rPr>
              <w:t>20,000</w:t>
            </w:r>
          </w:p>
        </w:tc>
      </w:tr>
      <w:tr w:rsidR="00E01EA3" w:rsidRPr="00974CC8" w14:paraId="1E0E078D" w14:textId="77777777" w:rsidTr="00C02ECA">
        <w:trPr>
          <w:trHeight w:val="533"/>
        </w:trPr>
        <w:tc>
          <w:tcPr>
            <w:tcW w:w="2943" w:type="dxa"/>
            <w:gridSpan w:val="2"/>
            <w:tcBorders>
              <w:top w:val="single" w:sz="4" w:space="0" w:color="auto"/>
              <w:left w:val="single" w:sz="4" w:space="0" w:color="auto"/>
              <w:bottom w:val="single" w:sz="4" w:space="0" w:color="auto"/>
              <w:right w:val="single" w:sz="4" w:space="0" w:color="auto"/>
            </w:tcBorders>
            <w:vAlign w:val="center"/>
            <w:hideMark/>
          </w:tcPr>
          <w:p w14:paraId="4E63617A" w14:textId="77777777" w:rsidR="00E01EA3" w:rsidRPr="00974CC8" w:rsidRDefault="00E01EA3" w:rsidP="00E01EA3">
            <w:pPr>
              <w:rPr>
                <w:noProof/>
                <w:sz w:val="20"/>
                <w:szCs w:val="20"/>
              </w:rPr>
            </w:pPr>
            <w:r w:rsidRPr="00974CC8">
              <w:rPr>
                <w:noProof/>
                <w:sz w:val="20"/>
              </w:rPr>
              <w:t xml:space="preserve">□ TOTAL des crédits de nature administrative financés par l’enveloppe de certains programmes spécifiques </w:t>
            </w:r>
          </w:p>
        </w:tc>
        <w:tc>
          <w:tcPr>
            <w:tcW w:w="851" w:type="dxa"/>
            <w:tcBorders>
              <w:top w:val="single" w:sz="4" w:space="0" w:color="auto"/>
              <w:left w:val="single" w:sz="4" w:space="0" w:color="auto"/>
              <w:bottom w:val="single" w:sz="4" w:space="0" w:color="auto"/>
              <w:right w:val="single" w:sz="4" w:space="0" w:color="auto"/>
            </w:tcBorders>
            <w:vAlign w:val="center"/>
            <w:hideMark/>
          </w:tcPr>
          <w:p w14:paraId="559F70C4" w14:textId="77777777" w:rsidR="00E01EA3" w:rsidRPr="00974CC8" w:rsidRDefault="00E01EA3" w:rsidP="00E01EA3">
            <w:pPr>
              <w:rPr>
                <w:noProof/>
                <w:sz w:val="20"/>
                <w:szCs w:val="20"/>
              </w:rPr>
            </w:pPr>
            <w:r w:rsidRPr="00974CC8">
              <w:rPr>
                <w:noProof/>
                <w:sz w:val="20"/>
              </w:rPr>
              <w:t>(6)</w:t>
            </w:r>
          </w:p>
        </w:tc>
        <w:tc>
          <w:tcPr>
            <w:tcW w:w="850" w:type="dxa"/>
            <w:tcBorders>
              <w:top w:val="single" w:sz="4" w:space="0" w:color="auto"/>
              <w:left w:val="single" w:sz="4" w:space="0" w:color="auto"/>
              <w:bottom w:val="single" w:sz="4" w:space="0" w:color="auto"/>
              <w:right w:val="single" w:sz="4" w:space="0" w:color="auto"/>
            </w:tcBorders>
            <w:vAlign w:val="center"/>
          </w:tcPr>
          <w:p w14:paraId="60B5FB2C" w14:textId="77777777" w:rsidR="00E01EA3" w:rsidRPr="00974CC8" w:rsidRDefault="00E01EA3" w:rsidP="00E01EA3">
            <w:pPr>
              <w:rPr>
                <w:b/>
                <w:noProof/>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071BD5F" w14:textId="77777777" w:rsidR="00E01EA3" w:rsidRPr="00974CC8" w:rsidRDefault="00E01EA3" w:rsidP="00E01EA3">
            <w:pPr>
              <w:rPr>
                <w:b/>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667ABF0D" w14:textId="77777777" w:rsidR="00E01EA3" w:rsidRPr="00974CC8" w:rsidRDefault="00E01EA3" w:rsidP="00E01EA3">
            <w:pPr>
              <w:rPr>
                <w:b/>
                <w:noProof/>
                <w:sz w:val="20"/>
                <w:szCs w:val="20"/>
              </w:rPr>
            </w:pPr>
          </w:p>
        </w:tc>
        <w:tc>
          <w:tcPr>
            <w:tcW w:w="2662" w:type="dxa"/>
            <w:tcBorders>
              <w:top w:val="single" w:sz="4" w:space="0" w:color="auto"/>
              <w:left w:val="single" w:sz="4" w:space="0" w:color="auto"/>
              <w:bottom w:val="single" w:sz="4" w:space="0" w:color="auto"/>
              <w:right w:val="single" w:sz="4" w:space="0" w:color="auto"/>
            </w:tcBorders>
            <w:vAlign w:val="center"/>
          </w:tcPr>
          <w:p w14:paraId="0E0031E3" w14:textId="77777777" w:rsidR="00E01EA3" w:rsidRPr="00974CC8" w:rsidRDefault="00E01EA3" w:rsidP="00E01EA3">
            <w:pPr>
              <w:rPr>
                <w:b/>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388694FA" w14:textId="77777777" w:rsidR="00E01EA3" w:rsidRPr="00974CC8" w:rsidRDefault="00E01EA3" w:rsidP="00E01EA3">
            <w:pPr>
              <w:rPr>
                <w:b/>
                <w:noProof/>
                <w:sz w:val="20"/>
                <w:szCs w:val="20"/>
              </w:rPr>
            </w:pPr>
          </w:p>
        </w:tc>
      </w:tr>
      <w:tr w:rsidR="00E01EA3" w:rsidRPr="00974CC8" w14:paraId="1391CFC8" w14:textId="77777777" w:rsidTr="00C02ECA">
        <w:tc>
          <w:tcPr>
            <w:tcW w:w="1636" w:type="dxa"/>
            <w:vMerge w:val="restart"/>
            <w:tcBorders>
              <w:top w:val="single" w:sz="4" w:space="0" w:color="auto"/>
              <w:left w:val="single" w:sz="4" w:space="0" w:color="auto"/>
              <w:bottom w:val="single" w:sz="4" w:space="0" w:color="auto"/>
              <w:right w:val="single" w:sz="4" w:space="0" w:color="auto"/>
            </w:tcBorders>
            <w:shd w:val="thinDiagStripe" w:color="C0C0C0" w:fill="auto"/>
            <w:vAlign w:val="center"/>
            <w:hideMark/>
          </w:tcPr>
          <w:p w14:paraId="1B445FB3" w14:textId="77777777" w:rsidR="00E01EA3" w:rsidRPr="00974CC8" w:rsidRDefault="00E01EA3" w:rsidP="00E01EA3">
            <w:pPr>
              <w:rPr>
                <w:b/>
                <w:noProof/>
                <w:sz w:val="22"/>
              </w:rPr>
            </w:pPr>
            <w:r w:rsidRPr="00974CC8">
              <w:rPr>
                <w:b/>
                <w:noProof/>
                <w:sz w:val="22"/>
              </w:rPr>
              <w:t xml:space="preserve">TOTAL des crédits </w:t>
            </w:r>
            <w:r w:rsidRPr="00974CC8">
              <w:rPr>
                <w:noProof/>
              </w:rPr>
              <w:t xml:space="preserve"> </w:t>
            </w:r>
            <w:r w:rsidRPr="00974CC8">
              <w:rPr>
                <w:noProof/>
              </w:rPr>
              <w:br/>
            </w:r>
            <w:r w:rsidRPr="00974CC8">
              <w:rPr>
                <w:b/>
                <w:noProof/>
                <w:sz w:val="22"/>
              </w:rPr>
              <w:t>pour la RUBRIQUE 6</w:t>
            </w:r>
            <w:r w:rsidRPr="00974CC8">
              <w:rPr>
                <w:noProof/>
              </w:rPr>
              <w:t xml:space="preserve"> </w:t>
            </w:r>
            <w:r w:rsidRPr="00974CC8">
              <w:rPr>
                <w:noProof/>
              </w:rPr>
              <w:br/>
            </w:r>
            <w:r w:rsidRPr="00974CC8">
              <w:rPr>
                <w:noProof/>
                <w:sz w:val="22"/>
              </w:rPr>
              <w:t>du cadre financier pluriannuel</w:t>
            </w:r>
          </w:p>
        </w:tc>
        <w:tc>
          <w:tcPr>
            <w:tcW w:w="1307" w:type="dxa"/>
            <w:tcBorders>
              <w:top w:val="single" w:sz="4" w:space="0" w:color="auto"/>
              <w:left w:val="single" w:sz="4" w:space="0" w:color="auto"/>
              <w:bottom w:val="single" w:sz="4" w:space="0" w:color="auto"/>
              <w:right w:val="single" w:sz="4" w:space="0" w:color="auto"/>
            </w:tcBorders>
            <w:vAlign w:val="center"/>
            <w:hideMark/>
          </w:tcPr>
          <w:p w14:paraId="291827B3" w14:textId="77777777" w:rsidR="00E01EA3" w:rsidRPr="00974CC8" w:rsidRDefault="00E01EA3" w:rsidP="00E01EA3">
            <w:pPr>
              <w:rPr>
                <w:noProof/>
                <w:sz w:val="18"/>
                <w:szCs w:val="18"/>
              </w:rPr>
            </w:pPr>
            <w:r w:rsidRPr="00974CC8">
              <w:rPr>
                <w:noProof/>
                <w:sz w:val="18"/>
              </w:rPr>
              <w:t>Engagements</w:t>
            </w:r>
          </w:p>
        </w:tc>
        <w:tc>
          <w:tcPr>
            <w:tcW w:w="851" w:type="dxa"/>
            <w:tcBorders>
              <w:top w:val="single" w:sz="4" w:space="0" w:color="auto"/>
              <w:left w:val="single" w:sz="4" w:space="0" w:color="auto"/>
              <w:bottom w:val="single" w:sz="4" w:space="0" w:color="auto"/>
              <w:right w:val="single" w:sz="4" w:space="0" w:color="auto"/>
            </w:tcBorders>
            <w:vAlign w:val="center"/>
            <w:hideMark/>
          </w:tcPr>
          <w:p w14:paraId="1EB7D76B" w14:textId="77777777" w:rsidR="00E01EA3" w:rsidRPr="00974CC8" w:rsidRDefault="00E01EA3" w:rsidP="00E01EA3">
            <w:pPr>
              <w:rPr>
                <w:noProof/>
                <w:sz w:val="20"/>
                <w:szCs w:val="20"/>
              </w:rPr>
            </w:pPr>
            <w:r w:rsidRPr="00974CC8">
              <w:rPr>
                <w:noProof/>
                <w:sz w:val="20"/>
              </w:rPr>
              <w:t>=4+6</w:t>
            </w:r>
          </w:p>
        </w:tc>
        <w:tc>
          <w:tcPr>
            <w:tcW w:w="850" w:type="dxa"/>
            <w:tcBorders>
              <w:top w:val="single" w:sz="4" w:space="0" w:color="auto"/>
              <w:left w:val="single" w:sz="4" w:space="0" w:color="auto"/>
              <w:bottom w:val="single" w:sz="4" w:space="0" w:color="auto"/>
              <w:right w:val="single" w:sz="4" w:space="0" w:color="auto"/>
            </w:tcBorders>
            <w:vAlign w:val="center"/>
            <w:hideMark/>
          </w:tcPr>
          <w:p w14:paraId="0DCFF21A" w14:textId="77777777" w:rsidR="00E01EA3" w:rsidRPr="00974CC8" w:rsidRDefault="00E01EA3" w:rsidP="00E01EA3">
            <w:pPr>
              <w:rPr>
                <w:noProof/>
                <w:sz w:val="20"/>
                <w:szCs w:val="20"/>
              </w:rPr>
            </w:pPr>
            <w:r w:rsidRPr="00974CC8">
              <w:rPr>
                <w:noProof/>
                <w:sz w:val="20"/>
              </w:rPr>
              <w:t>20,000</w:t>
            </w:r>
          </w:p>
        </w:tc>
        <w:tc>
          <w:tcPr>
            <w:tcW w:w="567" w:type="dxa"/>
            <w:tcBorders>
              <w:top w:val="single" w:sz="4" w:space="0" w:color="auto"/>
              <w:left w:val="single" w:sz="4" w:space="0" w:color="auto"/>
              <w:bottom w:val="single" w:sz="4" w:space="0" w:color="auto"/>
              <w:right w:val="single" w:sz="4" w:space="0" w:color="auto"/>
            </w:tcBorders>
            <w:vAlign w:val="center"/>
          </w:tcPr>
          <w:p w14:paraId="7D8774D5" w14:textId="77777777" w:rsidR="00E01EA3" w:rsidRPr="00974CC8" w:rsidRDefault="00E01EA3" w:rsidP="00E01EA3">
            <w:pPr>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509A01B8" w14:textId="77777777" w:rsidR="00E01EA3" w:rsidRPr="00974CC8" w:rsidRDefault="00E01EA3" w:rsidP="00E01EA3">
            <w:pPr>
              <w:rPr>
                <w:noProof/>
                <w:sz w:val="20"/>
                <w:szCs w:val="20"/>
              </w:rPr>
            </w:pPr>
          </w:p>
        </w:tc>
        <w:tc>
          <w:tcPr>
            <w:tcW w:w="2662" w:type="dxa"/>
            <w:tcBorders>
              <w:top w:val="single" w:sz="4" w:space="0" w:color="auto"/>
              <w:left w:val="single" w:sz="4" w:space="0" w:color="auto"/>
              <w:bottom w:val="single" w:sz="4" w:space="0" w:color="auto"/>
              <w:right w:val="single" w:sz="4" w:space="0" w:color="auto"/>
            </w:tcBorders>
            <w:vAlign w:val="center"/>
          </w:tcPr>
          <w:p w14:paraId="3F40D0E0" w14:textId="77777777" w:rsidR="00E01EA3" w:rsidRPr="00974CC8" w:rsidRDefault="00E01EA3" w:rsidP="00E01EA3">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349A03D5" w14:textId="77777777" w:rsidR="00E01EA3" w:rsidRPr="00974CC8" w:rsidRDefault="00E01EA3" w:rsidP="00E01EA3">
            <w:pPr>
              <w:rPr>
                <w:b/>
                <w:noProof/>
                <w:sz w:val="20"/>
                <w:szCs w:val="20"/>
              </w:rPr>
            </w:pPr>
            <w:r w:rsidRPr="00974CC8">
              <w:rPr>
                <w:b/>
                <w:noProof/>
                <w:sz w:val="20"/>
              </w:rPr>
              <w:t>20,000</w:t>
            </w:r>
          </w:p>
        </w:tc>
      </w:tr>
      <w:tr w:rsidR="00E01EA3" w:rsidRPr="00974CC8" w14:paraId="2EF9851A" w14:textId="77777777" w:rsidTr="00C02ECA">
        <w:tc>
          <w:tcPr>
            <w:tcW w:w="1636" w:type="dxa"/>
            <w:vMerge/>
            <w:tcBorders>
              <w:top w:val="single" w:sz="4" w:space="0" w:color="auto"/>
              <w:left w:val="single" w:sz="4" w:space="0" w:color="auto"/>
              <w:bottom w:val="single" w:sz="4" w:space="0" w:color="auto"/>
              <w:right w:val="single" w:sz="4" w:space="0" w:color="auto"/>
            </w:tcBorders>
            <w:vAlign w:val="center"/>
            <w:hideMark/>
          </w:tcPr>
          <w:p w14:paraId="5BDCF77B" w14:textId="77777777" w:rsidR="00E01EA3" w:rsidRPr="00974CC8" w:rsidRDefault="00E01EA3" w:rsidP="00E01EA3">
            <w:pPr>
              <w:rPr>
                <w:b/>
                <w:noProof/>
              </w:rPr>
            </w:pPr>
          </w:p>
        </w:tc>
        <w:tc>
          <w:tcPr>
            <w:tcW w:w="1307" w:type="dxa"/>
            <w:tcBorders>
              <w:top w:val="single" w:sz="4" w:space="0" w:color="auto"/>
              <w:left w:val="single" w:sz="4" w:space="0" w:color="auto"/>
              <w:bottom w:val="single" w:sz="4" w:space="0" w:color="auto"/>
              <w:right w:val="single" w:sz="4" w:space="0" w:color="auto"/>
            </w:tcBorders>
            <w:vAlign w:val="center"/>
            <w:hideMark/>
          </w:tcPr>
          <w:p w14:paraId="470F22FE" w14:textId="77777777" w:rsidR="00E01EA3" w:rsidRPr="00974CC8" w:rsidRDefault="00E01EA3" w:rsidP="00E01EA3">
            <w:pPr>
              <w:rPr>
                <w:noProof/>
                <w:sz w:val="18"/>
                <w:szCs w:val="18"/>
              </w:rPr>
            </w:pPr>
            <w:r w:rsidRPr="00974CC8">
              <w:rPr>
                <w:noProof/>
                <w:sz w:val="18"/>
              </w:rPr>
              <w:t>Paiements</w:t>
            </w:r>
          </w:p>
        </w:tc>
        <w:tc>
          <w:tcPr>
            <w:tcW w:w="851" w:type="dxa"/>
            <w:tcBorders>
              <w:top w:val="single" w:sz="4" w:space="0" w:color="auto"/>
              <w:left w:val="single" w:sz="4" w:space="0" w:color="auto"/>
              <w:bottom w:val="single" w:sz="4" w:space="0" w:color="auto"/>
              <w:right w:val="single" w:sz="4" w:space="0" w:color="auto"/>
            </w:tcBorders>
            <w:vAlign w:val="center"/>
            <w:hideMark/>
          </w:tcPr>
          <w:p w14:paraId="2ABE4709" w14:textId="77777777" w:rsidR="00E01EA3" w:rsidRPr="00974CC8" w:rsidRDefault="00E01EA3" w:rsidP="00E01EA3">
            <w:pPr>
              <w:rPr>
                <w:noProof/>
                <w:sz w:val="20"/>
                <w:szCs w:val="20"/>
              </w:rPr>
            </w:pPr>
            <w:r w:rsidRPr="00974CC8">
              <w:rPr>
                <w:noProof/>
                <w:sz w:val="20"/>
              </w:rPr>
              <w:t>=5+ 6</w:t>
            </w:r>
          </w:p>
        </w:tc>
        <w:tc>
          <w:tcPr>
            <w:tcW w:w="850" w:type="dxa"/>
            <w:tcBorders>
              <w:top w:val="single" w:sz="4" w:space="0" w:color="auto"/>
              <w:left w:val="single" w:sz="4" w:space="0" w:color="auto"/>
              <w:bottom w:val="single" w:sz="4" w:space="0" w:color="auto"/>
              <w:right w:val="single" w:sz="4" w:space="0" w:color="auto"/>
            </w:tcBorders>
            <w:vAlign w:val="center"/>
            <w:hideMark/>
          </w:tcPr>
          <w:p w14:paraId="60B7F929" w14:textId="77777777" w:rsidR="00E01EA3" w:rsidRPr="00974CC8" w:rsidRDefault="00E01EA3" w:rsidP="00E01EA3">
            <w:pPr>
              <w:rPr>
                <w:noProof/>
                <w:sz w:val="20"/>
                <w:szCs w:val="20"/>
              </w:rPr>
            </w:pPr>
            <w:r w:rsidRPr="00974CC8">
              <w:rPr>
                <w:noProof/>
                <w:sz w:val="20"/>
              </w:rPr>
              <w:t>20,000</w:t>
            </w:r>
          </w:p>
        </w:tc>
        <w:tc>
          <w:tcPr>
            <w:tcW w:w="567" w:type="dxa"/>
            <w:tcBorders>
              <w:top w:val="single" w:sz="4" w:space="0" w:color="auto"/>
              <w:left w:val="single" w:sz="4" w:space="0" w:color="auto"/>
              <w:bottom w:val="single" w:sz="4" w:space="0" w:color="auto"/>
              <w:right w:val="single" w:sz="4" w:space="0" w:color="auto"/>
            </w:tcBorders>
            <w:vAlign w:val="center"/>
          </w:tcPr>
          <w:p w14:paraId="0CDE9262" w14:textId="77777777" w:rsidR="00E01EA3" w:rsidRPr="00974CC8" w:rsidRDefault="00E01EA3" w:rsidP="00E01EA3">
            <w:pPr>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51A27013" w14:textId="77777777" w:rsidR="00E01EA3" w:rsidRPr="00974CC8" w:rsidRDefault="00E01EA3" w:rsidP="00E01EA3">
            <w:pPr>
              <w:rPr>
                <w:noProof/>
                <w:sz w:val="20"/>
                <w:szCs w:val="20"/>
              </w:rPr>
            </w:pPr>
          </w:p>
        </w:tc>
        <w:tc>
          <w:tcPr>
            <w:tcW w:w="2662" w:type="dxa"/>
            <w:tcBorders>
              <w:top w:val="single" w:sz="4" w:space="0" w:color="auto"/>
              <w:left w:val="single" w:sz="4" w:space="0" w:color="auto"/>
              <w:bottom w:val="single" w:sz="4" w:space="0" w:color="auto"/>
              <w:right w:val="single" w:sz="4" w:space="0" w:color="auto"/>
            </w:tcBorders>
            <w:vAlign w:val="center"/>
          </w:tcPr>
          <w:p w14:paraId="5FB264C3" w14:textId="77777777" w:rsidR="00E01EA3" w:rsidRPr="00974CC8" w:rsidRDefault="00E01EA3" w:rsidP="00E01EA3">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59D08134" w14:textId="77777777" w:rsidR="00E01EA3" w:rsidRPr="00974CC8" w:rsidRDefault="00E01EA3" w:rsidP="00E01EA3">
            <w:pPr>
              <w:rPr>
                <w:b/>
                <w:noProof/>
                <w:sz w:val="20"/>
                <w:szCs w:val="20"/>
              </w:rPr>
            </w:pPr>
            <w:r w:rsidRPr="00974CC8">
              <w:rPr>
                <w:b/>
                <w:noProof/>
                <w:sz w:val="20"/>
              </w:rPr>
              <w:t>20,000</w:t>
            </w:r>
          </w:p>
        </w:tc>
      </w:tr>
    </w:tbl>
    <w:p w14:paraId="35740EC9" w14:textId="77777777" w:rsidR="009D5D80" w:rsidRPr="00974CC8" w:rsidRDefault="009D5D80" w:rsidP="009D5D80">
      <w:pPr>
        <w:rPr>
          <w:b/>
          <w:noProof/>
          <w:u w:val="single"/>
        </w:rPr>
      </w:pPr>
    </w:p>
    <w:p w14:paraId="406814C7" w14:textId="77777777" w:rsidR="009D5D80" w:rsidRPr="00974CC8" w:rsidRDefault="009D5D80" w:rsidP="009D5D80">
      <w:pPr>
        <w:rPr>
          <w:b/>
          <w:noProof/>
          <w:u w:val="single"/>
        </w:rPr>
      </w:pPr>
      <w:r w:rsidRPr="00974CC8">
        <w:rPr>
          <w:b/>
          <w:noProof/>
          <w:u w:val="single"/>
        </w:rPr>
        <w:t>Si plusieurs rubriques opérationnelles sont concernées par la proposition/l’initiative, dupliquer la section qui précède:</w:t>
      </w:r>
    </w:p>
    <w:p w14:paraId="73F1F560" w14:textId="77777777" w:rsidR="006142EA" w:rsidRPr="00974CC8" w:rsidRDefault="006142EA" w:rsidP="009D5D80">
      <w:pPr>
        <w:rPr>
          <w:b/>
          <w:noProof/>
          <w:u w:val="single"/>
        </w:rPr>
      </w:pPr>
    </w:p>
    <w:tbl>
      <w:tblPr>
        <w:tblW w:w="9640" w:type="dxa"/>
        <w:tblInd w:w="-176"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1560"/>
        <w:gridCol w:w="1276"/>
        <w:gridCol w:w="709"/>
        <w:gridCol w:w="850"/>
        <w:gridCol w:w="709"/>
        <w:gridCol w:w="850"/>
        <w:gridCol w:w="851"/>
        <w:gridCol w:w="850"/>
        <w:gridCol w:w="993"/>
        <w:gridCol w:w="992"/>
      </w:tblGrid>
      <w:tr w:rsidR="008C6686" w:rsidRPr="00974CC8" w14:paraId="159C0453" w14:textId="77777777" w:rsidTr="00786315">
        <w:trPr>
          <w:trHeight w:val="277"/>
        </w:trPr>
        <w:tc>
          <w:tcPr>
            <w:tcW w:w="1560" w:type="dxa"/>
            <w:vMerge w:val="restart"/>
            <w:tcBorders>
              <w:top w:val="single" w:sz="4" w:space="0" w:color="auto"/>
              <w:left w:val="single" w:sz="4" w:space="0" w:color="auto"/>
              <w:bottom w:val="single" w:sz="4" w:space="0" w:color="auto"/>
              <w:right w:val="single" w:sz="4" w:space="0" w:color="auto"/>
            </w:tcBorders>
            <w:vAlign w:val="center"/>
            <w:hideMark/>
          </w:tcPr>
          <w:p w14:paraId="245F50F9" w14:textId="77777777" w:rsidR="008C6686" w:rsidRPr="00974CC8" w:rsidRDefault="008C6686" w:rsidP="00306454">
            <w:pPr>
              <w:rPr>
                <w:noProof/>
                <w:sz w:val="20"/>
                <w:szCs w:val="20"/>
              </w:rPr>
            </w:pPr>
            <w:r w:rsidRPr="00974CC8">
              <w:rPr>
                <w:noProof/>
                <w:sz w:val="20"/>
              </w:rPr>
              <w:t>□ TOTAL des crédits opérationnels (toutes les rubriques opérationnelles)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7B225EA" w14:textId="77777777" w:rsidR="008C6686" w:rsidRPr="00974CC8" w:rsidRDefault="008C6686" w:rsidP="00306454">
            <w:pPr>
              <w:rPr>
                <w:noProof/>
                <w:sz w:val="16"/>
                <w:szCs w:val="16"/>
              </w:rPr>
            </w:pPr>
            <w:r w:rsidRPr="00974CC8">
              <w:rPr>
                <w:noProof/>
                <w:sz w:val="16"/>
              </w:rPr>
              <w:t>Engagements</w:t>
            </w:r>
          </w:p>
        </w:tc>
        <w:tc>
          <w:tcPr>
            <w:tcW w:w="709" w:type="dxa"/>
            <w:tcBorders>
              <w:top w:val="single" w:sz="4" w:space="0" w:color="auto"/>
              <w:left w:val="single" w:sz="4" w:space="0" w:color="auto"/>
              <w:bottom w:val="single" w:sz="4" w:space="0" w:color="auto"/>
              <w:right w:val="single" w:sz="4" w:space="0" w:color="auto"/>
            </w:tcBorders>
            <w:vAlign w:val="center"/>
            <w:hideMark/>
          </w:tcPr>
          <w:p w14:paraId="08656A76" w14:textId="77777777" w:rsidR="008C6686" w:rsidRPr="00974CC8" w:rsidRDefault="008C6686" w:rsidP="00306454">
            <w:pPr>
              <w:rPr>
                <w:noProof/>
                <w:sz w:val="20"/>
                <w:szCs w:val="20"/>
              </w:rPr>
            </w:pPr>
            <w:r w:rsidRPr="00974CC8">
              <w:rPr>
                <w:noProof/>
                <w:sz w:val="20"/>
              </w:rPr>
              <w:t>(4)</w:t>
            </w:r>
          </w:p>
        </w:tc>
        <w:tc>
          <w:tcPr>
            <w:tcW w:w="850" w:type="dxa"/>
            <w:tcBorders>
              <w:top w:val="single" w:sz="4" w:space="0" w:color="auto"/>
              <w:left w:val="single" w:sz="4" w:space="0" w:color="auto"/>
              <w:bottom w:val="single" w:sz="4" w:space="0" w:color="auto"/>
              <w:right w:val="single" w:sz="4" w:space="0" w:color="auto"/>
            </w:tcBorders>
            <w:vAlign w:val="center"/>
            <w:hideMark/>
          </w:tcPr>
          <w:p w14:paraId="35B1EC70" w14:textId="77777777" w:rsidR="008C6686" w:rsidRPr="00974CC8" w:rsidRDefault="008C6686" w:rsidP="00306454">
            <w:pPr>
              <w:rPr>
                <w:noProof/>
                <w:sz w:val="20"/>
                <w:szCs w:val="20"/>
              </w:rPr>
            </w:pPr>
            <w:r w:rsidRPr="00974CC8">
              <w:rPr>
                <w:noProof/>
                <w:sz w:val="20"/>
              </w:rPr>
              <w:t>20,000</w:t>
            </w:r>
          </w:p>
        </w:tc>
        <w:tc>
          <w:tcPr>
            <w:tcW w:w="709" w:type="dxa"/>
            <w:tcBorders>
              <w:top w:val="single" w:sz="4" w:space="0" w:color="auto"/>
              <w:left w:val="single" w:sz="4" w:space="0" w:color="auto"/>
              <w:bottom w:val="single" w:sz="4" w:space="0" w:color="auto"/>
              <w:right w:val="single" w:sz="4" w:space="0" w:color="auto"/>
            </w:tcBorders>
            <w:vAlign w:val="center"/>
          </w:tcPr>
          <w:p w14:paraId="05C847AD" w14:textId="77777777" w:rsidR="008C6686" w:rsidRPr="00974CC8" w:rsidRDefault="008C6686"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6F727A28" w14:textId="77777777" w:rsidR="008C6686" w:rsidRPr="00974CC8" w:rsidRDefault="008C6686" w:rsidP="00306454">
            <w:pPr>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15C54738" w14:textId="77777777" w:rsidR="008C6686" w:rsidRPr="00974CC8" w:rsidRDefault="008C6686"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4C49FE65" w14:textId="77777777" w:rsidR="008C6686" w:rsidRPr="00974CC8" w:rsidRDefault="008C6686" w:rsidP="00306454">
            <w:pPr>
              <w:rPr>
                <w:noProof/>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4DB1345E" w14:textId="77777777" w:rsidR="008C6686" w:rsidRPr="00974CC8" w:rsidRDefault="008C6686" w:rsidP="00306454">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2232E586" w14:textId="77777777" w:rsidR="008C6686" w:rsidRPr="00974CC8" w:rsidRDefault="008C6686" w:rsidP="00306454">
            <w:pPr>
              <w:rPr>
                <w:b/>
                <w:noProof/>
                <w:sz w:val="20"/>
                <w:szCs w:val="20"/>
              </w:rPr>
            </w:pPr>
            <w:r w:rsidRPr="00974CC8">
              <w:rPr>
                <w:b/>
                <w:noProof/>
                <w:sz w:val="20"/>
              </w:rPr>
              <w:t>20,000</w:t>
            </w:r>
          </w:p>
        </w:tc>
      </w:tr>
      <w:tr w:rsidR="008C6686" w:rsidRPr="00974CC8" w14:paraId="1F499C80" w14:textId="77777777" w:rsidTr="00786315">
        <w:tc>
          <w:tcPr>
            <w:tcW w:w="1560" w:type="dxa"/>
            <w:vMerge/>
            <w:tcBorders>
              <w:top w:val="single" w:sz="4" w:space="0" w:color="auto"/>
              <w:left w:val="single" w:sz="4" w:space="0" w:color="auto"/>
              <w:bottom w:val="single" w:sz="4" w:space="0" w:color="auto"/>
            </w:tcBorders>
            <w:vAlign w:val="center"/>
            <w:hideMark/>
          </w:tcPr>
          <w:p w14:paraId="1D5E91F0" w14:textId="77777777" w:rsidR="008C6686" w:rsidRPr="00974CC8" w:rsidRDefault="008C6686" w:rsidP="00306454">
            <w:pPr>
              <w:rPr>
                <w:noProof/>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501156FD" w14:textId="77777777" w:rsidR="008C6686" w:rsidRPr="00974CC8" w:rsidRDefault="008C6686" w:rsidP="00306454">
            <w:pPr>
              <w:rPr>
                <w:noProof/>
                <w:sz w:val="16"/>
                <w:szCs w:val="16"/>
              </w:rPr>
            </w:pPr>
            <w:r w:rsidRPr="00974CC8">
              <w:rPr>
                <w:noProof/>
                <w:sz w:val="16"/>
              </w:rPr>
              <w:t>Paiements</w:t>
            </w:r>
          </w:p>
        </w:tc>
        <w:tc>
          <w:tcPr>
            <w:tcW w:w="709" w:type="dxa"/>
            <w:tcBorders>
              <w:top w:val="single" w:sz="4" w:space="0" w:color="auto"/>
              <w:left w:val="single" w:sz="4" w:space="0" w:color="auto"/>
              <w:bottom w:val="single" w:sz="4" w:space="0" w:color="auto"/>
              <w:right w:val="single" w:sz="4" w:space="0" w:color="auto"/>
            </w:tcBorders>
            <w:vAlign w:val="center"/>
            <w:hideMark/>
          </w:tcPr>
          <w:p w14:paraId="44430798" w14:textId="77777777" w:rsidR="008C6686" w:rsidRPr="00974CC8" w:rsidRDefault="008C6686" w:rsidP="00306454">
            <w:pPr>
              <w:rPr>
                <w:noProof/>
                <w:sz w:val="20"/>
                <w:szCs w:val="20"/>
              </w:rPr>
            </w:pPr>
            <w:r w:rsidRPr="00974CC8">
              <w:rPr>
                <w:noProof/>
                <w:sz w:val="20"/>
              </w:rPr>
              <w:t>(5)</w:t>
            </w:r>
          </w:p>
        </w:tc>
        <w:tc>
          <w:tcPr>
            <w:tcW w:w="850" w:type="dxa"/>
            <w:tcBorders>
              <w:top w:val="single" w:sz="4" w:space="0" w:color="auto"/>
              <w:left w:val="single" w:sz="4" w:space="0" w:color="auto"/>
              <w:bottom w:val="single" w:sz="4" w:space="0" w:color="auto"/>
              <w:right w:val="single" w:sz="4" w:space="0" w:color="auto"/>
            </w:tcBorders>
            <w:vAlign w:val="center"/>
            <w:hideMark/>
          </w:tcPr>
          <w:p w14:paraId="5A872A55" w14:textId="77777777" w:rsidR="008C6686" w:rsidRPr="00974CC8" w:rsidRDefault="008C6686" w:rsidP="00306454">
            <w:pPr>
              <w:rPr>
                <w:noProof/>
                <w:sz w:val="20"/>
                <w:szCs w:val="20"/>
              </w:rPr>
            </w:pPr>
            <w:r w:rsidRPr="00974CC8">
              <w:rPr>
                <w:noProof/>
                <w:sz w:val="20"/>
              </w:rPr>
              <w:t>20,000</w:t>
            </w:r>
          </w:p>
        </w:tc>
        <w:tc>
          <w:tcPr>
            <w:tcW w:w="709" w:type="dxa"/>
            <w:tcBorders>
              <w:top w:val="single" w:sz="4" w:space="0" w:color="auto"/>
              <w:left w:val="single" w:sz="4" w:space="0" w:color="auto"/>
              <w:bottom w:val="single" w:sz="4" w:space="0" w:color="auto"/>
              <w:right w:val="single" w:sz="4" w:space="0" w:color="auto"/>
            </w:tcBorders>
            <w:vAlign w:val="center"/>
          </w:tcPr>
          <w:p w14:paraId="0E6FF019" w14:textId="77777777" w:rsidR="008C6686" w:rsidRPr="00974CC8" w:rsidRDefault="008C6686"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75AB42A" w14:textId="77777777" w:rsidR="008C6686" w:rsidRPr="00974CC8" w:rsidRDefault="008C6686" w:rsidP="00306454">
            <w:pPr>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6DBE9B3A" w14:textId="77777777" w:rsidR="008C6686" w:rsidRPr="00974CC8" w:rsidRDefault="008C6686"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4455F688" w14:textId="77777777" w:rsidR="008C6686" w:rsidRPr="00974CC8" w:rsidRDefault="008C6686" w:rsidP="00306454">
            <w:pPr>
              <w:rPr>
                <w:noProof/>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30DF9FFD" w14:textId="77777777" w:rsidR="008C6686" w:rsidRPr="00974CC8" w:rsidRDefault="008C6686" w:rsidP="00306454">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0E098BEC" w14:textId="77777777" w:rsidR="008C6686" w:rsidRPr="00974CC8" w:rsidRDefault="008C6686" w:rsidP="00306454">
            <w:pPr>
              <w:rPr>
                <w:b/>
                <w:noProof/>
                <w:sz w:val="20"/>
                <w:szCs w:val="20"/>
              </w:rPr>
            </w:pPr>
            <w:r w:rsidRPr="00974CC8">
              <w:rPr>
                <w:b/>
                <w:noProof/>
                <w:sz w:val="20"/>
              </w:rPr>
              <w:t>20,000</w:t>
            </w:r>
          </w:p>
        </w:tc>
      </w:tr>
      <w:tr w:rsidR="008C6686" w:rsidRPr="00974CC8" w14:paraId="2EDD9D13" w14:textId="77777777" w:rsidTr="00786315">
        <w:trPr>
          <w:trHeight w:val="533"/>
        </w:trPr>
        <w:tc>
          <w:tcPr>
            <w:tcW w:w="2836" w:type="dxa"/>
            <w:gridSpan w:val="2"/>
            <w:tcBorders>
              <w:top w:val="single" w:sz="4" w:space="0" w:color="auto"/>
              <w:left w:val="single" w:sz="4" w:space="0" w:color="auto"/>
              <w:bottom w:val="single" w:sz="4" w:space="0" w:color="auto"/>
              <w:right w:val="single" w:sz="4" w:space="0" w:color="auto"/>
            </w:tcBorders>
            <w:vAlign w:val="center"/>
            <w:hideMark/>
          </w:tcPr>
          <w:p w14:paraId="6605A414" w14:textId="77777777" w:rsidR="008C6686" w:rsidRPr="00974CC8" w:rsidRDefault="008C6686" w:rsidP="00306454">
            <w:pPr>
              <w:rPr>
                <w:noProof/>
                <w:sz w:val="20"/>
                <w:szCs w:val="20"/>
              </w:rPr>
            </w:pPr>
            <w:r w:rsidRPr="00974CC8">
              <w:rPr>
                <w:noProof/>
                <w:sz w:val="20"/>
              </w:rPr>
              <w:t xml:space="preserve"> TOTAL des crédits de nature administrative financés par l’enveloppe de certains programmes spécifiques (toutes les rubriques opérationnelles)</w:t>
            </w:r>
          </w:p>
        </w:tc>
        <w:tc>
          <w:tcPr>
            <w:tcW w:w="709" w:type="dxa"/>
            <w:tcBorders>
              <w:top w:val="single" w:sz="4" w:space="0" w:color="auto"/>
              <w:left w:val="single" w:sz="4" w:space="0" w:color="auto"/>
              <w:bottom w:val="single" w:sz="4" w:space="0" w:color="auto"/>
              <w:right w:val="single" w:sz="4" w:space="0" w:color="auto"/>
            </w:tcBorders>
            <w:vAlign w:val="center"/>
          </w:tcPr>
          <w:p w14:paraId="01747B58" w14:textId="77777777" w:rsidR="008C6686" w:rsidRPr="00974CC8" w:rsidRDefault="008C6686" w:rsidP="00306454">
            <w:pPr>
              <w:rPr>
                <w:noProof/>
                <w:sz w:val="20"/>
                <w:szCs w:val="20"/>
              </w:rPr>
            </w:pPr>
          </w:p>
          <w:p w14:paraId="6CAC9DE8" w14:textId="77777777" w:rsidR="008C6686" w:rsidRPr="00974CC8" w:rsidRDefault="008C6686" w:rsidP="00306454">
            <w:pPr>
              <w:rPr>
                <w:noProof/>
                <w:sz w:val="20"/>
                <w:szCs w:val="20"/>
              </w:rPr>
            </w:pPr>
            <w:r w:rsidRPr="00974CC8">
              <w:rPr>
                <w:noProof/>
                <w:sz w:val="20"/>
              </w:rPr>
              <w:t>(6)</w:t>
            </w:r>
          </w:p>
        </w:tc>
        <w:tc>
          <w:tcPr>
            <w:tcW w:w="850" w:type="dxa"/>
            <w:tcBorders>
              <w:top w:val="single" w:sz="4" w:space="0" w:color="auto"/>
              <w:left w:val="single" w:sz="4" w:space="0" w:color="auto"/>
              <w:bottom w:val="single" w:sz="4" w:space="0" w:color="auto"/>
              <w:right w:val="single" w:sz="4" w:space="0" w:color="auto"/>
            </w:tcBorders>
            <w:vAlign w:val="center"/>
          </w:tcPr>
          <w:p w14:paraId="3532BD4D" w14:textId="77777777" w:rsidR="008C6686" w:rsidRPr="00974CC8" w:rsidRDefault="008C6686" w:rsidP="00306454">
            <w:pPr>
              <w:rPr>
                <w:b/>
                <w:noProof/>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76950744" w14:textId="77777777" w:rsidR="008C6686" w:rsidRPr="00974CC8" w:rsidRDefault="008C6686" w:rsidP="00306454">
            <w:pPr>
              <w:rPr>
                <w:b/>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4E44A2CE" w14:textId="77777777" w:rsidR="008C6686" w:rsidRPr="00974CC8" w:rsidRDefault="008C6686" w:rsidP="00306454">
            <w:pPr>
              <w:rPr>
                <w:b/>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3A269047" w14:textId="77777777" w:rsidR="008C6686" w:rsidRPr="00974CC8" w:rsidRDefault="008C6686" w:rsidP="00306454">
            <w:pPr>
              <w:rPr>
                <w:b/>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479CCA8" w14:textId="77777777" w:rsidR="008C6686" w:rsidRPr="00974CC8" w:rsidRDefault="008C6686" w:rsidP="00306454">
            <w:pPr>
              <w:rPr>
                <w:b/>
                <w:noProof/>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7FAD3333" w14:textId="77777777" w:rsidR="008C6686" w:rsidRPr="00974CC8" w:rsidRDefault="008C6686" w:rsidP="00306454">
            <w:pPr>
              <w:rPr>
                <w:b/>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32923A91" w14:textId="77777777" w:rsidR="008C6686" w:rsidRPr="00974CC8" w:rsidRDefault="008C6686" w:rsidP="00306454">
            <w:pPr>
              <w:rPr>
                <w:b/>
                <w:noProof/>
                <w:sz w:val="20"/>
                <w:szCs w:val="20"/>
              </w:rPr>
            </w:pPr>
          </w:p>
        </w:tc>
      </w:tr>
      <w:tr w:rsidR="008C6686" w:rsidRPr="00974CC8" w14:paraId="0FCA8AF0" w14:textId="77777777" w:rsidTr="00786315">
        <w:tc>
          <w:tcPr>
            <w:tcW w:w="1560" w:type="dxa"/>
            <w:vMerge w:val="restart"/>
            <w:tcBorders>
              <w:top w:val="single" w:sz="4" w:space="0" w:color="FF0000"/>
              <w:left w:val="single" w:sz="4" w:space="0" w:color="auto"/>
              <w:bottom w:val="single" w:sz="4" w:space="0" w:color="auto"/>
              <w:right w:val="single" w:sz="4" w:space="0" w:color="auto"/>
            </w:tcBorders>
            <w:vAlign w:val="center"/>
            <w:hideMark/>
          </w:tcPr>
          <w:p w14:paraId="06DFB7ED" w14:textId="77777777" w:rsidR="008C6686" w:rsidRPr="00974CC8" w:rsidRDefault="008C6686" w:rsidP="00306454">
            <w:pPr>
              <w:rPr>
                <w:b/>
                <w:bCs/>
                <w:noProof/>
                <w:sz w:val="18"/>
                <w:szCs w:val="18"/>
              </w:rPr>
            </w:pPr>
            <w:r w:rsidRPr="00974CC8">
              <w:rPr>
                <w:b/>
                <w:noProof/>
                <w:sz w:val="18"/>
              </w:rPr>
              <w:t xml:space="preserve">TOTAL des crédits </w:t>
            </w:r>
            <w:r w:rsidRPr="00974CC8">
              <w:rPr>
                <w:noProof/>
              </w:rPr>
              <w:t xml:space="preserve"> </w:t>
            </w:r>
            <w:r w:rsidRPr="00974CC8">
              <w:rPr>
                <w:noProof/>
              </w:rPr>
              <w:br/>
            </w:r>
            <w:r w:rsidRPr="00974CC8">
              <w:rPr>
                <w:b/>
                <w:noProof/>
                <w:sz w:val="18"/>
              </w:rPr>
              <w:t>pour les RUBRIQUES 1 à 6</w:t>
            </w:r>
            <w:r w:rsidRPr="00974CC8">
              <w:rPr>
                <w:noProof/>
              </w:rPr>
              <w:t xml:space="preserve"> </w:t>
            </w:r>
            <w:r w:rsidRPr="00974CC8">
              <w:rPr>
                <w:noProof/>
              </w:rPr>
              <w:br/>
            </w:r>
            <w:r w:rsidRPr="00974CC8">
              <w:rPr>
                <w:noProof/>
                <w:sz w:val="18"/>
              </w:rPr>
              <w:t>du cadre financier pluriannuel</w:t>
            </w:r>
            <w:r w:rsidRPr="00974CC8">
              <w:rPr>
                <w:noProof/>
              </w:rPr>
              <w:t xml:space="preserve"> </w:t>
            </w:r>
            <w:r w:rsidRPr="00974CC8">
              <w:rPr>
                <w:noProof/>
              </w:rPr>
              <w:br/>
            </w:r>
            <w:r w:rsidRPr="00974CC8">
              <w:rPr>
                <w:noProof/>
                <w:sz w:val="18"/>
              </w:rPr>
              <w:t>(Montant de référence)</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F9FA04A" w14:textId="77777777" w:rsidR="008C6686" w:rsidRPr="00974CC8" w:rsidRDefault="008C6686" w:rsidP="00306454">
            <w:pPr>
              <w:rPr>
                <w:noProof/>
                <w:sz w:val="16"/>
                <w:szCs w:val="16"/>
              </w:rPr>
            </w:pPr>
            <w:r w:rsidRPr="00974CC8">
              <w:rPr>
                <w:noProof/>
                <w:sz w:val="16"/>
              </w:rPr>
              <w:t>Engagements</w:t>
            </w:r>
          </w:p>
        </w:tc>
        <w:tc>
          <w:tcPr>
            <w:tcW w:w="709" w:type="dxa"/>
            <w:tcBorders>
              <w:top w:val="single" w:sz="4" w:space="0" w:color="auto"/>
              <w:left w:val="single" w:sz="4" w:space="0" w:color="auto"/>
              <w:bottom w:val="single" w:sz="4" w:space="0" w:color="auto"/>
              <w:right w:val="single" w:sz="4" w:space="0" w:color="auto"/>
            </w:tcBorders>
            <w:vAlign w:val="center"/>
            <w:hideMark/>
          </w:tcPr>
          <w:p w14:paraId="39D522A1" w14:textId="77777777" w:rsidR="008C6686" w:rsidRPr="00974CC8" w:rsidRDefault="008C6686" w:rsidP="00306454">
            <w:pPr>
              <w:rPr>
                <w:noProof/>
                <w:sz w:val="20"/>
                <w:szCs w:val="20"/>
              </w:rPr>
            </w:pPr>
            <w:r w:rsidRPr="00974CC8">
              <w:rPr>
                <w:noProof/>
                <w:sz w:val="20"/>
              </w:rPr>
              <w:t>=4+ 6</w:t>
            </w:r>
          </w:p>
        </w:tc>
        <w:tc>
          <w:tcPr>
            <w:tcW w:w="850" w:type="dxa"/>
            <w:tcBorders>
              <w:top w:val="single" w:sz="4" w:space="0" w:color="auto"/>
              <w:left w:val="single" w:sz="4" w:space="0" w:color="auto"/>
              <w:bottom w:val="single" w:sz="4" w:space="0" w:color="auto"/>
              <w:right w:val="single" w:sz="4" w:space="0" w:color="auto"/>
            </w:tcBorders>
            <w:vAlign w:val="center"/>
            <w:hideMark/>
          </w:tcPr>
          <w:p w14:paraId="409E5BF8" w14:textId="77777777" w:rsidR="008C6686" w:rsidRPr="00974CC8" w:rsidRDefault="008C6686" w:rsidP="00306454">
            <w:pPr>
              <w:rPr>
                <w:noProof/>
                <w:sz w:val="20"/>
                <w:szCs w:val="20"/>
              </w:rPr>
            </w:pPr>
            <w:r w:rsidRPr="00974CC8">
              <w:rPr>
                <w:noProof/>
                <w:sz w:val="20"/>
              </w:rPr>
              <w:t>20,000</w:t>
            </w:r>
          </w:p>
        </w:tc>
        <w:tc>
          <w:tcPr>
            <w:tcW w:w="709" w:type="dxa"/>
            <w:tcBorders>
              <w:top w:val="single" w:sz="4" w:space="0" w:color="auto"/>
              <w:left w:val="single" w:sz="4" w:space="0" w:color="auto"/>
              <w:bottom w:val="single" w:sz="4" w:space="0" w:color="auto"/>
              <w:right w:val="single" w:sz="4" w:space="0" w:color="auto"/>
            </w:tcBorders>
            <w:vAlign w:val="center"/>
          </w:tcPr>
          <w:p w14:paraId="163B1F00" w14:textId="77777777" w:rsidR="008C6686" w:rsidRPr="00974CC8" w:rsidRDefault="008C6686"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520F7AC" w14:textId="77777777" w:rsidR="008C6686" w:rsidRPr="00974CC8" w:rsidRDefault="008C6686" w:rsidP="00306454">
            <w:pPr>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0CCA75ED" w14:textId="77777777" w:rsidR="008C6686" w:rsidRPr="00974CC8" w:rsidRDefault="008C6686"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4E1AC310" w14:textId="77777777" w:rsidR="008C6686" w:rsidRPr="00974CC8" w:rsidRDefault="008C6686" w:rsidP="00306454">
            <w:pPr>
              <w:rPr>
                <w:noProof/>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73BA1EF7" w14:textId="77777777" w:rsidR="008C6686" w:rsidRPr="00974CC8" w:rsidRDefault="008C6686" w:rsidP="00306454">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4642E7FC" w14:textId="77777777" w:rsidR="008C6686" w:rsidRPr="00974CC8" w:rsidRDefault="008C6686" w:rsidP="00306454">
            <w:pPr>
              <w:rPr>
                <w:b/>
                <w:noProof/>
                <w:sz w:val="20"/>
                <w:szCs w:val="20"/>
              </w:rPr>
            </w:pPr>
            <w:r w:rsidRPr="00974CC8">
              <w:rPr>
                <w:b/>
                <w:noProof/>
                <w:sz w:val="20"/>
              </w:rPr>
              <w:t>20,000</w:t>
            </w:r>
          </w:p>
        </w:tc>
      </w:tr>
      <w:tr w:rsidR="008C6686" w:rsidRPr="00974CC8" w14:paraId="439CFF72" w14:textId="77777777" w:rsidTr="00786315">
        <w:tc>
          <w:tcPr>
            <w:tcW w:w="1560" w:type="dxa"/>
            <w:vMerge/>
            <w:tcBorders>
              <w:top w:val="single" w:sz="4" w:space="0" w:color="auto"/>
              <w:left w:val="single" w:sz="4" w:space="0" w:color="auto"/>
              <w:bottom w:val="single" w:sz="4" w:space="0" w:color="auto"/>
            </w:tcBorders>
            <w:vAlign w:val="center"/>
            <w:hideMark/>
          </w:tcPr>
          <w:p w14:paraId="6840CB3D" w14:textId="77777777" w:rsidR="008C6686" w:rsidRPr="00974CC8" w:rsidRDefault="008C6686" w:rsidP="00306454">
            <w:pPr>
              <w:rPr>
                <w:b/>
                <w:noProof/>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18C1C9E4" w14:textId="77777777" w:rsidR="008C6686" w:rsidRPr="00974CC8" w:rsidRDefault="008C6686" w:rsidP="00306454">
            <w:pPr>
              <w:rPr>
                <w:noProof/>
                <w:sz w:val="16"/>
                <w:szCs w:val="16"/>
              </w:rPr>
            </w:pPr>
            <w:r w:rsidRPr="00974CC8">
              <w:rPr>
                <w:noProof/>
                <w:sz w:val="16"/>
              </w:rPr>
              <w:t>Paiements</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6AE46D" w14:textId="77777777" w:rsidR="008C6686" w:rsidRPr="00974CC8" w:rsidRDefault="008C6686" w:rsidP="00306454">
            <w:pPr>
              <w:rPr>
                <w:noProof/>
                <w:sz w:val="20"/>
                <w:szCs w:val="20"/>
              </w:rPr>
            </w:pPr>
            <w:r w:rsidRPr="00974CC8">
              <w:rPr>
                <w:noProof/>
                <w:sz w:val="20"/>
              </w:rPr>
              <w:t>=5+ 6</w:t>
            </w:r>
          </w:p>
        </w:tc>
        <w:tc>
          <w:tcPr>
            <w:tcW w:w="850" w:type="dxa"/>
            <w:tcBorders>
              <w:top w:val="single" w:sz="4" w:space="0" w:color="auto"/>
              <w:left w:val="single" w:sz="4" w:space="0" w:color="auto"/>
              <w:bottom w:val="single" w:sz="4" w:space="0" w:color="auto"/>
              <w:right w:val="single" w:sz="4" w:space="0" w:color="auto"/>
            </w:tcBorders>
            <w:vAlign w:val="center"/>
            <w:hideMark/>
          </w:tcPr>
          <w:p w14:paraId="68CA1711" w14:textId="77777777" w:rsidR="008C6686" w:rsidRPr="00974CC8" w:rsidRDefault="008C6686" w:rsidP="00306454">
            <w:pPr>
              <w:rPr>
                <w:noProof/>
                <w:sz w:val="20"/>
                <w:szCs w:val="20"/>
              </w:rPr>
            </w:pPr>
            <w:r w:rsidRPr="00974CC8">
              <w:rPr>
                <w:noProof/>
                <w:sz w:val="20"/>
              </w:rPr>
              <w:t>20,000</w:t>
            </w:r>
          </w:p>
        </w:tc>
        <w:tc>
          <w:tcPr>
            <w:tcW w:w="709" w:type="dxa"/>
            <w:tcBorders>
              <w:top w:val="single" w:sz="4" w:space="0" w:color="auto"/>
              <w:left w:val="single" w:sz="4" w:space="0" w:color="auto"/>
              <w:bottom w:val="single" w:sz="4" w:space="0" w:color="auto"/>
              <w:right w:val="single" w:sz="4" w:space="0" w:color="auto"/>
            </w:tcBorders>
            <w:vAlign w:val="center"/>
          </w:tcPr>
          <w:p w14:paraId="2BE3CF7A" w14:textId="77777777" w:rsidR="008C6686" w:rsidRPr="00974CC8" w:rsidRDefault="008C6686"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5D9B4F2A" w14:textId="77777777" w:rsidR="008C6686" w:rsidRPr="00974CC8" w:rsidRDefault="008C6686" w:rsidP="00306454">
            <w:pPr>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2A38E1EA" w14:textId="77777777" w:rsidR="008C6686" w:rsidRPr="00974CC8" w:rsidRDefault="008C6686"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633F97CF" w14:textId="77777777" w:rsidR="008C6686" w:rsidRPr="00974CC8" w:rsidRDefault="008C6686" w:rsidP="00306454">
            <w:pPr>
              <w:rPr>
                <w:noProof/>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19AFDD2F" w14:textId="77777777" w:rsidR="008C6686" w:rsidRPr="00974CC8" w:rsidRDefault="008C6686" w:rsidP="00306454">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0AC506A8" w14:textId="77777777" w:rsidR="008C6686" w:rsidRPr="00974CC8" w:rsidRDefault="008C6686" w:rsidP="00306454">
            <w:pPr>
              <w:rPr>
                <w:b/>
                <w:noProof/>
                <w:sz w:val="20"/>
                <w:szCs w:val="20"/>
              </w:rPr>
            </w:pPr>
            <w:r w:rsidRPr="00974CC8">
              <w:rPr>
                <w:b/>
                <w:noProof/>
                <w:sz w:val="20"/>
              </w:rPr>
              <w:t>20,000</w:t>
            </w:r>
          </w:p>
        </w:tc>
      </w:tr>
    </w:tbl>
    <w:p w14:paraId="79009CE4" w14:textId="77777777" w:rsidR="009D5D80" w:rsidRPr="00974CC8" w:rsidRDefault="009D5D80" w:rsidP="009D5D80">
      <w:pPr>
        <w:rPr>
          <w:noProof/>
          <w:sz w:val="20"/>
          <w:szCs w:val="20"/>
        </w:rPr>
      </w:pPr>
    </w:p>
    <w:p w14:paraId="278FC6EC" w14:textId="77777777" w:rsidR="008E432A" w:rsidRPr="00974CC8" w:rsidRDefault="008E432A" w:rsidP="009D5D80">
      <w:pPr>
        <w:rPr>
          <w:noProof/>
        </w:rPr>
      </w:pPr>
    </w:p>
    <w:p w14:paraId="51CF1B62" w14:textId="77777777" w:rsidR="006D321D" w:rsidRPr="00974CC8" w:rsidRDefault="006D321D" w:rsidP="009D5D80">
      <w:pPr>
        <w:rPr>
          <w:noProof/>
        </w:rPr>
      </w:pPr>
    </w:p>
    <w:p w14:paraId="115A5BAA" w14:textId="77777777" w:rsidR="006D321D" w:rsidRPr="00974CC8" w:rsidRDefault="006D321D" w:rsidP="009D5D80">
      <w:pPr>
        <w:rPr>
          <w:noProof/>
        </w:rPr>
      </w:pPr>
    </w:p>
    <w:p w14:paraId="527B5329" w14:textId="77777777" w:rsidR="006D321D" w:rsidRPr="00974CC8" w:rsidRDefault="006D321D" w:rsidP="009D5D80">
      <w:pPr>
        <w:rPr>
          <w:noProof/>
        </w:rPr>
      </w:pPr>
    </w:p>
    <w:p w14:paraId="603233E5" w14:textId="77777777" w:rsidR="006D321D" w:rsidRPr="00974CC8" w:rsidRDefault="006D321D" w:rsidP="009D5D80">
      <w:pPr>
        <w:rPr>
          <w:noProof/>
        </w:rPr>
      </w:pPr>
    </w:p>
    <w:tbl>
      <w:tblPr>
        <w:tblpPr w:leftFromText="180" w:rightFromText="180" w:vertAnchor="text" w:horzAnchor="margin" w:tblpXSpec="center" w:tblpY="308"/>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94"/>
        <w:gridCol w:w="1080"/>
        <w:gridCol w:w="1906"/>
      </w:tblGrid>
      <w:tr w:rsidR="00E94D98" w:rsidRPr="00974CC8" w14:paraId="70B2CD6C" w14:textId="77777777" w:rsidTr="00E94D98">
        <w:tc>
          <w:tcPr>
            <w:tcW w:w="6194"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14:paraId="00FDB688" w14:textId="77777777" w:rsidR="00E94D98" w:rsidRPr="00974CC8" w:rsidRDefault="00E94D98" w:rsidP="00E94D98">
            <w:pPr>
              <w:rPr>
                <w:b/>
                <w:noProof/>
              </w:rPr>
            </w:pPr>
            <w:r w:rsidRPr="00974CC8">
              <w:rPr>
                <w:noProof/>
              </w:rPr>
              <w:br w:type="page"/>
            </w:r>
            <w:r w:rsidRPr="00974CC8">
              <w:rPr>
                <w:b/>
                <w:noProof/>
              </w:rPr>
              <w:t xml:space="preserve">Rubrique du cadre financier </w:t>
            </w:r>
            <w:r w:rsidRPr="00974CC8">
              <w:rPr>
                <w:noProof/>
              </w:rPr>
              <w:t xml:space="preserve"> </w:t>
            </w:r>
            <w:r w:rsidRPr="00974CC8">
              <w:rPr>
                <w:noProof/>
              </w:rPr>
              <w:br/>
            </w:r>
            <w:r w:rsidRPr="00974CC8">
              <w:rPr>
                <w:b/>
                <w:noProof/>
              </w:rPr>
              <w:t xml:space="preserve">pluriannuel </w:t>
            </w:r>
          </w:p>
        </w:tc>
        <w:tc>
          <w:tcPr>
            <w:tcW w:w="1080"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14:paraId="205026D2" w14:textId="77777777" w:rsidR="00E94D98" w:rsidRPr="00974CC8" w:rsidRDefault="00E94D98" w:rsidP="00E94D98">
            <w:pPr>
              <w:rPr>
                <w:noProof/>
              </w:rPr>
            </w:pPr>
            <w:r w:rsidRPr="00974CC8">
              <w:rPr>
                <w:b/>
                <w:noProof/>
              </w:rPr>
              <w:t>7</w:t>
            </w:r>
          </w:p>
        </w:tc>
        <w:tc>
          <w:tcPr>
            <w:tcW w:w="1906" w:type="dxa"/>
            <w:tcBorders>
              <w:top w:val="single" w:sz="4" w:space="0" w:color="auto"/>
              <w:left w:val="single" w:sz="4" w:space="0" w:color="auto"/>
              <w:bottom w:val="single" w:sz="4" w:space="0" w:color="auto"/>
              <w:right w:val="single" w:sz="4" w:space="0" w:color="auto"/>
            </w:tcBorders>
            <w:vAlign w:val="center"/>
            <w:hideMark/>
          </w:tcPr>
          <w:p w14:paraId="3DEE0E99" w14:textId="77777777" w:rsidR="00E94D98" w:rsidRPr="00974CC8" w:rsidRDefault="00E94D98" w:rsidP="00E94D98">
            <w:pPr>
              <w:rPr>
                <w:noProof/>
              </w:rPr>
            </w:pPr>
            <w:r w:rsidRPr="00974CC8">
              <w:rPr>
                <w:noProof/>
              </w:rPr>
              <w:t>«Dépenses administratives»</w:t>
            </w:r>
          </w:p>
        </w:tc>
      </w:tr>
    </w:tbl>
    <w:p w14:paraId="167F957C" w14:textId="77777777" w:rsidR="006142EA" w:rsidRPr="00974CC8" w:rsidRDefault="006142EA" w:rsidP="009D5D80">
      <w:pPr>
        <w:rPr>
          <w:noProof/>
        </w:rPr>
      </w:pPr>
    </w:p>
    <w:p w14:paraId="3796633B" w14:textId="77777777" w:rsidR="009D5D80" w:rsidRPr="00974CC8" w:rsidRDefault="009D5D80" w:rsidP="009D5D80">
      <w:pPr>
        <w:rPr>
          <w:noProof/>
        </w:rPr>
      </w:pPr>
      <w:r w:rsidRPr="00974CC8">
        <w:rPr>
          <w:noProof/>
        </w:rPr>
        <w:t>Cette partie est à compléter en utilisant les «données budgétaires de nature administrative», à introduire d’abord dans l’</w:t>
      </w:r>
      <w:hyperlink r:id="rId19" w:history="1">
        <w:r w:rsidRPr="00974CC8">
          <w:rPr>
            <w:rStyle w:val="Hyperlink"/>
            <w:noProof/>
          </w:rPr>
          <w:t>annexe de la fiche financière législative</w:t>
        </w:r>
      </w:hyperlink>
      <w:r w:rsidRPr="00974CC8">
        <w:rPr>
          <w:noProof/>
        </w:rPr>
        <w:t xml:space="preserve"> (annexe 5 de la décision de la Commission relative aux règles internes sur l’exécution de la section «Commission» du budget général de l’Union européenne), à charger dans DECIDE pour les besoins de la consultation interservices.</w:t>
      </w:r>
    </w:p>
    <w:p w14:paraId="1F699638" w14:textId="77777777" w:rsidR="00DE43C3" w:rsidRPr="00974CC8" w:rsidRDefault="00DE43C3" w:rsidP="009D5D80">
      <w:pPr>
        <w:rPr>
          <w:noProof/>
        </w:rPr>
      </w:pPr>
    </w:p>
    <w:p w14:paraId="30B49645" w14:textId="77777777" w:rsidR="009D5D80" w:rsidRPr="00974CC8" w:rsidRDefault="009D5D80" w:rsidP="009D5D80">
      <w:pPr>
        <w:rPr>
          <w:noProof/>
        </w:rPr>
      </w:pPr>
      <w:r w:rsidRPr="00974CC8">
        <w:rPr>
          <w:noProof/>
        </w:rPr>
        <w:t>En Mio EUR (à la 3</w:t>
      </w:r>
      <w:r w:rsidRPr="00974CC8">
        <w:rPr>
          <w:noProof/>
          <w:vertAlign w:val="superscript"/>
        </w:rPr>
        <w:t>e</w:t>
      </w:r>
      <w:r w:rsidRPr="00974CC8">
        <w:rPr>
          <w:noProof/>
        </w:rPr>
        <w:t> décimale)</w:t>
      </w: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3982"/>
        <w:gridCol w:w="238"/>
        <w:gridCol w:w="702"/>
        <w:gridCol w:w="708"/>
        <w:gridCol w:w="709"/>
        <w:gridCol w:w="749"/>
        <w:gridCol w:w="850"/>
        <w:gridCol w:w="709"/>
      </w:tblGrid>
      <w:tr w:rsidR="00AD2550" w:rsidRPr="00974CC8" w14:paraId="421B7A36" w14:textId="77777777" w:rsidTr="00056C58">
        <w:tc>
          <w:tcPr>
            <w:tcW w:w="993" w:type="dxa"/>
            <w:tcBorders>
              <w:top w:val="nil"/>
              <w:left w:val="nil"/>
              <w:bottom w:val="single" w:sz="4" w:space="0" w:color="auto"/>
              <w:right w:val="nil"/>
            </w:tcBorders>
            <w:vAlign w:val="center"/>
          </w:tcPr>
          <w:p w14:paraId="1AF5AA30" w14:textId="77777777" w:rsidR="00AD2550" w:rsidRPr="00974CC8" w:rsidRDefault="00AD2550" w:rsidP="00306454">
            <w:pPr>
              <w:rPr>
                <w:noProof/>
              </w:rPr>
            </w:pPr>
          </w:p>
        </w:tc>
        <w:tc>
          <w:tcPr>
            <w:tcW w:w="3982" w:type="dxa"/>
            <w:tcBorders>
              <w:top w:val="nil"/>
              <w:left w:val="nil"/>
              <w:bottom w:val="single" w:sz="4" w:space="0" w:color="auto"/>
              <w:right w:val="nil"/>
            </w:tcBorders>
          </w:tcPr>
          <w:p w14:paraId="5D8EB419" w14:textId="77777777" w:rsidR="00AD2550" w:rsidRPr="00974CC8" w:rsidRDefault="00AD2550" w:rsidP="00306454">
            <w:pPr>
              <w:rPr>
                <w:noProof/>
              </w:rPr>
            </w:pPr>
          </w:p>
        </w:tc>
        <w:tc>
          <w:tcPr>
            <w:tcW w:w="238" w:type="dxa"/>
            <w:tcBorders>
              <w:top w:val="nil"/>
              <w:left w:val="nil"/>
              <w:bottom w:val="single" w:sz="4" w:space="0" w:color="auto"/>
              <w:right w:val="single" w:sz="4" w:space="0" w:color="auto"/>
            </w:tcBorders>
          </w:tcPr>
          <w:p w14:paraId="46A019EB" w14:textId="77777777" w:rsidR="00AD2550" w:rsidRPr="00974CC8" w:rsidRDefault="00AD2550" w:rsidP="00306454">
            <w:pPr>
              <w:rPr>
                <w:noProof/>
              </w:rPr>
            </w:pPr>
          </w:p>
        </w:tc>
        <w:tc>
          <w:tcPr>
            <w:tcW w:w="702" w:type="dxa"/>
            <w:tcBorders>
              <w:top w:val="single" w:sz="4" w:space="0" w:color="auto"/>
              <w:left w:val="single" w:sz="4" w:space="0" w:color="auto"/>
              <w:bottom w:val="single" w:sz="4" w:space="0" w:color="auto"/>
              <w:right w:val="single" w:sz="4" w:space="0" w:color="auto"/>
            </w:tcBorders>
            <w:vAlign w:val="center"/>
            <w:hideMark/>
          </w:tcPr>
          <w:p w14:paraId="070F295C" w14:textId="77777777" w:rsidR="00AD2550" w:rsidRPr="00974CC8" w:rsidRDefault="00AD2550" w:rsidP="00306454">
            <w:pPr>
              <w:rPr>
                <w:noProof/>
                <w:sz w:val="16"/>
                <w:szCs w:val="16"/>
              </w:rPr>
            </w:pPr>
            <w:r w:rsidRPr="00974CC8">
              <w:rPr>
                <w:noProof/>
                <w:sz w:val="16"/>
              </w:rPr>
              <w:t>Année</w:t>
            </w:r>
            <w:r w:rsidRPr="00974CC8">
              <w:rPr>
                <w:noProof/>
              </w:rPr>
              <w:t xml:space="preserve"> </w:t>
            </w:r>
            <w:r w:rsidRPr="00974CC8">
              <w:rPr>
                <w:noProof/>
              </w:rPr>
              <w:br/>
            </w:r>
            <w:r w:rsidRPr="00974CC8">
              <w:rPr>
                <w:b/>
                <w:noProof/>
                <w:sz w:val="16"/>
              </w:rPr>
              <w:t>2027</w:t>
            </w:r>
          </w:p>
        </w:tc>
        <w:tc>
          <w:tcPr>
            <w:tcW w:w="708" w:type="dxa"/>
            <w:tcBorders>
              <w:top w:val="single" w:sz="4" w:space="0" w:color="auto"/>
              <w:left w:val="single" w:sz="4" w:space="0" w:color="auto"/>
              <w:bottom w:val="single" w:sz="4" w:space="0" w:color="auto"/>
              <w:right w:val="single" w:sz="4" w:space="0" w:color="auto"/>
            </w:tcBorders>
            <w:vAlign w:val="center"/>
            <w:hideMark/>
          </w:tcPr>
          <w:p w14:paraId="6BB271DB" w14:textId="77777777" w:rsidR="00AD2550" w:rsidRPr="00974CC8" w:rsidRDefault="00AD2550" w:rsidP="00306454">
            <w:pPr>
              <w:rPr>
                <w:noProof/>
                <w:sz w:val="16"/>
                <w:szCs w:val="16"/>
              </w:rPr>
            </w:pPr>
            <w:r w:rsidRPr="00974CC8">
              <w:rPr>
                <w:noProof/>
                <w:sz w:val="16"/>
              </w:rPr>
              <w:t>Année</w:t>
            </w:r>
            <w:r w:rsidRPr="00974CC8">
              <w:rPr>
                <w:noProof/>
              </w:rPr>
              <w:t xml:space="preserve"> </w:t>
            </w:r>
            <w:r w:rsidRPr="00974CC8">
              <w:rPr>
                <w:noProof/>
              </w:rPr>
              <w:br/>
            </w:r>
            <w:r w:rsidRPr="00974CC8">
              <w:rPr>
                <w:b/>
                <w:noProof/>
                <w:sz w:val="16"/>
              </w:rPr>
              <w:t>2028</w:t>
            </w:r>
          </w:p>
        </w:tc>
        <w:tc>
          <w:tcPr>
            <w:tcW w:w="709" w:type="dxa"/>
            <w:tcBorders>
              <w:top w:val="single" w:sz="4" w:space="0" w:color="auto"/>
              <w:left w:val="single" w:sz="4" w:space="0" w:color="auto"/>
              <w:bottom w:val="single" w:sz="4" w:space="0" w:color="auto"/>
              <w:right w:val="single" w:sz="4" w:space="0" w:color="auto"/>
            </w:tcBorders>
            <w:vAlign w:val="center"/>
            <w:hideMark/>
          </w:tcPr>
          <w:p w14:paraId="37C6CAAE" w14:textId="77777777" w:rsidR="00AD2550" w:rsidRPr="00974CC8" w:rsidRDefault="00AD2550" w:rsidP="00306454">
            <w:pPr>
              <w:rPr>
                <w:noProof/>
                <w:sz w:val="16"/>
                <w:szCs w:val="16"/>
              </w:rPr>
            </w:pPr>
            <w:r w:rsidRPr="00974CC8">
              <w:rPr>
                <w:noProof/>
                <w:sz w:val="16"/>
              </w:rPr>
              <w:t xml:space="preserve">Année </w:t>
            </w:r>
            <w:r w:rsidRPr="00974CC8">
              <w:rPr>
                <w:b/>
                <w:noProof/>
                <w:sz w:val="16"/>
              </w:rPr>
              <w:t>2029</w:t>
            </w:r>
          </w:p>
        </w:tc>
        <w:tc>
          <w:tcPr>
            <w:tcW w:w="749" w:type="dxa"/>
            <w:tcBorders>
              <w:top w:val="single" w:sz="4" w:space="0" w:color="auto"/>
              <w:left w:val="single" w:sz="4" w:space="0" w:color="auto"/>
              <w:bottom w:val="single" w:sz="4" w:space="0" w:color="auto"/>
              <w:right w:val="single" w:sz="4" w:space="0" w:color="auto"/>
            </w:tcBorders>
            <w:vAlign w:val="center"/>
          </w:tcPr>
          <w:p w14:paraId="605A533F" w14:textId="77777777" w:rsidR="00AD2550" w:rsidRPr="00974CC8" w:rsidRDefault="00AD2550" w:rsidP="00786315">
            <w:pPr>
              <w:jc w:val="center"/>
              <w:rPr>
                <w:b/>
                <w:bCs/>
                <w:noProof/>
                <w:sz w:val="16"/>
                <w:szCs w:val="16"/>
              </w:rPr>
            </w:pPr>
            <w:r w:rsidRPr="00974CC8">
              <w:rPr>
                <w:noProof/>
                <w:sz w:val="16"/>
              </w:rPr>
              <w:t>Année</w:t>
            </w:r>
            <w:r w:rsidRPr="00974CC8">
              <w:rPr>
                <w:noProof/>
              </w:rPr>
              <w:t xml:space="preserve"> </w:t>
            </w:r>
            <w:r w:rsidRPr="00974CC8">
              <w:rPr>
                <w:noProof/>
              </w:rPr>
              <w:br/>
            </w:r>
            <w:r w:rsidRPr="00974CC8">
              <w:rPr>
                <w:b/>
                <w:noProof/>
                <w:sz w:val="16"/>
              </w:rPr>
              <w:t>2030</w:t>
            </w:r>
          </w:p>
        </w:tc>
        <w:tc>
          <w:tcPr>
            <w:tcW w:w="850" w:type="dxa"/>
            <w:tcBorders>
              <w:top w:val="single" w:sz="4" w:space="0" w:color="auto"/>
              <w:left w:val="single" w:sz="4" w:space="0" w:color="auto"/>
              <w:bottom w:val="single" w:sz="4" w:space="0" w:color="auto"/>
              <w:right w:val="single" w:sz="4" w:space="0" w:color="auto"/>
            </w:tcBorders>
            <w:vAlign w:val="center"/>
            <w:hideMark/>
          </w:tcPr>
          <w:p w14:paraId="04387028" w14:textId="77777777" w:rsidR="00AD2550" w:rsidRPr="00974CC8" w:rsidRDefault="00AD2550" w:rsidP="00306454">
            <w:pPr>
              <w:rPr>
                <w:b/>
                <w:noProof/>
                <w:sz w:val="16"/>
                <w:szCs w:val="16"/>
              </w:rPr>
            </w:pPr>
            <w:r w:rsidRPr="00974CC8">
              <w:rPr>
                <w:noProof/>
                <w:sz w:val="16"/>
              </w:rPr>
              <w:t xml:space="preserve">Insérer autant d’années que </w:t>
            </w:r>
            <w:r w:rsidRPr="00056C58">
              <w:rPr>
                <w:noProof/>
                <w:sz w:val="14"/>
                <w:szCs w:val="20"/>
              </w:rPr>
              <w:t>nécessaire,</w:t>
            </w:r>
            <w:r w:rsidRPr="00974CC8">
              <w:rPr>
                <w:noProof/>
                <w:sz w:val="16"/>
              </w:rPr>
              <w:t xml:space="preserve"> pour refléter la durée de l’incidence (voir point 1.6) </w:t>
            </w:r>
          </w:p>
        </w:tc>
        <w:tc>
          <w:tcPr>
            <w:tcW w:w="709" w:type="dxa"/>
            <w:tcBorders>
              <w:top w:val="single" w:sz="4" w:space="0" w:color="auto"/>
              <w:left w:val="single" w:sz="4" w:space="0" w:color="auto"/>
              <w:bottom w:val="single" w:sz="4" w:space="0" w:color="auto"/>
              <w:right w:val="single" w:sz="4" w:space="0" w:color="auto"/>
            </w:tcBorders>
            <w:vAlign w:val="center"/>
            <w:hideMark/>
          </w:tcPr>
          <w:p w14:paraId="043360F6" w14:textId="77777777" w:rsidR="00AD2550" w:rsidRPr="00056C58" w:rsidRDefault="00AD2550" w:rsidP="00306454">
            <w:pPr>
              <w:rPr>
                <w:b/>
                <w:noProof/>
                <w:sz w:val="14"/>
                <w:szCs w:val="20"/>
              </w:rPr>
            </w:pPr>
            <w:r w:rsidRPr="00056C58">
              <w:rPr>
                <w:b/>
                <w:noProof/>
                <w:sz w:val="14"/>
                <w:szCs w:val="20"/>
              </w:rPr>
              <w:t>TOTAL</w:t>
            </w:r>
          </w:p>
        </w:tc>
      </w:tr>
      <w:tr w:rsidR="00AD2550" w:rsidRPr="00974CC8" w14:paraId="4F2A592A" w14:textId="77777777" w:rsidTr="00056C58">
        <w:trPr>
          <w:gridAfter w:val="6"/>
          <w:wAfter w:w="4427" w:type="dxa"/>
        </w:trPr>
        <w:tc>
          <w:tcPr>
            <w:tcW w:w="993" w:type="dxa"/>
            <w:tcBorders>
              <w:top w:val="single" w:sz="4" w:space="0" w:color="auto"/>
              <w:left w:val="single" w:sz="4" w:space="0" w:color="auto"/>
              <w:bottom w:val="single" w:sz="4" w:space="0" w:color="auto"/>
              <w:right w:val="single" w:sz="4" w:space="0" w:color="auto"/>
            </w:tcBorders>
            <w:vAlign w:val="center"/>
            <w:hideMark/>
          </w:tcPr>
          <w:p w14:paraId="332C2FFA" w14:textId="77777777" w:rsidR="00AD2550" w:rsidRPr="00974CC8" w:rsidRDefault="00AD2550" w:rsidP="00306454">
            <w:pPr>
              <w:rPr>
                <w:noProof/>
                <w:sz w:val="20"/>
                <w:szCs w:val="20"/>
              </w:rPr>
            </w:pPr>
            <w:r w:rsidRPr="00974CC8">
              <w:rPr>
                <w:noProof/>
                <w:sz w:val="20"/>
              </w:rPr>
              <w:t>DG: &lt;xxx&gt;z</w:t>
            </w:r>
          </w:p>
        </w:tc>
        <w:tc>
          <w:tcPr>
            <w:tcW w:w="4220" w:type="dxa"/>
            <w:gridSpan w:val="2"/>
            <w:tcBorders>
              <w:top w:val="single" w:sz="4" w:space="0" w:color="auto"/>
              <w:left w:val="single" w:sz="4" w:space="0" w:color="auto"/>
              <w:bottom w:val="single" w:sz="4" w:space="0" w:color="auto"/>
              <w:right w:val="single" w:sz="4" w:space="0" w:color="auto"/>
            </w:tcBorders>
          </w:tcPr>
          <w:p w14:paraId="413952CD" w14:textId="77777777" w:rsidR="00AD2550" w:rsidRPr="00974CC8" w:rsidRDefault="00AD2550" w:rsidP="00306454">
            <w:pPr>
              <w:rPr>
                <w:noProof/>
                <w:sz w:val="20"/>
                <w:szCs w:val="20"/>
              </w:rPr>
            </w:pPr>
          </w:p>
        </w:tc>
      </w:tr>
      <w:tr w:rsidR="00AD2550" w:rsidRPr="00974CC8" w14:paraId="3E277F19" w14:textId="77777777" w:rsidTr="00056C58">
        <w:trPr>
          <w:trHeight w:val="313"/>
        </w:trPr>
        <w:tc>
          <w:tcPr>
            <w:tcW w:w="5213" w:type="dxa"/>
            <w:gridSpan w:val="3"/>
            <w:tcBorders>
              <w:top w:val="single" w:sz="4" w:space="0" w:color="auto"/>
              <w:left w:val="single" w:sz="4" w:space="0" w:color="auto"/>
              <w:bottom w:val="single" w:sz="4" w:space="0" w:color="auto"/>
              <w:right w:val="single" w:sz="4" w:space="0" w:color="auto"/>
            </w:tcBorders>
            <w:vAlign w:val="center"/>
            <w:hideMark/>
          </w:tcPr>
          <w:p w14:paraId="26AB802B" w14:textId="77777777" w:rsidR="00AD2550" w:rsidRPr="00974CC8" w:rsidRDefault="00AD2550" w:rsidP="00306454">
            <w:pPr>
              <w:rPr>
                <w:noProof/>
                <w:sz w:val="20"/>
                <w:szCs w:val="20"/>
              </w:rPr>
            </w:pPr>
            <w:r w:rsidRPr="00974CC8">
              <w:rPr>
                <w:noProof/>
                <w:sz w:val="20"/>
              </w:rPr>
              <w:t xml:space="preserve">□ Ressources humaines </w:t>
            </w:r>
          </w:p>
        </w:tc>
        <w:tc>
          <w:tcPr>
            <w:tcW w:w="702" w:type="dxa"/>
            <w:tcBorders>
              <w:top w:val="single" w:sz="4" w:space="0" w:color="auto"/>
              <w:left w:val="single" w:sz="4" w:space="0" w:color="auto"/>
              <w:bottom w:val="single" w:sz="4" w:space="0" w:color="auto"/>
              <w:right w:val="single" w:sz="4" w:space="0" w:color="auto"/>
            </w:tcBorders>
            <w:vAlign w:val="center"/>
          </w:tcPr>
          <w:p w14:paraId="1C60B848" w14:textId="77777777" w:rsidR="00AD2550" w:rsidRPr="00974CC8" w:rsidRDefault="00AD2550" w:rsidP="00306454">
            <w:pPr>
              <w:rPr>
                <w:noProof/>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458A60A5" w14:textId="77777777" w:rsidR="00AD2550" w:rsidRPr="00974CC8" w:rsidRDefault="00AD2550" w:rsidP="00306454">
            <w:pPr>
              <w:rPr>
                <w:noProof/>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68AA8683" w14:textId="77777777" w:rsidR="00AD2550" w:rsidRPr="00974CC8" w:rsidRDefault="00AD2550" w:rsidP="00306454">
            <w:pPr>
              <w:rPr>
                <w:noProof/>
                <w:sz w:val="20"/>
                <w:szCs w:val="20"/>
              </w:rPr>
            </w:pPr>
          </w:p>
        </w:tc>
        <w:tc>
          <w:tcPr>
            <w:tcW w:w="749" w:type="dxa"/>
            <w:tcBorders>
              <w:top w:val="single" w:sz="4" w:space="0" w:color="auto"/>
              <w:left w:val="single" w:sz="4" w:space="0" w:color="auto"/>
              <w:bottom w:val="single" w:sz="4" w:space="0" w:color="auto"/>
              <w:right w:val="single" w:sz="4" w:space="0" w:color="auto"/>
            </w:tcBorders>
          </w:tcPr>
          <w:p w14:paraId="70F730FE" w14:textId="77777777" w:rsidR="00AD2550" w:rsidRPr="00974CC8" w:rsidRDefault="00AD2550"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561F8592" w14:textId="77777777" w:rsidR="00AD2550" w:rsidRPr="00974CC8" w:rsidRDefault="00AD2550" w:rsidP="00306454">
            <w:pPr>
              <w:rPr>
                <w:noProof/>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12541147" w14:textId="77777777" w:rsidR="00AD2550" w:rsidRPr="00974CC8" w:rsidRDefault="00AD2550" w:rsidP="00306454">
            <w:pPr>
              <w:rPr>
                <w:noProof/>
                <w:sz w:val="20"/>
                <w:szCs w:val="20"/>
              </w:rPr>
            </w:pPr>
          </w:p>
        </w:tc>
      </w:tr>
      <w:tr w:rsidR="00AD2550" w:rsidRPr="00974CC8" w14:paraId="22723BC5" w14:textId="77777777" w:rsidTr="00056C58">
        <w:trPr>
          <w:trHeight w:val="351"/>
        </w:trPr>
        <w:tc>
          <w:tcPr>
            <w:tcW w:w="5213" w:type="dxa"/>
            <w:gridSpan w:val="3"/>
            <w:tcBorders>
              <w:top w:val="single" w:sz="4" w:space="0" w:color="auto"/>
              <w:left w:val="single" w:sz="4" w:space="0" w:color="auto"/>
              <w:bottom w:val="single" w:sz="4" w:space="0" w:color="auto"/>
              <w:right w:val="single" w:sz="4" w:space="0" w:color="auto"/>
            </w:tcBorders>
            <w:vAlign w:val="center"/>
            <w:hideMark/>
          </w:tcPr>
          <w:p w14:paraId="0C43C5AA" w14:textId="77777777" w:rsidR="00AD2550" w:rsidRPr="00974CC8" w:rsidRDefault="00AD2550" w:rsidP="00306454">
            <w:pPr>
              <w:rPr>
                <w:noProof/>
                <w:sz w:val="20"/>
                <w:szCs w:val="20"/>
              </w:rPr>
            </w:pPr>
            <w:r w:rsidRPr="00974CC8">
              <w:rPr>
                <w:noProof/>
                <w:sz w:val="20"/>
              </w:rPr>
              <w:t xml:space="preserve">□ Autres dépenses administratives </w:t>
            </w:r>
          </w:p>
        </w:tc>
        <w:tc>
          <w:tcPr>
            <w:tcW w:w="702" w:type="dxa"/>
            <w:tcBorders>
              <w:top w:val="single" w:sz="4" w:space="0" w:color="auto"/>
              <w:left w:val="single" w:sz="4" w:space="0" w:color="auto"/>
              <w:bottom w:val="single" w:sz="4" w:space="0" w:color="auto"/>
              <w:right w:val="single" w:sz="4" w:space="0" w:color="auto"/>
            </w:tcBorders>
            <w:vAlign w:val="center"/>
          </w:tcPr>
          <w:p w14:paraId="1F02CD99" w14:textId="77777777" w:rsidR="00AD2550" w:rsidRPr="00974CC8" w:rsidRDefault="00AD2550" w:rsidP="00306454">
            <w:pPr>
              <w:rPr>
                <w:b/>
                <w:noProof/>
                <w:sz w:val="16"/>
                <w:szCs w:val="16"/>
              </w:rPr>
            </w:pPr>
            <w:r w:rsidRPr="00974CC8">
              <w:rPr>
                <w:b/>
                <w:noProof/>
                <w:sz w:val="16"/>
              </w:rPr>
              <w:t>0,010</w:t>
            </w:r>
          </w:p>
        </w:tc>
        <w:tc>
          <w:tcPr>
            <w:tcW w:w="708" w:type="dxa"/>
            <w:tcBorders>
              <w:top w:val="single" w:sz="4" w:space="0" w:color="auto"/>
              <w:left w:val="single" w:sz="4" w:space="0" w:color="auto"/>
              <w:bottom w:val="single" w:sz="4" w:space="0" w:color="auto"/>
              <w:right w:val="single" w:sz="4" w:space="0" w:color="auto"/>
            </w:tcBorders>
            <w:vAlign w:val="center"/>
          </w:tcPr>
          <w:p w14:paraId="49961AF5" w14:textId="77777777" w:rsidR="00AD2550" w:rsidRPr="00974CC8" w:rsidRDefault="00AD2550" w:rsidP="00306454">
            <w:pPr>
              <w:rPr>
                <w:b/>
                <w:noProof/>
                <w:sz w:val="16"/>
                <w:szCs w:val="16"/>
              </w:rPr>
            </w:pPr>
            <w:r w:rsidRPr="00974CC8">
              <w:rPr>
                <w:b/>
                <w:noProof/>
                <w:sz w:val="16"/>
              </w:rPr>
              <w:t>0,010</w:t>
            </w:r>
          </w:p>
        </w:tc>
        <w:tc>
          <w:tcPr>
            <w:tcW w:w="709" w:type="dxa"/>
            <w:tcBorders>
              <w:top w:val="single" w:sz="4" w:space="0" w:color="auto"/>
              <w:left w:val="single" w:sz="4" w:space="0" w:color="auto"/>
              <w:bottom w:val="single" w:sz="4" w:space="0" w:color="auto"/>
              <w:right w:val="single" w:sz="4" w:space="0" w:color="auto"/>
            </w:tcBorders>
            <w:vAlign w:val="center"/>
          </w:tcPr>
          <w:p w14:paraId="1E950192" w14:textId="77777777" w:rsidR="00AD2550" w:rsidRPr="00974CC8" w:rsidRDefault="00AD2550" w:rsidP="00306454">
            <w:pPr>
              <w:rPr>
                <w:b/>
                <w:noProof/>
                <w:sz w:val="16"/>
                <w:szCs w:val="16"/>
              </w:rPr>
            </w:pPr>
            <w:r w:rsidRPr="00974CC8">
              <w:rPr>
                <w:b/>
                <w:noProof/>
                <w:sz w:val="16"/>
              </w:rPr>
              <w:t>0,010</w:t>
            </w:r>
          </w:p>
        </w:tc>
        <w:tc>
          <w:tcPr>
            <w:tcW w:w="749" w:type="dxa"/>
            <w:tcBorders>
              <w:top w:val="single" w:sz="4" w:space="0" w:color="auto"/>
              <w:left w:val="single" w:sz="4" w:space="0" w:color="auto"/>
              <w:bottom w:val="single" w:sz="4" w:space="0" w:color="auto"/>
              <w:right w:val="single" w:sz="4" w:space="0" w:color="auto"/>
            </w:tcBorders>
            <w:vAlign w:val="center"/>
          </w:tcPr>
          <w:p w14:paraId="556A0C57" w14:textId="77777777" w:rsidR="00AD2550" w:rsidRPr="00974CC8" w:rsidRDefault="00AD2550" w:rsidP="00B477D9">
            <w:pPr>
              <w:jc w:val="center"/>
              <w:rPr>
                <w:b/>
                <w:noProof/>
                <w:sz w:val="16"/>
                <w:szCs w:val="16"/>
              </w:rPr>
            </w:pPr>
            <w:r w:rsidRPr="00974CC8">
              <w:rPr>
                <w:b/>
                <w:noProof/>
                <w:sz w:val="16"/>
              </w:rPr>
              <w:t>0,010</w:t>
            </w:r>
          </w:p>
        </w:tc>
        <w:tc>
          <w:tcPr>
            <w:tcW w:w="850" w:type="dxa"/>
            <w:tcBorders>
              <w:top w:val="single" w:sz="4" w:space="0" w:color="auto"/>
              <w:left w:val="single" w:sz="4" w:space="0" w:color="auto"/>
              <w:bottom w:val="single" w:sz="4" w:space="0" w:color="auto"/>
              <w:right w:val="single" w:sz="4" w:space="0" w:color="auto"/>
            </w:tcBorders>
            <w:vAlign w:val="center"/>
          </w:tcPr>
          <w:p w14:paraId="60683853" w14:textId="77777777" w:rsidR="00AD2550" w:rsidRPr="00974CC8" w:rsidRDefault="00AD2550" w:rsidP="00306454">
            <w:pPr>
              <w:rPr>
                <w:b/>
                <w:noProof/>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1945B660" w14:textId="77777777" w:rsidR="00AD2550" w:rsidRPr="00974CC8" w:rsidRDefault="00AD2550" w:rsidP="00306454">
            <w:pPr>
              <w:rPr>
                <w:b/>
                <w:noProof/>
                <w:sz w:val="16"/>
                <w:szCs w:val="16"/>
              </w:rPr>
            </w:pPr>
            <w:r w:rsidRPr="00974CC8">
              <w:rPr>
                <w:b/>
                <w:noProof/>
                <w:sz w:val="16"/>
              </w:rPr>
              <w:t>0,040</w:t>
            </w:r>
          </w:p>
        </w:tc>
      </w:tr>
      <w:tr w:rsidR="00AD2550" w:rsidRPr="00974CC8" w14:paraId="3DA1B7E4" w14:textId="77777777" w:rsidTr="00056C58">
        <w:tc>
          <w:tcPr>
            <w:tcW w:w="993" w:type="dxa"/>
            <w:tcBorders>
              <w:top w:val="single" w:sz="4" w:space="0" w:color="auto"/>
              <w:left w:val="single" w:sz="4" w:space="0" w:color="auto"/>
              <w:bottom w:val="single" w:sz="4" w:space="0" w:color="auto"/>
              <w:right w:val="single" w:sz="4" w:space="0" w:color="auto"/>
            </w:tcBorders>
            <w:vAlign w:val="center"/>
            <w:hideMark/>
          </w:tcPr>
          <w:p w14:paraId="136BC591" w14:textId="77777777" w:rsidR="00AD2550" w:rsidRPr="00974CC8" w:rsidRDefault="00AD2550" w:rsidP="00306454">
            <w:pPr>
              <w:rPr>
                <w:b/>
                <w:noProof/>
                <w:sz w:val="18"/>
                <w:szCs w:val="18"/>
              </w:rPr>
            </w:pPr>
            <w:r w:rsidRPr="00974CC8">
              <w:rPr>
                <w:b/>
                <w:noProof/>
                <w:sz w:val="18"/>
              </w:rPr>
              <w:t>TOTAL DG </w:t>
            </w:r>
            <w:r w:rsidRPr="00974CC8">
              <w:rPr>
                <w:noProof/>
                <w:sz w:val="18"/>
              </w:rPr>
              <w:t xml:space="preserve">ECFIN </w:t>
            </w:r>
          </w:p>
        </w:tc>
        <w:tc>
          <w:tcPr>
            <w:tcW w:w="4220" w:type="dxa"/>
            <w:gridSpan w:val="2"/>
            <w:tcBorders>
              <w:top w:val="single" w:sz="4" w:space="0" w:color="auto"/>
              <w:left w:val="single" w:sz="4" w:space="0" w:color="auto"/>
              <w:bottom w:val="single" w:sz="4" w:space="0" w:color="auto"/>
              <w:right w:val="single" w:sz="4" w:space="0" w:color="auto"/>
            </w:tcBorders>
            <w:vAlign w:val="center"/>
            <w:hideMark/>
          </w:tcPr>
          <w:p w14:paraId="28870CB7" w14:textId="77777777" w:rsidR="00AD2550" w:rsidRPr="00974CC8" w:rsidRDefault="00AD2550" w:rsidP="00306454">
            <w:pPr>
              <w:rPr>
                <w:noProof/>
                <w:sz w:val="20"/>
                <w:szCs w:val="20"/>
              </w:rPr>
            </w:pPr>
            <w:r w:rsidRPr="00974CC8">
              <w:rPr>
                <w:noProof/>
                <w:sz w:val="20"/>
              </w:rPr>
              <w:t xml:space="preserve">Crédits </w:t>
            </w:r>
          </w:p>
        </w:tc>
        <w:tc>
          <w:tcPr>
            <w:tcW w:w="702" w:type="dxa"/>
            <w:tcBorders>
              <w:top w:val="single" w:sz="4" w:space="0" w:color="auto"/>
              <w:left w:val="single" w:sz="4" w:space="0" w:color="auto"/>
              <w:bottom w:val="single" w:sz="4" w:space="0" w:color="auto"/>
              <w:right w:val="single" w:sz="4" w:space="0" w:color="auto"/>
            </w:tcBorders>
            <w:vAlign w:val="center"/>
          </w:tcPr>
          <w:p w14:paraId="5FFF956E" w14:textId="77777777" w:rsidR="00AD2550" w:rsidRPr="00974CC8" w:rsidRDefault="00AD2550" w:rsidP="00306454">
            <w:pPr>
              <w:rPr>
                <w:noProof/>
                <w:sz w:val="16"/>
                <w:szCs w:val="16"/>
              </w:rPr>
            </w:pPr>
            <w:r w:rsidRPr="00974CC8">
              <w:rPr>
                <w:noProof/>
                <w:sz w:val="16"/>
              </w:rPr>
              <w:t>0,010</w:t>
            </w:r>
          </w:p>
        </w:tc>
        <w:tc>
          <w:tcPr>
            <w:tcW w:w="708" w:type="dxa"/>
            <w:tcBorders>
              <w:top w:val="single" w:sz="4" w:space="0" w:color="auto"/>
              <w:left w:val="single" w:sz="4" w:space="0" w:color="auto"/>
              <w:bottom w:val="single" w:sz="4" w:space="0" w:color="auto"/>
              <w:right w:val="single" w:sz="4" w:space="0" w:color="auto"/>
            </w:tcBorders>
            <w:vAlign w:val="center"/>
          </w:tcPr>
          <w:p w14:paraId="6B148BB4" w14:textId="77777777" w:rsidR="00AD2550" w:rsidRPr="00974CC8" w:rsidRDefault="00AD2550" w:rsidP="00306454">
            <w:pPr>
              <w:rPr>
                <w:noProof/>
                <w:sz w:val="16"/>
                <w:szCs w:val="16"/>
              </w:rPr>
            </w:pPr>
            <w:r w:rsidRPr="00974CC8">
              <w:rPr>
                <w:noProof/>
                <w:sz w:val="16"/>
              </w:rPr>
              <w:t>0,010</w:t>
            </w:r>
          </w:p>
        </w:tc>
        <w:tc>
          <w:tcPr>
            <w:tcW w:w="709" w:type="dxa"/>
            <w:tcBorders>
              <w:top w:val="single" w:sz="4" w:space="0" w:color="auto"/>
              <w:left w:val="single" w:sz="4" w:space="0" w:color="auto"/>
              <w:bottom w:val="single" w:sz="4" w:space="0" w:color="auto"/>
              <w:right w:val="single" w:sz="4" w:space="0" w:color="auto"/>
            </w:tcBorders>
            <w:vAlign w:val="center"/>
          </w:tcPr>
          <w:p w14:paraId="0E406411" w14:textId="77777777" w:rsidR="00AD2550" w:rsidRPr="00974CC8" w:rsidRDefault="00AD2550" w:rsidP="00306454">
            <w:pPr>
              <w:rPr>
                <w:noProof/>
                <w:sz w:val="16"/>
                <w:szCs w:val="16"/>
              </w:rPr>
            </w:pPr>
            <w:r w:rsidRPr="00974CC8">
              <w:rPr>
                <w:noProof/>
                <w:sz w:val="16"/>
              </w:rPr>
              <w:t>0,010</w:t>
            </w:r>
          </w:p>
        </w:tc>
        <w:tc>
          <w:tcPr>
            <w:tcW w:w="749" w:type="dxa"/>
            <w:tcBorders>
              <w:top w:val="single" w:sz="4" w:space="0" w:color="auto"/>
              <w:left w:val="single" w:sz="4" w:space="0" w:color="auto"/>
              <w:bottom w:val="single" w:sz="4" w:space="0" w:color="auto"/>
              <w:right w:val="single" w:sz="4" w:space="0" w:color="auto"/>
            </w:tcBorders>
            <w:vAlign w:val="center"/>
          </w:tcPr>
          <w:p w14:paraId="574B9466" w14:textId="77777777" w:rsidR="00AD2550" w:rsidRPr="00974CC8" w:rsidRDefault="00AD2550" w:rsidP="00B477D9">
            <w:pPr>
              <w:jc w:val="center"/>
              <w:rPr>
                <w:noProof/>
                <w:sz w:val="16"/>
                <w:szCs w:val="16"/>
              </w:rPr>
            </w:pPr>
            <w:r w:rsidRPr="00974CC8">
              <w:rPr>
                <w:noProof/>
                <w:sz w:val="16"/>
              </w:rPr>
              <w:t>0,010</w:t>
            </w:r>
          </w:p>
        </w:tc>
        <w:tc>
          <w:tcPr>
            <w:tcW w:w="850" w:type="dxa"/>
            <w:tcBorders>
              <w:top w:val="single" w:sz="4" w:space="0" w:color="auto"/>
              <w:left w:val="single" w:sz="4" w:space="0" w:color="auto"/>
              <w:bottom w:val="single" w:sz="4" w:space="0" w:color="auto"/>
              <w:right w:val="single" w:sz="4" w:space="0" w:color="auto"/>
            </w:tcBorders>
            <w:vAlign w:val="center"/>
          </w:tcPr>
          <w:p w14:paraId="0988FE0D" w14:textId="77777777" w:rsidR="00AD2550" w:rsidRPr="00974CC8" w:rsidRDefault="00AD2550" w:rsidP="00306454">
            <w:pPr>
              <w:rPr>
                <w:noProof/>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6786E8E6" w14:textId="77777777" w:rsidR="00AD2550" w:rsidRPr="00974CC8" w:rsidRDefault="00AD2550" w:rsidP="00306454">
            <w:pPr>
              <w:rPr>
                <w:b/>
                <w:bCs/>
                <w:noProof/>
                <w:sz w:val="16"/>
                <w:szCs w:val="16"/>
              </w:rPr>
            </w:pPr>
            <w:r w:rsidRPr="00974CC8">
              <w:rPr>
                <w:b/>
                <w:noProof/>
                <w:sz w:val="16"/>
              </w:rPr>
              <w:t>0,040</w:t>
            </w:r>
          </w:p>
        </w:tc>
      </w:tr>
    </w:tbl>
    <w:p w14:paraId="001874BB" w14:textId="77777777" w:rsidR="007124AA" w:rsidRPr="00974CC8" w:rsidRDefault="007124AA" w:rsidP="009D5D80">
      <w:pPr>
        <w:rPr>
          <w:noProof/>
        </w:rPr>
      </w:pP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4"/>
        <w:gridCol w:w="3119"/>
        <w:gridCol w:w="709"/>
        <w:gridCol w:w="708"/>
        <w:gridCol w:w="709"/>
        <w:gridCol w:w="590"/>
        <w:gridCol w:w="851"/>
        <w:gridCol w:w="850"/>
      </w:tblGrid>
      <w:tr w:rsidR="00AD2550" w:rsidRPr="00974CC8" w14:paraId="22E131E0" w14:textId="77777777" w:rsidTr="00B477D9">
        <w:tc>
          <w:tcPr>
            <w:tcW w:w="2104"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14:paraId="4542E7AD" w14:textId="77777777" w:rsidR="00AD2550" w:rsidRPr="00974CC8" w:rsidRDefault="00AD2550" w:rsidP="00306454">
            <w:pPr>
              <w:rPr>
                <w:b/>
                <w:noProof/>
                <w:sz w:val="20"/>
                <w:szCs w:val="20"/>
              </w:rPr>
            </w:pPr>
            <w:r w:rsidRPr="00974CC8">
              <w:rPr>
                <w:b/>
                <w:noProof/>
                <w:sz w:val="20"/>
              </w:rPr>
              <w:t>TOTAL des crédits</w:t>
            </w:r>
            <w:r w:rsidRPr="00974CC8">
              <w:rPr>
                <w:noProof/>
              </w:rPr>
              <w:t xml:space="preserve"> </w:t>
            </w:r>
            <w:r w:rsidRPr="00974CC8">
              <w:rPr>
                <w:noProof/>
              </w:rPr>
              <w:br/>
            </w:r>
            <w:r w:rsidRPr="00974CC8">
              <w:rPr>
                <w:b/>
                <w:noProof/>
                <w:sz w:val="20"/>
              </w:rPr>
              <w:t>pour la RUBRIQUE 7</w:t>
            </w:r>
            <w:r w:rsidRPr="00974CC8">
              <w:rPr>
                <w:noProof/>
              </w:rPr>
              <w:t xml:space="preserve"> </w:t>
            </w:r>
            <w:r w:rsidRPr="00974CC8">
              <w:rPr>
                <w:noProof/>
              </w:rPr>
              <w:br/>
            </w:r>
            <w:r w:rsidRPr="00974CC8">
              <w:rPr>
                <w:noProof/>
                <w:sz w:val="20"/>
              </w:rPr>
              <w:t>du cadre financier pluriannuel</w:t>
            </w:r>
            <w:r w:rsidRPr="00974CC8">
              <w:rPr>
                <w:b/>
                <w:noProof/>
                <w:sz w:val="20"/>
              </w:rPr>
              <w:t xml:space="preserve"> </w:t>
            </w:r>
          </w:p>
        </w:tc>
        <w:tc>
          <w:tcPr>
            <w:tcW w:w="3119" w:type="dxa"/>
            <w:tcBorders>
              <w:top w:val="single" w:sz="4" w:space="0" w:color="auto"/>
              <w:left w:val="single" w:sz="4" w:space="0" w:color="auto"/>
              <w:bottom w:val="single" w:sz="4" w:space="0" w:color="auto"/>
              <w:right w:val="single" w:sz="4" w:space="0" w:color="auto"/>
            </w:tcBorders>
            <w:vAlign w:val="center"/>
            <w:hideMark/>
          </w:tcPr>
          <w:p w14:paraId="32BEA51A" w14:textId="77777777" w:rsidR="00AD2550" w:rsidRPr="00974CC8" w:rsidRDefault="00AD2550" w:rsidP="00306454">
            <w:pPr>
              <w:rPr>
                <w:noProof/>
                <w:sz w:val="20"/>
                <w:szCs w:val="20"/>
              </w:rPr>
            </w:pPr>
            <w:r w:rsidRPr="00974CC8">
              <w:rPr>
                <w:noProof/>
                <w:sz w:val="20"/>
              </w:rPr>
              <w:t>(Total engagements = Total paiements)</w:t>
            </w:r>
          </w:p>
        </w:tc>
        <w:tc>
          <w:tcPr>
            <w:tcW w:w="709" w:type="dxa"/>
            <w:tcBorders>
              <w:top w:val="single" w:sz="4" w:space="0" w:color="auto"/>
              <w:left w:val="single" w:sz="4" w:space="0" w:color="auto"/>
              <w:bottom w:val="single" w:sz="4" w:space="0" w:color="auto"/>
              <w:right w:val="single" w:sz="4" w:space="0" w:color="auto"/>
            </w:tcBorders>
            <w:vAlign w:val="center"/>
          </w:tcPr>
          <w:p w14:paraId="56D0A1F9" w14:textId="77777777" w:rsidR="00AD2550" w:rsidRPr="00974CC8" w:rsidRDefault="00AD2550" w:rsidP="00306454">
            <w:pPr>
              <w:rPr>
                <w:noProof/>
                <w:sz w:val="16"/>
                <w:szCs w:val="16"/>
              </w:rPr>
            </w:pPr>
            <w:r w:rsidRPr="00974CC8">
              <w:rPr>
                <w:noProof/>
                <w:sz w:val="16"/>
              </w:rPr>
              <w:t>0,010</w:t>
            </w:r>
          </w:p>
        </w:tc>
        <w:tc>
          <w:tcPr>
            <w:tcW w:w="708" w:type="dxa"/>
            <w:tcBorders>
              <w:top w:val="single" w:sz="4" w:space="0" w:color="auto"/>
              <w:left w:val="single" w:sz="4" w:space="0" w:color="auto"/>
              <w:bottom w:val="single" w:sz="4" w:space="0" w:color="auto"/>
              <w:right w:val="single" w:sz="4" w:space="0" w:color="auto"/>
            </w:tcBorders>
            <w:vAlign w:val="center"/>
          </w:tcPr>
          <w:p w14:paraId="1CE2AAE5" w14:textId="77777777" w:rsidR="00AD2550" w:rsidRPr="00974CC8" w:rsidRDefault="00AD2550" w:rsidP="00306454">
            <w:pPr>
              <w:rPr>
                <w:noProof/>
                <w:sz w:val="16"/>
                <w:szCs w:val="16"/>
              </w:rPr>
            </w:pPr>
            <w:r w:rsidRPr="00974CC8">
              <w:rPr>
                <w:noProof/>
                <w:sz w:val="16"/>
              </w:rPr>
              <w:t>0,010</w:t>
            </w:r>
          </w:p>
        </w:tc>
        <w:tc>
          <w:tcPr>
            <w:tcW w:w="709" w:type="dxa"/>
            <w:tcBorders>
              <w:top w:val="single" w:sz="4" w:space="0" w:color="auto"/>
              <w:left w:val="single" w:sz="4" w:space="0" w:color="auto"/>
              <w:bottom w:val="single" w:sz="4" w:space="0" w:color="auto"/>
              <w:right w:val="single" w:sz="4" w:space="0" w:color="auto"/>
            </w:tcBorders>
            <w:vAlign w:val="center"/>
          </w:tcPr>
          <w:p w14:paraId="3EC2DA13" w14:textId="77777777" w:rsidR="00AD2550" w:rsidRPr="00974CC8" w:rsidRDefault="00AD2550" w:rsidP="00306454">
            <w:pPr>
              <w:rPr>
                <w:noProof/>
                <w:sz w:val="16"/>
                <w:szCs w:val="16"/>
              </w:rPr>
            </w:pPr>
            <w:r w:rsidRPr="00974CC8">
              <w:rPr>
                <w:noProof/>
                <w:sz w:val="16"/>
              </w:rPr>
              <w:t>0,010</w:t>
            </w:r>
          </w:p>
        </w:tc>
        <w:tc>
          <w:tcPr>
            <w:tcW w:w="590" w:type="dxa"/>
            <w:tcBorders>
              <w:top w:val="single" w:sz="4" w:space="0" w:color="auto"/>
              <w:left w:val="single" w:sz="4" w:space="0" w:color="auto"/>
              <w:bottom w:val="single" w:sz="4" w:space="0" w:color="auto"/>
              <w:right w:val="single" w:sz="4" w:space="0" w:color="auto"/>
            </w:tcBorders>
            <w:vAlign w:val="center"/>
          </w:tcPr>
          <w:p w14:paraId="5434DE4C" w14:textId="77777777" w:rsidR="00AD2550" w:rsidRPr="00974CC8" w:rsidRDefault="00AD2550" w:rsidP="00B477D9">
            <w:pPr>
              <w:jc w:val="center"/>
              <w:rPr>
                <w:noProof/>
                <w:sz w:val="16"/>
                <w:szCs w:val="16"/>
              </w:rPr>
            </w:pPr>
            <w:r w:rsidRPr="00974CC8">
              <w:rPr>
                <w:noProof/>
                <w:sz w:val="16"/>
              </w:rPr>
              <w:t>0,010</w:t>
            </w:r>
          </w:p>
        </w:tc>
        <w:tc>
          <w:tcPr>
            <w:tcW w:w="851" w:type="dxa"/>
            <w:tcBorders>
              <w:top w:val="single" w:sz="4" w:space="0" w:color="auto"/>
              <w:left w:val="single" w:sz="4" w:space="0" w:color="auto"/>
              <w:bottom w:val="single" w:sz="4" w:space="0" w:color="auto"/>
              <w:right w:val="single" w:sz="4" w:space="0" w:color="auto"/>
            </w:tcBorders>
            <w:vAlign w:val="center"/>
          </w:tcPr>
          <w:p w14:paraId="0B40E9D2" w14:textId="77777777" w:rsidR="00AD2550" w:rsidRPr="00974CC8" w:rsidRDefault="00AD2550" w:rsidP="00306454">
            <w:pPr>
              <w:rPr>
                <w:noProof/>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5456D975" w14:textId="77777777" w:rsidR="00AD2550" w:rsidRPr="00974CC8" w:rsidRDefault="00AD2550" w:rsidP="00306454">
            <w:pPr>
              <w:rPr>
                <w:b/>
                <w:bCs/>
                <w:noProof/>
                <w:sz w:val="20"/>
                <w:szCs w:val="20"/>
              </w:rPr>
            </w:pPr>
            <w:r w:rsidRPr="00974CC8">
              <w:rPr>
                <w:b/>
                <w:noProof/>
                <w:sz w:val="20"/>
              </w:rPr>
              <w:t>0,040</w:t>
            </w:r>
          </w:p>
        </w:tc>
      </w:tr>
    </w:tbl>
    <w:p w14:paraId="34432615" w14:textId="77777777" w:rsidR="00672A0B" w:rsidRPr="00974CC8" w:rsidRDefault="00672A0B" w:rsidP="006142EA">
      <w:pPr>
        <w:tabs>
          <w:tab w:val="left" w:pos="4583"/>
        </w:tabs>
        <w:rPr>
          <w:noProof/>
        </w:rPr>
      </w:pPr>
    </w:p>
    <w:p w14:paraId="0F18C6F4" w14:textId="77777777" w:rsidR="007124AA" w:rsidRPr="00974CC8" w:rsidRDefault="007124AA" w:rsidP="006142EA">
      <w:pPr>
        <w:tabs>
          <w:tab w:val="left" w:pos="4583"/>
        </w:tabs>
        <w:rPr>
          <w:noProof/>
        </w:rPr>
      </w:pPr>
    </w:p>
    <w:p w14:paraId="44953184" w14:textId="77777777" w:rsidR="007124AA" w:rsidRPr="00974CC8" w:rsidRDefault="007124AA" w:rsidP="006142EA">
      <w:pPr>
        <w:tabs>
          <w:tab w:val="left" w:pos="4583"/>
        </w:tabs>
        <w:rPr>
          <w:noProof/>
        </w:rPr>
      </w:pPr>
    </w:p>
    <w:p w14:paraId="2A997B9B" w14:textId="77777777" w:rsidR="007124AA" w:rsidRPr="00974CC8" w:rsidRDefault="007124AA" w:rsidP="006142EA">
      <w:pPr>
        <w:tabs>
          <w:tab w:val="left" w:pos="4583"/>
        </w:tabs>
        <w:rPr>
          <w:noProof/>
        </w:rPr>
      </w:pPr>
    </w:p>
    <w:p w14:paraId="5D27BD4D" w14:textId="77777777" w:rsidR="007124AA" w:rsidRPr="00974CC8" w:rsidRDefault="007124AA" w:rsidP="006142EA">
      <w:pPr>
        <w:tabs>
          <w:tab w:val="left" w:pos="4583"/>
        </w:tabs>
        <w:rPr>
          <w:noProof/>
        </w:rPr>
      </w:pPr>
    </w:p>
    <w:p w14:paraId="58962490" w14:textId="77777777" w:rsidR="007124AA" w:rsidRPr="00974CC8" w:rsidRDefault="007124AA" w:rsidP="006142EA">
      <w:pPr>
        <w:tabs>
          <w:tab w:val="left" w:pos="4583"/>
        </w:tabs>
        <w:rPr>
          <w:noProof/>
        </w:rPr>
      </w:pPr>
    </w:p>
    <w:p w14:paraId="1305903E" w14:textId="77777777" w:rsidR="007124AA" w:rsidRPr="00974CC8" w:rsidRDefault="007124AA" w:rsidP="006142EA">
      <w:pPr>
        <w:tabs>
          <w:tab w:val="left" w:pos="4583"/>
        </w:tabs>
        <w:rPr>
          <w:noProof/>
        </w:rPr>
      </w:pPr>
    </w:p>
    <w:p w14:paraId="577B4B87" w14:textId="77777777" w:rsidR="007124AA" w:rsidRPr="00974CC8" w:rsidRDefault="007124AA" w:rsidP="006142EA">
      <w:pPr>
        <w:tabs>
          <w:tab w:val="left" w:pos="4583"/>
        </w:tabs>
        <w:rPr>
          <w:noProof/>
        </w:rPr>
      </w:pPr>
    </w:p>
    <w:tbl>
      <w:tblPr>
        <w:tblpPr w:leftFromText="180" w:rightFromText="180" w:vertAnchor="page" w:horzAnchor="margin" w:tblpXSpec="center" w:tblpY="1772"/>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3283"/>
        <w:gridCol w:w="242"/>
        <w:gridCol w:w="727"/>
        <w:gridCol w:w="567"/>
        <w:gridCol w:w="567"/>
        <w:gridCol w:w="567"/>
        <w:gridCol w:w="992"/>
        <w:gridCol w:w="284"/>
        <w:gridCol w:w="283"/>
        <w:gridCol w:w="817"/>
      </w:tblGrid>
      <w:tr w:rsidR="003A0D92" w:rsidRPr="00974CC8" w14:paraId="41C2812E" w14:textId="77777777" w:rsidTr="003A0D92">
        <w:tc>
          <w:tcPr>
            <w:tcW w:w="2127" w:type="dxa"/>
            <w:tcBorders>
              <w:top w:val="nil"/>
              <w:left w:val="nil"/>
              <w:bottom w:val="single" w:sz="4" w:space="0" w:color="auto"/>
              <w:right w:val="nil"/>
            </w:tcBorders>
            <w:vAlign w:val="center"/>
          </w:tcPr>
          <w:p w14:paraId="300D4BF1" w14:textId="77777777" w:rsidR="003A0D92" w:rsidRPr="00974CC8" w:rsidRDefault="003A0D92" w:rsidP="003A0D92">
            <w:pPr>
              <w:rPr>
                <w:noProof/>
              </w:rPr>
            </w:pPr>
          </w:p>
        </w:tc>
        <w:tc>
          <w:tcPr>
            <w:tcW w:w="3283" w:type="dxa"/>
            <w:tcBorders>
              <w:top w:val="nil"/>
              <w:left w:val="nil"/>
              <w:bottom w:val="single" w:sz="4" w:space="0" w:color="auto"/>
              <w:right w:val="nil"/>
            </w:tcBorders>
          </w:tcPr>
          <w:p w14:paraId="0927247C" w14:textId="77777777" w:rsidR="003A0D92" w:rsidRPr="00974CC8" w:rsidRDefault="003A0D92" w:rsidP="003A0D92">
            <w:pPr>
              <w:rPr>
                <w:noProof/>
              </w:rPr>
            </w:pPr>
          </w:p>
        </w:tc>
        <w:tc>
          <w:tcPr>
            <w:tcW w:w="242" w:type="dxa"/>
            <w:tcBorders>
              <w:top w:val="nil"/>
              <w:left w:val="nil"/>
              <w:bottom w:val="single" w:sz="4" w:space="0" w:color="auto"/>
              <w:right w:val="single" w:sz="4" w:space="0" w:color="auto"/>
            </w:tcBorders>
          </w:tcPr>
          <w:p w14:paraId="3DAF6AE9" w14:textId="77777777" w:rsidR="003A0D92" w:rsidRPr="00974CC8" w:rsidRDefault="003A0D92" w:rsidP="003A0D92">
            <w:pPr>
              <w:rPr>
                <w:noProof/>
              </w:rPr>
            </w:pPr>
          </w:p>
        </w:tc>
        <w:tc>
          <w:tcPr>
            <w:tcW w:w="727" w:type="dxa"/>
            <w:tcBorders>
              <w:top w:val="single" w:sz="4" w:space="0" w:color="auto"/>
              <w:left w:val="single" w:sz="4" w:space="0" w:color="auto"/>
              <w:bottom w:val="single" w:sz="4" w:space="0" w:color="auto"/>
              <w:right w:val="single" w:sz="4" w:space="0" w:color="auto"/>
            </w:tcBorders>
            <w:vAlign w:val="center"/>
            <w:hideMark/>
          </w:tcPr>
          <w:p w14:paraId="0DA53986" w14:textId="77777777" w:rsidR="003A0D92" w:rsidRPr="00974CC8" w:rsidRDefault="003A0D92" w:rsidP="003A0D92">
            <w:pPr>
              <w:rPr>
                <w:noProof/>
                <w:sz w:val="16"/>
                <w:szCs w:val="16"/>
              </w:rPr>
            </w:pPr>
            <w:r w:rsidRPr="00974CC8">
              <w:rPr>
                <w:noProof/>
                <w:sz w:val="16"/>
              </w:rPr>
              <w:t>Année</w:t>
            </w:r>
            <w:r w:rsidRPr="00974CC8">
              <w:rPr>
                <w:noProof/>
              </w:rPr>
              <w:t xml:space="preserve"> </w:t>
            </w:r>
            <w:r w:rsidRPr="00974CC8">
              <w:rPr>
                <w:noProof/>
              </w:rPr>
              <w:br/>
            </w:r>
            <w:r w:rsidRPr="00974CC8">
              <w:rPr>
                <w:b/>
                <w:noProof/>
                <w:sz w:val="16"/>
              </w:rPr>
              <w:t>2027</w:t>
            </w:r>
          </w:p>
        </w:tc>
        <w:tc>
          <w:tcPr>
            <w:tcW w:w="567" w:type="dxa"/>
            <w:tcBorders>
              <w:top w:val="single" w:sz="4" w:space="0" w:color="auto"/>
              <w:left w:val="single" w:sz="4" w:space="0" w:color="auto"/>
              <w:bottom w:val="single" w:sz="4" w:space="0" w:color="auto"/>
              <w:right w:val="single" w:sz="4" w:space="0" w:color="auto"/>
            </w:tcBorders>
            <w:vAlign w:val="center"/>
            <w:hideMark/>
          </w:tcPr>
          <w:p w14:paraId="169C8B18" w14:textId="77777777" w:rsidR="003A0D92" w:rsidRPr="00974CC8" w:rsidRDefault="003A0D92" w:rsidP="003A0D92">
            <w:pPr>
              <w:rPr>
                <w:noProof/>
                <w:sz w:val="16"/>
                <w:szCs w:val="16"/>
              </w:rPr>
            </w:pPr>
            <w:r w:rsidRPr="00974CC8">
              <w:rPr>
                <w:noProof/>
                <w:sz w:val="16"/>
              </w:rPr>
              <w:t>Année</w:t>
            </w:r>
            <w:r w:rsidRPr="00974CC8">
              <w:rPr>
                <w:noProof/>
              </w:rPr>
              <w:t xml:space="preserve"> </w:t>
            </w:r>
            <w:r w:rsidRPr="00974CC8">
              <w:rPr>
                <w:noProof/>
              </w:rPr>
              <w:br/>
            </w:r>
            <w:r w:rsidRPr="00974CC8">
              <w:rPr>
                <w:b/>
                <w:noProof/>
                <w:sz w:val="16"/>
              </w:rPr>
              <w:t>2028</w:t>
            </w:r>
          </w:p>
        </w:tc>
        <w:tc>
          <w:tcPr>
            <w:tcW w:w="567" w:type="dxa"/>
            <w:tcBorders>
              <w:top w:val="single" w:sz="4" w:space="0" w:color="auto"/>
              <w:left w:val="single" w:sz="4" w:space="0" w:color="auto"/>
              <w:bottom w:val="single" w:sz="4" w:space="0" w:color="auto"/>
              <w:right w:val="single" w:sz="4" w:space="0" w:color="auto"/>
            </w:tcBorders>
            <w:vAlign w:val="center"/>
            <w:hideMark/>
          </w:tcPr>
          <w:p w14:paraId="0E90E127" w14:textId="77777777" w:rsidR="003A0D92" w:rsidRPr="00974CC8" w:rsidRDefault="003A0D92" w:rsidP="003A0D92">
            <w:pPr>
              <w:rPr>
                <w:noProof/>
                <w:sz w:val="16"/>
                <w:szCs w:val="16"/>
              </w:rPr>
            </w:pPr>
            <w:r w:rsidRPr="00974CC8">
              <w:rPr>
                <w:noProof/>
                <w:sz w:val="16"/>
              </w:rPr>
              <w:t xml:space="preserve">Année </w:t>
            </w:r>
            <w:r w:rsidRPr="00974CC8">
              <w:rPr>
                <w:b/>
                <w:noProof/>
                <w:sz w:val="16"/>
              </w:rPr>
              <w:t>2029</w:t>
            </w:r>
          </w:p>
        </w:tc>
        <w:tc>
          <w:tcPr>
            <w:tcW w:w="567" w:type="dxa"/>
            <w:tcBorders>
              <w:top w:val="single" w:sz="4" w:space="0" w:color="auto"/>
              <w:left w:val="single" w:sz="4" w:space="0" w:color="auto"/>
              <w:bottom w:val="single" w:sz="4" w:space="0" w:color="auto"/>
              <w:right w:val="single" w:sz="4" w:space="0" w:color="auto"/>
            </w:tcBorders>
          </w:tcPr>
          <w:p w14:paraId="671A48F1" w14:textId="77777777" w:rsidR="003A0D92" w:rsidRPr="00974CC8" w:rsidRDefault="003A0D92" w:rsidP="003A0D92">
            <w:pPr>
              <w:rPr>
                <w:noProof/>
                <w:sz w:val="16"/>
                <w:szCs w:val="16"/>
              </w:rPr>
            </w:pPr>
          </w:p>
          <w:p w14:paraId="766D3318" w14:textId="77777777" w:rsidR="003A0D92" w:rsidRPr="00974CC8" w:rsidRDefault="003A0D92" w:rsidP="003A0D92">
            <w:pPr>
              <w:rPr>
                <w:noProof/>
                <w:sz w:val="16"/>
                <w:szCs w:val="16"/>
              </w:rPr>
            </w:pPr>
          </w:p>
          <w:p w14:paraId="564E0EFC" w14:textId="77777777" w:rsidR="003A0D92" w:rsidRPr="00974CC8" w:rsidRDefault="003A0D92" w:rsidP="003A0D92">
            <w:pPr>
              <w:rPr>
                <w:noProof/>
                <w:sz w:val="16"/>
                <w:szCs w:val="16"/>
              </w:rPr>
            </w:pPr>
            <w:r w:rsidRPr="00974CC8">
              <w:rPr>
                <w:noProof/>
                <w:sz w:val="16"/>
              </w:rPr>
              <w:t>Année</w:t>
            </w:r>
          </w:p>
          <w:p w14:paraId="0BA1CFB6" w14:textId="77777777" w:rsidR="003A0D92" w:rsidRPr="00974CC8" w:rsidRDefault="003A0D92" w:rsidP="003A0D92">
            <w:pPr>
              <w:rPr>
                <w:noProof/>
                <w:sz w:val="16"/>
                <w:szCs w:val="16"/>
              </w:rPr>
            </w:pPr>
            <w:r w:rsidRPr="00974CC8">
              <w:rPr>
                <w:b/>
                <w:noProof/>
                <w:sz w:val="16"/>
              </w:rPr>
              <w:t>2030</w:t>
            </w:r>
          </w:p>
        </w:tc>
        <w:tc>
          <w:tcPr>
            <w:tcW w:w="992" w:type="dxa"/>
            <w:tcBorders>
              <w:top w:val="single" w:sz="4" w:space="0" w:color="auto"/>
              <w:left w:val="single" w:sz="4" w:space="0" w:color="auto"/>
              <w:bottom w:val="single" w:sz="4" w:space="0" w:color="auto"/>
              <w:right w:val="single" w:sz="4" w:space="0" w:color="auto"/>
            </w:tcBorders>
            <w:vAlign w:val="center"/>
            <w:hideMark/>
          </w:tcPr>
          <w:p w14:paraId="59AA3DC0" w14:textId="77777777" w:rsidR="003A0D92" w:rsidRPr="00974CC8" w:rsidRDefault="003A0D92" w:rsidP="003A0D92">
            <w:pPr>
              <w:rPr>
                <w:b/>
                <w:noProof/>
                <w:sz w:val="16"/>
                <w:szCs w:val="16"/>
              </w:rPr>
            </w:pPr>
            <w:r w:rsidRPr="00974CC8">
              <w:rPr>
                <w:noProof/>
                <w:sz w:val="16"/>
              </w:rPr>
              <w:t>Insérer autant d’années que nécessaire, pour refléter la durée de l’incidence (voir point 1.6)</w:t>
            </w:r>
          </w:p>
        </w:tc>
        <w:tc>
          <w:tcPr>
            <w:tcW w:w="1384" w:type="dxa"/>
            <w:gridSpan w:val="3"/>
            <w:tcBorders>
              <w:top w:val="single" w:sz="4" w:space="0" w:color="auto"/>
              <w:left w:val="single" w:sz="4" w:space="0" w:color="auto"/>
              <w:bottom w:val="single" w:sz="4" w:space="0" w:color="auto"/>
              <w:right w:val="single" w:sz="4" w:space="0" w:color="auto"/>
            </w:tcBorders>
            <w:vAlign w:val="center"/>
            <w:hideMark/>
          </w:tcPr>
          <w:p w14:paraId="730FD746" w14:textId="77777777" w:rsidR="003A0D92" w:rsidRPr="00974CC8" w:rsidRDefault="003A0D92" w:rsidP="003A0D92">
            <w:pPr>
              <w:rPr>
                <w:b/>
                <w:noProof/>
                <w:sz w:val="20"/>
                <w:szCs w:val="20"/>
              </w:rPr>
            </w:pPr>
            <w:r w:rsidRPr="00974CC8">
              <w:rPr>
                <w:b/>
                <w:noProof/>
                <w:sz w:val="20"/>
              </w:rPr>
              <w:t>TOTAL</w:t>
            </w:r>
          </w:p>
        </w:tc>
      </w:tr>
      <w:tr w:rsidR="003A0D92" w:rsidRPr="00974CC8" w14:paraId="388BAE58" w14:textId="77777777" w:rsidTr="00093327">
        <w:tc>
          <w:tcPr>
            <w:tcW w:w="2127"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14:paraId="5DE29927" w14:textId="77777777" w:rsidR="003A0D92" w:rsidRPr="00974CC8" w:rsidRDefault="003A0D92" w:rsidP="00056C58">
            <w:pPr>
              <w:jc w:val="left"/>
              <w:rPr>
                <w:b/>
                <w:noProof/>
                <w:sz w:val="18"/>
                <w:szCs w:val="18"/>
              </w:rPr>
            </w:pPr>
            <w:r w:rsidRPr="00974CC8">
              <w:rPr>
                <w:b/>
                <w:noProof/>
                <w:sz w:val="18"/>
              </w:rPr>
              <w:t xml:space="preserve">TOTAL des crédits </w:t>
            </w:r>
            <w:r w:rsidRPr="00974CC8">
              <w:rPr>
                <w:noProof/>
              </w:rPr>
              <w:t xml:space="preserve"> </w:t>
            </w:r>
            <w:r w:rsidRPr="00974CC8">
              <w:rPr>
                <w:noProof/>
              </w:rPr>
              <w:br/>
            </w:r>
            <w:r w:rsidRPr="00974CC8">
              <w:rPr>
                <w:b/>
                <w:noProof/>
                <w:sz w:val="18"/>
              </w:rPr>
              <w:t>pour les RUBRIQUES 1 à 7</w:t>
            </w:r>
            <w:r w:rsidRPr="00974CC8">
              <w:rPr>
                <w:noProof/>
              </w:rPr>
              <w:t xml:space="preserve"> </w:t>
            </w:r>
            <w:r w:rsidRPr="00974CC8">
              <w:rPr>
                <w:noProof/>
              </w:rPr>
              <w:br/>
            </w:r>
            <w:r w:rsidRPr="00974CC8">
              <w:rPr>
                <w:noProof/>
                <w:sz w:val="18"/>
              </w:rPr>
              <w:t>du cadre financier pluriannuel</w:t>
            </w:r>
            <w:r w:rsidRPr="00974CC8">
              <w:rPr>
                <w:b/>
                <w:noProof/>
                <w:sz w:val="18"/>
              </w:rPr>
              <w:t xml:space="preserve"> </w:t>
            </w:r>
          </w:p>
        </w:tc>
        <w:tc>
          <w:tcPr>
            <w:tcW w:w="3525" w:type="dxa"/>
            <w:gridSpan w:val="2"/>
            <w:tcBorders>
              <w:top w:val="single" w:sz="4" w:space="0" w:color="auto"/>
              <w:left w:val="single" w:sz="4" w:space="0" w:color="auto"/>
              <w:bottom w:val="single" w:sz="4" w:space="0" w:color="auto"/>
              <w:right w:val="single" w:sz="4" w:space="0" w:color="auto"/>
            </w:tcBorders>
            <w:vAlign w:val="center"/>
            <w:hideMark/>
          </w:tcPr>
          <w:p w14:paraId="591A4608" w14:textId="77777777" w:rsidR="003A0D92" w:rsidRPr="00974CC8" w:rsidRDefault="003A0D92" w:rsidP="003A0D92">
            <w:pPr>
              <w:rPr>
                <w:noProof/>
                <w:sz w:val="16"/>
                <w:szCs w:val="16"/>
              </w:rPr>
            </w:pPr>
            <w:r w:rsidRPr="00974CC8">
              <w:rPr>
                <w:noProof/>
                <w:sz w:val="16"/>
              </w:rPr>
              <w:t>Engagements</w:t>
            </w:r>
          </w:p>
        </w:tc>
        <w:tc>
          <w:tcPr>
            <w:tcW w:w="727" w:type="dxa"/>
            <w:tcBorders>
              <w:top w:val="single" w:sz="4" w:space="0" w:color="auto"/>
              <w:left w:val="single" w:sz="4" w:space="0" w:color="auto"/>
              <w:bottom w:val="single" w:sz="4" w:space="0" w:color="auto"/>
              <w:right w:val="single" w:sz="4" w:space="0" w:color="auto"/>
            </w:tcBorders>
            <w:vAlign w:val="center"/>
          </w:tcPr>
          <w:p w14:paraId="5FFD8B14" w14:textId="77777777" w:rsidR="003A0D92" w:rsidRPr="00974CC8" w:rsidRDefault="003A0D92" w:rsidP="003A0D92">
            <w:pPr>
              <w:jc w:val="center"/>
              <w:rPr>
                <w:noProof/>
                <w:sz w:val="14"/>
                <w:szCs w:val="14"/>
              </w:rPr>
            </w:pPr>
            <w:r w:rsidRPr="00974CC8">
              <w:rPr>
                <w:noProof/>
                <w:sz w:val="14"/>
              </w:rPr>
              <w:t>20,010</w:t>
            </w:r>
          </w:p>
        </w:tc>
        <w:tc>
          <w:tcPr>
            <w:tcW w:w="567" w:type="dxa"/>
            <w:tcBorders>
              <w:top w:val="single" w:sz="4" w:space="0" w:color="auto"/>
              <w:left w:val="single" w:sz="4" w:space="0" w:color="auto"/>
              <w:bottom w:val="single" w:sz="4" w:space="0" w:color="auto"/>
              <w:right w:val="single" w:sz="4" w:space="0" w:color="auto"/>
            </w:tcBorders>
            <w:vAlign w:val="center"/>
          </w:tcPr>
          <w:p w14:paraId="1CCD66DE" w14:textId="77777777" w:rsidR="003A0D92" w:rsidRPr="00974CC8" w:rsidRDefault="003A0D92" w:rsidP="003A0D92">
            <w:pPr>
              <w:jc w:val="center"/>
              <w:rPr>
                <w:noProof/>
                <w:sz w:val="14"/>
                <w:szCs w:val="14"/>
              </w:rPr>
            </w:pPr>
            <w:r w:rsidRPr="00974CC8">
              <w:rPr>
                <w:noProof/>
                <w:sz w:val="14"/>
              </w:rPr>
              <w:t>0,010</w:t>
            </w:r>
          </w:p>
        </w:tc>
        <w:tc>
          <w:tcPr>
            <w:tcW w:w="567" w:type="dxa"/>
            <w:tcBorders>
              <w:top w:val="single" w:sz="4" w:space="0" w:color="auto"/>
              <w:left w:val="single" w:sz="4" w:space="0" w:color="auto"/>
              <w:bottom w:val="single" w:sz="4" w:space="0" w:color="auto"/>
              <w:right w:val="single" w:sz="4" w:space="0" w:color="auto"/>
            </w:tcBorders>
            <w:vAlign w:val="center"/>
          </w:tcPr>
          <w:p w14:paraId="0EF01C02" w14:textId="77777777" w:rsidR="003A0D92" w:rsidRPr="00974CC8" w:rsidRDefault="003A0D92" w:rsidP="003A0D92">
            <w:pPr>
              <w:jc w:val="center"/>
              <w:rPr>
                <w:noProof/>
                <w:sz w:val="14"/>
                <w:szCs w:val="14"/>
              </w:rPr>
            </w:pPr>
            <w:r w:rsidRPr="00974CC8">
              <w:rPr>
                <w:noProof/>
                <w:sz w:val="14"/>
              </w:rPr>
              <w:t>0,010</w:t>
            </w:r>
          </w:p>
        </w:tc>
        <w:tc>
          <w:tcPr>
            <w:tcW w:w="567" w:type="dxa"/>
            <w:tcBorders>
              <w:top w:val="single" w:sz="4" w:space="0" w:color="auto"/>
              <w:left w:val="single" w:sz="4" w:space="0" w:color="auto"/>
              <w:bottom w:val="single" w:sz="4" w:space="0" w:color="auto"/>
              <w:right w:val="single" w:sz="4" w:space="0" w:color="auto"/>
            </w:tcBorders>
            <w:vAlign w:val="center"/>
          </w:tcPr>
          <w:p w14:paraId="2C6F2589" w14:textId="77777777" w:rsidR="003A0D92" w:rsidRPr="00974CC8" w:rsidRDefault="003A0D92" w:rsidP="00093327">
            <w:pPr>
              <w:jc w:val="center"/>
              <w:rPr>
                <w:noProof/>
                <w:sz w:val="14"/>
                <w:szCs w:val="14"/>
              </w:rPr>
            </w:pPr>
            <w:r w:rsidRPr="00974CC8">
              <w:rPr>
                <w:noProof/>
                <w:sz w:val="14"/>
              </w:rPr>
              <w:t>0,010</w:t>
            </w:r>
          </w:p>
        </w:tc>
        <w:tc>
          <w:tcPr>
            <w:tcW w:w="992" w:type="dxa"/>
            <w:tcBorders>
              <w:top w:val="single" w:sz="4" w:space="0" w:color="auto"/>
              <w:left w:val="single" w:sz="4" w:space="0" w:color="auto"/>
              <w:bottom w:val="single" w:sz="4" w:space="0" w:color="auto"/>
              <w:right w:val="single" w:sz="4" w:space="0" w:color="auto"/>
            </w:tcBorders>
            <w:vAlign w:val="center"/>
          </w:tcPr>
          <w:p w14:paraId="3EFFC413" w14:textId="77777777" w:rsidR="003A0D92" w:rsidRPr="00974CC8" w:rsidRDefault="003A0D92" w:rsidP="003A0D92">
            <w:pPr>
              <w:rPr>
                <w:noProof/>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14:paraId="7511D56E" w14:textId="77777777" w:rsidR="003A0D92" w:rsidRPr="00974CC8" w:rsidRDefault="003A0D92" w:rsidP="003A0D92">
            <w:pPr>
              <w:rPr>
                <w:noProof/>
                <w:sz w:val="20"/>
                <w:szCs w:val="20"/>
              </w:rPr>
            </w:pPr>
          </w:p>
        </w:tc>
        <w:tc>
          <w:tcPr>
            <w:tcW w:w="283" w:type="dxa"/>
            <w:tcBorders>
              <w:top w:val="single" w:sz="4" w:space="0" w:color="auto"/>
              <w:left w:val="single" w:sz="4" w:space="0" w:color="auto"/>
              <w:bottom w:val="single" w:sz="4" w:space="0" w:color="auto"/>
              <w:right w:val="single" w:sz="4" w:space="0" w:color="auto"/>
            </w:tcBorders>
            <w:vAlign w:val="center"/>
          </w:tcPr>
          <w:p w14:paraId="4835D692" w14:textId="77777777" w:rsidR="003A0D92" w:rsidRPr="00974CC8" w:rsidRDefault="003A0D92" w:rsidP="003A0D92">
            <w:pPr>
              <w:rPr>
                <w:b/>
                <w:noProof/>
                <w:sz w:val="20"/>
                <w:szCs w:val="20"/>
              </w:rPr>
            </w:pPr>
          </w:p>
        </w:tc>
        <w:tc>
          <w:tcPr>
            <w:tcW w:w="817" w:type="dxa"/>
            <w:tcBorders>
              <w:top w:val="single" w:sz="4" w:space="0" w:color="auto"/>
              <w:left w:val="single" w:sz="4" w:space="0" w:color="auto"/>
              <w:bottom w:val="single" w:sz="4" w:space="0" w:color="auto"/>
              <w:right w:val="single" w:sz="4" w:space="0" w:color="auto"/>
            </w:tcBorders>
            <w:vAlign w:val="center"/>
          </w:tcPr>
          <w:p w14:paraId="54757162" w14:textId="77777777" w:rsidR="003A0D92" w:rsidRPr="00974CC8" w:rsidRDefault="003A0D92" w:rsidP="003A0D92">
            <w:pPr>
              <w:rPr>
                <w:b/>
                <w:noProof/>
                <w:sz w:val="18"/>
                <w:szCs w:val="18"/>
              </w:rPr>
            </w:pPr>
            <w:r w:rsidRPr="00974CC8">
              <w:rPr>
                <w:b/>
                <w:noProof/>
                <w:sz w:val="18"/>
              </w:rPr>
              <w:t>20,040</w:t>
            </w:r>
          </w:p>
        </w:tc>
      </w:tr>
      <w:tr w:rsidR="003A0D92" w:rsidRPr="00974CC8" w14:paraId="03A1CCAD" w14:textId="77777777" w:rsidTr="00093327">
        <w:tc>
          <w:tcPr>
            <w:tcW w:w="2127" w:type="dxa"/>
            <w:vMerge/>
            <w:tcBorders>
              <w:top w:val="single" w:sz="4" w:space="0" w:color="auto"/>
              <w:left w:val="single" w:sz="4" w:space="0" w:color="auto"/>
              <w:bottom w:val="single" w:sz="4" w:space="0" w:color="auto"/>
              <w:right w:val="single" w:sz="4" w:space="0" w:color="auto"/>
            </w:tcBorders>
            <w:vAlign w:val="center"/>
            <w:hideMark/>
          </w:tcPr>
          <w:p w14:paraId="61AC3577" w14:textId="77777777" w:rsidR="003A0D92" w:rsidRPr="00974CC8" w:rsidRDefault="003A0D92" w:rsidP="003A0D92">
            <w:pPr>
              <w:rPr>
                <w:b/>
                <w:noProof/>
              </w:rPr>
            </w:pPr>
          </w:p>
        </w:tc>
        <w:tc>
          <w:tcPr>
            <w:tcW w:w="3525" w:type="dxa"/>
            <w:gridSpan w:val="2"/>
            <w:tcBorders>
              <w:top w:val="single" w:sz="4" w:space="0" w:color="auto"/>
              <w:left w:val="single" w:sz="4" w:space="0" w:color="auto"/>
              <w:bottom w:val="single" w:sz="4" w:space="0" w:color="auto"/>
              <w:right w:val="single" w:sz="4" w:space="0" w:color="auto"/>
            </w:tcBorders>
            <w:vAlign w:val="center"/>
            <w:hideMark/>
          </w:tcPr>
          <w:p w14:paraId="268C0BB8" w14:textId="77777777" w:rsidR="003A0D92" w:rsidRPr="00974CC8" w:rsidRDefault="003A0D92" w:rsidP="003A0D92">
            <w:pPr>
              <w:rPr>
                <w:noProof/>
                <w:sz w:val="16"/>
                <w:szCs w:val="16"/>
              </w:rPr>
            </w:pPr>
            <w:r w:rsidRPr="00974CC8">
              <w:rPr>
                <w:noProof/>
                <w:sz w:val="16"/>
              </w:rPr>
              <w:t>Paiements</w:t>
            </w:r>
          </w:p>
        </w:tc>
        <w:tc>
          <w:tcPr>
            <w:tcW w:w="727" w:type="dxa"/>
            <w:tcBorders>
              <w:top w:val="single" w:sz="4" w:space="0" w:color="auto"/>
              <w:left w:val="single" w:sz="4" w:space="0" w:color="auto"/>
              <w:bottom w:val="single" w:sz="4" w:space="0" w:color="auto"/>
              <w:right w:val="single" w:sz="4" w:space="0" w:color="auto"/>
            </w:tcBorders>
            <w:vAlign w:val="center"/>
          </w:tcPr>
          <w:p w14:paraId="65AA647D" w14:textId="77777777" w:rsidR="003A0D92" w:rsidRPr="00974CC8" w:rsidRDefault="003A0D92" w:rsidP="003A0D92">
            <w:pPr>
              <w:jc w:val="center"/>
              <w:rPr>
                <w:noProof/>
                <w:sz w:val="14"/>
                <w:szCs w:val="14"/>
              </w:rPr>
            </w:pPr>
            <w:r w:rsidRPr="00974CC8">
              <w:rPr>
                <w:noProof/>
                <w:sz w:val="14"/>
              </w:rPr>
              <w:t>20,010</w:t>
            </w:r>
          </w:p>
        </w:tc>
        <w:tc>
          <w:tcPr>
            <w:tcW w:w="567" w:type="dxa"/>
            <w:tcBorders>
              <w:top w:val="single" w:sz="4" w:space="0" w:color="auto"/>
              <w:left w:val="single" w:sz="4" w:space="0" w:color="auto"/>
              <w:bottom w:val="single" w:sz="4" w:space="0" w:color="auto"/>
              <w:right w:val="single" w:sz="4" w:space="0" w:color="auto"/>
            </w:tcBorders>
            <w:vAlign w:val="center"/>
          </w:tcPr>
          <w:p w14:paraId="54DDF6A9" w14:textId="77777777" w:rsidR="003A0D92" w:rsidRPr="00974CC8" w:rsidRDefault="003A0D92" w:rsidP="003A0D92">
            <w:pPr>
              <w:jc w:val="center"/>
              <w:rPr>
                <w:noProof/>
                <w:sz w:val="14"/>
                <w:szCs w:val="14"/>
              </w:rPr>
            </w:pPr>
            <w:r w:rsidRPr="00974CC8">
              <w:rPr>
                <w:noProof/>
                <w:sz w:val="14"/>
              </w:rPr>
              <w:t>0,010</w:t>
            </w:r>
          </w:p>
        </w:tc>
        <w:tc>
          <w:tcPr>
            <w:tcW w:w="567" w:type="dxa"/>
            <w:tcBorders>
              <w:top w:val="single" w:sz="4" w:space="0" w:color="auto"/>
              <w:left w:val="single" w:sz="4" w:space="0" w:color="auto"/>
              <w:bottom w:val="single" w:sz="4" w:space="0" w:color="auto"/>
              <w:right w:val="single" w:sz="4" w:space="0" w:color="auto"/>
            </w:tcBorders>
            <w:vAlign w:val="center"/>
          </w:tcPr>
          <w:p w14:paraId="624C96C5" w14:textId="77777777" w:rsidR="003A0D92" w:rsidRPr="00974CC8" w:rsidRDefault="003A0D92" w:rsidP="003A0D92">
            <w:pPr>
              <w:jc w:val="center"/>
              <w:rPr>
                <w:noProof/>
                <w:sz w:val="14"/>
                <w:szCs w:val="14"/>
              </w:rPr>
            </w:pPr>
            <w:r w:rsidRPr="00974CC8">
              <w:rPr>
                <w:noProof/>
                <w:sz w:val="14"/>
              </w:rPr>
              <w:t>0,010</w:t>
            </w:r>
          </w:p>
        </w:tc>
        <w:tc>
          <w:tcPr>
            <w:tcW w:w="567" w:type="dxa"/>
            <w:tcBorders>
              <w:top w:val="single" w:sz="4" w:space="0" w:color="auto"/>
              <w:left w:val="single" w:sz="4" w:space="0" w:color="auto"/>
              <w:bottom w:val="single" w:sz="4" w:space="0" w:color="auto"/>
              <w:right w:val="single" w:sz="4" w:space="0" w:color="auto"/>
            </w:tcBorders>
            <w:vAlign w:val="center"/>
          </w:tcPr>
          <w:p w14:paraId="2F40FA8E" w14:textId="77777777" w:rsidR="003A0D92" w:rsidRPr="00974CC8" w:rsidRDefault="003A0D92" w:rsidP="00093327">
            <w:pPr>
              <w:jc w:val="center"/>
              <w:rPr>
                <w:noProof/>
                <w:sz w:val="14"/>
                <w:szCs w:val="14"/>
              </w:rPr>
            </w:pPr>
            <w:r w:rsidRPr="00974CC8">
              <w:rPr>
                <w:noProof/>
                <w:sz w:val="14"/>
              </w:rPr>
              <w:t>0,010</w:t>
            </w:r>
          </w:p>
        </w:tc>
        <w:tc>
          <w:tcPr>
            <w:tcW w:w="992" w:type="dxa"/>
            <w:tcBorders>
              <w:top w:val="single" w:sz="4" w:space="0" w:color="auto"/>
              <w:left w:val="single" w:sz="4" w:space="0" w:color="auto"/>
              <w:bottom w:val="single" w:sz="4" w:space="0" w:color="auto"/>
              <w:right w:val="single" w:sz="4" w:space="0" w:color="auto"/>
            </w:tcBorders>
            <w:vAlign w:val="center"/>
          </w:tcPr>
          <w:p w14:paraId="6AD8DE25" w14:textId="77777777" w:rsidR="003A0D92" w:rsidRPr="00974CC8" w:rsidRDefault="003A0D92" w:rsidP="003A0D92">
            <w:pPr>
              <w:rPr>
                <w:noProof/>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14:paraId="1CCF1300" w14:textId="77777777" w:rsidR="003A0D92" w:rsidRPr="00974CC8" w:rsidRDefault="003A0D92" w:rsidP="003A0D92">
            <w:pPr>
              <w:rPr>
                <w:noProof/>
                <w:sz w:val="20"/>
                <w:szCs w:val="20"/>
              </w:rPr>
            </w:pPr>
          </w:p>
        </w:tc>
        <w:tc>
          <w:tcPr>
            <w:tcW w:w="283" w:type="dxa"/>
            <w:tcBorders>
              <w:top w:val="single" w:sz="4" w:space="0" w:color="auto"/>
              <w:left w:val="single" w:sz="4" w:space="0" w:color="auto"/>
              <w:bottom w:val="single" w:sz="4" w:space="0" w:color="auto"/>
              <w:right w:val="single" w:sz="4" w:space="0" w:color="auto"/>
            </w:tcBorders>
            <w:vAlign w:val="center"/>
          </w:tcPr>
          <w:p w14:paraId="4F18ADA8" w14:textId="77777777" w:rsidR="003A0D92" w:rsidRPr="00974CC8" w:rsidRDefault="003A0D92" w:rsidP="003A0D92">
            <w:pPr>
              <w:rPr>
                <w:b/>
                <w:noProof/>
                <w:sz w:val="20"/>
                <w:szCs w:val="20"/>
              </w:rPr>
            </w:pPr>
          </w:p>
        </w:tc>
        <w:tc>
          <w:tcPr>
            <w:tcW w:w="817" w:type="dxa"/>
            <w:tcBorders>
              <w:top w:val="single" w:sz="4" w:space="0" w:color="auto"/>
              <w:left w:val="single" w:sz="4" w:space="0" w:color="auto"/>
              <w:bottom w:val="single" w:sz="4" w:space="0" w:color="auto"/>
              <w:right w:val="single" w:sz="4" w:space="0" w:color="auto"/>
            </w:tcBorders>
            <w:vAlign w:val="center"/>
          </w:tcPr>
          <w:p w14:paraId="00CAEAE4" w14:textId="77777777" w:rsidR="003A0D92" w:rsidRPr="00974CC8" w:rsidRDefault="003A0D92" w:rsidP="003A0D92">
            <w:pPr>
              <w:rPr>
                <w:b/>
                <w:noProof/>
                <w:sz w:val="18"/>
                <w:szCs w:val="18"/>
              </w:rPr>
            </w:pPr>
            <w:r w:rsidRPr="00974CC8">
              <w:rPr>
                <w:b/>
                <w:noProof/>
                <w:sz w:val="18"/>
              </w:rPr>
              <w:t>20,040</w:t>
            </w:r>
          </w:p>
        </w:tc>
      </w:tr>
    </w:tbl>
    <w:p w14:paraId="7135C3E4" w14:textId="77777777" w:rsidR="006142EA" w:rsidRPr="00974CC8" w:rsidRDefault="009D5D80" w:rsidP="006142EA">
      <w:pPr>
        <w:tabs>
          <w:tab w:val="left" w:pos="4583"/>
        </w:tabs>
        <w:rPr>
          <w:noProof/>
        </w:rPr>
      </w:pPr>
      <w:r w:rsidRPr="00974CC8">
        <w:rPr>
          <w:noProof/>
        </w:rPr>
        <w:t>En Mio EUR (à la 3</w:t>
      </w:r>
      <w:r w:rsidRPr="00974CC8">
        <w:rPr>
          <w:noProof/>
          <w:vertAlign w:val="superscript"/>
        </w:rPr>
        <w:t>e</w:t>
      </w:r>
      <w:r w:rsidRPr="00974CC8">
        <w:rPr>
          <w:noProof/>
        </w:rPr>
        <w:t> décimale)</w:t>
      </w:r>
      <w:r w:rsidRPr="00974CC8">
        <w:rPr>
          <w:noProof/>
        </w:rPr>
        <w:tab/>
      </w:r>
    </w:p>
    <w:p w14:paraId="36A8EC43" w14:textId="77777777" w:rsidR="003A0D92" w:rsidRPr="00974CC8" w:rsidRDefault="003A0D92" w:rsidP="006142EA">
      <w:pPr>
        <w:tabs>
          <w:tab w:val="left" w:pos="4583"/>
        </w:tabs>
        <w:rPr>
          <w:noProof/>
        </w:rPr>
      </w:pPr>
    </w:p>
    <w:p w14:paraId="097C8642" w14:textId="77777777" w:rsidR="00381B41" w:rsidRPr="00974CC8" w:rsidRDefault="00381B41" w:rsidP="00381B41">
      <w:pPr>
        <w:pStyle w:val="Text1"/>
        <w:ind w:left="0"/>
        <w:rPr>
          <w:rStyle w:val="cf01"/>
          <w:rFonts w:ascii="Times New Roman" w:hAnsi="Times New Roman" w:cs="Times New Roman"/>
          <w:noProof/>
          <w:sz w:val="24"/>
          <w:szCs w:val="24"/>
        </w:rPr>
      </w:pPr>
      <w:bookmarkStart w:id="66" w:name="_Hlk219713079"/>
      <w:r w:rsidRPr="00974CC8">
        <w:rPr>
          <w:rStyle w:val="cf01"/>
          <w:rFonts w:ascii="Times New Roman" w:hAnsi="Times New Roman"/>
          <w:noProof/>
          <w:sz w:val="24"/>
        </w:rPr>
        <w:t>L’incidence financière sur les crédits d’engagement et de paiement administratifs devrait être permanente tant que l’UE restera actionnaire de la CEB.</w:t>
      </w:r>
    </w:p>
    <w:p w14:paraId="09374322" w14:textId="77777777" w:rsidR="005930E7" w:rsidRPr="00974CC8" w:rsidRDefault="005930E7" w:rsidP="009D5D80">
      <w:pPr>
        <w:rPr>
          <w:noProof/>
        </w:rPr>
      </w:pPr>
      <w:bookmarkStart w:id="67" w:name="_Toc514938054"/>
      <w:bookmarkStart w:id="68" w:name="_Toc520485053"/>
      <w:bookmarkEnd w:id="66"/>
    </w:p>
    <w:p w14:paraId="281728D3" w14:textId="77777777" w:rsidR="009D5D80" w:rsidRPr="00974CC8" w:rsidRDefault="009D5D80" w:rsidP="009D5D80">
      <w:pPr>
        <w:rPr>
          <w:bCs/>
          <w:i/>
          <w:noProof/>
        </w:rPr>
      </w:pPr>
      <w:r w:rsidRPr="00974CC8">
        <w:rPr>
          <w:i/>
          <w:noProof/>
        </w:rPr>
        <w:t>3.2.2.</w:t>
      </w:r>
      <w:r w:rsidRPr="00974CC8">
        <w:rPr>
          <w:noProof/>
        </w:rPr>
        <w:tab/>
      </w:r>
      <w:r w:rsidRPr="00974CC8">
        <w:rPr>
          <w:i/>
          <w:noProof/>
        </w:rPr>
        <w:t>Estimation des réalisations financées avec des crédits opérationnels</w:t>
      </w:r>
      <w:bookmarkEnd w:id="67"/>
      <w:bookmarkEnd w:id="68"/>
      <w:r w:rsidRPr="00974CC8">
        <w:rPr>
          <w:i/>
          <w:noProof/>
        </w:rPr>
        <w:t xml:space="preserve"> </w:t>
      </w:r>
    </w:p>
    <w:tbl>
      <w:tblPr>
        <w:tblpPr w:leftFromText="180" w:rightFromText="180" w:vertAnchor="text" w:horzAnchor="margin" w:tblpXSpec="center" w:tblpY="479"/>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567"/>
        <w:gridCol w:w="709"/>
        <w:gridCol w:w="425"/>
        <w:gridCol w:w="709"/>
        <w:gridCol w:w="283"/>
        <w:gridCol w:w="567"/>
        <w:gridCol w:w="284"/>
        <w:gridCol w:w="567"/>
        <w:gridCol w:w="283"/>
        <w:gridCol w:w="709"/>
        <w:gridCol w:w="284"/>
        <w:gridCol w:w="708"/>
        <w:gridCol w:w="284"/>
        <w:gridCol w:w="567"/>
        <w:gridCol w:w="992"/>
        <w:gridCol w:w="851"/>
      </w:tblGrid>
      <w:tr w:rsidR="005930E7" w:rsidRPr="00974CC8" w14:paraId="44E0C15F" w14:textId="77777777" w:rsidTr="005930E7">
        <w:tc>
          <w:tcPr>
            <w:tcW w:w="1384" w:type="dxa"/>
            <w:vMerge w:val="restart"/>
            <w:tcBorders>
              <w:top w:val="single" w:sz="4" w:space="0" w:color="000000" w:themeColor="text1"/>
              <w:left w:val="single" w:sz="4" w:space="0" w:color="auto"/>
              <w:bottom w:val="single" w:sz="4" w:space="0" w:color="auto"/>
              <w:right w:val="single" w:sz="4" w:space="0" w:color="auto"/>
            </w:tcBorders>
            <w:vAlign w:val="center"/>
          </w:tcPr>
          <w:p w14:paraId="1B85E658" w14:textId="77777777" w:rsidR="005930E7" w:rsidRPr="00974CC8" w:rsidRDefault="005930E7" w:rsidP="005930E7">
            <w:pPr>
              <w:rPr>
                <w:b/>
                <w:noProof/>
                <w:sz w:val="16"/>
                <w:szCs w:val="16"/>
              </w:rPr>
            </w:pPr>
            <w:r w:rsidRPr="00974CC8">
              <w:rPr>
                <w:b/>
                <w:noProof/>
                <w:sz w:val="16"/>
              </w:rPr>
              <w:t xml:space="preserve">Indiquer les objectifs et les réalisations </w:t>
            </w:r>
          </w:p>
          <w:p w14:paraId="7AE28094" w14:textId="77777777" w:rsidR="005930E7" w:rsidRPr="00974CC8" w:rsidRDefault="005930E7" w:rsidP="005930E7">
            <w:pPr>
              <w:rPr>
                <w:b/>
                <w:noProof/>
                <w:sz w:val="16"/>
                <w:szCs w:val="16"/>
              </w:rPr>
            </w:pPr>
          </w:p>
          <w:p w14:paraId="5E6B99F6" w14:textId="77777777" w:rsidR="005930E7" w:rsidRPr="00974CC8" w:rsidRDefault="005930E7" w:rsidP="005930E7">
            <w:pPr>
              <w:rPr>
                <w:b/>
                <w:noProof/>
                <w:sz w:val="16"/>
                <w:szCs w:val="16"/>
              </w:rPr>
            </w:pPr>
            <w:r w:rsidRPr="00974CC8">
              <w:rPr>
                <w:noProof/>
                <w:sz w:val="16"/>
              </w:rPr>
              <w:t>OBJECTIF SPÉCIFIQUE nº 1</w:t>
            </w:r>
            <w:r w:rsidRPr="00974CC8">
              <w:rPr>
                <w:rStyle w:val="FootnoteReference"/>
                <w:noProof/>
                <w:sz w:val="16"/>
                <w:szCs w:val="16"/>
              </w:rPr>
              <w:footnoteReference w:id="15"/>
            </w:r>
            <w:r w:rsidRPr="00974CC8">
              <w:rPr>
                <w:rStyle w:val="cf01"/>
                <w:rFonts w:ascii="Times New Roman" w:hAnsi="Times New Roman"/>
                <w:noProof/>
                <w:sz w:val="16"/>
              </w:rPr>
              <w:t>Objectif b: devenir membre de la CEB en acquérant des parts dans son capital afin d’assurer une cohérence plus effective des priorités de la CEB avec celles de l’Union.</w:t>
            </w:r>
          </w:p>
        </w:tc>
        <w:tc>
          <w:tcPr>
            <w:tcW w:w="567" w:type="dxa"/>
            <w:tcBorders>
              <w:top w:val="single" w:sz="4" w:space="0" w:color="000000" w:themeColor="text1"/>
              <w:left w:val="single" w:sz="4" w:space="0" w:color="auto"/>
              <w:bottom w:val="single" w:sz="4" w:space="0" w:color="auto"/>
              <w:right w:val="single" w:sz="4" w:space="0" w:color="auto"/>
            </w:tcBorders>
            <w:vAlign w:val="center"/>
          </w:tcPr>
          <w:p w14:paraId="60FE574B" w14:textId="77777777" w:rsidR="005930E7" w:rsidRPr="00974CC8" w:rsidRDefault="005930E7" w:rsidP="005930E7">
            <w:pPr>
              <w:rPr>
                <w:noProof/>
                <w:sz w:val="16"/>
                <w:szCs w:val="16"/>
              </w:rPr>
            </w:pPr>
          </w:p>
        </w:tc>
        <w:tc>
          <w:tcPr>
            <w:tcW w:w="709" w:type="dxa"/>
            <w:tcBorders>
              <w:top w:val="single" w:sz="4" w:space="0" w:color="000000" w:themeColor="text1"/>
              <w:left w:val="single" w:sz="4" w:space="0" w:color="auto"/>
              <w:bottom w:val="single" w:sz="4" w:space="0" w:color="auto"/>
              <w:right w:val="single" w:sz="4" w:space="0" w:color="auto"/>
            </w:tcBorders>
            <w:vAlign w:val="center"/>
          </w:tcPr>
          <w:p w14:paraId="1867CBCA" w14:textId="77777777" w:rsidR="005930E7" w:rsidRPr="00974CC8" w:rsidRDefault="005930E7" w:rsidP="005930E7">
            <w:pPr>
              <w:rPr>
                <w:noProof/>
                <w:sz w:val="16"/>
                <w:szCs w:val="16"/>
              </w:rPr>
            </w:pPr>
          </w:p>
        </w:tc>
        <w:tc>
          <w:tcPr>
            <w:tcW w:w="1134" w:type="dxa"/>
            <w:gridSpan w:val="2"/>
            <w:tcBorders>
              <w:top w:val="single" w:sz="4" w:space="0" w:color="000000" w:themeColor="text1"/>
              <w:left w:val="single" w:sz="4" w:space="0" w:color="auto"/>
              <w:bottom w:val="single" w:sz="4" w:space="0" w:color="auto"/>
              <w:right w:val="single" w:sz="4" w:space="0" w:color="auto"/>
            </w:tcBorders>
            <w:vAlign w:val="center"/>
            <w:hideMark/>
          </w:tcPr>
          <w:p w14:paraId="6101BB4E" w14:textId="77777777" w:rsidR="005930E7" w:rsidRPr="00974CC8" w:rsidRDefault="005930E7" w:rsidP="005930E7">
            <w:pPr>
              <w:rPr>
                <w:noProof/>
                <w:sz w:val="16"/>
                <w:szCs w:val="16"/>
              </w:rPr>
            </w:pPr>
            <w:r w:rsidRPr="00974CC8">
              <w:rPr>
                <w:noProof/>
                <w:sz w:val="16"/>
              </w:rPr>
              <w:t>2027</w:t>
            </w:r>
          </w:p>
        </w:tc>
        <w:tc>
          <w:tcPr>
            <w:tcW w:w="850" w:type="dxa"/>
            <w:gridSpan w:val="2"/>
            <w:tcBorders>
              <w:top w:val="single" w:sz="4" w:space="0" w:color="000000" w:themeColor="text1"/>
              <w:left w:val="single" w:sz="4" w:space="0" w:color="auto"/>
              <w:bottom w:val="single" w:sz="4" w:space="0" w:color="auto"/>
              <w:right w:val="single" w:sz="4" w:space="0" w:color="auto"/>
            </w:tcBorders>
            <w:vAlign w:val="center"/>
            <w:hideMark/>
          </w:tcPr>
          <w:p w14:paraId="1A7B7EA6" w14:textId="77777777" w:rsidR="005930E7" w:rsidRPr="00974CC8" w:rsidRDefault="005930E7" w:rsidP="005930E7">
            <w:pPr>
              <w:rPr>
                <w:noProof/>
                <w:sz w:val="16"/>
                <w:szCs w:val="16"/>
              </w:rPr>
            </w:pPr>
            <w:r w:rsidRPr="00974CC8">
              <w:rPr>
                <w:noProof/>
                <w:sz w:val="16"/>
              </w:rPr>
              <w:t>2028</w:t>
            </w:r>
          </w:p>
        </w:tc>
        <w:tc>
          <w:tcPr>
            <w:tcW w:w="851" w:type="dxa"/>
            <w:gridSpan w:val="2"/>
            <w:tcBorders>
              <w:top w:val="single" w:sz="4" w:space="0" w:color="000000" w:themeColor="text1"/>
              <w:left w:val="single" w:sz="4" w:space="0" w:color="auto"/>
              <w:bottom w:val="single" w:sz="4" w:space="0" w:color="auto"/>
              <w:right w:val="single" w:sz="4" w:space="0" w:color="auto"/>
            </w:tcBorders>
            <w:vAlign w:val="center"/>
            <w:hideMark/>
          </w:tcPr>
          <w:p w14:paraId="0EB65B95" w14:textId="77777777" w:rsidR="005930E7" w:rsidRPr="00974CC8" w:rsidRDefault="005930E7" w:rsidP="005930E7">
            <w:pPr>
              <w:rPr>
                <w:noProof/>
                <w:sz w:val="16"/>
                <w:szCs w:val="16"/>
              </w:rPr>
            </w:pPr>
            <w:r w:rsidRPr="00974CC8">
              <w:rPr>
                <w:noProof/>
                <w:sz w:val="16"/>
              </w:rPr>
              <w:t>2029</w:t>
            </w:r>
          </w:p>
        </w:tc>
        <w:tc>
          <w:tcPr>
            <w:tcW w:w="2835" w:type="dxa"/>
            <w:gridSpan w:val="6"/>
            <w:tcBorders>
              <w:top w:val="single" w:sz="4" w:space="0" w:color="000000" w:themeColor="text1"/>
              <w:left w:val="single" w:sz="4" w:space="0" w:color="auto"/>
              <w:bottom w:val="single" w:sz="4" w:space="0" w:color="auto"/>
              <w:right w:val="single" w:sz="4" w:space="0" w:color="auto"/>
            </w:tcBorders>
            <w:vAlign w:val="center"/>
            <w:hideMark/>
          </w:tcPr>
          <w:p w14:paraId="04E41C3A" w14:textId="77777777" w:rsidR="005930E7" w:rsidRPr="00974CC8" w:rsidRDefault="005930E7" w:rsidP="005930E7">
            <w:pPr>
              <w:rPr>
                <w:noProof/>
                <w:sz w:val="16"/>
                <w:szCs w:val="16"/>
              </w:rPr>
            </w:pPr>
            <w:r w:rsidRPr="00974CC8">
              <w:rPr>
                <w:noProof/>
                <w:sz w:val="16"/>
              </w:rPr>
              <w:t xml:space="preserve">  2030             2031            2032 </w:t>
            </w:r>
          </w:p>
        </w:tc>
        <w:tc>
          <w:tcPr>
            <w:tcW w:w="1843" w:type="dxa"/>
            <w:gridSpan w:val="2"/>
            <w:tcBorders>
              <w:top w:val="single" w:sz="4" w:space="0" w:color="000000" w:themeColor="text1"/>
              <w:left w:val="nil"/>
              <w:bottom w:val="single" w:sz="12" w:space="0" w:color="auto"/>
              <w:right w:val="single" w:sz="4" w:space="0" w:color="auto"/>
            </w:tcBorders>
            <w:vAlign w:val="center"/>
            <w:hideMark/>
          </w:tcPr>
          <w:p w14:paraId="3E1BA048" w14:textId="77777777" w:rsidR="005930E7" w:rsidRPr="00974CC8" w:rsidRDefault="005930E7" w:rsidP="005930E7">
            <w:pPr>
              <w:rPr>
                <w:noProof/>
                <w:sz w:val="16"/>
                <w:szCs w:val="16"/>
              </w:rPr>
            </w:pPr>
            <w:r w:rsidRPr="00974CC8">
              <w:rPr>
                <w:b/>
                <w:noProof/>
                <w:sz w:val="16"/>
              </w:rPr>
              <w:t>TOTAL</w:t>
            </w:r>
          </w:p>
        </w:tc>
      </w:tr>
      <w:tr w:rsidR="005930E7" w:rsidRPr="00974CC8" w14:paraId="7DA238E9" w14:textId="77777777" w:rsidTr="005930E7">
        <w:trPr>
          <w:gridAfter w:val="16"/>
          <w:wAfter w:w="8789" w:type="dxa"/>
          <w:trHeight w:val="517"/>
        </w:trPr>
        <w:tc>
          <w:tcPr>
            <w:tcW w:w="1384" w:type="dxa"/>
            <w:vMerge/>
            <w:tcBorders>
              <w:top w:val="single" w:sz="4" w:space="0" w:color="auto"/>
              <w:left w:val="single" w:sz="4" w:space="0" w:color="auto"/>
              <w:bottom w:val="single" w:sz="4" w:space="0" w:color="auto"/>
              <w:right w:val="single" w:sz="4" w:space="0" w:color="auto"/>
            </w:tcBorders>
            <w:vAlign w:val="center"/>
            <w:hideMark/>
          </w:tcPr>
          <w:p w14:paraId="7D6743D5" w14:textId="77777777" w:rsidR="005930E7" w:rsidRPr="00974CC8" w:rsidRDefault="005930E7" w:rsidP="005930E7">
            <w:pPr>
              <w:rPr>
                <w:noProof/>
                <w:sz w:val="16"/>
                <w:szCs w:val="16"/>
              </w:rPr>
            </w:pPr>
          </w:p>
        </w:tc>
      </w:tr>
      <w:tr w:rsidR="005930E7" w:rsidRPr="00974CC8" w14:paraId="7DDBE8CF" w14:textId="77777777" w:rsidTr="005930E7">
        <w:trPr>
          <w:cantSplit/>
          <w:trHeight w:val="1134"/>
        </w:trPr>
        <w:tc>
          <w:tcPr>
            <w:tcW w:w="1384" w:type="dxa"/>
            <w:vMerge/>
            <w:tcBorders>
              <w:top w:val="single" w:sz="4" w:space="0" w:color="auto"/>
              <w:left w:val="single" w:sz="4" w:space="0" w:color="auto"/>
              <w:bottom w:val="single" w:sz="4" w:space="0" w:color="auto"/>
              <w:right w:val="single" w:sz="4" w:space="0" w:color="auto"/>
            </w:tcBorders>
            <w:vAlign w:val="center"/>
            <w:hideMark/>
          </w:tcPr>
          <w:p w14:paraId="536E50A2" w14:textId="77777777" w:rsidR="005930E7" w:rsidRPr="00974CC8" w:rsidRDefault="005930E7" w:rsidP="005930E7">
            <w:pPr>
              <w:rPr>
                <w:noProof/>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4A1838C8" w14:textId="77777777" w:rsidR="005930E7" w:rsidRPr="00974CC8" w:rsidRDefault="005930E7" w:rsidP="005930E7">
            <w:pPr>
              <w:rPr>
                <w:noProof/>
                <w:sz w:val="16"/>
                <w:szCs w:val="16"/>
              </w:rPr>
            </w:pPr>
            <w:r w:rsidRPr="00974CC8">
              <w:rPr>
                <w:noProof/>
                <w:sz w:val="16"/>
              </w:rPr>
              <w:t>Type</w:t>
            </w:r>
            <w:r w:rsidRPr="00974CC8">
              <w:rPr>
                <w:rStyle w:val="FootnoteReference"/>
                <w:noProof/>
                <w:sz w:val="16"/>
                <w:szCs w:val="16"/>
              </w:rPr>
              <w:footnoteReference w:id="16"/>
            </w:r>
          </w:p>
          <w:p w14:paraId="1E473A02" w14:textId="77777777" w:rsidR="005930E7" w:rsidRPr="00974CC8" w:rsidRDefault="005930E7" w:rsidP="005930E7">
            <w:pPr>
              <w:rPr>
                <w:noProof/>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D89210A" w14:textId="77777777" w:rsidR="005930E7" w:rsidRPr="00974CC8" w:rsidRDefault="005930E7" w:rsidP="005930E7">
            <w:pPr>
              <w:rPr>
                <w:noProof/>
                <w:sz w:val="14"/>
                <w:szCs w:val="14"/>
              </w:rPr>
            </w:pPr>
            <w:r w:rsidRPr="00974CC8">
              <w:rPr>
                <w:noProof/>
                <w:sz w:val="14"/>
              </w:rPr>
              <w:t>Coût moyen</w:t>
            </w:r>
          </w:p>
        </w:tc>
        <w:tc>
          <w:tcPr>
            <w:tcW w:w="425" w:type="dxa"/>
            <w:tcBorders>
              <w:top w:val="single" w:sz="4" w:space="0" w:color="auto"/>
              <w:left w:val="single" w:sz="4" w:space="0" w:color="auto"/>
              <w:bottom w:val="single" w:sz="4" w:space="0" w:color="auto"/>
              <w:right w:val="dashSmallGap" w:sz="4" w:space="0" w:color="auto"/>
            </w:tcBorders>
            <w:shd w:val="pct10" w:color="auto" w:fill="auto"/>
            <w:textDirection w:val="btLr"/>
            <w:vAlign w:val="center"/>
            <w:hideMark/>
          </w:tcPr>
          <w:p w14:paraId="00C54CF6" w14:textId="77777777" w:rsidR="005930E7" w:rsidRPr="00974CC8" w:rsidRDefault="005930E7" w:rsidP="005930E7">
            <w:pPr>
              <w:jc w:val="center"/>
              <w:rPr>
                <w:noProof/>
                <w:sz w:val="16"/>
                <w:szCs w:val="16"/>
              </w:rPr>
            </w:pPr>
            <w:r w:rsidRPr="00974CC8">
              <w:rPr>
                <w:noProof/>
                <w:sz w:val="16"/>
              </w:rPr>
              <w:t>Investissement annuel</w:t>
            </w:r>
          </w:p>
        </w:tc>
        <w:tc>
          <w:tcPr>
            <w:tcW w:w="709" w:type="dxa"/>
            <w:tcBorders>
              <w:top w:val="single" w:sz="4" w:space="0" w:color="auto"/>
              <w:left w:val="dashSmallGap" w:sz="4" w:space="0" w:color="auto"/>
              <w:bottom w:val="single" w:sz="4" w:space="0" w:color="auto"/>
              <w:right w:val="single" w:sz="4" w:space="0" w:color="auto"/>
            </w:tcBorders>
            <w:shd w:val="pct10" w:color="auto" w:fill="auto"/>
            <w:vAlign w:val="center"/>
            <w:hideMark/>
          </w:tcPr>
          <w:p w14:paraId="2C26220E" w14:textId="77777777" w:rsidR="005930E7" w:rsidRPr="00974CC8" w:rsidRDefault="005930E7" w:rsidP="005930E7">
            <w:pPr>
              <w:jc w:val="center"/>
              <w:rPr>
                <w:noProof/>
                <w:sz w:val="16"/>
                <w:szCs w:val="16"/>
              </w:rPr>
            </w:pPr>
            <w:r w:rsidRPr="00974CC8">
              <w:rPr>
                <w:noProof/>
                <w:sz w:val="16"/>
              </w:rPr>
              <w:t>Coût</w:t>
            </w:r>
          </w:p>
        </w:tc>
        <w:tc>
          <w:tcPr>
            <w:tcW w:w="283" w:type="dxa"/>
            <w:tcBorders>
              <w:top w:val="single" w:sz="4" w:space="0" w:color="auto"/>
              <w:left w:val="single" w:sz="4" w:space="0" w:color="auto"/>
              <w:bottom w:val="single" w:sz="4" w:space="0" w:color="auto"/>
              <w:right w:val="dashSmallGap" w:sz="4" w:space="0" w:color="auto"/>
            </w:tcBorders>
            <w:shd w:val="pct10" w:color="auto" w:fill="auto"/>
            <w:textDirection w:val="btLr"/>
            <w:vAlign w:val="center"/>
            <w:hideMark/>
          </w:tcPr>
          <w:p w14:paraId="4DF53EC4" w14:textId="77777777" w:rsidR="005930E7" w:rsidRPr="00974CC8" w:rsidRDefault="005930E7" w:rsidP="005930E7">
            <w:pPr>
              <w:jc w:val="center"/>
              <w:rPr>
                <w:noProof/>
                <w:sz w:val="16"/>
                <w:szCs w:val="16"/>
              </w:rPr>
            </w:pPr>
            <w:r w:rsidRPr="00974CC8">
              <w:rPr>
                <w:noProof/>
                <w:sz w:val="16"/>
              </w:rPr>
              <w:t>Investissement annuel</w:t>
            </w:r>
          </w:p>
        </w:tc>
        <w:tc>
          <w:tcPr>
            <w:tcW w:w="567" w:type="dxa"/>
            <w:tcBorders>
              <w:top w:val="single" w:sz="4" w:space="0" w:color="auto"/>
              <w:left w:val="dashSmallGap" w:sz="4" w:space="0" w:color="auto"/>
              <w:bottom w:val="single" w:sz="4" w:space="0" w:color="auto"/>
              <w:right w:val="single" w:sz="4" w:space="0" w:color="auto"/>
            </w:tcBorders>
            <w:shd w:val="pct10" w:color="auto" w:fill="auto"/>
            <w:vAlign w:val="center"/>
            <w:hideMark/>
          </w:tcPr>
          <w:p w14:paraId="5475B5B6" w14:textId="77777777" w:rsidR="005930E7" w:rsidRPr="00974CC8" w:rsidRDefault="005930E7" w:rsidP="005930E7">
            <w:pPr>
              <w:jc w:val="center"/>
              <w:rPr>
                <w:noProof/>
                <w:sz w:val="16"/>
                <w:szCs w:val="16"/>
              </w:rPr>
            </w:pPr>
            <w:r w:rsidRPr="00974CC8">
              <w:rPr>
                <w:noProof/>
                <w:sz w:val="16"/>
              </w:rPr>
              <w:t>Coût</w:t>
            </w:r>
          </w:p>
        </w:tc>
        <w:tc>
          <w:tcPr>
            <w:tcW w:w="284" w:type="dxa"/>
            <w:tcBorders>
              <w:top w:val="single" w:sz="4" w:space="0" w:color="auto"/>
              <w:left w:val="single" w:sz="4" w:space="0" w:color="auto"/>
              <w:bottom w:val="single" w:sz="4" w:space="0" w:color="auto"/>
              <w:right w:val="dashSmallGap" w:sz="4" w:space="0" w:color="auto"/>
            </w:tcBorders>
            <w:shd w:val="pct10" w:color="auto" w:fill="auto"/>
            <w:textDirection w:val="btLr"/>
            <w:vAlign w:val="center"/>
            <w:hideMark/>
          </w:tcPr>
          <w:p w14:paraId="42C8FACE" w14:textId="77777777" w:rsidR="005930E7" w:rsidRPr="00974CC8" w:rsidRDefault="005930E7" w:rsidP="005930E7">
            <w:pPr>
              <w:jc w:val="center"/>
              <w:rPr>
                <w:noProof/>
                <w:sz w:val="16"/>
                <w:szCs w:val="16"/>
              </w:rPr>
            </w:pPr>
            <w:r w:rsidRPr="00974CC8">
              <w:rPr>
                <w:noProof/>
                <w:sz w:val="16"/>
              </w:rPr>
              <w:t>Investissement annuel</w:t>
            </w:r>
          </w:p>
        </w:tc>
        <w:tc>
          <w:tcPr>
            <w:tcW w:w="567" w:type="dxa"/>
            <w:tcBorders>
              <w:top w:val="single" w:sz="4" w:space="0" w:color="auto"/>
              <w:left w:val="dashSmallGap" w:sz="4" w:space="0" w:color="auto"/>
              <w:bottom w:val="single" w:sz="4" w:space="0" w:color="auto"/>
              <w:right w:val="single" w:sz="4" w:space="0" w:color="auto"/>
            </w:tcBorders>
            <w:shd w:val="pct10" w:color="auto" w:fill="auto"/>
            <w:vAlign w:val="center"/>
            <w:hideMark/>
          </w:tcPr>
          <w:p w14:paraId="334A9C0F" w14:textId="77777777" w:rsidR="005930E7" w:rsidRPr="00974CC8" w:rsidRDefault="005930E7" w:rsidP="005930E7">
            <w:pPr>
              <w:jc w:val="center"/>
              <w:rPr>
                <w:noProof/>
                <w:sz w:val="16"/>
                <w:szCs w:val="16"/>
              </w:rPr>
            </w:pPr>
            <w:r w:rsidRPr="00974CC8">
              <w:rPr>
                <w:noProof/>
                <w:sz w:val="16"/>
              </w:rPr>
              <w:t>Coût</w:t>
            </w:r>
          </w:p>
        </w:tc>
        <w:tc>
          <w:tcPr>
            <w:tcW w:w="283" w:type="dxa"/>
            <w:tcBorders>
              <w:top w:val="single" w:sz="4" w:space="0" w:color="auto"/>
              <w:left w:val="single" w:sz="4" w:space="0" w:color="auto"/>
              <w:bottom w:val="single" w:sz="4" w:space="0" w:color="auto"/>
              <w:right w:val="dashSmallGap" w:sz="4" w:space="0" w:color="auto"/>
            </w:tcBorders>
            <w:shd w:val="pct10" w:color="auto" w:fill="auto"/>
            <w:textDirection w:val="btLr"/>
            <w:vAlign w:val="center"/>
            <w:hideMark/>
          </w:tcPr>
          <w:p w14:paraId="5051C284" w14:textId="77777777" w:rsidR="005930E7" w:rsidRPr="00974CC8" w:rsidRDefault="005930E7" w:rsidP="005930E7">
            <w:pPr>
              <w:jc w:val="center"/>
              <w:rPr>
                <w:noProof/>
                <w:sz w:val="16"/>
                <w:szCs w:val="16"/>
              </w:rPr>
            </w:pPr>
            <w:r w:rsidRPr="00974CC8">
              <w:rPr>
                <w:noProof/>
                <w:sz w:val="16"/>
              </w:rPr>
              <w:t>Investissement annuel</w:t>
            </w:r>
          </w:p>
        </w:tc>
        <w:tc>
          <w:tcPr>
            <w:tcW w:w="709" w:type="dxa"/>
            <w:tcBorders>
              <w:top w:val="single" w:sz="4" w:space="0" w:color="auto"/>
              <w:left w:val="dashSmallGap" w:sz="4" w:space="0" w:color="auto"/>
              <w:bottom w:val="single" w:sz="4" w:space="0" w:color="auto"/>
              <w:right w:val="single" w:sz="4" w:space="0" w:color="auto"/>
            </w:tcBorders>
            <w:shd w:val="pct10" w:color="auto" w:fill="auto"/>
            <w:vAlign w:val="center"/>
            <w:hideMark/>
          </w:tcPr>
          <w:p w14:paraId="6BA01E56" w14:textId="77777777" w:rsidR="005930E7" w:rsidRPr="00974CC8" w:rsidRDefault="005930E7" w:rsidP="005930E7">
            <w:pPr>
              <w:jc w:val="center"/>
              <w:rPr>
                <w:noProof/>
                <w:sz w:val="16"/>
                <w:szCs w:val="16"/>
              </w:rPr>
            </w:pPr>
            <w:r w:rsidRPr="00974CC8">
              <w:rPr>
                <w:noProof/>
                <w:sz w:val="16"/>
              </w:rPr>
              <w:t>Coût</w:t>
            </w:r>
          </w:p>
        </w:tc>
        <w:tc>
          <w:tcPr>
            <w:tcW w:w="284" w:type="dxa"/>
            <w:tcBorders>
              <w:top w:val="single" w:sz="4" w:space="0" w:color="auto"/>
              <w:left w:val="single" w:sz="4" w:space="0" w:color="auto"/>
              <w:bottom w:val="single" w:sz="4" w:space="0" w:color="auto"/>
              <w:right w:val="dashSmallGap" w:sz="4" w:space="0" w:color="auto"/>
            </w:tcBorders>
            <w:shd w:val="pct10" w:color="auto" w:fill="auto"/>
            <w:textDirection w:val="btLr"/>
            <w:vAlign w:val="center"/>
            <w:hideMark/>
          </w:tcPr>
          <w:p w14:paraId="78B8C805" w14:textId="77777777" w:rsidR="005930E7" w:rsidRPr="00974CC8" w:rsidRDefault="005930E7" w:rsidP="005930E7">
            <w:pPr>
              <w:jc w:val="center"/>
              <w:rPr>
                <w:noProof/>
                <w:sz w:val="16"/>
                <w:szCs w:val="16"/>
              </w:rPr>
            </w:pPr>
            <w:r w:rsidRPr="00974CC8">
              <w:rPr>
                <w:noProof/>
                <w:sz w:val="16"/>
              </w:rPr>
              <w:t>Investissement annuel</w:t>
            </w:r>
          </w:p>
        </w:tc>
        <w:tc>
          <w:tcPr>
            <w:tcW w:w="708" w:type="dxa"/>
            <w:tcBorders>
              <w:top w:val="single" w:sz="4" w:space="0" w:color="auto"/>
              <w:left w:val="dashSmallGap" w:sz="4" w:space="0" w:color="auto"/>
              <w:bottom w:val="single" w:sz="4" w:space="0" w:color="auto"/>
              <w:right w:val="single" w:sz="4" w:space="0" w:color="auto"/>
            </w:tcBorders>
            <w:shd w:val="pct10" w:color="auto" w:fill="auto"/>
            <w:vAlign w:val="center"/>
            <w:hideMark/>
          </w:tcPr>
          <w:p w14:paraId="63DE4E8B" w14:textId="77777777" w:rsidR="005930E7" w:rsidRPr="00974CC8" w:rsidRDefault="005930E7" w:rsidP="005930E7">
            <w:pPr>
              <w:jc w:val="center"/>
              <w:rPr>
                <w:noProof/>
                <w:sz w:val="16"/>
                <w:szCs w:val="16"/>
              </w:rPr>
            </w:pPr>
            <w:r w:rsidRPr="00974CC8">
              <w:rPr>
                <w:noProof/>
                <w:sz w:val="16"/>
              </w:rPr>
              <w:t>Coût</w:t>
            </w:r>
          </w:p>
        </w:tc>
        <w:tc>
          <w:tcPr>
            <w:tcW w:w="284" w:type="dxa"/>
            <w:tcBorders>
              <w:top w:val="single" w:sz="4" w:space="0" w:color="auto"/>
              <w:left w:val="single" w:sz="4" w:space="0" w:color="auto"/>
              <w:bottom w:val="single" w:sz="4" w:space="0" w:color="auto"/>
              <w:right w:val="dashSmallGap" w:sz="4" w:space="0" w:color="auto"/>
            </w:tcBorders>
            <w:shd w:val="pct10" w:color="auto" w:fill="auto"/>
            <w:textDirection w:val="btLr"/>
            <w:vAlign w:val="center"/>
            <w:hideMark/>
          </w:tcPr>
          <w:p w14:paraId="62780588" w14:textId="77777777" w:rsidR="005930E7" w:rsidRPr="00974CC8" w:rsidRDefault="005930E7" w:rsidP="005930E7">
            <w:pPr>
              <w:jc w:val="center"/>
              <w:rPr>
                <w:noProof/>
                <w:sz w:val="16"/>
                <w:szCs w:val="16"/>
              </w:rPr>
            </w:pPr>
            <w:r w:rsidRPr="00974CC8">
              <w:rPr>
                <w:noProof/>
                <w:sz w:val="16"/>
              </w:rPr>
              <w:t>Investissement annuel</w:t>
            </w:r>
          </w:p>
        </w:tc>
        <w:tc>
          <w:tcPr>
            <w:tcW w:w="567" w:type="dxa"/>
            <w:tcBorders>
              <w:top w:val="single" w:sz="4" w:space="0" w:color="auto"/>
              <w:left w:val="dashSmallGap" w:sz="4" w:space="0" w:color="auto"/>
              <w:bottom w:val="single" w:sz="4" w:space="0" w:color="auto"/>
              <w:right w:val="single" w:sz="4" w:space="0" w:color="auto"/>
            </w:tcBorders>
            <w:shd w:val="pct10" w:color="auto" w:fill="auto"/>
            <w:vAlign w:val="center"/>
            <w:hideMark/>
          </w:tcPr>
          <w:p w14:paraId="317926D9" w14:textId="77777777" w:rsidR="005930E7" w:rsidRPr="00974CC8" w:rsidRDefault="005930E7" w:rsidP="005930E7">
            <w:pPr>
              <w:jc w:val="center"/>
              <w:rPr>
                <w:noProof/>
                <w:sz w:val="16"/>
                <w:szCs w:val="16"/>
              </w:rPr>
            </w:pPr>
            <w:r w:rsidRPr="00974CC8">
              <w:rPr>
                <w:noProof/>
                <w:sz w:val="16"/>
              </w:rPr>
              <w:t>Coût</w:t>
            </w:r>
          </w:p>
        </w:tc>
        <w:tc>
          <w:tcPr>
            <w:tcW w:w="992" w:type="dxa"/>
            <w:tcBorders>
              <w:top w:val="single" w:sz="4" w:space="0" w:color="auto"/>
              <w:left w:val="single" w:sz="4" w:space="0" w:color="auto"/>
              <w:bottom w:val="single" w:sz="4" w:space="0" w:color="auto"/>
              <w:right w:val="dashSmallGap" w:sz="4" w:space="0" w:color="auto"/>
            </w:tcBorders>
            <w:shd w:val="pct10" w:color="auto" w:fill="auto"/>
            <w:vAlign w:val="center"/>
            <w:hideMark/>
          </w:tcPr>
          <w:p w14:paraId="0FD410A7" w14:textId="77777777" w:rsidR="005930E7" w:rsidRPr="00974CC8" w:rsidRDefault="005930E7" w:rsidP="005930E7">
            <w:pPr>
              <w:rPr>
                <w:noProof/>
                <w:sz w:val="16"/>
                <w:szCs w:val="16"/>
              </w:rPr>
            </w:pPr>
            <w:r w:rsidRPr="00974CC8">
              <w:rPr>
                <w:noProof/>
                <w:sz w:val="16"/>
              </w:rPr>
              <w:t>Investissement total</w:t>
            </w:r>
          </w:p>
        </w:tc>
        <w:tc>
          <w:tcPr>
            <w:tcW w:w="851" w:type="dxa"/>
            <w:tcBorders>
              <w:top w:val="single" w:sz="4" w:space="0" w:color="auto"/>
              <w:left w:val="dashSmallGap" w:sz="4" w:space="0" w:color="auto"/>
              <w:bottom w:val="single" w:sz="4" w:space="0" w:color="auto"/>
              <w:right w:val="single" w:sz="4" w:space="0" w:color="auto"/>
            </w:tcBorders>
            <w:shd w:val="pct10" w:color="auto" w:fill="auto"/>
            <w:vAlign w:val="center"/>
            <w:hideMark/>
          </w:tcPr>
          <w:p w14:paraId="558F8486" w14:textId="77777777" w:rsidR="005930E7" w:rsidRPr="00974CC8" w:rsidRDefault="005930E7" w:rsidP="005930E7">
            <w:pPr>
              <w:rPr>
                <w:noProof/>
                <w:sz w:val="16"/>
                <w:szCs w:val="16"/>
              </w:rPr>
            </w:pPr>
            <w:r w:rsidRPr="00974CC8">
              <w:rPr>
                <w:noProof/>
                <w:sz w:val="16"/>
              </w:rPr>
              <w:t>Coût total</w:t>
            </w:r>
          </w:p>
        </w:tc>
      </w:tr>
      <w:tr w:rsidR="005930E7" w:rsidRPr="00974CC8" w14:paraId="7CA48C22" w14:textId="77777777" w:rsidTr="005930E7">
        <w:trPr>
          <w:trHeight w:hRule="exact" w:val="524"/>
        </w:trPr>
        <w:tc>
          <w:tcPr>
            <w:tcW w:w="1384" w:type="dxa"/>
            <w:tcBorders>
              <w:top w:val="single" w:sz="4" w:space="0" w:color="auto"/>
              <w:left w:val="single" w:sz="4" w:space="0" w:color="auto"/>
              <w:bottom w:val="single" w:sz="4" w:space="0" w:color="auto"/>
              <w:right w:val="single" w:sz="4" w:space="0" w:color="auto"/>
            </w:tcBorders>
            <w:hideMark/>
          </w:tcPr>
          <w:p w14:paraId="787F4F1F" w14:textId="77777777" w:rsidR="005930E7" w:rsidRPr="00974CC8" w:rsidRDefault="005930E7" w:rsidP="005930E7">
            <w:pPr>
              <w:rPr>
                <w:noProof/>
                <w:sz w:val="16"/>
                <w:szCs w:val="16"/>
              </w:rPr>
            </w:pPr>
          </w:p>
        </w:tc>
        <w:tc>
          <w:tcPr>
            <w:tcW w:w="567" w:type="dxa"/>
            <w:tcBorders>
              <w:top w:val="single" w:sz="4" w:space="0" w:color="auto"/>
              <w:left w:val="single" w:sz="4" w:space="0" w:color="auto"/>
              <w:bottom w:val="single" w:sz="4" w:space="0" w:color="auto"/>
              <w:right w:val="single" w:sz="4" w:space="0" w:color="auto"/>
            </w:tcBorders>
            <w:hideMark/>
          </w:tcPr>
          <w:p w14:paraId="470B5744" w14:textId="77777777" w:rsidR="005930E7" w:rsidRPr="00974CC8" w:rsidRDefault="005930E7" w:rsidP="005930E7">
            <w:pPr>
              <w:rPr>
                <w:noProof/>
                <w:sz w:val="16"/>
                <w:szCs w:val="16"/>
              </w:rPr>
            </w:pPr>
          </w:p>
        </w:tc>
        <w:tc>
          <w:tcPr>
            <w:tcW w:w="709" w:type="dxa"/>
            <w:tcBorders>
              <w:top w:val="single" w:sz="4" w:space="0" w:color="auto"/>
              <w:left w:val="single" w:sz="4" w:space="0" w:color="auto"/>
              <w:bottom w:val="single" w:sz="4" w:space="0" w:color="auto"/>
              <w:right w:val="single" w:sz="4" w:space="0" w:color="auto"/>
            </w:tcBorders>
          </w:tcPr>
          <w:p w14:paraId="191FA10D" w14:textId="77777777" w:rsidR="005930E7" w:rsidRPr="00974CC8" w:rsidRDefault="005930E7" w:rsidP="005930E7">
            <w:pPr>
              <w:rPr>
                <w:noProof/>
                <w:sz w:val="16"/>
                <w:szCs w:val="16"/>
              </w:rPr>
            </w:pPr>
          </w:p>
        </w:tc>
        <w:tc>
          <w:tcPr>
            <w:tcW w:w="425" w:type="dxa"/>
            <w:tcBorders>
              <w:top w:val="single" w:sz="4" w:space="0" w:color="auto"/>
              <w:left w:val="single" w:sz="4" w:space="0" w:color="auto"/>
              <w:bottom w:val="single" w:sz="4" w:space="0" w:color="auto"/>
              <w:right w:val="dashSmallGap" w:sz="4" w:space="0" w:color="auto"/>
            </w:tcBorders>
          </w:tcPr>
          <w:p w14:paraId="6D721EED" w14:textId="77777777" w:rsidR="005930E7" w:rsidRPr="00974CC8" w:rsidRDefault="005930E7" w:rsidP="005930E7">
            <w:pPr>
              <w:rPr>
                <w:noProof/>
                <w:sz w:val="16"/>
                <w:szCs w:val="16"/>
              </w:rPr>
            </w:pPr>
          </w:p>
        </w:tc>
        <w:tc>
          <w:tcPr>
            <w:tcW w:w="709" w:type="dxa"/>
            <w:tcBorders>
              <w:top w:val="single" w:sz="4" w:space="0" w:color="auto"/>
              <w:left w:val="dashSmallGap" w:sz="4" w:space="0" w:color="auto"/>
              <w:bottom w:val="single" w:sz="4" w:space="0" w:color="auto"/>
              <w:right w:val="single" w:sz="4" w:space="0" w:color="auto"/>
            </w:tcBorders>
            <w:hideMark/>
          </w:tcPr>
          <w:p w14:paraId="4E195492" w14:textId="77777777" w:rsidR="005930E7" w:rsidRPr="00974CC8" w:rsidRDefault="005930E7" w:rsidP="005930E7">
            <w:pPr>
              <w:rPr>
                <w:noProof/>
                <w:sz w:val="16"/>
                <w:szCs w:val="16"/>
              </w:rPr>
            </w:pPr>
            <w:r w:rsidRPr="00974CC8">
              <w:rPr>
                <w:noProof/>
                <w:sz w:val="16"/>
              </w:rPr>
              <w:t>20,000</w:t>
            </w:r>
          </w:p>
        </w:tc>
        <w:tc>
          <w:tcPr>
            <w:tcW w:w="283" w:type="dxa"/>
            <w:tcBorders>
              <w:top w:val="single" w:sz="4" w:space="0" w:color="auto"/>
              <w:left w:val="single" w:sz="4" w:space="0" w:color="auto"/>
              <w:bottom w:val="single" w:sz="4" w:space="0" w:color="auto"/>
              <w:right w:val="dashSmallGap" w:sz="4" w:space="0" w:color="auto"/>
            </w:tcBorders>
          </w:tcPr>
          <w:p w14:paraId="3CCE4339" w14:textId="77777777" w:rsidR="005930E7" w:rsidRPr="00974CC8" w:rsidRDefault="005930E7" w:rsidP="005930E7">
            <w:pPr>
              <w:rPr>
                <w:noProof/>
                <w:sz w:val="16"/>
                <w:szCs w:val="16"/>
              </w:rPr>
            </w:pPr>
          </w:p>
        </w:tc>
        <w:tc>
          <w:tcPr>
            <w:tcW w:w="567" w:type="dxa"/>
            <w:tcBorders>
              <w:top w:val="single" w:sz="4" w:space="0" w:color="auto"/>
              <w:left w:val="dashSmallGap" w:sz="4" w:space="0" w:color="auto"/>
              <w:bottom w:val="single" w:sz="4" w:space="0" w:color="auto"/>
              <w:right w:val="single" w:sz="4" w:space="0" w:color="auto"/>
            </w:tcBorders>
          </w:tcPr>
          <w:p w14:paraId="4FF5C7E9" w14:textId="77777777" w:rsidR="005930E7" w:rsidRPr="00974CC8" w:rsidRDefault="005930E7" w:rsidP="005930E7">
            <w:pPr>
              <w:rPr>
                <w:noProof/>
                <w:sz w:val="16"/>
                <w:szCs w:val="16"/>
              </w:rPr>
            </w:pPr>
          </w:p>
        </w:tc>
        <w:tc>
          <w:tcPr>
            <w:tcW w:w="284" w:type="dxa"/>
            <w:tcBorders>
              <w:top w:val="single" w:sz="4" w:space="0" w:color="auto"/>
              <w:left w:val="single" w:sz="4" w:space="0" w:color="auto"/>
              <w:bottom w:val="single" w:sz="4" w:space="0" w:color="auto"/>
              <w:right w:val="dashSmallGap" w:sz="4" w:space="0" w:color="auto"/>
            </w:tcBorders>
          </w:tcPr>
          <w:p w14:paraId="23030632" w14:textId="77777777" w:rsidR="005930E7" w:rsidRPr="00974CC8" w:rsidRDefault="005930E7" w:rsidP="005930E7">
            <w:pPr>
              <w:rPr>
                <w:noProof/>
                <w:sz w:val="16"/>
                <w:szCs w:val="16"/>
              </w:rPr>
            </w:pPr>
          </w:p>
        </w:tc>
        <w:tc>
          <w:tcPr>
            <w:tcW w:w="567" w:type="dxa"/>
            <w:tcBorders>
              <w:top w:val="single" w:sz="4" w:space="0" w:color="auto"/>
              <w:left w:val="dashSmallGap" w:sz="4" w:space="0" w:color="auto"/>
              <w:bottom w:val="single" w:sz="4" w:space="0" w:color="auto"/>
              <w:right w:val="single" w:sz="4" w:space="0" w:color="auto"/>
            </w:tcBorders>
          </w:tcPr>
          <w:p w14:paraId="461169C1" w14:textId="77777777" w:rsidR="005930E7" w:rsidRPr="00974CC8" w:rsidRDefault="005930E7" w:rsidP="005930E7">
            <w:pPr>
              <w:rPr>
                <w:noProof/>
                <w:sz w:val="16"/>
                <w:szCs w:val="16"/>
              </w:rPr>
            </w:pPr>
          </w:p>
        </w:tc>
        <w:tc>
          <w:tcPr>
            <w:tcW w:w="283" w:type="dxa"/>
            <w:tcBorders>
              <w:top w:val="single" w:sz="4" w:space="0" w:color="auto"/>
              <w:left w:val="single" w:sz="4" w:space="0" w:color="auto"/>
              <w:bottom w:val="single" w:sz="4" w:space="0" w:color="auto"/>
              <w:right w:val="dashSmallGap" w:sz="4" w:space="0" w:color="auto"/>
            </w:tcBorders>
          </w:tcPr>
          <w:p w14:paraId="2512F6CB" w14:textId="77777777" w:rsidR="005930E7" w:rsidRPr="00974CC8" w:rsidRDefault="005930E7" w:rsidP="005930E7">
            <w:pPr>
              <w:rPr>
                <w:noProof/>
                <w:sz w:val="16"/>
                <w:szCs w:val="16"/>
              </w:rPr>
            </w:pPr>
          </w:p>
        </w:tc>
        <w:tc>
          <w:tcPr>
            <w:tcW w:w="709" w:type="dxa"/>
            <w:tcBorders>
              <w:top w:val="single" w:sz="4" w:space="0" w:color="auto"/>
              <w:left w:val="dashSmallGap" w:sz="4" w:space="0" w:color="auto"/>
              <w:bottom w:val="single" w:sz="4" w:space="0" w:color="auto"/>
              <w:right w:val="single" w:sz="4" w:space="0" w:color="auto"/>
            </w:tcBorders>
          </w:tcPr>
          <w:p w14:paraId="63928FE1" w14:textId="77777777" w:rsidR="005930E7" w:rsidRPr="00974CC8" w:rsidRDefault="005930E7" w:rsidP="005930E7">
            <w:pPr>
              <w:rPr>
                <w:noProof/>
                <w:sz w:val="16"/>
                <w:szCs w:val="16"/>
              </w:rPr>
            </w:pPr>
          </w:p>
        </w:tc>
        <w:tc>
          <w:tcPr>
            <w:tcW w:w="284" w:type="dxa"/>
            <w:tcBorders>
              <w:top w:val="single" w:sz="4" w:space="0" w:color="auto"/>
              <w:left w:val="single" w:sz="4" w:space="0" w:color="auto"/>
              <w:bottom w:val="single" w:sz="4" w:space="0" w:color="auto"/>
              <w:right w:val="dashSmallGap" w:sz="4" w:space="0" w:color="auto"/>
            </w:tcBorders>
          </w:tcPr>
          <w:p w14:paraId="08A6852E" w14:textId="77777777" w:rsidR="005930E7" w:rsidRPr="00974CC8" w:rsidRDefault="005930E7" w:rsidP="005930E7">
            <w:pPr>
              <w:rPr>
                <w:noProof/>
                <w:sz w:val="16"/>
                <w:szCs w:val="16"/>
              </w:rPr>
            </w:pPr>
          </w:p>
        </w:tc>
        <w:tc>
          <w:tcPr>
            <w:tcW w:w="708" w:type="dxa"/>
            <w:tcBorders>
              <w:top w:val="single" w:sz="4" w:space="0" w:color="auto"/>
              <w:left w:val="dashSmallGap" w:sz="4" w:space="0" w:color="auto"/>
              <w:bottom w:val="single" w:sz="4" w:space="0" w:color="auto"/>
              <w:right w:val="single" w:sz="4" w:space="0" w:color="auto"/>
            </w:tcBorders>
          </w:tcPr>
          <w:p w14:paraId="774FF266" w14:textId="77777777" w:rsidR="005930E7" w:rsidRPr="00974CC8" w:rsidRDefault="005930E7" w:rsidP="005930E7">
            <w:pPr>
              <w:rPr>
                <w:noProof/>
                <w:sz w:val="16"/>
                <w:szCs w:val="16"/>
              </w:rPr>
            </w:pPr>
          </w:p>
        </w:tc>
        <w:tc>
          <w:tcPr>
            <w:tcW w:w="284" w:type="dxa"/>
            <w:tcBorders>
              <w:top w:val="single" w:sz="4" w:space="0" w:color="auto"/>
              <w:left w:val="single" w:sz="4" w:space="0" w:color="auto"/>
              <w:bottom w:val="single" w:sz="4" w:space="0" w:color="auto"/>
              <w:right w:val="dashSmallGap" w:sz="4" w:space="0" w:color="auto"/>
            </w:tcBorders>
          </w:tcPr>
          <w:p w14:paraId="51133834" w14:textId="77777777" w:rsidR="005930E7" w:rsidRPr="00974CC8" w:rsidRDefault="005930E7" w:rsidP="005930E7">
            <w:pPr>
              <w:rPr>
                <w:noProof/>
                <w:sz w:val="16"/>
                <w:szCs w:val="16"/>
              </w:rPr>
            </w:pPr>
          </w:p>
        </w:tc>
        <w:tc>
          <w:tcPr>
            <w:tcW w:w="567" w:type="dxa"/>
            <w:tcBorders>
              <w:top w:val="single" w:sz="4" w:space="0" w:color="auto"/>
              <w:left w:val="dashSmallGap" w:sz="4" w:space="0" w:color="auto"/>
              <w:bottom w:val="single" w:sz="4" w:space="0" w:color="auto"/>
              <w:right w:val="single" w:sz="4" w:space="0" w:color="auto"/>
            </w:tcBorders>
          </w:tcPr>
          <w:p w14:paraId="695FF430" w14:textId="77777777" w:rsidR="005930E7" w:rsidRPr="00974CC8" w:rsidRDefault="005930E7" w:rsidP="005930E7">
            <w:pPr>
              <w:rPr>
                <w:noProof/>
                <w:sz w:val="16"/>
                <w:szCs w:val="16"/>
              </w:rPr>
            </w:pPr>
          </w:p>
        </w:tc>
        <w:tc>
          <w:tcPr>
            <w:tcW w:w="992" w:type="dxa"/>
            <w:tcBorders>
              <w:top w:val="single" w:sz="4" w:space="0" w:color="auto"/>
              <w:left w:val="single" w:sz="4" w:space="0" w:color="auto"/>
              <w:bottom w:val="single" w:sz="4" w:space="0" w:color="auto"/>
              <w:right w:val="single" w:sz="4" w:space="0" w:color="auto"/>
            </w:tcBorders>
          </w:tcPr>
          <w:p w14:paraId="2127B25A" w14:textId="77777777" w:rsidR="005930E7" w:rsidRPr="00974CC8" w:rsidRDefault="005930E7" w:rsidP="005930E7">
            <w:pPr>
              <w:rPr>
                <w:noProof/>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14:paraId="0AF1E32A" w14:textId="77777777" w:rsidR="005930E7" w:rsidRPr="00974CC8" w:rsidRDefault="005930E7" w:rsidP="005930E7">
            <w:pPr>
              <w:rPr>
                <w:noProof/>
                <w:sz w:val="16"/>
                <w:szCs w:val="16"/>
              </w:rPr>
            </w:pPr>
            <w:r w:rsidRPr="00974CC8">
              <w:rPr>
                <w:noProof/>
                <w:sz w:val="16"/>
              </w:rPr>
              <w:t>20,000</w:t>
            </w:r>
          </w:p>
        </w:tc>
      </w:tr>
      <w:tr w:rsidR="005930E7" w:rsidRPr="00974CC8" w14:paraId="3F0D8E3C" w14:textId="77777777" w:rsidTr="005930E7">
        <w:trPr>
          <w:trHeight w:hRule="exact" w:val="369"/>
        </w:trPr>
        <w:tc>
          <w:tcPr>
            <w:tcW w:w="1384" w:type="dxa"/>
            <w:tcBorders>
              <w:top w:val="single" w:sz="4" w:space="0" w:color="auto"/>
              <w:left w:val="single" w:sz="4" w:space="0" w:color="auto"/>
              <w:bottom w:val="single" w:sz="4" w:space="0" w:color="auto"/>
              <w:right w:val="single" w:sz="4" w:space="0" w:color="auto"/>
            </w:tcBorders>
            <w:hideMark/>
          </w:tcPr>
          <w:p w14:paraId="4FA0F84D" w14:textId="77777777" w:rsidR="005930E7" w:rsidRPr="00974CC8" w:rsidRDefault="005930E7" w:rsidP="005930E7">
            <w:pPr>
              <w:jc w:val="left"/>
              <w:rPr>
                <w:noProof/>
                <w:sz w:val="16"/>
                <w:szCs w:val="16"/>
              </w:rPr>
            </w:pPr>
            <w:r w:rsidRPr="00974CC8">
              <w:rPr>
                <w:noProof/>
                <w:sz w:val="16"/>
              </w:rPr>
              <w:t>- Réalisation</w:t>
            </w:r>
          </w:p>
        </w:tc>
        <w:tc>
          <w:tcPr>
            <w:tcW w:w="567" w:type="dxa"/>
            <w:tcBorders>
              <w:top w:val="single" w:sz="4" w:space="0" w:color="auto"/>
              <w:left w:val="single" w:sz="4" w:space="0" w:color="auto"/>
              <w:bottom w:val="single" w:sz="4" w:space="0" w:color="auto"/>
              <w:right w:val="single" w:sz="4" w:space="0" w:color="auto"/>
            </w:tcBorders>
          </w:tcPr>
          <w:p w14:paraId="6D6276DD" w14:textId="77777777" w:rsidR="005930E7" w:rsidRPr="00974CC8" w:rsidRDefault="005930E7" w:rsidP="005930E7">
            <w:pPr>
              <w:rPr>
                <w:noProof/>
                <w:sz w:val="16"/>
                <w:szCs w:val="16"/>
              </w:rPr>
            </w:pPr>
          </w:p>
        </w:tc>
        <w:tc>
          <w:tcPr>
            <w:tcW w:w="709" w:type="dxa"/>
            <w:tcBorders>
              <w:top w:val="single" w:sz="4" w:space="0" w:color="auto"/>
              <w:left w:val="single" w:sz="4" w:space="0" w:color="auto"/>
              <w:bottom w:val="single" w:sz="4" w:space="0" w:color="auto"/>
              <w:right w:val="single" w:sz="4" w:space="0" w:color="auto"/>
            </w:tcBorders>
          </w:tcPr>
          <w:p w14:paraId="7576F4C4" w14:textId="77777777" w:rsidR="005930E7" w:rsidRPr="00974CC8" w:rsidRDefault="005930E7" w:rsidP="005930E7">
            <w:pPr>
              <w:rPr>
                <w:noProof/>
                <w:sz w:val="16"/>
                <w:szCs w:val="16"/>
              </w:rPr>
            </w:pPr>
          </w:p>
        </w:tc>
        <w:tc>
          <w:tcPr>
            <w:tcW w:w="425" w:type="dxa"/>
            <w:tcBorders>
              <w:top w:val="single" w:sz="4" w:space="0" w:color="auto"/>
              <w:left w:val="single" w:sz="4" w:space="0" w:color="auto"/>
              <w:bottom w:val="single" w:sz="4" w:space="0" w:color="auto"/>
              <w:right w:val="dashSmallGap" w:sz="4" w:space="0" w:color="auto"/>
            </w:tcBorders>
          </w:tcPr>
          <w:p w14:paraId="6F990666" w14:textId="77777777" w:rsidR="005930E7" w:rsidRPr="00974CC8" w:rsidRDefault="005930E7" w:rsidP="005930E7">
            <w:pPr>
              <w:rPr>
                <w:noProof/>
                <w:sz w:val="16"/>
                <w:szCs w:val="16"/>
              </w:rPr>
            </w:pPr>
          </w:p>
        </w:tc>
        <w:tc>
          <w:tcPr>
            <w:tcW w:w="709" w:type="dxa"/>
            <w:tcBorders>
              <w:top w:val="single" w:sz="4" w:space="0" w:color="auto"/>
              <w:left w:val="dashSmallGap" w:sz="4" w:space="0" w:color="auto"/>
              <w:bottom w:val="single" w:sz="4" w:space="0" w:color="auto"/>
              <w:right w:val="single" w:sz="4" w:space="0" w:color="auto"/>
            </w:tcBorders>
            <w:hideMark/>
          </w:tcPr>
          <w:p w14:paraId="5C97795B" w14:textId="77777777" w:rsidR="005930E7" w:rsidRPr="00974CC8" w:rsidRDefault="005930E7" w:rsidP="005930E7">
            <w:pPr>
              <w:rPr>
                <w:noProof/>
                <w:sz w:val="16"/>
                <w:szCs w:val="16"/>
              </w:rPr>
            </w:pPr>
          </w:p>
        </w:tc>
        <w:tc>
          <w:tcPr>
            <w:tcW w:w="283" w:type="dxa"/>
            <w:tcBorders>
              <w:top w:val="single" w:sz="4" w:space="0" w:color="auto"/>
              <w:left w:val="single" w:sz="4" w:space="0" w:color="auto"/>
              <w:bottom w:val="single" w:sz="4" w:space="0" w:color="auto"/>
              <w:right w:val="dashSmallGap" w:sz="4" w:space="0" w:color="auto"/>
            </w:tcBorders>
          </w:tcPr>
          <w:p w14:paraId="3A176D1A" w14:textId="77777777" w:rsidR="005930E7" w:rsidRPr="00974CC8" w:rsidRDefault="005930E7" w:rsidP="005930E7">
            <w:pPr>
              <w:rPr>
                <w:noProof/>
                <w:sz w:val="16"/>
                <w:szCs w:val="16"/>
              </w:rPr>
            </w:pPr>
          </w:p>
        </w:tc>
        <w:tc>
          <w:tcPr>
            <w:tcW w:w="567" w:type="dxa"/>
            <w:tcBorders>
              <w:top w:val="single" w:sz="4" w:space="0" w:color="auto"/>
              <w:left w:val="dashSmallGap" w:sz="4" w:space="0" w:color="auto"/>
              <w:bottom w:val="single" w:sz="4" w:space="0" w:color="auto"/>
              <w:right w:val="single" w:sz="4" w:space="0" w:color="auto"/>
            </w:tcBorders>
          </w:tcPr>
          <w:p w14:paraId="2FC15E81" w14:textId="77777777" w:rsidR="005930E7" w:rsidRPr="00974CC8" w:rsidRDefault="005930E7" w:rsidP="005930E7">
            <w:pPr>
              <w:rPr>
                <w:noProof/>
                <w:sz w:val="16"/>
                <w:szCs w:val="16"/>
              </w:rPr>
            </w:pPr>
          </w:p>
        </w:tc>
        <w:tc>
          <w:tcPr>
            <w:tcW w:w="284" w:type="dxa"/>
            <w:tcBorders>
              <w:top w:val="single" w:sz="4" w:space="0" w:color="auto"/>
              <w:left w:val="single" w:sz="4" w:space="0" w:color="auto"/>
              <w:bottom w:val="single" w:sz="4" w:space="0" w:color="auto"/>
              <w:right w:val="dashSmallGap" w:sz="4" w:space="0" w:color="auto"/>
            </w:tcBorders>
          </w:tcPr>
          <w:p w14:paraId="28534F76" w14:textId="77777777" w:rsidR="005930E7" w:rsidRPr="00974CC8" w:rsidRDefault="005930E7" w:rsidP="005930E7">
            <w:pPr>
              <w:rPr>
                <w:noProof/>
                <w:sz w:val="16"/>
                <w:szCs w:val="16"/>
              </w:rPr>
            </w:pPr>
          </w:p>
        </w:tc>
        <w:tc>
          <w:tcPr>
            <w:tcW w:w="567" w:type="dxa"/>
            <w:tcBorders>
              <w:top w:val="single" w:sz="4" w:space="0" w:color="auto"/>
              <w:left w:val="dashSmallGap" w:sz="4" w:space="0" w:color="auto"/>
              <w:bottom w:val="single" w:sz="4" w:space="0" w:color="auto"/>
              <w:right w:val="single" w:sz="4" w:space="0" w:color="auto"/>
            </w:tcBorders>
          </w:tcPr>
          <w:p w14:paraId="1F1C181E" w14:textId="77777777" w:rsidR="005930E7" w:rsidRPr="00974CC8" w:rsidRDefault="005930E7" w:rsidP="005930E7">
            <w:pPr>
              <w:rPr>
                <w:noProof/>
                <w:sz w:val="16"/>
                <w:szCs w:val="16"/>
              </w:rPr>
            </w:pPr>
          </w:p>
        </w:tc>
        <w:tc>
          <w:tcPr>
            <w:tcW w:w="283" w:type="dxa"/>
            <w:tcBorders>
              <w:top w:val="single" w:sz="4" w:space="0" w:color="auto"/>
              <w:left w:val="single" w:sz="4" w:space="0" w:color="auto"/>
              <w:bottom w:val="single" w:sz="4" w:space="0" w:color="auto"/>
              <w:right w:val="dashSmallGap" w:sz="4" w:space="0" w:color="auto"/>
            </w:tcBorders>
          </w:tcPr>
          <w:p w14:paraId="13D5FDDC" w14:textId="77777777" w:rsidR="005930E7" w:rsidRPr="00974CC8" w:rsidRDefault="005930E7" w:rsidP="005930E7">
            <w:pPr>
              <w:rPr>
                <w:noProof/>
                <w:sz w:val="16"/>
                <w:szCs w:val="16"/>
              </w:rPr>
            </w:pPr>
          </w:p>
        </w:tc>
        <w:tc>
          <w:tcPr>
            <w:tcW w:w="709" w:type="dxa"/>
            <w:tcBorders>
              <w:top w:val="single" w:sz="4" w:space="0" w:color="auto"/>
              <w:left w:val="dashSmallGap" w:sz="4" w:space="0" w:color="auto"/>
              <w:bottom w:val="single" w:sz="4" w:space="0" w:color="auto"/>
              <w:right w:val="single" w:sz="4" w:space="0" w:color="auto"/>
            </w:tcBorders>
          </w:tcPr>
          <w:p w14:paraId="137894ED" w14:textId="77777777" w:rsidR="005930E7" w:rsidRPr="00974CC8" w:rsidRDefault="005930E7" w:rsidP="005930E7">
            <w:pPr>
              <w:rPr>
                <w:noProof/>
                <w:sz w:val="16"/>
                <w:szCs w:val="16"/>
              </w:rPr>
            </w:pPr>
          </w:p>
        </w:tc>
        <w:tc>
          <w:tcPr>
            <w:tcW w:w="284" w:type="dxa"/>
            <w:tcBorders>
              <w:top w:val="single" w:sz="4" w:space="0" w:color="auto"/>
              <w:left w:val="single" w:sz="4" w:space="0" w:color="auto"/>
              <w:bottom w:val="single" w:sz="4" w:space="0" w:color="auto"/>
              <w:right w:val="dashSmallGap" w:sz="4" w:space="0" w:color="auto"/>
            </w:tcBorders>
          </w:tcPr>
          <w:p w14:paraId="13F5FDD3" w14:textId="77777777" w:rsidR="005930E7" w:rsidRPr="00974CC8" w:rsidRDefault="005930E7" w:rsidP="005930E7">
            <w:pPr>
              <w:rPr>
                <w:noProof/>
                <w:sz w:val="16"/>
                <w:szCs w:val="16"/>
              </w:rPr>
            </w:pPr>
          </w:p>
        </w:tc>
        <w:tc>
          <w:tcPr>
            <w:tcW w:w="708" w:type="dxa"/>
            <w:tcBorders>
              <w:top w:val="single" w:sz="4" w:space="0" w:color="auto"/>
              <w:left w:val="dashSmallGap" w:sz="4" w:space="0" w:color="auto"/>
              <w:bottom w:val="single" w:sz="4" w:space="0" w:color="auto"/>
              <w:right w:val="single" w:sz="4" w:space="0" w:color="auto"/>
            </w:tcBorders>
          </w:tcPr>
          <w:p w14:paraId="5F174431" w14:textId="77777777" w:rsidR="005930E7" w:rsidRPr="00974CC8" w:rsidRDefault="005930E7" w:rsidP="005930E7">
            <w:pPr>
              <w:rPr>
                <w:noProof/>
                <w:sz w:val="16"/>
                <w:szCs w:val="16"/>
              </w:rPr>
            </w:pPr>
          </w:p>
        </w:tc>
        <w:tc>
          <w:tcPr>
            <w:tcW w:w="284" w:type="dxa"/>
            <w:tcBorders>
              <w:top w:val="single" w:sz="4" w:space="0" w:color="auto"/>
              <w:left w:val="single" w:sz="4" w:space="0" w:color="auto"/>
              <w:bottom w:val="single" w:sz="4" w:space="0" w:color="auto"/>
              <w:right w:val="dashSmallGap" w:sz="4" w:space="0" w:color="auto"/>
            </w:tcBorders>
          </w:tcPr>
          <w:p w14:paraId="1AA00304" w14:textId="77777777" w:rsidR="005930E7" w:rsidRPr="00974CC8" w:rsidRDefault="005930E7" w:rsidP="005930E7">
            <w:pPr>
              <w:rPr>
                <w:noProof/>
                <w:sz w:val="16"/>
                <w:szCs w:val="16"/>
              </w:rPr>
            </w:pPr>
          </w:p>
        </w:tc>
        <w:tc>
          <w:tcPr>
            <w:tcW w:w="567" w:type="dxa"/>
            <w:tcBorders>
              <w:top w:val="single" w:sz="4" w:space="0" w:color="auto"/>
              <w:left w:val="dashSmallGap" w:sz="4" w:space="0" w:color="auto"/>
              <w:bottom w:val="single" w:sz="4" w:space="0" w:color="auto"/>
              <w:right w:val="single" w:sz="4" w:space="0" w:color="auto"/>
            </w:tcBorders>
          </w:tcPr>
          <w:p w14:paraId="07A0638F" w14:textId="77777777" w:rsidR="005930E7" w:rsidRPr="00974CC8" w:rsidRDefault="005930E7" w:rsidP="005930E7">
            <w:pPr>
              <w:rPr>
                <w:noProof/>
                <w:sz w:val="16"/>
                <w:szCs w:val="16"/>
              </w:rPr>
            </w:pPr>
          </w:p>
        </w:tc>
        <w:tc>
          <w:tcPr>
            <w:tcW w:w="992" w:type="dxa"/>
            <w:tcBorders>
              <w:top w:val="single" w:sz="4" w:space="0" w:color="auto"/>
              <w:left w:val="single" w:sz="4" w:space="0" w:color="auto"/>
              <w:bottom w:val="single" w:sz="4" w:space="0" w:color="auto"/>
              <w:right w:val="single" w:sz="4" w:space="0" w:color="auto"/>
            </w:tcBorders>
          </w:tcPr>
          <w:p w14:paraId="2F1813C8" w14:textId="77777777" w:rsidR="005930E7" w:rsidRPr="00974CC8" w:rsidRDefault="005930E7" w:rsidP="005930E7">
            <w:pPr>
              <w:rPr>
                <w:noProof/>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14:paraId="49BBA74A" w14:textId="77777777" w:rsidR="005930E7" w:rsidRPr="00974CC8" w:rsidRDefault="005930E7" w:rsidP="005930E7">
            <w:pPr>
              <w:rPr>
                <w:noProof/>
                <w:sz w:val="16"/>
                <w:szCs w:val="16"/>
              </w:rPr>
            </w:pPr>
          </w:p>
        </w:tc>
      </w:tr>
      <w:tr w:rsidR="005930E7" w:rsidRPr="00974CC8" w14:paraId="0F56673C" w14:textId="77777777" w:rsidTr="005930E7">
        <w:trPr>
          <w:trHeight w:hRule="exact" w:val="369"/>
        </w:trPr>
        <w:tc>
          <w:tcPr>
            <w:tcW w:w="1384" w:type="dxa"/>
            <w:tcBorders>
              <w:top w:val="single" w:sz="4" w:space="0" w:color="auto"/>
              <w:left w:val="single" w:sz="4" w:space="0" w:color="auto"/>
              <w:bottom w:val="single" w:sz="4" w:space="0" w:color="auto"/>
              <w:right w:val="single" w:sz="4" w:space="0" w:color="auto"/>
            </w:tcBorders>
            <w:hideMark/>
          </w:tcPr>
          <w:p w14:paraId="06167129" w14:textId="77777777" w:rsidR="005930E7" w:rsidRPr="00974CC8" w:rsidRDefault="005930E7" w:rsidP="005930E7">
            <w:pPr>
              <w:jc w:val="left"/>
              <w:rPr>
                <w:noProof/>
                <w:sz w:val="16"/>
                <w:szCs w:val="16"/>
              </w:rPr>
            </w:pPr>
            <w:r w:rsidRPr="00974CC8">
              <w:rPr>
                <w:noProof/>
                <w:sz w:val="16"/>
              </w:rPr>
              <w:t>- Réalisation</w:t>
            </w:r>
          </w:p>
        </w:tc>
        <w:tc>
          <w:tcPr>
            <w:tcW w:w="567" w:type="dxa"/>
            <w:tcBorders>
              <w:top w:val="single" w:sz="4" w:space="0" w:color="auto"/>
              <w:left w:val="single" w:sz="4" w:space="0" w:color="auto"/>
              <w:bottom w:val="single" w:sz="4" w:space="0" w:color="auto"/>
              <w:right w:val="single" w:sz="4" w:space="0" w:color="auto"/>
            </w:tcBorders>
          </w:tcPr>
          <w:p w14:paraId="25FFF1CF" w14:textId="77777777" w:rsidR="005930E7" w:rsidRPr="00974CC8" w:rsidRDefault="005930E7" w:rsidP="005930E7">
            <w:pPr>
              <w:rPr>
                <w:noProof/>
                <w:sz w:val="16"/>
                <w:szCs w:val="16"/>
              </w:rPr>
            </w:pPr>
          </w:p>
        </w:tc>
        <w:tc>
          <w:tcPr>
            <w:tcW w:w="709" w:type="dxa"/>
            <w:tcBorders>
              <w:top w:val="single" w:sz="4" w:space="0" w:color="auto"/>
              <w:left w:val="single" w:sz="4" w:space="0" w:color="auto"/>
              <w:bottom w:val="single" w:sz="4" w:space="0" w:color="auto"/>
              <w:right w:val="single" w:sz="4" w:space="0" w:color="auto"/>
            </w:tcBorders>
          </w:tcPr>
          <w:p w14:paraId="66EC69B7" w14:textId="77777777" w:rsidR="005930E7" w:rsidRPr="00974CC8" w:rsidRDefault="005930E7" w:rsidP="005930E7">
            <w:pPr>
              <w:rPr>
                <w:noProof/>
                <w:sz w:val="16"/>
                <w:szCs w:val="16"/>
              </w:rPr>
            </w:pPr>
          </w:p>
        </w:tc>
        <w:tc>
          <w:tcPr>
            <w:tcW w:w="425" w:type="dxa"/>
            <w:tcBorders>
              <w:top w:val="single" w:sz="4" w:space="0" w:color="auto"/>
              <w:left w:val="single" w:sz="4" w:space="0" w:color="auto"/>
              <w:bottom w:val="single" w:sz="4" w:space="0" w:color="auto"/>
              <w:right w:val="single" w:sz="4" w:space="0" w:color="auto"/>
            </w:tcBorders>
          </w:tcPr>
          <w:p w14:paraId="16A07151" w14:textId="77777777" w:rsidR="005930E7" w:rsidRPr="00974CC8" w:rsidRDefault="005930E7" w:rsidP="005930E7">
            <w:pPr>
              <w:rPr>
                <w:noProof/>
                <w:sz w:val="16"/>
                <w:szCs w:val="16"/>
              </w:rPr>
            </w:pPr>
          </w:p>
        </w:tc>
        <w:tc>
          <w:tcPr>
            <w:tcW w:w="709" w:type="dxa"/>
            <w:tcBorders>
              <w:top w:val="single" w:sz="4" w:space="0" w:color="auto"/>
              <w:left w:val="single" w:sz="4" w:space="0" w:color="auto"/>
              <w:bottom w:val="single" w:sz="4" w:space="0" w:color="auto"/>
              <w:right w:val="single" w:sz="4" w:space="0" w:color="auto"/>
            </w:tcBorders>
          </w:tcPr>
          <w:p w14:paraId="2427F01E" w14:textId="77777777" w:rsidR="005930E7" w:rsidRPr="00974CC8" w:rsidRDefault="005930E7" w:rsidP="005930E7">
            <w:pPr>
              <w:rPr>
                <w:noProof/>
                <w:sz w:val="16"/>
                <w:szCs w:val="16"/>
              </w:rPr>
            </w:pPr>
          </w:p>
        </w:tc>
        <w:tc>
          <w:tcPr>
            <w:tcW w:w="283" w:type="dxa"/>
            <w:tcBorders>
              <w:top w:val="single" w:sz="4" w:space="0" w:color="auto"/>
              <w:left w:val="single" w:sz="4" w:space="0" w:color="auto"/>
              <w:bottom w:val="single" w:sz="4" w:space="0" w:color="auto"/>
              <w:right w:val="single" w:sz="4" w:space="0" w:color="auto"/>
            </w:tcBorders>
          </w:tcPr>
          <w:p w14:paraId="2B337183" w14:textId="77777777" w:rsidR="005930E7" w:rsidRPr="00974CC8" w:rsidRDefault="005930E7" w:rsidP="005930E7">
            <w:pPr>
              <w:rPr>
                <w:noProof/>
                <w:sz w:val="16"/>
                <w:szCs w:val="16"/>
              </w:rPr>
            </w:pPr>
          </w:p>
        </w:tc>
        <w:tc>
          <w:tcPr>
            <w:tcW w:w="567" w:type="dxa"/>
            <w:tcBorders>
              <w:top w:val="single" w:sz="4" w:space="0" w:color="auto"/>
              <w:left w:val="single" w:sz="4" w:space="0" w:color="auto"/>
              <w:bottom w:val="single" w:sz="4" w:space="0" w:color="auto"/>
              <w:right w:val="single" w:sz="4" w:space="0" w:color="auto"/>
            </w:tcBorders>
          </w:tcPr>
          <w:p w14:paraId="6F96746C" w14:textId="77777777" w:rsidR="005930E7" w:rsidRPr="00974CC8" w:rsidRDefault="005930E7" w:rsidP="005930E7">
            <w:pPr>
              <w:rPr>
                <w:noProof/>
                <w:sz w:val="16"/>
                <w:szCs w:val="16"/>
              </w:rPr>
            </w:pPr>
          </w:p>
        </w:tc>
        <w:tc>
          <w:tcPr>
            <w:tcW w:w="284" w:type="dxa"/>
            <w:tcBorders>
              <w:top w:val="single" w:sz="4" w:space="0" w:color="auto"/>
              <w:left w:val="single" w:sz="4" w:space="0" w:color="auto"/>
              <w:bottom w:val="single" w:sz="4" w:space="0" w:color="auto"/>
              <w:right w:val="single" w:sz="4" w:space="0" w:color="auto"/>
            </w:tcBorders>
          </w:tcPr>
          <w:p w14:paraId="79FD3829" w14:textId="77777777" w:rsidR="005930E7" w:rsidRPr="00974CC8" w:rsidRDefault="005930E7" w:rsidP="005930E7">
            <w:pPr>
              <w:rPr>
                <w:noProof/>
                <w:sz w:val="16"/>
                <w:szCs w:val="16"/>
              </w:rPr>
            </w:pPr>
          </w:p>
        </w:tc>
        <w:tc>
          <w:tcPr>
            <w:tcW w:w="567" w:type="dxa"/>
            <w:tcBorders>
              <w:top w:val="single" w:sz="4" w:space="0" w:color="auto"/>
              <w:left w:val="single" w:sz="4" w:space="0" w:color="auto"/>
              <w:bottom w:val="single" w:sz="4" w:space="0" w:color="auto"/>
              <w:right w:val="single" w:sz="4" w:space="0" w:color="auto"/>
            </w:tcBorders>
          </w:tcPr>
          <w:p w14:paraId="02607083" w14:textId="77777777" w:rsidR="005930E7" w:rsidRPr="00974CC8" w:rsidRDefault="005930E7" w:rsidP="005930E7">
            <w:pPr>
              <w:rPr>
                <w:noProof/>
                <w:sz w:val="16"/>
                <w:szCs w:val="16"/>
              </w:rPr>
            </w:pPr>
          </w:p>
        </w:tc>
        <w:tc>
          <w:tcPr>
            <w:tcW w:w="283" w:type="dxa"/>
            <w:tcBorders>
              <w:top w:val="single" w:sz="4" w:space="0" w:color="auto"/>
              <w:left w:val="single" w:sz="4" w:space="0" w:color="auto"/>
              <w:bottom w:val="single" w:sz="4" w:space="0" w:color="auto"/>
              <w:right w:val="single" w:sz="4" w:space="0" w:color="auto"/>
            </w:tcBorders>
          </w:tcPr>
          <w:p w14:paraId="48C90F8E" w14:textId="77777777" w:rsidR="005930E7" w:rsidRPr="00974CC8" w:rsidRDefault="005930E7" w:rsidP="005930E7">
            <w:pPr>
              <w:rPr>
                <w:noProof/>
                <w:sz w:val="16"/>
                <w:szCs w:val="16"/>
              </w:rPr>
            </w:pPr>
          </w:p>
        </w:tc>
        <w:tc>
          <w:tcPr>
            <w:tcW w:w="709" w:type="dxa"/>
            <w:tcBorders>
              <w:top w:val="single" w:sz="4" w:space="0" w:color="auto"/>
              <w:left w:val="single" w:sz="4" w:space="0" w:color="auto"/>
              <w:bottom w:val="single" w:sz="4" w:space="0" w:color="auto"/>
              <w:right w:val="single" w:sz="4" w:space="0" w:color="auto"/>
            </w:tcBorders>
          </w:tcPr>
          <w:p w14:paraId="64669CBE" w14:textId="77777777" w:rsidR="005930E7" w:rsidRPr="00974CC8" w:rsidRDefault="005930E7" w:rsidP="005930E7">
            <w:pPr>
              <w:rPr>
                <w:noProof/>
                <w:sz w:val="16"/>
                <w:szCs w:val="16"/>
              </w:rPr>
            </w:pPr>
          </w:p>
        </w:tc>
        <w:tc>
          <w:tcPr>
            <w:tcW w:w="284" w:type="dxa"/>
            <w:tcBorders>
              <w:top w:val="single" w:sz="4" w:space="0" w:color="auto"/>
              <w:left w:val="single" w:sz="4" w:space="0" w:color="auto"/>
              <w:bottom w:val="single" w:sz="4" w:space="0" w:color="auto"/>
              <w:right w:val="single" w:sz="4" w:space="0" w:color="auto"/>
            </w:tcBorders>
          </w:tcPr>
          <w:p w14:paraId="4F9813EB" w14:textId="77777777" w:rsidR="005930E7" w:rsidRPr="00974CC8" w:rsidRDefault="005930E7" w:rsidP="005930E7">
            <w:pPr>
              <w:rPr>
                <w:noProof/>
                <w:sz w:val="16"/>
                <w:szCs w:val="16"/>
              </w:rPr>
            </w:pPr>
          </w:p>
        </w:tc>
        <w:tc>
          <w:tcPr>
            <w:tcW w:w="708" w:type="dxa"/>
            <w:tcBorders>
              <w:top w:val="single" w:sz="4" w:space="0" w:color="auto"/>
              <w:left w:val="single" w:sz="4" w:space="0" w:color="auto"/>
              <w:bottom w:val="single" w:sz="4" w:space="0" w:color="auto"/>
              <w:right w:val="single" w:sz="4" w:space="0" w:color="auto"/>
            </w:tcBorders>
          </w:tcPr>
          <w:p w14:paraId="1840F19F" w14:textId="77777777" w:rsidR="005930E7" w:rsidRPr="00974CC8" w:rsidRDefault="005930E7" w:rsidP="005930E7">
            <w:pPr>
              <w:rPr>
                <w:noProof/>
                <w:sz w:val="16"/>
                <w:szCs w:val="16"/>
              </w:rPr>
            </w:pPr>
          </w:p>
        </w:tc>
        <w:tc>
          <w:tcPr>
            <w:tcW w:w="284" w:type="dxa"/>
            <w:tcBorders>
              <w:top w:val="single" w:sz="4" w:space="0" w:color="auto"/>
              <w:left w:val="single" w:sz="4" w:space="0" w:color="auto"/>
              <w:bottom w:val="single" w:sz="4" w:space="0" w:color="auto"/>
              <w:right w:val="single" w:sz="4" w:space="0" w:color="auto"/>
            </w:tcBorders>
          </w:tcPr>
          <w:p w14:paraId="0E820CAC" w14:textId="77777777" w:rsidR="005930E7" w:rsidRPr="00974CC8" w:rsidRDefault="005930E7" w:rsidP="005930E7">
            <w:pPr>
              <w:rPr>
                <w:noProof/>
                <w:sz w:val="16"/>
                <w:szCs w:val="16"/>
              </w:rPr>
            </w:pPr>
          </w:p>
        </w:tc>
        <w:tc>
          <w:tcPr>
            <w:tcW w:w="567" w:type="dxa"/>
            <w:tcBorders>
              <w:top w:val="single" w:sz="4" w:space="0" w:color="auto"/>
              <w:left w:val="single" w:sz="4" w:space="0" w:color="auto"/>
              <w:bottom w:val="single" w:sz="4" w:space="0" w:color="auto"/>
              <w:right w:val="single" w:sz="4" w:space="0" w:color="auto"/>
            </w:tcBorders>
          </w:tcPr>
          <w:p w14:paraId="2E2CE6E5" w14:textId="77777777" w:rsidR="005930E7" w:rsidRPr="00974CC8" w:rsidRDefault="005930E7" w:rsidP="005930E7">
            <w:pPr>
              <w:rPr>
                <w:noProof/>
                <w:sz w:val="16"/>
                <w:szCs w:val="16"/>
              </w:rPr>
            </w:pPr>
          </w:p>
        </w:tc>
        <w:tc>
          <w:tcPr>
            <w:tcW w:w="992" w:type="dxa"/>
            <w:tcBorders>
              <w:top w:val="single" w:sz="4" w:space="0" w:color="auto"/>
              <w:left w:val="single" w:sz="4" w:space="0" w:color="auto"/>
              <w:bottom w:val="single" w:sz="4" w:space="0" w:color="auto"/>
              <w:right w:val="single" w:sz="4" w:space="0" w:color="auto"/>
            </w:tcBorders>
          </w:tcPr>
          <w:p w14:paraId="0BA2B2D1" w14:textId="77777777" w:rsidR="005930E7" w:rsidRPr="00974CC8" w:rsidRDefault="005930E7" w:rsidP="005930E7">
            <w:pPr>
              <w:rPr>
                <w:noProof/>
                <w:sz w:val="16"/>
                <w:szCs w:val="16"/>
              </w:rPr>
            </w:pPr>
          </w:p>
        </w:tc>
        <w:tc>
          <w:tcPr>
            <w:tcW w:w="851" w:type="dxa"/>
            <w:tcBorders>
              <w:top w:val="single" w:sz="4" w:space="0" w:color="auto"/>
              <w:left w:val="single" w:sz="4" w:space="0" w:color="auto"/>
              <w:bottom w:val="single" w:sz="4" w:space="0" w:color="auto"/>
              <w:right w:val="single" w:sz="4" w:space="0" w:color="auto"/>
            </w:tcBorders>
          </w:tcPr>
          <w:p w14:paraId="7BB2A44F" w14:textId="77777777" w:rsidR="005930E7" w:rsidRPr="00974CC8" w:rsidRDefault="005930E7" w:rsidP="005930E7">
            <w:pPr>
              <w:rPr>
                <w:noProof/>
                <w:sz w:val="16"/>
                <w:szCs w:val="16"/>
              </w:rPr>
            </w:pPr>
          </w:p>
        </w:tc>
      </w:tr>
      <w:tr w:rsidR="005930E7" w:rsidRPr="00974CC8" w14:paraId="00C428B6" w14:textId="77777777" w:rsidTr="005930E7">
        <w:trPr>
          <w:trHeight w:val="77"/>
        </w:trPr>
        <w:tc>
          <w:tcPr>
            <w:tcW w:w="2660" w:type="dxa"/>
            <w:gridSpan w:val="3"/>
            <w:tcBorders>
              <w:top w:val="single" w:sz="4" w:space="0" w:color="auto"/>
              <w:left w:val="single" w:sz="4" w:space="0" w:color="auto"/>
              <w:bottom w:val="single" w:sz="12" w:space="0" w:color="auto"/>
              <w:right w:val="single" w:sz="4" w:space="0" w:color="auto"/>
            </w:tcBorders>
            <w:vAlign w:val="center"/>
            <w:hideMark/>
          </w:tcPr>
          <w:p w14:paraId="00C31815" w14:textId="77777777" w:rsidR="005930E7" w:rsidRPr="00974CC8" w:rsidRDefault="005930E7" w:rsidP="005930E7">
            <w:pPr>
              <w:rPr>
                <w:noProof/>
                <w:sz w:val="16"/>
                <w:szCs w:val="16"/>
              </w:rPr>
            </w:pPr>
            <w:r w:rsidRPr="00974CC8">
              <w:rPr>
                <w:noProof/>
                <w:sz w:val="16"/>
              </w:rPr>
              <w:t>Sous-total objectif spécifique nº 1</w:t>
            </w:r>
          </w:p>
        </w:tc>
        <w:tc>
          <w:tcPr>
            <w:tcW w:w="425" w:type="dxa"/>
            <w:tcBorders>
              <w:top w:val="single" w:sz="4" w:space="0" w:color="auto"/>
              <w:left w:val="single" w:sz="4" w:space="0" w:color="auto"/>
              <w:bottom w:val="single" w:sz="12" w:space="0" w:color="auto"/>
              <w:right w:val="single" w:sz="4" w:space="0" w:color="auto"/>
            </w:tcBorders>
          </w:tcPr>
          <w:p w14:paraId="577F8258" w14:textId="77777777" w:rsidR="005930E7" w:rsidRPr="00974CC8" w:rsidRDefault="005930E7" w:rsidP="005930E7">
            <w:pPr>
              <w:rPr>
                <w:noProof/>
                <w:sz w:val="16"/>
                <w:szCs w:val="16"/>
              </w:rPr>
            </w:pPr>
          </w:p>
        </w:tc>
        <w:tc>
          <w:tcPr>
            <w:tcW w:w="709" w:type="dxa"/>
            <w:tcBorders>
              <w:top w:val="single" w:sz="4" w:space="0" w:color="auto"/>
              <w:left w:val="single" w:sz="4" w:space="0" w:color="auto"/>
              <w:bottom w:val="single" w:sz="12" w:space="0" w:color="auto"/>
              <w:right w:val="single" w:sz="4" w:space="0" w:color="auto"/>
            </w:tcBorders>
          </w:tcPr>
          <w:p w14:paraId="51B843F5" w14:textId="77777777" w:rsidR="005930E7" w:rsidRPr="00974CC8" w:rsidRDefault="005930E7" w:rsidP="005930E7">
            <w:pPr>
              <w:rPr>
                <w:noProof/>
                <w:sz w:val="16"/>
                <w:szCs w:val="16"/>
              </w:rPr>
            </w:pPr>
          </w:p>
        </w:tc>
        <w:tc>
          <w:tcPr>
            <w:tcW w:w="283" w:type="dxa"/>
            <w:tcBorders>
              <w:top w:val="single" w:sz="4" w:space="0" w:color="auto"/>
              <w:left w:val="single" w:sz="4" w:space="0" w:color="auto"/>
              <w:bottom w:val="single" w:sz="12" w:space="0" w:color="auto"/>
              <w:right w:val="single" w:sz="4" w:space="0" w:color="auto"/>
            </w:tcBorders>
          </w:tcPr>
          <w:p w14:paraId="2513F914" w14:textId="77777777" w:rsidR="005930E7" w:rsidRPr="00974CC8" w:rsidRDefault="005930E7" w:rsidP="005930E7">
            <w:pPr>
              <w:rPr>
                <w:noProof/>
                <w:sz w:val="16"/>
                <w:szCs w:val="16"/>
              </w:rPr>
            </w:pPr>
          </w:p>
        </w:tc>
        <w:tc>
          <w:tcPr>
            <w:tcW w:w="567" w:type="dxa"/>
            <w:tcBorders>
              <w:top w:val="single" w:sz="4" w:space="0" w:color="auto"/>
              <w:left w:val="single" w:sz="4" w:space="0" w:color="auto"/>
              <w:bottom w:val="single" w:sz="12" w:space="0" w:color="auto"/>
              <w:right w:val="single" w:sz="4" w:space="0" w:color="auto"/>
            </w:tcBorders>
          </w:tcPr>
          <w:p w14:paraId="0A473D66" w14:textId="77777777" w:rsidR="005930E7" w:rsidRPr="00974CC8" w:rsidRDefault="005930E7" w:rsidP="005930E7">
            <w:pPr>
              <w:rPr>
                <w:noProof/>
                <w:sz w:val="16"/>
                <w:szCs w:val="16"/>
              </w:rPr>
            </w:pPr>
          </w:p>
        </w:tc>
        <w:tc>
          <w:tcPr>
            <w:tcW w:w="284" w:type="dxa"/>
            <w:tcBorders>
              <w:top w:val="single" w:sz="4" w:space="0" w:color="auto"/>
              <w:left w:val="single" w:sz="4" w:space="0" w:color="auto"/>
              <w:bottom w:val="single" w:sz="12" w:space="0" w:color="auto"/>
              <w:right w:val="single" w:sz="4" w:space="0" w:color="auto"/>
            </w:tcBorders>
          </w:tcPr>
          <w:p w14:paraId="6A0B3051" w14:textId="77777777" w:rsidR="005930E7" w:rsidRPr="00974CC8" w:rsidRDefault="005930E7" w:rsidP="005930E7">
            <w:pPr>
              <w:rPr>
                <w:noProof/>
                <w:sz w:val="16"/>
                <w:szCs w:val="16"/>
              </w:rPr>
            </w:pPr>
          </w:p>
        </w:tc>
        <w:tc>
          <w:tcPr>
            <w:tcW w:w="567" w:type="dxa"/>
            <w:tcBorders>
              <w:top w:val="single" w:sz="4" w:space="0" w:color="auto"/>
              <w:left w:val="single" w:sz="4" w:space="0" w:color="auto"/>
              <w:bottom w:val="single" w:sz="12" w:space="0" w:color="auto"/>
              <w:right w:val="single" w:sz="4" w:space="0" w:color="auto"/>
            </w:tcBorders>
          </w:tcPr>
          <w:p w14:paraId="4A499174" w14:textId="77777777" w:rsidR="005930E7" w:rsidRPr="00974CC8" w:rsidRDefault="005930E7" w:rsidP="005930E7">
            <w:pPr>
              <w:rPr>
                <w:noProof/>
                <w:sz w:val="16"/>
                <w:szCs w:val="16"/>
              </w:rPr>
            </w:pPr>
          </w:p>
        </w:tc>
        <w:tc>
          <w:tcPr>
            <w:tcW w:w="283" w:type="dxa"/>
            <w:tcBorders>
              <w:top w:val="single" w:sz="4" w:space="0" w:color="auto"/>
              <w:left w:val="single" w:sz="4" w:space="0" w:color="auto"/>
              <w:bottom w:val="single" w:sz="12" w:space="0" w:color="auto"/>
              <w:right w:val="single" w:sz="4" w:space="0" w:color="auto"/>
            </w:tcBorders>
          </w:tcPr>
          <w:p w14:paraId="035DFCEA" w14:textId="77777777" w:rsidR="005930E7" w:rsidRPr="00974CC8" w:rsidRDefault="005930E7" w:rsidP="005930E7">
            <w:pPr>
              <w:rPr>
                <w:noProof/>
                <w:sz w:val="16"/>
                <w:szCs w:val="16"/>
              </w:rPr>
            </w:pPr>
          </w:p>
        </w:tc>
        <w:tc>
          <w:tcPr>
            <w:tcW w:w="709" w:type="dxa"/>
            <w:tcBorders>
              <w:top w:val="single" w:sz="4" w:space="0" w:color="auto"/>
              <w:left w:val="single" w:sz="4" w:space="0" w:color="auto"/>
              <w:bottom w:val="single" w:sz="12" w:space="0" w:color="auto"/>
              <w:right w:val="single" w:sz="4" w:space="0" w:color="auto"/>
            </w:tcBorders>
          </w:tcPr>
          <w:p w14:paraId="47BC5474" w14:textId="77777777" w:rsidR="005930E7" w:rsidRPr="00974CC8" w:rsidRDefault="005930E7" w:rsidP="005930E7">
            <w:pPr>
              <w:rPr>
                <w:noProof/>
                <w:sz w:val="16"/>
                <w:szCs w:val="16"/>
              </w:rPr>
            </w:pPr>
          </w:p>
        </w:tc>
        <w:tc>
          <w:tcPr>
            <w:tcW w:w="284" w:type="dxa"/>
            <w:tcBorders>
              <w:top w:val="single" w:sz="4" w:space="0" w:color="auto"/>
              <w:left w:val="single" w:sz="4" w:space="0" w:color="auto"/>
              <w:bottom w:val="single" w:sz="12" w:space="0" w:color="auto"/>
              <w:right w:val="single" w:sz="4" w:space="0" w:color="auto"/>
            </w:tcBorders>
          </w:tcPr>
          <w:p w14:paraId="1F00CFDE" w14:textId="77777777" w:rsidR="005930E7" w:rsidRPr="00974CC8" w:rsidRDefault="005930E7" w:rsidP="005930E7">
            <w:pPr>
              <w:rPr>
                <w:noProof/>
                <w:sz w:val="16"/>
                <w:szCs w:val="16"/>
              </w:rPr>
            </w:pPr>
          </w:p>
        </w:tc>
        <w:tc>
          <w:tcPr>
            <w:tcW w:w="708" w:type="dxa"/>
            <w:tcBorders>
              <w:top w:val="single" w:sz="4" w:space="0" w:color="auto"/>
              <w:left w:val="single" w:sz="4" w:space="0" w:color="auto"/>
              <w:bottom w:val="single" w:sz="12" w:space="0" w:color="auto"/>
              <w:right w:val="single" w:sz="4" w:space="0" w:color="auto"/>
            </w:tcBorders>
          </w:tcPr>
          <w:p w14:paraId="7D33366F" w14:textId="77777777" w:rsidR="005930E7" w:rsidRPr="00974CC8" w:rsidRDefault="005930E7" w:rsidP="005930E7">
            <w:pPr>
              <w:rPr>
                <w:noProof/>
                <w:sz w:val="16"/>
                <w:szCs w:val="16"/>
              </w:rPr>
            </w:pPr>
          </w:p>
        </w:tc>
        <w:tc>
          <w:tcPr>
            <w:tcW w:w="284" w:type="dxa"/>
            <w:tcBorders>
              <w:top w:val="single" w:sz="4" w:space="0" w:color="auto"/>
              <w:left w:val="single" w:sz="4" w:space="0" w:color="auto"/>
              <w:bottom w:val="single" w:sz="12" w:space="0" w:color="auto"/>
              <w:right w:val="single" w:sz="4" w:space="0" w:color="auto"/>
            </w:tcBorders>
          </w:tcPr>
          <w:p w14:paraId="30BC48C5" w14:textId="77777777" w:rsidR="005930E7" w:rsidRPr="00974CC8" w:rsidRDefault="005930E7" w:rsidP="005930E7">
            <w:pPr>
              <w:rPr>
                <w:noProof/>
                <w:sz w:val="16"/>
                <w:szCs w:val="16"/>
              </w:rPr>
            </w:pPr>
          </w:p>
        </w:tc>
        <w:tc>
          <w:tcPr>
            <w:tcW w:w="567" w:type="dxa"/>
            <w:tcBorders>
              <w:top w:val="single" w:sz="4" w:space="0" w:color="auto"/>
              <w:left w:val="single" w:sz="4" w:space="0" w:color="auto"/>
              <w:bottom w:val="single" w:sz="12" w:space="0" w:color="auto"/>
              <w:right w:val="single" w:sz="4" w:space="0" w:color="auto"/>
            </w:tcBorders>
          </w:tcPr>
          <w:p w14:paraId="42407E90" w14:textId="77777777" w:rsidR="005930E7" w:rsidRPr="00974CC8" w:rsidRDefault="005930E7" w:rsidP="005930E7">
            <w:pPr>
              <w:rPr>
                <w:noProof/>
                <w:sz w:val="16"/>
                <w:szCs w:val="16"/>
              </w:rPr>
            </w:pPr>
          </w:p>
        </w:tc>
        <w:tc>
          <w:tcPr>
            <w:tcW w:w="992" w:type="dxa"/>
            <w:tcBorders>
              <w:top w:val="single" w:sz="4" w:space="0" w:color="auto"/>
              <w:left w:val="single" w:sz="4" w:space="0" w:color="auto"/>
              <w:bottom w:val="single" w:sz="12" w:space="0" w:color="auto"/>
              <w:right w:val="single" w:sz="4" w:space="0" w:color="auto"/>
            </w:tcBorders>
          </w:tcPr>
          <w:p w14:paraId="3F4441B7" w14:textId="77777777" w:rsidR="005930E7" w:rsidRPr="00974CC8" w:rsidRDefault="005930E7" w:rsidP="005930E7">
            <w:pPr>
              <w:rPr>
                <w:noProof/>
                <w:sz w:val="16"/>
                <w:szCs w:val="16"/>
              </w:rPr>
            </w:pPr>
          </w:p>
        </w:tc>
        <w:tc>
          <w:tcPr>
            <w:tcW w:w="851" w:type="dxa"/>
            <w:tcBorders>
              <w:top w:val="single" w:sz="4" w:space="0" w:color="auto"/>
              <w:left w:val="single" w:sz="4" w:space="0" w:color="auto"/>
              <w:bottom w:val="single" w:sz="12" w:space="0" w:color="auto"/>
              <w:right w:val="single" w:sz="4" w:space="0" w:color="auto"/>
            </w:tcBorders>
          </w:tcPr>
          <w:p w14:paraId="3899D66F" w14:textId="77777777" w:rsidR="005930E7" w:rsidRPr="00974CC8" w:rsidRDefault="005930E7" w:rsidP="005930E7">
            <w:pPr>
              <w:rPr>
                <w:noProof/>
                <w:sz w:val="16"/>
                <w:szCs w:val="16"/>
              </w:rPr>
            </w:pPr>
          </w:p>
        </w:tc>
      </w:tr>
      <w:tr w:rsidR="005930E7" w:rsidRPr="00974CC8" w14:paraId="772821EB" w14:textId="77777777" w:rsidTr="005930E7">
        <w:tc>
          <w:tcPr>
            <w:tcW w:w="2660" w:type="dxa"/>
            <w:gridSpan w:val="3"/>
            <w:tcBorders>
              <w:top w:val="single" w:sz="12" w:space="0" w:color="auto"/>
              <w:left w:val="single" w:sz="12" w:space="0" w:color="auto"/>
              <w:bottom w:val="single" w:sz="12" w:space="0" w:color="auto"/>
              <w:right w:val="single" w:sz="4" w:space="0" w:color="auto"/>
            </w:tcBorders>
            <w:vAlign w:val="center"/>
            <w:hideMark/>
          </w:tcPr>
          <w:p w14:paraId="005A6D11" w14:textId="77777777" w:rsidR="005930E7" w:rsidRPr="00974CC8" w:rsidRDefault="005930E7" w:rsidP="005930E7">
            <w:pPr>
              <w:rPr>
                <w:noProof/>
                <w:sz w:val="16"/>
                <w:szCs w:val="16"/>
              </w:rPr>
            </w:pPr>
            <w:r w:rsidRPr="00974CC8">
              <w:rPr>
                <w:b/>
                <w:noProof/>
                <w:sz w:val="16"/>
              </w:rPr>
              <w:t>TOTAUX</w:t>
            </w:r>
          </w:p>
        </w:tc>
        <w:tc>
          <w:tcPr>
            <w:tcW w:w="425" w:type="dxa"/>
            <w:tcBorders>
              <w:top w:val="single" w:sz="12" w:space="0" w:color="auto"/>
              <w:left w:val="single" w:sz="4" w:space="0" w:color="auto"/>
              <w:bottom w:val="single" w:sz="12" w:space="0" w:color="auto"/>
              <w:right w:val="single" w:sz="4" w:space="0" w:color="auto"/>
            </w:tcBorders>
          </w:tcPr>
          <w:p w14:paraId="2816D954" w14:textId="77777777" w:rsidR="005930E7" w:rsidRPr="00974CC8" w:rsidRDefault="005930E7" w:rsidP="005930E7">
            <w:pPr>
              <w:rPr>
                <w:noProof/>
                <w:sz w:val="16"/>
                <w:szCs w:val="16"/>
              </w:rPr>
            </w:pPr>
          </w:p>
        </w:tc>
        <w:tc>
          <w:tcPr>
            <w:tcW w:w="709" w:type="dxa"/>
            <w:tcBorders>
              <w:top w:val="single" w:sz="12" w:space="0" w:color="auto"/>
              <w:left w:val="single" w:sz="4" w:space="0" w:color="auto"/>
              <w:bottom w:val="single" w:sz="12" w:space="0" w:color="auto"/>
              <w:right w:val="single" w:sz="4" w:space="0" w:color="auto"/>
            </w:tcBorders>
            <w:hideMark/>
          </w:tcPr>
          <w:p w14:paraId="0F9C3AAE" w14:textId="77777777" w:rsidR="005930E7" w:rsidRPr="00974CC8" w:rsidRDefault="005930E7" w:rsidP="005930E7">
            <w:pPr>
              <w:rPr>
                <w:noProof/>
                <w:sz w:val="16"/>
                <w:szCs w:val="16"/>
              </w:rPr>
            </w:pPr>
            <w:r w:rsidRPr="00974CC8">
              <w:rPr>
                <w:noProof/>
                <w:sz w:val="16"/>
              </w:rPr>
              <w:t>20,000</w:t>
            </w:r>
          </w:p>
        </w:tc>
        <w:tc>
          <w:tcPr>
            <w:tcW w:w="283" w:type="dxa"/>
            <w:tcBorders>
              <w:top w:val="single" w:sz="12" w:space="0" w:color="auto"/>
              <w:left w:val="single" w:sz="4" w:space="0" w:color="auto"/>
              <w:bottom w:val="single" w:sz="12" w:space="0" w:color="auto"/>
              <w:right w:val="single" w:sz="4" w:space="0" w:color="auto"/>
            </w:tcBorders>
          </w:tcPr>
          <w:p w14:paraId="7783D40A" w14:textId="77777777" w:rsidR="005930E7" w:rsidRPr="00974CC8" w:rsidRDefault="005930E7" w:rsidP="005930E7">
            <w:pPr>
              <w:rPr>
                <w:noProof/>
                <w:sz w:val="16"/>
                <w:szCs w:val="16"/>
              </w:rPr>
            </w:pPr>
          </w:p>
        </w:tc>
        <w:tc>
          <w:tcPr>
            <w:tcW w:w="567" w:type="dxa"/>
            <w:tcBorders>
              <w:top w:val="single" w:sz="12" w:space="0" w:color="auto"/>
              <w:left w:val="single" w:sz="4" w:space="0" w:color="auto"/>
              <w:bottom w:val="single" w:sz="12" w:space="0" w:color="auto"/>
              <w:right w:val="single" w:sz="4" w:space="0" w:color="auto"/>
            </w:tcBorders>
          </w:tcPr>
          <w:p w14:paraId="176A71A1" w14:textId="77777777" w:rsidR="005930E7" w:rsidRPr="00974CC8" w:rsidRDefault="005930E7" w:rsidP="005930E7">
            <w:pPr>
              <w:rPr>
                <w:noProof/>
                <w:sz w:val="16"/>
                <w:szCs w:val="16"/>
              </w:rPr>
            </w:pPr>
          </w:p>
        </w:tc>
        <w:tc>
          <w:tcPr>
            <w:tcW w:w="284" w:type="dxa"/>
            <w:tcBorders>
              <w:top w:val="single" w:sz="12" w:space="0" w:color="auto"/>
              <w:left w:val="single" w:sz="4" w:space="0" w:color="auto"/>
              <w:bottom w:val="single" w:sz="12" w:space="0" w:color="auto"/>
              <w:right w:val="single" w:sz="4" w:space="0" w:color="auto"/>
            </w:tcBorders>
          </w:tcPr>
          <w:p w14:paraId="6995F9D7" w14:textId="77777777" w:rsidR="005930E7" w:rsidRPr="00974CC8" w:rsidRDefault="005930E7" w:rsidP="005930E7">
            <w:pPr>
              <w:rPr>
                <w:noProof/>
                <w:sz w:val="16"/>
                <w:szCs w:val="16"/>
              </w:rPr>
            </w:pPr>
          </w:p>
        </w:tc>
        <w:tc>
          <w:tcPr>
            <w:tcW w:w="567" w:type="dxa"/>
            <w:tcBorders>
              <w:top w:val="single" w:sz="12" w:space="0" w:color="auto"/>
              <w:left w:val="single" w:sz="4" w:space="0" w:color="auto"/>
              <w:bottom w:val="single" w:sz="12" w:space="0" w:color="auto"/>
              <w:right w:val="single" w:sz="4" w:space="0" w:color="auto"/>
            </w:tcBorders>
          </w:tcPr>
          <w:p w14:paraId="399E8A78" w14:textId="77777777" w:rsidR="005930E7" w:rsidRPr="00974CC8" w:rsidRDefault="005930E7" w:rsidP="005930E7">
            <w:pPr>
              <w:rPr>
                <w:noProof/>
                <w:sz w:val="16"/>
                <w:szCs w:val="16"/>
              </w:rPr>
            </w:pPr>
          </w:p>
        </w:tc>
        <w:tc>
          <w:tcPr>
            <w:tcW w:w="283" w:type="dxa"/>
            <w:tcBorders>
              <w:top w:val="single" w:sz="12" w:space="0" w:color="auto"/>
              <w:left w:val="single" w:sz="4" w:space="0" w:color="auto"/>
              <w:bottom w:val="single" w:sz="12" w:space="0" w:color="auto"/>
              <w:right w:val="single" w:sz="4" w:space="0" w:color="auto"/>
            </w:tcBorders>
          </w:tcPr>
          <w:p w14:paraId="1232DD83" w14:textId="77777777" w:rsidR="005930E7" w:rsidRPr="00974CC8" w:rsidRDefault="005930E7" w:rsidP="005930E7">
            <w:pPr>
              <w:rPr>
                <w:noProof/>
                <w:sz w:val="16"/>
                <w:szCs w:val="16"/>
              </w:rPr>
            </w:pPr>
          </w:p>
        </w:tc>
        <w:tc>
          <w:tcPr>
            <w:tcW w:w="709" w:type="dxa"/>
            <w:tcBorders>
              <w:top w:val="single" w:sz="12" w:space="0" w:color="auto"/>
              <w:left w:val="single" w:sz="4" w:space="0" w:color="auto"/>
              <w:bottom w:val="single" w:sz="12" w:space="0" w:color="auto"/>
              <w:right w:val="single" w:sz="4" w:space="0" w:color="auto"/>
            </w:tcBorders>
          </w:tcPr>
          <w:p w14:paraId="44689BBE" w14:textId="77777777" w:rsidR="005930E7" w:rsidRPr="00974CC8" w:rsidRDefault="005930E7" w:rsidP="005930E7">
            <w:pPr>
              <w:rPr>
                <w:noProof/>
                <w:sz w:val="16"/>
                <w:szCs w:val="16"/>
              </w:rPr>
            </w:pPr>
          </w:p>
        </w:tc>
        <w:tc>
          <w:tcPr>
            <w:tcW w:w="284" w:type="dxa"/>
            <w:tcBorders>
              <w:top w:val="single" w:sz="12" w:space="0" w:color="auto"/>
              <w:left w:val="single" w:sz="4" w:space="0" w:color="auto"/>
              <w:bottom w:val="single" w:sz="12" w:space="0" w:color="auto"/>
              <w:right w:val="single" w:sz="4" w:space="0" w:color="auto"/>
            </w:tcBorders>
          </w:tcPr>
          <w:p w14:paraId="7C2BA7DA" w14:textId="77777777" w:rsidR="005930E7" w:rsidRPr="00974CC8" w:rsidRDefault="005930E7" w:rsidP="005930E7">
            <w:pPr>
              <w:rPr>
                <w:noProof/>
                <w:sz w:val="16"/>
                <w:szCs w:val="16"/>
              </w:rPr>
            </w:pPr>
          </w:p>
        </w:tc>
        <w:tc>
          <w:tcPr>
            <w:tcW w:w="708" w:type="dxa"/>
            <w:tcBorders>
              <w:top w:val="single" w:sz="12" w:space="0" w:color="auto"/>
              <w:left w:val="single" w:sz="4" w:space="0" w:color="auto"/>
              <w:bottom w:val="single" w:sz="12" w:space="0" w:color="auto"/>
              <w:right w:val="single" w:sz="4" w:space="0" w:color="auto"/>
            </w:tcBorders>
          </w:tcPr>
          <w:p w14:paraId="31D3629D" w14:textId="77777777" w:rsidR="005930E7" w:rsidRPr="00974CC8" w:rsidRDefault="005930E7" w:rsidP="005930E7">
            <w:pPr>
              <w:rPr>
                <w:noProof/>
                <w:sz w:val="16"/>
                <w:szCs w:val="16"/>
              </w:rPr>
            </w:pPr>
          </w:p>
        </w:tc>
        <w:tc>
          <w:tcPr>
            <w:tcW w:w="284" w:type="dxa"/>
            <w:tcBorders>
              <w:top w:val="single" w:sz="12" w:space="0" w:color="auto"/>
              <w:left w:val="single" w:sz="4" w:space="0" w:color="auto"/>
              <w:bottom w:val="single" w:sz="12" w:space="0" w:color="auto"/>
              <w:right w:val="single" w:sz="4" w:space="0" w:color="auto"/>
            </w:tcBorders>
          </w:tcPr>
          <w:p w14:paraId="157AE3CD" w14:textId="77777777" w:rsidR="005930E7" w:rsidRPr="00974CC8" w:rsidRDefault="005930E7" w:rsidP="005930E7">
            <w:pPr>
              <w:rPr>
                <w:noProof/>
                <w:sz w:val="16"/>
                <w:szCs w:val="16"/>
              </w:rPr>
            </w:pPr>
          </w:p>
        </w:tc>
        <w:tc>
          <w:tcPr>
            <w:tcW w:w="567" w:type="dxa"/>
            <w:tcBorders>
              <w:top w:val="single" w:sz="12" w:space="0" w:color="auto"/>
              <w:left w:val="single" w:sz="4" w:space="0" w:color="auto"/>
              <w:bottom w:val="single" w:sz="12" w:space="0" w:color="auto"/>
              <w:right w:val="single" w:sz="4" w:space="0" w:color="auto"/>
            </w:tcBorders>
          </w:tcPr>
          <w:p w14:paraId="2681DCE2" w14:textId="77777777" w:rsidR="005930E7" w:rsidRPr="00974CC8" w:rsidRDefault="005930E7" w:rsidP="005930E7">
            <w:pPr>
              <w:rPr>
                <w:noProof/>
                <w:sz w:val="16"/>
                <w:szCs w:val="16"/>
              </w:rPr>
            </w:pPr>
          </w:p>
        </w:tc>
        <w:tc>
          <w:tcPr>
            <w:tcW w:w="992" w:type="dxa"/>
            <w:tcBorders>
              <w:top w:val="single" w:sz="12" w:space="0" w:color="auto"/>
              <w:left w:val="single" w:sz="4" w:space="0" w:color="auto"/>
              <w:bottom w:val="single" w:sz="12" w:space="0" w:color="auto"/>
              <w:right w:val="single" w:sz="4" w:space="0" w:color="auto"/>
            </w:tcBorders>
          </w:tcPr>
          <w:p w14:paraId="5F03806C" w14:textId="77777777" w:rsidR="005930E7" w:rsidRPr="00974CC8" w:rsidRDefault="005930E7" w:rsidP="005930E7">
            <w:pPr>
              <w:rPr>
                <w:noProof/>
                <w:sz w:val="16"/>
                <w:szCs w:val="16"/>
              </w:rPr>
            </w:pPr>
          </w:p>
        </w:tc>
        <w:tc>
          <w:tcPr>
            <w:tcW w:w="851" w:type="dxa"/>
            <w:tcBorders>
              <w:top w:val="single" w:sz="12" w:space="0" w:color="auto"/>
              <w:left w:val="single" w:sz="4" w:space="0" w:color="auto"/>
              <w:bottom w:val="single" w:sz="12" w:space="0" w:color="auto"/>
              <w:right w:val="single" w:sz="12" w:space="0" w:color="auto"/>
            </w:tcBorders>
            <w:hideMark/>
          </w:tcPr>
          <w:p w14:paraId="2462A386" w14:textId="77777777" w:rsidR="005930E7" w:rsidRPr="00974CC8" w:rsidRDefault="005930E7" w:rsidP="005930E7">
            <w:pPr>
              <w:rPr>
                <w:noProof/>
                <w:sz w:val="16"/>
                <w:szCs w:val="16"/>
              </w:rPr>
            </w:pPr>
            <w:r w:rsidRPr="00974CC8">
              <w:rPr>
                <w:noProof/>
                <w:sz w:val="16"/>
              </w:rPr>
              <w:t>20,000</w:t>
            </w:r>
          </w:p>
        </w:tc>
      </w:tr>
    </w:tbl>
    <w:p w14:paraId="59AA3732" w14:textId="77777777" w:rsidR="00262C9E" w:rsidRPr="00974CC8" w:rsidRDefault="009D5D80" w:rsidP="009D5D80">
      <w:pPr>
        <w:rPr>
          <w:noProof/>
        </w:rPr>
      </w:pPr>
      <w:r w:rsidRPr="00974CC8">
        <w:rPr>
          <w:noProof/>
        </w:rPr>
        <w:t>Crédits d’engagement en Mio EUR (à la 3</w:t>
      </w:r>
      <w:r w:rsidRPr="00974CC8">
        <w:rPr>
          <w:noProof/>
          <w:vertAlign w:val="superscript"/>
        </w:rPr>
        <w:t>e</w:t>
      </w:r>
      <w:r w:rsidRPr="00974CC8">
        <w:rPr>
          <w:noProof/>
        </w:rPr>
        <w:t> décimale)</w:t>
      </w:r>
      <w:bookmarkStart w:id="69" w:name="_Toc520485054"/>
      <w:bookmarkStart w:id="70" w:name="_Toc514938055"/>
      <w:r w:rsidRPr="00974CC8">
        <w:rPr>
          <w:noProof/>
        </w:rPr>
        <w:t>/</w:t>
      </w:r>
    </w:p>
    <w:p w14:paraId="721458B2" w14:textId="77777777" w:rsidR="00262C9E" w:rsidRPr="00974CC8" w:rsidRDefault="00262C9E" w:rsidP="009D5D80">
      <w:pPr>
        <w:rPr>
          <w:i/>
          <w:noProof/>
        </w:rPr>
      </w:pPr>
    </w:p>
    <w:p w14:paraId="119B9536" w14:textId="77777777" w:rsidR="009D5D80" w:rsidRPr="00974CC8" w:rsidRDefault="009D5D80" w:rsidP="009D5D80">
      <w:pPr>
        <w:rPr>
          <w:bCs/>
          <w:i/>
          <w:noProof/>
        </w:rPr>
      </w:pPr>
      <w:r w:rsidRPr="00974CC8">
        <w:rPr>
          <w:i/>
          <w:noProof/>
        </w:rPr>
        <w:t>3.2.3.</w:t>
      </w:r>
      <w:r w:rsidRPr="00974CC8">
        <w:rPr>
          <w:noProof/>
        </w:rPr>
        <w:tab/>
      </w:r>
      <w:r w:rsidRPr="00974CC8">
        <w:rPr>
          <w:i/>
          <w:noProof/>
        </w:rPr>
        <w:t>Synthèse de l’incidence estimée sur les crédits administratifs</w:t>
      </w:r>
      <w:bookmarkEnd w:id="69"/>
      <w:bookmarkEnd w:id="70"/>
      <w:r w:rsidRPr="00974CC8">
        <w:rPr>
          <w:i/>
          <w:noProof/>
        </w:rPr>
        <w:t xml:space="preserve"> </w:t>
      </w:r>
    </w:p>
    <w:p w14:paraId="18B7E581" w14:textId="77777777" w:rsidR="009D5D80" w:rsidRPr="00974CC8" w:rsidRDefault="009D5D80" w:rsidP="009D5D80">
      <w:pPr>
        <w:pStyle w:val="ListDash1"/>
        <w:rPr>
          <w:noProof/>
          <w:sz w:val="22"/>
        </w:rPr>
      </w:pPr>
      <w:r w:rsidRPr="00974CC8">
        <w:rPr>
          <w:noProof/>
          <w:sz w:val="22"/>
        </w:rPr>
        <w:t xml:space="preserve">La proposition/l’initiative engendre l’utilisation de crédits de nature administrative. </w:t>
      </w:r>
    </w:p>
    <w:p w14:paraId="61EC31C5" w14:textId="77777777" w:rsidR="001E6396" w:rsidRPr="00974CC8" w:rsidRDefault="001E6396" w:rsidP="009D5D80">
      <w:pPr>
        <w:pStyle w:val="ManualHeading3"/>
        <w:rPr>
          <w:noProof/>
          <w:sz w:val="22"/>
        </w:rPr>
      </w:pPr>
      <w:bookmarkStart w:id="71" w:name="_Toc167220291"/>
      <w:bookmarkStart w:id="72" w:name="_Toc177549024"/>
    </w:p>
    <w:p w14:paraId="3D3E3D57" w14:textId="77777777" w:rsidR="009D5D80" w:rsidRPr="00974CC8" w:rsidRDefault="009D5D80" w:rsidP="009D5D80">
      <w:pPr>
        <w:pStyle w:val="ManualHeading3"/>
        <w:rPr>
          <w:noProof/>
          <w:sz w:val="22"/>
        </w:rPr>
      </w:pPr>
      <w:r w:rsidRPr="00974CC8">
        <w:rPr>
          <w:noProof/>
          <w:sz w:val="22"/>
        </w:rPr>
        <w:t>3.2.3.1. Crédits issus du budget voté</w:t>
      </w:r>
      <w:bookmarkEnd w:id="71"/>
      <w:bookmarkEnd w:id="72"/>
    </w:p>
    <w:p w14:paraId="17C4063A" w14:textId="77777777" w:rsidR="006142EA" w:rsidRPr="00974CC8" w:rsidRDefault="006142EA" w:rsidP="006142EA">
      <w:pPr>
        <w:pStyle w:val="Text1"/>
        <w:rPr>
          <w:noProof/>
        </w:rPr>
      </w:pPr>
    </w:p>
    <w:tbl>
      <w:tblPr>
        <w:tblW w:w="5000" w:type="pct"/>
        <w:tblLook w:val="04A0" w:firstRow="1" w:lastRow="0" w:firstColumn="1" w:lastColumn="0" w:noHBand="0" w:noVBand="1"/>
      </w:tblPr>
      <w:tblGrid>
        <w:gridCol w:w="4029"/>
        <w:gridCol w:w="1027"/>
        <w:gridCol w:w="1027"/>
        <w:gridCol w:w="1027"/>
        <w:gridCol w:w="1027"/>
        <w:gridCol w:w="1152"/>
      </w:tblGrid>
      <w:tr w:rsidR="009D5D80" w:rsidRPr="00974CC8" w14:paraId="635A0A3B" w14:textId="77777777" w:rsidTr="00AE3554">
        <w:trPr>
          <w:trHeight w:val="300"/>
        </w:trPr>
        <w:tc>
          <w:tcPr>
            <w:tcW w:w="2168" w:type="pct"/>
            <w:vMerge w:val="restart"/>
            <w:tcBorders>
              <w:top w:val="single" w:sz="8" w:space="0" w:color="auto"/>
              <w:left w:val="single" w:sz="8" w:space="0" w:color="auto"/>
              <w:bottom w:val="single" w:sz="8" w:space="0" w:color="auto"/>
              <w:right w:val="single" w:sz="8" w:space="0" w:color="auto"/>
            </w:tcBorders>
            <w:vAlign w:val="center"/>
            <w:hideMark/>
          </w:tcPr>
          <w:p w14:paraId="562FADD2" w14:textId="77777777" w:rsidR="009D5D80" w:rsidRPr="00974CC8" w:rsidRDefault="009D5D80" w:rsidP="00306454">
            <w:pPr>
              <w:spacing w:after="0"/>
              <w:jc w:val="center"/>
              <w:rPr>
                <w:b/>
                <w:bCs/>
                <w:noProof/>
                <w:color w:val="000000"/>
                <w:sz w:val="18"/>
                <w:szCs w:val="18"/>
              </w:rPr>
            </w:pPr>
            <w:r w:rsidRPr="00974CC8">
              <w:rPr>
                <w:b/>
                <w:noProof/>
                <w:color w:val="000000"/>
                <w:sz w:val="18"/>
              </w:rPr>
              <w:t>CRÉDITS VOTÉS</w:t>
            </w:r>
          </w:p>
        </w:tc>
        <w:tc>
          <w:tcPr>
            <w:tcW w:w="553" w:type="pct"/>
            <w:tcBorders>
              <w:top w:val="single" w:sz="8" w:space="0" w:color="auto"/>
              <w:left w:val="nil"/>
              <w:bottom w:val="single" w:sz="8" w:space="0" w:color="auto"/>
              <w:right w:val="single" w:sz="8" w:space="0" w:color="auto"/>
            </w:tcBorders>
            <w:vAlign w:val="center"/>
            <w:hideMark/>
          </w:tcPr>
          <w:p w14:paraId="7E2C2774" w14:textId="77777777" w:rsidR="009D5D80" w:rsidRPr="00974CC8" w:rsidRDefault="009D5D80" w:rsidP="00306454">
            <w:pPr>
              <w:spacing w:after="0"/>
              <w:jc w:val="center"/>
              <w:rPr>
                <w:noProof/>
                <w:color w:val="000000"/>
                <w:sz w:val="18"/>
                <w:szCs w:val="18"/>
              </w:rPr>
            </w:pPr>
            <w:r w:rsidRPr="00974CC8">
              <w:rPr>
                <w:noProof/>
                <w:color w:val="000000"/>
                <w:sz w:val="18"/>
              </w:rPr>
              <w:t>Année</w:t>
            </w:r>
          </w:p>
        </w:tc>
        <w:tc>
          <w:tcPr>
            <w:tcW w:w="553" w:type="pct"/>
            <w:tcBorders>
              <w:top w:val="single" w:sz="8" w:space="0" w:color="auto"/>
              <w:left w:val="nil"/>
              <w:bottom w:val="single" w:sz="8" w:space="0" w:color="auto"/>
              <w:right w:val="single" w:sz="8" w:space="0" w:color="auto"/>
            </w:tcBorders>
            <w:vAlign w:val="center"/>
            <w:hideMark/>
          </w:tcPr>
          <w:p w14:paraId="7EF288FE" w14:textId="77777777" w:rsidR="009D5D80" w:rsidRPr="00974CC8" w:rsidRDefault="009D5D80" w:rsidP="00306454">
            <w:pPr>
              <w:spacing w:after="0"/>
              <w:jc w:val="center"/>
              <w:rPr>
                <w:noProof/>
                <w:color w:val="000000"/>
                <w:sz w:val="18"/>
                <w:szCs w:val="18"/>
              </w:rPr>
            </w:pPr>
            <w:r w:rsidRPr="00974CC8">
              <w:rPr>
                <w:noProof/>
                <w:color w:val="000000"/>
                <w:sz w:val="18"/>
              </w:rPr>
              <w:t>Année</w:t>
            </w:r>
          </w:p>
        </w:tc>
        <w:tc>
          <w:tcPr>
            <w:tcW w:w="553" w:type="pct"/>
            <w:tcBorders>
              <w:top w:val="single" w:sz="8" w:space="0" w:color="auto"/>
              <w:left w:val="nil"/>
              <w:bottom w:val="single" w:sz="8" w:space="0" w:color="auto"/>
              <w:right w:val="single" w:sz="8" w:space="0" w:color="auto"/>
            </w:tcBorders>
            <w:vAlign w:val="center"/>
            <w:hideMark/>
          </w:tcPr>
          <w:p w14:paraId="397E8238" w14:textId="77777777" w:rsidR="009D5D80" w:rsidRPr="00974CC8" w:rsidRDefault="009D5D80" w:rsidP="00306454">
            <w:pPr>
              <w:spacing w:after="0"/>
              <w:jc w:val="center"/>
              <w:rPr>
                <w:noProof/>
                <w:color w:val="000000"/>
                <w:sz w:val="18"/>
                <w:szCs w:val="18"/>
              </w:rPr>
            </w:pPr>
            <w:r w:rsidRPr="00974CC8">
              <w:rPr>
                <w:noProof/>
                <w:color w:val="000000"/>
                <w:sz w:val="18"/>
              </w:rPr>
              <w:t>Année</w:t>
            </w:r>
          </w:p>
        </w:tc>
        <w:tc>
          <w:tcPr>
            <w:tcW w:w="553" w:type="pct"/>
            <w:tcBorders>
              <w:top w:val="single" w:sz="8" w:space="0" w:color="auto"/>
              <w:left w:val="nil"/>
              <w:bottom w:val="single" w:sz="8" w:space="0" w:color="auto"/>
              <w:right w:val="single" w:sz="8" w:space="0" w:color="auto"/>
            </w:tcBorders>
            <w:vAlign w:val="center"/>
            <w:hideMark/>
          </w:tcPr>
          <w:p w14:paraId="45566141" w14:textId="77777777" w:rsidR="009D5D80" w:rsidRPr="00974CC8" w:rsidRDefault="009D5D80" w:rsidP="00306454">
            <w:pPr>
              <w:spacing w:after="0"/>
              <w:jc w:val="center"/>
              <w:rPr>
                <w:noProof/>
                <w:color w:val="000000"/>
                <w:sz w:val="18"/>
                <w:szCs w:val="18"/>
              </w:rPr>
            </w:pPr>
            <w:r w:rsidRPr="00974CC8">
              <w:rPr>
                <w:noProof/>
                <w:color w:val="000000"/>
                <w:sz w:val="18"/>
              </w:rPr>
              <w:t>Année</w:t>
            </w:r>
          </w:p>
        </w:tc>
        <w:tc>
          <w:tcPr>
            <w:tcW w:w="621" w:type="pct"/>
            <w:vMerge w:val="restart"/>
            <w:tcBorders>
              <w:top w:val="single" w:sz="8" w:space="0" w:color="auto"/>
              <w:left w:val="single" w:sz="8" w:space="0" w:color="auto"/>
              <w:bottom w:val="single" w:sz="8" w:space="0" w:color="auto"/>
              <w:right w:val="single" w:sz="8" w:space="0" w:color="auto"/>
            </w:tcBorders>
            <w:vAlign w:val="center"/>
            <w:hideMark/>
          </w:tcPr>
          <w:p w14:paraId="1DDDDC52" w14:textId="77777777" w:rsidR="009D5D80" w:rsidRPr="00974CC8" w:rsidRDefault="009D5D80" w:rsidP="00306454">
            <w:pPr>
              <w:spacing w:after="0"/>
              <w:jc w:val="center"/>
              <w:rPr>
                <w:b/>
                <w:bCs/>
                <w:noProof/>
                <w:color w:val="000000"/>
                <w:sz w:val="18"/>
                <w:szCs w:val="18"/>
              </w:rPr>
            </w:pPr>
            <w:r w:rsidRPr="00974CC8">
              <w:rPr>
                <w:b/>
                <w:noProof/>
                <w:color w:val="000000"/>
                <w:sz w:val="18"/>
              </w:rPr>
              <w:t xml:space="preserve">TOTAL </w:t>
            </w:r>
          </w:p>
        </w:tc>
      </w:tr>
      <w:tr w:rsidR="009D5D80" w:rsidRPr="00974CC8" w14:paraId="484341E4" w14:textId="77777777" w:rsidTr="00AE3554">
        <w:trPr>
          <w:trHeight w:val="300"/>
        </w:trPr>
        <w:tc>
          <w:tcPr>
            <w:tcW w:w="2168" w:type="pct"/>
            <w:vMerge/>
            <w:tcBorders>
              <w:top w:val="single" w:sz="8" w:space="0" w:color="auto"/>
              <w:left w:val="single" w:sz="8" w:space="0" w:color="auto"/>
              <w:bottom w:val="single" w:sz="8" w:space="0" w:color="auto"/>
              <w:right w:val="single" w:sz="8" w:space="0" w:color="auto"/>
            </w:tcBorders>
            <w:vAlign w:val="center"/>
            <w:hideMark/>
          </w:tcPr>
          <w:p w14:paraId="10476E7A" w14:textId="77777777" w:rsidR="009D5D80" w:rsidRPr="00974CC8" w:rsidRDefault="009D5D80" w:rsidP="00306454">
            <w:pPr>
              <w:spacing w:after="0"/>
              <w:rPr>
                <w:b/>
                <w:bCs/>
                <w:noProof/>
                <w:color w:val="000000"/>
                <w:sz w:val="18"/>
                <w:szCs w:val="18"/>
                <w:lang w:eastAsia="en-IE"/>
              </w:rPr>
            </w:pPr>
          </w:p>
        </w:tc>
        <w:tc>
          <w:tcPr>
            <w:tcW w:w="553" w:type="pct"/>
            <w:tcBorders>
              <w:top w:val="nil"/>
              <w:left w:val="nil"/>
              <w:bottom w:val="single" w:sz="8" w:space="0" w:color="auto"/>
              <w:right w:val="single" w:sz="8" w:space="0" w:color="auto"/>
            </w:tcBorders>
            <w:vAlign w:val="center"/>
            <w:hideMark/>
          </w:tcPr>
          <w:p w14:paraId="1F65E729" w14:textId="77777777" w:rsidR="009D5D80" w:rsidRPr="00974CC8" w:rsidRDefault="009D5D80" w:rsidP="00306454">
            <w:pPr>
              <w:spacing w:after="0"/>
              <w:jc w:val="center"/>
              <w:rPr>
                <w:b/>
                <w:bCs/>
                <w:noProof/>
                <w:color w:val="000000"/>
                <w:sz w:val="18"/>
                <w:szCs w:val="18"/>
              </w:rPr>
            </w:pPr>
            <w:r w:rsidRPr="00974CC8">
              <w:rPr>
                <w:b/>
                <w:noProof/>
                <w:color w:val="000000"/>
                <w:sz w:val="18"/>
              </w:rPr>
              <w:t>2027</w:t>
            </w:r>
          </w:p>
        </w:tc>
        <w:tc>
          <w:tcPr>
            <w:tcW w:w="553" w:type="pct"/>
            <w:tcBorders>
              <w:top w:val="nil"/>
              <w:left w:val="nil"/>
              <w:bottom w:val="single" w:sz="8" w:space="0" w:color="auto"/>
              <w:right w:val="single" w:sz="8" w:space="0" w:color="auto"/>
            </w:tcBorders>
            <w:vAlign w:val="center"/>
            <w:hideMark/>
          </w:tcPr>
          <w:p w14:paraId="2361C326" w14:textId="77777777" w:rsidR="009D5D80" w:rsidRPr="00974CC8" w:rsidRDefault="009D5D80" w:rsidP="00306454">
            <w:pPr>
              <w:spacing w:after="0"/>
              <w:jc w:val="center"/>
              <w:rPr>
                <w:b/>
                <w:bCs/>
                <w:noProof/>
                <w:color w:val="000000"/>
                <w:sz w:val="18"/>
                <w:szCs w:val="18"/>
              </w:rPr>
            </w:pPr>
            <w:r w:rsidRPr="00974CC8">
              <w:rPr>
                <w:b/>
                <w:noProof/>
                <w:color w:val="000000"/>
                <w:sz w:val="18"/>
              </w:rPr>
              <w:t>2028</w:t>
            </w:r>
          </w:p>
        </w:tc>
        <w:tc>
          <w:tcPr>
            <w:tcW w:w="553" w:type="pct"/>
            <w:tcBorders>
              <w:top w:val="nil"/>
              <w:left w:val="nil"/>
              <w:bottom w:val="single" w:sz="8" w:space="0" w:color="auto"/>
              <w:right w:val="single" w:sz="8" w:space="0" w:color="auto"/>
            </w:tcBorders>
            <w:vAlign w:val="center"/>
            <w:hideMark/>
          </w:tcPr>
          <w:p w14:paraId="78884592" w14:textId="77777777" w:rsidR="009D5D80" w:rsidRPr="00974CC8" w:rsidRDefault="009D5D80" w:rsidP="00306454">
            <w:pPr>
              <w:spacing w:after="0"/>
              <w:jc w:val="center"/>
              <w:rPr>
                <w:b/>
                <w:bCs/>
                <w:noProof/>
                <w:color w:val="000000"/>
                <w:sz w:val="18"/>
                <w:szCs w:val="18"/>
              </w:rPr>
            </w:pPr>
            <w:r w:rsidRPr="00974CC8">
              <w:rPr>
                <w:b/>
                <w:noProof/>
                <w:color w:val="000000"/>
                <w:sz w:val="18"/>
              </w:rPr>
              <w:t>2029</w:t>
            </w:r>
          </w:p>
        </w:tc>
        <w:tc>
          <w:tcPr>
            <w:tcW w:w="553" w:type="pct"/>
            <w:tcBorders>
              <w:top w:val="nil"/>
              <w:left w:val="nil"/>
              <w:bottom w:val="single" w:sz="8" w:space="0" w:color="auto"/>
              <w:right w:val="single" w:sz="8" w:space="0" w:color="auto"/>
            </w:tcBorders>
            <w:vAlign w:val="center"/>
            <w:hideMark/>
          </w:tcPr>
          <w:p w14:paraId="1EE1D7CB" w14:textId="77777777" w:rsidR="009D5D80" w:rsidRPr="00974CC8" w:rsidRDefault="009D5D80" w:rsidP="00306454">
            <w:pPr>
              <w:spacing w:after="0"/>
              <w:jc w:val="center"/>
              <w:rPr>
                <w:b/>
                <w:bCs/>
                <w:noProof/>
                <w:color w:val="000000"/>
                <w:sz w:val="18"/>
                <w:szCs w:val="18"/>
              </w:rPr>
            </w:pPr>
            <w:r w:rsidRPr="00974CC8">
              <w:rPr>
                <w:b/>
                <w:noProof/>
                <w:color w:val="000000"/>
                <w:sz w:val="18"/>
              </w:rPr>
              <w:t>2030</w:t>
            </w:r>
          </w:p>
        </w:tc>
        <w:tc>
          <w:tcPr>
            <w:tcW w:w="621" w:type="pct"/>
            <w:vMerge/>
            <w:tcBorders>
              <w:top w:val="single" w:sz="8" w:space="0" w:color="auto"/>
              <w:left w:val="single" w:sz="8" w:space="0" w:color="auto"/>
              <w:bottom w:val="single" w:sz="8" w:space="0" w:color="auto"/>
              <w:right w:val="single" w:sz="8" w:space="0" w:color="auto"/>
            </w:tcBorders>
            <w:vAlign w:val="center"/>
            <w:hideMark/>
          </w:tcPr>
          <w:p w14:paraId="592053FF" w14:textId="77777777" w:rsidR="009D5D80" w:rsidRPr="00974CC8" w:rsidRDefault="009D5D80" w:rsidP="00306454">
            <w:pPr>
              <w:spacing w:after="0"/>
              <w:rPr>
                <w:b/>
                <w:bCs/>
                <w:noProof/>
                <w:color w:val="000000"/>
                <w:sz w:val="18"/>
                <w:szCs w:val="18"/>
                <w:lang w:eastAsia="en-IE"/>
              </w:rPr>
            </w:pPr>
          </w:p>
        </w:tc>
      </w:tr>
      <w:tr w:rsidR="009D5D80" w:rsidRPr="00974CC8" w14:paraId="58D1AC77" w14:textId="77777777" w:rsidTr="00306454">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5743A304" w14:textId="77777777" w:rsidR="009D5D80" w:rsidRPr="00974CC8" w:rsidRDefault="009D5D80" w:rsidP="00306454">
            <w:pPr>
              <w:spacing w:after="0"/>
              <w:rPr>
                <w:b/>
                <w:bCs/>
                <w:noProof/>
                <w:sz w:val="16"/>
                <w:szCs w:val="16"/>
              </w:rPr>
            </w:pPr>
            <w:r w:rsidRPr="00974CC8">
              <w:rPr>
                <w:b/>
                <w:noProof/>
                <w:sz w:val="16"/>
              </w:rPr>
              <w:t>RUBRIQUE 7</w:t>
            </w:r>
          </w:p>
        </w:tc>
      </w:tr>
      <w:tr w:rsidR="009D5D80" w:rsidRPr="00974CC8" w14:paraId="0D389012" w14:textId="77777777" w:rsidTr="00AE3554">
        <w:trPr>
          <w:trHeight w:val="300"/>
        </w:trPr>
        <w:tc>
          <w:tcPr>
            <w:tcW w:w="2168" w:type="pct"/>
            <w:tcBorders>
              <w:top w:val="nil"/>
              <w:left w:val="single" w:sz="8" w:space="0" w:color="auto"/>
              <w:bottom w:val="single" w:sz="8" w:space="0" w:color="auto"/>
              <w:right w:val="single" w:sz="8" w:space="0" w:color="auto"/>
            </w:tcBorders>
            <w:vAlign w:val="center"/>
            <w:hideMark/>
          </w:tcPr>
          <w:p w14:paraId="7ED22D2A" w14:textId="77777777" w:rsidR="009D5D80" w:rsidRPr="00974CC8" w:rsidRDefault="009D5D80" w:rsidP="00306454">
            <w:pPr>
              <w:spacing w:after="0"/>
              <w:rPr>
                <w:noProof/>
                <w:color w:val="000000"/>
                <w:sz w:val="16"/>
                <w:szCs w:val="16"/>
              </w:rPr>
            </w:pPr>
            <w:r w:rsidRPr="00974CC8">
              <w:rPr>
                <w:noProof/>
                <w:color w:val="000000"/>
                <w:sz w:val="16"/>
              </w:rPr>
              <w:t xml:space="preserve">Ressources humaines </w:t>
            </w:r>
          </w:p>
        </w:tc>
        <w:tc>
          <w:tcPr>
            <w:tcW w:w="553" w:type="pct"/>
            <w:tcBorders>
              <w:top w:val="nil"/>
              <w:left w:val="nil"/>
              <w:bottom w:val="single" w:sz="8" w:space="0" w:color="auto"/>
              <w:right w:val="single" w:sz="8" w:space="0" w:color="auto"/>
            </w:tcBorders>
            <w:shd w:val="clear" w:color="000000" w:fill="D9D9D9"/>
            <w:vAlign w:val="center"/>
            <w:hideMark/>
          </w:tcPr>
          <w:p w14:paraId="601B9F97"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1EC63D19"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622A85F"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6AA21881"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621" w:type="pct"/>
            <w:tcBorders>
              <w:top w:val="nil"/>
              <w:left w:val="nil"/>
              <w:bottom w:val="single" w:sz="8" w:space="0" w:color="auto"/>
              <w:right w:val="single" w:sz="8" w:space="0" w:color="auto"/>
            </w:tcBorders>
            <w:shd w:val="clear" w:color="000000" w:fill="D9D9D9"/>
            <w:vAlign w:val="center"/>
            <w:hideMark/>
          </w:tcPr>
          <w:p w14:paraId="6792FE74"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r>
      <w:tr w:rsidR="009D5D80" w:rsidRPr="00974CC8" w14:paraId="2FB2498A" w14:textId="77777777" w:rsidTr="00AE3554">
        <w:trPr>
          <w:trHeight w:val="300"/>
        </w:trPr>
        <w:tc>
          <w:tcPr>
            <w:tcW w:w="2168" w:type="pct"/>
            <w:tcBorders>
              <w:top w:val="nil"/>
              <w:left w:val="single" w:sz="8" w:space="0" w:color="auto"/>
              <w:bottom w:val="single" w:sz="8" w:space="0" w:color="auto"/>
              <w:right w:val="single" w:sz="8" w:space="0" w:color="auto"/>
            </w:tcBorders>
            <w:vAlign w:val="center"/>
            <w:hideMark/>
          </w:tcPr>
          <w:p w14:paraId="4DFBB38B" w14:textId="77777777" w:rsidR="009D5D80" w:rsidRPr="00974CC8" w:rsidRDefault="009D5D80" w:rsidP="00306454">
            <w:pPr>
              <w:spacing w:after="0"/>
              <w:rPr>
                <w:noProof/>
                <w:color w:val="000000"/>
                <w:sz w:val="16"/>
                <w:szCs w:val="16"/>
              </w:rPr>
            </w:pPr>
            <w:r w:rsidRPr="00974CC8">
              <w:rPr>
                <w:noProof/>
                <w:color w:val="000000"/>
                <w:sz w:val="16"/>
              </w:rPr>
              <w:t xml:space="preserve">Autres dépenses administratives </w:t>
            </w:r>
          </w:p>
        </w:tc>
        <w:tc>
          <w:tcPr>
            <w:tcW w:w="553" w:type="pct"/>
            <w:tcBorders>
              <w:top w:val="nil"/>
              <w:left w:val="nil"/>
              <w:bottom w:val="single" w:sz="8" w:space="0" w:color="auto"/>
              <w:right w:val="single" w:sz="8" w:space="0" w:color="auto"/>
            </w:tcBorders>
            <w:shd w:val="clear" w:color="000000" w:fill="D9D9D9"/>
            <w:vAlign w:val="center"/>
            <w:hideMark/>
          </w:tcPr>
          <w:p w14:paraId="4C23AD64" w14:textId="77777777" w:rsidR="009D5D80" w:rsidRPr="00974CC8" w:rsidRDefault="009D5D80" w:rsidP="00306454">
            <w:pPr>
              <w:spacing w:after="0"/>
              <w:jc w:val="right"/>
              <w:rPr>
                <w:noProof/>
                <w:color w:val="000000"/>
                <w:sz w:val="16"/>
                <w:szCs w:val="16"/>
              </w:rPr>
            </w:pPr>
            <w:r w:rsidRPr="00974CC8">
              <w:rPr>
                <w:noProof/>
                <w:color w:val="000000"/>
                <w:sz w:val="16"/>
              </w:rPr>
              <w:t>0,010</w:t>
            </w:r>
          </w:p>
        </w:tc>
        <w:tc>
          <w:tcPr>
            <w:tcW w:w="553" w:type="pct"/>
            <w:tcBorders>
              <w:top w:val="nil"/>
              <w:left w:val="nil"/>
              <w:bottom w:val="single" w:sz="8" w:space="0" w:color="auto"/>
              <w:right w:val="single" w:sz="8" w:space="0" w:color="auto"/>
            </w:tcBorders>
            <w:shd w:val="clear" w:color="000000" w:fill="D9D9D9"/>
            <w:vAlign w:val="center"/>
            <w:hideMark/>
          </w:tcPr>
          <w:p w14:paraId="0FBFC3A0" w14:textId="77777777" w:rsidR="009D5D80" w:rsidRPr="00974CC8" w:rsidRDefault="009D5D80" w:rsidP="00306454">
            <w:pPr>
              <w:spacing w:after="0"/>
              <w:jc w:val="right"/>
              <w:rPr>
                <w:noProof/>
                <w:color w:val="000000"/>
                <w:sz w:val="16"/>
                <w:szCs w:val="16"/>
              </w:rPr>
            </w:pPr>
            <w:r w:rsidRPr="00974CC8">
              <w:rPr>
                <w:noProof/>
                <w:color w:val="000000"/>
                <w:sz w:val="16"/>
              </w:rPr>
              <w:t>0,010</w:t>
            </w:r>
          </w:p>
        </w:tc>
        <w:tc>
          <w:tcPr>
            <w:tcW w:w="553" w:type="pct"/>
            <w:tcBorders>
              <w:top w:val="nil"/>
              <w:left w:val="nil"/>
              <w:bottom w:val="single" w:sz="8" w:space="0" w:color="auto"/>
              <w:right w:val="single" w:sz="8" w:space="0" w:color="auto"/>
            </w:tcBorders>
            <w:shd w:val="clear" w:color="000000" w:fill="D9D9D9"/>
            <w:vAlign w:val="center"/>
            <w:hideMark/>
          </w:tcPr>
          <w:p w14:paraId="4AC092FD" w14:textId="77777777" w:rsidR="009D5D80" w:rsidRPr="00974CC8" w:rsidRDefault="009D5D80" w:rsidP="00306454">
            <w:pPr>
              <w:spacing w:after="0"/>
              <w:jc w:val="right"/>
              <w:rPr>
                <w:noProof/>
                <w:color w:val="000000"/>
                <w:sz w:val="16"/>
                <w:szCs w:val="16"/>
              </w:rPr>
            </w:pPr>
            <w:r w:rsidRPr="00974CC8">
              <w:rPr>
                <w:noProof/>
                <w:color w:val="000000"/>
                <w:sz w:val="16"/>
              </w:rPr>
              <w:t>0,010</w:t>
            </w:r>
          </w:p>
        </w:tc>
        <w:tc>
          <w:tcPr>
            <w:tcW w:w="553" w:type="pct"/>
            <w:tcBorders>
              <w:top w:val="nil"/>
              <w:left w:val="nil"/>
              <w:bottom w:val="single" w:sz="8" w:space="0" w:color="auto"/>
              <w:right w:val="single" w:sz="8" w:space="0" w:color="auto"/>
            </w:tcBorders>
            <w:shd w:val="clear" w:color="000000" w:fill="D9D9D9"/>
            <w:vAlign w:val="center"/>
            <w:hideMark/>
          </w:tcPr>
          <w:p w14:paraId="58D3C0C9" w14:textId="77777777" w:rsidR="009D5D80" w:rsidRPr="00974CC8" w:rsidRDefault="009D5D80" w:rsidP="00306454">
            <w:pPr>
              <w:spacing w:after="0"/>
              <w:jc w:val="right"/>
              <w:rPr>
                <w:noProof/>
                <w:color w:val="000000"/>
                <w:sz w:val="16"/>
                <w:szCs w:val="16"/>
              </w:rPr>
            </w:pPr>
            <w:r w:rsidRPr="00974CC8">
              <w:rPr>
                <w:noProof/>
                <w:color w:val="000000"/>
                <w:sz w:val="16"/>
              </w:rPr>
              <w:t>0,010</w:t>
            </w:r>
          </w:p>
        </w:tc>
        <w:tc>
          <w:tcPr>
            <w:tcW w:w="621" w:type="pct"/>
            <w:tcBorders>
              <w:top w:val="nil"/>
              <w:left w:val="nil"/>
              <w:bottom w:val="single" w:sz="8" w:space="0" w:color="auto"/>
              <w:right w:val="single" w:sz="8" w:space="0" w:color="auto"/>
            </w:tcBorders>
            <w:shd w:val="clear" w:color="000000" w:fill="D9D9D9"/>
            <w:vAlign w:val="center"/>
            <w:hideMark/>
          </w:tcPr>
          <w:p w14:paraId="4E97C6CB" w14:textId="77777777" w:rsidR="009D5D80" w:rsidRPr="00974CC8" w:rsidRDefault="009D5D80" w:rsidP="00306454">
            <w:pPr>
              <w:spacing w:after="0"/>
              <w:jc w:val="right"/>
              <w:rPr>
                <w:b/>
                <w:bCs/>
                <w:noProof/>
                <w:color w:val="000000"/>
                <w:sz w:val="16"/>
                <w:szCs w:val="16"/>
              </w:rPr>
            </w:pPr>
            <w:r w:rsidRPr="00974CC8">
              <w:rPr>
                <w:b/>
                <w:noProof/>
                <w:color w:val="000000"/>
                <w:sz w:val="16"/>
              </w:rPr>
              <w:t>0,040</w:t>
            </w:r>
          </w:p>
        </w:tc>
      </w:tr>
      <w:tr w:rsidR="009D5D80" w:rsidRPr="00974CC8" w14:paraId="7EB6ED61" w14:textId="77777777" w:rsidTr="00AE3554">
        <w:trPr>
          <w:trHeight w:val="300"/>
        </w:trPr>
        <w:tc>
          <w:tcPr>
            <w:tcW w:w="2168" w:type="pct"/>
            <w:tcBorders>
              <w:top w:val="nil"/>
              <w:left w:val="single" w:sz="8" w:space="0" w:color="auto"/>
              <w:bottom w:val="single" w:sz="8" w:space="0" w:color="auto"/>
              <w:right w:val="single" w:sz="8" w:space="0" w:color="auto"/>
            </w:tcBorders>
            <w:shd w:val="clear" w:color="000000" w:fill="CCCCCC"/>
            <w:vAlign w:val="center"/>
            <w:hideMark/>
          </w:tcPr>
          <w:p w14:paraId="65BC0D45" w14:textId="77777777" w:rsidR="009D5D80" w:rsidRPr="00974CC8" w:rsidRDefault="009D5D80" w:rsidP="00306454">
            <w:pPr>
              <w:spacing w:after="0"/>
              <w:jc w:val="center"/>
              <w:rPr>
                <w:b/>
                <w:bCs/>
                <w:noProof/>
                <w:color w:val="000000"/>
                <w:sz w:val="16"/>
                <w:szCs w:val="16"/>
              </w:rPr>
            </w:pPr>
            <w:r w:rsidRPr="00974CC8">
              <w:rPr>
                <w:b/>
                <w:noProof/>
                <w:color w:val="000000"/>
                <w:sz w:val="16"/>
              </w:rPr>
              <w:t>Sous-total RUBRIQUE 7</w:t>
            </w:r>
          </w:p>
        </w:tc>
        <w:tc>
          <w:tcPr>
            <w:tcW w:w="553" w:type="pct"/>
            <w:tcBorders>
              <w:top w:val="nil"/>
              <w:left w:val="nil"/>
              <w:bottom w:val="single" w:sz="8" w:space="0" w:color="auto"/>
              <w:right w:val="single" w:sz="8" w:space="0" w:color="auto"/>
            </w:tcBorders>
            <w:shd w:val="clear" w:color="000000" w:fill="D9D9D9"/>
            <w:vAlign w:val="center"/>
            <w:hideMark/>
          </w:tcPr>
          <w:p w14:paraId="7A55FD9C" w14:textId="77777777" w:rsidR="009D5D80" w:rsidRPr="00974CC8" w:rsidRDefault="009D5D80" w:rsidP="00306454">
            <w:pPr>
              <w:spacing w:after="0"/>
              <w:jc w:val="right"/>
              <w:rPr>
                <w:b/>
                <w:bCs/>
                <w:noProof/>
                <w:color w:val="000000"/>
                <w:sz w:val="16"/>
                <w:szCs w:val="16"/>
              </w:rPr>
            </w:pPr>
            <w:r w:rsidRPr="00974CC8">
              <w:rPr>
                <w:b/>
                <w:noProof/>
                <w:color w:val="000000"/>
                <w:sz w:val="16"/>
              </w:rPr>
              <w:t>0,010</w:t>
            </w:r>
          </w:p>
        </w:tc>
        <w:tc>
          <w:tcPr>
            <w:tcW w:w="553" w:type="pct"/>
            <w:tcBorders>
              <w:top w:val="nil"/>
              <w:left w:val="nil"/>
              <w:bottom w:val="single" w:sz="8" w:space="0" w:color="auto"/>
              <w:right w:val="single" w:sz="8" w:space="0" w:color="auto"/>
            </w:tcBorders>
            <w:shd w:val="clear" w:color="000000" w:fill="D9D9D9"/>
            <w:vAlign w:val="center"/>
            <w:hideMark/>
          </w:tcPr>
          <w:p w14:paraId="4FEF38F1" w14:textId="77777777" w:rsidR="009D5D80" w:rsidRPr="00974CC8" w:rsidRDefault="009D5D80" w:rsidP="00306454">
            <w:pPr>
              <w:spacing w:after="0"/>
              <w:jc w:val="right"/>
              <w:rPr>
                <w:b/>
                <w:bCs/>
                <w:noProof/>
                <w:color w:val="000000"/>
                <w:sz w:val="16"/>
                <w:szCs w:val="16"/>
              </w:rPr>
            </w:pPr>
            <w:r w:rsidRPr="00974CC8">
              <w:rPr>
                <w:b/>
                <w:noProof/>
                <w:color w:val="000000"/>
                <w:sz w:val="16"/>
              </w:rPr>
              <w:t>0,010</w:t>
            </w:r>
          </w:p>
        </w:tc>
        <w:tc>
          <w:tcPr>
            <w:tcW w:w="553" w:type="pct"/>
            <w:tcBorders>
              <w:top w:val="nil"/>
              <w:left w:val="nil"/>
              <w:bottom w:val="single" w:sz="8" w:space="0" w:color="auto"/>
              <w:right w:val="single" w:sz="8" w:space="0" w:color="auto"/>
            </w:tcBorders>
            <w:shd w:val="clear" w:color="000000" w:fill="D9D9D9"/>
            <w:vAlign w:val="center"/>
            <w:hideMark/>
          </w:tcPr>
          <w:p w14:paraId="2768455A" w14:textId="77777777" w:rsidR="009D5D80" w:rsidRPr="00974CC8" w:rsidRDefault="009D5D80" w:rsidP="00306454">
            <w:pPr>
              <w:spacing w:after="0"/>
              <w:jc w:val="right"/>
              <w:rPr>
                <w:b/>
                <w:bCs/>
                <w:noProof/>
                <w:color w:val="000000"/>
                <w:sz w:val="16"/>
                <w:szCs w:val="16"/>
              </w:rPr>
            </w:pPr>
            <w:r w:rsidRPr="00974CC8">
              <w:rPr>
                <w:b/>
                <w:noProof/>
                <w:color w:val="000000"/>
                <w:sz w:val="16"/>
              </w:rPr>
              <w:t>0,010</w:t>
            </w:r>
          </w:p>
        </w:tc>
        <w:tc>
          <w:tcPr>
            <w:tcW w:w="553" w:type="pct"/>
            <w:tcBorders>
              <w:top w:val="nil"/>
              <w:left w:val="nil"/>
              <w:bottom w:val="single" w:sz="8" w:space="0" w:color="auto"/>
              <w:right w:val="single" w:sz="8" w:space="0" w:color="auto"/>
            </w:tcBorders>
            <w:shd w:val="clear" w:color="000000" w:fill="D9D9D9"/>
            <w:vAlign w:val="center"/>
            <w:hideMark/>
          </w:tcPr>
          <w:p w14:paraId="66395254" w14:textId="77777777" w:rsidR="009D5D80" w:rsidRPr="00974CC8" w:rsidRDefault="009D5D80" w:rsidP="00306454">
            <w:pPr>
              <w:spacing w:after="0"/>
              <w:jc w:val="right"/>
              <w:rPr>
                <w:b/>
                <w:bCs/>
                <w:noProof/>
                <w:color w:val="000000"/>
                <w:sz w:val="16"/>
                <w:szCs w:val="16"/>
              </w:rPr>
            </w:pPr>
            <w:r w:rsidRPr="00974CC8">
              <w:rPr>
                <w:b/>
                <w:noProof/>
                <w:color w:val="000000"/>
                <w:sz w:val="16"/>
              </w:rPr>
              <w:t>0,010</w:t>
            </w:r>
          </w:p>
        </w:tc>
        <w:tc>
          <w:tcPr>
            <w:tcW w:w="621" w:type="pct"/>
            <w:tcBorders>
              <w:top w:val="nil"/>
              <w:left w:val="nil"/>
              <w:bottom w:val="single" w:sz="8" w:space="0" w:color="auto"/>
              <w:right w:val="single" w:sz="8" w:space="0" w:color="auto"/>
            </w:tcBorders>
            <w:shd w:val="clear" w:color="000000" w:fill="D9D9D9"/>
            <w:vAlign w:val="center"/>
            <w:hideMark/>
          </w:tcPr>
          <w:p w14:paraId="4018490A" w14:textId="77777777" w:rsidR="009D5D80" w:rsidRPr="00974CC8" w:rsidRDefault="009D5D80" w:rsidP="00306454">
            <w:pPr>
              <w:spacing w:after="0"/>
              <w:jc w:val="right"/>
              <w:rPr>
                <w:b/>
                <w:bCs/>
                <w:noProof/>
                <w:color w:val="000000"/>
                <w:sz w:val="16"/>
                <w:szCs w:val="16"/>
              </w:rPr>
            </w:pPr>
            <w:r w:rsidRPr="00974CC8">
              <w:rPr>
                <w:b/>
                <w:noProof/>
                <w:color w:val="000000"/>
                <w:sz w:val="16"/>
              </w:rPr>
              <w:t>0,040</w:t>
            </w:r>
          </w:p>
        </w:tc>
      </w:tr>
      <w:tr w:rsidR="009D5D80" w:rsidRPr="00974CC8" w14:paraId="67ABDF31" w14:textId="77777777" w:rsidTr="00306454">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4ABD9FE5" w14:textId="77777777" w:rsidR="009D5D80" w:rsidRPr="00974CC8" w:rsidRDefault="009D5D80" w:rsidP="00306454">
            <w:pPr>
              <w:spacing w:after="0"/>
              <w:rPr>
                <w:b/>
                <w:bCs/>
                <w:noProof/>
                <w:sz w:val="16"/>
                <w:szCs w:val="16"/>
              </w:rPr>
            </w:pPr>
            <w:r w:rsidRPr="00974CC8">
              <w:rPr>
                <w:b/>
                <w:noProof/>
                <w:sz w:val="16"/>
              </w:rPr>
              <w:t>Hors RUBRIQUE 7</w:t>
            </w:r>
          </w:p>
        </w:tc>
      </w:tr>
      <w:tr w:rsidR="009D5D80" w:rsidRPr="00974CC8" w14:paraId="275F6D5D" w14:textId="77777777" w:rsidTr="00AE3554">
        <w:trPr>
          <w:trHeight w:val="300"/>
        </w:trPr>
        <w:tc>
          <w:tcPr>
            <w:tcW w:w="2168" w:type="pct"/>
            <w:tcBorders>
              <w:top w:val="nil"/>
              <w:left w:val="single" w:sz="8" w:space="0" w:color="auto"/>
              <w:bottom w:val="single" w:sz="8" w:space="0" w:color="auto"/>
              <w:right w:val="single" w:sz="8" w:space="0" w:color="auto"/>
            </w:tcBorders>
            <w:vAlign w:val="center"/>
            <w:hideMark/>
          </w:tcPr>
          <w:p w14:paraId="479E542F" w14:textId="77777777" w:rsidR="009D5D80" w:rsidRPr="00974CC8" w:rsidRDefault="009D5D80" w:rsidP="00306454">
            <w:pPr>
              <w:spacing w:after="0"/>
              <w:rPr>
                <w:noProof/>
                <w:color w:val="000000"/>
                <w:sz w:val="16"/>
                <w:szCs w:val="16"/>
              </w:rPr>
            </w:pPr>
            <w:r w:rsidRPr="00974CC8">
              <w:rPr>
                <w:noProof/>
                <w:color w:val="000000"/>
                <w:sz w:val="16"/>
              </w:rPr>
              <w:t xml:space="preserve">Ressources humaines </w:t>
            </w:r>
          </w:p>
        </w:tc>
        <w:tc>
          <w:tcPr>
            <w:tcW w:w="553" w:type="pct"/>
            <w:tcBorders>
              <w:top w:val="nil"/>
              <w:left w:val="nil"/>
              <w:bottom w:val="single" w:sz="8" w:space="0" w:color="auto"/>
              <w:right w:val="single" w:sz="8" w:space="0" w:color="auto"/>
            </w:tcBorders>
            <w:shd w:val="clear" w:color="000000" w:fill="D9D9D9"/>
            <w:vAlign w:val="center"/>
            <w:hideMark/>
          </w:tcPr>
          <w:p w14:paraId="201072CE"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211199C"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5510482B"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6CAD72EF"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621" w:type="pct"/>
            <w:tcBorders>
              <w:top w:val="nil"/>
              <w:left w:val="nil"/>
              <w:bottom w:val="single" w:sz="8" w:space="0" w:color="auto"/>
              <w:right w:val="single" w:sz="8" w:space="0" w:color="auto"/>
            </w:tcBorders>
            <w:shd w:val="clear" w:color="000000" w:fill="D9D9D9"/>
            <w:vAlign w:val="center"/>
            <w:hideMark/>
          </w:tcPr>
          <w:p w14:paraId="551F2871"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r>
      <w:tr w:rsidR="009D5D80" w:rsidRPr="00974CC8" w14:paraId="5FFCDAE3" w14:textId="77777777" w:rsidTr="00AE3554">
        <w:trPr>
          <w:trHeight w:val="300"/>
        </w:trPr>
        <w:tc>
          <w:tcPr>
            <w:tcW w:w="2168" w:type="pct"/>
            <w:tcBorders>
              <w:top w:val="nil"/>
              <w:left w:val="single" w:sz="8" w:space="0" w:color="auto"/>
              <w:bottom w:val="single" w:sz="8" w:space="0" w:color="auto"/>
              <w:right w:val="single" w:sz="8" w:space="0" w:color="auto"/>
            </w:tcBorders>
            <w:vAlign w:val="center"/>
            <w:hideMark/>
          </w:tcPr>
          <w:p w14:paraId="12F35B5C" w14:textId="77777777" w:rsidR="009D5D80" w:rsidRPr="00974CC8" w:rsidRDefault="009D5D80" w:rsidP="00306454">
            <w:pPr>
              <w:spacing w:after="0"/>
              <w:rPr>
                <w:noProof/>
                <w:color w:val="000000"/>
                <w:sz w:val="16"/>
                <w:szCs w:val="16"/>
              </w:rPr>
            </w:pPr>
            <w:r w:rsidRPr="00974CC8">
              <w:rPr>
                <w:noProof/>
                <w:color w:val="000000"/>
                <w:sz w:val="16"/>
              </w:rPr>
              <w:t>Autres dépenses de nature administrative</w:t>
            </w:r>
          </w:p>
        </w:tc>
        <w:tc>
          <w:tcPr>
            <w:tcW w:w="553" w:type="pct"/>
            <w:tcBorders>
              <w:top w:val="nil"/>
              <w:left w:val="nil"/>
              <w:bottom w:val="single" w:sz="8" w:space="0" w:color="auto"/>
              <w:right w:val="single" w:sz="8" w:space="0" w:color="auto"/>
            </w:tcBorders>
            <w:shd w:val="clear" w:color="000000" w:fill="D9D9D9"/>
            <w:vAlign w:val="center"/>
            <w:hideMark/>
          </w:tcPr>
          <w:p w14:paraId="1D049258"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536EFD1B"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63F0C50E"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26C49888"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621" w:type="pct"/>
            <w:tcBorders>
              <w:top w:val="nil"/>
              <w:left w:val="nil"/>
              <w:bottom w:val="single" w:sz="8" w:space="0" w:color="auto"/>
              <w:right w:val="single" w:sz="8" w:space="0" w:color="auto"/>
            </w:tcBorders>
            <w:shd w:val="clear" w:color="000000" w:fill="D9D9D9"/>
            <w:vAlign w:val="center"/>
            <w:hideMark/>
          </w:tcPr>
          <w:p w14:paraId="5F1C6934"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r>
      <w:tr w:rsidR="009D5D80" w:rsidRPr="00974CC8" w14:paraId="25F74C63" w14:textId="77777777" w:rsidTr="00AE3554">
        <w:trPr>
          <w:trHeight w:val="300"/>
        </w:trPr>
        <w:tc>
          <w:tcPr>
            <w:tcW w:w="2168" w:type="pct"/>
            <w:tcBorders>
              <w:top w:val="nil"/>
              <w:left w:val="single" w:sz="8" w:space="0" w:color="auto"/>
              <w:bottom w:val="single" w:sz="8" w:space="0" w:color="auto"/>
              <w:right w:val="single" w:sz="8" w:space="0" w:color="auto"/>
            </w:tcBorders>
            <w:shd w:val="clear" w:color="000000" w:fill="CCCCCC"/>
            <w:vAlign w:val="center"/>
            <w:hideMark/>
          </w:tcPr>
          <w:p w14:paraId="02661EFE" w14:textId="77777777" w:rsidR="009D5D80" w:rsidRPr="00974CC8" w:rsidRDefault="009D5D80" w:rsidP="00306454">
            <w:pPr>
              <w:spacing w:after="0"/>
              <w:jc w:val="center"/>
              <w:rPr>
                <w:b/>
                <w:bCs/>
                <w:noProof/>
                <w:color w:val="000000"/>
                <w:sz w:val="16"/>
                <w:szCs w:val="16"/>
              </w:rPr>
            </w:pPr>
            <w:r w:rsidRPr="00974CC8">
              <w:rPr>
                <w:b/>
                <w:noProof/>
                <w:color w:val="000000"/>
                <w:sz w:val="16"/>
              </w:rPr>
              <w:t>Sous-total hors RUBRIQUE 7</w:t>
            </w:r>
          </w:p>
        </w:tc>
        <w:tc>
          <w:tcPr>
            <w:tcW w:w="553" w:type="pct"/>
            <w:tcBorders>
              <w:top w:val="nil"/>
              <w:left w:val="nil"/>
              <w:bottom w:val="single" w:sz="8" w:space="0" w:color="auto"/>
              <w:right w:val="single" w:sz="8" w:space="0" w:color="auto"/>
            </w:tcBorders>
            <w:shd w:val="clear" w:color="000000" w:fill="D9D9D9"/>
            <w:vAlign w:val="center"/>
            <w:hideMark/>
          </w:tcPr>
          <w:p w14:paraId="22BFB8A9"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01C02B1"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D9FFBDF"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D8E5D00"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c>
          <w:tcPr>
            <w:tcW w:w="621" w:type="pct"/>
            <w:tcBorders>
              <w:top w:val="nil"/>
              <w:left w:val="nil"/>
              <w:bottom w:val="single" w:sz="8" w:space="0" w:color="auto"/>
              <w:right w:val="single" w:sz="8" w:space="0" w:color="auto"/>
            </w:tcBorders>
            <w:shd w:val="clear" w:color="000000" w:fill="D9D9D9"/>
            <w:vAlign w:val="center"/>
            <w:hideMark/>
          </w:tcPr>
          <w:p w14:paraId="19928B50"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r>
      <w:tr w:rsidR="009D5D80" w:rsidRPr="00974CC8" w14:paraId="24DD0222" w14:textId="77777777" w:rsidTr="00306454">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14:paraId="1B3A4104" w14:textId="77777777" w:rsidR="009D5D80" w:rsidRPr="00974CC8" w:rsidRDefault="009D5D80" w:rsidP="00306454">
            <w:pPr>
              <w:spacing w:after="0"/>
              <w:jc w:val="center"/>
              <w:rPr>
                <w:noProof/>
                <w:color w:val="000000"/>
                <w:sz w:val="16"/>
                <w:szCs w:val="16"/>
              </w:rPr>
            </w:pPr>
            <w:r w:rsidRPr="00974CC8">
              <w:rPr>
                <w:noProof/>
                <w:color w:val="000000"/>
                <w:sz w:val="16"/>
              </w:rPr>
              <w:t xml:space="preserve"> </w:t>
            </w:r>
          </w:p>
        </w:tc>
      </w:tr>
      <w:tr w:rsidR="009D5D80" w:rsidRPr="00974CC8" w14:paraId="5609DDF6" w14:textId="77777777" w:rsidTr="00AE3554">
        <w:trPr>
          <w:trHeight w:val="300"/>
        </w:trPr>
        <w:tc>
          <w:tcPr>
            <w:tcW w:w="2168" w:type="pct"/>
            <w:tcBorders>
              <w:top w:val="nil"/>
              <w:left w:val="single" w:sz="8" w:space="0" w:color="auto"/>
              <w:bottom w:val="single" w:sz="8" w:space="0" w:color="auto"/>
              <w:right w:val="single" w:sz="8" w:space="0" w:color="auto"/>
            </w:tcBorders>
            <w:vAlign w:val="center"/>
            <w:hideMark/>
          </w:tcPr>
          <w:p w14:paraId="4DA7975C" w14:textId="77777777" w:rsidR="009D5D80" w:rsidRPr="00974CC8" w:rsidRDefault="009D5D80" w:rsidP="00306454">
            <w:pPr>
              <w:spacing w:after="0"/>
              <w:jc w:val="center"/>
              <w:rPr>
                <w:b/>
                <w:bCs/>
                <w:noProof/>
                <w:color w:val="000000"/>
                <w:sz w:val="16"/>
                <w:szCs w:val="16"/>
              </w:rPr>
            </w:pPr>
            <w:r w:rsidRPr="00974CC8">
              <w:rPr>
                <w:b/>
                <w:noProof/>
                <w:color w:val="000000"/>
                <w:sz w:val="16"/>
              </w:rPr>
              <w:t>TOTAL</w:t>
            </w:r>
          </w:p>
        </w:tc>
        <w:tc>
          <w:tcPr>
            <w:tcW w:w="553" w:type="pct"/>
            <w:tcBorders>
              <w:top w:val="nil"/>
              <w:left w:val="nil"/>
              <w:bottom w:val="single" w:sz="8" w:space="0" w:color="auto"/>
              <w:right w:val="single" w:sz="8" w:space="0" w:color="auto"/>
            </w:tcBorders>
            <w:shd w:val="clear" w:color="000000" w:fill="D9D9D9"/>
            <w:vAlign w:val="center"/>
            <w:hideMark/>
          </w:tcPr>
          <w:p w14:paraId="3166896D" w14:textId="77777777" w:rsidR="009D5D80" w:rsidRPr="00974CC8" w:rsidRDefault="009D5D80" w:rsidP="00306454">
            <w:pPr>
              <w:spacing w:after="0"/>
              <w:jc w:val="right"/>
              <w:rPr>
                <w:b/>
                <w:bCs/>
                <w:noProof/>
                <w:color w:val="000000"/>
                <w:sz w:val="16"/>
                <w:szCs w:val="16"/>
              </w:rPr>
            </w:pPr>
            <w:r w:rsidRPr="00974CC8">
              <w:rPr>
                <w:b/>
                <w:noProof/>
                <w:color w:val="000000"/>
                <w:sz w:val="16"/>
              </w:rPr>
              <w:t>0,010</w:t>
            </w:r>
          </w:p>
        </w:tc>
        <w:tc>
          <w:tcPr>
            <w:tcW w:w="553" w:type="pct"/>
            <w:tcBorders>
              <w:top w:val="nil"/>
              <w:left w:val="nil"/>
              <w:bottom w:val="single" w:sz="8" w:space="0" w:color="auto"/>
              <w:right w:val="single" w:sz="8" w:space="0" w:color="auto"/>
            </w:tcBorders>
            <w:shd w:val="clear" w:color="000000" w:fill="D9D9D9"/>
            <w:vAlign w:val="center"/>
            <w:hideMark/>
          </w:tcPr>
          <w:p w14:paraId="45B2EEBE" w14:textId="77777777" w:rsidR="009D5D80" w:rsidRPr="00974CC8" w:rsidRDefault="009D5D80" w:rsidP="00306454">
            <w:pPr>
              <w:spacing w:after="0"/>
              <w:jc w:val="right"/>
              <w:rPr>
                <w:b/>
                <w:bCs/>
                <w:noProof/>
                <w:color w:val="000000"/>
                <w:sz w:val="16"/>
                <w:szCs w:val="16"/>
              </w:rPr>
            </w:pPr>
            <w:r w:rsidRPr="00974CC8">
              <w:rPr>
                <w:b/>
                <w:noProof/>
                <w:color w:val="000000"/>
                <w:sz w:val="16"/>
              </w:rPr>
              <w:t>0,010</w:t>
            </w:r>
          </w:p>
        </w:tc>
        <w:tc>
          <w:tcPr>
            <w:tcW w:w="553" w:type="pct"/>
            <w:tcBorders>
              <w:top w:val="nil"/>
              <w:left w:val="nil"/>
              <w:bottom w:val="single" w:sz="8" w:space="0" w:color="auto"/>
              <w:right w:val="single" w:sz="8" w:space="0" w:color="auto"/>
            </w:tcBorders>
            <w:shd w:val="clear" w:color="000000" w:fill="D9D9D9"/>
            <w:vAlign w:val="center"/>
            <w:hideMark/>
          </w:tcPr>
          <w:p w14:paraId="7C7DC82F" w14:textId="77777777" w:rsidR="009D5D80" w:rsidRPr="00974CC8" w:rsidRDefault="009D5D80" w:rsidP="00306454">
            <w:pPr>
              <w:spacing w:after="0"/>
              <w:jc w:val="right"/>
              <w:rPr>
                <w:b/>
                <w:bCs/>
                <w:noProof/>
                <w:color w:val="000000"/>
                <w:sz w:val="16"/>
                <w:szCs w:val="16"/>
              </w:rPr>
            </w:pPr>
            <w:r w:rsidRPr="00974CC8">
              <w:rPr>
                <w:b/>
                <w:noProof/>
                <w:color w:val="000000"/>
                <w:sz w:val="16"/>
              </w:rPr>
              <w:t>0,010</w:t>
            </w:r>
          </w:p>
        </w:tc>
        <w:tc>
          <w:tcPr>
            <w:tcW w:w="553" w:type="pct"/>
            <w:tcBorders>
              <w:top w:val="nil"/>
              <w:left w:val="nil"/>
              <w:bottom w:val="single" w:sz="8" w:space="0" w:color="auto"/>
              <w:right w:val="single" w:sz="8" w:space="0" w:color="auto"/>
            </w:tcBorders>
            <w:shd w:val="clear" w:color="000000" w:fill="D9D9D9"/>
            <w:vAlign w:val="center"/>
            <w:hideMark/>
          </w:tcPr>
          <w:p w14:paraId="0075B920" w14:textId="77777777" w:rsidR="009D5D80" w:rsidRPr="00974CC8" w:rsidRDefault="009D5D80" w:rsidP="00306454">
            <w:pPr>
              <w:spacing w:after="0"/>
              <w:jc w:val="right"/>
              <w:rPr>
                <w:b/>
                <w:bCs/>
                <w:noProof/>
                <w:color w:val="000000"/>
                <w:sz w:val="16"/>
                <w:szCs w:val="16"/>
              </w:rPr>
            </w:pPr>
            <w:r w:rsidRPr="00974CC8">
              <w:rPr>
                <w:b/>
                <w:noProof/>
                <w:color w:val="000000"/>
                <w:sz w:val="16"/>
              </w:rPr>
              <w:t>0,010</w:t>
            </w:r>
          </w:p>
        </w:tc>
        <w:tc>
          <w:tcPr>
            <w:tcW w:w="621" w:type="pct"/>
            <w:tcBorders>
              <w:top w:val="nil"/>
              <w:left w:val="nil"/>
              <w:bottom w:val="single" w:sz="8" w:space="0" w:color="auto"/>
              <w:right w:val="single" w:sz="8" w:space="0" w:color="auto"/>
            </w:tcBorders>
            <w:shd w:val="clear" w:color="000000" w:fill="D9D9D9"/>
            <w:vAlign w:val="center"/>
            <w:hideMark/>
          </w:tcPr>
          <w:p w14:paraId="3F4BB274" w14:textId="77777777" w:rsidR="009D5D80" w:rsidRPr="00974CC8" w:rsidRDefault="009D5D80" w:rsidP="00306454">
            <w:pPr>
              <w:spacing w:after="0"/>
              <w:jc w:val="right"/>
              <w:rPr>
                <w:b/>
                <w:bCs/>
                <w:noProof/>
                <w:color w:val="000000"/>
                <w:sz w:val="16"/>
                <w:szCs w:val="16"/>
              </w:rPr>
            </w:pPr>
            <w:r w:rsidRPr="00974CC8">
              <w:rPr>
                <w:b/>
                <w:noProof/>
                <w:color w:val="000000"/>
                <w:sz w:val="16"/>
              </w:rPr>
              <w:t>0,040</w:t>
            </w:r>
          </w:p>
        </w:tc>
      </w:tr>
    </w:tbl>
    <w:p w14:paraId="53951928" w14:textId="77777777" w:rsidR="00AE3554" w:rsidRPr="00974CC8" w:rsidRDefault="00AE3554" w:rsidP="00AE3554">
      <w:pPr>
        <w:pStyle w:val="Text1"/>
        <w:ind w:left="0"/>
        <w:rPr>
          <w:rStyle w:val="cf01"/>
          <w:rFonts w:ascii="Times New Roman" w:hAnsi="Times New Roman" w:cs="Times New Roman"/>
          <w:noProof/>
          <w:sz w:val="24"/>
          <w:szCs w:val="24"/>
        </w:rPr>
      </w:pPr>
      <w:bookmarkStart w:id="73" w:name="_Toc167220292"/>
      <w:bookmarkStart w:id="74" w:name="_Toc177549025"/>
      <w:r w:rsidRPr="00974CC8">
        <w:rPr>
          <w:rStyle w:val="cf01"/>
          <w:rFonts w:ascii="Times New Roman" w:hAnsi="Times New Roman"/>
          <w:noProof/>
          <w:sz w:val="24"/>
        </w:rPr>
        <w:t>L’incidence financière sur les crédits d’engagement et de paiement administratifs devrait être permanente tant que l’UE restera actionnaire de la CEB.</w:t>
      </w:r>
    </w:p>
    <w:p w14:paraId="19F2F7DD" w14:textId="77777777" w:rsidR="0013543F" w:rsidRPr="00974CC8" w:rsidRDefault="0013543F" w:rsidP="005930E7">
      <w:pPr>
        <w:pStyle w:val="Text1"/>
        <w:ind w:left="0"/>
        <w:rPr>
          <w:noProof/>
        </w:rPr>
      </w:pPr>
    </w:p>
    <w:p w14:paraId="191B9515" w14:textId="77777777" w:rsidR="009D5D80" w:rsidRPr="00974CC8" w:rsidRDefault="009D5D80" w:rsidP="009D5D80">
      <w:pPr>
        <w:pStyle w:val="ManualHeading3"/>
        <w:rPr>
          <w:noProof/>
        </w:rPr>
      </w:pPr>
      <w:r w:rsidRPr="00974CC8">
        <w:rPr>
          <w:noProof/>
        </w:rPr>
        <w:t>3.2.3.2.</w:t>
      </w:r>
      <w:r w:rsidRPr="00974CC8">
        <w:rPr>
          <w:noProof/>
        </w:rPr>
        <w:tab/>
        <w:t>Crédits issus de recettes affectées externes</w:t>
      </w:r>
      <w:bookmarkEnd w:id="73"/>
      <w:bookmarkEnd w:id="74"/>
    </w:p>
    <w:tbl>
      <w:tblPr>
        <w:tblW w:w="5000" w:type="pct"/>
        <w:tblLook w:val="04A0" w:firstRow="1" w:lastRow="0" w:firstColumn="1" w:lastColumn="0" w:noHBand="0" w:noVBand="1"/>
      </w:tblPr>
      <w:tblGrid>
        <w:gridCol w:w="4025"/>
        <w:gridCol w:w="1027"/>
        <w:gridCol w:w="1027"/>
        <w:gridCol w:w="1027"/>
        <w:gridCol w:w="1027"/>
        <w:gridCol w:w="1156"/>
      </w:tblGrid>
      <w:tr w:rsidR="009D5D80" w:rsidRPr="00974CC8" w14:paraId="6E7BB4CC" w14:textId="77777777" w:rsidTr="00306454">
        <w:trPr>
          <w:trHeight w:val="300"/>
        </w:trPr>
        <w:tc>
          <w:tcPr>
            <w:tcW w:w="2166" w:type="pct"/>
            <w:vMerge w:val="restart"/>
            <w:tcBorders>
              <w:top w:val="single" w:sz="8" w:space="0" w:color="auto"/>
              <w:left w:val="single" w:sz="8" w:space="0" w:color="auto"/>
              <w:bottom w:val="single" w:sz="8" w:space="0" w:color="000000"/>
              <w:right w:val="single" w:sz="8" w:space="0" w:color="auto"/>
            </w:tcBorders>
            <w:vAlign w:val="center"/>
            <w:hideMark/>
          </w:tcPr>
          <w:p w14:paraId="5232F828" w14:textId="77777777" w:rsidR="009D5D80" w:rsidRPr="00974CC8" w:rsidRDefault="009D5D80" w:rsidP="00306454">
            <w:pPr>
              <w:spacing w:after="0"/>
              <w:jc w:val="center"/>
              <w:rPr>
                <w:b/>
                <w:bCs/>
                <w:noProof/>
                <w:color w:val="000000"/>
                <w:sz w:val="18"/>
                <w:szCs w:val="18"/>
              </w:rPr>
            </w:pPr>
            <w:r w:rsidRPr="00974CC8">
              <w:rPr>
                <w:b/>
                <w:noProof/>
                <w:color w:val="000000"/>
                <w:sz w:val="18"/>
              </w:rPr>
              <w:t>RECETTES AFFECTÉES EXTERNES</w:t>
            </w:r>
          </w:p>
        </w:tc>
        <w:tc>
          <w:tcPr>
            <w:tcW w:w="553" w:type="pct"/>
            <w:tcBorders>
              <w:top w:val="single" w:sz="8" w:space="0" w:color="auto"/>
              <w:left w:val="nil"/>
              <w:bottom w:val="nil"/>
              <w:right w:val="single" w:sz="8" w:space="0" w:color="auto"/>
            </w:tcBorders>
            <w:vAlign w:val="center"/>
            <w:hideMark/>
          </w:tcPr>
          <w:p w14:paraId="0866F2D9" w14:textId="77777777" w:rsidR="009D5D80" w:rsidRPr="00974CC8" w:rsidRDefault="009D5D80" w:rsidP="00306454">
            <w:pPr>
              <w:spacing w:after="0"/>
              <w:jc w:val="center"/>
              <w:rPr>
                <w:noProof/>
                <w:color w:val="000000"/>
                <w:sz w:val="18"/>
                <w:szCs w:val="18"/>
              </w:rPr>
            </w:pPr>
            <w:r w:rsidRPr="00974CC8">
              <w:rPr>
                <w:noProof/>
                <w:color w:val="000000"/>
                <w:sz w:val="18"/>
              </w:rPr>
              <w:t>Année</w:t>
            </w:r>
          </w:p>
        </w:tc>
        <w:tc>
          <w:tcPr>
            <w:tcW w:w="553" w:type="pct"/>
            <w:tcBorders>
              <w:top w:val="single" w:sz="8" w:space="0" w:color="auto"/>
              <w:left w:val="nil"/>
              <w:bottom w:val="nil"/>
              <w:right w:val="single" w:sz="8" w:space="0" w:color="auto"/>
            </w:tcBorders>
            <w:vAlign w:val="center"/>
            <w:hideMark/>
          </w:tcPr>
          <w:p w14:paraId="707F19EA" w14:textId="77777777" w:rsidR="009D5D80" w:rsidRPr="00974CC8" w:rsidRDefault="009D5D80" w:rsidP="00306454">
            <w:pPr>
              <w:spacing w:after="0"/>
              <w:jc w:val="center"/>
              <w:rPr>
                <w:noProof/>
                <w:color w:val="000000"/>
                <w:sz w:val="18"/>
                <w:szCs w:val="18"/>
              </w:rPr>
            </w:pPr>
            <w:r w:rsidRPr="00974CC8">
              <w:rPr>
                <w:noProof/>
                <w:color w:val="000000"/>
                <w:sz w:val="18"/>
              </w:rPr>
              <w:t>Année</w:t>
            </w:r>
          </w:p>
        </w:tc>
        <w:tc>
          <w:tcPr>
            <w:tcW w:w="553" w:type="pct"/>
            <w:tcBorders>
              <w:top w:val="single" w:sz="8" w:space="0" w:color="auto"/>
              <w:left w:val="nil"/>
              <w:bottom w:val="nil"/>
              <w:right w:val="single" w:sz="8" w:space="0" w:color="auto"/>
            </w:tcBorders>
            <w:vAlign w:val="center"/>
            <w:hideMark/>
          </w:tcPr>
          <w:p w14:paraId="571210DB" w14:textId="77777777" w:rsidR="009D5D80" w:rsidRPr="00974CC8" w:rsidRDefault="009D5D80" w:rsidP="00306454">
            <w:pPr>
              <w:spacing w:after="0"/>
              <w:jc w:val="center"/>
              <w:rPr>
                <w:noProof/>
                <w:color w:val="000000"/>
                <w:sz w:val="18"/>
                <w:szCs w:val="18"/>
              </w:rPr>
            </w:pPr>
            <w:r w:rsidRPr="00974CC8">
              <w:rPr>
                <w:noProof/>
                <w:color w:val="000000"/>
                <w:sz w:val="18"/>
              </w:rPr>
              <w:t>Année</w:t>
            </w:r>
          </w:p>
        </w:tc>
        <w:tc>
          <w:tcPr>
            <w:tcW w:w="553" w:type="pct"/>
            <w:tcBorders>
              <w:top w:val="single" w:sz="8" w:space="0" w:color="auto"/>
              <w:left w:val="nil"/>
              <w:bottom w:val="nil"/>
              <w:right w:val="single" w:sz="8" w:space="0" w:color="auto"/>
            </w:tcBorders>
            <w:vAlign w:val="center"/>
            <w:hideMark/>
          </w:tcPr>
          <w:p w14:paraId="6B1D7C4B" w14:textId="77777777" w:rsidR="009D5D80" w:rsidRPr="00974CC8" w:rsidRDefault="009D5D80" w:rsidP="00306454">
            <w:pPr>
              <w:spacing w:after="0"/>
              <w:jc w:val="center"/>
              <w:rPr>
                <w:noProof/>
                <w:color w:val="000000"/>
                <w:sz w:val="18"/>
                <w:szCs w:val="18"/>
              </w:rPr>
            </w:pPr>
            <w:r w:rsidRPr="00974CC8">
              <w:rPr>
                <w:noProof/>
                <w:color w:val="000000"/>
                <w:sz w:val="18"/>
              </w:rPr>
              <w:t>Année</w:t>
            </w:r>
          </w:p>
        </w:tc>
        <w:tc>
          <w:tcPr>
            <w:tcW w:w="622" w:type="pct"/>
            <w:vMerge w:val="restart"/>
            <w:tcBorders>
              <w:top w:val="single" w:sz="8" w:space="0" w:color="auto"/>
              <w:left w:val="single" w:sz="8" w:space="0" w:color="auto"/>
              <w:bottom w:val="single" w:sz="8" w:space="0" w:color="000000"/>
              <w:right w:val="single" w:sz="8" w:space="0" w:color="auto"/>
            </w:tcBorders>
            <w:vAlign w:val="center"/>
            <w:hideMark/>
          </w:tcPr>
          <w:p w14:paraId="6536482C" w14:textId="77777777" w:rsidR="009D5D80" w:rsidRPr="00974CC8" w:rsidRDefault="009D5D80" w:rsidP="00306454">
            <w:pPr>
              <w:spacing w:after="0"/>
              <w:jc w:val="center"/>
              <w:rPr>
                <w:b/>
                <w:bCs/>
                <w:noProof/>
                <w:color w:val="000000"/>
                <w:sz w:val="18"/>
                <w:szCs w:val="18"/>
              </w:rPr>
            </w:pPr>
            <w:r w:rsidRPr="00974CC8">
              <w:rPr>
                <w:b/>
                <w:noProof/>
                <w:color w:val="000000"/>
                <w:sz w:val="18"/>
              </w:rPr>
              <w:t xml:space="preserve">TOTAL </w:t>
            </w:r>
          </w:p>
        </w:tc>
      </w:tr>
      <w:tr w:rsidR="009D5D80" w:rsidRPr="00974CC8" w14:paraId="61E39AD8" w14:textId="77777777" w:rsidTr="00306454">
        <w:trPr>
          <w:trHeight w:val="300"/>
        </w:trPr>
        <w:tc>
          <w:tcPr>
            <w:tcW w:w="2166" w:type="pct"/>
            <w:vMerge/>
            <w:tcBorders>
              <w:top w:val="single" w:sz="8" w:space="0" w:color="auto"/>
              <w:left w:val="single" w:sz="8" w:space="0" w:color="auto"/>
              <w:bottom w:val="single" w:sz="8" w:space="0" w:color="auto"/>
              <w:right w:val="single" w:sz="8" w:space="0" w:color="auto"/>
            </w:tcBorders>
            <w:vAlign w:val="center"/>
            <w:hideMark/>
          </w:tcPr>
          <w:p w14:paraId="1AD3D6C5" w14:textId="77777777" w:rsidR="009D5D80" w:rsidRPr="00974CC8" w:rsidRDefault="009D5D80" w:rsidP="00306454">
            <w:pPr>
              <w:spacing w:after="0"/>
              <w:rPr>
                <w:b/>
                <w:bCs/>
                <w:noProof/>
                <w:color w:val="000000"/>
                <w:sz w:val="18"/>
                <w:szCs w:val="18"/>
                <w:lang w:eastAsia="en-IE"/>
              </w:rPr>
            </w:pPr>
          </w:p>
        </w:tc>
        <w:tc>
          <w:tcPr>
            <w:tcW w:w="553" w:type="pct"/>
            <w:tcBorders>
              <w:top w:val="nil"/>
              <w:left w:val="nil"/>
              <w:bottom w:val="single" w:sz="8" w:space="0" w:color="auto"/>
              <w:right w:val="single" w:sz="8" w:space="0" w:color="auto"/>
            </w:tcBorders>
            <w:vAlign w:val="center"/>
            <w:hideMark/>
          </w:tcPr>
          <w:p w14:paraId="4BE30354" w14:textId="77777777" w:rsidR="009D5D80" w:rsidRPr="00974CC8" w:rsidRDefault="009D5D80" w:rsidP="00306454">
            <w:pPr>
              <w:spacing w:after="0"/>
              <w:jc w:val="center"/>
              <w:rPr>
                <w:b/>
                <w:bCs/>
                <w:noProof/>
                <w:color w:val="000000"/>
                <w:sz w:val="18"/>
                <w:szCs w:val="18"/>
              </w:rPr>
            </w:pPr>
            <w:r w:rsidRPr="00974CC8">
              <w:rPr>
                <w:b/>
                <w:noProof/>
                <w:color w:val="000000"/>
                <w:sz w:val="18"/>
              </w:rPr>
              <w:t>2027</w:t>
            </w:r>
          </w:p>
        </w:tc>
        <w:tc>
          <w:tcPr>
            <w:tcW w:w="553" w:type="pct"/>
            <w:tcBorders>
              <w:top w:val="nil"/>
              <w:left w:val="nil"/>
              <w:bottom w:val="single" w:sz="8" w:space="0" w:color="auto"/>
              <w:right w:val="single" w:sz="8" w:space="0" w:color="auto"/>
            </w:tcBorders>
            <w:vAlign w:val="center"/>
            <w:hideMark/>
          </w:tcPr>
          <w:p w14:paraId="5F039D75" w14:textId="77777777" w:rsidR="009D5D80" w:rsidRPr="00974CC8" w:rsidRDefault="009D5D80" w:rsidP="00306454">
            <w:pPr>
              <w:spacing w:after="0"/>
              <w:jc w:val="center"/>
              <w:rPr>
                <w:b/>
                <w:bCs/>
                <w:noProof/>
                <w:color w:val="000000"/>
                <w:sz w:val="18"/>
                <w:szCs w:val="18"/>
              </w:rPr>
            </w:pPr>
            <w:r w:rsidRPr="00974CC8">
              <w:rPr>
                <w:b/>
                <w:noProof/>
                <w:color w:val="000000"/>
                <w:sz w:val="18"/>
              </w:rPr>
              <w:t>2028</w:t>
            </w:r>
          </w:p>
        </w:tc>
        <w:tc>
          <w:tcPr>
            <w:tcW w:w="553" w:type="pct"/>
            <w:tcBorders>
              <w:top w:val="nil"/>
              <w:left w:val="nil"/>
              <w:bottom w:val="single" w:sz="8" w:space="0" w:color="auto"/>
              <w:right w:val="single" w:sz="8" w:space="0" w:color="auto"/>
            </w:tcBorders>
            <w:vAlign w:val="center"/>
            <w:hideMark/>
          </w:tcPr>
          <w:p w14:paraId="28BC7995" w14:textId="77777777" w:rsidR="009D5D80" w:rsidRPr="00974CC8" w:rsidRDefault="009D5D80" w:rsidP="00306454">
            <w:pPr>
              <w:spacing w:after="0"/>
              <w:jc w:val="center"/>
              <w:rPr>
                <w:b/>
                <w:bCs/>
                <w:noProof/>
                <w:color w:val="000000"/>
                <w:sz w:val="18"/>
                <w:szCs w:val="18"/>
              </w:rPr>
            </w:pPr>
            <w:r w:rsidRPr="00974CC8">
              <w:rPr>
                <w:b/>
                <w:noProof/>
                <w:color w:val="000000"/>
                <w:sz w:val="18"/>
              </w:rPr>
              <w:t>2029</w:t>
            </w:r>
          </w:p>
        </w:tc>
        <w:tc>
          <w:tcPr>
            <w:tcW w:w="553" w:type="pct"/>
            <w:tcBorders>
              <w:top w:val="nil"/>
              <w:left w:val="nil"/>
              <w:bottom w:val="single" w:sz="8" w:space="0" w:color="auto"/>
              <w:right w:val="single" w:sz="8" w:space="0" w:color="auto"/>
            </w:tcBorders>
            <w:vAlign w:val="center"/>
            <w:hideMark/>
          </w:tcPr>
          <w:p w14:paraId="61910811" w14:textId="77777777" w:rsidR="009D5D80" w:rsidRPr="00974CC8" w:rsidRDefault="009D5D80" w:rsidP="00306454">
            <w:pPr>
              <w:spacing w:after="0"/>
              <w:jc w:val="center"/>
              <w:rPr>
                <w:b/>
                <w:bCs/>
                <w:noProof/>
                <w:color w:val="000000"/>
                <w:sz w:val="18"/>
                <w:szCs w:val="18"/>
              </w:rPr>
            </w:pPr>
            <w:r w:rsidRPr="00974CC8">
              <w:rPr>
                <w:b/>
                <w:noProof/>
                <w:color w:val="000000"/>
                <w:sz w:val="18"/>
              </w:rPr>
              <w:t>2030</w:t>
            </w:r>
          </w:p>
        </w:tc>
        <w:tc>
          <w:tcPr>
            <w:tcW w:w="622" w:type="pct"/>
            <w:vMerge/>
            <w:tcBorders>
              <w:top w:val="single" w:sz="8" w:space="0" w:color="auto"/>
              <w:left w:val="single" w:sz="8" w:space="0" w:color="auto"/>
              <w:bottom w:val="single" w:sz="8" w:space="0" w:color="auto"/>
              <w:right w:val="single" w:sz="8" w:space="0" w:color="auto"/>
            </w:tcBorders>
            <w:vAlign w:val="center"/>
            <w:hideMark/>
          </w:tcPr>
          <w:p w14:paraId="13EF6432" w14:textId="77777777" w:rsidR="009D5D80" w:rsidRPr="00974CC8" w:rsidRDefault="009D5D80" w:rsidP="00306454">
            <w:pPr>
              <w:spacing w:after="0"/>
              <w:rPr>
                <w:b/>
                <w:bCs/>
                <w:noProof/>
                <w:color w:val="000000"/>
                <w:sz w:val="18"/>
                <w:szCs w:val="18"/>
                <w:lang w:eastAsia="en-IE"/>
              </w:rPr>
            </w:pPr>
          </w:p>
        </w:tc>
      </w:tr>
      <w:tr w:rsidR="009D5D80" w:rsidRPr="00974CC8" w14:paraId="7C559DB2" w14:textId="77777777" w:rsidTr="00306454">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73B831A6" w14:textId="77777777" w:rsidR="009D5D80" w:rsidRPr="00974CC8" w:rsidRDefault="009D5D80" w:rsidP="00306454">
            <w:pPr>
              <w:spacing w:after="0"/>
              <w:rPr>
                <w:b/>
                <w:bCs/>
                <w:noProof/>
                <w:sz w:val="16"/>
                <w:szCs w:val="16"/>
              </w:rPr>
            </w:pPr>
            <w:r w:rsidRPr="00974CC8">
              <w:rPr>
                <w:b/>
                <w:noProof/>
                <w:sz w:val="16"/>
              </w:rPr>
              <w:t>RUBRIQUE 7</w:t>
            </w:r>
          </w:p>
        </w:tc>
      </w:tr>
      <w:tr w:rsidR="009D5D80" w:rsidRPr="00974CC8" w14:paraId="019E1A93" w14:textId="77777777" w:rsidTr="00306454">
        <w:trPr>
          <w:trHeight w:val="300"/>
        </w:trPr>
        <w:tc>
          <w:tcPr>
            <w:tcW w:w="2166" w:type="pct"/>
            <w:tcBorders>
              <w:top w:val="nil"/>
              <w:left w:val="single" w:sz="8" w:space="0" w:color="auto"/>
              <w:bottom w:val="single" w:sz="8" w:space="0" w:color="auto"/>
              <w:right w:val="single" w:sz="8" w:space="0" w:color="auto"/>
            </w:tcBorders>
            <w:vAlign w:val="center"/>
            <w:hideMark/>
          </w:tcPr>
          <w:p w14:paraId="7B8FA12F" w14:textId="77777777" w:rsidR="009D5D80" w:rsidRPr="00974CC8" w:rsidRDefault="009D5D80" w:rsidP="00306454">
            <w:pPr>
              <w:spacing w:after="0"/>
              <w:rPr>
                <w:noProof/>
                <w:color w:val="000000"/>
                <w:sz w:val="16"/>
                <w:szCs w:val="16"/>
              </w:rPr>
            </w:pPr>
            <w:r w:rsidRPr="00974CC8">
              <w:rPr>
                <w:noProof/>
                <w:color w:val="000000"/>
                <w:sz w:val="16"/>
              </w:rPr>
              <w:t xml:space="preserve">Ressources humaines </w:t>
            </w:r>
          </w:p>
        </w:tc>
        <w:tc>
          <w:tcPr>
            <w:tcW w:w="553" w:type="pct"/>
            <w:tcBorders>
              <w:top w:val="nil"/>
              <w:left w:val="nil"/>
              <w:bottom w:val="single" w:sz="8" w:space="0" w:color="auto"/>
              <w:right w:val="single" w:sz="8" w:space="0" w:color="auto"/>
            </w:tcBorders>
            <w:shd w:val="clear" w:color="000000" w:fill="D9D9D9"/>
            <w:vAlign w:val="center"/>
            <w:hideMark/>
          </w:tcPr>
          <w:p w14:paraId="50277B17"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15A9F44E"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40E0ABC"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19BEA331"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418760EC"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r>
      <w:tr w:rsidR="009D5D80" w:rsidRPr="00974CC8" w14:paraId="54E06904" w14:textId="77777777" w:rsidTr="00306454">
        <w:trPr>
          <w:trHeight w:val="300"/>
        </w:trPr>
        <w:tc>
          <w:tcPr>
            <w:tcW w:w="2166" w:type="pct"/>
            <w:tcBorders>
              <w:top w:val="nil"/>
              <w:left w:val="single" w:sz="8" w:space="0" w:color="auto"/>
              <w:bottom w:val="single" w:sz="8" w:space="0" w:color="auto"/>
              <w:right w:val="single" w:sz="8" w:space="0" w:color="auto"/>
            </w:tcBorders>
            <w:vAlign w:val="center"/>
            <w:hideMark/>
          </w:tcPr>
          <w:p w14:paraId="296E2EE7" w14:textId="77777777" w:rsidR="009D5D80" w:rsidRPr="00974CC8" w:rsidRDefault="009D5D80" w:rsidP="00306454">
            <w:pPr>
              <w:spacing w:after="0"/>
              <w:rPr>
                <w:noProof/>
                <w:color w:val="000000"/>
                <w:sz w:val="16"/>
                <w:szCs w:val="16"/>
              </w:rPr>
            </w:pPr>
            <w:r w:rsidRPr="00974CC8">
              <w:rPr>
                <w:noProof/>
                <w:color w:val="000000"/>
                <w:sz w:val="16"/>
              </w:rPr>
              <w:t xml:space="preserve">Autres dépenses administratives </w:t>
            </w:r>
          </w:p>
        </w:tc>
        <w:tc>
          <w:tcPr>
            <w:tcW w:w="553" w:type="pct"/>
            <w:tcBorders>
              <w:top w:val="nil"/>
              <w:left w:val="nil"/>
              <w:bottom w:val="single" w:sz="8" w:space="0" w:color="auto"/>
              <w:right w:val="single" w:sz="8" w:space="0" w:color="auto"/>
            </w:tcBorders>
            <w:shd w:val="clear" w:color="000000" w:fill="D9D9D9"/>
            <w:vAlign w:val="center"/>
            <w:hideMark/>
          </w:tcPr>
          <w:p w14:paraId="030A21EC"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6C41D16"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1C9C959F"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E24C589"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23BAEB45"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r>
      <w:tr w:rsidR="009D5D80" w:rsidRPr="00974CC8" w14:paraId="0BFD005A" w14:textId="77777777" w:rsidTr="00306454">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14:paraId="4029AC13" w14:textId="77777777" w:rsidR="009D5D80" w:rsidRPr="00974CC8" w:rsidRDefault="009D5D80" w:rsidP="00306454">
            <w:pPr>
              <w:spacing w:after="0"/>
              <w:jc w:val="center"/>
              <w:rPr>
                <w:b/>
                <w:bCs/>
                <w:noProof/>
                <w:color w:val="000000"/>
                <w:sz w:val="16"/>
                <w:szCs w:val="16"/>
              </w:rPr>
            </w:pPr>
            <w:r w:rsidRPr="00974CC8">
              <w:rPr>
                <w:b/>
                <w:noProof/>
                <w:color w:val="000000"/>
                <w:sz w:val="16"/>
              </w:rPr>
              <w:t>Sous-total RUBRIQUE 7</w:t>
            </w:r>
          </w:p>
        </w:tc>
        <w:tc>
          <w:tcPr>
            <w:tcW w:w="553" w:type="pct"/>
            <w:tcBorders>
              <w:top w:val="nil"/>
              <w:left w:val="nil"/>
              <w:bottom w:val="single" w:sz="8" w:space="0" w:color="auto"/>
              <w:right w:val="single" w:sz="8" w:space="0" w:color="auto"/>
            </w:tcBorders>
            <w:shd w:val="clear" w:color="000000" w:fill="D9D9D9"/>
            <w:vAlign w:val="center"/>
            <w:hideMark/>
          </w:tcPr>
          <w:p w14:paraId="19BB24C7"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B7EB1E5"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067B8299"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4B4DEA58"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072405BE"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r>
      <w:tr w:rsidR="009D5D80" w:rsidRPr="00974CC8" w14:paraId="0792CE39" w14:textId="77777777" w:rsidTr="00306454">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04032443" w14:textId="77777777" w:rsidR="009D5D80" w:rsidRPr="00974CC8" w:rsidRDefault="009D5D80" w:rsidP="00306454">
            <w:pPr>
              <w:spacing w:after="0"/>
              <w:rPr>
                <w:b/>
                <w:bCs/>
                <w:noProof/>
                <w:sz w:val="16"/>
                <w:szCs w:val="16"/>
              </w:rPr>
            </w:pPr>
            <w:r w:rsidRPr="00974CC8">
              <w:rPr>
                <w:b/>
                <w:noProof/>
                <w:sz w:val="16"/>
              </w:rPr>
              <w:t>Hors RUBRIQUE 7</w:t>
            </w:r>
          </w:p>
        </w:tc>
      </w:tr>
      <w:tr w:rsidR="009D5D80" w:rsidRPr="00974CC8" w14:paraId="164A763F" w14:textId="77777777" w:rsidTr="00306454">
        <w:trPr>
          <w:trHeight w:val="300"/>
        </w:trPr>
        <w:tc>
          <w:tcPr>
            <w:tcW w:w="2166" w:type="pct"/>
            <w:tcBorders>
              <w:top w:val="nil"/>
              <w:left w:val="single" w:sz="8" w:space="0" w:color="auto"/>
              <w:bottom w:val="single" w:sz="8" w:space="0" w:color="auto"/>
              <w:right w:val="single" w:sz="8" w:space="0" w:color="auto"/>
            </w:tcBorders>
            <w:vAlign w:val="center"/>
            <w:hideMark/>
          </w:tcPr>
          <w:p w14:paraId="25FE16CF" w14:textId="77777777" w:rsidR="009D5D80" w:rsidRPr="00974CC8" w:rsidRDefault="009D5D80" w:rsidP="00306454">
            <w:pPr>
              <w:spacing w:after="0"/>
              <w:rPr>
                <w:noProof/>
                <w:color w:val="000000"/>
                <w:sz w:val="16"/>
                <w:szCs w:val="16"/>
              </w:rPr>
            </w:pPr>
            <w:r w:rsidRPr="00974CC8">
              <w:rPr>
                <w:noProof/>
                <w:color w:val="000000"/>
                <w:sz w:val="16"/>
              </w:rPr>
              <w:t xml:space="preserve">Ressources humaines </w:t>
            </w:r>
          </w:p>
        </w:tc>
        <w:tc>
          <w:tcPr>
            <w:tcW w:w="553" w:type="pct"/>
            <w:tcBorders>
              <w:top w:val="nil"/>
              <w:left w:val="nil"/>
              <w:bottom w:val="single" w:sz="8" w:space="0" w:color="auto"/>
              <w:right w:val="single" w:sz="8" w:space="0" w:color="auto"/>
            </w:tcBorders>
            <w:shd w:val="clear" w:color="000000" w:fill="D9D9D9"/>
            <w:vAlign w:val="center"/>
            <w:hideMark/>
          </w:tcPr>
          <w:p w14:paraId="1FBDBC39"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4CEA92F3"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5E144F9D"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4C3F23FC"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2D544E3E"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r>
      <w:tr w:rsidR="009D5D80" w:rsidRPr="00974CC8" w14:paraId="1CF0C36B" w14:textId="77777777" w:rsidTr="00306454">
        <w:trPr>
          <w:trHeight w:val="300"/>
        </w:trPr>
        <w:tc>
          <w:tcPr>
            <w:tcW w:w="2166" w:type="pct"/>
            <w:tcBorders>
              <w:top w:val="nil"/>
              <w:left w:val="single" w:sz="8" w:space="0" w:color="auto"/>
              <w:bottom w:val="single" w:sz="8" w:space="0" w:color="auto"/>
              <w:right w:val="single" w:sz="8" w:space="0" w:color="auto"/>
            </w:tcBorders>
            <w:vAlign w:val="center"/>
            <w:hideMark/>
          </w:tcPr>
          <w:p w14:paraId="41A6FA92" w14:textId="77777777" w:rsidR="009D5D80" w:rsidRPr="00974CC8" w:rsidRDefault="009D5D80" w:rsidP="00306454">
            <w:pPr>
              <w:spacing w:after="0"/>
              <w:rPr>
                <w:noProof/>
                <w:color w:val="000000"/>
                <w:sz w:val="16"/>
                <w:szCs w:val="16"/>
              </w:rPr>
            </w:pPr>
            <w:r w:rsidRPr="00974CC8">
              <w:rPr>
                <w:noProof/>
                <w:color w:val="000000"/>
                <w:sz w:val="16"/>
              </w:rPr>
              <w:t>Autres dépenses de nature administrative</w:t>
            </w:r>
          </w:p>
        </w:tc>
        <w:tc>
          <w:tcPr>
            <w:tcW w:w="553" w:type="pct"/>
            <w:tcBorders>
              <w:top w:val="nil"/>
              <w:left w:val="nil"/>
              <w:bottom w:val="single" w:sz="8" w:space="0" w:color="auto"/>
              <w:right w:val="single" w:sz="8" w:space="0" w:color="auto"/>
            </w:tcBorders>
            <w:shd w:val="clear" w:color="000000" w:fill="D9D9D9"/>
            <w:vAlign w:val="center"/>
            <w:hideMark/>
          </w:tcPr>
          <w:p w14:paraId="3DE788E8"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767C0C43"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0FEF5A55"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6C69293F"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196042D6"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r>
      <w:tr w:rsidR="009D5D80" w:rsidRPr="00974CC8" w14:paraId="726662BB" w14:textId="77777777" w:rsidTr="00306454">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14:paraId="5B8591C6" w14:textId="77777777" w:rsidR="009D5D80" w:rsidRPr="00974CC8" w:rsidRDefault="009D5D80" w:rsidP="00306454">
            <w:pPr>
              <w:spacing w:after="0"/>
              <w:jc w:val="center"/>
              <w:rPr>
                <w:b/>
                <w:bCs/>
                <w:noProof/>
                <w:color w:val="000000"/>
                <w:sz w:val="16"/>
                <w:szCs w:val="16"/>
              </w:rPr>
            </w:pPr>
            <w:r w:rsidRPr="00974CC8">
              <w:rPr>
                <w:b/>
                <w:noProof/>
                <w:color w:val="000000"/>
                <w:sz w:val="16"/>
              </w:rPr>
              <w:t>Sous-total hors RUBRIQUE 7</w:t>
            </w:r>
          </w:p>
        </w:tc>
        <w:tc>
          <w:tcPr>
            <w:tcW w:w="553" w:type="pct"/>
            <w:tcBorders>
              <w:top w:val="nil"/>
              <w:left w:val="nil"/>
              <w:bottom w:val="single" w:sz="8" w:space="0" w:color="auto"/>
              <w:right w:val="single" w:sz="8" w:space="0" w:color="auto"/>
            </w:tcBorders>
            <w:shd w:val="clear" w:color="000000" w:fill="D9D9D9"/>
            <w:vAlign w:val="center"/>
            <w:hideMark/>
          </w:tcPr>
          <w:p w14:paraId="2E3631B9"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701E430C"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53FF1014"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7B18BEAE"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7F581D3B"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r>
      <w:tr w:rsidR="009D5D80" w:rsidRPr="00974CC8" w14:paraId="15E238BE" w14:textId="77777777" w:rsidTr="00306454">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14:paraId="5CE69B57" w14:textId="77777777" w:rsidR="009D5D80" w:rsidRPr="00974CC8" w:rsidRDefault="009D5D80" w:rsidP="00306454">
            <w:pPr>
              <w:spacing w:after="0"/>
              <w:jc w:val="center"/>
              <w:rPr>
                <w:noProof/>
                <w:color w:val="000000"/>
                <w:sz w:val="16"/>
                <w:szCs w:val="16"/>
              </w:rPr>
            </w:pPr>
            <w:r w:rsidRPr="00974CC8">
              <w:rPr>
                <w:noProof/>
                <w:color w:val="000000"/>
                <w:sz w:val="16"/>
              </w:rPr>
              <w:t xml:space="preserve"> </w:t>
            </w:r>
          </w:p>
        </w:tc>
      </w:tr>
      <w:tr w:rsidR="009D5D80" w:rsidRPr="00974CC8" w14:paraId="7D7AA62F" w14:textId="77777777" w:rsidTr="00306454">
        <w:trPr>
          <w:trHeight w:val="312"/>
        </w:trPr>
        <w:tc>
          <w:tcPr>
            <w:tcW w:w="2166" w:type="pct"/>
            <w:tcBorders>
              <w:top w:val="single" w:sz="12" w:space="0" w:color="auto"/>
              <w:left w:val="single" w:sz="12" w:space="0" w:color="auto"/>
              <w:bottom w:val="single" w:sz="12" w:space="0" w:color="auto"/>
              <w:right w:val="single" w:sz="8" w:space="0" w:color="auto"/>
            </w:tcBorders>
            <w:vAlign w:val="center"/>
            <w:hideMark/>
          </w:tcPr>
          <w:p w14:paraId="22A7863A" w14:textId="77777777" w:rsidR="009D5D80" w:rsidRPr="00974CC8" w:rsidRDefault="009D5D80" w:rsidP="00306454">
            <w:pPr>
              <w:spacing w:after="0"/>
              <w:jc w:val="center"/>
              <w:rPr>
                <w:b/>
                <w:bCs/>
                <w:noProof/>
                <w:color w:val="000000"/>
                <w:sz w:val="16"/>
                <w:szCs w:val="16"/>
              </w:rPr>
            </w:pPr>
            <w:r w:rsidRPr="00974CC8">
              <w:rPr>
                <w:b/>
                <w:noProof/>
                <w:color w:val="000000"/>
                <w:sz w:val="16"/>
              </w:rPr>
              <w:t>TOTAL</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14:paraId="0FD51133"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14:paraId="7C0198DB"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14:paraId="645206C3"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14:paraId="39DA54C3"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c>
          <w:tcPr>
            <w:tcW w:w="622" w:type="pct"/>
            <w:tcBorders>
              <w:top w:val="single" w:sz="12" w:space="0" w:color="auto"/>
              <w:left w:val="nil"/>
              <w:bottom w:val="single" w:sz="12" w:space="0" w:color="auto"/>
              <w:right w:val="single" w:sz="8" w:space="0" w:color="auto"/>
            </w:tcBorders>
            <w:shd w:val="clear" w:color="000000" w:fill="D9D9D9"/>
            <w:vAlign w:val="center"/>
            <w:hideMark/>
          </w:tcPr>
          <w:p w14:paraId="07F2823A"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r>
    </w:tbl>
    <w:p w14:paraId="65466557" w14:textId="77777777" w:rsidR="001E6396" w:rsidRPr="00974CC8" w:rsidRDefault="001E6396" w:rsidP="009D5D80">
      <w:pPr>
        <w:pStyle w:val="ManualHeading3"/>
        <w:rPr>
          <w:noProof/>
        </w:rPr>
      </w:pPr>
      <w:bookmarkStart w:id="75" w:name="_Toc167220293"/>
      <w:bookmarkStart w:id="76" w:name="_Toc177549026"/>
    </w:p>
    <w:p w14:paraId="58AA95A4" w14:textId="77777777" w:rsidR="009D5D80" w:rsidRPr="00974CC8" w:rsidRDefault="009D5D80" w:rsidP="009D5D80">
      <w:pPr>
        <w:pStyle w:val="ManualHeading3"/>
        <w:rPr>
          <w:noProof/>
        </w:rPr>
      </w:pPr>
      <w:r w:rsidRPr="00974CC8">
        <w:rPr>
          <w:noProof/>
        </w:rPr>
        <w:t>3.2.3.3.</w:t>
      </w:r>
      <w:r w:rsidRPr="00974CC8">
        <w:rPr>
          <w:noProof/>
        </w:rPr>
        <w:tab/>
        <w:t>Total des crédits</w:t>
      </w:r>
      <w:bookmarkEnd w:id="75"/>
      <w:bookmarkEnd w:id="76"/>
    </w:p>
    <w:tbl>
      <w:tblPr>
        <w:tblW w:w="8680" w:type="dxa"/>
        <w:tblLook w:val="04A0" w:firstRow="1" w:lastRow="0" w:firstColumn="1" w:lastColumn="0" w:noHBand="0" w:noVBand="1"/>
      </w:tblPr>
      <w:tblGrid>
        <w:gridCol w:w="3760"/>
        <w:gridCol w:w="960"/>
        <w:gridCol w:w="960"/>
        <w:gridCol w:w="960"/>
        <w:gridCol w:w="960"/>
        <w:gridCol w:w="1080"/>
      </w:tblGrid>
      <w:tr w:rsidR="009D5D80" w:rsidRPr="00974CC8" w14:paraId="6FB85786" w14:textId="77777777" w:rsidTr="00BF4B2D">
        <w:trPr>
          <w:trHeight w:val="519"/>
        </w:trPr>
        <w:tc>
          <w:tcPr>
            <w:tcW w:w="3760" w:type="dxa"/>
            <w:vMerge w:val="restart"/>
            <w:tcBorders>
              <w:top w:val="single" w:sz="8" w:space="0" w:color="auto"/>
              <w:left w:val="single" w:sz="8" w:space="0" w:color="auto"/>
              <w:bottom w:val="single" w:sz="8" w:space="0" w:color="000000"/>
              <w:right w:val="single" w:sz="8" w:space="0" w:color="auto"/>
            </w:tcBorders>
            <w:vAlign w:val="center"/>
            <w:hideMark/>
          </w:tcPr>
          <w:p w14:paraId="233BA905" w14:textId="77777777" w:rsidR="009D5D80" w:rsidRPr="00974CC8" w:rsidRDefault="009D5D80" w:rsidP="00306454">
            <w:pPr>
              <w:spacing w:after="0"/>
              <w:jc w:val="center"/>
              <w:rPr>
                <w:b/>
                <w:bCs/>
                <w:noProof/>
                <w:color w:val="000000"/>
                <w:sz w:val="18"/>
                <w:szCs w:val="18"/>
              </w:rPr>
            </w:pPr>
            <w:r w:rsidRPr="00974CC8">
              <w:rPr>
                <w:b/>
                <w:noProof/>
                <w:color w:val="000000"/>
                <w:sz w:val="18"/>
              </w:rPr>
              <w:t>TOTAL</w:t>
            </w:r>
            <w:r w:rsidRPr="00974CC8">
              <w:rPr>
                <w:noProof/>
              </w:rPr>
              <w:t xml:space="preserve"> </w:t>
            </w:r>
            <w:r w:rsidRPr="00974CC8">
              <w:rPr>
                <w:noProof/>
              </w:rPr>
              <w:br/>
            </w:r>
            <w:r w:rsidRPr="00974CC8">
              <w:rPr>
                <w:b/>
                <w:noProof/>
                <w:color w:val="000000"/>
                <w:sz w:val="18"/>
              </w:rPr>
              <w:t>CRÉDITS VOTÉS</w:t>
            </w:r>
            <w:r w:rsidRPr="00974CC8">
              <w:rPr>
                <w:noProof/>
              </w:rPr>
              <w:t xml:space="preserve"> </w:t>
            </w:r>
            <w:r w:rsidRPr="00974CC8">
              <w:rPr>
                <w:noProof/>
              </w:rPr>
              <w:br/>
            </w:r>
            <w:r w:rsidRPr="00974CC8">
              <w:rPr>
                <w:b/>
                <w:noProof/>
                <w:color w:val="000000"/>
                <w:sz w:val="18"/>
              </w:rPr>
              <w:t>+</w:t>
            </w:r>
            <w:r w:rsidRPr="00974CC8">
              <w:rPr>
                <w:noProof/>
              </w:rPr>
              <w:t xml:space="preserve"> </w:t>
            </w:r>
            <w:r w:rsidRPr="00974CC8">
              <w:rPr>
                <w:noProof/>
              </w:rPr>
              <w:br/>
            </w:r>
            <w:r w:rsidRPr="00974CC8">
              <w:rPr>
                <w:b/>
                <w:noProof/>
                <w:color w:val="000000"/>
                <w:sz w:val="18"/>
              </w:rPr>
              <w:t>RECETTES AFFECTÉES EXTERNES</w:t>
            </w:r>
          </w:p>
        </w:tc>
        <w:tc>
          <w:tcPr>
            <w:tcW w:w="960" w:type="dxa"/>
            <w:tcBorders>
              <w:top w:val="single" w:sz="8" w:space="0" w:color="auto"/>
              <w:left w:val="nil"/>
              <w:bottom w:val="nil"/>
              <w:right w:val="single" w:sz="8" w:space="0" w:color="auto"/>
            </w:tcBorders>
            <w:vAlign w:val="center"/>
            <w:hideMark/>
          </w:tcPr>
          <w:p w14:paraId="42CFE2A2" w14:textId="77777777" w:rsidR="009D5D80" w:rsidRPr="00974CC8" w:rsidRDefault="009D5D80" w:rsidP="00306454">
            <w:pPr>
              <w:spacing w:after="0"/>
              <w:jc w:val="center"/>
              <w:rPr>
                <w:noProof/>
                <w:color w:val="000000"/>
                <w:sz w:val="18"/>
                <w:szCs w:val="18"/>
              </w:rPr>
            </w:pPr>
            <w:r w:rsidRPr="00974CC8">
              <w:rPr>
                <w:noProof/>
                <w:color w:val="000000"/>
                <w:sz w:val="18"/>
              </w:rPr>
              <w:t>Année</w:t>
            </w:r>
          </w:p>
        </w:tc>
        <w:tc>
          <w:tcPr>
            <w:tcW w:w="960" w:type="dxa"/>
            <w:tcBorders>
              <w:top w:val="single" w:sz="8" w:space="0" w:color="auto"/>
              <w:left w:val="nil"/>
              <w:bottom w:val="nil"/>
              <w:right w:val="single" w:sz="8" w:space="0" w:color="auto"/>
            </w:tcBorders>
            <w:vAlign w:val="center"/>
            <w:hideMark/>
          </w:tcPr>
          <w:p w14:paraId="3C363512" w14:textId="77777777" w:rsidR="009D5D80" w:rsidRPr="00974CC8" w:rsidRDefault="009D5D80" w:rsidP="00306454">
            <w:pPr>
              <w:spacing w:after="0"/>
              <w:jc w:val="center"/>
              <w:rPr>
                <w:noProof/>
                <w:color w:val="000000"/>
                <w:sz w:val="18"/>
                <w:szCs w:val="18"/>
              </w:rPr>
            </w:pPr>
            <w:r w:rsidRPr="00974CC8">
              <w:rPr>
                <w:noProof/>
                <w:color w:val="000000"/>
                <w:sz w:val="18"/>
              </w:rPr>
              <w:t>Année</w:t>
            </w:r>
          </w:p>
        </w:tc>
        <w:tc>
          <w:tcPr>
            <w:tcW w:w="960" w:type="dxa"/>
            <w:tcBorders>
              <w:top w:val="single" w:sz="8" w:space="0" w:color="auto"/>
              <w:left w:val="nil"/>
              <w:bottom w:val="nil"/>
              <w:right w:val="single" w:sz="8" w:space="0" w:color="auto"/>
            </w:tcBorders>
            <w:vAlign w:val="center"/>
            <w:hideMark/>
          </w:tcPr>
          <w:p w14:paraId="069ED3AD" w14:textId="77777777" w:rsidR="009D5D80" w:rsidRPr="00974CC8" w:rsidRDefault="009D5D80" w:rsidP="00306454">
            <w:pPr>
              <w:spacing w:after="0"/>
              <w:jc w:val="center"/>
              <w:rPr>
                <w:noProof/>
                <w:color w:val="000000"/>
                <w:sz w:val="18"/>
                <w:szCs w:val="18"/>
              </w:rPr>
            </w:pPr>
            <w:r w:rsidRPr="00974CC8">
              <w:rPr>
                <w:noProof/>
                <w:color w:val="000000"/>
                <w:sz w:val="18"/>
              </w:rPr>
              <w:t>Année</w:t>
            </w:r>
          </w:p>
        </w:tc>
        <w:tc>
          <w:tcPr>
            <w:tcW w:w="960" w:type="dxa"/>
            <w:tcBorders>
              <w:top w:val="single" w:sz="8" w:space="0" w:color="auto"/>
              <w:left w:val="nil"/>
              <w:bottom w:val="nil"/>
              <w:right w:val="single" w:sz="8" w:space="0" w:color="auto"/>
            </w:tcBorders>
            <w:vAlign w:val="center"/>
            <w:hideMark/>
          </w:tcPr>
          <w:p w14:paraId="162B490D" w14:textId="77777777" w:rsidR="009D5D80" w:rsidRPr="00974CC8" w:rsidRDefault="009D5D80" w:rsidP="00306454">
            <w:pPr>
              <w:spacing w:after="0"/>
              <w:jc w:val="center"/>
              <w:rPr>
                <w:noProof/>
                <w:color w:val="000000"/>
                <w:sz w:val="18"/>
                <w:szCs w:val="18"/>
              </w:rPr>
            </w:pPr>
            <w:r w:rsidRPr="00974CC8">
              <w:rPr>
                <w:noProof/>
                <w:color w:val="000000"/>
                <w:sz w:val="18"/>
              </w:rPr>
              <w:t>Année</w:t>
            </w:r>
          </w:p>
        </w:tc>
        <w:tc>
          <w:tcPr>
            <w:tcW w:w="1080" w:type="dxa"/>
            <w:vMerge w:val="restart"/>
            <w:tcBorders>
              <w:top w:val="single" w:sz="8" w:space="0" w:color="auto"/>
              <w:left w:val="single" w:sz="8" w:space="0" w:color="auto"/>
              <w:bottom w:val="single" w:sz="8" w:space="0" w:color="000000"/>
              <w:right w:val="single" w:sz="8" w:space="0" w:color="auto"/>
            </w:tcBorders>
            <w:vAlign w:val="center"/>
            <w:hideMark/>
          </w:tcPr>
          <w:p w14:paraId="159E29DA" w14:textId="77777777" w:rsidR="009D5D80" w:rsidRPr="00974CC8" w:rsidRDefault="009D5D80" w:rsidP="00306454">
            <w:pPr>
              <w:spacing w:after="0"/>
              <w:jc w:val="center"/>
              <w:rPr>
                <w:b/>
                <w:bCs/>
                <w:noProof/>
                <w:color w:val="000000"/>
                <w:sz w:val="18"/>
                <w:szCs w:val="18"/>
              </w:rPr>
            </w:pPr>
            <w:r w:rsidRPr="00974CC8">
              <w:rPr>
                <w:b/>
                <w:noProof/>
                <w:color w:val="000000"/>
                <w:sz w:val="18"/>
              </w:rPr>
              <w:t xml:space="preserve">TOTAL </w:t>
            </w:r>
          </w:p>
        </w:tc>
      </w:tr>
      <w:tr w:rsidR="009D5D80" w:rsidRPr="00974CC8" w14:paraId="3E90120B" w14:textId="77777777" w:rsidTr="00BF4B2D">
        <w:trPr>
          <w:trHeight w:val="519"/>
        </w:trPr>
        <w:tc>
          <w:tcPr>
            <w:tcW w:w="3760" w:type="dxa"/>
            <w:vMerge/>
            <w:tcBorders>
              <w:top w:val="single" w:sz="8" w:space="0" w:color="auto"/>
              <w:left w:val="single" w:sz="8" w:space="0" w:color="auto"/>
              <w:bottom w:val="single" w:sz="8" w:space="0" w:color="auto"/>
              <w:right w:val="single" w:sz="8" w:space="0" w:color="auto"/>
            </w:tcBorders>
            <w:vAlign w:val="center"/>
            <w:hideMark/>
          </w:tcPr>
          <w:p w14:paraId="0E02ACE3" w14:textId="77777777" w:rsidR="009D5D80" w:rsidRPr="00974CC8" w:rsidRDefault="009D5D80" w:rsidP="00306454">
            <w:pPr>
              <w:spacing w:after="0"/>
              <w:rPr>
                <w:b/>
                <w:bCs/>
                <w:noProof/>
                <w:color w:val="000000"/>
                <w:sz w:val="18"/>
                <w:szCs w:val="18"/>
                <w:lang w:eastAsia="en-IE"/>
              </w:rPr>
            </w:pPr>
          </w:p>
        </w:tc>
        <w:tc>
          <w:tcPr>
            <w:tcW w:w="960" w:type="dxa"/>
            <w:tcBorders>
              <w:top w:val="nil"/>
              <w:left w:val="nil"/>
              <w:bottom w:val="single" w:sz="8" w:space="0" w:color="auto"/>
              <w:right w:val="single" w:sz="8" w:space="0" w:color="auto"/>
            </w:tcBorders>
            <w:vAlign w:val="center"/>
            <w:hideMark/>
          </w:tcPr>
          <w:p w14:paraId="17AF4806" w14:textId="77777777" w:rsidR="009D5D80" w:rsidRPr="00974CC8" w:rsidRDefault="009D5D80" w:rsidP="00306454">
            <w:pPr>
              <w:spacing w:after="0"/>
              <w:jc w:val="center"/>
              <w:rPr>
                <w:b/>
                <w:bCs/>
                <w:noProof/>
                <w:color w:val="000000"/>
                <w:sz w:val="18"/>
                <w:szCs w:val="18"/>
              </w:rPr>
            </w:pPr>
            <w:r w:rsidRPr="00974CC8">
              <w:rPr>
                <w:b/>
                <w:noProof/>
                <w:color w:val="000000"/>
                <w:sz w:val="18"/>
              </w:rPr>
              <w:t>2027</w:t>
            </w:r>
          </w:p>
        </w:tc>
        <w:tc>
          <w:tcPr>
            <w:tcW w:w="960" w:type="dxa"/>
            <w:tcBorders>
              <w:top w:val="nil"/>
              <w:left w:val="nil"/>
              <w:bottom w:val="single" w:sz="8" w:space="0" w:color="auto"/>
              <w:right w:val="single" w:sz="8" w:space="0" w:color="auto"/>
            </w:tcBorders>
            <w:vAlign w:val="center"/>
            <w:hideMark/>
          </w:tcPr>
          <w:p w14:paraId="3A6AD390" w14:textId="77777777" w:rsidR="009D5D80" w:rsidRPr="00974CC8" w:rsidRDefault="009D5D80" w:rsidP="00306454">
            <w:pPr>
              <w:spacing w:after="0"/>
              <w:jc w:val="center"/>
              <w:rPr>
                <w:b/>
                <w:bCs/>
                <w:noProof/>
                <w:color w:val="000000"/>
                <w:sz w:val="18"/>
                <w:szCs w:val="18"/>
              </w:rPr>
            </w:pPr>
            <w:r w:rsidRPr="00974CC8">
              <w:rPr>
                <w:b/>
                <w:noProof/>
                <w:color w:val="000000"/>
                <w:sz w:val="18"/>
              </w:rPr>
              <w:t>2028</w:t>
            </w:r>
          </w:p>
        </w:tc>
        <w:tc>
          <w:tcPr>
            <w:tcW w:w="960" w:type="dxa"/>
            <w:tcBorders>
              <w:top w:val="nil"/>
              <w:left w:val="nil"/>
              <w:bottom w:val="single" w:sz="8" w:space="0" w:color="auto"/>
              <w:right w:val="single" w:sz="8" w:space="0" w:color="auto"/>
            </w:tcBorders>
            <w:vAlign w:val="center"/>
            <w:hideMark/>
          </w:tcPr>
          <w:p w14:paraId="2F431CCC" w14:textId="77777777" w:rsidR="009D5D80" w:rsidRPr="00974CC8" w:rsidRDefault="009D5D80" w:rsidP="00306454">
            <w:pPr>
              <w:spacing w:after="0"/>
              <w:jc w:val="center"/>
              <w:rPr>
                <w:b/>
                <w:bCs/>
                <w:noProof/>
                <w:color w:val="000000"/>
                <w:sz w:val="18"/>
                <w:szCs w:val="18"/>
              </w:rPr>
            </w:pPr>
            <w:r w:rsidRPr="00974CC8">
              <w:rPr>
                <w:b/>
                <w:noProof/>
                <w:color w:val="000000"/>
                <w:sz w:val="18"/>
              </w:rPr>
              <w:t>2029</w:t>
            </w:r>
          </w:p>
        </w:tc>
        <w:tc>
          <w:tcPr>
            <w:tcW w:w="960" w:type="dxa"/>
            <w:tcBorders>
              <w:top w:val="nil"/>
              <w:left w:val="nil"/>
              <w:bottom w:val="single" w:sz="8" w:space="0" w:color="auto"/>
              <w:right w:val="single" w:sz="8" w:space="0" w:color="auto"/>
            </w:tcBorders>
            <w:vAlign w:val="center"/>
            <w:hideMark/>
          </w:tcPr>
          <w:p w14:paraId="3CB47DA6" w14:textId="77777777" w:rsidR="009D5D80" w:rsidRPr="00974CC8" w:rsidRDefault="009D5D80" w:rsidP="00306454">
            <w:pPr>
              <w:spacing w:after="0"/>
              <w:jc w:val="center"/>
              <w:rPr>
                <w:b/>
                <w:bCs/>
                <w:noProof/>
                <w:color w:val="000000"/>
                <w:sz w:val="18"/>
                <w:szCs w:val="18"/>
              </w:rPr>
            </w:pPr>
            <w:r w:rsidRPr="00974CC8">
              <w:rPr>
                <w:b/>
                <w:noProof/>
                <w:color w:val="000000"/>
                <w:sz w:val="18"/>
              </w:rPr>
              <w:t>2030</w:t>
            </w:r>
          </w:p>
        </w:tc>
        <w:tc>
          <w:tcPr>
            <w:tcW w:w="1080" w:type="dxa"/>
            <w:vMerge/>
            <w:tcBorders>
              <w:top w:val="single" w:sz="8" w:space="0" w:color="auto"/>
              <w:left w:val="single" w:sz="8" w:space="0" w:color="auto"/>
              <w:bottom w:val="single" w:sz="8" w:space="0" w:color="auto"/>
              <w:right w:val="single" w:sz="8" w:space="0" w:color="auto"/>
            </w:tcBorders>
            <w:vAlign w:val="center"/>
            <w:hideMark/>
          </w:tcPr>
          <w:p w14:paraId="73452457" w14:textId="77777777" w:rsidR="009D5D80" w:rsidRPr="00974CC8" w:rsidRDefault="009D5D80" w:rsidP="00306454">
            <w:pPr>
              <w:spacing w:after="0"/>
              <w:rPr>
                <w:b/>
                <w:bCs/>
                <w:noProof/>
                <w:color w:val="000000"/>
                <w:sz w:val="18"/>
                <w:szCs w:val="18"/>
                <w:lang w:eastAsia="en-IE"/>
              </w:rPr>
            </w:pPr>
          </w:p>
        </w:tc>
      </w:tr>
      <w:tr w:rsidR="009D5D80" w:rsidRPr="00974CC8" w14:paraId="02459650" w14:textId="77777777" w:rsidTr="00306454">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14:paraId="38111453" w14:textId="77777777" w:rsidR="009D5D80" w:rsidRPr="00974CC8" w:rsidRDefault="009D5D80" w:rsidP="00306454">
            <w:pPr>
              <w:spacing w:after="0"/>
              <w:rPr>
                <w:b/>
                <w:bCs/>
                <w:noProof/>
                <w:sz w:val="16"/>
                <w:szCs w:val="16"/>
              </w:rPr>
            </w:pPr>
            <w:r w:rsidRPr="00974CC8">
              <w:rPr>
                <w:b/>
                <w:noProof/>
                <w:sz w:val="16"/>
              </w:rPr>
              <w:t>RUBRIQUE 7</w:t>
            </w:r>
          </w:p>
        </w:tc>
      </w:tr>
      <w:tr w:rsidR="009D5D80" w:rsidRPr="00974CC8" w14:paraId="2C2475FD" w14:textId="77777777" w:rsidTr="00BF4B2D">
        <w:trPr>
          <w:trHeight w:val="300"/>
        </w:trPr>
        <w:tc>
          <w:tcPr>
            <w:tcW w:w="3760" w:type="dxa"/>
            <w:tcBorders>
              <w:top w:val="nil"/>
              <w:left w:val="single" w:sz="8" w:space="0" w:color="auto"/>
              <w:bottom w:val="single" w:sz="8" w:space="0" w:color="auto"/>
              <w:right w:val="single" w:sz="8" w:space="0" w:color="auto"/>
            </w:tcBorders>
            <w:vAlign w:val="center"/>
            <w:hideMark/>
          </w:tcPr>
          <w:p w14:paraId="42A42C97" w14:textId="77777777" w:rsidR="009D5D80" w:rsidRPr="00974CC8" w:rsidRDefault="009D5D80" w:rsidP="00306454">
            <w:pPr>
              <w:spacing w:after="0"/>
              <w:rPr>
                <w:noProof/>
                <w:color w:val="000000"/>
                <w:sz w:val="16"/>
                <w:szCs w:val="16"/>
              </w:rPr>
            </w:pPr>
            <w:r w:rsidRPr="00974CC8">
              <w:rPr>
                <w:noProof/>
                <w:color w:val="000000"/>
                <w:sz w:val="16"/>
              </w:rPr>
              <w:t xml:space="preserve">Ressources humaines </w:t>
            </w:r>
          </w:p>
        </w:tc>
        <w:tc>
          <w:tcPr>
            <w:tcW w:w="960" w:type="dxa"/>
            <w:tcBorders>
              <w:top w:val="nil"/>
              <w:left w:val="nil"/>
              <w:bottom w:val="single" w:sz="8" w:space="0" w:color="auto"/>
              <w:right w:val="single" w:sz="8" w:space="0" w:color="auto"/>
            </w:tcBorders>
            <w:shd w:val="clear" w:color="000000" w:fill="D9D9D9"/>
            <w:vAlign w:val="center"/>
            <w:hideMark/>
          </w:tcPr>
          <w:p w14:paraId="2F4F792C"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16E84F13"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692E4751"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2F72F034"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14:paraId="6775C571"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r>
      <w:tr w:rsidR="009D5D80" w:rsidRPr="00974CC8" w14:paraId="1A9F3746" w14:textId="77777777" w:rsidTr="00BF4B2D">
        <w:trPr>
          <w:trHeight w:val="300"/>
        </w:trPr>
        <w:tc>
          <w:tcPr>
            <w:tcW w:w="3760" w:type="dxa"/>
            <w:tcBorders>
              <w:top w:val="nil"/>
              <w:left w:val="single" w:sz="8" w:space="0" w:color="auto"/>
              <w:bottom w:val="single" w:sz="8" w:space="0" w:color="auto"/>
              <w:right w:val="single" w:sz="8" w:space="0" w:color="auto"/>
            </w:tcBorders>
            <w:vAlign w:val="center"/>
            <w:hideMark/>
          </w:tcPr>
          <w:p w14:paraId="0DCF4102" w14:textId="77777777" w:rsidR="009D5D80" w:rsidRPr="00974CC8" w:rsidRDefault="009D5D80" w:rsidP="00306454">
            <w:pPr>
              <w:spacing w:after="0"/>
              <w:rPr>
                <w:noProof/>
                <w:color w:val="000000"/>
                <w:sz w:val="16"/>
                <w:szCs w:val="16"/>
              </w:rPr>
            </w:pPr>
            <w:r w:rsidRPr="00974CC8">
              <w:rPr>
                <w:noProof/>
                <w:color w:val="000000"/>
                <w:sz w:val="16"/>
              </w:rPr>
              <w:t xml:space="preserve">Autres dépenses administratives </w:t>
            </w:r>
          </w:p>
        </w:tc>
        <w:tc>
          <w:tcPr>
            <w:tcW w:w="960" w:type="dxa"/>
            <w:tcBorders>
              <w:top w:val="nil"/>
              <w:left w:val="nil"/>
              <w:bottom w:val="single" w:sz="8" w:space="0" w:color="auto"/>
              <w:right w:val="single" w:sz="8" w:space="0" w:color="auto"/>
            </w:tcBorders>
            <w:shd w:val="clear" w:color="000000" w:fill="D9D9D9"/>
            <w:vAlign w:val="center"/>
            <w:hideMark/>
          </w:tcPr>
          <w:p w14:paraId="62FD91E3" w14:textId="77777777" w:rsidR="009D5D80" w:rsidRPr="00974CC8" w:rsidRDefault="009D5D80" w:rsidP="00306454">
            <w:pPr>
              <w:spacing w:after="0"/>
              <w:jc w:val="right"/>
              <w:rPr>
                <w:noProof/>
                <w:color w:val="000000"/>
                <w:sz w:val="16"/>
                <w:szCs w:val="16"/>
              </w:rPr>
            </w:pPr>
            <w:r w:rsidRPr="00974CC8">
              <w:rPr>
                <w:noProof/>
                <w:color w:val="000000"/>
                <w:sz w:val="16"/>
              </w:rPr>
              <w:t>0,010</w:t>
            </w:r>
          </w:p>
        </w:tc>
        <w:tc>
          <w:tcPr>
            <w:tcW w:w="960" w:type="dxa"/>
            <w:tcBorders>
              <w:top w:val="nil"/>
              <w:left w:val="nil"/>
              <w:bottom w:val="single" w:sz="8" w:space="0" w:color="auto"/>
              <w:right w:val="single" w:sz="8" w:space="0" w:color="auto"/>
            </w:tcBorders>
            <w:shd w:val="clear" w:color="000000" w:fill="D9D9D9"/>
            <w:vAlign w:val="center"/>
            <w:hideMark/>
          </w:tcPr>
          <w:p w14:paraId="34D29917" w14:textId="77777777" w:rsidR="009D5D80" w:rsidRPr="00974CC8" w:rsidRDefault="009D5D80" w:rsidP="00306454">
            <w:pPr>
              <w:spacing w:after="0"/>
              <w:jc w:val="right"/>
              <w:rPr>
                <w:noProof/>
                <w:color w:val="000000"/>
                <w:sz w:val="16"/>
                <w:szCs w:val="16"/>
              </w:rPr>
            </w:pPr>
            <w:r w:rsidRPr="00974CC8">
              <w:rPr>
                <w:noProof/>
                <w:color w:val="000000"/>
                <w:sz w:val="16"/>
              </w:rPr>
              <w:t>0,010</w:t>
            </w:r>
          </w:p>
        </w:tc>
        <w:tc>
          <w:tcPr>
            <w:tcW w:w="960" w:type="dxa"/>
            <w:tcBorders>
              <w:top w:val="nil"/>
              <w:left w:val="nil"/>
              <w:bottom w:val="single" w:sz="8" w:space="0" w:color="auto"/>
              <w:right w:val="single" w:sz="8" w:space="0" w:color="auto"/>
            </w:tcBorders>
            <w:shd w:val="clear" w:color="000000" w:fill="D9D9D9"/>
            <w:vAlign w:val="center"/>
            <w:hideMark/>
          </w:tcPr>
          <w:p w14:paraId="0E47E937" w14:textId="77777777" w:rsidR="009D5D80" w:rsidRPr="00974CC8" w:rsidRDefault="009D5D80" w:rsidP="00306454">
            <w:pPr>
              <w:spacing w:after="0"/>
              <w:jc w:val="right"/>
              <w:rPr>
                <w:noProof/>
                <w:color w:val="000000"/>
                <w:sz w:val="16"/>
                <w:szCs w:val="16"/>
              </w:rPr>
            </w:pPr>
            <w:r w:rsidRPr="00974CC8">
              <w:rPr>
                <w:noProof/>
                <w:color w:val="000000"/>
                <w:sz w:val="16"/>
              </w:rPr>
              <w:t>0,010</w:t>
            </w:r>
          </w:p>
        </w:tc>
        <w:tc>
          <w:tcPr>
            <w:tcW w:w="960" w:type="dxa"/>
            <w:tcBorders>
              <w:top w:val="nil"/>
              <w:left w:val="nil"/>
              <w:bottom w:val="single" w:sz="8" w:space="0" w:color="auto"/>
              <w:right w:val="single" w:sz="8" w:space="0" w:color="auto"/>
            </w:tcBorders>
            <w:shd w:val="clear" w:color="000000" w:fill="D9D9D9"/>
            <w:vAlign w:val="center"/>
            <w:hideMark/>
          </w:tcPr>
          <w:p w14:paraId="77CA9EFF" w14:textId="77777777" w:rsidR="009D5D80" w:rsidRPr="00974CC8" w:rsidRDefault="009D5D80" w:rsidP="00306454">
            <w:pPr>
              <w:spacing w:after="0"/>
              <w:jc w:val="right"/>
              <w:rPr>
                <w:noProof/>
                <w:color w:val="000000"/>
                <w:sz w:val="16"/>
                <w:szCs w:val="16"/>
              </w:rPr>
            </w:pPr>
            <w:r w:rsidRPr="00974CC8">
              <w:rPr>
                <w:noProof/>
                <w:color w:val="000000"/>
                <w:sz w:val="16"/>
              </w:rPr>
              <w:t>0,010</w:t>
            </w:r>
          </w:p>
        </w:tc>
        <w:tc>
          <w:tcPr>
            <w:tcW w:w="1080" w:type="dxa"/>
            <w:tcBorders>
              <w:top w:val="nil"/>
              <w:left w:val="nil"/>
              <w:bottom w:val="single" w:sz="8" w:space="0" w:color="auto"/>
              <w:right w:val="single" w:sz="8" w:space="0" w:color="auto"/>
            </w:tcBorders>
            <w:shd w:val="clear" w:color="000000" w:fill="D9D9D9"/>
            <w:vAlign w:val="center"/>
            <w:hideMark/>
          </w:tcPr>
          <w:p w14:paraId="3342896F" w14:textId="77777777" w:rsidR="009D5D80" w:rsidRPr="00974CC8" w:rsidRDefault="009D5D80" w:rsidP="00306454">
            <w:pPr>
              <w:spacing w:after="0"/>
              <w:jc w:val="right"/>
              <w:rPr>
                <w:b/>
                <w:bCs/>
                <w:noProof/>
                <w:color w:val="000000"/>
                <w:sz w:val="16"/>
                <w:szCs w:val="16"/>
              </w:rPr>
            </w:pPr>
            <w:r w:rsidRPr="00974CC8">
              <w:rPr>
                <w:b/>
                <w:noProof/>
                <w:color w:val="000000"/>
                <w:sz w:val="16"/>
              </w:rPr>
              <w:t>0,040</w:t>
            </w:r>
          </w:p>
        </w:tc>
      </w:tr>
      <w:tr w:rsidR="009D5D80" w:rsidRPr="00974CC8" w14:paraId="49075200" w14:textId="77777777" w:rsidTr="00BF4B2D">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14:paraId="69184B00" w14:textId="77777777" w:rsidR="009D5D80" w:rsidRPr="00974CC8" w:rsidRDefault="009D5D80" w:rsidP="00306454">
            <w:pPr>
              <w:spacing w:after="0"/>
              <w:jc w:val="center"/>
              <w:rPr>
                <w:b/>
                <w:bCs/>
                <w:noProof/>
                <w:color w:val="000000"/>
                <w:sz w:val="16"/>
                <w:szCs w:val="16"/>
              </w:rPr>
            </w:pPr>
            <w:r w:rsidRPr="00974CC8">
              <w:rPr>
                <w:b/>
                <w:noProof/>
                <w:color w:val="000000"/>
                <w:sz w:val="16"/>
              </w:rPr>
              <w:t>Sous-total RUBRIQUE 7</w:t>
            </w:r>
          </w:p>
        </w:tc>
        <w:tc>
          <w:tcPr>
            <w:tcW w:w="960" w:type="dxa"/>
            <w:tcBorders>
              <w:top w:val="nil"/>
              <w:left w:val="nil"/>
              <w:bottom w:val="single" w:sz="8" w:space="0" w:color="auto"/>
              <w:right w:val="single" w:sz="8" w:space="0" w:color="auto"/>
            </w:tcBorders>
            <w:shd w:val="clear" w:color="000000" w:fill="D9D9D9"/>
            <w:vAlign w:val="center"/>
            <w:hideMark/>
          </w:tcPr>
          <w:p w14:paraId="64021F48" w14:textId="77777777" w:rsidR="009D5D80" w:rsidRPr="00974CC8" w:rsidRDefault="009D5D80" w:rsidP="00306454">
            <w:pPr>
              <w:spacing w:after="0"/>
              <w:jc w:val="right"/>
              <w:rPr>
                <w:b/>
                <w:bCs/>
                <w:noProof/>
                <w:color w:val="000000"/>
                <w:sz w:val="16"/>
                <w:szCs w:val="16"/>
              </w:rPr>
            </w:pPr>
            <w:r w:rsidRPr="00974CC8">
              <w:rPr>
                <w:b/>
                <w:noProof/>
                <w:color w:val="000000"/>
                <w:sz w:val="16"/>
              </w:rPr>
              <w:t>0,010</w:t>
            </w:r>
          </w:p>
        </w:tc>
        <w:tc>
          <w:tcPr>
            <w:tcW w:w="960" w:type="dxa"/>
            <w:tcBorders>
              <w:top w:val="nil"/>
              <w:left w:val="nil"/>
              <w:bottom w:val="single" w:sz="8" w:space="0" w:color="auto"/>
              <w:right w:val="single" w:sz="8" w:space="0" w:color="auto"/>
            </w:tcBorders>
            <w:shd w:val="clear" w:color="000000" w:fill="D9D9D9"/>
            <w:vAlign w:val="center"/>
            <w:hideMark/>
          </w:tcPr>
          <w:p w14:paraId="4076F6A8" w14:textId="77777777" w:rsidR="009D5D80" w:rsidRPr="00974CC8" w:rsidRDefault="009D5D80" w:rsidP="00306454">
            <w:pPr>
              <w:spacing w:after="0"/>
              <w:jc w:val="right"/>
              <w:rPr>
                <w:b/>
                <w:bCs/>
                <w:noProof/>
                <w:color w:val="000000"/>
                <w:sz w:val="16"/>
                <w:szCs w:val="16"/>
              </w:rPr>
            </w:pPr>
            <w:r w:rsidRPr="00974CC8">
              <w:rPr>
                <w:b/>
                <w:noProof/>
                <w:color w:val="000000"/>
                <w:sz w:val="16"/>
              </w:rPr>
              <w:t>0,010</w:t>
            </w:r>
          </w:p>
        </w:tc>
        <w:tc>
          <w:tcPr>
            <w:tcW w:w="960" w:type="dxa"/>
            <w:tcBorders>
              <w:top w:val="nil"/>
              <w:left w:val="nil"/>
              <w:bottom w:val="single" w:sz="8" w:space="0" w:color="auto"/>
              <w:right w:val="single" w:sz="8" w:space="0" w:color="auto"/>
            </w:tcBorders>
            <w:shd w:val="clear" w:color="000000" w:fill="D9D9D9"/>
            <w:vAlign w:val="center"/>
            <w:hideMark/>
          </w:tcPr>
          <w:p w14:paraId="2EE15B48" w14:textId="77777777" w:rsidR="009D5D80" w:rsidRPr="00974CC8" w:rsidRDefault="009D5D80" w:rsidP="00306454">
            <w:pPr>
              <w:spacing w:after="0"/>
              <w:jc w:val="right"/>
              <w:rPr>
                <w:b/>
                <w:bCs/>
                <w:noProof/>
                <w:color w:val="000000"/>
                <w:sz w:val="16"/>
                <w:szCs w:val="16"/>
              </w:rPr>
            </w:pPr>
            <w:r w:rsidRPr="00974CC8">
              <w:rPr>
                <w:b/>
                <w:noProof/>
                <w:color w:val="000000"/>
                <w:sz w:val="16"/>
              </w:rPr>
              <w:t>0,010</w:t>
            </w:r>
          </w:p>
        </w:tc>
        <w:tc>
          <w:tcPr>
            <w:tcW w:w="960" w:type="dxa"/>
            <w:tcBorders>
              <w:top w:val="nil"/>
              <w:left w:val="nil"/>
              <w:bottom w:val="single" w:sz="8" w:space="0" w:color="auto"/>
              <w:right w:val="single" w:sz="8" w:space="0" w:color="auto"/>
            </w:tcBorders>
            <w:shd w:val="clear" w:color="000000" w:fill="D9D9D9"/>
            <w:vAlign w:val="center"/>
            <w:hideMark/>
          </w:tcPr>
          <w:p w14:paraId="1677A13D" w14:textId="77777777" w:rsidR="009D5D80" w:rsidRPr="00974CC8" w:rsidRDefault="009D5D80" w:rsidP="00306454">
            <w:pPr>
              <w:spacing w:after="0"/>
              <w:jc w:val="right"/>
              <w:rPr>
                <w:b/>
                <w:bCs/>
                <w:noProof/>
                <w:color w:val="000000"/>
                <w:sz w:val="16"/>
                <w:szCs w:val="16"/>
              </w:rPr>
            </w:pPr>
            <w:r w:rsidRPr="00974CC8">
              <w:rPr>
                <w:b/>
                <w:noProof/>
                <w:color w:val="000000"/>
                <w:sz w:val="16"/>
              </w:rPr>
              <w:t>0,010</w:t>
            </w:r>
          </w:p>
        </w:tc>
        <w:tc>
          <w:tcPr>
            <w:tcW w:w="1080" w:type="dxa"/>
            <w:tcBorders>
              <w:top w:val="nil"/>
              <w:left w:val="nil"/>
              <w:bottom w:val="single" w:sz="8" w:space="0" w:color="auto"/>
              <w:right w:val="single" w:sz="8" w:space="0" w:color="auto"/>
            </w:tcBorders>
            <w:shd w:val="clear" w:color="000000" w:fill="D9D9D9"/>
            <w:vAlign w:val="center"/>
            <w:hideMark/>
          </w:tcPr>
          <w:p w14:paraId="067170F6" w14:textId="77777777" w:rsidR="009D5D80" w:rsidRPr="00974CC8" w:rsidRDefault="009D5D80" w:rsidP="00306454">
            <w:pPr>
              <w:spacing w:after="0"/>
              <w:jc w:val="right"/>
              <w:rPr>
                <w:b/>
                <w:bCs/>
                <w:noProof/>
                <w:color w:val="000000"/>
                <w:sz w:val="16"/>
                <w:szCs w:val="16"/>
              </w:rPr>
            </w:pPr>
            <w:r w:rsidRPr="00974CC8">
              <w:rPr>
                <w:b/>
                <w:noProof/>
                <w:color w:val="000000"/>
                <w:sz w:val="16"/>
              </w:rPr>
              <w:t>0,040</w:t>
            </w:r>
          </w:p>
        </w:tc>
      </w:tr>
      <w:tr w:rsidR="009D5D80" w:rsidRPr="00974CC8" w14:paraId="458AA76E" w14:textId="77777777" w:rsidTr="00306454">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14:paraId="38E1B287" w14:textId="77777777" w:rsidR="009D5D80" w:rsidRPr="00974CC8" w:rsidRDefault="009D5D80" w:rsidP="00306454">
            <w:pPr>
              <w:spacing w:after="0"/>
              <w:rPr>
                <w:b/>
                <w:bCs/>
                <w:noProof/>
                <w:sz w:val="16"/>
                <w:szCs w:val="16"/>
              </w:rPr>
            </w:pPr>
            <w:r w:rsidRPr="00974CC8">
              <w:rPr>
                <w:b/>
                <w:noProof/>
                <w:sz w:val="16"/>
              </w:rPr>
              <w:t>Hors RUBRIQUE 7</w:t>
            </w:r>
          </w:p>
        </w:tc>
      </w:tr>
      <w:tr w:rsidR="009D5D80" w:rsidRPr="00974CC8" w14:paraId="189BFACC" w14:textId="77777777" w:rsidTr="00BF4B2D">
        <w:trPr>
          <w:trHeight w:val="300"/>
        </w:trPr>
        <w:tc>
          <w:tcPr>
            <w:tcW w:w="3760" w:type="dxa"/>
            <w:tcBorders>
              <w:top w:val="nil"/>
              <w:left w:val="single" w:sz="8" w:space="0" w:color="auto"/>
              <w:bottom w:val="single" w:sz="8" w:space="0" w:color="auto"/>
              <w:right w:val="single" w:sz="8" w:space="0" w:color="auto"/>
            </w:tcBorders>
            <w:vAlign w:val="center"/>
            <w:hideMark/>
          </w:tcPr>
          <w:p w14:paraId="7345FE40" w14:textId="77777777" w:rsidR="009D5D80" w:rsidRPr="00974CC8" w:rsidRDefault="009D5D80" w:rsidP="00306454">
            <w:pPr>
              <w:spacing w:after="0"/>
              <w:rPr>
                <w:noProof/>
                <w:color w:val="000000"/>
                <w:sz w:val="16"/>
                <w:szCs w:val="16"/>
              </w:rPr>
            </w:pPr>
            <w:r w:rsidRPr="00974CC8">
              <w:rPr>
                <w:noProof/>
                <w:color w:val="000000"/>
                <w:sz w:val="16"/>
              </w:rPr>
              <w:t xml:space="preserve">Ressources humaines </w:t>
            </w:r>
          </w:p>
        </w:tc>
        <w:tc>
          <w:tcPr>
            <w:tcW w:w="960" w:type="dxa"/>
            <w:tcBorders>
              <w:top w:val="nil"/>
              <w:left w:val="nil"/>
              <w:bottom w:val="single" w:sz="8" w:space="0" w:color="auto"/>
              <w:right w:val="single" w:sz="8" w:space="0" w:color="auto"/>
            </w:tcBorders>
            <w:shd w:val="clear" w:color="000000" w:fill="D9D9D9"/>
            <w:vAlign w:val="center"/>
            <w:hideMark/>
          </w:tcPr>
          <w:p w14:paraId="5F37CE8A"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7AFB768C"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1BFFC0B6"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3D90D6AA"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14:paraId="78881BB6"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r>
      <w:tr w:rsidR="009D5D80" w:rsidRPr="00974CC8" w14:paraId="03B9DC83" w14:textId="77777777" w:rsidTr="00BF4B2D">
        <w:trPr>
          <w:trHeight w:val="300"/>
        </w:trPr>
        <w:tc>
          <w:tcPr>
            <w:tcW w:w="3760" w:type="dxa"/>
            <w:tcBorders>
              <w:top w:val="nil"/>
              <w:left w:val="single" w:sz="8" w:space="0" w:color="auto"/>
              <w:bottom w:val="single" w:sz="8" w:space="0" w:color="auto"/>
              <w:right w:val="single" w:sz="8" w:space="0" w:color="auto"/>
            </w:tcBorders>
            <w:vAlign w:val="center"/>
            <w:hideMark/>
          </w:tcPr>
          <w:p w14:paraId="32F12A51" w14:textId="77777777" w:rsidR="009D5D80" w:rsidRPr="00974CC8" w:rsidRDefault="009D5D80" w:rsidP="00306454">
            <w:pPr>
              <w:spacing w:after="0"/>
              <w:rPr>
                <w:noProof/>
                <w:color w:val="000000"/>
                <w:sz w:val="16"/>
                <w:szCs w:val="16"/>
              </w:rPr>
            </w:pPr>
            <w:r w:rsidRPr="00974CC8">
              <w:rPr>
                <w:noProof/>
                <w:color w:val="000000"/>
                <w:sz w:val="16"/>
              </w:rPr>
              <w:t>Autres dépenses de nature administrative</w:t>
            </w:r>
          </w:p>
        </w:tc>
        <w:tc>
          <w:tcPr>
            <w:tcW w:w="960" w:type="dxa"/>
            <w:tcBorders>
              <w:top w:val="nil"/>
              <w:left w:val="nil"/>
              <w:bottom w:val="single" w:sz="8" w:space="0" w:color="auto"/>
              <w:right w:val="single" w:sz="8" w:space="0" w:color="auto"/>
            </w:tcBorders>
            <w:shd w:val="clear" w:color="000000" w:fill="D9D9D9"/>
            <w:vAlign w:val="center"/>
            <w:hideMark/>
          </w:tcPr>
          <w:p w14:paraId="68F146D5"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0B373851"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60783438"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7E783C67" w14:textId="77777777" w:rsidR="009D5D80" w:rsidRPr="00974CC8" w:rsidRDefault="009D5D80" w:rsidP="00306454">
            <w:pPr>
              <w:spacing w:after="0"/>
              <w:jc w:val="right"/>
              <w:rPr>
                <w:noProof/>
                <w:color w:val="000000"/>
                <w:sz w:val="16"/>
                <w:szCs w:val="16"/>
              </w:rPr>
            </w:pPr>
            <w:r w:rsidRPr="00974CC8">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14:paraId="65B2497B"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r>
      <w:tr w:rsidR="009D5D80" w:rsidRPr="00974CC8" w14:paraId="5BD97C04" w14:textId="77777777" w:rsidTr="00BF4B2D">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14:paraId="0C4D457D" w14:textId="77777777" w:rsidR="009D5D80" w:rsidRPr="00974CC8" w:rsidRDefault="009D5D80" w:rsidP="00306454">
            <w:pPr>
              <w:spacing w:after="0"/>
              <w:jc w:val="center"/>
              <w:rPr>
                <w:b/>
                <w:bCs/>
                <w:noProof/>
                <w:color w:val="000000"/>
                <w:sz w:val="16"/>
                <w:szCs w:val="16"/>
              </w:rPr>
            </w:pPr>
            <w:r w:rsidRPr="00974CC8">
              <w:rPr>
                <w:b/>
                <w:noProof/>
                <w:color w:val="000000"/>
                <w:sz w:val="16"/>
              </w:rPr>
              <w:t>Sous-total hors RUBRIQUE 7</w:t>
            </w:r>
          </w:p>
        </w:tc>
        <w:tc>
          <w:tcPr>
            <w:tcW w:w="960" w:type="dxa"/>
            <w:tcBorders>
              <w:top w:val="nil"/>
              <w:left w:val="nil"/>
              <w:bottom w:val="single" w:sz="8" w:space="0" w:color="auto"/>
              <w:right w:val="single" w:sz="8" w:space="0" w:color="auto"/>
            </w:tcBorders>
            <w:shd w:val="clear" w:color="000000" w:fill="D9D9D9"/>
            <w:vAlign w:val="center"/>
            <w:hideMark/>
          </w:tcPr>
          <w:p w14:paraId="0B6F9339"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526F97C5"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1E1E44E6"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0A45E75A"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14:paraId="36C91939" w14:textId="77777777" w:rsidR="009D5D80" w:rsidRPr="00974CC8" w:rsidRDefault="009D5D80" w:rsidP="00306454">
            <w:pPr>
              <w:spacing w:after="0"/>
              <w:jc w:val="right"/>
              <w:rPr>
                <w:b/>
                <w:bCs/>
                <w:noProof/>
                <w:color w:val="000000"/>
                <w:sz w:val="16"/>
                <w:szCs w:val="16"/>
              </w:rPr>
            </w:pPr>
            <w:r w:rsidRPr="00974CC8">
              <w:rPr>
                <w:b/>
                <w:noProof/>
                <w:color w:val="000000"/>
                <w:sz w:val="16"/>
              </w:rPr>
              <w:t>0,000</w:t>
            </w:r>
          </w:p>
        </w:tc>
      </w:tr>
      <w:tr w:rsidR="009D5D80" w:rsidRPr="00974CC8" w14:paraId="24D8FE31" w14:textId="77777777" w:rsidTr="00306454">
        <w:trPr>
          <w:trHeight w:val="300"/>
        </w:trPr>
        <w:tc>
          <w:tcPr>
            <w:tcW w:w="8680" w:type="dxa"/>
            <w:gridSpan w:val="6"/>
            <w:tcBorders>
              <w:top w:val="single" w:sz="8" w:space="0" w:color="auto"/>
              <w:left w:val="single" w:sz="8" w:space="0" w:color="auto"/>
              <w:bottom w:val="single" w:sz="8" w:space="0" w:color="auto"/>
              <w:right w:val="single" w:sz="4" w:space="0" w:color="auto"/>
            </w:tcBorders>
            <w:noWrap/>
            <w:vAlign w:val="center"/>
            <w:hideMark/>
          </w:tcPr>
          <w:p w14:paraId="41779D44" w14:textId="77777777" w:rsidR="009D5D80" w:rsidRPr="00974CC8" w:rsidRDefault="009D5D80" w:rsidP="00306454">
            <w:pPr>
              <w:spacing w:after="0"/>
              <w:jc w:val="center"/>
              <w:rPr>
                <w:noProof/>
                <w:color w:val="000000"/>
                <w:sz w:val="16"/>
                <w:szCs w:val="16"/>
              </w:rPr>
            </w:pPr>
            <w:r w:rsidRPr="00974CC8">
              <w:rPr>
                <w:noProof/>
                <w:color w:val="000000"/>
                <w:sz w:val="16"/>
              </w:rPr>
              <w:t xml:space="preserve"> </w:t>
            </w:r>
          </w:p>
        </w:tc>
      </w:tr>
      <w:tr w:rsidR="009D5D80" w:rsidRPr="00974CC8" w14:paraId="54D329B9" w14:textId="77777777" w:rsidTr="00BF4B2D">
        <w:trPr>
          <w:trHeight w:val="312"/>
        </w:trPr>
        <w:tc>
          <w:tcPr>
            <w:tcW w:w="3760" w:type="dxa"/>
            <w:tcBorders>
              <w:top w:val="single" w:sz="12" w:space="0" w:color="auto"/>
              <w:left w:val="single" w:sz="12" w:space="0" w:color="auto"/>
              <w:bottom w:val="single" w:sz="12" w:space="0" w:color="auto"/>
              <w:right w:val="single" w:sz="8" w:space="0" w:color="auto"/>
            </w:tcBorders>
            <w:vAlign w:val="center"/>
            <w:hideMark/>
          </w:tcPr>
          <w:p w14:paraId="339C5207" w14:textId="77777777" w:rsidR="009D5D80" w:rsidRPr="00974CC8" w:rsidRDefault="009D5D80" w:rsidP="00306454">
            <w:pPr>
              <w:spacing w:after="0"/>
              <w:jc w:val="center"/>
              <w:rPr>
                <w:b/>
                <w:bCs/>
                <w:noProof/>
                <w:color w:val="000000"/>
                <w:sz w:val="16"/>
                <w:szCs w:val="16"/>
              </w:rPr>
            </w:pPr>
            <w:r w:rsidRPr="00974CC8">
              <w:rPr>
                <w:b/>
                <w:noProof/>
                <w:color w:val="000000"/>
                <w:sz w:val="16"/>
              </w:rPr>
              <w:t>TOTAL</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0F03A12D" w14:textId="77777777" w:rsidR="009D5D80" w:rsidRPr="00974CC8" w:rsidRDefault="009D5D80" w:rsidP="00306454">
            <w:pPr>
              <w:spacing w:after="0"/>
              <w:jc w:val="right"/>
              <w:rPr>
                <w:b/>
                <w:bCs/>
                <w:noProof/>
                <w:color w:val="000000"/>
                <w:sz w:val="16"/>
                <w:szCs w:val="16"/>
              </w:rPr>
            </w:pPr>
            <w:r w:rsidRPr="00974CC8">
              <w:rPr>
                <w:b/>
                <w:noProof/>
                <w:color w:val="000000"/>
                <w:sz w:val="16"/>
              </w:rPr>
              <w:t>0,010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194AEB87" w14:textId="77777777" w:rsidR="009D5D80" w:rsidRPr="00974CC8" w:rsidRDefault="009D5D80" w:rsidP="00306454">
            <w:pPr>
              <w:spacing w:after="0"/>
              <w:jc w:val="right"/>
              <w:rPr>
                <w:b/>
                <w:bCs/>
                <w:noProof/>
                <w:color w:val="000000"/>
                <w:sz w:val="16"/>
                <w:szCs w:val="16"/>
              </w:rPr>
            </w:pPr>
            <w:r w:rsidRPr="00974CC8">
              <w:rPr>
                <w:b/>
                <w:noProof/>
                <w:color w:val="000000"/>
                <w:sz w:val="16"/>
              </w:rPr>
              <w:t>0,010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6A3A6C03" w14:textId="77777777" w:rsidR="009D5D80" w:rsidRPr="00974CC8" w:rsidRDefault="009D5D80" w:rsidP="00306454">
            <w:pPr>
              <w:spacing w:after="0"/>
              <w:jc w:val="right"/>
              <w:rPr>
                <w:b/>
                <w:bCs/>
                <w:noProof/>
                <w:color w:val="000000"/>
                <w:sz w:val="16"/>
                <w:szCs w:val="16"/>
              </w:rPr>
            </w:pPr>
            <w:r w:rsidRPr="00974CC8">
              <w:rPr>
                <w:b/>
                <w:noProof/>
                <w:color w:val="000000"/>
                <w:sz w:val="16"/>
              </w:rPr>
              <w:t>0,010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5E4EA45A" w14:textId="77777777" w:rsidR="009D5D80" w:rsidRPr="00974CC8" w:rsidRDefault="009D5D80" w:rsidP="00306454">
            <w:pPr>
              <w:spacing w:after="0"/>
              <w:jc w:val="right"/>
              <w:rPr>
                <w:b/>
                <w:bCs/>
                <w:noProof/>
                <w:color w:val="000000"/>
                <w:sz w:val="16"/>
                <w:szCs w:val="16"/>
              </w:rPr>
            </w:pPr>
            <w:r w:rsidRPr="00974CC8">
              <w:rPr>
                <w:b/>
                <w:noProof/>
                <w:color w:val="000000"/>
                <w:sz w:val="16"/>
              </w:rPr>
              <w:t>0,010</w:t>
            </w:r>
          </w:p>
        </w:tc>
        <w:tc>
          <w:tcPr>
            <w:tcW w:w="1080" w:type="dxa"/>
            <w:tcBorders>
              <w:top w:val="single" w:sz="12" w:space="0" w:color="auto"/>
              <w:left w:val="nil"/>
              <w:bottom w:val="single" w:sz="12" w:space="0" w:color="auto"/>
              <w:right w:val="single" w:sz="8" w:space="0" w:color="auto"/>
            </w:tcBorders>
            <w:shd w:val="clear" w:color="000000" w:fill="D9D9D9"/>
            <w:vAlign w:val="center"/>
            <w:hideMark/>
          </w:tcPr>
          <w:p w14:paraId="0A03F4CE" w14:textId="77777777" w:rsidR="009D5D80" w:rsidRPr="00974CC8" w:rsidRDefault="009D5D80" w:rsidP="00306454">
            <w:pPr>
              <w:spacing w:after="0"/>
              <w:jc w:val="right"/>
              <w:rPr>
                <w:b/>
                <w:bCs/>
                <w:noProof/>
                <w:color w:val="000000"/>
                <w:sz w:val="16"/>
                <w:szCs w:val="16"/>
              </w:rPr>
            </w:pPr>
            <w:r w:rsidRPr="00974CC8">
              <w:rPr>
                <w:b/>
                <w:noProof/>
                <w:color w:val="000000"/>
                <w:sz w:val="16"/>
              </w:rPr>
              <w:t>0,040</w:t>
            </w:r>
          </w:p>
        </w:tc>
      </w:tr>
    </w:tbl>
    <w:p w14:paraId="43F48276" w14:textId="77777777" w:rsidR="009D5D80" w:rsidRPr="00974CC8" w:rsidRDefault="00600D83" w:rsidP="009D5D80">
      <w:pPr>
        <w:rPr>
          <w:noProof/>
        </w:rPr>
      </w:pPr>
      <w:r w:rsidRPr="00974CC8">
        <w:rPr>
          <w:noProof/>
        </w:rPr>
        <w:t xml:space="preserve">Les chiffres figurant dans les tableaux ci-dessus sont tous strictement indicatifs dans l’attente du résultat des négociations sur le CFP. </w:t>
      </w:r>
    </w:p>
    <w:p w14:paraId="163DC40F" w14:textId="77777777" w:rsidR="009D5D80" w:rsidRPr="00974CC8" w:rsidRDefault="009D5D80" w:rsidP="009D5D80">
      <w:pPr>
        <w:rPr>
          <w:noProof/>
          <w:szCs w:val="28"/>
        </w:rPr>
      </w:pPr>
      <w:r w:rsidRPr="00974CC8">
        <w:rPr>
          <w:noProof/>
        </w:rPr>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14:paraId="5A972919" w14:textId="77777777" w:rsidR="001E6396" w:rsidRPr="00974CC8" w:rsidRDefault="001E6396" w:rsidP="009D5D80">
      <w:pPr>
        <w:rPr>
          <w:noProof/>
          <w:szCs w:val="28"/>
        </w:rPr>
      </w:pPr>
    </w:p>
    <w:p w14:paraId="74108004" w14:textId="77777777" w:rsidR="009D5D80" w:rsidRPr="00974CC8" w:rsidRDefault="009D5D80" w:rsidP="009D5D80">
      <w:pPr>
        <w:pStyle w:val="ManualHeading3"/>
        <w:rPr>
          <w:bCs/>
          <w:noProof/>
          <w:szCs w:val="24"/>
        </w:rPr>
      </w:pPr>
      <w:bookmarkStart w:id="77" w:name="_Toc167220294"/>
      <w:bookmarkStart w:id="78" w:name="_Toc177549027"/>
      <w:r w:rsidRPr="00974CC8">
        <w:rPr>
          <w:noProof/>
        </w:rPr>
        <w:t>3.2.4.</w:t>
      </w:r>
      <w:r w:rsidRPr="00974CC8">
        <w:rPr>
          <w:noProof/>
        </w:rPr>
        <w:tab/>
        <w:t>Besoins estimés en ressources humaines</w:t>
      </w:r>
      <w:bookmarkEnd w:id="77"/>
      <w:bookmarkEnd w:id="78"/>
      <w:r w:rsidRPr="00974CC8">
        <w:rPr>
          <w:noProof/>
        </w:rPr>
        <w:t xml:space="preserve"> </w:t>
      </w:r>
    </w:p>
    <w:p w14:paraId="380C14C9" w14:textId="77777777" w:rsidR="009D5D80" w:rsidRPr="00974CC8" w:rsidRDefault="009D5D80" w:rsidP="009D5D80">
      <w:pPr>
        <w:pStyle w:val="ListDash1"/>
        <w:rPr>
          <w:noProof/>
          <w:szCs w:val="24"/>
        </w:rPr>
      </w:pPr>
      <w:r w:rsidRPr="00974CC8">
        <w:rPr>
          <w:noProof/>
        </w:rPr>
        <w:t>La proposition/l’initiative n’engendre pas l’utilisation de ressources humaines.</w:t>
      </w:r>
    </w:p>
    <w:p w14:paraId="42863C42" w14:textId="77777777" w:rsidR="009D5D80" w:rsidRPr="00974CC8" w:rsidRDefault="009D5D80" w:rsidP="00F20114">
      <w:pPr>
        <w:rPr>
          <w:noProof/>
          <w:szCs w:val="24"/>
        </w:rPr>
      </w:pPr>
    </w:p>
    <w:p w14:paraId="32C296A1" w14:textId="77777777" w:rsidR="009D5D80" w:rsidRPr="00974CC8" w:rsidRDefault="009D5D80" w:rsidP="009D5D80">
      <w:pPr>
        <w:pStyle w:val="ManualHeading3"/>
        <w:rPr>
          <w:noProof/>
          <w:szCs w:val="24"/>
        </w:rPr>
      </w:pPr>
      <w:bookmarkStart w:id="79" w:name="_Toc167220295"/>
      <w:bookmarkStart w:id="80" w:name="_Toc177549028"/>
      <w:r w:rsidRPr="00974CC8">
        <w:rPr>
          <w:noProof/>
        </w:rPr>
        <w:t>3.2.4.1.</w:t>
      </w:r>
      <w:r w:rsidRPr="00974CC8">
        <w:rPr>
          <w:noProof/>
        </w:rPr>
        <w:tab/>
        <w:t>Financement sur le budget voté</w:t>
      </w:r>
      <w:bookmarkEnd w:id="79"/>
      <w:bookmarkEnd w:id="80"/>
    </w:p>
    <w:p w14:paraId="6E19727B" w14:textId="77777777" w:rsidR="009D5D80" w:rsidRPr="00974CC8" w:rsidRDefault="009D5D80" w:rsidP="009D5D80">
      <w:pPr>
        <w:spacing w:after="60"/>
        <w:jc w:val="right"/>
        <w:rPr>
          <w:i/>
          <w:noProof/>
          <w:sz w:val="20"/>
        </w:rPr>
      </w:pPr>
      <w:r w:rsidRPr="00974CC8">
        <w:rPr>
          <w:i/>
          <w:noProof/>
          <w:sz w:val="20"/>
        </w:rPr>
        <w:t>Estimation à exprimer en équivalents temps plein (ETP)</w:t>
      </w:r>
    </w:p>
    <w:p w14:paraId="6149CA46" w14:textId="77777777" w:rsidR="009D5D80" w:rsidRPr="00974CC8" w:rsidRDefault="009D5D80" w:rsidP="009D5D80">
      <w:pPr>
        <w:pStyle w:val="Text1"/>
        <w:spacing w:before="60" w:after="60"/>
        <w:ind w:left="-426" w:right="-427"/>
        <w:rPr>
          <w:b/>
          <w:noProof/>
          <w:sz w:val="18"/>
          <w:szCs w:val="18"/>
        </w:rPr>
      </w:pPr>
      <w:bookmarkStart w:id="81" w:name="_Hlk156979231"/>
    </w:p>
    <w:tbl>
      <w:tblPr>
        <w:tblW w:w="5000" w:type="pct"/>
        <w:tblLook w:val="04A0" w:firstRow="1" w:lastRow="0" w:firstColumn="1" w:lastColumn="0" w:noHBand="0" w:noVBand="1"/>
      </w:tblPr>
      <w:tblGrid>
        <w:gridCol w:w="1513"/>
        <w:gridCol w:w="3898"/>
        <w:gridCol w:w="970"/>
        <w:gridCol w:w="970"/>
        <w:gridCol w:w="970"/>
        <w:gridCol w:w="968"/>
      </w:tblGrid>
      <w:tr w:rsidR="009D5D80" w:rsidRPr="00974CC8" w14:paraId="6BA8B22F" w14:textId="77777777" w:rsidTr="002B1903">
        <w:trPr>
          <w:trHeight w:val="300"/>
        </w:trPr>
        <w:tc>
          <w:tcPr>
            <w:tcW w:w="2913" w:type="pct"/>
            <w:gridSpan w:val="2"/>
            <w:vMerge w:val="restart"/>
            <w:tcBorders>
              <w:top w:val="single" w:sz="8" w:space="0" w:color="auto"/>
              <w:left w:val="single" w:sz="8" w:space="0" w:color="auto"/>
              <w:right w:val="single" w:sz="8" w:space="0" w:color="auto"/>
            </w:tcBorders>
            <w:vAlign w:val="center"/>
            <w:hideMark/>
          </w:tcPr>
          <w:p w14:paraId="66E1C75A" w14:textId="77777777" w:rsidR="009D5D80" w:rsidRPr="00974CC8" w:rsidRDefault="009D5D80" w:rsidP="00306454">
            <w:pPr>
              <w:spacing w:after="0"/>
              <w:jc w:val="center"/>
              <w:rPr>
                <w:b/>
                <w:bCs/>
                <w:noProof/>
                <w:color w:val="000000"/>
                <w:sz w:val="18"/>
                <w:szCs w:val="18"/>
              </w:rPr>
            </w:pPr>
            <w:r w:rsidRPr="00974CC8">
              <w:rPr>
                <w:b/>
                <w:noProof/>
                <w:color w:val="000000"/>
                <w:sz w:val="18"/>
              </w:rPr>
              <w:t>CRÉDITS VOTÉS</w:t>
            </w:r>
          </w:p>
        </w:tc>
        <w:tc>
          <w:tcPr>
            <w:tcW w:w="522" w:type="pct"/>
            <w:tcBorders>
              <w:top w:val="single" w:sz="8" w:space="0" w:color="auto"/>
              <w:left w:val="single" w:sz="8" w:space="0" w:color="auto"/>
              <w:bottom w:val="nil"/>
              <w:right w:val="single" w:sz="8" w:space="0" w:color="auto"/>
            </w:tcBorders>
            <w:vAlign w:val="center"/>
            <w:hideMark/>
          </w:tcPr>
          <w:p w14:paraId="7EA9C56C" w14:textId="77777777" w:rsidR="009D5D80" w:rsidRPr="00974CC8" w:rsidRDefault="009D5D80" w:rsidP="00306454">
            <w:pPr>
              <w:spacing w:after="0"/>
              <w:jc w:val="center"/>
              <w:rPr>
                <w:noProof/>
                <w:color w:val="000000"/>
                <w:sz w:val="20"/>
                <w:szCs w:val="20"/>
              </w:rPr>
            </w:pPr>
            <w:r w:rsidRPr="00974CC8">
              <w:rPr>
                <w:noProof/>
                <w:color w:val="000000"/>
                <w:sz w:val="20"/>
              </w:rPr>
              <w:t>Année</w:t>
            </w:r>
          </w:p>
        </w:tc>
        <w:tc>
          <w:tcPr>
            <w:tcW w:w="522" w:type="pct"/>
            <w:tcBorders>
              <w:top w:val="single" w:sz="8" w:space="0" w:color="auto"/>
              <w:left w:val="nil"/>
              <w:bottom w:val="nil"/>
              <w:right w:val="single" w:sz="8" w:space="0" w:color="auto"/>
            </w:tcBorders>
            <w:vAlign w:val="center"/>
            <w:hideMark/>
          </w:tcPr>
          <w:p w14:paraId="5207B87E" w14:textId="77777777" w:rsidR="009D5D80" w:rsidRPr="00974CC8" w:rsidRDefault="009D5D80" w:rsidP="00306454">
            <w:pPr>
              <w:spacing w:after="0"/>
              <w:jc w:val="center"/>
              <w:rPr>
                <w:noProof/>
                <w:color w:val="000000"/>
                <w:sz w:val="20"/>
                <w:szCs w:val="20"/>
              </w:rPr>
            </w:pPr>
            <w:r w:rsidRPr="00974CC8">
              <w:rPr>
                <w:noProof/>
                <w:color w:val="000000"/>
                <w:sz w:val="20"/>
              </w:rPr>
              <w:t>Année</w:t>
            </w:r>
          </w:p>
        </w:tc>
        <w:tc>
          <w:tcPr>
            <w:tcW w:w="522" w:type="pct"/>
            <w:tcBorders>
              <w:top w:val="single" w:sz="8" w:space="0" w:color="auto"/>
              <w:left w:val="nil"/>
              <w:bottom w:val="nil"/>
              <w:right w:val="single" w:sz="8" w:space="0" w:color="auto"/>
            </w:tcBorders>
            <w:vAlign w:val="center"/>
            <w:hideMark/>
          </w:tcPr>
          <w:p w14:paraId="0D3DA825" w14:textId="77777777" w:rsidR="009D5D80" w:rsidRPr="00974CC8" w:rsidRDefault="009D5D80" w:rsidP="00306454">
            <w:pPr>
              <w:spacing w:after="0"/>
              <w:jc w:val="center"/>
              <w:rPr>
                <w:noProof/>
                <w:color w:val="000000"/>
                <w:sz w:val="20"/>
                <w:szCs w:val="20"/>
              </w:rPr>
            </w:pPr>
            <w:r w:rsidRPr="00974CC8">
              <w:rPr>
                <w:noProof/>
                <w:color w:val="000000"/>
                <w:sz w:val="20"/>
              </w:rPr>
              <w:t>Année</w:t>
            </w:r>
          </w:p>
        </w:tc>
        <w:tc>
          <w:tcPr>
            <w:tcW w:w="522" w:type="pct"/>
            <w:tcBorders>
              <w:top w:val="single" w:sz="8" w:space="0" w:color="auto"/>
              <w:left w:val="nil"/>
              <w:bottom w:val="nil"/>
              <w:right w:val="single" w:sz="8" w:space="0" w:color="auto"/>
            </w:tcBorders>
            <w:vAlign w:val="center"/>
            <w:hideMark/>
          </w:tcPr>
          <w:p w14:paraId="11685C46" w14:textId="77777777" w:rsidR="009D5D80" w:rsidRPr="00974CC8" w:rsidRDefault="009D5D80" w:rsidP="00306454">
            <w:pPr>
              <w:spacing w:after="0"/>
              <w:jc w:val="center"/>
              <w:rPr>
                <w:noProof/>
                <w:color w:val="000000"/>
                <w:sz w:val="20"/>
                <w:szCs w:val="20"/>
              </w:rPr>
            </w:pPr>
            <w:r w:rsidRPr="00974CC8">
              <w:rPr>
                <w:noProof/>
                <w:color w:val="000000"/>
                <w:sz w:val="20"/>
              </w:rPr>
              <w:t>Année</w:t>
            </w:r>
          </w:p>
        </w:tc>
      </w:tr>
      <w:tr w:rsidR="009D5D80" w:rsidRPr="00974CC8" w14:paraId="2B95B582" w14:textId="77777777" w:rsidTr="002B1903">
        <w:trPr>
          <w:trHeight w:val="300"/>
        </w:trPr>
        <w:tc>
          <w:tcPr>
            <w:tcW w:w="2913" w:type="pct"/>
            <w:gridSpan w:val="2"/>
            <w:vMerge/>
            <w:tcBorders>
              <w:top w:val="single" w:sz="8" w:space="0" w:color="000000" w:themeColor="text1"/>
              <w:left w:val="single" w:sz="8" w:space="0" w:color="auto"/>
              <w:right w:val="single" w:sz="8" w:space="0" w:color="auto"/>
            </w:tcBorders>
            <w:vAlign w:val="center"/>
            <w:hideMark/>
          </w:tcPr>
          <w:p w14:paraId="41C89D3A" w14:textId="77777777" w:rsidR="009D5D80" w:rsidRPr="00974CC8" w:rsidRDefault="009D5D80" w:rsidP="00306454">
            <w:pPr>
              <w:spacing w:after="0"/>
              <w:rPr>
                <w:b/>
                <w:bCs/>
                <w:noProof/>
                <w:color w:val="000000"/>
                <w:sz w:val="18"/>
                <w:szCs w:val="18"/>
                <w:lang w:eastAsia="en-IE"/>
              </w:rPr>
            </w:pPr>
          </w:p>
        </w:tc>
        <w:tc>
          <w:tcPr>
            <w:tcW w:w="522" w:type="pct"/>
            <w:tcBorders>
              <w:top w:val="nil"/>
              <w:left w:val="single" w:sz="8" w:space="0" w:color="auto"/>
              <w:bottom w:val="single" w:sz="8" w:space="0" w:color="auto"/>
              <w:right w:val="single" w:sz="8" w:space="0" w:color="auto"/>
            </w:tcBorders>
            <w:vAlign w:val="center"/>
            <w:hideMark/>
          </w:tcPr>
          <w:p w14:paraId="48448021" w14:textId="77777777" w:rsidR="009D5D80" w:rsidRPr="00974CC8" w:rsidRDefault="009D5D80" w:rsidP="00306454">
            <w:pPr>
              <w:spacing w:after="0"/>
              <w:jc w:val="center"/>
              <w:rPr>
                <w:b/>
                <w:bCs/>
                <w:noProof/>
                <w:color w:val="000000"/>
                <w:sz w:val="20"/>
                <w:szCs w:val="20"/>
              </w:rPr>
            </w:pPr>
            <w:r w:rsidRPr="00974CC8">
              <w:rPr>
                <w:b/>
                <w:noProof/>
                <w:color w:val="000000"/>
                <w:sz w:val="20"/>
              </w:rPr>
              <w:t>2027</w:t>
            </w:r>
          </w:p>
        </w:tc>
        <w:tc>
          <w:tcPr>
            <w:tcW w:w="522" w:type="pct"/>
            <w:tcBorders>
              <w:top w:val="nil"/>
              <w:left w:val="nil"/>
              <w:bottom w:val="single" w:sz="8" w:space="0" w:color="auto"/>
              <w:right w:val="single" w:sz="8" w:space="0" w:color="auto"/>
            </w:tcBorders>
            <w:vAlign w:val="center"/>
            <w:hideMark/>
          </w:tcPr>
          <w:p w14:paraId="06F44576" w14:textId="77777777" w:rsidR="009D5D80" w:rsidRPr="00974CC8" w:rsidRDefault="009D5D80" w:rsidP="00306454">
            <w:pPr>
              <w:spacing w:after="0"/>
              <w:jc w:val="center"/>
              <w:rPr>
                <w:b/>
                <w:bCs/>
                <w:noProof/>
                <w:color w:val="000000"/>
                <w:sz w:val="20"/>
                <w:szCs w:val="20"/>
              </w:rPr>
            </w:pPr>
            <w:r w:rsidRPr="00974CC8">
              <w:rPr>
                <w:b/>
                <w:noProof/>
                <w:color w:val="000000"/>
                <w:sz w:val="20"/>
              </w:rPr>
              <w:t>2028</w:t>
            </w:r>
          </w:p>
        </w:tc>
        <w:tc>
          <w:tcPr>
            <w:tcW w:w="522" w:type="pct"/>
            <w:tcBorders>
              <w:top w:val="nil"/>
              <w:left w:val="nil"/>
              <w:bottom w:val="single" w:sz="8" w:space="0" w:color="auto"/>
              <w:right w:val="single" w:sz="8" w:space="0" w:color="auto"/>
            </w:tcBorders>
            <w:vAlign w:val="center"/>
            <w:hideMark/>
          </w:tcPr>
          <w:p w14:paraId="641980AE" w14:textId="77777777" w:rsidR="009D5D80" w:rsidRPr="00974CC8" w:rsidRDefault="009D5D80" w:rsidP="00306454">
            <w:pPr>
              <w:spacing w:after="0"/>
              <w:jc w:val="center"/>
              <w:rPr>
                <w:b/>
                <w:bCs/>
                <w:noProof/>
                <w:color w:val="000000"/>
                <w:sz w:val="20"/>
                <w:szCs w:val="20"/>
              </w:rPr>
            </w:pPr>
            <w:r w:rsidRPr="00974CC8">
              <w:rPr>
                <w:b/>
                <w:noProof/>
                <w:color w:val="000000"/>
                <w:sz w:val="20"/>
              </w:rPr>
              <w:t>2029</w:t>
            </w:r>
          </w:p>
        </w:tc>
        <w:tc>
          <w:tcPr>
            <w:tcW w:w="522" w:type="pct"/>
            <w:tcBorders>
              <w:top w:val="nil"/>
              <w:left w:val="nil"/>
              <w:bottom w:val="single" w:sz="8" w:space="0" w:color="auto"/>
              <w:right w:val="single" w:sz="8" w:space="0" w:color="auto"/>
            </w:tcBorders>
            <w:vAlign w:val="center"/>
            <w:hideMark/>
          </w:tcPr>
          <w:p w14:paraId="416A719F" w14:textId="77777777" w:rsidR="009D5D80" w:rsidRPr="00974CC8" w:rsidRDefault="009D5D80" w:rsidP="00306454">
            <w:pPr>
              <w:spacing w:after="0"/>
              <w:jc w:val="center"/>
              <w:rPr>
                <w:b/>
                <w:bCs/>
                <w:noProof/>
                <w:color w:val="000000"/>
                <w:sz w:val="20"/>
                <w:szCs w:val="20"/>
              </w:rPr>
            </w:pPr>
            <w:r w:rsidRPr="00974CC8">
              <w:rPr>
                <w:b/>
                <w:noProof/>
                <w:color w:val="000000" w:themeColor="text1"/>
                <w:sz w:val="20"/>
              </w:rPr>
              <w:t>2030</w:t>
            </w:r>
          </w:p>
        </w:tc>
      </w:tr>
      <w:tr w:rsidR="009D5D80" w:rsidRPr="00974CC8" w14:paraId="0959A13A" w14:textId="77777777" w:rsidTr="00306454">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2961006A" w14:textId="77777777" w:rsidR="009D5D80" w:rsidRPr="00974CC8" w:rsidRDefault="009D5D80" w:rsidP="00306454">
            <w:pPr>
              <w:spacing w:after="0"/>
              <w:rPr>
                <w:b/>
                <w:bCs/>
                <w:noProof/>
                <w:color w:val="000000"/>
                <w:sz w:val="14"/>
                <w:szCs w:val="14"/>
              </w:rPr>
            </w:pPr>
            <w:r w:rsidRPr="00974CC8">
              <w:rPr>
                <w:b/>
                <w:noProof/>
                <w:color w:val="000000"/>
                <w:sz w:val="14"/>
              </w:rPr>
              <w:t>Emplois du tableau des effectifs (fonctionnaires et agents temporaires)</w:t>
            </w:r>
          </w:p>
        </w:tc>
      </w:tr>
      <w:tr w:rsidR="009D5D80" w:rsidRPr="00974CC8" w14:paraId="39840506"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E8AE2D2" w14:textId="77777777" w:rsidR="009D5D80" w:rsidRPr="00974CC8" w:rsidRDefault="009D5D80" w:rsidP="00306454">
            <w:pPr>
              <w:spacing w:after="0"/>
              <w:ind w:firstLineChars="100" w:firstLine="140"/>
              <w:rPr>
                <w:noProof/>
                <w:color w:val="000000"/>
                <w:sz w:val="14"/>
                <w:szCs w:val="14"/>
              </w:rPr>
            </w:pPr>
            <w:r w:rsidRPr="00974CC8">
              <w:rPr>
                <w:noProof/>
                <w:color w:val="000000"/>
                <w:sz w:val="14"/>
              </w:rPr>
              <w:t>20 01 02 01 (Au siège et dans les bureaux de représentation de la Commission)</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412C6755"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F8507EF"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D8E56C9"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8A41345" w14:textId="77777777" w:rsidR="009D5D80" w:rsidRPr="00974CC8" w:rsidRDefault="009D5D80" w:rsidP="00306454">
            <w:pPr>
              <w:spacing w:after="0"/>
              <w:jc w:val="center"/>
              <w:rPr>
                <w:noProof/>
                <w:color w:val="000000"/>
                <w:sz w:val="14"/>
                <w:szCs w:val="14"/>
              </w:rPr>
            </w:pPr>
            <w:r w:rsidRPr="00974CC8">
              <w:rPr>
                <w:noProof/>
                <w:color w:val="000000"/>
                <w:sz w:val="14"/>
              </w:rPr>
              <w:t>0</w:t>
            </w:r>
          </w:p>
        </w:tc>
      </w:tr>
      <w:tr w:rsidR="009D5D80" w:rsidRPr="00974CC8" w14:paraId="404396D9"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18C1918C" w14:textId="77777777" w:rsidR="009D5D80" w:rsidRPr="00974CC8" w:rsidRDefault="009D5D80" w:rsidP="00306454">
            <w:pPr>
              <w:spacing w:after="0"/>
              <w:ind w:firstLineChars="100" w:firstLine="140"/>
              <w:rPr>
                <w:noProof/>
                <w:color w:val="000000"/>
                <w:sz w:val="14"/>
                <w:szCs w:val="14"/>
              </w:rPr>
            </w:pPr>
            <w:r w:rsidRPr="00974CC8">
              <w:rPr>
                <w:noProof/>
                <w:color w:val="000000"/>
                <w:sz w:val="14"/>
              </w:rPr>
              <w:t>20 01 02 03 (Délégations de l’UE)</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4F95D95"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D880008"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65762A1D"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13A9A71" w14:textId="77777777" w:rsidR="009D5D80" w:rsidRPr="00974CC8" w:rsidRDefault="009D5D80" w:rsidP="00306454">
            <w:pPr>
              <w:spacing w:after="0"/>
              <w:jc w:val="center"/>
              <w:rPr>
                <w:noProof/>
                <w:color w:val="000000"/>
                <w:sz w:val="14"/>
                <w:szCs w:val="14"/>
              </w:rPr>
            </w:pPr>
            <w:r w:rsidRPr="00974CC8">
              <w:rPr>
                <w:noProof/>
                <w:color w:val="000000"/>
                <w:sz w:val="14"/>
              </w:rPr>
              <w:t>0</w:t>
            </w:r>
          </w:p>
        </w:tc>
      </w:tr>
      <w:tr w:rsidR="009D5D80" w:rsidRPr="00974CC8" w14:paraId="6873EFC4"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BFEECB4" w14:textId="77777777" w:rsidR="009D5D80" w:rsidRPr="00974CC8" w:rsidRDefault="009D5D80" w:rsidP="00306454">
            <w:pPr>
              <w:spacing w:after="0"/>
              <w:ind w:firstLineChars="100" w:firstLine="140"/>
              <w:rPr>
                <w:noProof/>
                <w:color w:val="000000"/>
                <w:sz w:val="14"/>
                <w:szCs w:val="14"/>
              </w:rPr>
            </w:pPr>
            <w:r w:rsidRPr="00974CC8">
              <w:rPr>
                <w:noProof/>
                <w:color w:val="000000"/>
                <w:sz w:val="14"/>
              </w:rPr>
              <w:t>01 01 01 01 (Recherche indirecte)</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DCBB3F1"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AC31CD0"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A351F91"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6308ECDE" w14:textId="77777777" w:rsidR="009D5D80" w:rsidRPr="00974CC8" w:rsidRDefault="009D5D80" w:rsidP="00306454">
            <w:pPr>
              <w:spacing w:after="0"/>
              <w:jc w:val="center"/>
              <w:rPr>
                <w:noProof/>
                <w:color w:val="000000"/>
                <w:sz w:val="14"/>
                <w:szCs w:val="14"/>
              </w:rPr>
            </w:pPr>
            <w:r w:rsidRPr="00974CC8">
              <w:rPr>
                <w:noProof/>
                <w:color w:val="000000"/>
                <w:sz w:val="14"/>
              </w:rPr>
              <w:t>0</w:t>
            </w:r>
          </w:p>
        </w:tc>
      </w:tr>
      <w:tr w:rsidR="009D5D80" w:rsidRPr="00974CC8" w14:paraId="2AA1FA31"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2C21A5B" w14:textId="77777777" w:rsidR="009D5D80" w:rsidRPr="00974CC8" w:rsidRDefault="009D5D80" w:rsidP="00306454">
            <w:pPr>
              <w:spacing w:after="0"/>
              <w:ind w:firstLineChars="100" w:firstLine="140"/>
              <w:rPr>
                <w:noProof/>
                <w:color w:val="000000"/>
                <w:sz w:val="14"/>
                <w:szCs w:val="14"/>
              </w:rPr>
            </w:pPr>
            <w:r w:rsidRPr="00974CC8">
              <w:rPr>
                <w:noProof/>
                <w:color w:val="000000"/>
                <w:sz w:val="14"/>
              </w:rPr>
              <w:t>01 01 01 11 (Recherche directe)</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B79DAF8"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CD221A0"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460E68C"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479403B" w14:textId="77777777" w:rsidR="009D5D80" w:rsidRPr="00974CC8" w:rsidRDefault="009D5D80" w:rsidP="00306454">
            <w:pPr>
              <w:spacing w:after="0"/>
              <w:jc w:val="center"/>
              <w:rPr>
                <w:noProof/>
                <w:color w:val="000000"/>
                <w:sz w:val="14"/>
                <w:szCs w:val="14"/>
              </w:rPr>
            </w:pPr>
            <w:r w:rsidRPr="00974CC8">
              <w:rPr>
                <w:noProof/>
                <w:color w:val="000000"/>
                <w:sz w:val="14"/>
              </w:rPr>
              <w:t>0</w:t>
            </w:r>
          </w:p>
        </w:tc>
      </w:tr>
      <w:tr w:rsidR="009D5D80" w:rsidRPr="00974CC8" w14:paraId="452242C2"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307ECB7" w14:textId="77777777" w:rsidR="009D5D80" w:rsidRPr="00974CC8" w:rsidRDefault="009D5D80" w:rsidP="00306454">
            <w:pPr>
              <w:spacing w:after="0"/>
              <w:ind w:firstLineChars="100" w:firstLine="140"/>
              <w:rPr>
                <w:noProof/>
                <w:color w:val="000000"/>
                <w:sz w:val="14"/>
                <w:szCs w:val="14"/>
              </w:rPr>
            </w:pPr>
            <w:r w:rsidRPr="00974CC8">
              <w:rPr>
                <w:noProof/>
                <w:color w:val="000000"/>
                <w:sz w:val="14"/>
              </w:rPr>
              <w:t>Autres lignes budgétaires (à préciser)</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210E3D4"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D00EA18"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7218FC3"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D94EBAE" w14:textId="77777777" w:rsidR="009D5D80" w:rsidRPr="00974CC8" w:rsidRDefault="009D5D80" w:rsidP="00306454">
            <w:pPr>
              <w:spacing w:after="0"/>
              <w:jc w:val="center"/>
              <w:rPr>
                <w:noProof/>
                <w:color w:val="000000"/>
                <w:sz w:val="14"/>
                <w:szCs w:val="14"/>
              </w:rPr>
            </w:pPr>
            <w:r w:rsidRPr="00974CC8">
              <w:rPr>
                <w:noProof/>
                <w:color w:val="000000"/>
                <w:sz w:val="14"/>
              </w:rPr>
              <w:t>0</w:t>
            </w:r>
          </w:p>
        </w:tc>
      </w:tr>
      <w:tr w:rsidR="009D5D80" w:rsidRPr="00974CC8" w14:paraId="047F91A5" w14:textId="77777777" w:rsidTr="00306454">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4E67F06E" w14:textId="77777777" w:rsidR="009D5D80" w:rsidRPr="00974CC8" w:rsidRDefault="009D5D80" w:rsidP="00306454">
            <w:pPr>
              <w:spacing w:after="0"/>
              <w:rPr>
                <w:b/>
                <w:bCs/>
                <w:noProof/>
                <w:color w:val="000000"/>
                <w:sz w:val="14"/>
                <w:szCs w:val="14"/>
              </w:rPr>
            </w:pPr>
            <w:r w:rsidRPr="00974CC8">
              <w:rPr>
                <w:b/>
                <w:noProof/>
                <w:color w:val="000000"/>
                <w:sz w:val="14"/>
              </w:rPr>
              <w:t>• Personnel externe (en ETP)</w:t>
            </w:r>
          </w:p>
        </w:tc>
      </w:tr>
      <w:tr w:rsidR="009D5D80" w:rsidRPr="00974CC8" w14:paraId="0F50218B"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D0306B6" w14:textId="77777777" w:rsidR="009D5D80" w:rsidRPr="00974CC8" w:rsidRDefault="009D5D80" w:rsidP="00306454">
            <w:pPr>
              <w:spacing w:after="0"/>
              <w:ind w:firstLineChars="100" w:firstLine="140"/>
              <w:rPr>
                <w:noProof/>
                <w:color w:val="000000"/>
                <w:sz w:val="14"/>
                <w:szCs w:val="14"/>
              </w:rPr>
            </w:pPr>
            <w:r w:rsidRPr="00974CC8">
              <w:rPr>
                <w:noProof/>
                <w:color w:val="000000"/>
                <w:sz w:val="14"/>
              </w:rPr>
              <w:t>20 02 01 (AC, END de l’«enveloppe globale»)</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68254E8E"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A4380A3"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AAAF25E"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B20AB15" w14:textId="77777777" w:rsidR="009D5D80" w:rsidRPr="00974CC8" w:rsidRDefault="009D5D80" w:rsidP="00306454">
            <w:pPr>
              <w:spacing w:after="0"/>
              <w:jc w:val="center"/>
              <w:rPr>
                <w:noProof/>
                <w:color w:val="000000"/>
                <w:sz w:val="14"/>
                <w:szCs w:val="14"/>
              </w:rPr>
            </w:pPr>
            <w:r w:rsidRPr="00974CC8">
              <w:rPr>
                <w:noProof/>
                <w:color w:val="000000"/>
                <w:sz w:val="14"/>
              </w:rPr>
              <w:t>0</w:t>
            </w:r>
          </w:p>
        </w:tc>
      </w:tr>
      <w:tr w:rsidR="009D5D80" w:rsidRPr="00974CC8" w14:paraId="6E12484B"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10238DF7" w14:textId="77777777" w:rsidR="009D5D80" w:rsidRPr="00974CC8" w:rsidRDefault="009D5D80" w:rsidP="00306454">
            <w:pPr>
              <w:spacing w:after="0"/>
              <w:ind w:firstLineChars="100" w:firstLine="140"/>
              <w:rPr>
                <w:noProof/>
                <w:color w:val="000000"/>
                <w:sz w:val="14"/>
                <w:szCs w:val="14"/>
              </w:rPr>
            </w:pPr>
            <w:r w:rsidRPr="00974CC8">
              <w:rPr>
                <w:noProof/>
                <w:color w:val="000000"/>
                <w:sz w:val="14"/>
              </w:rPr>
              <w:t>20 02 03 (AC, AL, END et JPD dans les délégations de l’UE)</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F0A069C"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EAC6C41"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7C1F4CC"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6D90144" w14:textId="77777777" w:rsidR="009D5D80" w:rsidRPr="00974CC8" w:rsidRDefault="009D5D80" w:rsidP="00306454">
            <w:pPr>
              <w:spacing w:after="0"/>
              <w:jc w:val="center"/>
              <w:rPr>
                <w:noProof/>
                <w:color w:val="000000"/>
                <w:sz w:val="14"/>
                <w:szCs w:val="14"/>
              </w:rPr>
            </w:pPr>
            <w:r w:rsidRPr="00974CC8">
              <w:rPr>
                <w:noProof/>
                <w:color w:val="000000"/>
                <w:sz w:val="14"/>
              </w:rPr>
              <w:t>0</w:t>
            </w:r>
          </w:p>
        </w:tc>
      </w:tr>
      <w:tr w:rsidR="009D5D80" w:rsidRPr="00974CC8" w14:paraId="1BC426C8" w14:textId="77777777" w:rsidTr="002B1903">
        <w:trPr>
          <w:trHeight w:val="300"/>
        </w:trPr>
        <w:tc>
          <w:tcPr>
            <w:tcW w:w="815" w:type="pct"/>
            <w:vMerge w:val="restart"/>
            <w:tcBorders>
              <w:top w:val="nil"/>
              <w:left w:val="single" w:sz="8" w:space="0" w:color="auto"/>
              <w:right w:val="single" w:sz="8" w:space="0" w:color="auto"/>
            </w:tcBorders>
            <w:vAlign w:val="center"/>
            <w:hideMark/>
          </w:tcPr>
          <w:p w14:paraId="4E6C6719" w14:textId="77777777" w:rsidR="009D5D80" w:rsidRPr="00974CC8" w:rsidRDefault="009D5D80" w:rsidP="00306454">
            <w:pPr>
              <w:spacing w:after="0"/>
              <w:jc w:val="center"/>
              <w:rPr>
                <w:noProof/>
                <w:color w:val="000000"/>
                <w:sz w:val="14"/>
                <w:szCs w:val="14"/>
              </w:rPr>
            </w:pPr>
            <w:r w:rsidRPr="00974CC8">
              <w:rPr>
                <w:noProof/>
                <w:color w:val="000000"/>
                <w:sz w:val="14"/>
              </w:rPr>
              <w:t>Ligne d’appui administratif</w:t>
            </w:r>
            <w:r w:rsidRPr="00974CC8">
              <w:rPr>
                <w:noProof/>
              </w:rPr>
              <w:t xml:space="preserve"> </w:t>
            </w:r>
            <w:r w:rsidRPr="00974CC8">
              <w:rPr>
                <w:noProof/>
              </w:rPr>
              <w:br/>
            </w:r>
            <w:r w:rsidRPr="00974CC8">
              <w:rPr>
                <w:noProof/>
                <w:color w:val="000000"/>
                <w:sz w:val="14"/>
              </w:rPr>
              <w:t>[XX.01.YY.YY]</w:t>
            </w:r>
          </w:p>
        </w:tc>
        <w:tc>
          <w:tcPr>
            <w:tcW w:w="2098" w:type="pct"/>
            <w:tcBorders>
              <w:top w:val="nil"/>
              <w:left w:val="nil"/>
              <w:bottom w:val="single" w:sz="8" w:space="0" w:color="auto"/>
              <w:right w:val="single" w:sz="8" w:space="0" w:color="auto"/>
            </w:tcBorders>
            <w:vAlign w:val="center"/>
            <w:hideMark/>
          </w:tcPr>
          <w:p w14:paraId="2FBBFBAE" w14:textId="77777777" w:rsidR="009D5D80" w:rsidRPr="00974CC8" w:rsidRDefault="009D5D80" w:rsidP="00306454">
            <w:pPr>
              <w:spacing w:after="0"/>
              <w:ind w:firstLineChars="100" w:firstLine="140"/>
              <w:rPr>
                <w:noProof/>
                <w:color w:val="000000"/>
                <w:sz w:val="14"/>
                <w:szCs w:val="14"/>
              </w:rPr>
            </w:pPr>
            <w:r w:rsidRPr="00974CC8">
              <w:rPr>
                <w:noProof/>
                <w:color w:val="000000"/>
                <w:sz w:val="14"/>
              </w:rPr>
              <w:t>- au siège</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9B314A1"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462B5D33"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8A338E9"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8CAEBC7" w14:textId="77777777" w:rsidR="009D5D80" w:rsidRPr="00974CC8" w:rsidRDefault="009D5D80" w:rsidP="00306454">
            <w:pPr>
              <w:spacing w:after="0"/>
              <w:jc w:val="center"/>
              <w:rPr>
                <w:noProof/>
                <w:color w:val="000000"/>
                <w:sz w:val="14"/>
                <w:szCs w:val="14"/>
              </w:rPr>
            </w:pPr>
            <w:r w:rsidRPr="00974CC8">
              <w:rPr>
                <w:noProof/>
                <w:color w:val="000000"/>
                <w:sz w:val="14"/>
              </w:rPr>
              <w:t>0</w:t>
            </w:r>
          </w:p>
        </w:tc>
      </w:tr>
      <w:tr w:rsidR="009D5D80" w:rsidRPr="00974CC8" w14:paraId="550CD5D2" w14:textId="77777777" w:rsidTr="002B1903">
        <w:trPr>
          <w:trHeight w:val="300"/>
        </w:trPr>
        <w:tc>
          <w:tcPr>
            <w:tcW w:w="815" w:type="pct"/>
            <w:vMerge/>
            <w:tcBorders>
              <w:top w:val="single" w:sz="8" w:space="0" w:color="auto"/>
              <w:left w:val="single" w:sz="8" w:space="0" w:color="auto"/>
              <w:right w:val="single" w:sz="8" w:space="0" w:color="auto"/>
            </w:tcBorders>
            <w:vAlign w:val="center"/>
            <w:hideMark/>
          </w:tcPr>
          <w:p w14:paraId="4F10994D" w14:textId="77777777" w:rsidR="009D5D80" w:rsidRPr="00974CC8" w:rsidRDefault="009D5D80" w:rsidP="00306454">
            <w:pPr>
              <w:spacing w:after="0"/>
              <w:rPr>
                <w:noProof/>
                <w:color w:val="000000"/>
                <w:sz w:val="14"/>
                <w:szCs w:val="14"/>
                <w:lang w:eastAsia="en-IE"/>
              </w:rPr>
            </w:pPr>
          </w:p>
        </w:tc>
        <w:tc>
          <w:tcPr>
            <w:tcW w:w="2098" w:type="pct"/>
            <w:tcBorders>
              <w:top w:val="nil"/>
              <w:left w:val="single" w:sz="8" w:space="0" w:color="auto"/>
              <w:bottom w:val="single" w:sz="8" w:space="0" w:color="auto"/>
              <w:right w:val="single" w:sz="8" w:space="0" w:color="auto"/>
            </w:tcBorders>
            <w:vAlign w:val="center"/>
            <w:hideMark/>
          </w:tcPr>
          <w:p w14:paraId="4AD60639" w14:textId="77777777" w:rsidR="009D5D80" w:rsidRPr="00974CC8" w:rsidRDefault="009D5D80" w:rsidP="00306454">
            <w:pPr>
              <w:spacing w:after="0"/>
              <w:ind w:firstLineChars="100" w:firstLine="140"/>
              <w:rPr>
                <w:noProof/>
                <w:color w:val="000000"/>
                <w:sz w:val="14"/>
                <w:szCs w:val="14"/>
              </w:rPr>
            </w:pPr>
            <w:r w:rsidRPr="00974CC8">
              <w:rPr>
                <w:noProof/>
                <w:color w:val="000000"/>
                <w:sz w:val="14"/>
              </w:rPr>
              <w:t xml:space="preserve">- dans les délégations de l’UE </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FB99E17"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EF2829D"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1889ABF6"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496B78F" w14:textId="77777777" w:rsidR="009D5D80" w:rsidRPr="00974CC8" w:rsidRDefault="009D5D80" w:rsidP="00306454">
            <w:pPr>
              <w:spacing w:after="0"/>
              <w:jc w:val="center"/>
              <w:rPr>
                <w:noProof/>
                <w:color w:val="000000"/>
                <w:sz w:val="14"/>
                <w:szCs w:val="14"/>
              </w:rPr>
            </w:pPr>
            <w:r w:rsidRPr="00974CC8">
              <w:rPr>
                <w:noProof/>
                <w:color w:val="000000"/>
                <w:sz w:val="14"/>
              </w:rPr>
              <w:t>0</w:t>
            </w:r>
          </w:p>
        </w:tc>
      </w:tr>
      <w:tr w:rsidR="009D5D80" w:rsidRPr="00974CC8" w14:paraId="6A45182F"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873B047" w14:textId="77777777" w:rsidR="009D5D80" w:rsidRPr="00974CC8" w:rsidRDefault="009D5D80" w:rsidP="00306454">
            <w:pPr>
              <w:spacing w:after="0"/>
              <w:ind w:firstLineChars="100" w:firstLine="140"/>
              <w:rPr>
                <w:noProof/>
                <w:color w:val="000000"/>
                <w:sz w:val="14"/>
                <w:szCs w:val="14"/>
              </w:rPr>
            </w:pPr>
            <w:r w:rsidRPr="00974CC8">
              <w:rPr>
                <w:noProof/>
                <w:color w:val="000000"/>
                <w:sz w:val="14"/>
              </w:rPr>
              <w:t>01 01 01 02 (AC, END - Recherche indirecte)</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93E8F93"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016D6F1"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7409B89"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49BDB9F" w14:textId="77777777" w:rsidR="009D5D80" w:rsidRPr="00974CC8" w:rsidRDefault="009D5D80" w:rsidP="00306454">
            <w:pPr>
              <w:spacing w:after="0"/>
              <w:jc w:val="center"/>
              <w:rPr>
                <w:noProof/>
                <w:color w:val="000000"/>
                <w:sz w:val="14"/>
                <w:szCs w:val="14"/>
              </w:rPr>
            </w:pPr>
            <w:r w:rsidRPr="00974CC8">
              <w:rPr>
                <w:noProof/>
                <w:color w:val="000000"/>
                <w:sz w:val="14"/>
              </w:rPr>
              <w:t>0</w:t>
            </w:r>
          </w:p>
        </w:tc>
      </w:tr>
      <w:tr w:rsidR="009D5D80" w:rsidRPr="00974CC8" w14:paraId="5BBC987F"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7BDB077" w14:textId="77777777" w:rsidR="009D5D80" w:rsidRPr="00974CC8" w:rsidRDefault="009D5D80" w:rsidP="00306454">
            <w:pPr>
              <w:spacing w:after="0"/>
              <w:ind w:firstLineChars="100" w:firstLine="140"/>
              <w:rPr>
                <w:noProof/>
                <w:color w:val="000000"/>
                <w:sz w:val="14"/>
                <w:szCs w:val="14"/>
              </w:rPr>
            </w:pPr>
            <w:r w:rsidRPr="00974CC8">
              <w:rPr>
                <w:noProof/>
                <w:color w:val="000000"/>
                <w:sz w:val="14"/>
              </w:rPr>
              <w:t xml:space="preserve"> 01 01 01 12 (AC, END - Recherche directe)</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4327CCED"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68ED7823"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926C0F6"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EC58CEF" w14:textId="77777777" w:rsidR="009D5D80" w:rsidRPr="00974CC8" w:rsidRDefault="009D5D80" w:rsidP="00306454">
            <w:pPr>
              <w:spacing w:after="0"/>
              <w:jc w:val="center"/>
              <w:rPr>
                <w:noProof/>
                <w:color w:val="000000"/>
                <w:sz w:val="14"/>
                <w:szCs w:val="14"/>
              </w:rPr>
            </w:pPr>
            <w:r w:rsidRPr="00974CC8">
              <w:rPr>
                <w:noProof/>
                <w:color w:val="000000"/>
                <w:sz w:val="14"/>
              </w:rPr>
              <w:t>0</w:t>
            </w:r>
          </w:p>
        </w:tc>
      </w:tr>
      <w:tr w:rsidR="009D5D80" w:rsidRPr="00974CC8" w14:paraId="2D95038E"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D331AA6" w14:textId="77777777" w:rsidR="009D5D80" w:rsidRPr="00974CC8" w:rsidRDefault="009D5D80" w:rsidP="00306454">
            <w:pPr>
              <w:spacing w:after="0"/>
              <w:ind w:firstLineChars="100" w:firstLine="140"/>
              <w:rPr>
                <w:noProof/>
                <w:color w:val="000000"/>
                <w:sz w:val="14"/>
                <w:szCs w:val="14"/>
              </w:rPr>
            </w:pPr>
            <w:r w:rsidRPr="00974CC8">
              <w:rPr>
                <w:noProof/>
                <w:color w:val="000000"/>
                <w:sz w:val="14"/>
              </w:rPr>
              <w:t>Autres lignes budgétaires (à préciser) - Rubrique 7</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C923C54"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1213D40"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337BF2E"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CAE162A" w14:textId="77777777" w:rsidR="009D5D80" w:rsidRPr="00974CC8" w:rsidRDefault="009D5D80" w:rsidP="00306454">
            <w:pPr>
              <w:spacing w:after="0"/>
              <w:jc w:val="center"/>
              <w:rPr>
                <w:noProof/>
                <w:color w:val="000000"/>
                <w:sz w:val="14"/>
                <w:szCs w:val="14"/>
              </w:rPr>
            </w:pPr>
            <w:r w:rsidRPr="00974CC8">
              <w:rPr>
                <w:noProof/>
                <w:color w:val="000000"/>
                <w:sz w:val="14"/>
              </w:rPr>
              <w:t>0</w:t>
            </w:r>
          </w:p>
        </w:tc>
      </w:tr>
      <w:tr w:rsidR="009D5D80" w:rsidRPr="00974CC8" w14:paraId="0AC4C4AA"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8B61E33" w14:textId="77777777" w:rsidR="009D5D80" w:rsidRPr="00974CC8" w:rsidRDefault="009D5D80" w:rsidP="00306454">
            <w:pPr>
              <w:spacing w:after="0"/>
              <w:ind w:firstLineChars="100" w:firstLine="140"/>
              <w:rPr>
                <w:noProof/>
                <w:color w:val="000000"/>
                <w:sz w:val="14"/>
                <w:szCs w:val="14"/>
              </w:rPr>
            </w:pPr>
            <w:r w:rsidRPr="00974CC8">
              <w:rPr>
                <w:noProof/>
                <w:color w:val="000000"/>
                <w:sz w:val="14"/>
              </w:rPr>
              <w:t>Autres lignes budgétaires (à préciser) - Hors rubrique 7</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DB16C89"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6A9D8DB9"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952D6C3" w14:textId="77777777" w:rsidR="009D5D80" w:rsidRPr="00974CC8" w:rsidRDefault="009D5D80" w:rsidP="00306454">
            <w:pPr>
              <w:spacing w:after="0"/>
              <w:jc w:val="center"/>
              <w:rPr>
                <w:noProof/>
                <w:color w:val="000000"/>
                <w:sz w:val="14"/>
                <w:szCs w:val="14"/>
              </w:rPr>
            </w:pPr>
            <w:r w:rsidRPr="00974CC8">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A05C78A" w14:textId="77777777" w:rsidR="009D5D80" w:rsidRPr="00974CC8" w:rsidRDefault="009D5D80" w:rsidP="00306454">
            <w:pPr>
              <w:spacing w:after="0"/>
              <w:jc w:val="center"/>
              <w:rPr>
                <w:noProof/>
                <w:color w:val="000000"/>
                <w:sz w:val="14"/>
                <w:szCs w:val="14"/>
              </w:rPr>
            </w:pPr>
            <w:r w:rsidRPr="00974CC8">
              <w:rPr>
                <w:noProof/>
                <w:color w:val="000000"/>
                <w:sz w:val="14"/>
              </w:rPr>
              <w:t>0</w:t>
            </w:r>
          </w:p>
        </w:tc>
      </w:tr>
      <w:tr w:rsidR="009D5D80" w:rsidRPr="00974CC8" w14:paraId="5757950F"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9B964D5" w14:textId="77777777" w:rsidR="009D5D80" w:rsidRPr="00974CC8" w:rsidRDefault="009D5D80" w:rsidP="00306454">
            <w:pPr>
              <w:spacing w:after="0"/>
              <w:ind w:firstLineChars="100" w:firstLine="140"/>
              <w:rPr>
                <w:b/>
                <w:bCs/>
                <w:noProof/>
                <w:color w:val="000000"/>
                <w:sz w:val="14"/>
                <w:szCs w:val="14"/>
              </w:rPr>
            </w:pPr>
            <w:r w:rsidRPr="00974CC8">
              <w:rPr>
                <w:b/>
                <w:noProof/>
                <w:color w:val="000000"/>
                <w:sz w:val="14"/>
              </w:rPr>
              <w:t>TOTAL</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185E0644" w14:textId="77777777" w:rsidR="009D5D80" w:rsidRPr="00974CC8" w:rsidRDefault="009D5D80" w:rsidP="00306454">
            <w:pPr>
              <w:spacing w:after="0"/>
              <w:jc w:val="center"/>
              <w:rPr>
                <w:b/>
                <w:bCs/>
                <w:noProof/>
                <w:color w:val="000000"/>
                <w:sz w:val="14"/>
                <w:szCs w:val="14"/>
              </w:rPr>
            </w:pPr>
            <w:r w:rsidRPr="00974CC8">
              <w:rPr>
                <w:b/>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6A230BBC" w14:textId="77777777" w:rsidR="009D5D80" w:rsidRPr="00974CC8" w:rsidRDefault="009D5D80" w:rsidP="00306454">
            <w:pPr>
              <w:spacing w:after="0"/>
              <w:jc w:val="center"/>
              <w:rPr>
                <w:b/>
                <w:bCs/>
                <w:noProof/>
                <w:color w:val="000000"/>
                <w:sz w:val="14"/>
                <w:szCs w:val="14"/>
              </w:rPr>
            </w:pPr>
            <w:r w:rsidRPr="00974CC8">
              <w:rPr>
                <w:b/>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D860B81" w14:textId="77777777" w:rsidR="009D5D80" w:rsidRPr="00974CC8" w:rsidRDefault="009D5D80" w:rsidP="00306454">
            <w:pPr>
              <w:spacing w:after="0"/>
              <w:jc w:val="center"/>
              <w:rPr>
                <w:b/>
                <w:bCs/>
                <w:noProof/>
                <w:color w:val="000000"/>
                <w:sz w:val="14"/>
                <w:szCs w:val="14"/>
              </w:rPr>
            </w:pPr>
            <w:r w:rsidRPr="00974CC8">
              <w:rPr>
                <w:b/>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A743664" w14:textId="77777777" w:rsidR="009D5D80" w:rsidRPr="00974CC8" w:rsidRDefault="009D5D80" w:rsidP="00306454">
            <w:pPr>
              <w:spacing w:after="0"/>
              <w:jc w:val="center"/>
              <w:rPr>
                <w:b/>
                <w:bCs/>
                <w:noProof/>
                <w:color w:val="000000"/>
                <w:sz w:val="14"/>
                <w:szCs w:val="14"/>
              </w:rPr>
            </w:pPr>
            <w:r w:rsidRPr="00974CC8">
              <w:rPr>
                <w:b/>
                <w:noProof/>
                <w:color w:val="000000"/>
                <w:sz w:val="14"/>
              </w:rPr>
              <w:t>0</w:t>
            </w:r>
          </w:p>
        </w:tc>
      </w:tr>
    </w:tbl>
    <w:p w14:paraId="55FE4EAB" w14:textId="77777777" w:rsidR="009D5D80" w:rsidRPr="00974CC8" w:rsidRDefault="009D5D80" w:rsidP="009D5D80">
      <w:pPr>
        <w:pStyle w:val="ManualHeading3"/>
        <w:rPr>
          <w:noProof/>
        </w:rPr>
      </w:pPr>
      <w:bookmarkStart w:id="82" w:name="_Toc167220296"/>
      <w:bookmarkStart w:id="83" w:name="_Toc177549029"/>
    </w:p>
    <w:p w14:paraId="181CD761" w14:textId="77777777" w:rsidR="009D5D80" w:rsidRPr="00974CC8" w:rsidRDefault="009D5D80" w:rsidP="009D5D80">
      <w:pPr>
        <w:pStyle w:val="ManualHeading3"/>
        <w:rPr>
          <w:noProof/>
        </w:rPr>
      </w:pPr>
      <w:r w:rsidRPr="00974CC8">
        <w:rPr>
          <w:noProof/>
        </w:rPr>
        <w:t>3.2.4.2.</w:t>
      </w:r>
      <w:r w:rsidRPr="00974CC8">
        <w:rPr>
          <w:noProof/>
        </w:rPr>
        <w:tab/>
        <w:t>Financement par des recettes affectées externes</w:t>
      </w:r>
      <w:bookmarkEnd w:id="82"/>
      <w:bookmarkEnd w:id="83"/>
    </w:p>
    <w:tbl>
      <w:tblPr>
        <w:tblW w:w="5000" w:type="pct"/>
        <w:tblLook w:val="04A0" w:firstRow="1" w:lastRow="0" w:firstColumn="1" w:lastColumn="0" w:noHBand="0" w:noVBand="1"/>
      </w:tblPr>
      <w:tblGrid>
        <w:gridCol w:w="1513"/>
        <w:gridCol w:w="3898"/>
        <w:gridCol w:w="970"/>
        <w:gridCol w:w="970"/>
        <w:gridCol w:w="970"/>
        <w:gridCol w:w="968"/>
      </w:tblGrid>
      <w:tr w:rsidR="009D5D80" w:rsidRPr="00974CC8" w14:paraId="1B6F8690" w14:textId="77777777" w:rsidTr="00306454">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257F753D" w14:textId="77777777" w:rsidR="009D5D80" w:rsidRPr="00974CC8" w:rsidRDefault="009D5D80" w:rsidP="00306454">
            <w:pPr>
              <w:spacing w:after="0"/>
              <w:jc w:val="center"/>
              <w:rPr>
                <w:b/>
                <w:bCs/>
                <w:noProof/>
                <w:color w:val="000000"/>
                <w:sz w:val="18"/>
                <w:szCs w:val="18"/>
              </w:rPr>
            </w:pPr>
            <w:r w:rsidRPr="00974CC8">
              <w:rPr>
                <w:b/>
                <w:noProof/>
                <w:color w:val="000000"/>
                <w:sz w:val="18"/>
              </w:rPr>
              <w:t>RECETTES AFFECTÉES EXTERNES</w:t>
            </w:r>
          </w:p>
        </w:tc>
        <w:tc>
          <w:tcPr>
            <w:tcW w:w="522" w:type="pct"/>
            <w:tcBorders>
              <w:top w:val="single" w:sz="8" w:space="0" w:color="auto"/>
              <w:left w:val="nil"/>
              <w:bottom w:val="nil"/>
              <w:right w:val="single" w:sz="8" w:space="0" w:color="auto"/>
            </w:tcBorders>
            <w:vAlign w:val="center"/>
            <w:hideMark/>
          </w:tcPr>
          <w:p w14:paraId="25C16633" w14:textId="77777777" w:rsidR="009D5D80" w:rsidRPr="00974CC8" w:rsidRDefault="009D5D80" w:rsidP="00306454">
            <w:pPr>
              <w:spacing w:after="0"/>
              <w:jc w:val="center"/>
              <w:rPr>
                <w:noProof/>
                <w:color w:val="000000"/>
                <w:sz w:val="20"/>
                <w:szCs w:val="20"/>
              </w:rPr>
            </w:pPr>
            <w:r w:rsidRPr="00974CC8">
              <w:rPr>
                <w:noProof/>
                <w:color w:val="000000"/>
                <w:sz w:val="20"/>
              </w:rPr>
              <w:t>Année</w:t>
            </w:r>
          </w:p>
        </w:tc>
        <w:tc>
          <w:tcPr>
            <w:tcW w:w="522" w:type="pct"/>
            <w:tcBorders>
              <w:top w:val="single" w:sz="8" w:space="0" w:color="auto"/>
              <w:left w:val="nil"/>
              <w:bottom w:val="nil"/>
              <w:right w:val="single" w:sz="8" w:space="0" w:color="auto"/>
            </w:tcBorders>
            <w:vAlign w:val="center"/>
            <w:hideMark/>
          </w:tcPr>
          <w:p w14:paraId="077A7F7C" w14:textId="77777777" w:rsidR="009D5D80" w:rsidRPr="00974CC8" w:rsidRDefault="009D5D80" w:rsidP="00306454">
            <w:pPr>
              <w:spacing w:after="0"/>
              <w:jc w:val="center"/>
              <w:rPr>
                <w:noProof/>
                <w:color w:val="000000"/>
                <w:sz w:val="20"/>
                <w:szCs w:val="20"/>
              </w:rPr>
            </w:pPr>
            <w:r w:rsidRPr="00974CC8">
              <w:rPr>
                <w:noProof/>
                <w:color w:val="000000"/>
                <w:sz w:val="20"/>
              </w:rPr>
              <w:t>Année</w:t>
            </w:r>
          </w:p>
        </w:tc>
        <w:tc>
          <w:tcPr>
            <w:tcW w:w="522" w:type="pct"/>
            <w:tcBorders>
              <w:top w:val="single" w:sz="8" w:space="0" w:color="auto"/>
              <w:left w:val="nil"/>
              <w:bottom w:val="nil"/>
              <w:right w:val="single" w:sz="8" w:space="0" w:color="auto"/>
            </w:tcBorders>
            <w:vAlign w:val="center"/>
            <w:hideMark/>
          </w:tcPr>
          <w:p w14:paraId="01795A12" w14:textId="77777777" w:rsidR="009D5D80" w:rsidRPr="00974CC8" w:rsidRDefault="009D5D80" w:rsidP="00306454">
            <w:pPr>
              <w:spacing w:after="0"/>
              <w:jc w:val="center"/>
              <w:rPr>
                <w:noProof/>
                <w:color w:val="000000"/>
                <w:sz w:val="20"/>
                <w:szCs w:val="20"/>
              </w:rPr>
            </w:pPr>
            <w:r w:rsidRPr="00974CC8">
              <w:rPr>
                <w:noProof/>
                <w:color w:val="000000"/>
                <w:sz w:val="20"/>
              </w:rPr>
              <w:t>Année</w:t>
            </w:r>
          </w:p>
        </w:tc>
        <w:tc>
          <w:tcPr>
            <w:tcW w:w="522" w:type="pct"/>
            <w:tcBorders>
              <w:top w:val="single" w:sz="8" w:space="0" w:color="auto"/>
              <w:left w:val="nil"/>
              <w:bottom w:val="nil"/>
              <w:right w:val="single" w:sz="8" w:space="0" w:color="auto"/>
            </w:tcBorders>
            <w:vAlign w:val="center"/>
            <w:hideMark/>
          </w:tcPr>
          <w:p w14:paraId="2781037C" w14:textId="77777777" w:rsidR="009D5D80" w:rsidRPr="00974CC8" w:rsidRDefault="009D5D80" w:rsidP="00306454">
            <w:pPr>
              <w:spacing w:after="0"/>
              <w:jc w:val="center"/>
              <w:rPr>
                <w:noProof/>
                <w:color w:val="000000"/>
                <w:sz w:val="20"/>
                <w:szCs w:val="20"/>
              </w:rPr>
            </w:pPr>
            <w:r w:rsidRPr="00974CC8">
              <w:rPr>
                <w:noProof/>
                <w:color w:val="000000"/>
                <w:sz w:val="20"/>
              </w:rPr>
              <w:t>Année</w:t>
            </w:r>
          </w:p>
        </w:tc>
      </w:tr>
      <w:tr w:rsidR="009D5D80" w:rsidRPr="00974CC8" w14:paraId="4BE409C7" w14:textId="77777777" w:rsidTr="00306454">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14:paraId="208A117A" w14:textId="77777777" w:rsidR="009D5D80" w:rsidRPr="00974CC8" w:rsidRDefault="009D5D80" w:rsidP="00306454">
            <w:pPr>
              <w:spacing w:after="0"/>
              <w:rPr>
                <w:b/>
                <w:bCs/>
                <w:noProof/>
                <w:color w:val="000000"/>
                <w:sz w:val="18"/>
                <w:szCs w:val="18"/>
                <w:lang w:eastAsia="en-IE"/>
              </w:rPr>
            </w:pPr>
          </w:p>
        </w:tc>
        <w:tc>
          <w:tcPr>
            <w:tcW w:w="522" w:type="pct"/>
            <w:tcBorders>
              <w:top w:val="nil"/>
              <w:left w:val="nil"/>
              <w:bottom w:val="single" w:sz="8" w:space="0" w:color="auto"/>
              <w:right w:val="single" w:sz="8" w:space="0" w:color="auto"/>
            </w:tcBorders>
            <w:vAlign w:val="center"/>
            <w:hideMark/>
          </w:tcPr>
          <w:p w14:paraId="6BCD3844" w14:textId="77777777" w:rsidR="009D5D80" w:rsidRPr="00974CC8" w:rsidRDefault="009D5D80" w:rsidP="00306454">
            <w:pPr>
              <w:spacing w:after="0"/>
              <w:jc w:val="center"/>
              <w:rPr>
                <w:b/>
                <w:bCs/>
                <w:noProof/>
                <w:color w:val="000000"/>
                <w:sz w:val="20"/>
                <w:szCs w:val="20"/>
              </w:rPr>
            </w:pPr>
            <w:r w:rsidRPr="00974CC8">
              <w:rPr>
                <w:b/>
                <w:noProof/>
                <w:color w:val="000000"/>
                <w:sz w:val="20"/>
              </w:rPr>
              <w:t>2027</w:t>
            </w:r>
          </w:p>
        </w:tc>
        <w:tc>
          <w:tcPr>
            <w:tcW w:w="522" w:type="pct"/>
            <w:tcBorders>
              <w:top w:val="nil"/>
              <w:left w:val="nil"/>
              <w:bottom w:val="single" w:sz="8" w:space="0" w:color="auto"/>
              <w:right w:val="single" w:sz="8" w:space="0" w:color="auto"/>
            </w:tcBorders>
            <w:vAlign w:val="center"/>
            <w:hideMark/>
          </w:tcPr>
          <w:p w14:paraId="3AF48113" w14:textId="77777777" w:rsidR="009D5D80" w:rsidRPr="00974CC8" w:rsidRDefault="009D5D80" w:rsidP="00306454">
            <w:pPr>
              <w:spacing w:after="0"/>
              <w:jc w:val="center"/>
              <w:rPr>
                <w:b/>
                <w:bCs/>
                <w:noProof/>
                <w:color w:val="000000"/>
                <w:sz w:val="20"/>
                <w:szCs w:val="20"/>
              </w:rPr>
            </w:pPr>
            <w:r w:rsidRPr="00974CC8">
              <w:rPr>
                <w:b/>
                <w:noProof/>
                <w:color w:val="000000"/>
                <w:sz w:val="20"/>
              </w:rPr>
              <w:t>2028</w:t>
            </w:r>
          </w:p>
        </w:tc>
        <w:tc>
          <w:tcPr>
            <w:tcW w:w="522" w:type="pct"/>
            <w:tcBorders>
              <w:top w:val="nil"/>
              <w:left w:val="nil"/>
              <w:bottom w:val="single" w:sz="8" w:space="0" w:color="auto"/>
              <w:right w:val="single" w:sz="8" w:space="0" w:color="auto"/>
            </w:tcBorders>
            <w:vAlign w:val="center"/>
            <w:hideMark/>
          </w:tcPr>
          <w:p w14:paraId="51089B94" w14:textId="77777777" w:rsidR="009D5D80" w:rsidRPr="00974CC8" w:rsidRDefault="009D5D80" w:rsidP="00306454">
            <w:pPr>
              <w:spacing w:after="0"/>
              <w:jc w:val="center"/>
              <w:rPr>
                <w:b/>
                <w:bCs/>
                <w:noProof/>
                <w:color w:val="000000"/>
                <w:sz w:val="20"/>
                <w:szCs w:val="20"/>
              </w:rPr>
            </w:pPr>
            <w:r w:rsidRPr="00974CC8">
              <w:rPr>
                <w:b/>
                <w:noProof/>
                <w:color w:val="000000"/>
                <w:sz w:val="20"/>
              </w:rPr>
              <w:t>2029</w:t>
            </w:r>
          </w:p>
        </w:tc>
        <w:tc>
          <w:tcPr>
            <w:tcW w:w="522" w:type="pct"/>
            <w:tcBorders>
              <w:top w:val="nil"/>
              <w:left w:val="nil"/>
              <w:bottom w:val="single" w:sz="8" w:space="0" w:color="auto"/>
              <w:right w:val="single" w:sz="8" w:space="0" w:color="auto"/>
            </w:tcBorders>
            <w:vAlign w:val="center"/>
            <w:hideMark/>
          </w:tcPr>
          <w:p w14:paraId="52456943" w14:textId="77777777" w:rsidR="009D5D80" w:rsidRPr="00974CC8" w:rsidRDefault="009D5D80" w:rsidP="00306454">
            <w:pPr>
              <w:spacing w:after="0"/>
              <w:jc w:val="center"/>
              <w:rPr>
                <w:b/>
                <w:bCs/>
                <w:noProof/>
                <w:color w:val="000000"/>
                <w:sz w:val="20"/>
                <w:szCs w:val="20"/>
              </w:rPr>
            </w:pPr>
            <w:r w:rsidRPr="00974CC8">
              <w:rPr>
                <w:b/>
                <w:noProof/>
                <w:color w:val="000000"/>
                <w:sz w:val="20"/>
              </w:rPr>
              <w:t>2030</w:t>
            </w:r>
          </w:p>
        </w:tc>
      </w:tr>
      <w:tr w:rsidR="009D5D80" w:rsidRPr="00974CC8" w14:paraId="782C071D" w14:textId="77777777" w:rsidTr="00306454">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0657FA5A" w14:textId="77777777" w:rsidR="009D5D80" w:rsidRPr="00974CC8" w:rsidRDefault="009D5D80" w:rsidP="00306454">
            <w:pPr>
              <w:spacing w:after="0"/>
              <w:rPr>
                <w:b/>
                <w:bCs/>
                <w:noProof/>
                <w:color w:val="000000"/>
                <w:sz w:val="16"/>
                <w:szCs w:val="16"/>
              </w:rPr>
            </w:pPr>
            <w:r w:rsidRPr="00974CC8">
              <w:rPr>
                <w:b/>
                <w:noProof/>
                <w:color w:val="000000"/>
                <w:sz w:val="16"/>
              </w:rPr>
              <w:t>Emplois du tableau des effectifs (fonctionnaires et agents temporaires)</w:t>
            </w:r>
          </w:p>
        </w:tc>
      </w:tr>
      <w:tr w:rsidR="009D5D80" w:rsidRPr="00974CC8" w14:paraId="161888BD"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C19DB1F" w14:textId="77777777" w:rsidR="009D5D80" w:rsidRPr="00974CC8" w:rsidRDefault="009D5D80" w:rsidP="00306454">
            <w:pPr>
              <w:spacing w:after="0"/>
              <w:ind w:firstLineChars="100" w:firstLine="160"/>
              <w:rPr>
                <w:noProof/>
                <w:color w:val="000000"/>
                <w:sz w:val="16"/>
                <w:szCs w:val="16"/>
              </w:rPr>
            </w:pPr>
            <w:r w:rsidRPr="00974CC8">
              <w:rPr>
                <w:noProof/>
                <w:color w:val="000000"/>
                <w:sz w:val="16"/>
              </w:rPr>
              <w:t>20 01 02 01</w:t>
            </w:r>
            <w:r w:rsidRPr="00974CC8">
              <w:rPr>
                <w:noProof/>
                <w:color w:val="000000"/>
                <w:sz w:val="20"/>
              </w:rPr>
              <w:t xml:space="preserve"> </w:t>
            </w:r>
            <w:r w:rsidRPr="00974CC8">
              <w:rPr>
                <w:noProof/>
                <w:color w:val="000000"/>
                <w:sz w:val="16"/>
              </w:rPr>
              <w:t>(Au siège et dans les bureaux de représentation de la Commission)</w:t>
            </w:r>
          </w:p>
        </w:tc>
        <w:tc>
          <w:tcPr>
            <w:tcW w:w="522" w:type="pct"/>
            <w:tcBorders>
              <w:top w:val="nil"/>
              <w:left w:val="nil"/>
              <w:bottom w:val="single" w:sz="8" w:space="0" w:color="auto"/>
              <w:right w:val="single" w:sz="8" w:space="0" w:color="auto"/>
            </w:tcBorders>
            <w:shd w:val="clear" w:color="000000" w:fill="D9D9D9"/>
            <w:vAlign w:val="center"/>
            <w:hideMark/>
          </w:tcPr>
          <w:p w14:paraId="16F80A35"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4AC53D8"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2194EFA"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FF78790" w14:textId="77777777" w:rsidR="009D5D80" w:rsidRPr="00974CC8" w:rsidRDefault="009D5D80" w:rsidP="00306454">
            <w:pPr>
              <w:spacing w:after="0"/>
              <w:jc w:val="center"/>
              <w:rPr>
                <w:noProof/>
                <w:color w:val="000000"/>
                <w:sz w:val="16"/>
                <w:szCs w:val="16"/>
              </w:rPr>
            </w:pPr>
            <w:r w:rsidRPr="00974CC8">
              <w:rPr>
                <w:noProof/>
                <w:color w:val="000000"/>
                <w:sz w:val="16"/>
              </w:rPr>
              <w:t>0</w:t>
            </w:r>
          </w:p>
        </w:tc>
      </w:tr>
      <w:tr w:rsidR="009D5D80" w:rsidRPr="00974CC8" w14:paraId="3E7D7965"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64283F1" w14:textId="77777777" w:rsidR="009D5D80" w:rsidRPr="00974CC8" w:rsidRDefault="009D5D80" w:rsidP="00306454">
            <w:pPr>
              <w:spacing w:after="0"/>
              <w:ind w:firstLineChars="100" w:firstLine="160"/>
              <w:rPr>
                <w:noProof/>
                <w:color w:val="000000"/>
                <w:sz w:val="16"/>
                <w:szCs w:val="16"/>
              </w:rPr>
            </w:pPr>
            <w:r w:rsidRPr="00974CC8">
              <w:rPr>
                <w:noProof/>
                <w:color w:val="000000"/>
                <w:sz w:val="16"/>
              </w:rPr>
              <w:t>20 01 02 03 (Délégations de l’UE)</w:t>
            </w:r>
          </w:p>
        </w:tc>
        <w:tc>
          <w:tcPr>
            <w:tcW w:w="522" w:type="pct"/>
            <w:tcBorders>
              <w:top w:val="nil"/>
              <w:left w:val="nil"/>
              <w:bottom w:val="single" w:sz="8" w:space="0" w:color="auto"/>
              <w:right w:val="single" w:sz="8" w:space="0" w:color="auto"/>
            </w:tcBorders>
            <w:shd w:val="clear" w:color="000000" w:fill="D9D9D9"/>
            <w:vAlign w:val="center"/>
            <w:hideMark/>
          </w:tcPr>
          <w:p w14:paraId="00CC80C2"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0743B8A"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61CE54A"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D952A1D" w14:textId="77777777" w:rsidR="009D5D80" w:rsidRPr="00974CC8" w:rsidRDefault="009D5D80" w:rsidP="00306454">
            <w:pPr>
              <w:spacing w:after="0"/>
              <w:jc w:val="center"/>
              <w:rPr>
                <w:noProof/>
                <w:color w:val="000000"/>
                <w:sz w:val="16"/>
                <w:szCs w:val="16"/>
              </w:rPr>
            </w:pPr>
            <w:r w:rsidRPr="00974CC8">
              <w:rPr>
                <w:noProof/>
                <w:color w:val="000000"/>
                <w:sz w:val="16"/>
              </w:rPr>
              <w:t>0</w:t>
            </w:r>
          </w:p>
        </w:tc>
      </w:tr>
      <w:tr w:rsidR="009D5D80" w:rsidRPr="00974CC8" w14:paraId="60EFAFF8"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EA6EFE1" w14:textId="77777777" w:rsidR="009D5D80" w:rsidRPr="00974CC8" w:rsidRDefault="009D5D80" w:rsidP="00306454">
            <w:pPr>
              <w:spacing w:after="0"/>
              <w:ind w:firstLineChars="100" w:firstLine="160"/>
              <w:rPr>
                <w:noProof/>
                <w:color w:val="000000"/>
                <w:sz w:val="16"/>
                <w:szCs w:val="16"/>
              </w:rPr>
            </w:pPr>
            <w:r w:rsidRPr="00974CC8">
              <w:rPr>
                <w:noProof/>
                <w:color w:val="000000"/>
                <w:sz w:val="16"/>
              </w:rPr>
              <w:t>01 01 01 01 (Recherche indirecte)</w:t>
            </w:r>
          </w:p>
        </w:tc>
        <w:tc>
          <w:tcPr>
            <w:tcW w:w="522" w:type="pct"/>
            <w:tcBorders>
              <w:top w:val="nil"/>
              <w:left w:val="nil"/>
              <w:bottom w:val="single" w:sz="8" w:space="0" w:color="auto"/>
              <w:right w:val="single" w:sz="8" w:space="0" w:color="auto"/>
            </w:tcBorders>
            <w:shd w:val="clear" w:color="000000" w:fill="D9D9D9"/>
            <w:vAlign w:val="center"/>
            <w:hideMark/>
          </w:tcPr>
          <w:p w14:paraId="154D82ED"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9A47F0F"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6AB4ECC"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4FAB49C" w14:textId="77777777" w:rsidR="009D5D80" w:rsidRPr="00974CC8" w:rsidRDefault="009D5D80" w:rsidP="00306454">
            <w:pPr>
              <w:spacing w:after="0"/>
              <w:jc w:val="center"/>
              <w:rPr>
                <w:noProof/>
                <w:color w:val="000000"/>
                <w:sz w:val="16"/>
                <w:szCs w:val="16"/>
              </w:rPr>
            </w:pPr>
            <w:r w:rsidRPr="00974CC8">
              <w:rPr>
                <w:noProof/>
                <w:color w:val="000000"/>
                <w:sz w:val="16"/>
              </w:rPr>
              <w:t>0</w:t>
            </w:r>
          </w:p>
        </w:tc>
      </w:tr>
      <w:tr w:rsidR="009D5D80" w:rsidRPr="00974CC8" w14:paraId="17F5D708"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63E9B20" w14:textId="77777777" w:rsidR="009D5D80" w:rsidRPr="00974CC8" w:rsidRDefault="009D5D80" w:rsidP="00306454">
            <w:pPr>
              <w:spacing w:after="0"/>
              <w:ind w:firstLineChars="100" w:firstLine="160"/>
              <w:rPr>
                <w:noProof/>
                <w:color w:val="000000"/>
                <w:sz w:val="16"/>
                <w:szCs w:val="16"/>
              </w:rPr>
            </w:pPr>
            <w:r w:rsidRPr="00974CC8">
              <w:rPr>
                <w:noProof/>
                <w:color w:val="000000"/>
                <w:sz w:val="16"/>
              </w:rPr>
              <w:t>01 01 01 11 (Recherche directe)</w:t>
            </w:r>
          </w:p>
        </w:tc>
        <w:tc>
          <w:tcPr>
            <w:tcW w:w="522" w:type="pct"/>
            <w:tcBorders>
              <w:top w:val="nil"/>
              <w:left w:val="nil"/>
              <w:bottom w:val="single" w:sz="8" w:space="0" w:color="auto"/>
              <w:right w:val="single" w:sz="8" w:space="0" w:color="auto"/>
            </w:tcBorders>
            <w:shd w:val="clear" w:color="000000" w:fill="D9D9D9"/>
            <w:vAlign w:val="center"/>
            <w:hideMark/>
          </w:tcPr>
          <w:p w14:paraId="0AD21942"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91FAB67"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EFF71A0"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8B6CD7B" w14:textId="77777777" w:rsidR="009D5D80" w:rsidRPr="00974CC8" w:rsidRDefault="009D5D80" w:rsidP="00306454">
            <w:pPr>
              <w:spacing w:after="0"/>
              <w:jc w:val="center"/>
              <w:rPr>
                <w:noProof/>
                <w:color w:val="000000"/>
                <w:sz w:val="16"/>
                <w:szCs w:val="16"/>
              </w:rPr>
            </w:pPr>
            <w:r w:rsidRPr="00974CC8">
              <w:rPr>
                <w:noProof/>
                <w:color w:val="000000"/>
                <w:sz w:val="16"/>
              </w:rPr>
              <w:t>0</w:t>
            </w:r>
          </w:p>
        </w:tc>
      </w:tr>
      <w:tr w:rsidR="009D5D80" w:rsidRPr="00974CC8" w14:paraId="0FBDC07A"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D46FE62" w14:textId="77777777" w:rsidR="009D5D80" w:rsidRPr="00974CC8" w:rsidRDefault="009D5D80" w:rsidP="00306454">
            <w:pPr>
              <w:spacing w:after="0"/>
              <w:ind w:firstLineChars="100" w:firstLine="160"/>
              <w:rPr>
                <w:noProof/>
                <w:color w:val="000000"/>
                <w:sz w:val="16"/>
                <w:szCs w:val="16"/>
              </w:rPr>
            </w:pPr>
            <w:r w:rsidRPr="00974CC8">
              <w:rPr>
                <w:noProof/>
                <w:color w:val="000000"/>
                <w:sz w:val="16"/>
              </w:rPr>
              <w:t>Autres lignes budgétaires (à préciser)</w:t>
            </w:r>
          </w:p>
        </w:tc>
        <w:tc>
          <w:tcPr>
            <w:tcW w:w="522" w:type="pct"/>
            <w:tcBorders>
              <w:top w:val="nil"/>
              <w:left w:val="nil"/>
              <w:bottom w:val="single" w:sz="8" w:space="0" w:color="auto"/>
              <w:right w:val="single" w:sz="8" w:space="0" w:color="auto"/>
            </w:tcBorders>
            <w:shd w:val="clear" w:color="000000" w:fill="D9D9D9"/>
            <w:vAlign w:val="center"/>
            <w:hideMark/>
          </w:tcPr>
          <w:p w14:paraId="3799E373"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5B77132"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97E4A68"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CF936F2" w14:textId="77777777" w:rsidR="009D5D80" w:rsidRPr="00974CC8" w:rsidRDefault="009D5D80" w:rsidP="00306454">
            <w:pPr>
              <w:spacing w:after="0"/>
              <w:jc w:val="center"/>
              <w:rPr>
                <w:noProof/>
                <w:color w:val="000000"/>
                <w:sz w:val="16"/>
                <w:szCs w:val="16"/>
              </w:rPr>
            </w:pPr>
            <w:r w:rsidRPr="00974CC8">
              <w:rPr>
                <w:noProof/>
                <w:color w:val="000000"/>
                <w:sz w:val="16"/>
              </w:rPr>
              <w:t>0</w:t>
            </w:r>
          </w:p>
        </w:tc>
      </w:tr>
      <w:tr w:rsidR="009D5D80" w:rsidRPr="00974CC8" w14:paraId="42BD8385" w14:textId="77777777" w:rsidTr="00306454">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7D8DC4A2" w14:textId="77777777" w:rsidR="009D5D80" w:rsidRPr="00974CC8" w:rsidRDefault="009D5D80" w:rsidP="00306454">
            <w:pPr>
              <w:spacing w:after="0"/>
              <w:rPr>
                <w:b/>
                <w:bCs/>
                <w:noProof/>
                <w:color w:val="000000"/>
                <w:sz w:val="16"/>
                <w:szCs w:val="16"/>
              </w:rPr>
            </w:pPr>
            <w:r w:rsidRPr="00974CC8">
              <w:rPr>
                <w:b/>
                <w:noProof/>
                <w:color w:val="000000"/>
                <w:sz w:val="16"/>
              </w:rPr>
              <w:t>• Personnel externe (en équivalents temps plein)</w:t>
            </w:r>
          </w:p>
        </w:tc>
      </w:tr>
      <w:tr w:rsidR="009D5D80" w:rsidRPr="00974CC8" w14:paraId="1556DE8D"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B6B6B24" w14:textId="77777777" w:rsidR="009D5D80" w:rsidRPr="00974CC8" w:rsidRDefault="009D5D80" w:rsidP="00306454">
            <w:pPr>
              <w:spacing w:after="0"/>
              <w:ind w:firstLineChars="100" w:firstLine="160"/>
              <w:rPr>
                <w:noProof/>
                <w:color w:val="000000"/>
                <w:sz w:val="16"/>
                <w:szCs w:val="16"/>
              </w:rPr>
            </w:pPr>
            <w:r w:rsidRPr="00974CC8">
              <w:rPr>
                <w:noProof/>
                <w:color w:val="000000"/>
                <w:sz w:val="16"/>
              </w:rPr>
              <w:t>20 02 01</w:t>
            </w:r>
            <w:r w:rsidRPr="00974CC8">
              <w:rPr>
                <w:noProof/>
                <w:color w:val="000000"/>
                <w:sz w:val="20"/>
              </w:rPr>
              <w:t xml:space="preserve"> </w:t>
            </w:r>
            <w:r w:rsidRPr="00974CC8">
              <w:rPr>
                <w:noProof/>
                <w:color w:val="000000"/>
                <w:sz w:val="16"/>
              </w:rPr>
              <w:t>(AC, END de l’«enveloppe globale»)</w:t>
            </w:r>
          </w:p>
        </w:tc>
        <w:tc>
          <w:tcPr>
            <w:tcW w:w="522" w:type="pct"/>
            <w:tcBorders>
              <w:top w:val="nil"/>
              <w:left w:val="nil"/>
              <w:bottom w:val="single" w:sz="8" w:space="0" w:color="auto"/>
              <w:right w:val="single" w:sz="8" w:space="0" w:color="auto"/>
            </w:tcBorders>
            <w:shd w:val="clear" w:color="000000" w:fill="D9D9D9"/>
            <w:vAlign w:val="center"/>
            <w:hideMark/>
          </w:tcPr>
          <w:p w14:paraId="62FA3E82"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53CF9F0"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F4D3790"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059852D" w14:textId="77777777" w:rsidR="009D5D80" w:rsidRPr="00974CC8" w:rsidRDefault="009D5D80" w:rsidP="00306454">
            <w:pPr>
              <w:spacing w:after="0"/>
              <w:jc w:val="center"/>
              <w:rPr>
                <w:noProof/>
                <w:color w:val="000000"/>
                <w:sz w:val="16"/>
                <w:szCs w:val="16"/>
              </w:rPr>
            </w:pPr>
            <w:r w:rsidRPr="00974CC8">
              <w:rPr>
                <w:noProof/>
                <w:color w:val="000000"/>
                <w:sz w:val="16"/>
              </w:rPr>
              <w:t>0</w:t>
            </w:r>
          </w:p>
        </w:tc>
      </w:tr>
      <w:tr w:rsidR="009D5D80" w:rsidRPr="00974CC8" w14:paraId="00EC0438"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0A47A79" w14:textId="77777777" w:rsidR="009D5D80" w:rsidRPr="00974CC8" w:rsidRDefault="009D5D80" w:rsidP="00306454">
            <w:pPr>
              <w:spacing w:after="0"/>
              <w:ind w:firstLineChars="100" w:firstLine="160"/>
              <w:rPr>
                <w:noProof/>
                <w:color w:val="000000"/>
                <w:sz w:val="16"/>
                <w:szCs w:val="16"/>
              </w:rPr>
            </w:pPr>
            <w:r w:rsidRPr="00974CC8">
              <w:rPr>
                <w:noProof/>
                <w:color w:val="000000"/>
                <w:sz w:val="16"/>
              </w:rPr>
              <w:t>20 02 03 (AC, AL, END et JPD dans les délégations de l’UE)</w:t>
            </w:r>
          </w:p>
        </w:tc>
        <w:tc>
          <w:tcPr>
            <w:tcW w:w="522" w:type="pct"/>
            <w:tcBorders>
              <w:top w:val="nil"/>
              <w:left w:val="nil"/>
              <w:bottom w:val="single" w:sz="8" w:space="0" w:color="auto"/>
              <w:right w:val="single" w:sz="8" w:space="0" w:color="auto"/>
            </w:tcBorders>
            <w:shd w:val="clear" w:color="000000" w:fill="D9D9D9"/>
            <w:vAlign w:val="center"/>
            <w:hideMark/>
          </w:tcPr>
          <w:p w14:paraId="00FB5717"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548CCBF"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4E3887E"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7F80530" w14:textId="77777777" w:rsidR="009D5D80" w:rsidRPr="00974CC8" w:rsidRDefault="009D5D80" w:rsidP="00306454">
            <w:pPr>
              <w:spacing w:after="0"/>
              <w:jc w:val="center"/>
              <w:rPr>
                <w:noProof/>
                <w:color w:val="000000"/>
                <w:sz w:val="16"/>
                <w:szCs w:val="16"/>
              </w:rPr>
            </w:pPr>
            <w:r w:rsidRPr="00974CC8">
              <w:rPr>
                <w:noProof/>
                <w:color w:val="000000"/>
                <w:sz w:val="16"/>
              </w:rPr>
              <w:t>0</w:t>
            </w:r>
          </w:p>
        </w:tc>
      </w:tr>
      <w:tr w:rsidR="009D5D80" w:rsidRPr="00974CC8" w14:paraId="7D27BF11" w14:textId="77777777" w:rsidTr="00306454">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14:paraId="796A7C88" w14:textId="77777777" w:rsidR="009D5D80" w:rsidRPr="00974CC8" w:rsidRDefault="009D5D80" w:rsidP="00306454">
            <w:pPr>
              <w:spacing w:after="0"/>
              <w:jc w:val="center"/>
              <w:rPr>
                <w:noProof/>
                <w:color w:val="000000"/>
                <w:sz w:val="16"/>
                <w:szCs w:val="16"/>
              </w:rPr>
            </w:pPr>
            <w:r w:rsidRPr="00974CC8">
              <w:rPr>
                <w:noProof/>
                <w:color w:val="000000"/>
                <w:sz w:val="16"/>
              </w:rPr>
              <w:t xml:space="preserve">Ligne d’appui administratif </w:t>
            </w:r>
            <w:r w:rsidRPr="00974CC8">
              <w:rPr>
                <w:noProof/>
              </w:rPr>
              <w:t xml:space="preserve"> </w:t>
            </w:r>
            <w:r w:rsidRPr="00974CC8">
              <w:rPr>
                <w:noProof/>
              </w:rPr>
              <w:br/>
            </w:r>
            <w:r w:rsidRPr="00974CC8">
              <w:rPr>
                <w:noProof/>
                <w:color w:val="000000"/>
                <w:sz w:val="16"/>
              </w:rPr>
              <w:t>[XX.01.YY.YY]</w:t>
            </w:r>
          </w:p>
        </w:tc>
        <w:tc>
          <w:tcPr>
            <w:tcW w:w="2098" w:type="pct"/>
            <w:tcBorders>
              <w:top w:val="nil"/>
              <w:left w:val="nil"/>
              <w:bottom w:val="single" w:sz="8" w:space="0" w:color="auto"/>
              <w:right w:val="single" w:sz="8" w:space="0" w:color="auto"/>
            </w:tcBorders>
            <w:vAlign w:val="center"/>
            <w:hideMark/>
          </w:tcPr>
          <w:p w14:paraId="05386359" w14:textId="77777777" w:rsidR="009D5D80" w:rsidRPr="00974CC8" w:rsidRDefault="009D5D80" w:rsidP="00306454">
            <w:pPr>
              <w:spacing w:after="0"/>
              <w:ind w:firstLineChars="100" w:firstLine="160"/>
              <w:rPr>
                <w:noProof/>
                <w:color w:val="000000"/>
                <w:sz w:val="16"/>
                <w:szCs w:val="16"/>
              </w:rPr>
            </w:pPr>
            <w:r w:rsidRPr="00974CC8">
              <w:rPr>
                <w:noProof/>
                <w:color w:val="000000"/>
                <w:sz w:val="16"/>
              </w:rPr>
              <w:t>- au siège</w:t>
            </w:r>
          </w:p>
        </w:tc>
        <w:tc>
          <w:tcPr>
            <w:tcW w:w="522" w:type="pct"/>
            <w:tcBorders>
              <w:top w:val="nil"/>
              <w:left w:val="nil"/>
              <w:bottom w:val="single" w:sz="8" w:space="0" w:color="auto"/>
              <w:right w:val="single" w:sz="8" w:space="0" w:color="auto"/>
            </w:tcBorders>
            <w:shd w:val="clear" w:color="000000" w:fill="D9D9D9"/>
            <w:vAlign w:val="center"/>
            <w:hideMark/>
          </w:tcPr>
          <w:p w14:paraId="5F480899"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97EC96B"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0020708"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8D48CBC" w14:textId="77777777" w:rsidR="009D5D80" w:rsidRPr="00974CC8" w:rsidRDefault="009D5D80" w:rsidP="00306454">
            <w:pPr>
              <w:spacing w:after="0"/>
              <w:jc w:val="center"/>
              <w:rPr>
                <w:noProof/>
                <w:color w:val="000000"/>
                <w:sz w:val="16"/>
                <w:szCs w:val="16"/>
              </w:rPr>
            </w:pPr>
            <w:r w:rsidRPr="00974CC8">
              <w:rPr>
                <w:noProof/>
                <w:color w:val="000000"/>
                <w:sz w:val="16"/>
              </w:rPr>
              <w:t>0</w:t>
            </w:r>
          </w:p>
        </w:tc>
      </w:tr>
      <w:tr w:rsidR="009D5D80" w:rsidRPr="00974CC8" w14:paraId="54D0983A" w14:textId="77777777" w:rsidTr="00306454">
        <w:trPr>
          <w:trHeight w:val="300"/>
        </w:trPr>
        <w:tc>
          <w:tcPr>
            <w:tcW w:w="815" w:type="pct"/>
            <w:vMerge/>
            <w:tcBorders>
              <w:top w:val="nil"/>
              <w:left w:val="single" w:sz="8" w:space="0" w:color="auto"/>
              <w:bottom w:val="single" w:sz="8" w:space="0" w:color="auto"/>
              <w:right w:val="single" w:sz="8" w:space="0" w:color="auto"/>
            </w:tcBorders>
            <w:vAlign w:val="center"/>
            <w:hideMark/>
          </w:tcPr>
          <w:p w14:paraId="78D9E6E8" w14:textId="77777777" w:rsidR="009D5D80" w:rsidRPr="00974CC8" w:rsidRDefault="009D5D80" w:rsidP="00306454">
            <w:pPr>
              <w:spacing w:after="0"/>
              <w:rPr>
                <w:noProof/>
                <w:color w:val="000000"/>
                <w:sz w:val="16"/>
                <w:szCs w:val="16"/>
                <w:lang w:eastAsia="en-IE"/>
              </w:rPr>
            </w:pPr>
          </w:p>
        </w:tc>
        <w:tc>
          <w:tcPr>
            <w:tcW w:w="2098" w:type="pct"/>
            <w:tcBorders>
              <w:top w:val="nil"/>
              <w:left w:val="nil"/>
              <w:bottom w:val="single" w:sz="8" w:space="0" w:color="auto"/>
              <w:right w:val="single" w:sz="8" w:space="0" w:color="auto"/>
            </w:tcBorders>
            <w:vAlign w:val="center"/>
            <w:hideMark/>
          </w:tcPr>
          <w:p w14:paraId="5A7C5CAC" w14:textId="77777777" w:rsidR="009D5D80" w:rsidRPr="00974CC8" w:rsidRDefault="009D5D80" w:rsidP="00306454">
            <w:pPr>
              <w:spacing w:after="0"/>
              <w:ind w:firstLineChars="100" w:firstLine="160"/>
              <w:rPr>
                <w:noProof/>
                <w:color w:val="000000"/>
                <w:sz w:val="16"/>
                <w:szCs w:val="16"/>
              </w:rPr>
            </w:pPr>
            <w:r w:rsidRPr="00974CC8">
              <w:rPr>
                <w:noProof/>
                <w:color w:val="000000"/>
                <w:sz w:val="16"/>
              </w:rPr>
              <w:t xml:space="preserve">- dans les délégations de l’UE </w:t>
            </w:r>
          </w:p>
        </w:tc>
        <w:tc>
          <w:tcPr>
            <w:tcW w:w="522" w:type="pct"/>
            <w:tcBorders>
              <w:top w:val="nil"/>
              <w:left w:val="nil"/>
              <w:bottom w:val="single" w:sz="8" w:space="0" w:color="auto"/>
              <w:right w:val="single" w:sz="8" w:space="0" w:color="auto"/>
            </w:tcBorders>
            <w:shd w:val="clear" w:color="000000" w:fill="D9D9D9"/>
            <w:vAlign w:val="center"/>
            <w:hideMark/>
          </w:tcPr>
          <w:p w14:paraId="6FFC1F34"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645FD3C"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610BDA4"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B48040F" w14:textId="77777777" w:rsidR="009D5D80" w:rsidRPr="00974CC8" w:rsidRDefault="009D5D80" w:rsidP="00306454">
            <w:pPr>
              <w:spacing w:after="0"/>
              <w:jc w:val="center"/>
              <w:rPr>
                <w:noProof/>
                <w:color w:val="000000"/>
                <w:sz w:val="16"/>
                <w:szCs w:val="16"/>
              </w:rPr>
            </w:pPr>
            <w:r w:rsidRPr="00974CC8">
              <w:rPr>
                <w:noProof/>
                <w:color w:val="000000"/>
                <w:sz w:val="16"/>
              </w:rPr>
              <w:t>0</w:t>
            </w:r>
          </w:p>
        </w:tc>
      </w:tr>
      <w:tr w:rsidR="009D5D80" w:rsidRPr="00974CC8" w14:paraId="78448B05"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16CCEAC" w14:textId="77777777" w:rsidR="009D5D80" w:rsidRPr="00974CC8" w:rsidRDefault="009D5D80" w:rsidP="00306454">
            <w:pPr>
              <w:spacing w:after="0"/>
              <w:ind w:firstLineChars="100" w:firstLine="160"/>
              <w:rPr>
                <w:noProof/>
                <w:color w:val="000000"/>
                <w:sz w:val="16"/>
                <w:szCs w:val="16"/>
              </w:rPr>
            </w:pPr>
            <w:r w:rsidRPr="00974CC8">
              <w:rPr>
                <w:noProof/>
                <w:color w:val="000000"/>
                <w:sz w:val="16"/>
              </w:rPr>
              <w:t>01 01 01 02</w:t>
            </w:r>
            <w:r w:rsidRPr="00974CC8">
              <w:rPr>
                <w:noProof/>
                <w:color w:val="000000"/>
                <w:sz w:val="20"/>
              </w:rPr>
              <w:t xml:space="preserve"> </w:t>
            </w:r>
            <w:r w:rsidRPr="00974CC8">
              <w:rPr>
                <w:noProof/>
                <w:color w:val="000000"/>
                <w:sz w:val="16"/>
              </w:rPr>
              <w:t>(AC, END - Recherche indirecte)</w:t>
            </w:r>
          </w:p>
        </w:tc>
        <w:tc>
          <w:tcPr>
            <w:tcW w:w="522" w:type="pct"/>
            <w:tcBorders>
              <w:top w:val="nil"/>
              <w:left w:val="nil"/>
              <w:bottom w:val="single" w:sz="8" w:space="0" w:color="auto"/>
              <w:right w:val="single" w:sz="8" w:space="0" w:color="auto"/>
            </w:tcBorders>
            <w:shd w:val="clear" w:color="000000" w:fill="D9D9D9"/>
            <w:vAlign w:val="center"/>
            <w:hideMark/>
          </w:tcPr>
          <w:p w14:paraId="26418204"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A258BA6"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D6B41FC"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6CF42DB" w14:textId="77777777" w:rsidR="009D5D80" w:rsidRPr="00974CC8" w:rsidRDefault="009D5D80" w:rsidP="00306454">
            <w:pPr>
              <w:spacing w:after="0"/>
              <w:jc w:val="center"/>
              <w:rPr>
                <w:noProof/>
                <w:color w:val="000000"/>
                <w:sz w:val="16"/>
                <w:szCs w:val="16"/>
              </w:rPr>
            </w:pPr>
            <w:r w:rsidRPr="00974CC8">
              <w:rPr>
                <w:noProof/>
                <w:color w:val="000000"/>
                <w:sz w:val="16"/>
              </w:rPr>
              <w:t>0</w:t>
            </w:r>
          </w:p>
        </w:tc>
      </w:tr>
      <w:tr w:rsidR="009D5D80" w:rsidRPr="00974CC8" w14:paraId="3AEDD7C7"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896393F" w14:textId="77777777" w:rsidR="009D5D80" w:rsidRPr="00974CC8" w:rsidRDefault="009D5D80" w:rsidP="00306454">
            <w:pPr>
              <w:spacing w:after="0"/>
              <w:ind w:firstLineChars="100" w:firstLine="160"/>
              <w:rPr>
                <w:noProof/>
                <w:color w:val="000000"/>
                <w:sz w:val="16"/>
                <w:szCs w:val="16"/>
              </w:rPr>
            </w:pPr>
            <w:r w:rsidRPr="00974CC8">
              <w:rPr>
                <w:noProof/>
                <w:color w:val="000000"/>
                <w:sz w:val="16"/>
              </w:rPr>
              <w:t xml:space="preserve"> 01 01 01 12 (AC, END - Recherche directe)</w:t>
            </w:r>
          </w:p>
        </w:tc>
        <w:tc>
          <w:tcPr>
            <w:tcW w:w="522" w:type="pct"/>
            <w:tcBorders>
              <w:top w:val="nil"/>
              <w:left w:val="nil"/>
              <w:bottom w:val="single" w:sz="8" w:space="0" w:color="auto"/>
              <w:right w:val="single" w:sz="8" w:space="0" w:color="auto"/>
            </w:tcBorders>
            <w:shd w:val="clear" w:color="000000" w:fill="D9D9D9"/>
            <w:vAlign w:val="center"/>
            <w:hideMark/>
          </w:tcPr>
          <w:p w14:paraId="361F1E99"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2E59F08"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E12F2BD"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7F707AA" w14:textId="77777777" w:rsidR="009D5D80" w:rsidRPr="00974CC8" w:rsidRDefault="009D5D80" w:rsidP="00306454">
            <w:pPr>
              <w:spacing w:after="0"/>
              <w:jc w:val="center"/>
              <w:rPr>
                <w:noProof/>
                <w:color w:val="000000"/>
                <w:sz w:val="16"/>
                <w:szCs w:val="16"/>
              </w:rPr>
            </w:pPr>
            <w:r w:rsidRPr="00974CC8">
              <w:rPr>
                <w:noProof/>
                <w:color w:val="000000"/>
                <w:sz w:val="16"/>
              </w:rPr>
              <w:t>0</w:t>
            </w:r>
          </w:p>
        </w:tc>
      </w:tr>
      <w:tr w:rsidR="009D5D80" w:rsidRPr="00974CC8" w14:paraId="0306C723"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517BD106" w14:textId="77777777" w:rsidR="009D5D80" w:rsidRPr="00974CC8" w:rsidRDefault="009D5D80" w:rsidP="00306454">
            <w:pPr>
              <w:spacing w:after="0"/>
              <w:ind w:firstLineChars="100" w:firstLine="160"/>
              <w:rPr>
                <w:noProof/>
                <w:color w:val="000000"/>
                <w:sz w:val="16"/>
                <w:szCs w:val="16"/>
              </w:rPr>
            </w:pPr>
            <w:r w:rsidRPr="00974CC8">
              <w:rPr>
                <w:noProof/>
                <w:color w:val="000000"/>
                <w:sz w:val="16"/>
              </w:rPr>
              <w:t>Autres lignes budgétaires (à préciser) - Rubrique 7</w:t>
            </w:r>
          </w:p>
        </w:tc>
        <w:tc>
          <w:tcPr>
            <w:tcW w:w="522" w:type="pct"/>
            <w:tcBorders>
              <w:top w:val="nil"/>
              <w:left w:val="nil"/>
              <w:bottom w:val="single" w:sz="8" w:space="0" w:color="auto"/>
              <w:right w:val="single" w:sz="8" w:space="0" w:color="auto"/>
            </w:tcBorders>
            <w:shd w:val="clear" w:color="000000" w:fill="D9D9D9"/>
            <w:vAlign w:val="center"/>
            <w:hideMark/>
          </w:tcPr>
          <w:p w14:paraId="160EA3F5"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AB49A23"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D8A0A08"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3AF9C2B" w14:textId="77777777" w:rsidR="009D5D80" w:rsidRPr="00974CC8" w:rsidRDefault="009D5D80" w:rsidP="00306454">
            <w:pPr>
              <w:spacing w:after="0"/>
              <w:jc w:val="center"/>
              <w:rPr>
                <w:noProof/>
                <w:color w:val="000000"/>
                <w:sz w:val="16"/>
                <w:szCs w:val="16"/>
              </w:rPr>
            </w:pPr>
            <w:r w:rsidRPr="00974CC8">
              <w:rPr>
                <w:noProof/>
                <w:color w:val="000000"/>
                <w:sz w:val="16"/>
              </w:rPr>
              <w:t>0</w:t>
            </w:r>
          </w:p>
        </w:tc>
      </w:tr>
      <w:tr w:rsidR="009D5D80" w:rsidRPr="00974CC8" w14:paraId="6EA7F152"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6122EF5" w14:textId="77777777" w:rsidR="009D5D80" w:rsidRPr="00974CC8" w:rsidRDefault="009D5D80" w:rsidP="00306454">
            <w:pPr>
              <w:spacing w:after="0"/>
              <w:ind w:firstLineChars="100" w:firstLine="160"/>
              <w:rPr>
                <w:noProof/>
                <w:color w:val="000000"/>
                <w:sz w:val="16"/>
                <w:szCs w:val="16"/>
              </w:rPr>
            </w:pPr>
            <w:r w:rsidRPr="00974CC8">
              <w:rPr>
                <w:noProof/>
                <w:color w:val="000000"/>
                <w:sz w:val="16"/>
              </w:rPr>
              <w:t>Autres lignes budgétaires (à préciser) - Hors rubrique 7</w:t>
            </w:r>
          </w:p>
        </w:tc>
        <w:tc>
          <w:tcPr>
            <w:tcW w:w="522" w:type="pct"/>
            <w:tcBorders>
              <w:top w:val="nil"/>
              <w:left w:val="nil"/>
              <w:bottom w:val="single" w:sz="8" w:space="0" w:color="auto"/>
              <w:right w:val="single" w:sz="8" w:space="0" w:color="auto"/>
            </w:tcBorders>
            <w:shd w:val="clear" w:color="000000" w:fill="D9D9D9"/>
            <w:vAlign w:val="center"/>
            <w:hideMark/>
          </w:tcPr>
          <w:p w14:paraId="72A02B0B"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5A04521"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088A77A"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58DDEC4" w14:textId="77777777" w:rsidR="009D5D80" w:rsidRPr="00974CC8" w:rsidRDefault="009D5D80" w:rsidP="00306454">
            <w:pPr>
              <w:spacing w:after="0"/>
              <w:jc w:val="center"/>
              <w:rPr>
                <w:noProof/>
                <w:color w:val="000000"/>
                <w:sz w:val="16"/>
                <w:szCs w:val="16"/>
              </w:rPr>
            </w:pPr>
            <w:r w:rsidRPr="00974CC8">
              <w:rPr>
                <w:noProof/>
                <w:color w:val="000000"/>
                <w:sz w:val="16"/>
              </w:rPr>
              <w:t>0</w:t>
            </w:r>
          </w:p>
        </w:tc>
      </w:tr>
      <w:tr w:rsidR="009D5D80" w:rsidRPr="00974CC8" w14:paraId="613094BE"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BE1DB1D" w14:textId="77777777" w:rsidR="009D5D80" w:rsidRPr="00974CC8" w:rsidRDefault="009D5D80" w:rsidP="00306454">
            <w:pPr>
              <w:spacing w:after="0"/>
              <w:ind w:firstLineChars="100" w:firstLine="160"/>
              <w:rPr>
                <w:b/>
                <w:bCs/>
                <w:noProof/>
                <w:color w:val="000000"/>
                <w:sz w:val="16"/>
                <w:szCs w:val="16"/>
              </w:rPr>
            </w:pPr>
            <w:r w:rsidRPr="00974CC8">
              <w:rPr>
                <w:b/>
                <w:noProof/>
                <w:color w:val="000000"/>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14:paraId="629FB8FB" w14:textId="77777777" w:rsidR="009D5D80" w:rsidRPr="00974CC8" w:rsidRDefault="009D5D80" w:rsidP="00306454">
            <w:pPr>
              <w:spacing w:after="0"/>
              <w:jc w:val="center"/>
              <w:rPr>
                <w:b/>
                <w:bCs/>
                <w:noProof/>
                <w:color w:val="000000"/>
                <w:sz w:val="16"/>
                <w:szCs w:val="16"/>
              </w:rPr>
            </w:pPr>
            <w:r w:rsidRPr="00974CC8">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4886009" w14:textId="77777777" w:rsidR="009D5D80" w:rsidRPr="00974CC8" w:rsidRDefault="009D5D80" w:rsidP="00306454">
            <w:pPr>
              <w:spacing w:after="0"/>
              <w:jc w:val="center"/>
              <w:rPr>
                <w:b/>
                <w:bCs/>
                <w:noProof/>
                <w:color w:val="000000"/>
                <w:sz w:val="16"/>
                <w:szCs w:val="16"/>
              </w:rPr>
            </w:pPr>
            <w:r w:rsidRPr="00974CC8">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ED8ED7F" w14:textId="77777777" w:rsidR="009D5D80" w:rsidRPr="00974CC8" w:rsidRDefault="009D5D80" w:rsidP="00306454">
            <w:pPr>
              <w:spacing w:after="0"/>
              <w:jc w:val="center"/>
              <w:rPr>
                <w:b/>
                <w:bCs/>
                <w:noProof/>
                <w:color w:val="000000"/>
                <w:sz w:val="16"/>
                <w:szCs w:val="16"/>
              </w:rPr>
            </w:pPr>
            <w:r w:rsidRPr="00974CC8">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31BEBC5" w14:textId="77777777" w:rsidR="009D5D80" w:rsidRPr="00974CC8" w:rsidRDefault="009D5D80" w:rsidP="00306454">
            <w:pPr>
              <w:spacing w:after="0"/>
              <w:jc w:val="center"/>
              <w:rPr>
                <w:b/>
                <w:bCs/>
                <w:noProof/>
                <w:color w:val="000000"/>
                <w:sz w:val="16"/>
                <w:szCs w:val="16"/>
              </w:rPr>
            </w:pPr>
            <w:r w:rsidRPr="00974CC8">
              <w:rPr>
                <w:b/>
                <w:noProof/>
                <w:color w:val="000000"/>
                <w:sz w:val="16"/>
              </w:rPr>
              <w:t>0</w:t>
            </w:r>
          </w:p>
        </w:tc>
      </w:tr>
    </w:tbl>
    <w:p w14:paraId="1FC7355D" w14:textId="77777777" w:rsidR="001E6396" w:rsidRPr="00974CC8" w:rsidRDefault="001E6396" w:rsidP="009D5D80">
      <w:pPr>
        <w:pStyle w:val="ManualHeading3"/>
        <w:rPr>
          <w:noProof/>
        </w:rPr>
      </w:pPr>
      <w:bookmarkStart w:id="84" w:name="_Toc167220297"/>
      <w:bookmarkStart w:id="85" w:name="_Toc177549030"/>
    </w:p>
    <w:p w14:paraId="3856F053" w14:textId="77777777" w:rsidR="009D5D80" w:rsidRPr="00974CC8" w:rsidRDefault="009D5D80" w:rsidP="009D5D80">
      <w:pPr>
        <w:pStyle w:val="ManualHeading3"/>
        <w:rPr>
          <w:noProof/>
        </w:rPr>
      </w:pPr>
      <w:r w:rsidRPr="00974CC8">
        <w:rPr>
          <w:noProof/>
        </w:rPr>
        <w:t>3.2.4.3.</w:t>
      </w:r>
      <w:r w:rsidRPr="00974CC8">
        <w:rPr>
          <w:noProof/>
        </w:rPr>
        <w:tab/>
        <w:t>Total des besoins en ressources humaines</w:t>
      </w:r>
      <w:bookmarkEnd w:id="84"/>
      <w:bookmarkEnd w:id="85"/>
    </w:p>
    <w:tbl>
      <w:tblPr>
        <w:tblW w:w="9200" w:type="dxa"/>
        <w:tblLook w:val="04A0" w:firstRow="1" w:lastRow="0" w:firstColumn="1" w:lastColumn="0" w:noHBand="0" w:noVBand="1"/>
      </w:tblPr>
      <w:tblGrid>
        <w:gridCol w:w="1500"/>
        <w:gridCol w:w="3860"/>
        <w:gridCol w:w="960"/>
        <w:gridCol w:w="960"/>
        <w:gridCol w:w="960"/>
        <w:gridCol w:w="960"/>
      </w:tblGrid>
      <w:tr w:rsidR="009D5D80" w:rsidRPr="00974CC8" w14:paraId="2F3A3C10" w14:textId="77777777" w:rsidTr="007A7043">
        <w:trPr>
          <w:trHeight w:val="492"/>
        </w:trPr>
        <w:tc>
          <w:tcPr>
            <w:tcW w:w="5360" w:type="dxa"/>
            <w:gridSpan w:val="2"/>
            <w:vMerge w:val="restart"/>
            <w:tcBorders>
              <w:top w:val="single" w:sz="8" w:space="0" w:color="auto"/>
              <w:left w:val="single" w:sz="8" w:space="0" w:color="auto"/>
              <w:right w:val="single" w:sz="8" w:space="0" w:color="auto"/>
            </w:tcBorders>
            <w:vAlign w:val="center"/>
            <w:hideMark/>
          </w:tcPr>
          <w:p w14:paraId="7A4E7B30" w14:textId="77777777" w:rsidR="009D5D80" w:rsidRPr="00974CC8" w:rsidRDefault="009D5D80" w:rsidP="00306454">
            <w:pPr>
              <w:spacing w:after="0"/>
              <w:jc w:val="center"/>
              <w:rPr>
                <w:b/>
                <w:bCs/>
                <w:noProof/>
                <w:color w:val="000000"/>
                <w:sz w:val="18"/>
                <w:szCs w:val="18"/>
              </w:rPr>
            </w:pPr>
            <w:r w:rsidRPr="00974CC8">
              <w:rPr>
                <w:b/>
                <w:noProof/>
                <w:color w:val="000000"/>
                <w:sz w:val="18"/>
              </w:rPr>
              <w:t>TOTAL DES CRÉDITS VOTÉS</w:t>
            </w:r>
            <w:r w:rsidRPr="00974CC8">
              <w:rPr>
                <w:noProof/>
              </w:rPr>
              <w:t xml:space="preserve"> </w:t>
            </w:r>
            <w:r w:rsidRPr="00974CC8">
              <w:rPr>
                <w:noProof/>
              </w:rPr>
              <w:br/>
            </w:r>
            <w:r w:rsidRPr="00974CC8">
              <w:rPr>
                <w:b/>
                <w:noProof/>
                <w:color w:val="000000"/>
                <w:sz w:val="18"/>
              </w:rPr>
              <w:t>+</w:t>
            </w:r>
            <w:r w:rsidRPr="00974CC8">
              <w:rPr>
                <w:noProof/>
              </w:rPr>
              <w:t xml:space="preserve"> </w:t>
            </w:r>
            <w:r w:rsidRPr="00974CC8">
              <w:rPr>
                <w:noProof/>
              </w:rPr>
              <w:br/>
            </w:r>
            <w:r w:rsidRPr="00974CC8">
              <w:rPr>
                <w:b/>
                <w:noProof/>
                <w:color w:val="000000"/>
                <w:sz w:val="18"/>
              </w:rPr>
              <w:t>RECETTES AFFECTÉES EXTERNES</w:t>
            </w:r>
          </w:p>
        </w:tc>
        <w:tc>
          <w:tcPr>
            <w:tcW w:w="960" w:type="dxa"/>
            <w:tcBorders>
              <w:top w:val="single" w:sz="8" w:space="0" w:color="auto"/>
              <w:left w:val="single" w:sz="8" w:space="0" w:color="auto"/>
              <w:bottom w:val="nil"/>
              <w:right w:val="single" w:sz="8" w:space="0" w:color="auto"/>
            </w:tcBorders>
            <w:vAlign w:val="center"/>
            <w:hideMark/>
          </w:tcPr>
          <w:p w14:paraId="2FD8D4E1" w14:textId="77777777" w:rsidR="009D5D80" w:rsidRPr="00974CC8" w:rsidRDefault="009D5D80" w:rsidP="00306454">
            <w:pPr>
              <w:spacing w:after="0"/>
              <w:jc w:val="center"/>
              <w:rPr>
                <w:noProof/>
                <w:color w:val="000000"/>
                <w:sz w:val="20"/>
                <w:szCs w:val="20"/>
              </w:rPr>
            </w:pPr>
            <w:r w:rsidRPr="00974CC8">
              <w:rPr>
                <w:noProof/>
                <w:color w:val="000000"/>
                <w:sz w:val="20"/>
              </w:rPr>
              <w:t>Année</w:t>
            </w:r>
          </w:p>
        </w:tc>
        <w:tc>
          <w:tcPr>
            <w:tcW w:w="960" w:type="dxa"/>
            <w:tcBorders>
              <w:top w:val="single" w:sz="8" w:space="0" w:color="auto"/>
              <w:left w:val="nil"/>
              <w:bottom w:val="nil"/>
              <w:right w:val="single" w:sz="8" w:space="0" w:color="auto"/>
            </w:tcBorders>
            <w:vAlign w:val="center"/>
            <w:hideMark/>
          </w:tcPr>
          <w:p w14:paraId="2C6B79B5" w14:textId="77777777" w:rsidR="009D5D80" w:rsidRPr="00974CC8" w:rsidRDefault="009D5D80" w:rsidP="00306454">
            <w:pPr>
              <w:spacing w:after="0"/>
              <w:jc w:val="center"/>
              <w:rPr>
                <w:noProof/>
                <w:color w:val="000000"/>
                <w:sz w:val="20"/>
                <w:szCs w:val="20"/>
              </w:rPr>
            </w:pPr>
            <w:r w:rsidRPr="00974CC8">
              <w:rPr>
                <w:noProof/>
                <w:color w:val="000000"/>
                <w:sz w:val="20"/>
              </w:rPr>
              <w:t>Année</w:t>
            </w:r>
          </w:p>
        </w:tc>
        <w:tc>
          <w:tcPr>
            <w:tcW w:w="960" w:type="dxa"/>
            <w:tcBorders>
              <w:top w:val="single" w:sz="8" w:space="0" w:color="auto"/>
              <w:left w:val="nil"/>
              <w:bottom w:val="nil"/>
              <w:right w:val="single" w:sz="8" w:space="0" w:color="auto"/>
            </w:tcBorders>
            <w:vAlign w:val="center"/>
            <w:hideMark/>
          </w:tcPr>
          <w:p w14:paraId="3228D08C" w14:textId="77777777" w:rsidR="009D5D80" w:rsidRPr="00974CC8" w:rsidRDefault="009D5D80" w:rsidP="00306454">
            <w:pPr>
              <w:spacing w:after="0"/>
              <w:jc w:val="center"/>
              <w:rPr>
                <w:noProof/>
                <w:color w:val="000000"/>
                <w:sz w:val="20"/>
                <w:szCs w:val="20"/>
              </w:rPr>
            </w:pPr>
            <w:r w:rsidRPr="00974CC8">
              <w:rPr>
                <w:noProof/>
                <w:color w:val="000000"/>
                <w:sz w:val="20"/>
              </w:rPr>
              <w:t>Année</w:t>
            </w:r>
          </w:p>
        </w:tc>
        <w:tc>
          <w:tcPr>
            <w:tcW w:w="960" w:type="dxa"/>
            <w:tcBorders>
              <w:top w:val="single" w:sz="8" w:space="0" w:color="auto"/>
              <w:left w:val="nil"/>
              <w:bottom w:val="nil"/>
              <w:right w:val="single" w:sz="8" w:space="0" w:color="auto"/>
            </w:tcBorders>
            <w:vAlign w:val="center"/>
            <w:hideMark/>
          </w:tcPr>
          <w:p w14:paraId="62D562C0" w14:textId="77777777" w:rsidR="009D5D80" w:rsidRPr="00974CC8" w:rsidRDefault="009D5D80" w:rsidP="00306454">
            <w:pPr>
              <w:spacing w:after="0"/>
              <w:jc w:val="center"/>
              <w:rPr>
                <w:noProof/>
                <w:color w:val="000000"/>
                <w:sz w:val="20"/>
                <w:szCs w:val="20"/>
              </w:rPr>
            </w:pPr>
            <w:r w:rsidRPr="00974CC8">
              <w:rPr>
                <w:noProof/>
                <w:color w:val="000000"/>
                <w:sz w:val="20"/>
              </w:rPr>
              <w:t>Année</w:t>
            </w:r>
          </w:p>
        </w:tc>
      </w:tr>
      <w:tr w:rsidR="009D5D80" w:rsidRPr="00974CC8" w14:paraId="346D1D17" w14:textId="77777777" w:rsidTr="007A7043">
        <w:trPr>
          <w:trHeight w:val="492"/>
        </w:trPr>
        <w:tc>
          <w:tcPr>
            <w:tcW w:w="5360" w:type="dxa"/>
            <w:gridSpan w:val="2"/>
            <w:vMerge/>
            <w:tcBorders>
              <w:top w:val="single" w:sz="8" w:space="0" w:color="000000" w:themeColor="text1"/>
              <w:left w:val="single" w:sz="8" w:space="0" w:color="auto"/>
              <w:right w:val="single" w:sz="8" w:space="0" w:color="auto"/>
            </w:tcBorders>
            <w:vAlign w:val="center"/>
            <w:hideMark/>
          </w:tcPr>
          <w:p w14:paraId="681F0342" w14:textId="77777777" w:rsidR="009D5D80" w:rsidRPr="00974CC8" w:rsidRDefault="009D5D80" w:rsidP="00306454">
            <w:pPr>
              <w:spacing w:after="0"/>
              <w:rPr>
                <w:b/>
                <w:bCs/>
                <w:noProof/>
                <w:color w:val="000000"/>
                <w:sz w:val="18"/>
                <w:szCs w:val="18"/>
                <w:lang w:eastAsia="en-IE"/>
              </w:rPr>
            </w:pPr>
          </w:p>
        </w:tc>
        <w:tc>
          <w:tcPr>
            <w:tcW w:w="960" w:type="dxa"/>
            <w:tcBorders>
              <w:top w:val="nil"/>
              <w:left w:val="single" w:sz="8" w:space="0" w:color="auto"/>
              <w:bottom w:val="single" w:sz="8" w:space="0" w:color="auto"/>
              <w:right w:val="single" w:sz="8" w:space="0" w:color="auto"/>
            </w:tcBorders>
            <w:vAlign w:val="center"/>
            <w:hideMark/>
          </w:tcPr>
          <w:p w14:paraId="08CCE5D4" w14:textId="77777777" w:rsidR="009D5D80" w:rsidRPr="00974CC8" w:rsidRDefault="009D5D80" w:rsidP="00306454">
            <w:pPr>
              <w:spacing w:after="0"/>
              <w:jc w:val="center"/>
              <w:rPr>
                <w:b/>
                <w:bCs/>
                <w:noProof/>
                <w:color w:val="000000"/>
                <w:sz w:val="20"/>
                <w:szCs w:val="20"/>
              </w:rPr>
            </w:pPr>
            <w:r w:rsidRPr="00974CC8">
              <w:rPr>
                <w:b/>
                <w:noProof/>
                <w:color w:val="000000" w:themeColor="text1"/>
                <w:sz w:val="20"/>
              </w:rPr>
              <w:t>2027</w:t>
            </w:r>
          </w:p>
        </w:tc>
        <w:tc>
          <w:tcPr>
            <w:tcW w:w="960" w:type="dxa"/>
            <w:tcBorders>
              <w:top w:val="nil"/>
              <w:left w:val="nil"/>
              <w:bottom w:val="single" w:sz="8" w:space="0" w:color="auto"/>
              <w:right w:val="single" w:sz="8" w:space="0" w:color="auto"/>
            </w:tcBorders>
            <w:vAlign w:val="center"/>
            <w:hideMark/>
          </w:tcPr>
          <w:p w14:paraId="3799AA3E" w14:textId="77777777" w:rsidR="009D5D80" w:rsidRPr="00974CC8" w:rsidRDefault="009D5D80" w:rsidP="00306454">
            <w:pPr>
              <w:spacing w:after="0"/>
              <w:jc w:val="center"/>
              <w:rPr>
                <w:b/>
                <w:bCs/>
                <w:noProof/>
                <w:color w:val="000000"/>
                <w:sz w:val="20"/>
                <w:szCs w:val="20"/>
              </w:rPr>
            </w:pPr>
            <w:r w:rsidRPr="00974CC8">
              <w:rPr>
                <w:b/>
                <w:noProof/>
                <w:color w:val="000000" w:themeColor="text1"/>
                <w:sz w:val="20"/>
              </w:rPr>
              <w:t>2028</w:t>
            </w:r>
          </w:p>
        </w:tc>
        <w:tc>
          <w:tcPr>
            <w:tcW w:w="960" w:type="dxa"/>
            <w:tcBorders>
              <w:top w:val="nil"/>
              <w:left w:val="nil"/>
              <w:bottom w:val="single" w:sz="8" w:space="0" w:color="auto"/>
              <w:right w:val="single" w:sz="8" w:space="0" w:color="auto"/>
            </w:tcBorders>
            <w:vAlign w:val="center"/>
            <w:hideMark/>
          </w:tcPr>
          <w:p w14:paraId="1D24D728" w14:textId="77777777" w:rsidR="009D5D80" w:rsidRPr="00974CC8" w:rsidRDefault="009D5D80" w:rsidP="00306454">
            <w:pPr>
              <w:spacing w:after="0"/>
              <w:jc w:val="center"/>
              <w:rPr>
                <w:b/>
                <w:bCs/>
                <w:noProof/>
                <w:color w:val="000000"/>
                <w:sz w:val="20"/>
                <w:szCs w:val="20"/>
              </w:rPr>
            </w:pPr>
            <w:r w:rsidRPr="00974CC8">
              <w:rPr>
                <w:b/>
                <w:noProof/>
                <w:color w:val="000000" w:themeColor="text1"/>
                <w:sz w:val="20"/>
              </w:rPr>
              <w:t>2029</w:t>
            </w:r>
          </w:p>
        </w:tc>
        <w:tc>
          <w:tcPr>
            <w:tcW w:w="960" w:type="dxa"/>
            <w:tcBorders>
              <w:top w:val="nil"/>
              <w:left w:val="nil"/>
              <w:bottom w:val="single" w:sz="8" w:space="0" w:color="auto"/>
              <w:right w:val="single" w:sz="8" w:space="0" w:color="auto"/>
            </w:tcBorders>
            <w:vAlign w:val="center"/>
            <w:hideMark/>
          </w:tcPr>
          <w:p w14:paraId="295EC9B6" w14:textId="77777777" w:rsidR="009D5D80" w:rsidRPr="00974CC8" w:rsidRDefault="009D5D80" w:rsidP="00306454">
            <w:pPr>
              <w:spacing w:after="0"/>
              <w:jc w:val="center"/>
              <w:rPr>
                <w:b/>
                <w:bCs/>
                <w:noProof/>
                <w:color w:val="000000"/>
                <w:sz w:val="20"/>
                <w:szCs w:val="20"/>
              </w:rPr>
            </w:pPr>
            <w:r w:rsidRPr="00974CC8">
              <w:rPr>
                <w:b/>
                <w:noProof/>
                <w:color w:val="000000" w:themeColor="text1"/>
                <w:sz w:val="20"/>
              </w:rPr>
              <w:t>2030</w:t>
            </w:r>
          </w:p>
        </w:tc>
      </w:tr>
      <w:tr w:rsidR="009D5D80" w:rsidRPr="00974CC8" w14:paraId="34B903B8" w14:textId="77777777" w:rsidTr="00306454">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14:paraId="5901CA41" w14:textId="77777777" w:rsidR="009D5D80" w:rsidRPr="00974CC8" w:rsidRDefault="009D5D80" w:rsidP="00306454">
            <w:pPr>
              <w:spacing w:after="0"/>
              <w:rPr>
                <w:b/>
                <w:bCs/>
                <w:noProof/>
                <w:color w:val="000000"/>
                <w:sz w:val="16"/>
                <w:szCs w:val="16"/>
              </w:rPr>
            </w:pPr>
            <w:r w:rsidRPr="00974CC8">
              <w:rPr>
                <w:b/>
                <w:noProof/>
                <w:color w:val="000000"/>
                <w:sz w:val="16"/>
              </w:rPr>
              <w:t>Emplois du tableau des effectifs (fonctionnaires et agents temporaires)</w:t>
            </w:r>
          </w:p>
        </w:tc>
      </w:tr>
      <w:tr w:rsidR="009D5D80" w:rsidRPr="00974CC8" w14:paraId="03F079D0"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38D07718" w14:textId="77777777" w:rsidR="009D5D80" w:rsidRPr="00974CC8" w:rsidRDefault="009D5D80" w:rsidP="00306454">
            <w:pPr>
              <w:spacing w:after="0"/>
              <w:ind w:firstLineChars="100" w:firstLine="160"/>
              <w:rPr>
                <w:noProof/>
                <w:color w:val="000000"/>
                <w:sz w:val="16"/>
                <w:szCs w:val="16"/>
              </w:rPr>
            </w:pPr>
            <w:r w:rsidRPr="00974CC8">
              <w:rPr>
                <w:noProof/>
                <w:color w:val="000000"/>
                <w:sz w:val="16"/>
              </w:rPr>
              <w:t>20 01 02 01</w:t>
            </w:r>
            <w:r w:rsidRPr="00974CC8">
              <w:rPr>
                <w:noProof/>
                <w:color w:val="000000"/>
                <w:sz w:val="20"/>
              </w:rPr>
              <w:t xml:space="preserve"> </w:t>
            </w:r>
            <w:r w:rsidRPr="00974CC8">
              <w:rPr>
                <w:noProof/>
                <w:color w:val="000000"/>
                <w:sz w:val="16"/>
              </w:rPr>
              <w:t>(Au siège et dans les bureaux de représentation de la Commission)</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075B7F9"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F1FA6A5"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C48E3F3"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35DE394" w14:textId="77777777" w:rsidR="009D5D80" w:rsidRPr="00974CC8" w:rsidRDefault="009D5D80" w:rsidP="00306454">
            <w:pPr>
              <w:spacing w:after="0"/>
              <w:jc w:val="center"/>
              <w:rPr>
                <w:noProof/>
                <w:color w:val="000000"/>
                <w:sz w:val="16"/>
                <w:szCs w:val="16"/>
              </w:rPr>
            </w:pPr>
            <w:r w:rsidRPr="00974CC8">
              <w:rPr>
                <w:noProof/>
                <w:color w:val="000000"/>
                <w:sz w:val="16"/>
              </w:rPr>
              <w:t>0</w:t>
            </w:r>
          </w:p>
        </w:tc>
      </w:tr>
      <w:tr w:rsidR="009D5D80" w:rsidRPr="00974CC8" w14:paraId="7A844B7E"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3B7DDA42" w14:textId="77777777" w:rsidR="009D5D80" w:rsidRPr="00974CC8" w:rsidRDefault="009D5D80" w:rsidP="00306454">
            <w:pPr>
              <w:spacing w:after="0"/>
              <w:ind w:firstLineChars="100" w:firstLine="160"/>
              <w:rPr>
                <w:noProof/>
                <w:color w:val="000000"/>
                <w:sz w:val="16"/>
                <w:szCs w:val="16"/>
              </w:rPr>
            </w:pPr>
            <w:r w:rsidRPr="00974CC8">
              <w:rPr>
                <w:noProof/>
                <w:color w:val="000000"/>
                <w:sz w:val="16"/>
              </w:rPr>
              <w:t>20 01 02 03 (Délégations de l’UE)</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62AEA92"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775BFA7"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B4630A1"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EC4447C" w14:textId="77777777" w:rsidR="009D5D80" w:rsidRPr="00974CC8" w:rsidRDefault="009D5D80" w:rsidP="00306454">
            <w:pPr>
              <w:spacing w:after="0"/>
              <w:jc w:val="center"/>
              <w:rPr>
                <w:noProof/>
                <w:color w:val="000000"/>
                <w:sz w:val="16"/>
                <w:szCs w:val="16"/>
              </w:rPr>
            </w:pPr>
            <w:r w:rsidRPr="00974CC8">
              <w:rPr>
                <w:noProof/>
                <w:color w:val="000000"/>
                <w:sz w:val="16"/>
              </w:rPr>
              <w:t>0</w:t>
            </w:r>
          </w:p>
        </w:tc>
      </w:tr>
      <w:tr w:rsidR="009D5D80" w:rsidRPr="00974CC8" w14:paraId="67F7CE67"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40512A1E" w14:textId="77777777" w:rsidR="009D5D80" w:rsidRPr="00974CC8" w:rsidRDefault="009D5D80" w:rsidP="00306454">
            <w:pPr>
              <w:spacing w:after="0"/>
              <w:ind w:firstLineChars="100" w:firstLine="160"/>
              <w:rPr>
                <w:noProof/>
                <w:color w:val="000000"/>
                <w:sz w:val="16"/>
                <w:szCs w:val="16"/>
              </w:rPr>
            </w:pPr>
            <w:r w:rsidRPr="00974CC8">
              <w:rPr>
                <w:noProof/>
                <w:color w:val="000000"/>
                <w:sz w:val="16"/>
              </w:rPr>
              <w:t>01 01 01 01</w:t>
            </w:r>
            <w:r w:rsidRPr="00974CC8">
              <w:rPr>
                <w:noProof/>
                <w:color w:val="000000"/>
                <w:sz w:val="20"/>
              </w:rPr>
              <w:t xml:space="preserve"> </w:t>
            </w:r>
            <w:r w:rsidRPr="00974CC8">
              <w:rPr>
                <w:noProof/>
                <w:color w:val="000000"/>
                <w:sz w:val="16"/>
              </w:rPr>
              <w:t>(Recherche indirecte)</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4C998CB"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4F759B2"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038D31C"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F07C404" w14:textId="77777777" w:rsidR="009D5D80" w:rsidRPr="00974CC8" w:rsidRDefault="009D5D80" w:rsidP="00306454">
            <w:pPr>
              <w:spacing w:after="0"/>
              <w:jc w:val="center"/>
              <w:rPr>
                <w:noProof/>
                <w:color w:val="000000"/>
                <w:sz w:val="16"/>
                <w:szCs w:val="16"/>
              </w:rPr>
            </w:pPr>
            <w:r w:rsidRPr="00974CC8">
              <w:rPr>
                <w:noProof/>
                <w:color w:val="000000"/>
                <w:sz w:val="16"/>
              </w:rPr>
              <w:t>0</w:t>
            </w:r>
          </w:p>
        </w:tc>
      </w:tr>
      <w:tr w:rsidR="009D5D80" w:rsidRPr="00974CC8" w14:paraId="67E2CBFE"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28B6367D" w14:textId="77777777" w:rsidR="009D5D80" w:rsidRPr="00974CC8" w:rsidRDefault="009D5D80" w:rsidP="00306454">
            <w:pPr>
              <w:spacing w:after="0"/>
              <w:ind w:firstLineChars="100" w:firstLine="160"/>
              <w:rPr>
                <w:noProof/>
                <w:color w:val="000000"/>
                <w:sz w:val="16"/>
                <w:szCs w:val="16"/>
              </w:rPr>
            </w:pPr>
            <w:r w:rsidRPr="00974CC8">
              <w:rPr>
                <w:noProof/>
                <w:color w:val="000000"/>
                <w:sz w:val="16"/>
              </w:rPr>
              <w:t>01 01 01 11 (Recherche directe)</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155108E"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7690BCC"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3F686D2"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39F0DD7" w14:textId="77777777" w:rsidR="009D5D80" w:rsidRPr="00974CC8" w:rsidRDefault="009D5D80" w:rsidP="00306454">
            <w:pPr>
              <w:spacing w:after="0"/>
              <w:jc w:val="center"/>
              <w:rPr>
                <w:noProof/>
                <w:color w:val="000000"/>
                <w:sz w:val="16"/>
                <w:szCs w:val="16"/>
              </w:rPr>
            </w:pPr>
            <w:r w:rsidRPr="00974CC8">
              <w:rPr>
                <w:noProof/>
                <w:color w:val="000000"/>
                <w:sz w:val="16"/>
              </w:rPr>
              <w:t>0</w:t>
            </w:r>
          </w:p>
        </w:tc>
      </w:tr>
      <w:tr w:rsidR="009D5D80" w:rsidRPr="00974CC8" w14:paraId="504607E1"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02B8B5C8" w14:textId="77777777" w:rsidR="009D5D80" w:rsidRPr="00974CC8" w:rsidRDefault="009D5D80" w:rsidP="00306454">
            <w:pPr>
              <w:spacing w:after="0"/>
              <w:ind w:firstLineChars="100" w:firstLine="160"/>
              <w:rPr>
                <w:noProof/>
                <w:color w:val="000000"/>
                <w:sz w:val="16"/>
                <w:szCs w:val="16"/>
              </w:rPr>
            </w:pPr>
            <w:r w:rsidRPr="00974CC8">
              <w:rPr>
                <w:noProof/>
                <w:color w:val="000000"/>
                <w:sz w:val="16"/>
              </w:rPr>
              <w:t>Autres lignes budgétaires (à préciser)</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322595B"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7CAA52B"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42F3A6F"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2E18206" w14:textId="77777777" w:rsidR="009D5D80" w:rsidRPr="00974CC8" w:rsidRDefault="009D5D80" w:rsidP="00306454">
            <w:pPr>
              <w:spacing w:after="0"/>
              <w:jc w:val="center"/>
              <w:rPr>
                <w:noProof/>
                <w:color w:val="000000"/>
                <w:sz w:val="16"/>
                <w:szCs w:val="16"/>
              </w:rPr>
            </w:pPr>
            <w:r w:rsidRPr="00974CC8">
              <w:rPr>
                <w:noProof/>
                <w:color w:val="000000"/>
                <w:sz w:val="16"/>
              </w:rPr>
              <w:t>0</w:t>
            </w:r>
          </w:p>
        </w:tc>
      </w:tr>
      <w:tr w:rsidR="009D5D80" w:rsidRPr="00974CC8" w14:paraId="59F91192" w14:textId="77777777" w:rsidTr="00306454">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14:paraId="29A92B91" w14:textId="77777777" w:rsidR="009D5D80" w:rsidRPr="00974CC8" w:rsidRDefault="009D5D80" w:rsidP="00306454">
            <w:pPr>
              <w:spacing w:after="0"/>
              <w:rPr>
                <w:b/>
                <w:bCs/>
                <w:noProof/>
                <w:color w:val="000000"/>
                <w:sz w:val="16"/>
                <w:szCs w:val="16"/>
              </w:rPr>
            </w:pPr>
            <w:r w:rsidRPr="00974CC8">
              <w:rPr>
                <w:b/>
                <w:noProof/>
                <w:color w:val="000000"/>
                <w:sz w:val="16"/>
              </w:rPr>
              <w:t>• Personnel externe (en équivalents temps plein)</w:t>
            </w:r>
          </w:p>
        </w:tc>
      </w:tr>
      <w:tr w:rsidR="009D5D80" w:rsidRPr="00974CC8" w14:paraId="16E04A2C"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4323FB36" w14:textId="77777777" w:rsidR="009D5D80" w:rsidRPr="00974CC8" w:rsidRDefault="009D5D80" w:rsidP="00306454">
            <w:pPr>
              <w:spacing w:after="0"/>
              <w:ind w:firstLineChars="100" w:firstLine="160"/>
              <w:rPr>
                <w:noProof/>
                <w:color w:val="000000"/>
                <w:sz w:val="16"/>
                <w:szCs w:val="16"/>
              </w:rPr>
            </w:pPr>
            <w:r w:rsidRPr="00974CC8">
              <w:rPr>
                <w:noProof/>
                <w:color w:val="000000"/>
                <w:sz w:val="16"/>
              </w:rPr>
              <w:t>20 02 01</w:t>
            </w:r>
            <w:r w:rsidRPr="00974CC8">
              <w:rPr>
                <w:noProof/>
                <w:color w:val="000000"/>
                <w:sz w:val="20"/>
              </w:rPr>
              <w:t xml:space="preserve"> </w:t>
            </w:r>
            <w:r w:rsidRPr="00974CC8">
              <w:rPr>
                <w:noProof/>
                <w:color w:val="000000"/>
                <w:sz w:val="16"/>
              </w:rPr>
              <w:t>(AC, END de l’«enveloppe globale»)</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669130B"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80C7154"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0645F4F"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5A93198" w14:textId="77777777" w:rsidR="009D5D80" w:rsidRPr="00974CC8" w:rsidRDefault="009D5D80" w:rsidP="00306454">
            <w:pPr>
              <w:spacing w:after="0"/>
              <w:jc w:val="center"/>
              <w:rPr>
                <w:noProof/>
                <w:color w:val="000000"/>
                <w:sz w:val="16"/>
                <w:szCs w:val="16"/>
              </w:rPr>
            </w:pPr>
            <w:r w:rsidRPr="00974CC8">
              <w:rPr>
                <w:noProof/>
                <w:color w:val="000000"/>
                <w:sz w:val="16"/>
              </w:rPr>
              <w:t>0</w:t>
            </w:r>
          </w:p>
        </w:tc>
      </w:tr>
      <w:tr w:rsidR="009D5D80" w:rsidRPr="00974CC8" w14:paraId="17216DBA"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358A2512" w14:textId="77777777" w:rsidR="009D5D80" w:rsidRPr="00974CC8" w:rsidRDefault="009D5D80" w:rsidP="00306454">
            <w:pPr>
              <w:spacing w:after="0"/>
              <w:ind w:firstLineChars="100" w:firstLine="160"/>
              <w:rPr>
                <w:noProof/>
                <w:color w:val="000000"/>
                <w:sz w:val="16"/>
                <w:szCs w:val="16"/>
              </w:rPr>
            </w:pPr>
            <w:r w:rsidRPr="00974CC8">
              <w:rPr>
                <w:noProof/>
                <w:color w:val="000000"/>
                <w:sz w:val="16"/>
              </w:rPr>
              <w:t>20 02 03 (AC, AL, END et JPD dans les délégations de l’UE)</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FBCE807"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D1E08C4"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4433831"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1CFACB6" w14:textId="77777777" w:rsidR="009D5D80" w:rsidRPr="00974CC8" w:rsidRDefault="009D5D80" w:rsidP="00306454">
            <w:pPr>
              <w:spacing w:after="0"/>
              <w:jc w:val="center"/>
              <w:rPr>
                <w:noProof/>
                <w:color w:val="000000"/>
                <w:sz w:val="16"/>
                <w:szCs w:val="16"/>
              </w:rPr>
            </w:pPr>
            <w:r w:rsidRPr="00974CC8">
              <w:rPr>
                <w:noProof/>
                <w:color w:val="000000"/>
                <w:sz w:val="16"/>
              </w:rPr>
              <w:t>0</w:t>
            </w:r>
          </w:p>
        </w:tc>
      </w:tr>
      <w:tr w:rsidR="009D5D80" w:rsidRPr="00974CC8" w14:paraId="46CDE198" w14:textId="77777777" w:rsidTr="007A7043">
        <w:trPr>
          <w:trHeight w:val="300"/>
        </w:trPr>
        <w:tc>
          <w:tcPr>
            <w:tcW w:w="1500" w:type="dxa"/>
            <w:vMerge w:val="restart"/>
            <w:tcBorders>
              <w:top w:val="nil"/>
              <w:left w:val="single" w:sz="8" w:space="0" w:color="auto"/>
              <w:right w:val="single" w:sz="8" w:space="0" w:color="auto"/>
            </w:tcBorders>
            <w:vAlign w:val="center"/>
            <w:hideMark/>
          </w:tcPr>
          <w:p w14:paraId="787B4778" w14:textId="77777777" w:rsidR="009D5D80" w:rsidRPr="00974CC8" w:rsidRDefault="009D5D80" w:rsidP="00306454">
            <w:pPr>
              <w:spacing w:after="0"/>
              <w:jc w:val="center"/>
              <w:rPr>
                <w:noProof/>
                <w:color w:val="000000"/>
                <w:sz w:val="16"/>
                <w:szCs w:val="16"/>
              </w:rPr>
            </w:pPr>
            <w:r w:rsidRPr="00974CC8">
              <w:rPr>
                <w:noProof/>
                <w:color w:val="000000"/>
                <w:sz w:val="16"/>
              </w:rPr>
              <w:t xml:space="preserve">Ligne d’appui administratif </w:t>
            </w:r>
            <w:r w:rsidRPr="00974CC8">
              <w:rPr>
                <w:noProof/>
              </w:rPr>
              <w:t xml:space="preserve"> </w:t>
            </w:r>
            <w:r w:rsidRPr="00974CC8">
              <w:rPr>
                <w:noProof/>
              </w:rPr>
              <w:br/>
            </w:r>
            <w:r w:rsidRPr="00974CC8">
              <w:rPr>
                <w:noProof/>
                <w:color w:val="000000"/>
                <w:sz w:val="16"/>
              </w:rPr>
              <w:t>[XX.01.YY.YY]</w:t>
            </w:r>
          </w:p>
        </w:tc>
        <w:tc>
          <w:tcPr>
            <w:tcW w:w="3860" w:type="dxa"/>
            <w:tcBorders>
              <w:top w:val="nil"/>
              <w:left w:val="single" w:sz="8" w:space="0" w:color="auto"/>
              <w:bottom w:val="single" w:sz="8" w:space="0" w:color="auto"/>
              <w:right w:val="single" w:sz="8" w:space="0" w:color="auto"/>
            </w:tcBorders>
            <w:vAlign w:val="center"/>
            <w:hideMark/>
          </w:tcPr>
          <w:p w14:paraId="2C71C1B4" w14:textId="77777777" w:rsidR="009D5D80" w:rsidRPr="00974CC8" w:rsidRDefault="009D5D80" w:rsidP="00306454">
            <w:pPr>
              <w:spacing w:after="0"/>
              <w:ind w:firstLineChars="100" w:firstLine="160"/>
              <w:rPr>
                <w:noProof/>
                <w:color w:val="000000"/>
                <w:sz w:val="16"/>
                <w:szCs w:val="16"/>
              </w:rPr>
            </w:pPr>
            <w:r w:rsidRPr="00974CC8">
              <w:rPr>
                <w:noProof/>
                <w:color w:val="000000"/>
                <w:sz w:val="16"/>
              </w:rPr>
              <w:t>- au siège</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320DAA7"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E70FE5A"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FDA99B1"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046CA5B" w14:textId="77777777" w:rsidR="009D5D80" w:rsidRPr="00974CC8" w:rsidRDefault="009D5D80" w:rsidP="00306454">
            <w:pPr>
              <w:spacing w:after="0"/>
              <w:jc w:val="center"/>
              <w:rPr>
                <w:noProof/>
                <w:color w:val="000000"/>
                <w:sz w:val="16"/>
                <w:szCs w:val="16"/>
              </w:rPr>
            </w:pPr>
            <w:r w:rsidRPr="00974CC8">
              <w:rPr>
                <w:noProof/>
                <w:color w:val="000000"/>
                <w:sz w:val="16"/>
              </w:rPr>
              <w:t>0</w:t>
            </w:r>
          </w:p>
        </w:tc>
      </w:tr>
      <w:tr w:rsidR="009D5D80" w:rsidRPr="00974CC8" w14:paraId="07D0C182" w14:textId="77777777" w:rsidTr="007A7043">
        <w:trPr>
          <w:trHeight w:val="300"/>
        </w:trPr>
        <w:tc>
          <w:tcPr>
            <w:tcW w:w="1500" w:type="dxa"/>
            <w:vMerge/>
            <w:tcBorders>
              <w:top w:val="single" w:sz="8" w:space="0" w:color="auto"/>
              <w:left w:val="single" w:sz="8" w:space="0" w:color="auto"/>
              <w:right w:val="single" w:sz="8" w:space="0" w:color="auto"/>
            </w:tcBorders>
            <w:vAlign w:val="center"/>
            <w:hideMark/>
          </w:tcPr>
          <w:p w14:paraId="63546A92" w14:textId="77777777" w:rsidR="009D5D80" w:rsidRPr="00974CC8" w:rsidRDefault="009D5D80" w:rsidP="00306454">
            <w:pPr>
              <w:spacing w:after="0"/>
              <w:rPr>
                <w:noProof/>
                <w:color w:val="000000"/>
                <w:sz w:val="16"/>
                <w:szCs w:val="16"/>
                <w:lang w:eastAsia="en-IE"/>
              </w:rPr>
            </w:pPr>
          </w:p>
        </w:tc>
        <w:tc>
          <w:tcPr>
            <w:tcW w:w="3860" w:type="dxa"/>
            <w:tcBorders>
              <w:top w:val="nil"/>
              <w:left w:val="single" w:sz="8" w:space="0" w:color="auto"/>
              <w:bottom w:val="single" w:sz="8" w:space="0" w:color="auto"/>
              <w:right w:val="single" w:sz="8" w:space="0" w:color="auto"/>
            </w:tcBorders>
            <w:vAlign w:val="center"/>
            <w:hideMark/>
          </w:tcPr>
          <w:p w14:paraId="38894186" w14:textId="77777777" w:rsidR="009D5D80" w:rsidRPr="00974CC8" w:rsidRDefault="009D5D80" w:rsidP="00306454">
            <w:pPr>
              <w:spacing w:after="0"/>
              <w:ind w:firstLineChars="100" w:firstLine="160"/>
              <w:rPr>
                <w:noProof/>
                <w:color w:val="000000"/>
                <w:sz w:val="16"/>
                <w:szCs w:val="16"/>
              </w:rPr>
            </w:pPr>
            <w:r w:rsidRPr="00974CC8">
              <w:rPr>
                <w:noProof/>
                <w:color w:val="000000"/>
                <w:sz w:val="16"/>
              </w:rPr>
              <w:t xml:space="preserve">- dans les délégations de l’UE </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4A38D65"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1741BC2"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E59A091"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F71B244" w14:textId="77777777" w:rsidR="009D5D80" w:rsidRPr="00974CC8" w:rsidRDefault="009D5D80" w:rsidP="00306454">
            <w:pPr>
              <w:spacing w:after="0"/>
              <w:jc w:val="center"/>
              <w:rPr>
                <w:noProof/>
                <w:color w:val="000000"/>
                <w:sz w:val="16"/>
                <w:szCs w:val="16"/>
              </w:rPr>
            </w:pPr>
            <w:r w:rsidRPr="00974CC8">
              <w:rPr>
                <w:noProof/>
                <w:color w:val="000000"/>
                <w:sz w:val="16"/>
              </w:rPr>
              <w:t>0</w:t>
            </w:r>
          </w:p>
        </w:tc>
      </w:tr>
      <w:tr w:rsidR="009D5D80" w:rsidRPr="00974CC8" w14:paraId="34017ED7"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6E9C53CB" w14:textId="77777777" w:rsidR="009D5D80" w:rsidRPr="00974CC8" w:rsidRDefault="009D5D80" w:rsidP="00306454">
            <w:pPr>
              <w:spacing w:after="0"/>
              <w:ind w:firstLineChars="100" w:firstLine="160"/>
              <w:rPr>
                <w:noProof/>
                <w:color w:val="000000"/>
                <w:sz w:val="16"/>
                <w:szCs w:val="16"/>
              </w:rPr>
            </w:pPr>
            <w:r w:rsidRPr="00974CC8">
              <w:rPr>
                <w:noProof/>
                <w:color w:val="000000"/>
                <w:sz w:val="16"/>
              </w:rPr>
              <w:t>01 01 01 02</w:t>
            </w:r>
            <w:r w:rsidRPr="00974CC8">
              <w:rPr>
                <w:noProof/>
                <w:color w:val="000000"/>
                <w:sz w:val="20"/>
              </w:rPr>
              <w:t xml:space="preserve"> </w:t>
            </w:r>
            <w:r w:rsidRPr="00974CC8">
              <w:rPr>
                <w:noProof/>
                <w:color w:val="000000"/>
                <w:sz w:val="16"/>
              </w:rPr>
              <w:t>(AC, END - Recherche indirecte)</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E477C18"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7708D8C"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3F2EBD4"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94E1828" w14:textId="77777777" w:rsidR="009D5D80" w:rsidRPr="00974CC8" w:rsidRDefault="009D5D80" w:rsidP="00306454">
            <w:pPr>
              <w:spacing w:after="0"/>
              <w:jc w:val="center"/>
              <w:rPr>
                <w:noProof/>
                <w:color w:val="000000"/>
                <w:sz w:val="16"/>
                <w:szCs w:val="16"/>
              </w:rPr>
            </w:pPr>
            <w:r w:rsidRPr="00974CC8">
              <w:rPr>
                <w:noProof/>
                <w:color w:val="000000"/>
                <w:sz w:val="16"/>
              </w:rPr>
              <w:t>0</w:t>
            </w:r>
          </w:p>
        </w:tc>
      </w:tr>
      <w:tr w:rsidR="009D5D80" w:rsidRPr="00974CC8" w14:paraId="39AAB8D8"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386BBC72" w14:textId="77777777" w:rsidR="009D5D80" w:rsidRPr="00974CC8" w:rsidRDefault="009D5D80" w:rsidP="00306454">
            <w:pPr>
              <w:spacing w:after="0"/>
              <w:ind w:firstLineChars="100" w:firstLine="160"/>
              <w:rPr>
                <w:noProof/>
                <w:color w:val="000000"/>
                <w:sz w:val="16"/>
                <w:szCs w:val="16"/>
              </w:rPr>
            </w:pPr>
            <w:r w:rsidRPr="00974CC8">
              <w:rPr>
                <w:noProof/>
                <w:color w:val="000000"/>
                <w:sz w:val="16"/>
              </w:rPr>
              <w:t xml:space="preserve"> 01 01 01 12 (AC, END - Recherche directe)</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829400D"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18AF603"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B0C88E9"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AED38D9" w14:textId="77777777" w:rsidR="009D5D80" w:rsidRPr="00974CC8" w:rsidRDefault="009D5D80" w:rsidP="00306454">
            <w:pPr>
              <w:spacing w:after="0"/>
              <w:jc w:val="center"/>
              <w:rPr>
                <w:noProof/>
                <w:color w:val="000000"/>
                <w:sz w:val="16"/>
                <w:szCs w:val="16"/>
              </w:rPr>
            </w:pPr>
            <w:r w:rsidRPr="00974CC8">
              <w:rPr>
                <w:noProof/>
                <w:color w:val="000000"/>
                <w:sz w:val="16"/>
              </w:rPr>
              <w:t>0</w:t>
            </w:r>
          </w:p>
        </w:tc>
      </w:tr>
      <w:tr w:rsidR="009D5D80" w:rsidRPr="00974CC8" w14:paraId="6AA06398"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65821267" w14:textId="77777777" w:rsidR="009D5D80" w:rsidRPr="00974CC8" w:rsidRDefault="009D5D80" w:rsidP="00306454">
            <w:pPr>
              <w:spacing w:after="0"/>
              <w:ind w:firstLineChars="100" w:firstLine="160"/>
              <w:rPr>
                <w:noProof/>
                <w:color w:val="000000"/>
                <w:sz w:val="16"/>
                <w:szCs w:val="16"/>
              </w:rPr>
            </w:pPr>
            <w:r w:rsidRPr="00974CC8">
              <w:rPr>
                <w:noProof/>
                <w:color w:val="000000"/>
                <w:sz w:val="16"/>
              </w:rPr>
              <w:t>Autres lignes budgétaires (à préciser) - Rubrique 7</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A08F4C0"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4A242D7"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FEB0AD1"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70AF687" w14:textId="77777777" w:rsidR="009D5D80" w:rsidRPr="00974CC8" w:rsidRDefault="009D5D80" w:rsidP="00306454">
            <w:pPr>
              <w:spacing w:after="0"/>
              <w:jc w:val="center"/>
              <w:rPr>
                <w:noProof/>
                <w:color w:val="000000"/>
                <w:sz w:val="16"/>
                <w:szCs w:val="16"/>
              </w:rPr>
            </w:pPr>
            <w:r w:rsidRPr="00974CC8">
              <w:rPr>
                <w:noProof/>
                <w:color w:val="000000"/>
                <w:sz w:val="16"/>
              </w:rPr>
              <w:t>0</w:t>
            </w:r>
          </w:p>
        </w:tc>
      </w:tr>
      <w:tr w:rsidR="009D5D80" w:rsidRPr="00974CC8" w14:paraId="25B9A0C1"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2619B428" w14:textId="77777777" w:rsidR="009D5D80" w:rsidRPr="00974CC8" w:rsidRDefault="009D5D80" w:rsidP="00306454">
            <w:pPr>
              <w:spacing w:after="0"/>
              <w:ind w:firstLineChars="100" w:firstLine="160"/>
              <w:rPr>
                <w:noProof/>
                <w:color w:val="000000"/>
                <w:sz w:val="16"/>
                <w:szCs w:val="16"/>
              </w:rPr>
            </w:pPr>
            <w:r w:rsidRPr="00974CC8">
              <w:rPr>
                <w:noProof/>
                <w:color w:val="000000"/>
                <w:sz w:val="16"/>
              </w:rPr>
              <w:t>Autres lignes budgétaires (à préciser) - Hors rubrique 7</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32138A0"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C8620A6"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09F67EE" w14:textId="77777777" w:rsidR="009D5D80" w:rsidRPr="00974CC8" w:rsidRDefault="009D5D80" w:rsidP="00306454">
            <w:pPr>
              <w:spacing w:after="0"/>
              <w:jc w:val="center"/>
              <w:rPr>
                <w:noProof/>
                <w:color w:val="000000"/>
                <w:sz w:val="16"/>
                <w:szCs w:val="16"/>
              </w:rPr>
            </w:pPr>
            <w:r w:rsidRPr="00974CC8">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E62F765" w14:textId="77777777" w:rsidR="009D5D80" w:rsidRPr="00974CC8" w:rsidRDefault="009D5D80" w:rsidP="00306454">
            <w:pPr>
              <w:spacing w:after="0"/>
              <w:jc w:val="center"/>
              <w:rPr>
                <w:noProof/>
                <w:color w:val="000000"/>
                <w:sz w:val="16"/>
                <w:szCs w:val="16"/>
              </w:rPr>
            </w:pPr>
            <w:r w:rsidRPr="00974CC8">
              <w:rPr>
                <w:noProof/>
                <w:color w:val="000000"/>
                <w:sz w:val="16"/>
              </w:rPr>
              <w:t>0</w:t>
            </w:r>
          </w:p>
        </w:tc>
      </w:tr>
      <w:tr w:rsidR="009D5D80" w:rsidRPr="00974CC8" w14:paraId="51184592"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5D58D564" w14:textId="77777777" w:rsidR="009D5D80" w:rsidRPr="00974CC8" w:rsidRDefault="009D5D80" w:rsidP="00306454">
            <w:pPr>
              <w:spacing w:after="0"/>
              <w:ind w:firstLineChars="100" w:firstLine="160"/>
              <w:rPr>
                <w:b/>
                <w:bCs/>
                <w:noProof/>
                <w:color w:val="000000"/>
                <w:sz w:val="16"/>
                <w:szCs w:val="16"/>
              </w:rPr>
            </w:pPr>
            <w:r w:rsidRPr="00974CC8">
              <w:rPr>
                <w:b/>
                <w:noProof/>
                <w:color w:val="000000"/>
                <w:sz w:val="16"/>
              </w:rPr>
              <w:t>TOTAL</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3FF4FE5" w14:textId="77777777" w:rsidR="009D5D80" w:rsidRPr="00974CC8" w:rsidRDefault="009D5D80" w:rsidP="00306454">
            <w:pPr>
              <w:spacing w:after="0"/>
              <w:jc w:val="center"/>
              <w:rPr>
                <w:b/>
                <w:bCs/>
                <w:noProof/>
                <w:color w:val="000000"/>
                <w:sz w:val="16"/>
                <w:szCs w:val="16"/>
              </w:rPr>
            </w:pPr>
            <w:r w:rsidRPr="00974CC8">
              <w:rPr>
                <w:b/>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4A8D39D" w14:textId="77777777" w:rsidR="009D5D80" w:rsidRPr="00974CC8" w:rsidRDefault="009D5D80" w:rsidP="00306454">
            <w:pPr>
              <w:spacing w:after="0"/>
              <w:jc w:val="center"/>
              <w:rPr>
                <w:b/>
                <w:bCs/>
                <w:noProof/>
                <w:color w:val="000000"/>
                <w:sz w:val="16"/>
                <w:szCs w:val="16"/>
              </w:rPr>
            </w:pPr>
            <w:r w:rsidRPr="00974CC8">
              <w:rPr>
                <w:b/>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BCB1C8E" w14:textId="77777777" w:rsidR="009D5D80" w:rsidRPr="00974CC8" w:rsidRDefault="009D5D80" w:rsidP="00306454">
            <w:pPr>
              <w:spacing w:after="0"/>
              <w:jc w:val="center"/>
              <w:rPr>
                <w:b/>
                <w:bCs/>
                <w:noProof/>
                <w:color w:val="000000"/>
                <w:sz w:val="16"/>
                <w:szCs w:val="16"/>
              </w:rPr>
            </w:pPr>
            <w:r w:rsidRPr="00974CC8">
              <w:rPr>
                <w:b/>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A134A5A" w14:textId="77777777" w:rsidR="009D5D80" w:rsidRPr="00974CC8" w:rsidRDefault="009D5D80" w:rsidP="00306454">
            <w:pPr>
              <w:spacing w:after="0"/>
              <w:jc w:val="center"/>
              <w:rPr>
                <w:b/>
                <w:bCs/>
                <w:noProof/>
                <w:color w:val="000000"/>
                <w:sz w:val="16"/>
                <w:szCs w:val="16"/>
              </w:rPr>
            </w:pPr>
            <w:r w:rsidRPr="00974CC8">
              <w:rPr>
                <w:b/>
                <w:noProof/>
                <w:color w:val="000000"/>
                <w:sz w:val="16"/>
              </w:rPr>
              <w:t>0</w:t>
            </w:r>
          </w:p>
        </w:tc>
      </w:tr>
    </w:tbl>
    <w:p w14:paraId="2B31DB04" w14:textId="77777777" w:rsidR="0013543F" w:rsidRPr="00974CC8" w:rsidRDefault="0013543F" w:rsidP="005930E7">
      <w:pPr>
        <w:pStyle w:val="Text1"/>
        <w:ind w:left="0"/>
        <w:rPr>
          <w:noProof/>
          <w:color w:val="000000" w:themeColor="text1"/>
          <w:sz w:val="22"/>
        </w:rPr>
      </w:pPr>
      <w:bookmarkStart w:id="86" w:name="_Hlk218514400"/>
      <w:bookmarkStart w:id="87" w:name="_Hlk167692843"/>
      <w:bookmarkEnd w:id="81"/>
    </w:p>
    <w:p w14:paraId="32ABEE4A" w14:textId="77777777" w:rsidR="009D5D80" w:rsidRPr="00974CC8" w:rsidRDefault="009D5D80" w:rsidP="009D5D80">
      <w:pPr>
        <w:pStyle w:val="Text1"/>
        <w:ind w:left="-426"/>
        <w:rPr>
          <w:noProof/>
          <w:color w:val="000000" w:themeColor="text1"/>
          <w:sz w:val="22"/>
        </w:rPr>
      </w:pPr>
      <w:r w:rsidRPr="00974CC8">
        <w:rPr>
          <w:noProof/>
          <w:color w:val="000000" w:themeColor="text1"/>
          <w:sz w:val="22"/>
        </w:rPr>
        <w:t xml:space="preserve">Personnel nécessaire à la mise en œuvre de la proposition (en ETP): </w:t>
      </w:r>
    </w:p>
    <w:bookmarkEnd w:id="86"/>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9D5D80" w:rsidRPr="00974CC8" w14:paraId="40CDBB68" w14:textId="77777777" w:rsidTr="00306454">
        <w:trPr>
          <w:trHeight w:val="300"/>
        </w:trPr>
        <w:tc>
          <w:tcPr>
            <w:tcW w:w="1845" w:type="dxa"/>
          </w:tcPr>
          <w:p w14:paraId="08E14B74" w14:textId="77777777" w:rsidR="009D5D80" w:rsidRPr="00974CC8" w:rsidRDefault="009D5D80" w:rsidP="00306454">
            <w:pPr>
              <w:pStyle w:val="Text1"/>
              <w:ind w:left="0"/>
              <w:jc w:val="center"/>
              <w:rPr>
                <w:b/>
                <w:bCs/>
                <w:noProof/>
                <w:sz w:val="22"/>
                <w:szCs w:val="22"/>
              </w:rPr>
            </w:pPr>
          </w:p>
        </w:tc>
        <w:tc>
          <w:tcPr>
            <w:tcW w:w="2031" w:type="dxa"/>
          </w:tcPr>
          <w:p w14:paraId="461847F4" w14:textId="77777777" w:rsidR="009D5D80" w:rsidRPr="00974CC8" w:rsidRDefault="009D5D80" w:rsidP="00306454">
            <w:pPr>
              <w:pStyle w:val="Text1"/>
              <w:ind w:left="0"/>
              <w:jc w:val="center"/>
              <w:rPr>
                <w:b/>
                <w:bCs/>
                <w:noProof/>
                <w:sz w:val="22"/>
                <w:szCs w:val="22"/>
              </w:rPr>
            </w:pPr>
            <w:r w:rsidRPr="00974CC8">
              <w:rPr>
                <w:b/>
                <w:noProof/>
                <w:sz w:val="22"/>
              </w:rPr>
              <w:t xml:space="preserve">À couvrir par le personnel actuellement disponible dans les services de la Commission </w:t>
            </w:r>
          </w:p>
        </w:tc>
        <w:tc>
          <w:tcPr>
            <w:tcW w:w="5611" w:type="dxa"/>
            <w:gridSpan w:val="3"/>
          </w:tcPr>
          <w:p w14:paraId="2C8D38EE" w14:textId="77777777" w:rsidR="009D5D80" w:rsidRPr="00974CC8" w:rsidRDefault="009D5D80" w:rsidP="00306454">
            <w:pPr>
              <w:pStyle w:val="Text1"/>
              <w:ind w:left="0"/>
              <w:jc w:val="center"/>
              <w:rPr>
                <w:b/>
                <w:bCs/>
                <w:noProof/>
                <w:sz w:val="22"/>
                <w:szCs w:val="22"/>
              </w:rPr>
            </w:pPr>
            <w:r w:rsidRPr="00974CC8">
              <w:rPr>
                <w:b/>
                <w:noProof/>
                <w:sz w:val="22"/>
              </w:rPr>
              <w:t>Personnel supplémentaire exceptionnel*</w:t>
            </w:r>
          </w:p>
        </w:tc>
      </w:tr>
      <w:tr w:rsidR="009D5D80" w:rsidRPr="00974CC8" w14:paraId="70A0E1B8" w14:textId="77777777" w:rsidTr="00306454">
        <w:trPr>
          <w:trHeight w:val="300"/>
        </w:trPr>
        <w:tc>
          <w:tcPr>
            <w:tcW w:w="1845" w:type="dxa"/>
          </w:tcPr>
          <w:p w14:paraId="2F9B606B" w14:textId="77777777" w:rsidR="009D5D80" w:rsidRPr="00974CC8" w:rsidRDefault="009D5D80" w:rsidP="00306454">
            <w:pPr>
              <w:pStyle w:val="Text1"/>
              <w:ind w:left="0"/>
              <w:jc w:val="center"/>
              <w:rPr>
                <w:b/>
                <w:bCs/>
                <w:noProof/>
                <w:sz w:val="22"/>
                <w:szCs w:val="22"/>
              </w:rPr>
            </w:pPr>
          </w:p>
        </w:tc>
        <w:tc>
          <w:tcPr>
            <w:tcW w:w="2031" w:type="dxa"/>
          </w:tcPr>
          <w:p w14:paraId="76CEC854" w14:textId="77777777" w:rsidR="009D5D80" w:rsidRPr="00974CC8" w:rsidRDefault="009D5D80" w:rsidP="00306454">
            <w:pPr>
              <w:pStyle w:val="Text1"/>
              <w:ind w:left="0"/>
              <w:jc w:val="center"/>
              <w:rPr>
                <w:b/>
                <w:bCs/>
                <w:noProof/>
                <w:sz w:val="22"/>
                <w:szCs w:val="22"/>
              </w:rPr>
            </w:pPr>
          </w:p>
        </w:tc>
        <w:tc>
          <w:tcPr>
            <w:tcW w:w="1925" w:type="dxa"/>
          </w:tcPr>
          <w:p w14:paraId="75E82816" w14:textId="77777777" w:rsidR="009D5D80" w:rsidRPr="00974CC8" w:rsidRDefault="009D5D80" w:rsidP="00306454">
            <w:pPr>
              <w:pStyle w:val="Text1"/>
              <w:ind w:left="0"/>
              <w:jc w:val="center"/>
              <w:rPr>
                <w:b/>
                <w:bCs/>
                <w:noProof/>
                <w:sz w:val="22"/>
                <w:szCs w:val="22"/>
              </w:rPr>
            </w:pPr>
            <w:r w:rsidRPr="00974CC8">
              <w:rPr>
                <w:b/>
                <w:noProof/>
                <w:sz w:val="22"/>
              </w:rPr>
              <w:t>À financer sur la rubrique 7 ou la recherche</w:t>
            </w:r>
          </w:p>
        </w:tc>
        <w:tc>
          <w:tcPr>
            <w:tcW w:w="1938" w:type="dxa"/>
          </w:tcPr>
          <w:p w14:paraId="6656D1A5" w14:textId="77777777" w:rsidR="009D5D80" w:rsidRPr="00974CC8" w:rsidRDefault="009D5D80" w:rsidP="00306454">
            <w:pPr>
              <w:pStyle w:val="Text1"/>
              <w:ind w:left="0"/>
              <w:jc w:val="center"/>
              <w:rPr>
                <w:b/>
                <w:bCs/>
                <w:noProof/>
                <w:sz w:val="22"/>
                <w:szCs w:val="22"/>
              </w:rPr>
            </w:pPr>
            <w:r w:rsidRPr="00974CC8">
              <w:rPr>
                <w:b/>
                <w:noProof/>
                <w:sz w:val="22"/>
              </w:rPr>
              <w:t>À financer sur la ligne BA</w:t>
            </w:r>
          </w:p>
        </w:tc>
        <w:tc>
          <w:tcPr>
            <w:tcW w:w="1748" w:type="dxa"/>
          </w:tcPr>
          <w:p w14:paraId="2BB5984F" w14:textId="77777777" w:rsidR="009D5D80" w:rsidRPr="00974CC8" w:rsidRDefault="009D5D80" w:rsidP="00306454">
            <w:pPr>
              <w:pStyle w:val="Text1"/>
              <w:ind w:left="0"/>
              <w:jc w:val="center"/>
              <w:rPr>
                <w:b/>
                <w:bCs/>
                <w:noProof/>
                <w:sz w:val="22"/>
                <w:szCs w:val="22"/>
              </w:rPr>
            </w:pPr>
            <w:r w:rsidRPr="00974CC8">
              <w:rPr>
                <w:b/>
                <w:noProof/>
                <w:sz w:val="22"/>
              </w:rPr>
              <w:t>À financer sur les redevances</w:t>
            </w:r>
          </w:p>
        </w:tc>
      </w:tr>
      <w:tr w:rsidR="009D5D80" w:rsidRPr="00974CC8" w14:paraId="766C6708" w14:textId="77777777" w:rsidTr="00306454">
        <w:trPr>
          <w:trHeight w:val="300"/>
        </w:trPr>
        <w:tc>
          <w:tcPr>
            <w:tcW w:w="1845" w:type="dxa"/>
          </w:tcPr>
          <w:p w14:paraId="67003392" w14:textId="77777777" w:rsidR="009D5D80" w:rsidRPr="00974CC8" w:rsidRDefault="009D5D80" w:rsidP="00306454">
            <w:pPr>
              <w:pStyle w:val="Text1"/>
              <w:ind w:left="0"/>
              <w:rPr>
                <w:noProof/>
                <w:sz w:val="22"/>
                <w:szCs w:val="22"/>
              </w:rPr>
            </w:pPr>
            <w:r w:rsidRPr="00974CC8">
              <w:rPr>
                <w:noProof/>
                <w:sz w:val="22"/>
              </w:rPr>
              <w:t>Emplois du tableau des effectifs</w:t>
            </w:r>
          </w:p>
        </w:tc>
        <w:tc>
          <w:tcPr>
            <w:tcW w:w="2031" w:type="dxa"/>
          </w:tcPr>
          <w:p w14:paraId="0DC75F41" w14:textId="77777777" w:rsidR="009D5D80" w:rsidRPr="00974CC8" w:rsidRDefault="009D5D80" w:rsidP="00306454">
            <w:pPr>
              <w:pStyle w:val="Text1"/>
              <w:ind w:left="0"/>
              <w:rPr>
                <w:noProof/>
                <w:sz w:val="22"/>
                <w:szCs w:val="22"/>
              </w:rPr>
            </w:pPr>
          </w:p>
        </w:tc>
        <w:tc>
          <w:tcPr>
            <w:tcW w:w="1925" w:type="dxa"/>
          </w:tcPr>
          <w:p w14:paraId="349DF3B7" w14:textId="77777777" w:rsidR="009D5D80" w:rsidRPr="00974CC8" w:rsidRDefault="009D5D80" w:rsidP="00306454">
            <w:pPr>
              <w:pStyle w:val="Text1"/>
              <w:ind w:left="0"/>
              <w:rPr>
                <w:noProof/>
                <w:sz w:val="22"/>
                <w:szCs w:val="22"/>
              </w:rPr>
            </w:pPr>
          </w:p>
        </w:tc>
        <w:tc>
          <w:tcPr>
            <w:tcW w:w="1938" w:type="dxa"/>
          </w:tcPr>
          <w:p w14:paraId="2A9B88AD" w14:textId="77777777" w:rsidR="009D5D80" w:rsidRPr="00974CC8" w:rsidRDefault="009D5D80" w:rsidP="00306454">
            <w:pPr>
              <w:pStyle w:val="Text1"/>
              <w:ind w:left="0"/>
              <w:rPr>
                <w:noProof/>
                <w:sz w:val="22"/>
                <w:szCs w:val="22"/>
              </w:rPr>
            </w:pPr>
            <w:r w:rsidRPr="00974CC8">
              <w:rPr>
                <w:noProof/>
                <w:sz w:val="22"/>
              </w:rPr>
              <w:t>s.o.</w:t>
            </w:r>
          </w:p>
        </w:tc>
        <w:tc>
          <w:tcPr>
            <w:tcW w:w="1748" w:type="dxa"/>
          </w:tcPr>
          <w:p w14:paraId="2BD71C7B" w14:textId="77777777" w:rsidR="009D5D80" w:rsidRPr="00974CC8" w:rsidRDefault="009D5D80" w:rsidP="00306454">
            <w:pPr>
              <w:pStyle w:val="Text1"/>
              <w:ind w:left="0"/>
              <w:rPr>
                <w:noProof/>
                <w:sz w:val="22"/>
                <w:szCs w:val="22"/>
              </w:rPr>
            </w:pPr>
          </w:p>
        </w:tc>
      </w:tr>
      <w:tr w:rsidR="009D5D80" w:rsidRPr="00974CC8" w14:paraId="2F5FDC45" w14:textId="77777777" w:rsidTr="00306454">
        <w:trPr>
          <w:trHeight w:val="300"/>
        </w:trPr>
        <w:tc>
          <w:tcPr>
            <w:tcW w:w="1845" w:type="dxa"/>
          </w:tcPr>
          <w:p w14:paraId="37B9A1A2" w14:textId="77777777" w:rsidR="009D5D80" w:rsidRPr="00974CC8" w:rsidRDefault="009D5D80" w:rsidP="00306454">
            <w:pPr>
              <w:pStyle w:val="Text1"/>
              <w:ind w:left="0"/>
              <w:rPr>
                <w:noProof/>
                <w:sz w:val="22"/>
                <w:szCs w:val="22"/>
              </w:rPr>
            </w:pPr>
            <w:r w:rsidRPr="00974CC8">
              <w:rPr>
                <w:noProof/>
                <w:sz w:val="22"/>
              </w:rPr>
              <w:t>Personnel externe (AC, END, INT)</w:t>
            </w:r>
          </w:p>
        </w:tc>
        <w:tc>
          <w:tcPr>
            <w:tcW w:w="2031" w:type="dxa"/>
          </w:tcPr>
          <w:p w14:paraId="677A83EA" w14:textId="77777777" w:rsidR="009D5D80" w:rsidRPr="00974CC8" w:rsidRDefault="009D5D80" w:rsidP="00306454">
            <w:pPr>
              <w:pStyle w:val="Text1"/>
              <w:ind w:left="0"/>
              <w:rPr>
                <w:noProof/>
                <w:sz w:val="22"/>
                <w:szCs w:val="22"/>
              </w:rPr>
            </w:pPr>
          </w:p>
        </w:tc>
        <w:tc>
          <w:tcPr>
            <w:tcW w:w="1925" w:type="dxa"/>
          </w:tcPr>
          <w:p w14:paraId="62238D75" w14:textId="77777777" w:rsidR="009D5D80" w:rsidRPr="00974CC8" w:rsidRDefault="009D5D80" w:rsidP="00306454">
            <w:pPr>
              <w:pStyle w:val="Text1"/>
              <w:ind w:left="0"/>
              <w:rPr>
                <w:noProof/>
                <w:sz w:val="22"/>
                <w:szCs w:val="22"/>
              </w:rPr>
            </w:pPr>
          </w:p>
        </w:tc>
        <w:tc>
          <w:tcPr>
            <w:tcW w:w="1938" w:type="dxa"/>
          </w:tcPr>
          <w:p w14:paraId="08F6BF76" w14:textId="77777777" w:rsidR="009D5D80" w:rsidRPr="00974CC8" w:rsidRDefault="009D5D80" w:rsidP="00306454">
            <w:pPr>
              <w:pStyle w:val="Text1"/>
              <w:ind w:left="0"/>
              <w:rPr>
                <w:noProof/>
                <w:sz w:val="22"/>
                <w:szCs w:val="22"/>
              </w:rPr>
            </w:pPr>
          </w:p>
        </w:tc>
        <w:tc>
          <w:tcPr>
            <w:tcW w:w="1748" w:type="dxa"/>
          </w:tcPr>
          <w:p w14:paraId="7D1BD24D" w14:textId="77777777" w:rsidR="009D5D80" w:rsidRPr="00974CC8" w:rsidRDefault="009D5D80" w:rsidP="00306454">
            <w:pPr>
              <w:pStyle w:val="Text1"/>
              <w:ind w:left="0"/>
              <w:rPr>
                <w:noProof/>
                <w:sz w:val="22"/>
                <w:szCs w:val="22"/>
              </w:rPr>
            </w:pPr>
          </w:p>
        </w:tc>
      </w:tr>
    </w:tbl>
    <w:p w14:paraId="0B920621" w14:textId="77777777" w:rsidR="009D5D80" w:rsidRPr="00974CC8" w:rsidRDefault="009D5D80" w:rsidP="009D5D80">
      <w:pPr>
        <w:pStyle w:val="Text1"/>
        <w:ind w:left="-426" w:right="-427"/>
        <w:rPr>
          <w:noProof/>
          <w:sz w:val="22"/>
        </w:rPr>
      </w:pPr>
      <w:r w:rsidRPr="00974CC8">
        <w:rPr>
          <w:noProof/>
          <w:sz w:val="22"/>
        </w:rPr>
        <w:t>Description des tâches à effectuer par:</w:t>
      </w:r>
    </w:p>
    <w:tbl>
      <w:tblPr>
        <w:tblW w:w="9471"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6231"/>
      </w:tblGrid>
      <w:tr w:rsidR="009D5D80" w:rsidRPr="00974CC8" w14:paraId="7F35CE90" w14:textId="77777777" w:rsidTr="0013543F">
        <w:tc>
          <w:tcPr>
            <w:tcW w:w="3240" w:type="dxa"/>
          </w:tcPr>
          <w:p w14:paraId="7C01E944" w14:textId="77777777" w:rsidR="009D5D80" w:rsidRPr="00974CC8" w:rsidRDefault="009D5D80" w:rsidP="00306454">
            <w:pPr>
              <w:rPr>
                <w:noProof/>
              </w:rPr>
            </w:pPr>
            <w:r w:rsidRPr="00974CC8">
              <w:rPr>
                <w:noProof/>
              </w:rPr>
              <w:t>les fonctionnaires et agents temporaires</w:t>
            </w:r>
          </w:p>
        </w:tc>
        <w:tc>
          <w:tcPr>
            <w:tcW w:w="6231" w:type="dxa"/>
          </w:tcPr>
          <w:p w14:paraId="705EC844" w14:textId="77777777" w:rsidR="009D5D80" w:rsidRPr="00974CC8" w:rsidRDefault="009D5D80" w:rsidP="00306454">
            <w:pPr>
              <w:rPr>
                <w:noProof/>
              </w:rPr>
            </w:pPr>
          </w:p>
        </w:tc>
      </w:tr>
      <w:tr w:rsidR="009D5D80" w:rsidRPr="00974CC8" w14:paraId="320DC5EA" w14:textId="77777777" w:rsidTr="0013543F">
        <w:tc>
          <w:tcPr>
            <w:tcW w:w="3240" w:type="dxa"/>
          </w:tcPr>
          <w:p w14:paraId="4E425FE0" w14:textId="77777777" w:rsidR="009D5D80" w:rsidRPr="00974CC8" w:rsidRDefault="009D5D80" w:rsidP="00306454">
            <w:pPr>
              <w:spacing w:before="60" w:after="60"/>
              <w:rPr>
                <w:noProof/>
              </w:rPr>
            </w:pPr>
            <w:r w:rsidRPr="00974CC8">
              <w:rPr>
                <w:noProof/>
              </w:rPr>
              <w:t>le personnel externe</w:t>
            </w:r>
          </w:p>
        </w:tc>
        <w:tc>
          <w:tcPr>
            <w:tcW w:w="6231" w:type="dxa"/>
          </w:tcPr>
          <w:p w14:paraId="6364EE10" w14:textId="77777777" w:rsidR="009D5D80" w:rsidRPr="00974CC8" w:rsidRDefault="009D5D80" w:rsidP="00306454">
            <w:pPr>
              <w:rPr>
                <w:noProof/>
              </w:rPr>
            </w:pPr>
          </w:p>
        </w:tc>
      </w:tr>
    </w:tbl>
    <w:p w14:paraId="556E5D46" w14:textId="77777777" w:rsidR="009D5D80" w:rsidRPr="00974CC8" w:rsidRDefault="009D5D80" w:rsidP="009D5D80">
      <w:pPr>
        <w:pStyle w:val="ManualHeading3"/>
        <w:rPr>
          <w:noProof/>
          <w:sz w:val="22"/>
        </w:rPr>
      </w:pPr>
      <w:bookmarkStart w:id="88" w:name="_Toc177549031"/>
    </w:p>
    <w:p w14:paraId="05FD3A46" w14:textId="77777777" w:rsidR="009D5D80" w:rsidRPr="00974CC8" w:rsidRDefault="009D5D80" w:rsidP="009D5D80">
      <w:pPr>
        <w:pStyle w:val="ManualHeading3"/>
        <w:rPr>
          <w:noProof/>
          <w:szCs w:val="24"/>
        </w:rPr>
      </w:pPr>
      <w:r w:rsidRPr="00974CC8">
        <w:rPr>
          <w:noProof/>
        </w:rPr>
        <w:t>3.2.5.</w:t>
      </w:r>
      <w:r w:rsidRPr="00974CC8">
        <w:rPr>
          <w:noProof/>
        </w:rPr>
        <w:tab/>
        <w:t>Vue d’ensemble de l’incidence estimée sur les investissements liés aux technologies numériques</w:t>
      </w:r>
      <w:bookmarkEnd w:id="88"/>
    </w:p>
    <w:p w14:paraId="5EB13BDC" w14:textId="77777777" w:rsidR="009D5D80" w:rsidRPr="00974CC8" w:rsidRDefault="0013543F" w:rsidP="009D5D80">
      <w:pPr>
        <w:pStyle w:val="Text1"/>
        <w:spacing w:line="259" w:lineRule="auto"/>
        <w:rPr>
          <w:noProof/>
          <w:szCs w:val="24"/>
        </w:rPr>
      </w:pPr>
      <w:r w:rsidRPr="00974CC8">
        <w:rPr>
          <w:noProof/>
        </w:rPr>
        <w:t>- Il n’y a aucune incidence sur les investissements liés aux technologies numériques.</w:t>
      </w:r>
    </w:p>
    <w:p w14:paraId="50525C1C" w14:textId="77777777" w:rsidR="009D5D80" w:rsidRPr="00974CC8" w:rsidRDefault="009D5D80" w:rsidP="009D5D80">
      <w:pPr>
        <w:pStyle w:val="Text1"/>
        <w:spacing w:line="259" w:lineRule="auto"/>
        <w:rPr>
          <w:noProof/>
          <w:szCs w:val="24"/>
        </w:rPr>
      </w:pPr>
    </w:p>
    <w:p w14:paraId="02A47B50" w14:textId="77777777" w:rsidR="009D5D80" w:rsidRPr="00974CC8" w:rsidRDefault="009D5D80" w:rsidP="009D5D80">
      <w:pPr>
        <w:pStyle w:val="ManualHeading3"/>
        <w:rPr>
          <w:noProof/>
          <w:szCs w:val="24"/>
        </w:rPr>
      </w:pPr>
      <w:bookmarkStart w:id="89" w:name="_Toc514938056"/>
      <w:bookmarkStart w:id="90" w:name="_Toc520485055"/>
      <w:bookmarkStart w:id="91" w:name="_Toc160804599"/>
      <w:bookmarkStart w:id="92" w:name="_Toc167220298"/>
      <w:bookmarkStart w:id="93" w:name="_Toc177549032"/>
      <w:bookmarkEnd w:id="87"/>
      <w:r w:rsidRPr="00974CC8">
        <w:rPr>
          <w:noProof/>
        </w:rPr>
        <w:t>3.2.6.</w:t>
      </w:r>
      <w:r w:rsidRPr="00974CC8">
        <w:rPr>
          <w:noProof/>
        </w:rPr>
        <w:tab/>
      </w:r>
      <w:bookmarkStart w:id="94" w:name="_Hlk218514735"/>
      <w:r w:rsidRPr="00974CC8">
        <w:rPr>
          <w:noProof/>
        </w:rPr>
        <w:t>Compatibilité avec le cadre financier pluriannuel actuel</w:t>
      </w:r>
      <w:bookmarkEnd w:id="89"/>
      <w:bookmarkEnd w:id="90"/>
      <w:bookmarkEnd w:id="91"/>
      <w:bookmarkEnd w:id="92"/>
      <w:bookmarkEnd w:id="93"/>
      <w:r w:rsidRPr="00974CC8">
        <w:rPr>
          <w:noProof/>
        </w:rPr>
        <w:t xml:space="preserve"> </w:t>
      </w:r>
    </w:p>
    <w:p w14:paraId="7B1B5711" w14:textId="77777777" w:rsidR="009D5D80" w:rsidRPr="00974CC8" w:rsidRDefault="009D5D80" w:rsidP="009D5D80">
      <w:pPr>
        <w:pStyle w:val="Text1"/>
        <w:rPr>
          <w:noProof/>
          <w:szCs w:val="24"/>
        </w:rPr>
      </w:pPr>
      <w:r w:rsidRPr="00974CC8">
        <w:rPr>
          <w:noProof/>
        </w:rPr>
        <w:t>La proposition/l’initiative:</w:t>
      </w:r>
    </w:p>
    <w:bookmarkEnd w:id="94"/>
    <w:p w14:paraId="62E8316B" w14:textId="77777777" w:rsidR="009D5D80" w:rsidRPr="00974CC8" w:rsidRDefault="0013543F" w:rsidP="009D5D80">
      <w:pPr>
        <w:pStyle w:val="ListDash1"/>
        <w:rPr>
          <w:noProof/>
          <w:szCs w:val="24"/>
        </w:rPr>
      </w:pPr>
      <w:r w:rsidRPr="00974CC8">
        <w:rPr>
          <w:noProof/>
        </w:rPr>
        <w:t>pour la part du financement au moyen des crédits programmés pour l’IVCDCI - Europe dans le monde: peut être intégralement financée par voie de redéploiement au sein de la rubrique concernée du cadre financier pluriannuel (CFP).</w:t>
      </w:r>
    </w:p>
    <w:p w14:paraId="00BCCB96" w14:textId="77777777" w:rsidR="009D5D80" w:rsidRPr="00974CC8" w:rsidRDefault="009D5D80" w:rsidP="009D5D80">
      <w:pPr>
        <w:pStyle w:val="ListDash1"/>
        <w:rPr>
          <w:noProof/>
          <w:szCs w:val="24"/>
        </w:rPr>
      </w:pPr>
      <w:r w:rsidRPr="00974CC8">
        <w:rPr>
          <w:noProof/>
        </w:rPr>
        <w:t>Pour la part du financement au moyen des crédits programmés pour l’EaSI et le FAMI: nécessite l’utilisation de la marge non allouée au titre de la rubrique 6.</w:t>
      </w:r>
    </w:p>
    <w:p w14:paraId="65DAFAAE" w14:textId="77777777" w:rsidR="009D5D80" w:rsidRPr="00974CC8" w:rsidRDefault="009D5D80" w:rsidP="00F20114">
      <w:pPr>
        <w:rPr>
          <w:noProof/>
          <w:szCs w:val="24"/>
        </w:rPr>
      </w:pPr>
      <w:bookmarkStart w:id="95" w:name="_Toc514938058"/>
      <w:bookmarkStart w:id="96" w:name="_Toc520485056"/>
      <w:bookmarkStart w:id="97" w:name="_Toc160804600"/>
      <w:bookmarkStart w:id="98" w:name="_Toc167220299"/>
      <w:bookmarkStart w:id="99" w:name="_Toc177549033"/>
    </w:p>
    <w:p w14:paraId="1CCFC01A" w14:textId="77777777" w:rsidR="009D5D80" w:rsidRPr="00974CC8" w:rsidRDefault="009D5D80" w:rsidP="00F20114">
      <w:pPr>
        <w:pStyle w:val="ManualHeading3"/>
        <w:rPr>
          <w:noProof/>
          <w:szCs w:val="24"/>
        </w:rPr>
      </w:pPr>
      <w:r w:rsidRPr="00974CC8">
        <w:rPr>
          <w:noProof/>
        </w:rPr>
        <w:t>3.2.7.</w:t>
      </w:r>
      <w:r w:rsidRPr="00974CC8">
        <w:rPr>
          <w:noProof/>
        </w:rPr>
        <w:tab/>
        <w:t>Participation de tiers au financement</w:t>
      </w:r>
      <w:bookmarkEnd w:id="95"/>
      <w:bookmarkEnd w:id="96"/>
      <w:bookmarkEnd w:id="97"/>
      <w:bookmarkEnd w:id="98"/>
      <w:bookmarkEnd w:id="99"/>
      <w:r w:rsidRPr="00974CC8">
        <w:rPr>
          <w:noProof/>
        </w:rPr>
        <w:t xml:space="preserve"> </w:t>
      </w:r>
    </w:p>
    <w:p w14:paraId="6909710C" w14:textId="77777777" w:rsidR="009D5D80" w:rsidRPr="00974CC8" w:rsidRDefault="009D5D80" w:rsidP="009D5D80">
      <w:pPr>
        <w:pStyle w:val="Text1"/>
        <w:rPr>
          <w:noProof/>
          <w:szCs w:val="24"/>
        </w:rPr>
      </w:pPr>
      <w:r w:rsidRPr="00974CC8">
        <w:rPr>
          <w:noProof/>
        </w:rPr>
        <w:t>La proposition/l’initiative:</w:t>
      </w:r>
    </w:p>
    <w:p w14:paraId="2A42BDC4" w14:textId="77777777" w:rsidR="009D5D80" w:rsidRPr="00974CC8" w:rsidRDefault="009D5D80" w:rsidP="009D5D80">
      <w:pPr>
        <w:pStyle w:val="ListDash1"/>
        <w:rPr>
          <w:noProof/>
          <w:szCs w:val="24"/>
        </w:rPr>
      </w:pPr>
      <w:r w:rsidRPr="00974CC8">
        <w:rPr>
          <w:noProof/>
        </w:rPr>
        <w:t>ne prévoit pas de cofinancement par des tierces parties.</w:t>
      </w:r>
    </w:p>
    <w:p w14:paraId="5D76CAF6" w14:textId="77777777" w:rsidR="009D5D80" w:rsidRPr="00974CC8" w:rsidRDefault="009D5D80" w:rsidP="009D5D80">
      <w:pPr>
        <w:outlineLvl w:val="1"/>
        <w:rPr>
          <w:i/>
          <w:iCs/>
          <w:noProof/>
          <w:szCs w:val="24"/>
        </w:rPr>
      </w:pPr>
      <w:r w:rsidRPr="00974CC8">
        <w:rPr>
          <w:noProof/>
        </w:rPr>
        <w:t xml:space="preserve"> </w:t>
      </w:r>
      <w:r w:rsidRPr="00974CC8">
        <w:rPr>
          <w:noProof/>
        </w:rPr>
        <w:br/>
      </w:r>
      <w:bookmarkStart w:id="100" w:name="_Toc514938059"/>
      <w:bookmarkStart w:id="101" w:name="_Toc520485057"/>
      <w:bookmarkStart w:id="102" w:name="_Toc160804602"/>
      <w:bookmarkStart w:id="103" w:name="_Toc167220300"/>
      <w:bookmarkStart w:id="104" w:name="_Toc177549034"/>
      <w:bookmarkStart w:id="105" w:name="_Hlk166860179"/>
      <w:r w:rsidRPr="00974CC8">
        <w:rPr>
          <w:i/>
          <w:noProof/>
        </w:rPr>
        <w:t>3.3.</w:t>
      </w:r>
      <w:r w:rsidRPr="00974CC8">
        <w:rPr>
          <w:noProof/>
        </w:rPr>
        <w:tab/>
      </w:r>
      <w:r w:rsidRPr="00974CC8">
        <w:rPr>
          <w:i/>
          <w:noProof/>
        </w:rPr>
        <w:t>Incidence estimée sur les recettes</w:t>
      </w:r>
      <w:bookmarkEnd w:id="100"/>
      <w:bookmarkEnd w:id="101"/>
      <w:bookmarkEnd w:id="102"/>
      <w:bookmarkEnd w:id="103"/>
      <w:bookmarkEnd w:id="104"/>
      <w:r w:rsidRPr="00974CC8">
        <w:rPr>
          <w:i/>
          <w:noProof/>
        </w:rPr>
        <w:t xml:space="preserve"> </w:t>
      </w:r>
    </w:p>
    <w:bookmarkEnd w:id="105"/>
    <w:p w14:paraId="31553980" w14:textId="77777777" w:rsidR="009D5D80" w:rsidRPr="00974CC8" w:rsidRDefault="009D5D80" w:rsidP="009D5D80">
      <w:pPr>
        <w:pStyle w:val="ListDash1"/>
        <w:rPr>
          <w:noProof/>
          <w:szCs w:val="24"/>
        </w:rPr>
      </w:pPr>
      <w:r w:rsidRPr="00974CC8">
        <w:rPr>
          <w:noProof/>
        </w:rPr>
        <w:t>La proposition/l’initiative est sans incidence financière sur les recettes.</w:t>
      </w:r>
    </w:p>
    <w:p w14:paraId="2D8BC030" w14:textId="77777777" w:rsidR="00E10BFF" w:rsidRPr="00974CC8" w:rsidRDefault="00E10BFF" w:rsidP="004B424A">
      <w:pPr>
        <w:rPr>
          <w:noProof/>
        </w:rPr>
      </w:pPr>
    </w:p>
    <w:p w14:paraId="6558BF5C" w14:textId="77777777" w:rsidR="009D5D80" w:rsidRPr="00974CC8" w:rsidRDefault="009D5D80" w:rsidP="009D5D80">
      <w:pPr>
        <w:pStyle w:val="ManualHeading1"/>
        <w:rPr>
          <w:caps/>
          <w:noProof/>
          <w:szCs w:val="24"/>
        </w:rPr>
      </w:pPr>
      <w:bookmarkStart w:id="106" w:name="_Toc167220301"/>
      <w:bookmarkStart w:id="107" w:name="_Toc177549035"/>
      <w:r w:rsidRPr="00974CC8">
        <w:rPr>
          <w:noProof/>
        </w:rPr>
        <w:t>4.</w:t>
      </w:r>
      <w:r w:rsidRPr="00974CC8">
        <w:rPr>
          <w:noProof/>
        </w:rPr>
        <w:tab/>
      </w:r>
      <w:bookmarkStart w:id="108" w:name="_Hlk167692977"/>
      <w:r w:rsidRPr="00974CC8">
        <w:rPr>
          <w:caps/>
          <w:noProof/>
        </w:rPr>
        <w:t>Dimensions numériques</w:t>
      </w:r>
      <w:bookmarkEnd w:id="106"/>
      <w:bookmarkEnd w:id="107"/>
    </w:p>
    <w:p w14:paraId="18B22908" w14:textId="77777777" w:rsidR="009D5D80" w:rsidRPr="00974CC8" w:rsidRDefault="009D5D80" w:rsidP="00C52E21">
      <w:pPr>
        <w:rPr>
          <w:noProof/>
          <w:szCs w:val="24"/>
        </w:rPr>
      </w:pPr>
      <w:bookmarkStart w:id="109" w:name="_Toc167220302"/>
      <w:bookmarkStart w:id="110" w:name="_Toc177549037"/>
    </w:p>
    <w:p w14:paraId="05DCCE02" w14:textId="77777777" w:rsidR="009D5D80" w:rsidRPr="00974CC8" w:rsidRDefault="009D5D80" w:rsidP="009D5D80">
      <w:pPr>
        <w:pStyle w:val="ManualHeading2"/>
        <w:rPr>
          <w:noProof/>
          <w:szCs w:val="24"/>
        </w:rPr>
      </w:pPr>
      <w:r w:rsidRPr="00974CC8">
        <w:rPr>
          <w:noProof/>
        </w:rPr>
        <w:t>4.1.</w:t>
      </w:r>
      <w:r w:rsidRPr="00974CC8">
        <w:rPr>
          <w:noProof/>
        </w:rPr>
        <w:tab/>
        <w:t>Exigences pertinentes en matière numérique</w:t>
      </w:r>
      <w:bookmarkEnd w:id="109"/>
      <w:bookmarkEnd w:id="110"/>
    </w:p>
    <w:p w14:paraId="02D7DBC0" w14:textId="77777777" w:rsidR="009D5D80" w:rsidRPr="00974CC8" w:rsidRDefault="009D5D80" w:rsidP="00C52E21">
      <w:pPr>
        <w:rPr>
          <w:noProof/>
          <w:szCs w:val="24"/>
        </w:rPr>
      </w:pPr>
      <w:bookmarkStart w:id="111" w:name="_Toc167220303"/>
      <w:bookmarkStart w:id="112" w:name="_Toc177549038"/>
    </w:p>
    <w:p w14:paraId="2E1610FE" w14:textId="77777777" w:rsidR="009D5D80" w:rsidRPr="00974CC8" w:rsidRDefault="009D5D80" w:rsidP="009D5D80">
      <w:pPr>
        <w:rPr>
          <w:rFonts w:eastAsia="Times New Roman"/>
          <w:noProof/>
          <w:szCs w:val="24"/>
        </w:rPr>
      </w:pPr>
      <w:r w:rsidRPr="00974CC8">
        <w:rPr>
          <w:noProof/>
        </w:rPr>
        <w:t>Cette initiative est considérée comme ne comportant pas d’exigences pertinentes en matière numérique. Les objectifs de la proposition, à savoir atteindre les objectifs de l’Union dans le domaine de la cohésion sociale et des relations économiques extérieures grâce à l’adhésion à la CEB, ne peuvent être atteints qu’en devenant actionnaire de l’institution et en assistant physiquement aux réunions des organes directeurs de la CEB.</w:t>
      </w:r>
    </w:p>
    <w:p w14:paraId="1F96BB9E" w14:textId="77777777" w:rsidR="009D5D80" w:rsidRPr="00974CC8" w:rsidRDefault="009D5D80" w:rsidP="00512CB5">
      <w:pPr>
        <w:rPr>
          <w:noProof/>
          <w:szCs w:val="24"/>
        </w:rPr>
      </w:pPr>
    </w:p>
    <w:p w14:paraId="74A8509F" w14:textId="77777777" w:rsidR="009D5D80" w:rsidRPr="00974CC8" w:rsidRDefault="009D5D80" w:rsidP="009D5D80">
      <w:pPr>
        <w:pStyle w:val="ManualHeading2"/>
        <w:rPr>
          <w:noProof/>
          <w:szCs w:val="24"/>
        </w:rPr>
      </w:pPr>
      <w:r w:rsidRPr="00974CC8">
        <w:rPr>
          <w:noProof/>
        </w:rPr>
        <w:t>4.2.</w:t>
      </w:r>
      <w:r w:rsidRPr="00974CC8">
        <w:rPr>
          <w:noProof/>
        </w:rPr>
        <w:tab/>
        <w:t>Données</w:t>
      </w:r>
      <w:bookmarkEnd w:id="111"/>
      <w:bookmarkEnd w:id="112"/>
    </w:p>
    <w:p w14:paraId="7829D4C0" w14:textId="77777777" w:rsidR="009D5D80" w:rsidRPr="00974CC8" w:rsidRDefault="009D5D80" w:rsidP="00512CB5">
      <w:pPr>
        <w:rPr>
          <w:noProof/>
          <w:szCs w:val="24"/>
        </w:rPr>
      </w:pPr>
    </w:p>
    <w:p w14:paraId="77D3C6A7" w14:textId="77777777" w:rsidR="009D5D80" w:rsidRPr="00974CC8" w:rsidRDefault="009D5D80" w:rsidP="009D5D80">
      <w:pPr>
        <w:pStyle w:val="Text1"/>
        <w:rPr>
          <w:noProof/>
          <w:szCs w:val="24"/>
        </w:rPr>
      </w:pPr>
      <w:r w:rsidRPr="00974CC8">
        <w:rPr>
          <w:noProof/>
        </w:rPr>
        <w:t>s.o.</w:t>
      </w:r>
    </w:p>
    <w:p w14:paraId="1278ED15" w14:textId="77777777" w:rsidR="009D5D80" w:rsidRPr="00974CC8" w:rsidRDefault="009D5D80" w:rsidP="00512CB5">
      <w:pPr>
        <w:rPr>
          <w:noProof/>
          <w:szCs w:val="24"/>
        </w:rPr>
      </w:pPr>
    </w:p>
    <w:p w14:paraId="442BEE35" w14:textId="77777777" w:rsidR="009D5D80" w:rsidRPr="00974CC8" w:rsidRDefault="009D5D80" w:rsidP="009D5D80">
      <w:pPr>
        <w:pStyle w:val="ManualHeading2"/>
        <w:rPr>
          <w:noProof/>
          <w:szCs w:val="24"/>
        </w:rPr>
      </w:pPr>
      <w:bookmarkStart w:id="113" w:name="_Toc167220305"/>
      <w:bookmarkStart w:id="114" w:name="_Toc177549039"/>
      <w:r w:rsidRPr="00974CC8">
        <w:rPr>
          <w:noProof/>
        </w:rPr>
        <w:t>4.3.</w:t>
      </w:r>
      <w:r w:rsidRPr="00974CC8">
        <w:rPr>
          <w:noProof/>
        </w:rPr>
        <w:tab/>
        <w:t>Solutions numériques</w:t>
      </w:r>
      <w:bookmarkEnd w:id="113"/>
      <w:bookmarkEnd w:id="114"/>
    </w:p>
    <w:p w14:paraId="645E4E34" w14:textId="77777777" w:rsidR="009D5D80" w:rsidRPr="00974CC8" w:rsidRDefault="009D5D80" w:rsidP="00512CB5">
      <w:pPr>
        <w:rPr>
          <w:noProof/>
          <w:szCs w:val="24"/>
        </w:rPr>
      </w:pPr>
    </w:p>
    <w:p w14:paraId="10EB10C3" w14:textId="77777777" w:rsidR="009D5D80" w:rsidRPr="00974CC8" w:rsidRDefault="009D5D80" w:rsidP="009D5D80">
      <w:pPr>
        <w:pStyle w:val="Text1"/>
        <w:rPr>
          <w:noProof/>
          <w:szCs w:val="24"/>
        </w:rPr>
      </w:pPr>
      <w:r w:rsidRPr="00974CC8">
        <w:rPr>
          <w:noProof/>
        </w:rPr>
        <w:t>s.o.</w:t>
      </w:r>
    </w:p>
    <w:p w14:paraId="24EEC396" w14:textId="77777777" w:rsidR="009D5D80" w:rsidRPr="00974CC8" w:rsidRDefault="009D5D80" w:rsidP="00512CB5">
      <w:pPr>
        <w:rPr>
          <w:noProof/>
          <w:szCs w:val="24"/>
        </w:rPr>
      </w:pPr>
    </w:p>
    <w:p w14:paraId="76D2148D" w14:textId="77777777" w:rsidR="009D5D80" w:rsidRPr="00974CC8" w:rsidRDefault="009D5D80" w:rsidP="009D5D80">
      <w:pPr>
        <w:pStyle w:val="ManualHeading2"/>
        <w:rPr>
          <w:noProof/>
          <w:szCs w:val="24"/>
        </w:rPr>
      </w:pPr>
      <w:bookmarkStart w:id="115" w:name="_Toc167220304"/>
      <w:bookmarkStart w:id="116" w:name="_Toc177549040"/>
      <w:r w:rsidRPr="00974CC8">
        <w:rPr>
          <w:noProof/>
        </w:rPr>
        <w:t>4.4.</w:t>
      </w:r>
      <w:r w:rsidRPr="00974CC8">
        <w:rPr>
          <w:noProof/>
        </w:rPr>
        <w:tab/>
        <w:t>Évaluation de l’interopérabilité</w:t>
      </w:r>
      <w:bookmarkStart w:id="117" w:name="_Toc167220306"/>
      <w:bookmarkStart w:id="118" w:name="_Toc177549041"/>
      <w:bookmarkEnd w:id="115"/>
      <w:bookmarkEnd w:id="116"/>
    </w:p>
    <w:p w14:paraId="746B54DD" w14:textId="77777777" w:rsidR="009D5D80" w:rsidRPr="00974CC8" w:rsidRDefault="009D5D80" w:rsidP="00512CB5">
      <w:pPr>
        <w:rPr>
          <w:noProof/>
          <w:szCs w:val="24"/>
        </w:rPr>
      </w:pPr>
    </w:p>
    <w:p w14:paraId="54A39500" w14:textId="77777777" w:rsidR="009D5D80" w:rsidRPr="00974CC8" w:rsidRDefault="009D5D80" w:rsidP="009D5D80">
      <w:pPr>
        <w:pStyle w:val="Text1"/>
        <w:rPr>
          <w:noProof/>
          <w:szCs w:val="24"/>
        </w:rPr>
      </w:pPr>
      <w:r w:rsidRPr="00974CC8">
        <w:rPr>
          <w:noProof/>
        </w:rPr>
        <w:t>s.o.</w:t>
      </w:r>
    </w:p>
    <w:p w14:paraId="2297FE70" w14:textId="77777777" w:rsidR="009D5D80" w:rsidRPr="00974CC8" w:rsidRDefault="009D5D80" w:rsidP="00512CB5">
      <w:pPr>
        <w:rPr>
          <w:i/>
          <w:iCs/>
          <w:noProof/>
          <w:szCs w:val="24"/>
        </w:rPr>
      </w:pPr>
    </w:p>
    <w:p w14:paraId="3C08D592" w14:textId="77777777" w:rsidR="009D5D80" w:rsidRPr="00974CC8" w:rsidRDefault="009D5D80" w:rsidP="009D5D80">
      <w:pPr>
        <w:pStyle w:val="ManualHeading2"/>
        <w:rPr>
          <w:noProof/>
          <w:szCs w:val="24"/>
        </w:rPr>
      </w:pPr>
      <w:r w:rsidRPr="00974CC8">
        <w:rPr>
          <w:noProof/>
        </w:rPr>
        <w:t>4.5.</w:t>
      </w:r>
      <w:r w:rsidRPr="00974CC8">
        <w:rPr>
          <w:noProof/>
        </w:rPr>
        <w:tab/>
        <w:t>Mesures de soutien de la mise en œuvre numérique</w:t>
      </w:r>
      <w:bookmarkEnd w:id="117"/>
      <w:bookmarkEnd w:id="118"/>
    </w:p>
    <w:p w14:paraId="39F6156F" w14:textId="77777777" w:rsidR="009D5D80" w:rsidRPr="00974CC8" w:rsidRDefault="009D5D80" w:rsidP="00512CB5">
      <w:pPr>
        <w:rPr>
          <w:i/>
          <w:iCs/>
          <w:noProof/>
          <w:szCs w:val="24"/>
        </w:rPr>
      </w:pPr>
    </w:p>
    <w:p w14:paraId="30A12389" w14:textId="77777777" w:rsidR="009D5D80" w:rsidRPr="00974CC8" w:rsidRDefault="009D5D80" w:rsidP="009D5D80">
      <w:pPr>
        <w:pStyle w:val="Text1"/>
        <w:rPr>
          <w:noProof/>
          <w:szCs w:val="24"/>
        </w:rPr>
      </w:pPr>
      <w:r w:rsidRPr="00974CC8">
        <w:rPr>
          <w:noProof/>
        </w:rPr>
        <w:t>s.o.</w:t>
      </w:r>
      <w:bookmarkEnd w:id="108"/>
    </w:p>
    <w:sectPr w:rsidR="009D5D80" w:rsidRPr="00974CC8" w:rsidSect="00653CD6">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599E90" w14:textId="77777777" w:rsidR="008843E2" w:rsidRDefault="008843E2" w:rsidP="00A5183C">
      <w:pPr>
        <w:spacing w:before="0" w:after="0"/>
      </w:pPr>
      <w:r>
        <w:separator/>
      </w:r>
    </w:p>
  </w:endnote>
  <w:endnote w:type="continuationSeparator" w:id="0">
    <w:p w14:paraId="59F98AA9" w14:textId="77777777" w:rsidR="008843E2" w:rsidRDefault="008843E2" w:rsidP="00A5183C">
      <w:pPr>
        <w:spacing w:before="0" w:after="0"/>
      </w:pPr>
      <w:r>
        <w:continuationSeparator/>
      </w:r>
    </w:p>
  </w:endnote>
  <w:endnote w:type="continuationNotice" w:id="1">
    <w:p w14:paraId="7CDE0F83" w14:textId="77777777" w:rsidR="008843E2" w:rsidRDefault="008843E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F4E92" w14:textId="2A5D34E4" w:rsidR="00653CD6" w:rsidRPr="00653CD6" w:rsidRDefault="00653CD6" w:rsidP="00653CD6">
    <w:pPr>
      <w:pStyle w:val="Footer"/>
      <w:rPr>
        <w:rFonts w:ascii="Arial" w:hAnsi="Arial" w:cs="Arial"/>
        <w:b/>
        <w:sz w:val="48"/>
      </w:rPr>
    </w:pPr>
    <w:r w:rsidRPr="00653CD6">
      <w:rPr>
        <w:rFonts w:ascii="Arial" w:hAnsi="Arial" w:cs="Arial"/>
        <w:b/>
        <w:sz w:val="48"/>
      </w:rPr>
      <w:t>FR</w:t>
    </w:r>
    <w:r w:rsidRPr="00653CD6">
      <w:rPr>
        <w:rFonts w:ascii="Arial" w:hAnsi="Arial" w:cs="Arial"/>
        <w:b/>
        <w:sz w:val="48"/>
      </w:rPr>
      <w:tab/>
    </w:r>
    <w:r w:rsidRPr="00653CD6">
      <w:rPr>
        <w:rFonts w:ascii="Arial" w:hAnsi="Arial" w:cs="Arial"/>
        <w:b/>
        <w:sz w:val="48"/>
      </w:rPr>
      <w:tab/>
    </w:r>
    <w:r w:rsidRPr="00653CD6">
      <w:tab/>
    </w:r>
    <w:r w:rsidRPr="00653CD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C448C" w14:textId="36BC926E" w:rsidR="00653CD6" w:rsidRPr="00653CD6" w:rsidRDefault="00653CD6" w:rsidP="00653CD6">
    <w:pPr>
      <w:pStyle w:val="Footer"/>
      <w:rPr>
        <w:rFonts w:ascii="Arial" w:hAnsi="Arial" w:cs="Arial"/>
        <w:b/>
        <w:sz w:val="48"/>
      </w:rPr>
    </w:pPr>
    <w:r w:rsidRPr="00653CD6">
      <w:rPr>
        <w:rFonts w:ascii="Arial" w:hAnsi="Arial" w:cs="Arial"/>
        <w:b/>
        <w:sz w:val="48"/>
      </w:rPr>
      <w:t>FR</w:t>
    </w:r>
    <w:r w:rsidRPr="00653CD6">
      <w:rPr>
        <w:rFonts w:ascii="Arial" w:hAnsi="Arial" w:cs="Arial"/>
        <w:b/>
        <w:sz w:val="48"/>
      </w:rPr>
      <w:tab/>
    </w:r>
    <w:r w:rsidRPr="00653CD6">
      <w:rPr>
        <w:rFonts w:ascii="Arial" w:hAnsi="Arial" w:cs="Arial"/>
        <w:b/>
        <w:sz w:val="48"/>
      </w:rPr>
      <w:tab/>
    </w:r>
    <w:r w:rsidRPr="00653CD6">
      <w:tab/>
    </w:r>
    <w:r w:rsidRPr="00653CD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F2155" w14:textId="77777777" w:rsidR="00653CD6" w:rsidRDefault="00653CD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45991" w14:textId="0207F344" w:rsidR="00653CD6" w:rsidRPr="00653CD6" w:rsidRDefault="00653CD6" w:rsidP="00653CD6">
    <w:pPr>
      <w:pStyle w:val="Footer"/>
      <w:rPr>
        <w:rFonts w:ascii="Arial" w:hAnsi="Arial" w:cs="Arial"/>
        <w:b/>
        <w:sz w:val="48"/>
      </w:rPr>
    </w:pPr>
    <w:r w:rsidRPr="00653CD6">
      <w:rPr>
        <w:rFonts w:ascii="Arial" w:hAnsi="Arial" w:cs="Arial"/>
        <w:b/>
        <w:sz w:val="48"/>
      </w:rPr>
      <w:t>FR</w:t>
    </w:r>
    <w:r w:rsidRPr="00653CD6">
      <w:rPr>
        <w:rFonts w:ascii="Arial" w:hAnsi="Arial" w:cs="Arial"/>
        <w:b/>
        <w:sz w:val="48"/>
      </w:rPr>
      <w:tab/>
    </w:r>
    <w:r>
      <w:fldChar w:fldCharType="begin"/>
    </w:r>
    <w:r>
      <w:instrText xml:space="preserve"> PAGE  \* MERGEFORMAT </w:instrText>
    </w:r>
    <w:r>
      <w:fldChar w:fldCharType="separate"/>
    </w:r>
    <w:r w:rsidR="006C3D0C">
      <w:rPr>
        <w:noProof/>
      </w:rPr>
      <w:t>11</w:t>
    </w:r>
    <w:r>
      <w:fldChar w:fldCharType="end"/>
    </w:r>
    <w:r>
      <w:tab/>
    </w:r>
    <w:r w:rsidRPr="00653CD6">
      <w:tab/>
    </w:r>
    <w:r w:rsidRPr="00653CD6">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62691" w14:textId="77777777" w:rsidR="00653CD6" w:rsidRDefault="00653CD6" w:rsidP="00653C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0463BA" w14:textId="77777777" w:rsidR="008843E2" w:rsidRDefault="008843E2" w:rsidP="00A5183C">
      <w:pPr>
        <w:spacing w:before="0" w:after="0"/>
      </w:pPr>
      <w:r>
        <w:separator/>
      </w:r>
    </w:p>
  </w:footnote>
  <w:footnote w:type="continuationSeparator" w:id="0">
    <w:p w14:paraId="5DE31B7D" w14:textId="77777777" w:rsidR="008843E2" w:rsidRDefault="008843E2" w:rsidP="00A5183C">
      <w:pPr>
        <w:spacing w:before="0" w:after="0"/>
      </w:pPr>
      <w:r>
        <w:continuationSeparator/>
      </w:r>
    </w:p>
  </w:footnote>
  <w:footnote w:type="continuationNotice" w:id="1">
    <w:p w14:paraId="3059757B" w14:textId="77777777" w:rsidR="008843E2" w:rsidRDefault="008843E2">
      <w:pPr>
        <w:spacing w:before="0" w:after="0"/>
      </w:pPr>
    </w:p>
  </w:footnote>
  <w:footnote w:id="2">
    <w:p w14:paraId="15551E35" w14:textId="77777777" w:rsidR="00A5183C" w:rsidRPr="007C1B50" w:rsidRDefault="00A5183C" w:rsidP="007C1B50">
      <w:pPr>
        <w:pStyle w:val="FootnoteText"/>
        <w:rPr>
          <w:sz w:val="16"/>
          <w:szCs w:val="16"/>
        </w:rPr>
      </w:pPr>
      <w:r>
        <w:rPr>
          <w:rStyle w:val="FootnoteReference"/>
        </w:rPr>
        <w:footnoteRef/>
      </w:r>
      <w:r>
        <w:tab/>
      </w:r>
      <w:r>
        <w:rPr>
          <w:color w:val="161616"/>
          <w:sz w:val="16"/>
          <w:shd w:val="clear" w:color="auto" w:fill="FFFFFF"/>
        </w:rPr>
        <w:t>Un accord partiel est un type particulier de coopération au sein du Conseil de l’Europe, dans le cadre duquel seuls certains États membres, et pas tous, décident de participer à une activité donnée. Un accord partiel dispose de son propre budget et de ses propres méthodes de travail, déterminés uniquement par les membres d’un tel accord.</w:t>
      </w:r>
    </w:p>
  </w:footnote>
  <w:footnote w:id="3">
    <w:p w14:paraId="7D74846F" w14:textId="77777777" w:rsidR="00A5183C" w:rsidRPr="007C1B50" w:rsidRDefault="00A5183C" w:rsidP="007C1B50">
      <w:pPr>
        <w:spacing w:before="0" w:after="0"/>
        <w:ind w:left="720" w:hanging="720"/>
        <w:rPr>
          <w:sz w:val="16"/>
          <w:szCs w:val="16"/>
        </w:rPr>
      </w:pPr>
      <w:r>
        <w:rPr>
          <w:rStyle w:val="FootnoteReference"/>
        </w:rPr>
        <w:footnoteRef/>
      </w:r>
      <w:r>
        <w:tab/>
      </w:r>
      <w:r>
        <w:rPr>
          <w:sz w:val="16"/>
        </w:rPr>
        <w:t>Actuellement, les actionnaires sont l’Albanie, l’Allemagne, Andorre, la Belgique, la Bosnie-Herzégovine, la Bulgarie, la Croatie, Chypre, le Danemark, l’Espagne, l’Estonie, la Finlande, la France, la Géorgie, la Grèce, la Hongrie, l’Irlande, l’Islande, l’Italie, le Kosovo, la Lettonie, le Liechtenstein, la Lituanie, le Luxembourg, la Macédoine du Nord, Malte, la Moldavie, le Monténégro, la Norvège, les Pays-Bas, la Pologne, le Portugal, la République tchèque, la Roumanie, Saint-Marin, le Saint-Siège, la Serbie, la Slovaquie, la Slovénie, la Suède, la Suisse, la Turquie et l’Ukraine. Ni la Russie ni la Biélorussie ne sont actionnaires de la CEB. En outre, en mars 2022, le Conseil de l’Europe a exclu la Fédération de Russie de l’organisation et a suspendu toutes ses relations avec la Biélorussie ainsi que son droit de participer à toutes les réunions et activités du Conseil de l’Europe.</w:t>
      </w:r>
    </w:p>
  </w:footnote>
  <w:footnote w:id="4">
    <w:p w14:paraId="7A098477" w14:textId="77777777" w:rsidR="00A5183C" w:rsidRPr="007C1B50" w:rsidRDefault="00A5183C" w:rsidP="007C1B50">
      <w:pPr>
        <w:pStyle w:val="FootnoteText"/>
        <w:rPr>
          <w:sz w:val="16"/>
          <w:szCs w:val="16"/>
        </w:rPr>
      </w:pPr>
      <w:r>
        <w:rPr>
          <w:rStyle w:val="FootnoteReference"/>
        </w:rPr>
        <w:footnoteRef/>
      </w:r>
      <w:r>
        <w:tab/>
      </w:r>
      <w:r>
        <w:rPr>
          <w:sz w:val="16"/>
        </w:rPr>
        <w:t xml:space="preserve">Tous les États membres de l’UE, à l’exception de l’Autriche, sont membres de la CEB. </w:t>
      </w:r>
    </w:p>
  </w:footnote>
  <w:footnote w:id="5">
    <w:p w14:paraId="5A2BCA08" w14:textId="77777777" w:rsidR="007718D7" w:rsidRPr="007C1B50" w:rsidRDefault="007718D7" w:rsidP="007C1B50">
      <w:pPr>
        <w:pStyle w:val="FootnoteText"/>
        <w:rPr>
          <w:sz w:val="16"/>
          <w:szCs w:val="16"/>
        </w:rPr>
      </w:pPr>
      <w:r>
        <w:rPr>
          <w:rStyle w:val="FootnoteReference"/>
        </w:rPr>
        <w:footnoteRef/>
      </w:r>
      <w:r>
        <w:tab/>
      </w:r>
      <w:r>
        <w:rPr>
          <w:sz w:val="16"/>
        </w:rPr>
        <w:t>Jusqu’en septembre 2025, 594 millions d’EUR sous forme de subventions et 250 millions d’EUR sous forme de garanties (InvestEU).</w:t>
      </w:r>
    </w:p>
  </w:footnote>
  <w:footnote w:id="6">
    <w:p w14:paraId="5CF27809" w14:textId="77777777" w:rsidR="00A5183C" w:rsidRPr="007C1B50" w:rsidRDefault="00A5183C" w:rsidP="007C1B50">
      <w:pPr>
        <w:pStyle w:val="FootnoteText"/>
        <w:rPr>
          <w:sz w:val="16"/>
          <w:szCs w:val="16"/>
          <w:highlight w:val="yellow"/>
        </w:rPr>
      </w:pPr>
      <w:r>
        <w:rPr>
          <w:rStyle w:val="FootnoteReference"/>
        </w:rPr>
        <w:footnoteRef/>
      </w:r>
      <w:r>
        <w:tab/>
      </w:r>
      <w:r>
        <w:rPr>
          <w:sz w:val="16"/>
        </w:rPr>
        <w:t>Conclusions du Conseil du 14 juin 2021 sur le renforcement de l’architecture financière européenne pour le développement.</w:t>
      </w:r>
    </w:p>
  </w:footnote>
  <w:footnote w:id="7">
    <w:p w14:paraId="5CF3D705" w14:textId="77777777" w:rsidR="00A5183C" w:rsidRPr="007C1B50" w:rsidRDefault="00A5183C" w:rsidP="007C1B50">
      <w:pPr>
        <w:pStyle w:val="FootnoteText"/>
        <w:rPr>
          <w:sz w:val="16"/>
          <w:szCs w:val="16"/>
        </w:rPr>
      </w:pPr>
      <w:r>
        <w:rPr>
          <w:rStyle w:val="FootnoteReference"/>
        </w:rPr>
        <w:footnoteRef/>
      </w:r>
      <w:r>
        <w:tab/>
      </w:r>
      <w:r>
        <w:rPr>
          <w:sz w:val="16"/>
        </w:rPr>
        <w:t>Conclusions du Conseil du 8 octobre 2024 sur le financement international de la lutte contre le changement climatique.</w:t>
      </w:r>
    </w:p>
  </w:footnote>
  <w:footnote w:id="8">
    <w:p w14:paraId="118CCE49" w14:textId="77777777" w:rsidR="00A5183C" w:rsidRPr="00EC15D4" w:rsidRDefault="00A5183C" w:rsidP="007C1B50">
      <w:pPr>
        <w:pStyle w:val="FootnoteText"/>
        <w:rPr>
          <w:sz w:val="16"/>
          <w:szCs w:val="16"/>
        </w:rPr>
      </w:pPr>
      <w:r>
        <w:rPr>
          <w:rStyle w:val="FootnoteReference"/>
        </w:rPr>
        <w:footnoteRef/>
      </w:r>
      <w:r>
        <w:tab/>
      </w:r>
      <w:r>
        <w:rPr>
          <w:sz w:val="16"/>
        </w:rPr>
        <w:t>Les membres de la CEB peuvent également désigner un représentant suppléant au sein des deux organes directeurs.</w:t>
      </w:r>
    </w:p>
  </w:footnote>
  <w:footnote w:id="9">
    <w:p w14:paraId="61D27679" w14:textId="77777777" w:rsidR="00EC15D4" w:rsidRPr="007C1B50" w:rsidRDefault="00EC15D4" w:rsidP="007C1B50">
      <w:pPr>
        <w:spacing w:before="0" w:after="0"/>
        <w:jc w:val="left"/>
        <w:rPr>
          <w:sz w:val="16"/>
          <w:szCs w:val="16"/>
        </w:rPr>
      </w:pPr>
      <w:r>
        <w:rPr>
          <w:rStyle w:val="FootnoteReference"/>
        </w:rPr>
        <w:footnoteRef/>
      </w:r>
      <w:r>
        <w:tab/>
      </w:r>
      <w:r>
        <w:rPr>
          <w:sz w:val="16"/>
        </w:rPr>
        <w:t>À corriger en 2026 avec l’ajout de nouvelles recettes de 2025, à titre indicatif 100 millions d’EUR.</w:t>
      </w:r>
    </w:p>
  </w:footnote>
  <w:footnote w:id="10">
    <w:p w14:paraId="6217E363" w14:textId="77777777" w:rsidR="00F73F69" w:rsidRPr="007C1B50" w:rsidRDefault="00F73F69">
      <w:pPr>
        <w:pStyle w:val="FootnoteText"/>
        <w:rPr>
          <w:sz w:val="16"/>
          <w:szCs w:val="16"/>
        </w:rPr>
      </w:pPr>
      <w:r>
        <w:rPr>
          <w:rStyle w:val="FootnoteReference"/>
        </w:rPr>
        <w:footnoteRef/>
      </w:r>
      <w:r>
        <w:tab/>
      </w:r>
      <w:r>
        <w:rPr>
          <w:sz w:val="16"/>
        </w:rPr>
        <w:t>Lettre de la CEB à la Commission du 21.10.2025.</w:t>
      </w:r>
    </w:p>
  </w:footnote>
  <w:footnote w:id="11">
    <w:p w14:paraId="497B283A" w14:textId="77777777" w:rsidR="009D5D80" w:rsidRDefault="009D5D80" w:rsidP="009D5D80">
      <w:pPr>
        <w:pStyle w:val="FootnoteText"/>
        <w:rPr>
          <w:szCs w:val="24"/>
        </w:rPr>
      </w:pPr>
      <w:r>
        <w:rPr>
          <w:rStyle w:val="FootnoteReference"/>
        </w:rPr>
        <w:footnoteRef/>
      </w:r>
      <w:r>
        <w:tab/>
        <w:t>CD = crédits dissociés/CND = crédits non dissociés.</w:t>
      </w:r>
    </w:p>
  </w:footnote>
  <w:footnote w:id="12">
    <w:p w14:paraId="14C31C0E" w14:textId="77777777" w:rsidR="009D5D80" w:rsidRDefault="009D5D80" w:rsidP="009D5D80">
      <w:pPr>
        <w:pStyle w:val="FootnoteText"/>
        <w:rPr>
          <w:szCs w:val="24"/>
        </w:rPr>
      </w:pPr>
      <w:r>
        <w:rPr>
          <w:rStyle w:val="FootnoteReference"/>
        </w:rPr>
        <w:footnoteRef/>
      </w:r>
      <w:r>
        <w:tab/>
        <w:t xml:space="preserve">AELE: Association européenne de libre-échange. </w:t>
      </w:r>
    </w:p>
  </w:footnote>
  <w:footnote w:id="13">
    <w:p w14:paraId="1C17F68B" w14:textId="77777777" w:rsidR="009D5D80" w:rsidRDefault="009D5D80" w:rsidP="009D5D80">
      <w:pPr>
        <w:pStyle w:val="FootnoteText"/>
        <w:rPr>
          <w:szCs w:val="24"/>
        </w:rPr>
      </w:pPr>
      <w:r>
        <w:rPr>
          <w:rStyle w:val="FootnoteReference"/>
        </w:rPr>
        <w:footnoteRef/>
      </w:r>
      <w:r>
        <w:tab/>
        <w:t>Pays candidats et, le cas échéant, pays candidats potentiels des Balkans occidentaux.</w:t>
      </w:r>
    </w:p>
  </w:footnote>
  <w:footnote w:id="14">
    <w:p w14:paraId="5E59E17A" w14:textId="77777777" w:rsidR="009D5D80" w:rsidRDefault="009D5D80" w:rsidP="009D5D80">
      <w:pPr>
        <w:pStyle w:val="FootnoteText"/>
      </w:pPr>
      <w:r>
        <w:rPr>
          <w:rStyle w:val="FootnoteReference"/>
        </w:rPr>
        <w:footnoteRef/>
      </w:r>
      <w:bookmarkStart w:id="65" w:name="_Hlk151634426"/>
      <w:r>
        <w:tab/>
      </w:r>
      <w:r>
        <w:rPr>
          <w:sz w:val="18"/>
        </w:rPr>
        <w:t>Les éventuelles incidences budgétaires pour les années postérieures à 2027 sont indicatives et présentées à titre d’information uniquement, sans préjuger de l’accord concernant le règlement fixant le cadre financier pluriannuel après 2027</w:t>
      </w:r>
      <w:bookmarkEnd w:id="65"/>
      <w:r>
        <w:rPr>
          <w:sz w:val="18"/>
        </w:rPr>
        <w:t>.</w:t>
      </w:r>
    </w:p>
  </w:footnote>
  <w:footnote w:id="15">
    <w:p w14:paraId="392BDAE4" w14:textId="77777777" w:rsidR="005930E7" w:rsidRDefault="005930E7" w:rsidP="005930E7">
      <w:pPr>
        <w:pStyle w:val="FootnoteText"/>
        <w:rPr>
          <w:szCs w:val="24"/>
        </w:rPr>
      </w:pPr>
      <w:r>
        <w:rPr>
          <w:rStyle w:val="FootnoteReference"/>
        </w:rPr>
        <w:footnoteRef/>
      </w:r>
      <w:r>
        <w:tab/>
        <w:t>Tel que décrit dans la section 1.4.2. «Objectif(s) spécifique(s) ...».</w:t>
      </w:r>
    </w:p>
  </w:footnote>
  <w:footnote w:id="16">
    <w:p w14:paraId="627920F0" w14:textId="77777777" w:rsidR="005930E7" w:rsidRDefault="005930E7" w:rsidP="005930E7">
      <w:pPr>
        <w:pStyle w:val="FootnoteText"/>
        <w:rPr>
          <w:szCs w:val="24"/>
        </w:rPr>
      </w:pPr>
      <w:r>
        <w:rPr>
          <w:rStyle w:val="FootnoteReference"/>
        </w:rPr>
        <w:footnoteRef/>
      </w:r>
      <w:r>
        <w:tab/>
        <w:t>Les réalisations correspondent aux produits et services à fournir (par exemple: nombre d’échanges d’étudiants financés, nombre de km de routes construits, etc.).</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E5C77" w14:textId="77777777" w:rsidR="00653CD6" w:rsidRDefault="00653C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E602A" w14:textId="77777777" w:rsidR="00653CD6" w:rsidRDefault="00653C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070487D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0E2F17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3C8503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E8C870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3"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5"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1" w15:restartNumberingAfterBreak="0">
    <w:nsid w:val="4D0C058A"/>
    <w:multiLevelType w:val="singleLevel"/>
    <w:tmpl w:val="BAE8D90E"/>
    <w:name w:val="List Dash 1"/>
    <w:lvl w:ilvl="0">
      <w:start w:val="1"/>
      <w:numFmt w:val="bullet"/>
      <w:pStyle w:val="ListDash1"/>
      <w:lvlText w:val="–"/>
      <w:lvlJc w:val="left"/>
      <w:pPr>
        <w:tabs>
          <w:tab w:val="num" w:pos="5102"/>
        </w:tabs>
        <w:ind w:left="5102" w:hanging="283"/>
      </w:pPr>
      <w:rPr>
        <w:rFonts w:ascii="Times New Roman" w:hAnsi="Times New Roman" w:cs="Times New Roman"/>
      </w:rPr>
    </w:lvl>
  </w:abstractNum>
  <w:abstractNum w:abstractNumId="22"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pStyle w:val="ListNumberLevel4"/>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9"/>
    <w:lvlOverride w:ilvl="0">
      <w:startOverride w:val="1"/>
    </w:lvlOverride>
  </w:num>
  <w:num w:numId="2">
    <w:abstractNumId w:val="11"/>
  </w:num>
  <w:num w:numId="3">
    <w:abstractNumId w:val="19"/>
    <w:lvlOverride w:ilvl="0">
      <w:startOverride w:val="1"/>
    </w:lvlOverride>
  </w:num>
  <w:num w:numId="4">
    <w:abstractNumId w:val="30"/>
    <w:lvlOverride w:ilvl="0">
      <w:startOverride w:val="1"/>
    </w:lvlOverride>
  </w:num>
  <w:num w:numId="5">
    <w:abstractNumId w:val="3"/>
  </w:num>
  <w:num w:numId="6">
    <w:abstractNumId w:val="2"/>
  </w:num>
  <w:num w:numId="7">
    <w:abstractNumId w:val="1"/>
  </w:num>
  <w:num w:numId="8">
    <w:abstractNumId w:val="0"/>
  </w:num>
  <w:num w:numId="9">
    <w:abstractNumId w:val="29"/>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12"/>
  </w:num>
  <w:num w:numId="15">
    <w:abstractNumId w:val="21"/>
  </w:num>
  <w:num w:numId="16">
    <w:abstractNumId w:val="20"/>
  </w:num>
  <w:num w:numId="17">
    <w:abstractNumId w:val="5"/>
  </w:num>
  <w:num w:numId="18">
    <w:abstractNumId w:val="14"/>
  </w:num>
  <w:num w:numId="19">
    <w:abstractNumId w:val="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1"/>
    </w:lvlOverride>
  </w:num>
  <w:num w:numId="21">
    <w:abstractNumId w:val="26"/>
  </w:num>
  <w:num w:numId="22">
    <w:abstractNumId w:val="16"/>
  </w:num>
  <w:num w:numId="23">
    <w:abstractNumId w:val="28"/>
  </w:num>
  <w:num w:numId="24">
    <w:abstractNumId w:val="10"/>
  </w:num>
  <w:num w:numId="25">
    <w:abstractNumId w:val="17"/>
  </w:num>
  <w:num w:numId="26">
    <w:abstractNumId w:val="18"/>
  </w:num>
  <w:num w:numId="27">
    <w:abstractNumId w:val="8"/>
  </w:num>
  <w:num w:numId="28">
    <w:abstractNumId w:val="27"/>
  </w:num>
  <w:num w:numId="29">
    <w:abstractNumId w:val="7"/>
  </w:num>
  <w:num w:numId="30">
    <w:abstractNumId w:val="19"/>
  </w:num>
  <w:num w:numId="31">
    <w:abstractNumId w:val="24"/>
  </w:num>
  <w:num w:numId="32">
    <w:abstractNumId w:val="25"/>
  </w:num>
  <w:num w:numId="33">
    <w:abstractNumId w:val="9"/>
  </w:num>
  <w:num w:numId="34">
    <w:abstractNumId w:val="23"/>
  </w:num>
  <w:num w:numId="35">
    <w:abstractNumId w:val="3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24 11:09:1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2CD5EB6-C00C-43BF-9631-9A27AACD26F2"/>
    <w:docVar w:name="LW_COVERPAGE_TYPE" w:val="1"/>
    <w:docVar w:name="LW_CreatedUtc" w:val="2025-09-30T08:18:34.1082320Z"/>
    <w:docVar w:name="LW_CROSSREFERENCE" w:val="&lt;UNUSED&gt;"/>
    <w:docVar w:name="LW_DocType" w:val="COM"/>
    <w:docVar w:name="LW_EMISSION" w:val="24.3.2026"/>
    <w:docVar w:name="LW_EMISSION_ISODATE" w:val="2026-03-24"/>
    <w:docVar w:name="LW_EMISSION_LOCATION" w:val="BRX"/>
    <w:docVar w:name="LW_EMISSION_PREFIX" w:val="Bruxelles, le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13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autorisant l\u8217?ouverture de négociations sur les conditions d\u8217?adhésion de l\u8217?Union à la Banque de développement du Conseil de l\u8217?Europe (CEB)"/>
    <w:docVar w:name="LW_TYPE.DOC.CP" w:val="DÉCISION DU CONSEIL"/>
    <w:docVar w:name="LwApiVersions" w:val="LW4CoDe 1.24.5.0; LW 9.2, Build 20251112"/>
  </w:docVars>
  <w:rsids>
    <w:rsidRoot w:val="00A5183C"/>
    <w:rsid w:val="00002DB4"/>
    <w:rsid w:val="0000350A"/>
    <w:rsid w:val="000047FE"/>
    <w:rsid w:val="0000634B"/>
    <w:rsid w:val="00010910"/>
    <w:rsid w:val="00012816"/>
    <w:rsid w:val="00014481"/>
    <w:rsid w:val="00016090"/>
    <w:rsid w:val="000216BC"/>
    <w:rsid w:val="00022942"/>
    <w:rsid w:val="00025167"/>
    <w:rsid w:val="000266C1"/>
    <w:rsid w:val="000311CC"/>
    <w:rsid w:val="00033D2A"/>
    <w:rsid w:val="00040E61"/>
    <w:rsid w:val="0004503D"/>
    <w:rsid w:val="00051679"/>
    <w:rsid w:val="00052F86"/>
    <w:rsid w:val="00053548"/>
    <w:rsid w:val="00054719"/>
    <w:rsid w:val="000548C3"/>
    <w:rsid w:val="00054A8B"/>
    <w:rsid w:val="000557B5"/>
    <w:rsid w:val="00056365"/>
    <w:rsid w:val="00056C58"/>
    <w:rsid w:val="00063406"/>
    <w:rsid w:val="00063D3E"/>
    <w:rsid w:val="00071125"/>
    <w:rsid w:val="00071260"/>
    <w:rsid w:val="00073014"/>
    <w:rsid w:val="0007731D"/>
    <w:rsid w:val="000802A8"/>
    <w:rsid w:val="00080A09"/>
    <w:rsid w:val="00085274"/>
    <w:rsid w:val="00091F1C"/>
    <w:rsid w:val="00093327"/>
    <w:rsid w:val="000972E0"/>
    <w:rsid w:val="000A0F2E"/>
    <w:rsid w:val="000A2A20"/>
    <w:rsid w:val="000A7576"/>
    <w:rsid w:val="000B04F0"/>
    <w:rsid w:val="000B126D"/>
    <w:rsid w:val="000B5BA4"/>
    <w:rsid w:val="000B6AB4"/>
    <w:rsid w:val="000B7B74"/>
    <w:rsid w:val="000C03EB"/>
    <w:rsid w:val="000C4AE3"/>
    <w:rsid w:val="000D10FE"/>
    <w:rsid w:val="000D3A57"/>
    <w:rsid w:val="000D7DAB"/>
    <w:rsid w:val="000D7DAD"/>
    <w:rsid w:val="000E1C89"/>
    <w:rsid w:val="000E604A"/>
    <w:rsid w:val="000F0FF6"/>
    <w:rsid w:val="000F20A2"/>
    <w:rsid w:val="000F27A1"/>
    <w:rsid w:val="000F570F"/>
    <w:rsid w:val="000F62FE"/>
    <w:rsid w:val="00103D91"/>
    <w:rsid w:val="0010631B"/>
    <w:rsid w:val="001065F5"/>
    <w:rsid w:val="001112B1"/>
    <w:rsid w:val="0011155D"/>
    <w:rsid w:val="00111763"/>
    <w:rsid w:val="00116E9F"/>
    <w:rsid w:val="001179E3"/>
    <w:rsid w:val="00117D33"/>
    <w:rsid w:val="001224C6"/>
    <w:rsid w:val="001238EF"/>
    <w:rsid w:val="00130050"/>
    <w:rsid w:val="001310B9"/>
    <w:rsid w:val="001313FD"/>
    <w:rsid w:val="001339A1"/>
    <w:rsid w:val="001342B8"/>
    <w:rsid w:val="0013543F"/>
    <w:rsid w:val="0013555F"/>
    <w:rsid w:val="00135C54"/>
    <w:rsid w:val="00142C7F"/>
    <w:rsid w:val="00143593"/>
    <w:rsid w:val="00145518"/>
    <w:rsid w:val="00154152"/>
    <w:rsid w:val="001543B1"/>
    <w:rsid w:val="00160EC0"/>
    <w:rsid w:val="00161E18"/>
    <w:rsid w:val="00161E4C"/>
    <w:rsid w:val="00162E37"/>
    <w:rsid w:val="001643F7"/>
    <w:rsid w:val="00164DB9"/>
    <w:rsid w:val="001705BA"/>
    <w:rsid w:val="0017349C"/>
    <w:rsid w:val="00185617"/>
    <w:rsid w:val="00197613"/>
    <w:rsid w:val="001A28B4"/>
    <w:rsid w:val="001A3323"/>
    <w:rsid w:val="001A6B07"/>
    <w:rsid w:val="001B29F5"/>
    <w:rsid w:val="001C5AC4"/>
    <w:rsid w:val="001C7026"/>
    <w:rsid w:val="001D0178"/>
    <w:rsid w:val="001D086E"/>
    <w:rsid w:val="001D1918"/>
    <w:rsid w:val="001D2040"/>
    <w:rsid w:val="001D2A5E"/>
    <w:rsid w:val="001D7715"/>
    <w:rsid w:val="001D7F10"/>
    <w:rsid w:val="001E052F"/>
    <w:rsid w:val="001E0E1F"/>
    <w:rsid w:val="001E0E53"/>
    <w:rsid w:val="001E3DDD"/>
    <w:rsid w:val="001E4B17"/>
    <w:rsid w:val="001E6396"/>
    <w:rsid w:val="001E7792"/>
    <w:rsid w:val="001F064C"/>
    <w:rsid w:val="001F116C"/>
    <w:rsid w:val="001F6EE3"/>
    <w:rsid w:val="001F7590"/>
    <w:rsid w:val="00200AD8"/>
    <w:rsid w:val="002044C8"/>
    <w:rsid w:val="002059FA"/>
    <w:rsid w:val="002063BE"/>
    <w:rsid w:val="0021743A"/>
    <w:rsid w:val="00222675"/>
    <w:rsid w:val="00223642"/>
    <w:rsid w:val="0022419D"/>
    <w:rsid w:val="002247E9"/>
    <w:rsid w:val="00224B64"/>
    <w:rsid w:val="002254D4"/>
    <w:rsid w:val="00226274"/>
    <w:rsid w:val="002262F3"/>
    <w:rsid w:val="00227ECA"/>
    <w:rsid w:val="002309A7"/>
    <w:rsid w:val="00231DBA"/>
    <w:rsid w:val="00232068"/>
    <w:rsid w:val="00233C36"/>
    <w:rsid w:val="00233DC7"/>
    <w:rsid w:val="00236F5B"/>
    <w:rsid w:val="00237A23"/>
    <w:rsid w:val="00246525"/>
    <w:rsid w:val="00247779"/>
    <w:rsid w:val="00247D39"/>
    <w:rsid w:val="0025191C"/>
    <w:rsid w:val="0025394A"/>
    <w:rsid w:val="00253D24"/>
    <w:rsid w:val="002574F3"/>
    <w:rsid w:val="00261C78"/>
    <w:rsid w:val="00262C9E"/>
    <w:rsid w:val="002639D0"/>
    <w:rsid w:val="00263B78"/>
    <w:rsid w:val="0026480E"/>
    <w:rsid w:val="0026627A"/>
    <w:rsid w:val="00266384"/>
    <w:rsid w:val="00272921"/>
    <w:rsid w:val="00274C21"/>
    <w:rsid w:val="00275585"/>
    <w:rsid w:val="00275F5C"/>
    <w:rsid w:val="002775E7"/>
    <w:rsid w:val="00283271"/>
    <w:rsid w:val="002846D3"/>
    <w:rsid w:val="00284E52"/>
    <w:rsid w:val="00285BEE"/>
    <w:rsid w:val="00286381"/>
    <w:rsid w:val="00292B7C"/>
    <w:rsid w:val="0029533F"/>
    <w:rsid w:val="0029696D"/>
    <w:rsid w:val="002A0F56"/>
    <w:rsid w:val="002A2F37"/>
    <w:rsid w:val="002A3791"/>
    <w:rsid w:val="002A75C7"/>
    <w:rsid w:val="002A7E36"/>
    <w:rsid w:val="002B1903"/>
    <w:rsid w:val="002B30AF"/>
    <w:rsid w:val="002B3257"/>
    <w:rsid w:val="002B63F9"/>
    <w:rsid w:val="002B7438"/>
    <w:rsid w:val="002B7653"/>
    <w:rsid w:val="002D0060"/>
    <w:rsid w:val="002D07C7"/>
    <w:rsid w:val="002D7D03"/>
    <w:rsid w:val="002E3BF7"/>
    <w:rsid w:val="002E3FB2"/>
    <w:rsid w:val="002E476F"/>
    <w:rsid w:val="002E5BEF"/>
    <w:rsid w:val="002E6E3D"/>
    <w:rsid w:val="002F2E65"/>
    <w:rsid w:val="002F4C20"/>
    <w:rsid w:val="002F4F6F"/>
    <w:rsid w:val="002F5C78"/>
    <w:rsid w:val="0030145C"/>
    <w:rsid w:val="00301E34"/>
    <w:rsid w:val="0030334C"/>
    <w:rsid w:val="00305BCE"/>
    <w:rsid w:val="00305CB8"/>
    <w:rsid w:val="00307A88"/>
    <w:rsid w:val="00311D37"/>
    <w:rsid w:val="003165FE"/>
    <w:rsid w:val="003173EE"/>
    <w:rsid w:val="00317910"/>
    <w:rsid w:val="00317A98"/>
    <w:rsid w:val="0032270A"/>
    <w:rsid w:val="00322E26"/>
    <w:rsid w:val="00322E6F"/>
    <w:rsid w:val="00325AA0"/>
    <w:rsid w:val="00332F52"/>
    <w:rsid w:val="0033344A"/>
    <w:rsid w:val="003343FC"/>
    <w:rsid w:val="00335EBB"/>
    <w:rsid w:val="00337759"/>
    <w:rsid w:val="00341E44"/>
    <w:rsid w:val="003431A7"/>
    <w:rsid w:val="003458DA"/>
    <w:rsid w:val="00345B8B"/>
    <w:rsid w:val="00352FE2"/>
    <w:rsid w:val="00361985"/>
    <w:rsid w:val="003637D7"/>
    <w:rsid w:val="00365D2D"/>
    <w:rsid w:val="003660FD"/>
    <w:rsid w:val="00372D54"/>
    <w:rsid w:val="00376DDB"/>
    <w:rsid w:val="0037716A"/>
    <w:rsid w:val="00380D43"/>
    <w:rsid w:val="00381B41"/>
    <w:rsid w:val="0038314A"/>
    <w:rsid w:val="00387545"/>
    <w:rsid w:val="00394521"/>
    <w:rsid w:val="00394D73"/>
    <w:rsid w:val="00395B36"/>
    <w:rsid w:val="00397066"/>
    <w:rsid w:val="003A0744"/>
    <w:rsid w:val="003A0BB9"/>
    <w:rsid w:val="003A0D92"/>
    <w:rsid w:val="003A1E4C"/>
    <w:rsid w:val="003A355D"/>
    <w:rsid w:val="003A5259"/>
    <w:rsid w:val="003A70DE"/>
    <w:rsid w:val="003B0C84"/>
    <w:rsid w:val="003B4799"/>
    <w:rsid w:val="003B48F5"/>
    <w:rsid w:val="003B4FAC"/>
    <w:rsid w:val="003B52B3"/>
    <w:rsid w:val="003B58BD"/>
    <w:rsid w:val="003B7C46"/>
    <w:rsid w:val="003C2E72"/>
    <w:rsid w:val="003C44E9"/>
    <w:rsid w:val="003D0931"/>
    <w:rsid w:val="003D0E77"/>
    <w:rsid w:val="003D6808"/>
    <w:rsid w:val="003E293A"/>
    <w:rsid w:val="003E3762"/>
    <w:rsid w:val="003F0DC7"/>
    <w:rsid w:val="003F464E"/>
    <w:rsid w:val="00400E0B"/>
    <w:rsid w:val="00403EE7"/>
    <w:rsid w:val="00405220"/>
    <w:rsid w:val="00410E8E"/>
    <w:rsid w:val="00412BE6"/>
    <w:rsid w:val="00413A02"/>
    <w:rsid w:val="00414B10"/>
    <w:rsid w:val="00415144"/>
    <w:rsid w:val="00415CC3"/>
    <w:rsid w:val="00422A0E"/>
    <w:rsid w:val="00423584"/>
    <w:rsid w:val="00424B57"/>
    <w:rsid w:val="0042648E"/>
    <w:rsid w:val="00427D48"/>
    <w:rsid w:val="0043058F"/>
    <w:rsid w:val="00436C09"/>
    <w:rsid w:val="00437A99"/>
    <w:rsid w:val="00437EE9"/>
    <w:rsid w:val="00437FD8"/>
    <w:rsid w:val="004449F8"/>
    <w:rsid w:val="004505EC"/>
    <w:rsid w:val="00451EAC"/>
    <w:rsid w:val="004521C4"/>
    <w:rsid w:val="00453D85"/>
    <w:rsid w:val="0045445B"/>
    <w:rsid w:val="00454FFB"/>
    <w:rsid w:val="00456298"/>
    <w:rsid w:val="00457FBA"/>
    <w:rsid w:val="00460F9E"/>
    <w:rsid w:val="0046196F"/>
    <w:rsid w:val="00471526"/>
    <w:rsid w:val="0048137C"/>
    <w:rsid w:val="00485EF2"/>
    <w:rsid w:val="00486499"/>
    <w:rsid w:val="00487065"/>
    <w:rsid w:val="00490153"/>
    <w:rsid w:val="0049198B"/>
    <w:rsid w:val="004936D2"/>
    <w:rsid w:val="0049390F"/>
    <w:rsid w:val="0049707B"/>
    <w:rsid w:val="004A0BCD"/>
    <w:rsid w:val="004A15AF"/>
    <w:rsid w:val="004A5155"/>
    <w:rsid w:val="004A6E91"/>
    <w:rsid w:val="004B0041"/>
    <w:rsid w:val="004B0C81"/>
    <w:rsid w:val="004B2E55"/>
    <w:rsid w:val="004B3EDF"/>
    <w:rsid w:val="004B424A"/>
    <w:rsid w:val="004B7FAE"/>
    <w:rsid w:val="004C37C0"/>
    <w:rsid w:val="004C6047"/>
    <w:rsid w:val="004D1072"/>
    <w:rsid w:val="004D37BF"/>
    <w:rsid w:val="004E55AD"/>
    <w:rsid w:val="004E7F1E"/>
    <w:rsid w:val="00500B66"/>
    <w:rsid w:val="005016DE"/>
    <w:rsid w:val="0050304A"/>
    <w:rsid w:val="00503BCF"/>
    <w:rsid w:val="00505631"/>
    <w:rsid w:val="00505888"/>
    <w:rsid w:val="005077B9"/>
    <w:rsid w:val="00512CB5"/>
    <w:rsid w:val="005135C5"/>
    <w:rsid w:val="0051604F"/>
    <w:rsid w:val="005170E6"/>
    <w:rsid w:val="00521604"/>
    <w:rsid w:val="00521C1C"/>
    <w:rsid w:val="00524787"/>
    <w:rsid w:val="00525C89"/>
    <w:rsid w:val="005309AA"/>
    <w:rsid w:val="00530AB7"/>
    <w:rsid w:val="005317F6"/>
    <w:rsid w:val="0053201F"/>
    <w:rsid w:val="00534218"/>
    <w:rsid w:val="00535FFC"/>
    <w:rsid w:val="00545928"/>
    <w:rsid w:val="005459D8"/>
    <w:rsid w:val="005469BC"/>
    <w:rsid w:val="00547D71"/>
    <w:rsid w:val="005532A6"/>
    <w:rsid w:val="00560245"/>
    <w:rsid w:val="00561234"/>
    <w:rsid w:val="00566CD1"/>
    <w:rsid w:val="00572780"/>
    <w:rsid w:val="0057287D"/>
    <w:rsid w:val="005734AE"/>
    <w:rsid w:val="0057402B"/>
    <w:rsid w:val="00575260"/>
    <w:rsid w:val="00577EBB"/>
    <w:rsid w:val="00580C1A"/>
    <w:rsid w:val="00583F25"/>
    <w:rsid w:val="005873E0"/>
    <w:rsid w:val="0059105D"/>
    <w:rsid w:val="005930E7"/>
    <w:rsid w:val="00594DF7"/>
    <w:rsid w:val="00594F03"/>
    <w:rsid w:val="005A0375"/>
    <w:rsid w:val="005A0943"/>
    <w:rsid w:val="005A19BF"/>
    <w:rsid w:val="005A3052"/>
    <w:rsid w:val="005B1EB6"/>
    <w:rsid w:val="005B2001"/>
    <w:rsid w:val="005B37CE"/>
    <w:rsid w:val="005B5B94"/>
    <w:rsid w:val="005B6F54"/>
    <w:rsid w:val="005B71E1"/>
    <w:rsid w:val="005C0016"/>
    <w:rsid w:val="005C062F"/>
    <w:rsid w:val="005C1B11"/>
    <w:rsid w:val="005C2084"/>
    <w:rsid w:val="005C41F7"/>
    <w:rsid w:val="005C5F4F"/>
    <w:rsid w:val="005C6D24"/>
    <w:rsid w:val="005C6EEB"/>
    <w:rsid w:val="005D091A"/>
    <w:rsid w:val="005D2ED0"/>
    <w:rsid w:val="005E1615"/>
    <w:rsid w:val="005E2DA7"/>
    <w:rsid w:val="005E5341"/>
    <w:rsid w:val="005E7E07"/>
    <w:rsid w:val="005F1018"/>
    <w:rsid w:val="005F3A49"/>
    <w:rsid w:val="00600D83"/>
    <w:rsid w:val="00601983"/>
    <w:rsid w:val="00605549"/>
    <w:rsid w:val="006071B5"/>
    <w:rsid w:val="006142AC"/>
    <w:rsid w:val="006142EA"/>
    <w:rsid w:val="00616030"/>
    <w:rsid w:val="00623677"/>
    <w:rsid w:val="00623A6F"/>
    <w:rsid w:val="00624F29"/>
    <w:rsid w:val="006359BA"/>
    <w:rsid w:val="00637BEC"/>
    <w:rsid w:val="00640DCE"/>
    <w:rsid w:val="00643FD6"/>
    <w:rsid w:val="00647258"/>
    <w:rsid w:val="00647B6B"/>
    <w:rsid w:val="006514FF"/>
    <w:rsid w:val="00653CD6"/>
    <w:rsid w:val="006573B0"/>
    <w:rsid w:val="00660F72"/>
    <w:rsid w:val="00664588"/>
    <w:rsid w:val="00671611"/>
    <w:rsid w:val="00672A0B"/>
    <w:rsid w:val="00673741"/>
    <w:rsid w:val="006755E1"/>
    <w:rsid w:val="00676E46"/>
    <w:rsid w:val="00677019"/>
    <w:rsid w:val="006770C1"/>
    <w:rsid w:val="0068641D"/>
    <w:rsid w:val="0069285A"/>
    <w:rsid w:val="00695D7A"/>
    <w:rsid w:val="00697C5E"/>
    <w:rsid w:val="006A18A5"/>
    <w:rsid w:val="006A1F95"/>
    <w:rsid w:val="006A3E81"/>
    <w:rsid w:val="006B222E"/>
    <w:rsid w:val="006B3CE0"/>
    <w:rsid w:val="006B42AE"/>
    <w:rsid w:val="006C078E"/>
    <w:rsid w:val="006C087A"/>
    <w:rsid w:val="006C25EC"/>
    <w:rsid w:val="006C3D0C"/>
    <w:rsid w:val="006D22CA"/>
    <w:rsid w:val="006D321D"/>
    <w:rsid w:val="006D44C7"/>
    <w:rsid w:val="006D528F"/>
    <w:rsid w:val="006D5A43"/>
    <w:rsid w:val="006E2C94"/>
    <w:rsid w:val="006E303C"/>
    <w:rsid w:val="006E502C"/>
    <w:rsid w:val="006E62CC"/>
    <w:rsid w:val="006E6D77"/>
    <w:rsid w:val="006F0D91"/>
    <w:rsid w:val="006F3E7F"/>
    <w:rsid w:val="006F487A"/>
    <w:rsid w:val="006F4C18"/>
    <w:rsid w:val="006F5BF3"/>
    <w:rsid w:val="006F5E83"/>
    <w:rsid w:val="006F74D1"/>
    <w:rsid w:val="0070231C"/>
    <w:rsid w:val="00703F72"/>
    <w:rsid w:val="00710255"/>
    <w:rsid w:val="00711C77"/>
    <w:rsid w:val="00712433"/>
    <w:rsid w:val="007124AA"/>
    <w:rsid w:val="0071378B"/>
    <w:rsid w:val="007159E5"/>
    <w:rsid w:val="007275C3"/>
    <w:rsid w:val="00733198"/>
    <w:rsid w:val="0073377F"/>
    <w:rsid w:val="00733D72"/>
    <w:rsid w:val="00740C20"/>
    <w:rsid w:val="00752957"/>
    <w:rsid w:val="00752D25"/>
    <w:rsid w:val="00753C55"/>
    <w:rsid w:val="00755084"/>
    <w:rsid w:val="00755416"/>
    <w:rsid w:val="00760486"/>
    <w:rsid w:val="00762B25"/>
    <w:rsid w:val="007638F7"/>
    <w:rsid w:val="0077132B"/>
    <w:rsid w:val="007718D7"/>
    <w:rsid w:val="00773331"/>
    <w:rsid w:val="00774D70"/>
    <w:rsid w:val="00775F55"/>
    <w:rsid w:val="00776596"/>
    <w:rsid w:val="0078358F"/>
    <w:rsid w:val="00786315"/>
    <w:rsid w:val="00786490"/>
    <w:rsid w:val="007932EF"/>
    <w:rsid w:val="007A2E02"/>
    <w:rsid w:val="007A36CD"/>
    <w:rsid w:val="007A3CB7"/>
    <w:rsid w:val="007A6BA2"/>
    <w:rsid w:val="007A7043"/>
    <w:rsid w:val="007B33B0"/>
    <w:rsid w:val="007C1B50"/>
    <w:rsid w:val="007C22FC"/>
    <w:rsid w:val="007C6CA5"/>
    <w:rsid w:val="007C7A11"/>
    <w:rsid w:val="007D0880"/>
    <w:rsid w:val="007D4BDB"/>
    <w:rsid w:val="007D5DAE"/>
    <w:rsid w:val="007D620D"/>
    <w:rsid w:val="007D6F1E"/>
    <w:rsid w:val="007D721E"/>
    <w:rsid w:val="007E05B0"/>
    <w:rsid w:val="00800FC6"/>
    <w:rsid w:val="00801029"/>
    <w:rsid w:val="00804976"/>
    <w:rsid w:val="008054A3"/>
    <w:rsid w:val="00805844"/>
    <w:rsid w:val="008078EA"/>
    <w:rsid w:val="00815949"/>
    <w:rsid w:val="00820E54"/>
    <w:rsid w:val="00821274"/>
    <w:rsid w:val="008212DB"/>
    <w:rsid w:val="00822EDB"/>
    <w:rsid w:val="008238A6"/>
    <w:rsid w:val="00825A3A"/>
    <w:rsid w:val="0083085C"/>
    <w:rsid w:val="00832587"/>
    <w:rsid w:val="008333D3"/>
    <w:rsid w:val="0083363E"/>
    <w:rsid w:val="0083391D"/>
    <w:rsid w:val="00836268"/>
    <w:rsid w:val="0083771C"/>
    <w:rsid w:val="00840BF6"/>
    <w:rsid w:val="00841F3E"/>
    <w:rsid w:val="00845AAD"/>
    <w:rsid w:val="008507AA"/>
    <w:rsid w:val="00855388"/>
    <w:rsid w:val="00857838"/>
    <w:rsid w:val="008607CC"/>
    <w:rsid w:val="00860D6E"/>
    <w:rsid w:val="0086421E"/>
    <w:rsid w:val="008679EF"/>
    <w:rsid w:val="00874D22"/>
    <w:rsid w:val="00881707"/>
    <w:rsid w:val="008843E2"/>
    <w:rsid w:val="00885AD9"/>
    <w:rsid w:val="00890CEC"/>
    <w:rsid w:val="00891B87"/>
    <w:rsid w:val="00891D22"/>
    <w:rsid w:val="0089321D"/>
    <w:rsid w:val="00893D83"/>
    <w:rsid w:val="00894D5B"/>
    <w:rsid w:val="008A03F0"/>
    <w:rsid w:val="008A2914"/>
    <w:rsid w:val="008A3571"/>
    <w:rsid w:val="008A58D3"/>
    <w:rsid w:val="008B15B5"/>
    <w:rsid w:val="008B251C"/>
    <w:rsid w:val="008B264E"/>
    <w:rsid w:val="008C1662"/>
    <w:rsid w:val="008C33C4"/>
    <w:rsid w:val="008C3CED"/>
    <w:rsid w:val="008C6686"/>
    <w:rsid w:val="008C691F"/>
    <w:rsid w:val="008C6A0B"/>
    <w:rsid w:val="008D4F56"/>
    <w:rsid w:val="008E1AAD"/>
    <w:rsid w:val="008E432A"/>
    <w:rsid w:val="008E4D8E"/>
    <w:rsid w:val="008E4DAF"/>
    <w:rsid w:val="008F1765"/>
    <w:rsid w:val="008F614F"/>
    <w:rsid w:val="00900257"/>
    <w:rsid w:val="00905080"/>
    <w:rsid w:val="00913230"/>
    <w:rsid w:val="009138AD"/>
    <w:rsid w:val="00914283"/>
    <w:rsid w:val="00914A22"/>
    <w:rsid w:val="00915E44"/>
    <w:rsid w:val="00923DCA"/>
    <w:rsid w:val="0092610F"/>
    <w:rsid w:val="00926DC5"/>
    <w:rsid w:val="00930B61"/>
    <w:rsid w:val="009313BB"/>
    <w:rsid w:val="00931954"/>
    <w:rsid w:val="009330F7"/>
    <w:rsid w:val="0093443A"/>
    <w:rsid w:val="00935A3E"/>
    <w:rsid w:val="00935F0D"/>
    <w:rsid w:val="00936F50"/>
    <w:rsid w:val="00937F30"/>
    <w:rsid w:val="00940BA2"/>
    <w:rsid w:val="00940BB0"/>
    <w:rsid w:val="00944EE6"/>
    <w:rsid w:val="00945CE7"/>
    <w:rsid w:val="009463C3"/>
    <w:rsid w:val="00952AC9"/>
    <w:rsid w:val="009530F8"/>
    <w:rsid w:val="00953928"/>
    <w:rsid w:val="00953D41"/>
    <w:rsid w:val="00954987"/>
    <w:rsid w:val="00955A4A"/>
    <w:rsid w:val="00956AFE"/>
    <w:rsid w:val="0095702E"/>
    <w:rsid w:val="00962853"/>
    <w:rsid w:val="0096658C"/>
    <w:rsid w:val="00966F75"/>
    <w:rsid w:val="009711C9"/>
    <w:rsid w:val="00972A7A"/>
    <w:rsid w:val="00974CC8"/>
    <w:rsid w:val="00975BE7"/>
    <w:rsid w:val="00984635"/>
    <w:rsid w:val="0098566C"/>
    <w:rsid w:val="00986340"/>
    <w:rsid w:val="009913CB"/>
    <w:rsid w:val="00993D27"/>
    <w:rsid w:val="00993F3D"/>
    <w:rsid w:val="00997BB9"/>
    <w:rsid w:val="009A3D48"/>
    <w:rsid w:val="009B7222"/>
    <w:rsid w:val="009C3DC6"/>
    <w:rsid w:val="009C602B"/>
    <w:rsid w:val="009D042B"/>
    <w:rsid w:val="009D2EF5"/>
    <w:rsid w:val="009D32D5"/>
    <w:rsid w:val="009D3A00"/>
    <w:rsid w:val="009D5126"/>
    <w:rsid w:val="009D5BA8"/>
    <w:rsid w:val="009D5D80"/>
    <w:rsid w:val="009E0322"/>
    <w:rsid w:val="009E1F72"/>
    <w:rsid w:val="009E44EB"/>
    <w:rsid w:val="009E61C7"/>
    <w:rsid w:val="009E6C19"/>
    <w:rsid w:val="009F754E"/>
    <w:rsid w:val="00A0098B"/>
    <w:rsid w:val="00A04FF4"/>
    <w:rsid w:val="00A06B99"/>
    <w:rsid w:val="00A06EF7"/>
    <w:rsid w:val="00A075FE"/>
    <w:rsid w:val="00A12A0B"/>
    <w:rsid w:val="00A168B4"/>
    <w:rsid w:val="00A2079A"/>
    <w:rsid w:val="00A2632B"/>
    <w:rsid w:val="00A26B98"/>
    <w:rsid w:val="00A433D6"/>
    <w:rsid w:val="00A5157E"/>
    <w:rsid w:val="00A5183C"/>
    <w:rsid w:val="00A52186"/>
    <w:rsid w:val="00A52EF9"/>
    <w:rsid w:val="00A55523"/>
    <w:rsid w:val="00A64AC5"/>
    <w:rsid w:val="00A65BC0"/>
    <w:rsid w:val="00A660DC"/>
    <w:rsid w:val="00A6612F"/>
    <w:rsid w:val="00A678DC"/>
    <w:rsid w:val="00A70B7A"/>
    <w:rsid w:val="00A72F84"/>
    <w:rsid w:val="00A73184"/>
    <w:rsid w:val="00A736EE"/>
    <w:rsid w:val="00A74A17"/>
    <w:rsid w:val="00A91FDB"/>
    <w:rsid w:val="00A93594"/>
    <w:rsid w:val="00A95425"/>
    <w:rsid w:val="00AA0AE0"/>
    <w:rsid w:val="00AA0DE8"/>
    <w:rsid w:val="00AB0459"/>
    <w:rsid w:val="00AB53B2"/>
    <w:rsid w:val="00AB597B"/>
    <w:rsid w:val="00AB6852"/>
    <w:rsid w:val="00AB7D1A"/>
    <w:rsid w:val="00AB7DBA"/>
    <w:rsid w:val="00AC0383"/>
    <w:rsid w:val="00AC552D"/>
    <w:rsid w:val="00AC5854"/>
    <w:rsid w:val="00AC7A51"/>
    <w:rsid w:val="00AC7BA6"/>
    <w:rsid w:val="00AD0A7E"/>
    <w:rsid w:val="00AD2550"/>
    <w:rsid w:val="00AD44F0"/>
    <w:rsid w:val="00AD4E54"/>
    <w:rsid w:val="00AE2080"/>
    <w:rsid w:val="00AE26CB"/>
    <w:rsid w:val="00AE27AA"/>
    <w:rsid w:val="00AE3554"/>
    <w:rsid w:val="00AE4AE9"/>
    <w:rsid w:val="00AF4FD3"/>
    <w:rsid w:val="00AF59B6"/>
    <w:rsid w:val="00B01144"/>
    <w:rsid w:val="00B0582F"/>
    <w:rsid w:val="00B144B3"/>
    <w:rsid w:val="00B1747B"/>
    <w:rsid w:val="00B3138E"/>
    <w:rsid w:val="00B318CA"/>
    <w:rsid w:val="00B33815"/>
    <w:rsid w:val="00B35A26"/>
    <w:rsid w:val="00B376B4"/>
    <w:rsid w:val="00B4003A"/>
    <w:rsid w:val="00B4059A"/>
    <w:rsid w:val="00B42491"/>
    <w:rsid w:val="00B44BB3"/>
    <w:rsid w:val="00B477D9"/>
    <w:rsid w:val="00B50AD8"/>
    <w:rsid w:val="00B51237"/>
    <w:rsid w:val="00B542F5"/>
    <w:rsid w:val="00B54955"/>
    <w:rsid w:val="00B60075"/>
    <w:rsid w:val="00B60CBC"/>
    <w:rsid w:val="00B61B39"/>
    <w:rsid w:val="00B653D7"/>
    <w:rsid w:val="00B653FA"/>
    <w:rsid w:val="00B73187"/>
    <w:rsid w:val="00B77A3B"/>
    <w:rsid w:val="00B80FB0"/>
    <w:rsid w:val="00B82786"/>
    <w:rsid w:val="00B82E78"/>
    <w:rsid w:val="00B8330F"/>
    <w:rsid w:val="00B865DD"/>
    <w:rsid w:val="00B962E2"/>
    <w:rsid w:val="00BA3348"/>
    <w:rsid w:val="00BB0A77"/>
    <w:rsid w:val="00BB0E03"/>
    <w:rsid w:val="00BB148C"/>
    <w:rsid w:val="00BB1DCE"/>
    <w:rsid w:val="00BB467E"/>
    <w:rsid w:val="00BB4A2E"/>
    <w:rsid w:val="00BB579B"/>
    <w:rsid w:val="00BB7BDF"/>
    <w:rsid w:val="00BC2853"/>
    <w:rsid w:val="00BC3A4A"/>
    <w:rsid w:val="00BC7EC3"/>
    <w:rsid w:val="00BD0F77"/>
    <w:rsid w:val="00BD421A"/>
    <w:rsid w:val="00BD55F1"/>
    <w:rsid w:val="00BD779C"/>
    <w:rsid w:val="00BE216B"/>
    <w:rsid w:val="00BE4327"/>
    <w:rsid w:val="00BE6AE3"/>
    <w:rsid w:val="00BE76F5"/>
    <w:rsid w:val="00BF4B2D"/>
    <w:rsid w:val="00C02ECA"/>
    <w:rsid w:val="00C0333F"/>
    <w:rsid w:val="00C05E60"/>
    <w:rsid w:val="00C07EA3"/>
    <w:rsid w:val="00C11DB7"/>
    <w:rsid w:val="00C12301"/>
    <w:rsid w:val="00C1326C"/>
    <w:rsid w:val="00C16A09"/>
    <w:rsid w:val="00C17264"/>
    <w:rsid w:val="00C21A63"/>
    <w:rsid w:val="00C25F56"/>
    <w:rsid w:val="00C3038D"/>
    <w:rsid w:val="00C37B45"/>
    <w:rsid w:val="00C404B7"/>
    <w:rsid w:val="00C405F2"/>
    <w:rsid w:val="00C41008"/>
    <w:rsid w:val="00C42AE1"/>
    <w:rsid w:val="00C47D8E"/>
    <w:rsid w:val="00C52E21"/>
    <w:rsid w:val="00C54532"/>
    <w:rsid w:val="00C564FB"/>
    <w:rsid w:val="00C57A91"/>
    <w:rsid w:val="00C60044"/>
    <w:rsid w:val="00C60163"/>
    <w:rsid w:val="00C62422"/>
    <w:rsid w:val="00C64E97"/>
    <w:rsid w:val="00C667F9"/>
    <w:rsid w:val="00C71207"/>
    <w:rsid w:val="00C761BF"/>
    <w:rsid w:val="00C83670"/>
    <w:rsid w:val="00C858D0"/>
    <w:rsid w:val="00C930A4"/>
    <w:rsid w:val="00C931A0"/>
    <w:rsid w:val="00C937AD"/>
    <w:rsid w:val="00C95808"/>
    <w:rsid w:val="00C9694C"/>
    <w:rsid w:val="00C96AA0"/>
    <w:rsid w:val="00CA2356"/>
    <w:rsid w:val="00CA2F2E"/>
    <w:rsid w:val="00CA5331"/>
    <w:rsid w:val="00CA666A"/>
    <w:rsid w:val="00CA7113"/>
    <w:rsid w:val="00CA73DE"/>
    <w:rsid w:val="00CB0BBF"/>
    <w:rsid w:val="00CB0D61"/>
    <w:rsid w:val="00CB0FAF"/>
    <w:rsid w:val="00CB52AE"/>
    <w:rsid w:val="00CB5EB5"/>
    <w:rsid w:val="00CC28EF"/>
    <w:rsid w:val="00CC32F4"/>
    <w:rsid w:val="00CC4CDF"/>
    <w:rsid w:val="00CD14A4"/>
    <w:rsid w:val="00CD1C8E"/>
    <w:rsid w:val="00CD32F0"/>
    <w:rsid w:val="00CD4240"/>
    <w:rsid w:val="00CD4B57"/>
    <w:rsid w:val="00CD5FD7"/>
    <w:rsid w:val="00CE17E7"/>
    <w:rsid w:val="00CE5366"/>
    <w:rsid w:val="00CE5812"/>
    <w:rsid w:val="00CF5A37"/>
    <w:rsid w:val="00D005E9"/>
    <w:rsid w:val="00D031C7"/>
    <w:rsid w:val="00D12DE2"/>
    <w:rsid w:val="00D13790"/>
    <w:rsid w:val="00D202CA"/>
    <w:rsid w:val="00D20381"/>
    <w:rsid w:val="00D20455"/>
    <w:rsid w:val="00D26559"/>
    <w:rsid w:val="00D2769D"/>
    <w:rsid w:val="00D3767D"/>
    <w:rsid w:val="00D40D4B"/>
    <w:rsid w:val="00D415E3"/>
    <w:rsid w:val="00D416B9"/>
    <w:rsid w:val="00D469BA"/>
    <w:rsid w:val="00D5190A"/>
    <w:rsid w:val="00D56A4A"/>
    <w:rsid w:val="00D577CE"/>
    <w:rsid w:val="00D60F92"/>
    <w:rsid w:val="00D64297"/>
    <w:rsid w:val="00D64CEE"/>
    <w:rsid w:val="00D67268"/>
    <w:rsid w:val="00D701CD"/>
    <w:rsid w:val="00D76717"/>
    <w:rsid w:val="00D81F9A"/>
    <w:rsid w:val="00D84120"/>
    <w:rsid w:val="00D876E2"/>
    <w:rsid w:val="00D9372C"/>
    <w:rsid w:val="00D950E6"/>
    <w:rsid w:val="00D9630A"/>
    <w:rsid w:val="00DA0A51"/>
    <w:rsid w:val="00DA2C6A"/>
    <w:rsid w:val="00DB0D06"/>
    <w:rsid w:val="00DB0E7E"/>
    <w:rsid w:val="00DB57A5"/>
    <w:rsid w:val="00DB7196"/>
    <w:rsid w:val="00DC1145"/>
    <w:rsid w:val="00DC14F8"/>
    <w:rsid w:val="00DC1EED"/>
    <w:rsid w:val="00DC1F9A"/>
    <w:rsid w:val="00DC2A15"/>
    <w:rsid w:val="00DC43B4"/>
    <w:rsid w:val="00DD3303"/>
    <w:rsid w:val="00DD41A9"/>
    <w:rsid w:val="00DD47B1"/>
    <w:rsid w:val="00DD6C14"/>
    <w:rsid w:val="00DD70D6"/>
    <w:rsid w:val="00DD7F43"/>
    <w:rsid w:val="00DE06A4"/>
    <w:rsid w:val="00DE136E"/>
    <w:rsid w:val="00DE24E0"/>
    <w:rsid w:val="00DE41F8"/>
    <w:rsid w:val="00DE43C3"/>
    <w:rsid w:val="00DE496F"/>
    <w:rsid w:val="00DE7B76"/>
    <w:rsid w:val="00DE7F30"/>
    <w:rsid w:val="00DF106F"/>
    <w:rsid w:val="00DF1571"/>
    <w:rsid w:val="00DF2DDA"/>
    <w:rsid w:val="00DF537F"/>
    <w:rsid w:val="00DF5DD7"/>
    <w:rsid w:val="00E006B2"/>
    <w:rsid w:val="00E01EA3"/>
    <w:rsid w:val="00E02ABA"/>
    <w:rsid w:val="00E10BFF"/>
    <w:rsid w:val="00E10E2D"/>
    <w:rsid w:val="00E13D64"/>
    <w:rsid w:val="00E16091"/>
    <w:rsid w:val="00E16ED0"/>
    <w:rsid w:val="00E2607B"/>
    <w:rsid w:val="00E30628"/>
    <w:rsid w:val="00E33BBF"/>
    <w:rsid w:val="00E33C83"/>
    <w:rsid w:val="00E35E55"/>
    <w:rsid w:val="00E413B3"/>
    <w:rsid w:val="00E4527B"/>
    <w:rsid w:val="00E4732D"/>
    <w:rsid w:val="00E51D10"/>
    <w:rsid w:val="00E56551"/>
    <w:rsid w:val="00E6024E"/>
    <w:rsid w:val="00E62977"/>
    <w:rsid w:val="00E6783E"/>
    <w:rsid w:val="00E7251C"/>
    <w:rsid w:val="00E74088"/>
    <w:rsid w:val="00E91CF8"/>
    <w:rsid w:val="00E91F9A"/>
    <w:rsid w:val="00E9268E"/>
    <w:rsid w:val="00E931EA"/>
    <w:rsid w:val="00E949E1"/>
    <w:rsid w:val="00E94D98"/>
    <w:rsid w:val="00E95AAB"/>
    <w:rsid w:val="00E96355"/>
    <w:rsid w:val="00E96F5A"/>
    <w:rsid w:val="00EA0310"/>
    <w:rsid w:val="00EA3DA6"/>
    <w:rsid w:val="00EA55F7"/>
    <w:rsid w:val="00EA6A55"/>
    <w:rsid w:val="00EA6B25"/>
    <w:rsid w:val="00EB12DA"/>
    <w:rsid w:val="00EB6332"/>
    <w:rsid w:val="00EC15D4"/>
    <w:rsid w:val="00EC1C4D"/>
    <w:rsid w:val="00EC6DD1"/>
    <w:rsid w:val="00ED0489"/>
    <w:rsid w:val="00ED0D30"/>
    <w:rsid w:val="00ED6348"/>
    <w:rsid w:val="00EE440E"/>
    <w:rsid w:val="00EE57C4"/>
    <w:rsid w:val="00EE65D1"/>
    <w:rsid w:val="00EF74BC"/>
    <w:rsid w:val="00F00571"/>
    <w:rsid w:val="00F025F5"/>
    <w:rsid w:val="00F02BAD"/>
    <w:rsid w:val="00F02C7C"/>
    <w:rsid w:val="00F0364F"/>
    <w:rsid w:val="00F0365D"/>
    <w:rsid w:val="00F04E7E"/>
    <w:rsid w:val="00F112E2"/>
    <w:rsid w:val="00F12AEE"/>
    <w:rsid w:val="00F15E0C"/>
    <w:rsid w:val="00F20114"/>
    <w:rsid w:val="00F20232"/>
    <w:rsid w:val="00F23386"/>
    <w:rsid w:val="00F341CE"/>
    <w:rsid w:val="00F4076B"/>
    <w:rsid w:val="00F40C36"/>
    <w:rsid w:val="00F433B0"/>
    <w:rsid w:val="00F44A5C"/>
    <w:rsid w:val="00F51F5A"/>
    <w:rsid w:val="00F601D0"/>
    <w:rsid w:val="00F67487"/>
    <w:rsid w:val="00F6777E"/>
    <w:rsid w:val="00F72047"/>
    <w:rsid w:val="00F73F69"/>
    <w:rsid w:val="00F74851"/>
    <w:rsid w:val="00F750EC"/>
    <w:rsid w:val="00F75252"/>
    <w:rsid w:val="00F81597"/>
    <w:rsid w:val="00F82A0B"/>
    <w:rsid w:val="00F90811"/>
    <w:rsid w:val="00F90BE4"/>
    <w:rsid w:val="00F90E4B"/>
    <w:rsid w:val="00F93026"/>
    <w:rsid w:val="00F931EE"/>
    <w:rsid w:val="00F93E18"/>
    <w:rsid w:val="00F95E85"/>
    <w:rsid w:val="00FA009D"/>
    <w:rsid w:val="00FA1C73"/>
    <w:rsid w:val="00FA5CA3"/>
    <w:rsid w:val="00FA5D32"/>
    <w:rsid w:val="00FB04BA"/>
    <w:rsid w:val="00FB09EC"/>
    <w:rsid w:val="00FB3B8C"/>
    <w:rsid w:val="00FB62B5"/>
    <w:rsid w:val="00FB6DA0"/>
    <w:rsid w:val="00FC306F"/>
    <w:rsid w:val="00FC369D"/>
    <w:rsid w:val="00FC38F8"/>
    <w:rsid w:val="00FC39DA"/>
    <w:rsid w:val="00FC3C3A"/>
    <w:rsid w:val="00FC5DD4"/>
    <w:rsid w:val="00FD12A4"/>
    <w:rsid w:val="00FD5399"/>
    <w:rsid w:val="00FD558A"/>
    <w:rsid w:val="00FD5E3B"/>
    <w:rsid w:val="00FE31AB"/>
    <w:rsid w:val="00FF1846"/>
    <w:rsid w:val="00FF4E64"/>
    <w:rsid w:val="00FF73B2"/>
    <w:rsid w:val="00FF7F02"/>
    <w:rsid w:val="1C7E56ED"/>
    <w:rsid w:val="39CBDE36"/>
    <w:rsid w:val="3E464556"/>
    <w:rsid w:val="48DA1245"/>
    <w:rsid w:val="6DF2FC29"/>
    <w:rsid w:val="71831F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B1B5A73"/>
  <w15:docId w15:val="{60BE352B-3E80-4709-8A45-0E31B6EDA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paragraph" w:styleId="Heading8">
    <w:name w:val="heading 8"/>
    <w:basedOn w:val="Normal"/>
    <w:next w:val="Normal"/>
    <w:link w:val="Heading8Char"/>
    <w:uiPriority w:val="9"/>
    <w:semiHidden/>
    <w:unhideWhenUsed/>
    <w:qFormat/>
    <w:rsid w:val="009D5D80"/>
    <w:pPr>
      <w:keepNext/>
      <w:keepLines/>
      <w:spacing w:before="0" w:after="0" w:line="259"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rsid w:val="009D5D80"/>
    <w:pPr>
      <w:keepNext/>
      <w:keepLines/>
      <w:spacing w:before="0" w:after="0" w:line="259"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5183C"/>
    <w:rPr>
      <w:color w:val="0000FF"/>
      <w:u w:val="single"/>
    </w:rPr>
  </w:style>
  <w:style w:type="character" w:styleId="CommentReference">
    <w:name w:val="annotation reference"/>
    <w:rsid w:val="00A5183C"/>
    <w:rPr>
      <w:rFonts w:cs="Times New Roman"/>
      <w:sz w:val="16"/>
      <w:szCs w:val="16"/>
    </w:rPr>
  </w:style>
  <w:style w:type="paragraph" w:styleId="CommentText">
    <w:name w:val="annotation text"/>
    <w:basedOn w:val="Normal"/>
    <w:link w:val="CommentTextChar"/>
    <w:rsid w:val="00A5183C"/>
    <w:rPr>
      <w:rFonts w:eastAsia="Times New Roman"/>
      <w:sz w:val="20"/>
      <w:szCs w:val="20"/>
      <w:lang w:eastAsia="en-GB"/>
    </w:rPr>
  </w:style>
  <w:style w:type="character" w:customStyle="1" w:styleId="CommentTextChar">
    <w:name w:val="Comment Text Char"/>
    <w:basedOn w:val="DefaultParagraphFont"/>
    <w:link w:val="CommentText"/>
    <w:rsid w:val="00A5183C"/>
    <w:rPr>
      <w:rFonts w:ascii="Times New Roman" w:eastAsia="Times New Roman" w:hAnsi="Times New Roman" w:cs="Times New Roman"/>
      <w:sz w:val="20"/>
      <w:szCs w:val="20"/>
      <w:lang w:val="fr-FR" w:eastAsia="en-GB"/>
    </w:rPr>
  </w:style>
  <w:style w:type="paragraph" w:styleId="NormalWeb">
    <w:name w:val="Normal (Web)"/>
    <w:basedOn w:val="Normal"/>
    <w:uiPriority w:val="99"/>
    <w:unhideWhenUsed/>
    <w:rsid w:val="00A5183C"/>
    <w:pPr>
      <w:spacing w:before="100" w:beforeAutospacing="1" w:after="100" w:afterAutospacing="1"/>
      <w:jc w:val="left"/>
    </w:pPr>
    <w:rPr>
      <w:rFonts w:eastAsia="Times New Roman"/>
      <w:szCs w:val="24"/>
      <w:lang w:eastAsia="zh-CN"/>
    </w:rPr>
  </w:style>
  <w:style w:type="character" w:customStyle="1" w:styleId="null1">
    <w:name w:val="null1"/>
    <w:basedOn w:val="DefaultParagraphFont"/>
    <w:rsid w:val="00A5183C"/>
  </w:style>
  <w:style w:type="paragraph" w:styleId="ListParagraph">
    <w:name w:val="List Paragraph"/>
    <w:aliases w:val="Normal bullet 2,Table of contents numbered,Elenco num ARGEA,body,Odsek zoznamu2,Opsom 1,Mummuga loetelu,Loendi lõik,2,List Paragraph (numbered (a)),Bullets,List Paragraph Char Char Char,Use Case List Paragraph,Bullet paras,L,Yellow Bullet"/>
    <w:basedOn w:val="Normal"/>
    <w:link w:val="ListParagraphChar"/>
    <w:uiPriority w:val="34"/>
    <w:qFormat/>
    <w:rsid w:val="005734AE"/>
    <w:pPr>
      <w:ind w:left="720"/>
      <w:contextualSpacing/>
    </w:pPr>
    <w:rPr>
      <w:rFonts w:eastAsia="Times New Roman"/>
      <w:lang w:eastAsia="en-GB"/>
    </w:rPr>
  </w:style>
  <w:style w:type="character" w:customStyle="1" w:styleId="ListParagraphChar">
    <w:name w:val="List Paragraph Char"/>
    <w:aliases w:val="Normal bullet 2 Char,Table of contents numbered Char,Elenco num ARGEA Char,body Char,Odsek zoznamu2 Char,Opsom 1 Char,Mummuga loetelu Char,Loendi lõik Char,2 Char,List Paragraph (numbered (a)) Char,Bullets Char,Bullet paras Char"/>
    <w:basedOn w:val="DefaultParagraphFont"/>
    <w:link w:val="ListParagraph"/>
    <w:uiPriority w:val="34"/>
    <w:locked/>
    <w:rsid w:val="005734AE"/>
    <w:rPr>
      <w:rFonts w:ascii="Times New Roman" w:eastAsia="Times New Roman" w:hAnsi="Times New Roman" w:cs="Times New Roman"/>
      <w:sz w:val="24"/>
      <w:lang w:val="fr-FR" w:eastAsia="en-GB"/>
    </w:rPr>
  </w:style>
  <w:style w:type="paragraph" w:customStyle="1" w:styleId="LegalNumPar">
    <w:name w:val="LegalNumPar"/>
    <w:basedOn w:val="Normal"/>
    <w:rsid w:val="00E51D10"/>
    <w:pPr>
      <w:numPr>
        <w:numId w:val="2"/>
      </w:numPr>
      <w:spacing w:line="360" w:lineRule="auto"/>
    </w:pPr>
  </w:style>
  <w:style w:type="paragraph" w:customStyle="1" w:styleId="LegalNumPar2">
    <w:name w:val="LegalNumPar2"/>
    <w:basedOn w:val="Normal"/>
    <w:rsid w:val="00E51D10"/>
    <w:pPr>
      <w:numPr>
        <w:ilvl w:val="1"/>
        <w:numId w:val="2"/>
      </w:numPr>
      <w:spacing w:line="360" w:lineRule="auto"/>
    </w:pPr>
  </w:style>
  <w:style w:type="paragraph" w:customStyle="1" w:styleId="LegalNumPar3">
    <w:name w:val="LegalNumPar3"/>
    <w:basedOn w:val="Normal"/>
    <w:rsid w:val="00E51D10"/>
    <w:pPr>
      <w:numPr>
        <w:ilvl w:val="2"/>
        <w:numId w:val="2"/>
      </w:numPr>
      <w:spacing w:line="360" w:lineRule="auto"/>
    </w:pPr>
  </w:style>
  <w:style w:type="paragraph" w:styleId="ListBullet">
    <w:name w:val="List Bullet"/>
    <w:basedOn w:val="Normal"/>
    <w:unhideWhenUsed/>
    <w:rsid w:val="002D7D03"/>
    <w:pPr>
      <w:numPr>
        <w:numId w:val="5"/>
      </w:numPr>
      <w:contextualSpacing/>
    </w:pPr>
  </w:style>
  <w:style w:type="paragraph" w:styleId="ListBullet2">
    <w:name w:val="List Bullet 2"/>
    <w:basedOn w:val="Normal"/>
    <w:unhideWhenUsed/>
    <w:rsid w:val="002D7D03"/>
    <w:pPr>
      <w:numPr>
        <w:numId w:val="6"/>
      </w:numPr>
      <w:contextualSpacing/>
    </w:pPr>
  </w:style>
  <w:style w:type="paragraph" w:styleId="ListBullet3">
    <w:name w:val="List Bullet 3"/>
    <w:basedOn w:val="Normal"/>
    <w:unhideWhenUsed/>
    <w:rsid w:val="002D7D03"/>
    <w:pPr>
      <w:numPr>
        <w:numId w:val="7"/>
      </w:numPr>
      <w:contextualSpacing/>
    </w:pPr>
  </w:style>
  <w:style w:type="paragraph" w:styleId="ListBullet4">
    <w:name w:val="List Bullet 4"/>
    <w:basedOn w:val="Normal"/>
    <w:unhideWhenUsed/>
    <w:rsid w:val="002D7D03"/>
    <w:pPr>
      <w:numPr>
        <w:numId w:val="8"/>
      </w:numPr>
      <w:contextualSpacing/>
    </w:pPr>
  </w:style>
  <w:style w:type="paragraph" w:styleId="CommentSubject">
    <w:name w:val="annotation subject"/>
    <w:basedOn w:val="CommentText"/>
    <w:next w:val="CommentText"/>
    <w:link w:val="CommentSubjectChar"/>
    <w:unhideWhenUsed/>
    <w:rsid w:val="00752D25"/>
    <w:rPr>
      <w:rFonts w:eastAsiaTheme="minorHAnsi"/>
      <w:b/>
      <w:bCs/>
      <w:lang w:eastAsia="en-US"/>
    </w:rPr>
  </w:style>
  <w:style w:type="character" w:customStyle="1" w:styleId="CommentSubjectChar">
    <w:name w:val="Comment Subject Char"/>
    <w:basedOn w:val="CommentTextChar"/>
    <w:link w:val="CommentSubject"/>
    <w:rsid w:val="00752D25"/>
    <w:rPr>
      <w:rFonts w:ascii="Times New Roman" w:eastAsia="Times New Roman" w:hAnsi="Times New Roman" w:cs="Times New Roman"/>
      <w:b/>
      <w:bCs/>
      <w:sz w:val="20"/>
      <w:szCs w:val="20"/>
      <w:lang w:val="fr-FR" w:eastAsia="en-GB"/>
    </w:rPr>
  </w:style>
  <w:style w:type="character" w:customStyle="1" w:styleId="UnresolvedMention">
    <w:name w:val="Unresolved Mention"/>
    <w:basedOn w:val="DefaultParagraphFont"/>
    <w:uiPriority w:val="99"/>
    <w:semiHidden/>
    <w:unhideWhenUsed/>
    <w:rsid w:val="00752D25"/>
    <w:rPr>
      <w:color w:val="605E5C"/>
      <w:shd w:val="clear" w:color="auto" w:fill="E1DFDD"/>
    </w:rPr>
  </w:style>
  <w:style w:type="paragraph" w:styleId="Revision">
    <w:name w:val="Revision"/>
    <w:hidden/>
    <w:uiPriority w:val="99"/>
    <w:semiHidden/>
    <w:rsid w:val="00EE65D1"/>
    <w:pPr>
      <w:spacing w:after="0" w:line="240" w:lineRule="auto"/>
    </w:pPr>
    <w:rPr>
      <w:rFonts w:ascii="Times New Roman" w:hAnsi="Times New Roman" w:cs="Times New Roman"/>
      <w:sz w:val="24"/>
    </w:rPr>
  </w:style>
  <w:style w:type="paragraph" w:customStyle="1" w:styleId="pf0">
    <w:name w:val="pf0"/>
    <w:basedOn w:val="Normal"/>
    <w:rsid w:val="00F23386"/>
    <w:pPr>
      <w:spacing w:before="100" w:beforeAutospacing="1" w:after="100" w:afterAutospacing="1"/>
      <w:jc w:val="left"/>
    </w:pPr>
    <w:rPr>
      <w:rFonts w:eastAsia="Times New Roman"/>
      <w:szCs w:val="24"/>
    </w:rPr>
  </w:style>
  <w:style w:type="character" w:customStyle="1" w:styleId="cf01">
    <w:name w:val="cf01"/>
    <w:basedOn w:val="DefaultParagraphFont"/>
    <w:rsid w:val="00F23386"/>
    <w:rPr>
      <w:rFonts w:ascii="Segoe UI" w:hAnsi="Segoe UI" w:cs="Segoe UI" w:hint="default"/>
      <w:sz w:val="18"/>
      <w:szCs w:val="18"/>
    </w:rPr>
  </w:style>
  <w:style w:type="character" w:customStyle="1" w:styleId="Heading8Char">
    <w:name w:val="Heading 8 Char"/>
    <w:basedOn w:val="DefaultParagraphFont"/>
    <w:link w:val="Heading8"/>
    <w:uiPriority w:val="9"/>
    <w:semiHidden/>
    <w:rsid w:val="009D5D80"/>
    <w:rPr>
      <w:rFonts w:eastAsiaTheme="majorEastAsia" w:cstheme="majorBidi"/>
      <w:i/>
      <w:iCs/>
      <w:color w:val="272727" w:themeColor="text1" w:themeTint="D8"/>
      <w:kern w:val="2"/>
      <w:lang w:val="fr-FR"/>
      <w14:ligatures w14:val="standardContextual"/>
    </w:rPr>
  </w:style>
  <w:style w:type="character" w:customStyle="1" w:styleId="Heading9Char">
    <w:name w:val="Heading 9 Char"/>
    <w:basedOn w:val="DefaultParagraphFont"/>
    <w:link w:val="Heading9"/>
    <w:uiPriority w:val="9"/>
    <w:semiHidden/>
    <w:rsid w:val="009D5D80"/>
    <w:rPr>
      <w:rFonts w:eastAsiaTheme="majorEastAsia" w:cstheme="majorBidi"/>
      <w:color w:val="272727" w:themeColor="text1" w:themeTint="D8"/>
      <w:kern w:val="2"/>
      <w:lang w:val="fr-FR"/>
      <w14:ligatures w14:val="standardContextual"/>
    </w:rPr>
  </w:style>
  <w:style w:type="paragraph" w:styleId="Title">
    <w:name w:val="Title"/>
    <w:basedOn w:val="Normal"/>
    <w:next w:val="Normal"/>
    <w:link w:val="TitleChar"/>
    <w:uiPriority w:val="10"/>
    <w:qFormat/>
    <w:rsid w:val="009D5D80"/>
    <w:pPr>
      <w:spacing w:before="0"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5D80"/>
    <w:rPr>
      <w:rFonts w:asciiTheme="majorHAnsi" w:eastAsiaTheme="majorEastAsia" w:hAnsiTheme="majorHAnsi" w:cstheme="majorBidi"/>
      <w:spacing w:val="-10"/>
      <w:kern w:val="28"/>
      <w:sz w:val="56"/>
      <w:szCs w:val="56"/>
      <w:lang w:val="fr-FR"/>
      <w14:ligatures w14:val="standardContextual"/>
    </w:rPr>
  </w:style>
  <w:style w:type="paragraph" w:styleId="Subtitle">
    <w:name w:val="Subtitle"/>
    <w:basedOn w:val="Normal"/>
    <w:next w:val="Normal"/>
    <w:link w:val="SubtitleChar"/>
    <w:uiPriority w:val="11"/>
    <w:qFormat/>
    <w:rsid w:val="009D5D80"/>
    <w:pPr>
      <w:numPr>
        <w:ilvl w:val="1"/>
      </w:numPr>
      <w:spacing w:before="0"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5D80"/>
    <w:rPr>
      <w:rFonts w:eastAsiaTheme="majorEastAsia" w:cstheme="majorBidi"/>
      <w:color w:val="595959" w:themeColor="text1" w:themeTint="A6"/>
      <w:spacing w:val="15"/>
      <w:kern w:val="2"/>
      <w:sz w:val="28"/>
      <w:szCs w:val="28"/>
      <w:lang w:val="fr-FR"/>
      <w14:ligatures w14:val="standardContextual"/>
    </w:rPr>
  </w:style>
  <w:style w:type="paragraph" w:styleId="Quote">
    <w:name w:val="Quote"/>
    <w:basedOn w:val="Normal"/>
    <w:next w:val="Normal"/>
    <w:link w:val="QuoteChar"/>
    <w:uiPriority w:val="29"/>
    <w:qFormat/>
    <w:rsid w:val="009D5D80"/>
    <w:pPr>
      <w:spacing w:before="160" w:after="160" w:line="259" w:lineRule="auto"/>
      <w:jc w:val="center"/>
    </w:pPr>
    <w:rPr>
      <w:rFonts w:asciiTheme="minorHAnsi" w:hAnsiTheme="minorHAnsi" w:cstheme="minorBid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9D5D80"/>
    <w:rPr>
      <w:i/>
      <w:iCs/>
      <w:color w:val="404040" w:themeColor="text1" w:themeTint="BF"/>
      <w:kern w:val="2"/>
      <w:lang w:val="fr-FR"/>
      <w14:ligatures w14:val="standardContextual"/>
    </w:rPr>
  </w:style>
  <w:style w:type="character" w:styleId="IntenseEmphasis">
    <w:name w:val="Intense Emphasis"/>
    <w:basedOn w:val="DefaultParagraphFont"/>
    <w:uiPriority w:val="21"/>
    <w:qFormat/>
    <w:rsid w:val="009D5D80"/>
    <w:rPr>
      <w:i/>
      <w:iCs/>
      <w:color w:val="365F91" w:themeColor="accent1" w:themeShade="BF"/>
    </w:rPr>
  </w:style>
  <w:style w:type="paragraph" w:styleId="IntenseQuote">
    <w:name w:val="Intense Quote"/>
    <w:basedOn w:val="Normal"/>
    <w:next w:val="Normal"/>
    <w:link w:val="IntenseQuoteChar"/>
    <w:uiPriority w:val="30"/>
    <w:qFormat/>
    <w:rsid w:val="009D5D80"/>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hAnsiTheme="minorHAnsi" w:cstheme="minorBidi"/>
      <w:i/>
      <w:iCs/>
      <w:color w:val="365F9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9D5D80"/>
    <w:rPr>
      <w:i/>
      <w:iCs/>
      <w:color w:val="365F91" w:themeColor="accent1" w:themeShade="BF"/>
      <w:kern w:val="2"/>
      <w:lang w:val="fr-FR"/>
      <w14:ligatures w14:val="standardContextual"/>
    </w:rPr>
  </w:style>
  <w:style w:type="character" w:styleId="IntenseReference">
    <w:name w:val="Intense Reference"/>
    <w:basedOn w:val="DefaultParagraphFont"/>
    <w:uiPriority w:val="32"/>
    <w:qFormat/>
    <w:rsid w:val="009D5D80"/>
    <w:rPr>
      <w:b/>
      <w:bCs/>
      <w:smallCaps/>
      <w:color w:val="365F91" w:themeColor="accent1" w:themeShade="BF"/>
      <w:spacing w:val="5"/>
    </w:rPr>
  </w:style>
  <w:style w:type="character" w:styleId="FollowedHyperlink">
    <w:name w:val="FollowedHyperlink"/>
    <w:unhideWhenUsed/>
    <w:rsid w:val="009D5D80"/>
    <w:rPr>
      <w:color w:val="800080"/>
      <w:u w:val="single"/>
    </w:rPr>
  </w:style>
  <w:style w:type="paragraph" w:customStyle="1" w:styleId="msonormal0">
    <w:name w:val="msonormal"/>
    <w:basedOn w:val="Normal"/>
    <w:uiPriority w:val="99"/>
    <w:rsid w:val="009D5D80"/>
    <w:pPr>
      <w:spacing w:before="100" w:beforeAutospacing="1" w:after="100" w:afterAutospacing="1"/>
      <w:jc w:val="left"/>
    </w:pPr>
    <w:rPr>
      <w:rFonts w:eastAsia="Times New Roman"/>
      <w:szCs w:val="24"/>
      <w:lang w:eastAsia="zh-CN"/>
    </w:rPr>
  </w:style>
  <w:style w:type="paragraph" w:styleId="Caption">
    <w:name w:val="caption"/>
    <w:basedOn w:val="Normal"/>
    <w:next w:val="Normal"/>
    <w:unhideWhenUsed/>
    <w:qFormat/>
    <w:rsid w:val="009D5D80"/>
    <w:rPr>
      <w:rFonts w:eastAsia="Times New Roman"/>
      <w:b/>
      <w:bCs/>
      <w:sz w:val="20"/>
      <w:szCs w:val="20"/>
      <w:lang w:eastAsia="en-GB"/>
    </w:rPr>
  </w:style>
  <w:style w:type="paragraph" w:styleId="TableofFigures">
    <w:name w:val="table of figures"/>
    <w:basedOn w:val="Normal"/>
    <w:next w:val="Normal"/>
    <w:unhideWhenUsed/>
    <w:rsid w:val="009D5D80"/>
    <w:rPr>
      <w:rFonts w:eastAsia="Times New Roman"/>
      <w:lang w:eastAsia="en-GB"/>
    </w:rPr>
  </w:style>
  <w:style w:type="paragraph" w:styleId="ListNumber">
    <w:name w:val="List Number"/>
    <w:basedOn w:val="Normal"/>
    <w:unhideWhenUsed/>
    <w:rsid w:val="009D5D80"/>
    <w:pPr>
      <w:numPr>
        <w:numId w:val="9"/>
      </w:numPr>
    </w:pPr>
    <w:rPr>
      <w:rFonts w:eastAsia="Times New Roman"/>
      <w:lang w:eastAsia="de-DE"/>
    </w:rPr>
  </w:style>
  <w:style w:type="paragraph" w:styleId="ListNumber2">
    <w:name w:val="List Number 2"/>
    <w:basedOn w:val="Normal"/>
    <w:unhideWhenUsed/>
    <w:rsid w:val="009D5D80"/>
    <w:pPr>
      <w:numPr>
        <w:numId w:val="10"/>
      </w:numPr>
    </w:pPr>
    <w:rPr>
      <w:rFonts w:eastAsia="Times New Roman"/>
      <w:lang w:eastAsia="en-GB"/>
    </w:rPr>
  </w:style>
  <w:style w:type="paragraph" w:styleId="ListNumber3">
    <w:name w:val="List Number 3"/>
    <w:basedOn w:val="Normal"/>
    <w:unhideWhenUsed/>
    <w:rsid w:val="009D5D80"/>
    <w:pPr>
      <w:numPr>
        <w:numId w:val="11"/>
      </w:numPr>
    </w:pPr>
    <w:rPr>
      <w:rFonts w:eastAsia="Times New Roman"/>
      <w:lang w:eastAsia="en-GB"/>
    </w:rPr>
  </w:style>
  <w:style w:type="paragraph" w:styleId="ListNumber4">
    <w:name w:val="List Number 4"/>
    <w:basedOn w:val="Normal"/>
    <w:unhideWhenUsed/>
    <w:rsid w:val="009D5D80"/>
    <w:pPr>
      <w:numPr>
        <w:numId w:val="12"/>
      </w:numPr>
    </w:pPr>
    <w:rPr>
      <w:rFonts w:eastAsia="Times New Roman"/>
      <w:lang w:eastAsia="en-GB"/>
    </w:rPr>
  </w:style>
  <w:style w:type="paragraph" w:styleId="BalloonText">
    <w:name w:val="Balloon Text"/>
    <w:basedOn w:val="Normal"/>
    <w:link w:val="BalloonTextChar"/>
    <w:unhideWhenUsed/>
    <w:rsid w:val="009D5D80"/>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9D5D80"/>
    <w:rPr>
      <w:rFonts w:ascii="Tahoma" w:eastAsia="Times New Roman" w:hAnsi="Tahoma" w:cs="Tahoma"/>
      <w:sz w:val="16"/>
      <w:szCs w:val="16"/>
      <w:lang w:val="fr-FR" w:eastAsia="en-GB"/>
    </w:rPr>
  </w:style>
  <w:style w:type="paragraph" w:customStyle="1" w:styleId="ListBullet1">
    <w:name w:val="List Bullet 1"/>
    <w:basedOn w:val="Normal"/>
    <w:rsid w:val="009D5D80"/>
    <w:pPr>
      <w:numPr>
        <w:numId w:val="13"/>
      </w:numPr>
    </w:pPr>
    <w:rPr>
      <w:rFonts w:eastAsia="Times New Roman"/>
      <w:lang w:eastAsia="de-DE"/>
    </w:rPr>
  </w:style>
  <w:style w:type="paragraph" w:customStyle="1" w:styleId="ListDash">
    <w:name w:val="List Dash"/>
    <w:basedOn w:val="Normal"/>
    <w:rsid w:val="009D5D80"/>
    <w:pPr>
      <w:numPr>
        <w:numId w:val="14"/>
      </w:numPr>
    </w:pPr>
    <w:rPr>
      <w:rFonts w:eastAsia="Times New Roman"/>
      <w:lang w:eastAsia="de-DE"/>
    </w:rPr>
  </w:style>
  <w:style w:type="paragraph" w:customStyle="1" w:styleId="ListDash1">
    <w:name w:val="List Dash 1"/>
    <w:basedOn w:val="Normal"/>
    <w:rsid w:val="009D5D80"/>
    <w:pPr>
      <w:numPr>
        <w:numId w:val="15"/>
      </w:numPr>
      <w:tabs>
        <w:tab w:val="clear" w:pos="5102"/>
        <w:tab w:val="num" w:pos="1134"/>
      </w:tabs>
      <w:ind w:left="1134"/>
    </w:pPr>
    <w:rPr>
      <w:rFonts w:eastAsia="Times New Roman"/>
      <w:lang w:eastAsia="de-DE"/>
    </w:rPr>
  </w:style>
  <w:style w:type="paragraph" w:customStyle="1" w:styleId="ListDash2">
    <w:name w:val="List Dash 2"/>
    <w:basedOn w:val="Normal"/>
    <w:rsid w:val="009D5D80"/>
    <w:pPr>
      <w:numPr>
        <w:numId w:val="16"/>
      </w:numPr>
    </w:pPr>
    <w:rPr>
      <w:rFonts w:eastAsia="Times New Roman"/>
      <w:lang w:eastAsia="de-DE"/>
    </w:rPr>
  </w:style>
  <w:style w:type="paragraph" w:customStyle="1" w:styleId="ListNumberLevel2">
    <w:name w:val="List Number (Level 2)"/>
    <w:basedOn w:val="Normal"/>
    <w:rsid w:val="009D5D80"/>
    <w:pPr>
      <w:tabs>
        <w:tab w:val="num" w:pos="1417"/>
      </w:tabs>
      <w:ind w:left="1417" w:hanging="708"/>
    </w:pPr>
    <w:rPr>
      <w:rFonts w:eastAsia="Times New Roman"/>
      <w:lang w:eastAsia="de-DE"/>
    </w:rPr>
  </w:style>
  <w:style w:type="paragraph" w:customStyle="1" w:styleId="ListNumberLevel3">
    <w:name w:val="List Number (Level 3)"/>
    <w:basedOn w:val="Normal"/>
    <w:rsid w:val="009D5D80"/>
    <w:pPr>
      <w:tabs>
        <w:tab w:val="num" w:pos="2126"/>
      </w:tabs>
      <w:ind w:left="2126" w:hanging="709"/>
    </w:pPr>
    <w:rPr>
      <w:rFonts w:eastAsia="Times New Roman"/>
      <w:lang w:eastAsia="de-DE"/>
    </w:rPr>
  </w:style>
  <w:style w:type="paragraph" w:customStyle="1" w:styleId="ListNumberLevel4">
    <w:name w:val="List Number (Level 4)"/>
    <w:basedOn w:val="Normal"/>
    <w:rsid w:val="009D5D80"/>
    <w:pPr>
      <w:numPr>
        <w:ilvl w:val="3"/>
        <w:numId w:val="9"/>
      </w:numPr>
    </w:pPr>
    <w:rPr>
      <w:rFonts w:eastAsia="Times New Roman"/>
      <w:lang w:eastAsia="de-DE"/>
    </w:rPr>
  </w:style>
  <w:style w:type="paragraph" w:customStyle="1" w:styleId="ListDash3">
    <w:name w:val="List Dash 3"/>
    <w:basedOn w:val="Normal"/>
    <w:rsid w:val="009D5D80"/>
    <w:pPr>
      <w:numPr>
        <w:numId w:val="17"/>
      </w:numPr>
    </w:pPr>
    <w:rPr>
      <w:rFonts w:eastAsia="Times New Roman"/>
      <w:lang w:eastAsia="en-GB"/>
    </w:rPr>
  </w:style>
  <w:style w:type="paragraph" w:customStyle="1" w:styleId="ListDash4">
    <w:name w:val="List Dash 4"/>
    <w:basedOn w:val="Normal"/>
    <w:rsid w:val="009D5D80"/>
    <w:pPr>
      <w:numPr>
        <w:numId w:val="18"/>
      </w:numPr>
    </w:pPr>
    <w:rPr>
      <w:rFonts w:eastAsia="Times New Roman"/>
      <w:lang w:eastAsia="en-GB"/>
    </w:rPr>
  </w:style>
  <w:style w:type="paragraph" w:customStyle="1" w:styleId="ListNumber1">
    <w:name w:val="List Number 1"/>
    <w:basedOn w:val="Text1"/>
    <w:rsid w:val="009D5D80"/>
    <w:pPr>
      <w:numPr>
        <w:numId w:val="19"/>
      </w:numPr>
    </w:pPr>
    <w:rPr>
      <w:rFonts w:eastAsia="Times New Roman"/>
      <w:lang w:eastAsia="en-GB"/>
    </w:rPr>
  </w:style>
  <w:style w:type="paragraph" w:customStyle="1" w:styleId="ListNumber1Level2">
    <w:name w:val="List Number 1 (Level 2)"/>
    <w:basedOn w:val="Text1"/>
    <w:rsid w:val="009D5D80"/>
    <w:pPr>
      <w:numPr>
        <w:ilvl w:val="1"/>
        <w:numId w:val="19"/>
      </w:numPr>
    </w:pPr>
    <w:rPr>
      <w:rFonts w:eastAsia="Times New Roman"/>
      <w:lang w:eastAsia="en-GB"/>
    </w:rPr>
  </w:style>
  <w:style w:type="paragraph" w:customStyle="1" w:styleId="ListNumber2Level2">
    <w:name w:val="List Number 2 (Level 2)"/>
    <w:basedOn w:val="Text2"/>
    <w:rsid w:val="009D5D80"/>
    <w:pPr>
      <w:numPr>
        <w:ilvl w:val="1"/>
        <w:numId w:val="10"/>
      </w:numPr>
      <w:tabs>
        <w:tab w:val="clear" w:pos="2268"/>
      </w:tabs>
      <w:ind w:left="1417" w:firstLine="0"/>
    </w:pPr>
  </w:style>
  <w:style w:type="paragraph" w:customStyle="1" w:styleId="ListNumber1Level3">
    <w:name w:val="List Number 1 (Level 3)"/>
    <w:basedOn w:val="Text1"/>
    <w:rsid w:val="009D5D80"/>
    <w:pPr>
      <w:numPr>
        <w:ilvl w:val="2"/>
        <w:numId w:val="19"/>
      </w:numPr>
    </w:pPr>
    <w:rPr>
      <w:rFonts w:eastAsia="Times New Roman"/>
      <w:lang w:eastAsia="en-GB"/>
    </w:rPr>
  </w:style>
  <w:style w:type="paragraph" w:customStyle="1" w:styleId="ListNumber2Level3">
    <w:name w:val="List Number 2 (Level 3)"/>
    <w:basedOn w:val="Text2"/>
    <w:rsid w:val="009D5D80"/>
    <w:pPr>
      <w:numPr>
        <w:ilvl w:val="2"/>
        <w:numId w:val="10"/>
      </w:numPr>
      <w:tabs>
        <w:tab w:val="clear" w:pos="2977"/>
      </w:tabs>
      <w:ind w:left="1417" w:firstLine="0"/>
    </w:pPr>
  </w:style>
  <w:style w:type="paragraph" w:customStyle="1" w:styleId="ListNumber1Level4">
    <w:name w:val="List Number 1 (Level 4)"/>
    <w:basedOn w:val="Text1"/>
    <w:rsid w:val="009D5D80"/>
    <w:pPr>
      <w:numPr>
        <w:ilvl w:val="3"/>
        <w:numId w:val="19"/>
      </w:numPr>
    </w:pPr>
    <w:rPr>
      <w:rFonts w:eastAsia="Times New Roman"/>
      <w:lang w:eastAsia="en-GB"/>
    </w:rPr>
  </w:style>
  <w:style w:type="paragraph" w:customStyle="1" w:styleId="ListNumber2Level4">
    <w:name w:val="List Number 2 (Level 4)"/>
    <w:basedOn w:val="Text2"/>
    <w:rsid w:val="009D5D80"/>
    <w:pPr>
      <w:numPr>
        <w:ilvl w:val="3"/>
        <w:numId w:val="10"/>
      </w:numPr>
      <w:tabs>
        <w:tab w:val="clear" w:pos="3686"/>
      </w:tabs>
      <w:ind w:left="1417" w:firstLine="0"/>
    </w:pPr>
  </w:style>
  <w:style w:type="paragraph" w:customStyle="1" w:styleId="Annexetitreacte">
    <w:name w:val="Annexe titre (acte)"/>
    <w:basedOn w:val="Normal"/>
    <w:next w:val="Normal"/>
    <w:rsid w:val="009D5D80"/>
    <w:pPr>
      <w:jc w:val="center"/>
    </w:pPr>
    <w:rPr>
      <w:rFonts w:eastAsia="Times New Roman"/>
      <w:b/>
      <w:u w:val="single"/>
      <w:lang w:eastAsia="en-GB"/>
    </w:rPr>
  </w:style>
  <w:style w:type="paragraph" w:customStyle="1" w:styleId="Annexetitreexposglobal">
    <w:name w:val="Annexe titre (exposé global)"/>
    <w:basedOn w:val="Normal"/>
    <w:next w:val="Normal"/>
    <w:rsid w:val="009D5D80"/>
    <w:pPr>
      <w:jc w:val="center"/>
    </w:pPr>
    <w:rPr>
      <w:rFonts w:eastAsia="Times New Roman"/>
      <w:b/>
      <w:u w:val="single"/>
      <w:lang w:eastAsia="en-GB"/>
    </w:rPr>
  </w:style>
  <w:style w:type="paragraph" w:customStyle="1" w:styleId="Annexetitrefichefinacte">
    <w:name w:val="Annexe titre (fiche fin. acte)"/>
    <w:basedOn w:val="Normal"/>
    <w:next w:val="Normal"/>
    <w:rsid w:val="009D5D80"/>
    <w:pPr>
      <w:jc w:val="center"/>
    </w:pPr>
    <w:rPr>
      <w:rFonts w:eastAsia="Times New Roman"/>
      <w:b/>
      <w:u w:val="single"/>
      <w:lang w:eastAsia="en-GB"/>
    </w:rPr>
  </w:style>
  <w:style w:type="paragraph" w:customStyle="1" w:styleId="Annexetitrefichefinglobale">
    <w:name w:val="Annexe titre (fiche fin. globale)"/>
    <w:basedOn w:val="Normal"/>
    <w:next w:val="Normal"/>
    <w:rsid w:val="009D5D80"/>
    <w:pPr>
      <w:jc w:val="center"/>
    </w:pPr>
    <w:rPr>
      <w:rFonts w:eastAsia="Times New Roman"/>
      <w:b/>
      <w:u w:val="single"/>
      <w:lang w:eastAsia="en-GB"/>
    </w:rPr>
  </w:style>
  <w:style w:type="paragraph" w:customStyle="1" w:styleId="Annexetitreglobale">
    <w:name w:val="Annexe titre (globale)"/>
    <w:basedOn w:val="Normal"/>
    <w:next w:val="Normal"/>
    <w:rsid w:val="009D5D80"/>
    <w:pPr>
      <w:jc w:val="center"/>
    </w:pPr>
    <w:rPr>
      <w:rFonts w:eastAsia="Times New Roman"/>
      <w:b/>
      <w:u w:val="single"/>
      <w:lang w:eastAsia="en-GB"/>
    </w:rPr>
  </w:style>
  <w:style w:type="paragraph" w:customStyle="1" w:styleId="Exposdesmotifstitreglobal">
    <w:name w:val="Exposé des motifs titre (global)"/>
    <w:basedOn w:val="Normal"/>
    <w:next w:val="Normal"/>
    <w:rsid w:val="009D5D80"/>
    <w:pPr>
      <w:jc w:val="center"/>
    </w:pPr>
    <w:rPr>
      <w:rFonts w:eastAsia="Times New Roman"/>
      <w:b/>
      <w:u w:val="single"/>
      <w:lang w:eastAsia="en-GB"/>
    </w:rPr>
  </w:style>
  <w:style w:type="paragraph" w:customStyle="1" w:styleId="Langueoriginale">
    <w:name w:val="Langue originale"/>
    <w:basedOn w:val="Normal"/>
    <w:rsid w:val="009D5D80"/>
    <w:pPr>
      <w:spacing w:before="360"/>
      <w:jc w:val="center"/>
    </w:pPr>
    <w:rPr>
      <w:rFonts w:eastAsia="Times New Roman"/>
      <w:caps/>
      <w:lang w:eastAsia="en-GB"/>
    </w:rPr>
  </w:style>
  <w:style w:type="paragraph" w:customStyle="1" w:styleId="Phrasefinale">
    <w:name w:val="Phrase finale"/>
    <w:basedOn w:val="Normal"/>
    <w:next w:val="Normal"/>
    <w:rsid w:val="009D5D80"/>
    <w:pPr>
      <w:spacing w:before="360" w:after="0"/>
      <w:jc w:val="center"/>
    </w:pPr>
    <w:rPr>
      <w:rFonts w:eastAsia="Times New Roman"/>
      <w:lang w:eastAsia="en-GB"/>
    </w:rPr>
  </w:style>
  <w:style w:type="paragraph" w:customStyle="1" w:styleId="Prliminairetitre">
    <w:name w:val="Préliminaire titre"/>
    <w:basedOn w:val="Normal"/>
    <w:next w:val="Normal"/>
    <w:rsid w:val="009D5D80"/>
    <w:pPr>
      <w:spacing w:before="360" w:after="360"/>
      <w:jc w:val="center"/>
    </w:pPr>
    <w:rPr>
      <w:rFonts w:eastAsia="Times New Roman"/>
      <w:b/>
      <w:lang w:eastAsia="en-GB"/>
    </w:rPr>
  </w:style>
  <w:style w:type="paragraph" w:customStyle="1" w:styleId="Prliminairetype">
    <w:name w:val="Préliminaire type"/>
    <w:basedOn w:val="Normal"/>
    <w:next w:val="Normal"/>
    <w:rsid w:val="009D5D80"/>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9D5D80"/>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9D5D80"/>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9D5D80"/>
    <w:pPr>
      <w:spacing w:before="0" w:after="0"/>
      <w:ind w:left="5103"/>
      <w:jc w:val="left"/>
    </w:pPr>
    <w:rPr>
      <w:rFonts w:eastAsia="Times New Roman"/>
      <w:lang w:eastAsia="en-GB"/>
    </w:rPr>
  </w:style>
  <w:style w:type="paragraph" w:customStyle="1" w:styleId="Sous-titreobjetprliminaire">
    <w:name w:val="Sous-titre objet (préliminaire)"/>
    <w:basedOn w:val="Normal"/>
    <w:rsid w:val="009D5D80"/>
    <w:pPr>
      <w:spacing w:before="0" w:after="0"/>
      <w:jc w:val="center"/>
    </w:pPr>
    <w:rPr>
      <w:rFonts w:eastAsia="Times New Roman"/>
      <w:b/>
      <w:lang w:eastAsia="en-GB"/>
    </w:rPr>
  </w:style>
  <w:style w:type="paragraph" w:customStyle="1" w:styleId="Statutprliminaire">
    <w:name w:val="Statut (préliminaire)"/>
    <w:basedOn w:val="Normal"/>
    <w:next w:val="Normal"/>
    <w:rsid w:val="009D5D80"/>
    <w:pPr>
      <w:spacing w:before="360" w:after="0"/>
      <w:jc w:val="center"/>
    </w:pPr>
    <w:rPr>
      <w:rFonts w:eastAsia="Times New Roman"/>
      <w:lang w:eastAsia="en-GB"/>
    </w:rPr>
  </w:style>
  <w:style w:type="paragraph" w:customStyle="1" w:styleId="Titreobjetprliminaire">
    <w:name w:val="Titre objet (préliminaire)"/>
    <w:basedOn w:val="Normal"/>
    <w:next w:val="Normal"/>
    <w:rsid w:val="009D5D80"/>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9D5D80"/>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9D5D80"/>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9D5D80"/>
    <w:pPr>
      <w:jc w:val="center"/>
    </w:pPr>
    <w:rPr>
      <w:rFonts w:eastAsia="Times New Roman"/>
      <w:b/>
      <w:u w:val="single"/>
      <w:lang w:eastAsia="en-GB"/>
    </w:rPr>
  </w:style>
  <w:style w:type="paragraph" w:customStyle="1" w:styleId="Fichefinanciretravailtitre">
    <w:name w:val="Fiche financière (travail) titre"/>
    <w:basedOn w:val="Normal"/>
    <w:next w:val="Normal"/>
    <w:rsid w:val="009D5D80"/>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9D5D80"/>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9D5D80"/>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9D5D80"/>
    <w:pPr>
      <w:jc w:val="center"/>
    </w:pPr>
    <w:rPr>
      <w:rFonts w:eastAsia="Times New Roman"/>
      <w:b/>
      <w:u w:val="single"/>
      <w:lang w:eastAsia="en-GB"/>
    </w:rPr>
  </w:style>
  <w:style w:type="paragraph" w:customStyle="1" w:styleId="Sous-titreobjet">
    <w:name w:val="Sous-titre objet"/>
    <w:basedOn w:val="Normal"/>
    <w:rsid w:val="009D5D80"/>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9D5D80"/>
  </w:style>
  <w:style w:type="character" w:customStyle="1" w:styleId="FooterCoverPageChar">
    <w:name w:val="Footer Cover Page Char"/>
    <w:link w:val="FooterCoverPage"/>
    <w:locked/>
    <w:rsid w:val="009D5D80"/>
    <w:rPr>
      <w:rFonts w:ascii="Times New Roman" w:eastAsia="Calibri" w:hAnsi="Times New Roman" w:cs="Times New Roman"/>
      <w:sz w:val="24"/>
      <w:lang w:val="fr-FR" w:eastAsia="en-GB"/>
    </w:rPr>
  </w:style>
  <w:style w:type="paragraph" w:customStyle="1" w:styleId="FooterCoverPage">
    <w:name w:val="Footer Cover Page"/>
    <w:basedOn w:val="Normal"/>
    <w:link w:val="FooterCoverPageChar"/>
    <w:rsid w:val="009D5D80"/>
    <w:pPr>
      <w:tabs>
        <w:tab w:val="center" w:pos="4535"/>
        <w:tab w:val="right" w:pos="9071"/>
        <w:tab w:val="right" w:pos="9921"/>
      </w:tabs>
      <w:spacing w:before="360" w:after="0"/>
      <w:ind w:left="-850" w:right="-850"/>
      <w:jc w:val="left"/>
    </w:pPr>
    <w:rPr>
      <w:rFonts w:eastAsia="Calibri"/>
      <w:lang w:eastAsia="en-GB"/>
    </w:rPr>
  </w:style>
  <w:style w:type="character" w:customStyle="1" w:styleId="HeaderCoverPageChar">
    <w:name w:val="Header Cover Page Char"/>
    <w:link w:val="HeaderCoverPage"/>
    <w:locked/>
    <w:rsid w:val="009D5D80"/>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9D5D80"/>
    <w:pPr>
      <w:tabs>
        <w:tab w:val="center" w:pos="4535"/>
        <w:tab w:val="right" w:pos="9071"/>
      </w:tabs>
      <w:spacing w:before="0"/>
    </w:pPr>
    <w:rPr>
      <w:rFonts w:eastAsia="Calibri"/>
      <w:lang w:eastAsia="en-GB"/>
    </w:rPr>
  </w:style>
  <w:style w:type="paragraph" w:customStyle="1" w:styleId="ti-art">
    <w:name w:val="ti-art"/>
    <w:basedOn w:val="Normal"/>
    <w:uiPriority w:val="99"/>
    <w:rsid w:val="009D5D80"/>
    <w:pPr>
      <w:spacing w:before="100" w:beforeAutospacing="1" w:after="100" w:afterAutospacing="1"/>
      <w:jc w:val="left"/>
    </w:pPr>
    <w:rPr>
      <w:rFonts w:eastAsia="Times New Roman"/>
      <w:szCs w:val="24"/>
      <w:lang w:eastAsia="en-IE"/>
    </w:rPr>
  </w:style>
  <w:style w:type="paragraph" w:customStyle="1" w:styleId="Normal1">
    <w:name w:val="Normal1"/>
    <w:basedOn w:val="Normal"/>
    <w:uiPriority w:val="99"/>
    <w:rsid w:val="009D5D80"/>
    <w:pPr>
      <w:spacing w:before="100" w:beforeAutospacing="1" w:after="100" w:afterAutospacing="1"/>
      <w:jc w:val="left"/>
    </w:pPr>
    <w:rPr>
      <w:rFonts w:eastAsia="Times New Roman"/>
      <w:szCs w:val="24"/>
      <w:lang w:eastAsia="en-IE"/>
    </w:rPr>
  </w:style>
  <w:style w:type="paragraph" w:customStyle="1" w:styleId="intro">
    <w:name w:val="intro"/>
    <w:basedOn w:val="Normal"/>
    <w:uiPriority w:val="99"/>
    <w:rsid w:val="009D5D80"/>
    <w:pPr>
      <w:spacing w:before="100" w:beforeAutospacing="1" w:after="100" w:afterAutospacing="1"/>
      <w:jc w:val="left"/>
    </w:pPr>
    <w:rPr>
      <w:rFonts w:eastAsia="Times New Roman"/>
      <w:szCs w:val="24"/>
    </w:rPr>
  </w:style>
  <w:style w:type="character" w:customStyle="1" w:styleId="tw4winMark">
    <w:name w:val="tw4winMark"/>
    <w:rsid w:val="009D5D80"/>
    <w:rPr>
      <w:vanish/>
      <w:webHidden w:val="0"/>
      <w:color w:val="800080"/>
      <w:vertAlign w:val="subscript"/>
      <w:specVanish w:val="0"/>
    </w:rPr>
  </w:style>
  <w:style w:type="character" w:customStyle="1" w:styleId="TOCHeadingChar">
    <w:name w:val="TOC Heading Char"/>
    <w:uiPriority w:val="39"/>
    <w:rsid w:val="009D5D80"/>
    <w:rPr>
      <w:rFonts w:ascii="Times New Roman" w:hAnsi="Times New Roman" w:cs="Times New Roman" w:hint="default"/>
      <w:b/>
      <w:bCs w:val="0"/>
      <w:sz w:val="28"/>
      <w:lang w:val="fr-FR"/>
    </w:rPr>
  </w:style>
  <w:style w:type="character" w:customStyle="1" w:styleId="FooterSensitivityChar">
    <w:name w:val="Footer Sensitivity Char"/>
    <w:rsid w:val="009D5D80"/>
    <w:rPr>
      <w:rFonts w:ascii="Times New Roman" w:hAnsi="Times New Roman" w:cs="Times New Roman" w:hint="default"/>
      <w:b/>
      <w:bCs w:val="0"/>
      <w:sz w:val="32"/>
      <w:lang w:val="fr-FR"/>
    </w:rPr>
  </w:style>
  <w:style w:type="character" w:customStyle="1" w:styleId="HeaderSensitivityChar">
    <w:name w:val="Header Sensitivity Char"/>
    <w:rsid w:val="009D5D80"/>
    <w:rPr>
      <w:rFonts w:ascii="Times New Roman" w:hAnsi="Times New Roman" w:cs="Times New Roman" w:hint="default"/>
      <w:b/>
      <w:bCs w:val="0"/>
      <w:sz w:val="32"/>
      <w:lang w:val="fr-FR"/>
    </w:rPr>
  </w:style>
  <w:style w:type="character" w:customStyle="1" w:styleId="HeaderSensitivityRightChar">
    <w:name w:val="Header Sensitivity Right Char"/>
    <w:rsid w:val="009D5D80"/>
    <w:rPr>
      <w:rFonts w:ascii="Times New Roman" w:hAnsi="Times New Roman" w:cs="Times New Roman" w:hint="default"/>
      <w:sz w:val="28"/>
      <w:lang w:val="fr-FR"/>
    </w:rPr>
  </w:style>
  <w:style w:type="table" w:styleId="TableGrid">
    <w:name w:val="Table Grid"/>
    <w:basedOn w:val="TableNormal"/>
    <w:rsid w:val="009D5D80"/>
    <w:pPr>
      <w:spacing w:before="120" w:after="12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ber3Level2">
    <w:name w:val="List Number 3 (Level 2)"/>
    <w:basedOn w:val="Text3"/>
    <w:rsid w:val="009D5D80"/>
    <w:pPr>
      <w:numPr>
        <w:ilvl w:val="1"/>
        <w:numId w:val="11"/>
      </w:numPr>
    </w:pPr>
    <w:rPr>
      <w:rFonts w:eastAsia="Times New Roman"/>
      <w:lang w:eastAsia="en-GB"/>
    </w:rPr>
  </w:style>
  <w:style w:type="paragraph" w:customStyle="1" w:styleId="ListNumber4Level2">
    <w:name w:val="List Number 4 (Level 2)"/>
    <w:basedOn w:val="Text4"/>
    <w:rsid w:val="009D5D80"/>
    <w:pPr>
      <w:numPr>
        <w:ilvl w:val="1"/>
        <w:numId w:val="12"/>
      </w:numPr>
    </w:pPr>
    <w:rPr>
      <w:rFonts w:eastAsia="Times New Roman"/>
      <w:lang w:eastAsia="en-GB"/>
    </w:rPr>
  </w:style>
  <w:style w:type="paragraph" w:customStyle="1" w:styleId="ListNumber3Level3">
    <w:name w:val="List Number 3 (Level 3)"/>
    <w:basedOn w:val="Text3"/>
    <w:rsid w:val="009D5D80"/>
    <w:pPr>
      <w:numPr>
        <w:ilvl w:val="2"/>
        <w:numId w:val="11"/>
      </w:numPr>
    </w:pPr>
    <w:rPr>
      <w:rFonts w:eastAsia="Times New Roman"/>
      <w:lang w:eastAsia="en-GB"/>
    </w:rPr>
  </w:style>
  <w:style w:type="paragraph" w:customStyle="1" w:styleId="ListNumber4Level3">
    <w:name w:val="List Number 4 (Level 3)"/>
    <w:basedOn w:val="Text4"/>
    <w:rsid w:val="009D5D80"/>
    <w:pPr>
      <w:numPr>
        <w:ilvl w:val="2"/>
        <w:numId w:val="12"/>
      </w:numPr>
    </w:pPr>
    <w:rPr>
      <w:rFonts w:eastAsia="Times New Roman"/>
      <w:lang w:eastAsia="en-GB"/>
    </w:rPr>
  </w:style>
  <w:style w:type="paragraph" w:customStyle="1" w:styleId="ListNumber3Level4">
    <w:name w:val="List Number 3 (Level 4)"/>
    <w:basedOn w:val="Text3"/>
    <w:rsid w:val="009D5D80"/>
    <w:pPr>
      <w:numPr>
        <w:ilvl w:val="3"/>
        <w:numId w:val="11"/>
      </w:numPr>
    </w:pPr>
    <w:rPr>
      <w:rFonts w:eastAsia="Times New Roman"/>
      <w:lang w:eastAsia="en-GB"/>
    </w:rPr>
  </w:style>
  <w:style w:type="paragraph" w:customStyle="1" w:styleId="ListNumber4Level4">
    <w:name w:val="List Number 4 (Level 4)"/>
    <w:basedOn w:val="Text4"/>
    <w:rsid w:val="009D5D80"/>
    <w:pPr>
      <w:numPr>
        <w:ilvl w:val="3"/>
        <w:numId w:val="12"/>
      </w:numPr>
    </w:pPr>
    <w:rPr>
      <w:rFonts w:eastAsia="Times New Roman"/>
      <w:lang w:eastAsia="en-GB"/>
    </w:rPr>
  </w:style>
  <w:style w:type="character" w:styleId="PageNumber">
    <w:name w:val="page number"/>
    <w:rsid w:val="009D5D80"/>
  </w:style>
  <w:style w:type="character" w:styleId="Strong">
    <w:name w:val="Strong"/>
    <w:basedOn w:val="DefaultParagraphFont"/>
    <w:qFormat/>
    <w:rsid w:val="009D5D80"/>
    <w:rPr>
      <w:b/>
      <w:bCs/>
    </w:rPr>
  </w:style>
  <w:style w:type="character" w:styleId="Emphasis">
    <w:name w:val="Emphasis"/>
    <w:basedOn w:val="DefaultParagraphFont"/>
    <w:qFormat/>
    <w:rsid w:val="009D5D80"/>
    <w:rPr>
      <w:i/>
      <w:iCs/>
    </w:rPr>
  </w:style>
  <w:style w:type="character" w:customStyle="1" w:styleId="Mention">
    <w:name w:val="Mention"/>
    <w:basedOn w:val="DefaultParagraphFont"/>
    <w:uiPriority w:val="99"/>
    <w:unhideWhenUsed/>
    <w:rsid w:val="009D5D80"/>
    <w:rPr>
      <w:color w:val="2B579A"/>
      <w:shd w:val="clear" w:color="auto" w:fill="E1DFDD"/>
    </w:rPr>
  </w:style>
  <w:style w:type="character" w:customStyle="1" w:styleId="normaltextrun">
    <w:name w:val="normaltextrun"/>
    <w:basedOn w:val="DefaultParagraphFont"/>
    <w:rsid w:val="009D5D80"/>
  </w:style>
  <w:style w:type="character" w:customStyle="1" w:styleId="eop">
    <w:name w:val="eop"/>
    <w:basedOn w:val="DefaultParagraphFont"/>
    <w:rsid w:val="009D5D80"/>
  </w:style>
  <w:style w:type="character" w:customStyle="1" w:styleId="cf21">
    <w:name w:val="cf21"/>
    <w:basedOn w:val="DefaultParagraphFont"/>
    <w:rsid w:val="009D5D80"/>
    <w:rPr>
      <w:rFonts w:ascii="Segoe UI" w:hAnsi="Segoe UI" w:cs="Segoe UI" w:hint="default"/>
      <w:sz w:val="18"/>
      <w:szCs w:val="18"/>
    </w:rPr>
  </w:style>
  <w:style w:type="paragraph" w:customStyle="1" w:styleId="Style1">
    <w:name w:val="Style1"/>
    <w:basedOn w:val="Normal"/>
    <w:link w:val="Style1Char"/>
    <w:qFormat/>
    <w:rsid w:val="00A65BC0"/>
  </w:style>
  <w:style w:type="character" w:customStyle="1" w:styleId="Style1Char">
    <w:name w:val="Style1 Char"/>
    <w:basedOn w:val="DefaultParagraphFont"/>
    <w:link w:val="Style1"/>
    <w:rsid w:val="00A65BC0"/>
    <w:rPr>
      <w:rFonts w:ascii="Times New Roman" w:hAnsi="Times New Roman" w:cs="Times New Roman"/>
      <w:sz w:val="24"/>
      <w:lang w:val="fr-FR"/>
    </w:rPr>
  </w:style>
  <w:style w:type="character" w:customStyle="1" w:styleId="HeaderChar">
    <w:name w:val="Header Char"/>
    <w:basedOn w:val="DefaultParagraphFont"/>
    <w:link w:val="Header"/>
    <w:uiPriority w:val="99"/>
    <w:rsid w:val="00653CD6"/>
    <w:rPr>
      <w:rFonts w:ascii="Times New Roman" w:hAnsi="Times New Roman" w:cs="Times New Roman"/>
      <w:sz w:val="24"/>
      <w:lang w:val="fr-FR"/>
    </w:rPr>
  </w:style>
  <w:style w:type="character" w:customStyle="1" w:styleId="FooterChar">
    <w:name w:val="Footer Char"/>
    <w:basedOn w:val="DefaultParagraphFont"/>
    <w:link w:val="Footer"/>
    <w:uiPriority w:val="99"/>
    <w:rsid w:val="00653CD6"/>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53CD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53CD6"/>
    <w:pPr>
      <w:spacing w:before="0"/>
      <w:jc w:val="right"/>
    </w:pPr>
    <w:rPr>
      <w:sz w:val="28"/>
    </w:rPr>
  </w:style>
  <w:style w:type="paragraph" w:customStyle="1" w:styleId="FooterSensitivity">
    <w:name w:val="Footer Sensitivity"/>
    <w:basedOn w:val="Normal"/>
    <w:rsid w:val="00653CD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53CD6"/>
    <w:pPr>
      <w:tabs>
        <w:tab w:val="center" w:pos="4535"/>
        <w:tab w:val="right" w:pos="9071"/>
      </w:tabs>
      <w:spacing w:before="0"/>
    </w:pPr>
  </w:style>
  <w:style w:type="paragraph" w:customStyle="1" w:styleId="HeaderLandscape">
    <w:name w:val="HeaderLandscape"/>
    <w:basedOn w:val="Normal"/>
    <w:rsid w:val="00653CD6"/>
    <w:pPr>
      <w:tabs>
        <w:tab w:val="center" w:pos="7285"/>
        <w:tab w:val="right" w:pos="14003"/>
      </w:tabs>
      <w:spacing w:before="0"/>
    </w:pPr>
  </w:style>
  <w:style w:type="paragraph" w:styleId="Footer">
    <w:name w:val="footer"/>
    <w:basedOn w:val="Normal"/>
    <w:link w:val="FooterChar"/>
    <w:uiPriority w:val="99"/>
    <w:unhideWhenUsed/>
    <w:rsid w:val="00653CD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53CD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353672">
      <w:bodyDiv w:val="1"/>
      <w:marLeft w:val="0"/>
      <w:marRight w:val="0"/>
      <w:marTop w:val="0"/>
      <w:marBottom w:val="0"/>
      <w:divBdr>
        <w:top w:val="none" w:sz="0" w:space="0" w:color="auto"/>
        <w:left w:val="none" w:sz="0" w:space="0" w:color="auto"/>
        <w:bottom w:val="none" w:sz="0" w:space="0" w:color="auto"/>
        <w:right w:val="none" w:sz="0" w:space="0" w:color="auto"/>
      </w:divBdr>
    </w:div>
    <w:div w:id="1045788194">
      <w:bodyDiv w:val="1"/>
      <w:marLeft w:val="0"/>
      <w:marRight w:val="0"/>
      <w:marTop w:val="0"/>
      <w:marBottom w:val="0"/>
      <w:divBdr>
        <w:top w:val="none" w:sz="0" w:space="0" w:color="auto"/>
        <w:left w:val="none" w:sz="0" w:space="0" w:color="auto"/>
        <w:bottom w:val="none" w:sz="0" w:space="0" w:color="auto"/>
        <w:right w:val="none" w:sz="0" w:space="0" w:color="auto"/>
      </w:divBdr>
    </w:div>
    <w:div w:id="1241870741">
      <w:bodyDiv w:val="1"/>
      <w:marLeft w:val="0"/>
      <w:marRight w:val="0"/>
      <w:marTop w:val="0"/>
      <w:marBottom w:val="0"/>
      <w:divBdr>
        <w:top w:val="none" w:sz="0" w:space="0" w:color="auto"/>
        <w:left w:val="none" w:sz="0" w:space="0" w:color="auto"/>
        <w:bottom w:val="none" w:sz="0" w:space="0" w:color="auto"/>
        <w:right w:val="none" w:sz="0" w:space="0" w:color="auto"/>
      </w:divBdr>
    </w:div>
    <w:div w:id="1276017419">
      <w:bodyDiv w:val="1"/>
      <w:marLeft w:val="0"/>
      <w:marRight w:val="0"/>
      <w:marTop w:val="0"/>
      <w:marBottom w:val="0"/>
      <w:divBdr>
        <w:top w:val="none" w:sz="0" w:space="0" w:color="auto"/>
        <w:left w:val="none" w:sz="0" w:space="0" w:color="auto"/>
        <w:bottom w:val="none" w:sz="0" w:space="0" w:color="auto"/>
        <w:right w:val="none" w:sz="0" w:space="0" w:color="auto"/>
      </w:divBdr>
    </w:div>
    <w:div w:id="1728263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myintracomm.ec.europa.eu/corp/budget/financial-rules/legal-framework/internal-rules/Documents/2022-5-legislative-financial-statement-annex-en.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8347CA36A3B04BA08E865D421AA652" ma:contentTypeVersion="13" ma:contentTypeDescription="Create a new document." ma:contentTypeScope="" ma:versionID="fff3a8fd35359b354c5b0ebfa8b71c05">
  <xsd:schema xmlns:xsd="http://www.w3.org/2001/XMLSchema" xmlns:xs="http://www.w3.org/2001/XMLSchema" xmlns:p="http://schemas.microsoft.com/office/2006/metadata/properties" xmlns:ns2="59161753-df07-431a-ae25-ddc5858d276b" xmlns:ns3="8bf082d0-c7fd-490b-b994-2a9c411b648c" targetNamespace="http://schemas.microsoft.com/office/2006/metadata/properties" ma:root="true" ma:fieldsID="940753ee8aa651af326346bade451826" ns2:_="" ns3:_="">
    <xsd:import namespace="59161753-df07-431a-ae25-ddc5858d276b"/>
    <xsd:import namespace="8bf082d0-c7fd-490b-b994-2a9c411b648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161753-df07-431a-ae25-ddc5858d276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2ee300e-da8b-46ad-a6d1-af70ced7d47c}" ma:internalName="TaxCatchAll" ma:showField="CatchAllData" ma:web="59161753-df07-431a-ae25-ddc5858d276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bf082d0-c7fd-490b-b994-2a9c411b64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9161753-df07-431a-ae25-ddc5858d276b" xsi:nil="true"/>
    <lcf76f155ced4ddcb4097134ff3c332f xmlns="8bf082d0-c7fd-490b-b994-2a9c411b648c">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10C738-E45F-407A-A313-74BA223BB3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161753-df07-431a-ae25-ddc5858d276b"/>
    <ds:schemaRef ds:uri="8bf082d0-c7fd-490b-b994-2a9c411b64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E6447B-1A46-4BBC-8307-8D38122523DB}">
  <ds:schemaRefs>
    <ds:schemaRef ds:uri="http://schemas.microsoft.com/sharepoint/v3/contenttype/forms"/>
  </ds:schemaRefs>
</ds:datastoreItem>
</file>

<file path=customXml/itemProps3.xml><?xml version="1.0" encoding="utf-8"?>
<ds:datastoreItem xmlns:ds="http://schemas.openxmlformats.org/officeDocument/2006/customXml" ds:itemID="{94574A4F-B4B9-4B9A-BA05-971A52497A01}">
  <ds:schemaRefs>
    <ds:schemaRef ds:uri="http://schemas.microsoft.com/office/2006/metadata/properties"/>
    <ds:schemaRef ds:uri="http://schemas.microsoft.com/office/infopath/2007/PartnerControls"/>
    <ds:schemaRef ds:uri="59161753-df07-431a-ae25-ddc5858d276b"/>
    <ds:schemaRef ds:uri="8bf082d0-c7fd-490b-b994-2a9c411b648c"/>
  </ds:schemaRefs>
</ds:datastoreItem>
</file>

<file path=customXml/itemProps4.xml><?xml version="1.0" encoding="utf-8"?>
<ds:datastoreItem xmlns:ds="http://schemas.openxmlformats.org/officeDocument/2006/customXml" ds:itemID="{F8D62DFF-BEC8-4054-BC04-D4348A82D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26</TotalTime>
  <Pages>20</Pages>
  <Words>10333</Words>
  <Characters>58902</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26</cp:revision>
  <cp:lastPrinted>2026-01-28T14:37:00Z</cp:lastPrinted>
  <dcterms:created xsi:type="dcterms:W3CDTF">2026-03-03T17:35:00Z</dcterms:created>
  <dcterms:modified xsi:type="dcterms:W3CDTF">2026-03-24T10:09:00Z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2025-09-30T09:11:41Z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b1d08273-3154-405d-a179-0743c5141092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0x010100E18347CA36A3B04BA08E865D421AA652</vt:lpwstr>
  </property>
  <property fmtid="{D5CDD505-2E9C-101B-9397-08002B2CF9AE}" pid="19" name="MediaServiceImageTags">
    <vt:lpwstr/>
  </property>
  <property fmtid="{D5CDD505-2E9C-101B-9397-08002B2CF9AE}" pid="20" name="DQCStatus">
    <vt:lpwstr>Green (DQC version 03)</vt:lpwstr>
  </property>
</Properties>
</file>