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24ACF" w14:textId="7C75097B" w:rsidR="00BB0E82" w:rsidRDefault="003672E7" w:rsidP="003672E7">
      <w:pPr>
        <w:pStyle w:val="Pagedecouverture"/>
        <w:rPr>
          <w:noProof/>
          <w:lang w:val="en-GB" w:eastAsia="en-IE"/>
        </w:rPr>
      </w:pPr>
      <w:bookmarkStart w:id="0" w:name="LW_BM_COVERPAGE"/>
      <w:r>
        <w:rPr>
          <w:noProof/>
          <w:lang w:val="en-GB" w:eastAsia="en-IE"/>
        </w:rPr>
        <w:pict w14:anchorId="016AC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D2D05A-4541-4185-A195-92944EF87C7A" style="width:455.25pt;height:327.75pt">
            <v:imagedata r:id="rId11" o:title=""/>
          </v:shape>
        </w:pict>
      </w:r>
    </w:p>
    <w:bookmarkEnd w:id="0"/>
    <w:p w14:paraId="4703D506" w14:textId="77777777" w:rsidR="006F4DF4" w:rsidRDefault="006F4DF4" w:rsidP="000D6E56">
      <w:pPr>
        <w:rPr>
          <w:noProof/>
          <w:lang w:val="en-GB" w:eastAsia="en-IE"/>
        </w:rPr>
        <w:sectPr w:rsidR="006F4DF4" w:rsidSect="003672E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CE95669" w14:textId="4B5DF97A" w:rsidR="002306FE" w:rsidRPr="002306FE" w:rsidRDefault="002306FE" w:rsidP="002306FE">
      <w:pPr>
        <w:numPr>
          <w:ilvl w:val="0"/>
          <w:numId w:val="1"/>
        </w:numPr>
        <w:spacing w:after="240" w:line="360" w:lineRule="auto"/>
        <w:ind w:left="-37"/>
        <w:contextualSpacing/>
        <w:jc w:val="both"/>
        <w:rPr>
          <w:rFonts w:ascii="Times New Roman" w:eastAsia="Times New Roman" w:hAnsi="Times New Roman" w:cs="Times New Roman"/>
          <w:b/>
          <w:bCs/>
          <w:noProof/>
          <w:kern w:val="0"/>
          <w:sz w:val="22"/>
          <w:szCs w:val="22"/>
          <w:lang w:val="en-GB" w:eastAsia="en-IE"/>
          <w14:ligatures w14:val="none"/>
        </w:rPr>
      </w:pPr>
      <w:bookmarkStart w:id="1" w:name="_GoBack"/>
      <w:bookmarkEnd w:id="1"/>
      <w:r w:rsidRPr="002306FE">
        <w:rPr>
          <w:rFonts w:ascii="Times New Roman" w:eastAsia="Times New Roman" w:hAnsi="Times New Roman" w:cs="Times New Roman"/>
          <w:b/>
          <w:bCs/>
          <w:noProof/>
          <w:kern w:val="0"/>
          <w:sz w:val="22"/>
          <w:szCs w:val="22"/>
          <w:lang w:val="en-GB" w:eastAsia="en-IE"/>
          <w14:ligatures w14:val="none"/>
        </w:rPr>
        <w:lastRenderedPageBreak/>
        <w:t>Introduction</w:t>
      </w:r>
    </w:p>
    <w:p w14:paraId="5EA4D422" w14:textId="59009981" w:rsid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This report is addressed to the European Parliament and the Council in the context of the enforcement of Regulation (EU) 2022/2065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2"/>
      </w:r>
      <w:r w:rsidRPr="002306FE">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14"/>
          <w:szCs w:val="14"/>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 xml:space="preserve">– the Digital Services Act (DSA). The DSA lays down harmonised rules applicable to intermediary service providers to ensure a safe, predictable, and trusted online environment in the internal market. It sets out basic obligations applicable to all providers of intermediary services, as well as additional obligations for providers of hosting services </w:t>
      </w:r>
      <w:r w:rsidR="485F084E" w:rsidRPr="6C007157">
        <w:rPr>
          <w:rFonts w:ascii="Times New Roman" w:eastAsia="Times New Roman" w:hAnsi="Times New Roman" w:cs="Times New Roman"/>
          <w:noProof/>
          <w:sz w:val="22"/>
          <w:szCs w:val="22"/>
          <w:lang w:val="en-GB" w:eastAsia="en-IE"/>
        </w:rPr>
        <w:t>(including online platforms), for</w:t>
      </w:r>
      <w:r w:rsidRPr="002306FE">
        <w:rPr>
          <w:rFonts w:ascii="Times New Roman" w:eastAsia="Times New Roman" w:hAnsi="Times New Roman" w:cs="Times New Roman"/>
          <w:noProof/>
          <w:kern w:val="0"/>
          <w:sz w:val="22"/>
          <w:szCs w:val="22"/>
          <w:lang w:val="en-GB" w:eastAsia="en-IE"/>
          <w14:ligatures w14:val="none"/>
        </w:rPr>
        <w:t xml:space="preserve"> providers of online platforms,</w:t>
      </w:r>
      <w:r w:rsidR="34555E79" w:rsidRPr="6C007157">
        <w:rPr>
          <w:rFonts w:ascii="Times New Roman" w:eastAsia="Times New Roman" w:hAnsi="Times New Roman" w:cs="Times New Roman"/>
          <w:noProof/>
          <w:sz w:val="22"/>
          <w:szCs w:val="22"/>
          <w:lang w:val="en-GB" w:eastAsia="en-IE"/>
        </w:rPr>
        <w:t xml:space="preserve"> and for providers </w:t>
      </w:r>
      <w:r w:rsidR="3268EE92" w:rsidRPr="6C007157">
        <w:rPr>
          <w:rFonts w:ascii="Times New Roman" w:eastAsia="Times New Roman" w:hAnsi="Times New Roman" w:cs="Times New Roman"/>
          <w:noProof/>
          <w:sz w:val="22"/>
          <w:szCs w:val="22"/>
          <w:lang w:val="en-GB" w:eastAsia="en-IE"/>
        </w:rPr>
        <w:t>of</w:t>
      </w:r>
      <w:r w:rsidRPr="07858B8B">
        <w:rPr>
          <w:rFonts w:ascii="Times New Roman" w:eastAsia="Times New Roman" w:hAnsi="Times New Roman" w:cs="Times New Roman"/>
          <w:noProof/>
          <w:sz w:val="22"/>
          <w:szCs w:val="22"/>
          <w:lang w:val="en-GB" w:eastAsia="en-IE"/>
        </w:rPr>
        <w:t xml:space="preserve"> </w:t>
      </w:r>
      <w:r w:rsidRPr="6C007157">
        <w:rPr>
          <w:rFonts w:ascii="Times New Roman" w:eastAsia="Times New Roman" w:hAnsi="Times New Roman" w:cs="Times New Roman"/>
          <w:noProof/>
          <w:sz w:val="22"/>
          <w:szCs w:val="22"/>
          <w:lang w:val="en-GB" w:eastAsia="en-IE"/>
        </w:rPr>
        <w:t>very</w:t>
      </w:r>
      <w:r w:rsidRPr="002306FE">
        <w:rPr>
          <w:rFonts w:ascii="Times New Roman" w:eastAsia="Times New Roman" w:hAnsi="Times New Roman" w:cs="Times New Roman"/>
          <w:noProof/>
          <w:kern w:val="0"/>
          <w:sz w:val="22"/>
          <w:szCs w:val="22"/>
          <w:lang w:val="en-GB" w:eastAsia="en-IE"/>
          <w14:ligatures w14:val="none"/>
        </w:rPr>
        <w:t xml:space="preserve"> large online platforms (VLOPs) and</w:t>
      </w:r>
      <w:r w:rsidR="740D43A3" w:rsidRPr="002306FE">
        <w:rPr>
          <w:rFonts w:ascii="Times New Roman" w:eastAsia="Times New Roman" w:hAnsi="Times New Roman" w:cs="Times New Roman"/>
          <w:noProof/>
          <w:kern w:val="0"/>
          <w:sz w:val="22"/>
          <w:szCs w:val="22"/>
          <w:lang w:val="en-GB" w:eastAsia="en-IE"/>
          <w14:ligatures w14:val="none"/>
        </w:rPr>
        <w:t xml:space="preserve"> of</w:t>
      </w:r>
      <w:r w:rsidRPr="002306FE">
        <w:rPr>
          <w:rFonts w:ascii="Times New Roman" w:eastAsia="Times New Roman" w:hAnsi="Times New Roman" w:cs="Times New Roman"/>
          <w:noProof/>
          <w:kern w:val="0"/>
          <w:sz w:val="22"/>
          <w:szCs w:val="22"/>
          <w:lang w:val="en-GB" w:eastAsia="en-IE"/>
          <w14:ligatures w14:val="none"/>
        </w:rPr>
        <w:t xml:space="preserve"> very large online search engines (VLOSEs). It also establishes a system of supervision and enforcement of these rules by the Commission and Member States.</w:t>
      </w:r>
    </w:p>
    <w:p w14:paraId="245A8EFC"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746AFBF5" w14:textId="60B7088D"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DSA entrusts the Commission with </w:t>
      </w:r>
      <w:r w:rsidR="00446D86">
        <w:rPr>
          <w:rFonts w:ascii="Times New Roman" w:eastAsia="Times New Roman" w:hAnsi="Times New Roman" w:cs="Times New Roman"/>
          <w:noProof/>
          <w:kern w:val="0"/>
          <w:sz w:val="22"/>
          <w:szCs w:val="22"/>
          <w:lang w:val="en-GB" w:eastAsia="en-IE"/>
          <w14:ligatures w14:val="none"/>
        </w:rPr>
        <w:t xml:space="preserve">the </w:t>
      </w:r>
      <w:r w:rsidRPr="002306FE">
        <w:rPr>
          <w:rFonts w:ascii="Times New Roman" w:eastAsia="Times New Roman" w:hAnsi="Times New Roman" w:cs="Times New Roman"/>
          <w:noProof/>
          <w:kern w:val="0"/>
          <w:sz w:val="22"/>
          <w:szCs w:val="22"/>
          <w:lang w:val="en-GB" w:eastAsia="en-IE"/>
          <w14:ligatures w14:val="none"/>
        </w:rPr>
        <w:t>exclusive competence to designate VLOPs and VLOSEs</w:t>
      </w:r>
      <w:r w:rsidR="01FEC1DF" w:rsidRPr="404DA22C">
        <w:rPr>
          <w:rFonts w:ascii="Times New Roman" w:eastAsia="Times New Roman" w:hAnsi="Times New Roman" w:cs="Times New Roman"/>
          <w:noProof/>
          <w:sz w:val="22"/>
          <w:szCs w:val="22"/>
          <w:lang w:val="en-GB" w:eastAsia="en-IE"/>
        </w:rPr>
        <w:t xml:space="preserve"> and supervise their provider's compliance with the provisions laid down in Section 5 of Chapter III of the DSA as well as the competence to supervise their compliance with other provisions of the DSA. </w:t>
      </w:r>
      <w:r w:rsidRPr="002306FE">
        <w:rPr>
          <w:rFonts w:ascii="Times New Roman" w:eastAsia="Times New Roman" w:hAnsi="Times New Roman" w:cs="Times New Roman"/>
          <w:noProof/>
          <w:kern w:val="0"/>
          <w:sz w:val="22"/>
          <w:szCs w:val="22"/>
          <w:lang w:val="en-GB" w:eastAsia="en-IE"/>
          <w14:ligatures w14:val="none"/>
        </w:rPr>
        <w:t>The Commission is also mandated to coordinate and develop expertise and capabilities at Union level regarding the supervision of systemic and emerging issues in relation to VLOPs and VLOSEs. Moreover, there are additional tasks assigned to the Commission that relate to the size and intrinsic cross-border and/or pan-EU reach of such designated services.</w:t>
      </w:r>
    </w:p>
    <w:p w14:paraId="56ED37F2" w14:textId="77777777" w:rsid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4750DD84" w14:textId="6D06C370" w:rsidR="002306FE" w:rsidRP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To </w:t>
      </w:r>
      <w:r w:rsidRPr="23D16C47">
        <w:rPr>
          <w:rFonts w:ascii="Times New Roman" w:eastAsia="Times New Roman" w:hAnsi="Times New Roman" w:cs="Times New Roman"/>
          <w:noProof/>
          <w:sz w:val="22"/>
          <w:szCs w:val="22"/>
          <w:lang w:val="en-GB" w:eastAsia="en-IE"/>
        </w:rPr>
        <w:t>ensure</w:t>
      </w:r>
      <w:r w:rsidR="00E21DD1" w:rsidRPr="23D16C47">
        <w:rPr>
          <w:rFonts w:ascii="Times New Roman" w:eastAsia="Times New Roman" w:hAnsi="Times New Roman" w:cs="Times New Roman"/>
          <w:noProof/>
          <w:sz w:val="22"/>
          <w:szCs w:val="22"/>
          <w:lang w:val="en-GB" w:eastAsia="en-IE"/>
        </w:rPr>
        <w:t xml:space="preserve"> that</w:t>
      </w:r>
      <w:r w:rsidR="04AA3A7C" w:rsidRPr="002306FE">
        <w:rPr>
          <w:rFonts w:ascii="Times New Roman" w:eastAsia="Times New Roman" w:hAnsi="Times New Roman" w:cs="Times New Roman"/>
          <w:noProof/>
          <w:kern w:val="0"/>
          <w:sz w:val="22"/>
          <w:szCs w:val="22"/>
          <w:lang w:val="en-GB" w:eastAsia="en-IE"/>
          <w14:ligatures w14:val="none"/>
        </w:rPr>
        <w:t xml:space="preserve"> the Commission </w:t>
      </w:r>
      <w:r w:rsidR="56814FC3" w:rsidRPr="23D16C47">
        <w:rPr>
          <w:rFonts w:ascii="Times New Roman" w:eastAsia="Times New Roman" w:hAnsi="Times New Roman" w:cs="Times New Roman"/>
          <w:noProof/>
          <w:sz w:val="22"/>
          <w:szCs w:val="22"/>
          <w:lang w:val="en-GB" w:eastAsia="en-IE"/>
        </w:rPr>
        <w:t>has the necessary resources</w:t>
      </w:r>
      <w:r w:rsidRPr="002306FE">
        <w:rPr>
          <w:rFonts w:ascii="Times New Roman" w:eastAsia="Times New Roman" w:hAnsi="Times New Roman" w:cs="Times New Roman"/>
          <w:noProof/>
          <w:kern w:val="0"/>
          <w:sz w:val="22"/>
          <w:szCs w:val="22"/>
          <w:lang w:val="en-GB" w:eastAsia="en-IE"/>
          <w14:ligatures w14:val="none"/>
        </w:rPr>
        <w:t xml:space="preserve"> to effectively carry out the supervisory tasks</w:t>
      </w:r>
      <w:r w:rsidR="00AB7956">
        <w:rPr>
          <w:rFonts w:ascii="Times New Roman" w:eastAsia="Times New Roman" w:hAnsi="Times New Roman" w:cs="Times New Roman"/>
          <w:noProof/>
          <w:kern w:val="0"/>
          <w:sz w:val="22"/>
          <w:szCs w:val="22"/>
          <w:lang w:val="en-GB" w:eastAsia="en-IE"/>
          <w14:ligatures w14:val="none"/>
        </w:rPr>
        <w:t xml:space="preserve"> entrusted to it under the DSA</w:t>
      </w:r>
      <w:r w:rsidRPr="002306FE">
        <w:rPr>
          <w:rFonts w:ascii="Times New Roman" w:eastAsia="Times New Roman" w:hAnsi="Times New Roman" w:cs="Times New Roman"/>
          <w:noProof/>
          <w:kern w:val="0"/>
          <w:sz w:val="22"/>
          <w:szCs w:val="22"/>
          <w:lang w:val="en-GB" w:eastAsia="en-IE"/>
          <w14:ligatures w14:val="none"/>
        </w:rPr>
        <w:t xml:space="preserve"> in terms of staffing, expertise, and financial means</w:t>
      </w:r>
      <w:r w:rsidR="5983DD72" w:rsidRPr="002306FE">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Article 43 DSA requires the Commission to </w:t>
      </w:r>
      <w:r w:rsidR="1AE36F4B" w:rsidRPr="002306FE">
        <w:rPr>
          <w:rFonts w:ascii="Times New Roman" w:eastAsia="Times New Roman" w:hAnsi="Times New Roman" w:cs="Times New Roman"/>
          <w:noProof/>
          <w:kern w:val="0"/>
          <w:sz w:val="22"/>
          <w:szCs w:val="22"/>
          <w:lang w:val="en-GB" w:eastAsia="en-IE"/>
          <w14:ligatures w14:val="none"/>
        </w:rPr>
        <w:t xml:space="preserve">levy </w:t>
      </w:r>
      <w:r w:rsidRPr="002306FE">
        <w:rPr>
          <w:rFonts w:ascii="Times New Roman" w:eastAsia="Times New Roman" w:hAnsi="Times New Roman" w:cs="Times New Roman"/>
          <w:noProof/>
          <w:kern w:val="0"/>
          <w:sz w:val="22"/>
          <w:szCs w:val="22"/>
          <w:lang w:val="en-GB" w:eastAsia="en-IE"/>
          <w14:ligatures w14:val="none"/>
        </w:rPr>
        <w:t>an annual supervisory fee o</w:t>
      </w:r>
      <w:r w:rsidR="46C9BB3C" w:rsidRPr="002306FE">
        <w:rPr>
          <w:rFonts w:ascii="Times New Roman" w:eastAsia="Times New Roman" w:hAnsi="Times New Roman" w:cs="Times New Roman"/>
          <w:noProof/>
          <w:kern w:val="0"/>
          <w:sz w:val="22"/>
          <w:szCs w:val="22"/>
          <w:lang w:val="en-GB" w:eastAsia="en-IE"/>
          <w14:ligatures w14:val="none"/>
        </w:rPr>
        <w:t>n</w:t>
      </w:r>
      <w:r w:rsidRPr="002306FE">
        <w:rPr>
          <w:rFonts w:ascii="Times New Roman" w:eastAsia="Times New Roman" w:hAnsi="Times New Roman" w:cs="Times New Roman"/>
          <w:noProof/>
          <w:kern w:val="0"/>
          <w:sz w:val="22"/>
          <w:szCs w:val="22"/>
          <w:lang w:val="en-GB" w:eastAsia="en-IE"/>
          <w14:ligatures w14:val="none"/>
        </w:rPr>
        <w:t xml:space="preserve"> each provider of VLOP or VLOSE, subject to the conditions provided for in that Article.</w:t>
      </w:r>
    </w:p>
    <w:p w14:paraId="044EE002" w14:textId="77777777" w:rsidR="002306FE" w:rsidRPr="002306FE"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p>
    <w:p w14:paraId="60F4520A" w14:textId="5846C868"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Article 43(7) DSA provides for the preparation of an annual report by the Commission</w:t>
      </w:r>
      <w:r w:rsidR="00AB7956">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addressed to the European Parliament and the Council, as a way to provide accountability and transparency to those institutions in respect of the actions of the Commission under the DSA, which shall be published on the Commission’s website pursuant to Article 8(1) of Commission Delegated Regulation (EU) 2023/1127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3"/>
      </w:r>
      <w:r w:rsidRPr="002306FE">
        <w:rPr>
          <w:rFonts w:ascii="Times New Roman" w:eastAsia="Times New Roman" w:hAnsi="Times New Roman" w:cs="Times New Roman"/>
          <w:noProof/>
          <w:kern w:val="0"/>
          <w:sz w:val="22"/>
          <w:szCs w:val="22"/>
          <w:lang w:val="en-GB" w:eastAsia="en-IE"/>
          <w14:ligatures w14:val="none"/>
        </w:rPr>
        <w:t>). In particular, the report must include information on the total amount of the supervisor</w:t>
      </w:r>
      <w:r w:rsidRPr="2B5C62E3">
        <w:rPr>
          <w:rFonts w:ascii="Times New Roman" w:eastAsia="Times New Roman" w:hAnsi="Times New Roman" w:cs="Times New Roman"/>
          <w:noProof/>
          <w:sz w:val="22"/>
          <w:szCs w:val="22"/>
          <w:lang w:val="en-GB" w:eastAsia="en-IE"/>
        </w:rPr>
        <w:t>y</w:t>
      </w:r>
      <w:r w:rsidRPr="002306FE">
        <w:rPr>
          <w:rFonts w:ascii="Times New Roman" w:eastAsia="Times New Roman" w:hAnsi="Times New Roman" w:cs="Times New Roman"/>
          <w:noProof/>
          <w:kern w:val="0"/>
          <w:sz w:val="22"/>
          <w:szCs w:val="22"/>
          <w:lang w:val="en-GB" w:eastAsia="en-IE"/>
          <w14:ligatures w14:val="none"/>
        </w:rPr>
        <w:t xml:space="preserve"> fees charged to the providers of VLOPs and VLOSEs in the preceding year and on the overall amount of the costs incurred by the Commission for the fulfilment of its tasks under that Regulation, as established in Article 8 of that Delegated Regulation.</w:t>
      </w:r>
    </w:p>
    <w:p w14:paraId="17FC3502" w14:textId="77777777" w:rsidR="002306FE" w:rsidRPr="002306FE"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p>
    <w:p w14:paraId="2F676198" w14:textId="4BE3798D" w:rsidR="00626AED"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Accordingly, the present report provides an overview of the costs incurred by the Commission in </w:t>
      </w:r>
      <w:r w:rsidR="005D4668">
        <w:rPr>
          <w:rFonts w:ascii="Times New Roman" w:eastAsia="Times New Roman" w:hAnsi="Times New Roman" w:cs="Times New Roman"/>
          <w:noProof/>
          <w:kern w:val="0"/>
          <w:sz w:val="22"/>
          <w:szCs w:val="22"/>
          <w:lang w:val="en-GB" w:eastAsia="en-IE"/>
          <w14:ligatures w14:val="none"/>
        </w:rPr>
        <w:t>2025</w:t>
      </w:r>
      <w:r w:rsidRPr="002306FE">
        <w:rPr>
          <w:rFonts w:ascii="Times New Roman" w:eastAsia="Times New Roman" w:hAnsi="Times New Roman" w:cs="Times New Roman"/>
          <w:noProof/>
          <w:kern w:val="0"/>
          <w:sz w:val="22"/>
          <w:szCs w:val="22"/>
          <w:lang w:val="en-GB" w:eastAsia="en-IE"/>
          <w14:ligatures w14:val="none"/>
        </w:rPr>
        <w:t xml:space="preserve"> for the fulfilment of its tasks under the DSA. </w:t>
      </w:r>
      <w:r w:rsidR="10542E86" w:rsidRPr="002306FE">
        <w:rPr>
          <w:rFonts w:ascii="Times New Roman" w:eastAsia="Times New Roman" w:hAnsi="Times New Roman" w:cs="Times New Roman"/>
          <w:noProof/>
          <w:kern w:val="0"/>
          <w:sz w:val="22"/>
          <w:szCs w:val="22"/>
          <w:lang w:val="en-GB" w:eastAsia="en-IE"/>
          <w14:ligatures w14:val="none"/>
        </w:rPr>
        <w:t>I</w:t>
      </w:r>
      <w:r w:rsidRPr="002306FE">
        <w:rPr>
          <w:rFonts w:ascii="Times New Roman" w:eastAsia="Times New Roman" w:hAnsi="Times New Roman" w:cs="Times New Roman"/>
          <w:noProof/>
          <w:kern w:val="0"/>
          <w:sz w:val="22"/>
          <w:szCs w:val="22"/>
          <w:lang w:val="en-GB" w:eastAsia="en-IE"/>
          <w14:ligatures w14:val="none"/>
        </w:rPr>
        <w:t xml:space="preserve">t notably spells out the specific costs incurred for the fulfilment of the tasks referred to in Article 43(2) DSA, which are those covered with the supervisory fees </w:t>
      </w:r>
      <w:r w:rsidR="2B6BF4F0" w:rsidRPr="002306FE">
        <w:rPr>
          <w:rFonts w:ascii="Times New Roman" w:eastAsia="Times New Roman" w:hAnsi="Times New Roman" w:cs="Times New Roman"/>
          <w:noProof/>
          <w:kern w:val="0"/>
          <w:sz w:val="22"/>
          <w:szCs w:val="22"/>
          <w:lang w:val="en-GB" w:eastAsia="en-IE"/>
          <w14:ligatures w14:val="none"/>
        </w:rPr>
        <w:t xml:space="preserve">levied </w:t>
      </w:r>
      <w:r w:rsidRPr="002306FE">
        <w:rPr>
          <w:rFonts w:ascii="Times New Roman" w:eastAsia="Times New Roman" w:hAnsi="Times New Roman" w:cs="Times New Roman"/>
          <w:noProof/>
          <w:kern w:val="0"/>
          <w:sz w:val="22"/>
          <w:szCs w:val="22"/>
          <w:lang w:val="en-GB" w:eastAsia="en-IE"/>
          <w14:ligatures w14:val="none"/>
        </w:rPr>
        <w:t xml:space="preserve">in </w:t>
      </w:r>
      <w:r w:rsidR="00C0489D">
        <w:rPr>
          <w:rFonts w:ascii="Times New Roman" w:eastAsia="Times New Roman" w:hAnsi="Times New Roman" w:cs="Times New Roman"/>
          <w:noProof/>
          <w:kern w:val="0"/>
          <w:sz w:val="22"/>
          <w:szCs w:val="22"/>
          <w:lang w:val="en-GB" w:eastAsia="en-IE"/>
          <w14:ligatures w14:val="none"/>
        </w:rPr>
        <w:t>2024</w:t>
      </w:r>
      <w:r w:rsidRPr="002306FE">
        <w:rPr>
          <w:rFonts w:ascii="Times New Roman" w:eastAsia="Times New Roman" w:hAnsi="Times New Roman" w:cs="Times New Roman"/>
          <w:noProof/>
          <w:kern w:val="0"/>
          <w:sz w:val="22"/>
          <w:szCs w:val="22"/>
          <w:lang w:val="en-GB" w:eastAsia="en-IE"/>
          <w14:ligatures w14:val="none"/>
        </w:rPr>
        <w:t xml:space="preserve">. </w:t>
      </w:r>
    </w:p>
    <w:p w14:paraId="5D010808" w14:textId="77777777" w:rsidR="00054AE0" w:rsidRDefault="00054AE0" w:rsidP="07858B8B">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418A4C5E" w14:textId="0EF44AE5" w:rsid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In addition, this report provides information on the total amount of the supervisory fees </w:t>
      </w:r>
      <w:r w:rsidR="176A3004" w:rsidRPr="002306FE">
        <w:rPr>
          <w:rFonts w:ascii="Times New Roman" w:eastAsia="Times New Roman" w:hAnsi="Times New Roman" w:cs="Times New Roman"/>
          <w:noProof/>
          <w:kern w:val="0"/>
          <w:sz w:val="22"/>
          <w:szCs w:val="22"/>
          <w:lang w:val="en-GB" w:eastAsia="en-IE"/>
          <w14:ligatures w14:val="none"/>
        </w:rPr>
        <w:t>levi</w:t>
      </w:r>
      <w:r w:rsidRPr="002306FE">
        <w:rPr>
          <w:rFonts w:ascii="Times New Roman" w:eastAsia="Times New Roman" w:hAnsi="Times New Roman" w:cs="Times New Roman"/>
          <w:noProof/>
          <w:kern w:val="0"/>
          <w:sz w:val="22"/>
          <w:szCs w:val="22"/>
          <w:lang w:val="en-GB" w:eastAsia="en-IE"/>
          <w14:ligatures w14:val="none"/>
        </w:rPr>
        <w:t xml:space="preserve">ed in </w:t>
      </w:r>
      <w:r w:rsidR="005D4668" w:rsidRPr="222B5CA7">
        <w:rPr>
          <w:rFonts w:ascii="Times New Roman" w:eastAsia="Times New Roman" w:hAnsi="Times New Roman" w:cs="Times New Roman"/>
          <w:noProof/>
          <w:sz w:val="22"/>
          <w:szCs w:val="22"/>
          <w:lang w:val="en-GB" w:eastAsia="en-IE"/>
        </w:rPr>
        <w:t>2025</w:t>
      </w:r>
      <w:r w:rsidRPr="002306FE">
        <w:rPr>
          <w:rFonts w:ascii="Times New Roman" w:eastAsia="Times New Roman" w:hAnsi="Times New Roman" w:cs="Times New Roman"/>
          <w:noProof/>
          <w:kern w:val="0"/>
          <w:sz w:val="22"/>
          <w:szCs w:val="22"/>
          <w:lang w:val="en-GB" w:eastAsia="en-IE"/>
          <w14:ligatures w14:val="none"/>
        </w:rPr>
        <w:t xml:space="preserve"> to cover the costs to be incurred by the </w:t>
      </w:r>
      <w:r w:rsidRPr="00CA25A4">
        <w:rPr>
          <w:rFonts w:ascii="Times New Roman" w:eastAsia="Times New Roman" w:hAnsi="Times New Roman" w:cs="Times New Roman"/>
          <w:noProof/>
          <w:kern w:val="0"/>
          <w:sz w:val="22"/>
          <w:szCs w:val="22"/>
          <w:lang w:val="en-GB" w:eastAsia="en-IE"/>
          <w14:ligatures w14:val="none"/>
        </w:rPr>
        <w:t>Commission</w:t>
      </w:r>
      <w:r w:rsidRPr="002306FE">
        <w:rPr>
          <w:rFonts w:ascii="Times New Roman" w:eastAsia="Times New Roman" w:hAnsi="Times New Roman" w:cs="Times New Roman"/>
          <w:noProof/>
          <w:kern w:val="0"/>
          <w:sz w:val="22"/>
          <w:szCs w:val="22"/>
          <w:lang w:val="en-GB" w:eastAsia="en-IE"/>
          <w14:ligatures w14:val="none"/>
        </w:rPr>
        <w:t xml:space="preserve"> for the fulfilment of its tasks pursuant to the DSA in </w:t>
      </w:r>
      <w:r w:rsidR="005D4668" w:rsidRPr="222B5CA7">
        <w:rPr>
          <w:rFonts w:ascii="Times New Roman" w:eastAsia="Times New Roman" w:hAnsi="Times New Roman" w:cs="Times New Roman"/>
          <w:noProof/>
          <w:sz w:val="22"/>
          <w:szCs w:val="22"/>
          <w:lang w:val="en-GB" w:eastAsia="en-IE"/>
        </w:rPr>
        <w:t>2026</w:t>
      </w:r>
      <w:r w:rsidR="00957056">
        <w:rPr>
          <w:rFonts w:ascii="Times New Roman" w:eastAsia="Times New Roman" w:hAnsi="Times New Roman" w:cs="Times New Roman"/>
          <w:noProof/>
          <w:sz w:val="22"/>
          <w:szCs w:val="22"/>
          <w:lang w:val="en-GB" w:eastAsia="en-IE"/>
        </w:rPr>
        <w:t>.</w:t>
      </w:r>
      <w:r>
        <w:rPr>
          <w:rFonts w:ascii="Times New Roman" w:eastAsia="Times New Roman" w:hAnsi="Times New Roman" w:cs="Times New Roman"/>
          <w:noProof/>
          <w:sz w:val="22"/>
          <w:szCs w:val="22"/>
          <w:lang w:val="en-GB" w:eastAsia="en-IE"/>
        </w:rPr>
        <w:t xml:space="preserve"> </w:t>
      </w:r>
      <w:r w:rsidR="00D91A18">
        <w:rPr>
          <w:rFonts w:ascii="Times New Roman" w:eastAsia="Times New Roman" w:hAnsi="Times New Roman" w:cs="Times New Roman"/>
          <w:noProof/>
          <w:sz w:val="22"/>
          <w:szCs w:val="22"/>
          <w:lang w:val="en-GB" w:eastAsia="en-IE"/>
        </w:rPr>
        <w:t>It also provides information on the</w:t>
      </w:r>
      <w:r>
        <w:rPr>
          <w:rFonts w:ascii="Times New Roman" w:eastAsia="Times New Roman" w:hAnsi="Times New Roman" w:cs="Times New Roman"/>
          <w:noProof/>
          <w:sz w:val="22"/>
          <w:szCs w:val="22"/>
          <w:lang w:val="en-GB" w:eastAsia="en-IE"/>
        </w:rPr>
        <w:t xml:space="preserve"> </w:t>
      </w:r>
      <w:r w:rsidR="00C66BE1">
        <w:rPr>
          <w:rFonts w:ascii="Times New Roman" w:eastAsia="Times New Roman" w:hAnsi="Times New Roman" w:cs="Times New Roman"/>
          <w:noProof/>
          <w:sz w:val="22"/>
          <w:szCs w:val="22"/>
          <w:lang w:val="en-GB" w:eastAsia="en-IE"/>
        </w:rPr>
        <w:t>status</w:t>
      </w:r>
      <w:r w:rsidR="00855A53">
        <w:rPr>
          <w:rFonts w:ascii="Times New Roman" w:eastAsia="Times New Roman" w:hAnsi="Times New Roman" w:cs="Times New Roman"/>
          <w:noProof/>
          <w:sz w:val="22"/>
          <w:szCs w:val="22"/>
          <w:lang w:val="en-GB" w:eastAsia="en-IE"/>
        </w:rPr>
        <w:t xml:space="preserve"> </w:t>
      </w:r>
      <w:r w:rsidRPr="002306FE">
        <w:rPr>
          <w:rFonts w:ascii="Times New Roman" w:eastAsia="Times New Roman" w:hAnsi="Times New Roman" w:cs="Times New Roman"/>
          <w:noProof/>
          <w:kern w:val="0"/>
          <w:sz w:val="22"/>
          <w:szCs w:val="22"/>
          <w:lang w:val="en-GB" w:eastAsia="en-IE"/>
          <w14:ligatures w14:val="none"/>
        </w:rPr>
        <w:t>o</w:t>
      </w:r>
      <w:r w:rsidR="00C66BE1" w:rsidRPr="4151BEA4">
        <w:rPr>
          <w:rFonts w:ascii="Times New Roman" w:eastAsia="Times New Roman" w:hAnsi="Times New Roman" w:cs="Times New Roman"/>
          <w:noProof/>
          <w:sz w:val="22"/>
          <w:szCs w:val="22"/>
          <w:lang w:val="en-GB" w:eastAsia="en-IE"/>
        </w:rPr>
        <w:t>f</w:t>
      </w:r>
      <w:r w:rsidRPr="002306FE">
        <w:rPr>
          <w:rFonts w:ascii="Times New Roman" w:eastAsia="Times New Roman" w:hAnsi="Times New Roman" w:cs="Times New Roman"/>
          <w:noProof/>
          <w:kern w:val="0"/>
          <w:sz w:val="22"/>
          <w:szCs w:val="22"/>
          <w:lang w:val="en-GB" w:eastAsia="en-IE"/>
          <w14:ligatures w14:val="none"/>
        </w:rPr>
        <w:t xml:space="preserve"> the payment</w:t>
      </w:r>
      <w:r w:rsidR="000D026B">
        <w:rPr>
          <w:rFonts w:ascii="Times New Roman" w:eastAsia="Times New Roman" w:hAnsi="Times New Roman" w:cs="Times New Roman"/>
          <w:noProof/>
          <w:kern w:val="0"/>
          <w:sz w:val="22"/>
          <w:szCs w:val="22"/>
          <w:lang w:val="en-GB" w:eastAsia="en-IE"/>
          <w14:ligatures w14:val="none"/>
        </w:rPr>
        <w:t>s</w:t>
      </w:r>
      <w:r w:rsidR="002C1266" w:rsidRPr="57551252">
        <w:rPr>
          <w:rFonts w:ascii="Times New Roman" w:eastAsia="Times New Roman" w:hAnsi="Times New Roman" w:cs="Times New Roman"/>
          <w:noProof/>
          <w:sz w:val="22"/>
          <w:szCs w:val="22"/>
          <w:lang w:val="en-GB" w:eastAsia="en-IE"/>
        </w:rPr>
        <w:t>,</w:t>
      </w:r>
      <w:r w:rsidRPr="002306FE">
        <w:rPr>
          <w:rFonts w:ascii="Times New Roman" w:eastAsia="Times New Roman" w:hAnsi="Times New Roman" w:cs="Times New Roman"/>
          <w:noProof/>
          <w:kern w:val="0"/>
          <w:sz w:val="22"/>
          <w:szCs w:val="22"/>
          <w:lang w:val="en-GB" w:eastAsia="en-IE"/>
          <w14:ligatures w14:val="none"/>
        </w:rPr>
        <w:t xml:space="preserve"> as well as on</w:t>
      </w:r>
      <w:r w:rsidR="00EA4859">
        <w:rPr>
          <w:rFonts w:ascii="Times New Roman" w:eastAsia="Times New Roman" w:hAnsi="Times New Roman" w:cs="Times New Roman"/>
          <w:noProof/>
          <w:kern w:val="0"/>
          <w:sz w:val="22"/>
          <w:szCs w:val="22"/>
          <w:lang w:val="en-GB" w:eastAsia="en-IE"/>
          <w14:ligatures w14:val="none"/>
        </w:rPr>
        <w:t xml:space="preserve"> the </w:t>
      </w:r>
      <w:r w:rsidRPr="002306FE">
        <w:rPr>
          <w:rFonts w:ascii="Times New Roman" w:eastAsia="Times New Roman" w:hAnsi="Times New Roman" w:cs="Times New Roman"/>
          <w:noProof/>
          <w:kern w:val="0"/>
          <w:sz w:val="22"/>
          <w:szCs w:val="22"/>
          <w:lang w:val="en-GB" w:eastAsia="en-IE"/>
          <w14:ligatures w14:val="none"/>
        </w:rPr>
        <w:t>on-going court proceedings</w:t>
      </w:r>
      <w:r w:rsidR="002C1266" w:rsidRPr="57551252">
        <w:rPr>
          <w:rFonts w:ascii="Times New Roman" w:eastAsia="Times New Roman" w:hAnsi="Times New Roman" w:cs="Times New Roman"/>
          <w:noProof/>
          <w:sz w:val="22"/>
          <w:szCs w:val="22"/>
          <w:lang w:val="en-GB" w:eastAsia="en-IE"/>
        </w:rPr>
        <w:t>,</w:t>
      </w:r>
      <w:r w:rsidRPr="002306FE">
        <w:rPr>
          <w:rFonts w:ascii="Times New Roman" w:eastAsia="Times New Roman" w:hAnsi="Times New Roman" w:cs="Times New Roman"/>
          <w:noProof/>
          <w:kern w:val="0"/>
          <w:sz w:val="22"/>
          <w:szCs w:val="22"/>
          <w:lang w:val="en-GB" w:eastAsia="en-IE"/>
          <w14:ligatures w14:val="none"/>
        </w:rPr>
        <w:t xml:space="preserve"> related to the implementing decisions establishing the amount of the annual supervisory fees in respect of each provider.</w:t>
      </w:r>
    </w:p>
    <w:p w14:paraId="681C43CF" w14:textId="77777777" w:rsidR="00A5715A" w:rsidRDefault="00A5715A" w:rsidP="00853F18">
      <w:pPr>
        <w:spacing w:after="240" w:line="240" w:lineRule="auto"/>
        <w:contextualSpacing/>
        <w:jc w:val="both"/>
        <w:rPr>
          <w:rFonts w:ascii="Times New Roman" w:eastAsia="Times New Roman" w:hAnsi="Times New Roman" w:cs="Times New Roman"/>
          <w:noProof/>
          <w:kern w:val="0"/>
          <w:sz w:val="22"/>
          <w:szCs w:val="22"/>
          <w:lang w:val="en-GB" w:eastAsia="en-IE"/>
          <w14:ligatures w14:val="none"/>
        </w:rPr>
      </w:pPr>
    </w:p>
    <w:p w14:paraId="11124B1C" w14:textId="77777777" w:rsidR="00A5715A" w:rsidRDefault="00A5715A" w:rsidP="00A5715A">
      <w:pPr>
        <w:numPr>
          <w:ilvl w:val="0"/>
          <w:numId w:val="1"/>
        </w:numPr>
        <w:spacing w:after="240" w:line="240" w:lineRule="auto"/>
        <w:ind w:left="-37"/>
        <w:jc w:val="both"/>
        <w:rPr>
          <w:rFonts w:ascii="Times New Roman" w:eastAsia="Times New Roman" w:hAnsi="Times New Roman" w:cs="Times New Roman"/>
          <w:noProof/>
          <w:lang w:val="en-GB"/>
        </w:rPr>
      </w:pPr>
      <w:r w:rsidRPr="00CA25A4">
        <w:rPr>
          <w:rFonts w:ascii="Times New Roman" w:eastAsia="Times New Roman" w:hAnsi="Times New Roman" w:cs="Times New Roman"/>
          <w:b/>
          <w:bCs/>
          <w:noProof/>
          <w:kern w:val="0"/>
          <w:sz w:val="22"/>
          <w:szCs w:val="22"/>
          <w:lang w:val="en-GB" w:eastAsia="en-IE"/>
          <w14:ligatures w14:val="none"/>
        </w:rPr>
        <w:t xml:space="preserve">Costs incurred by the Commission for the fulfilment of its tasks pursuant to the DSA </w:t>
      </w:r>
      <w:r w:rsidRPr="00CA25A4">
        <w:rPr>
          <w:rFonts w:ascii="Times New Roman" w:eastAsia="Times New Roman" w:hAnsi="Times New Roman" w:cs="Times New Roman"/>
          <w:b/>
          <w:bCs/>
          <w:noProof/>
          <w:sz w:val="22"/>
          <w:szCs w:val="22"/>
          <w:lang w:val="en-GB" w:eastAsia="en-IE"/>
        </w:rPr>
        <w:t>in 2025</w:t>
      </w:r>
    </w:p>
    <w:p w14:paraId="746524A9" w14:textId="31894B96" w:rsidR="001B5882" w:rsidRDefault="00D23C67" w:rsidP="00A5715A">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lang w:val="en-GB" w:eastAsia="en-IE"/>
          <w14:ligatures w14:val="none"/>
        </w:rPr>
      </w:pPr>
      <w:r w:rsidRPr="00A5715A">
        <w:rPr>
          <w:rFonts w:ascii="Times New Roman" w:eastAsia="Times New Roman" w:hAnsi="Times New Roman" w:cs="Times New Roman"/>
          <w:noProof/>
          <w:kern w:val="0"/>
          <w:sz w:val="22"/>
          <w:szCs w:val="22"/>
          <w:lang w:val="en-GB" w:eastAsia="en-IE"/>
          <w14:ligatures w14:val="none"/>
        </w:rPr>
        <w:t xml:space="preserve">This report covers the </w:t>
      </w:r>
      <w:r w:rsidR="002306FE" w:rsidRPr="00A5715A">
        <w:rPr>
          <w:rFonts w:ascii="Times New Roman" w:eastAsia="Times New Roman" w:hAnsi="Times New Roman" w:cs="Times New Roman"/>
          <w:noProof/>
          <w:kern w:val="0"/>
          <w:sz w:val="22"/>
          <w:szCs w:val="22"/>
          <w:lang w:val="en-GB" w:eastAsia="en-IE"/>
          <w14:ligatures w14:val="none"/>
        </w:rPr>
        <w:t>reporting period from 1 January</w:t>
      </w:r>
      <w:r w:rsidR="336F4300" w:rsidRPr="00A5715A">
        <w:rPr>
          <w:rFonts w:ascii="Times New Roman" w:eastAsia="Times New Roman" w:hAnsi="Times New Roman" w:cs="Times New Roman"/>
          <w:noProof/>
          <w:kern w:val="0"/>
          <w:sz w:val="22"/>
          <w:szCs w:val="22"/>
          <w:lang w:val="en-GB" w:eastAsia="en-IE"/>
          <w14:ligatures w14:val="none"/>
        </w:rPr>
        <w:t xml:space="preserve"> </w:t>
      </w:r>
      <w:r w:rsidR="005D4668" w:rsidRPr="00A5715A">
        <w:rPr>
          <w:rFonts w:ascii="Times New Roman" w:eastAsia="Times New Roman" w:hAnsi="Times New Roman" w:cs="Times New Roman"/>
          <w:noProof/>
          <w:kern w:val="0"/>
          <w:sz w:val="22"/>
          <w:szCs w:val="22"/>
          <w:lang w:val="en-GB" w:eastAsia="en-IE"/>
          <w14:ligatures w14:val="none"/>
        </w:rPr>
        <w:t>2025</w:t>
      </w:r>
      <w:r w:rsidR="002306FE" w:rsidRPr="00A5715A">
        <w:rPr>
          <w:rFonts w:ascii="Times New Roman" w:eastAsia="Times New Roman" w:hAnsi="Times New Roman" w:cs="Times New Roman"/>
          <w:noProof/>
          <w:kern w:val="0"/>
          <w:sz w:val="22"/>
          <w:szCs w:val="22"/>
          <w:lang w:val="en-GB" w:eastAsia="en-IE"/>
          <w14:ligatures w14:val="none"/>
        </w:rPr>
        <w:t xml:space="preserve"> to 31 December </w:t>
      </w:r>
      <w:r w:rsidR="005D4668" w:rsidRPr="00A5715A">
        <w:rPr>
          <w:rFonts w:ascii="Times New Roman" w:eastAsia="Times New Roman" w:hAnsi="Times New Roman" w:cs="Times New Roman"/>
          <w:noProof/>
          <w:kern w:val="0"/>
          <w:sz w:val="22"/>
          <w:szCs w:val="22"/>
          <w:lang w:val="en-GB" w:eastAsia="en-IE"/>
          <w14:ligatures w14:val="none"/>
        </w:rPr>
        <w:t>2025</w:t>
      </w:r>
      <w:r w:rsidR="002306FE" w:rsidRPr="00A5715A">
        <w:rPr>
          <w:rFonts w:ascii="Times New Roman" w:eastAsia="Times New Roman" w:hAnsi="Times New Roman" w:cs="Times New Roman"/>
          <w:noProof/>
          <w:kern w:val="0"/>
          <w:sz w:val="22"/>
          <w:szCs w:val="22"/>
          <w:lang w:val="en-GB" w:eastAsia="en-IE"/>
          <w14:ligatures w14:val="none"/>
        </w:rPr>
        <w:t>.</w:t>
      </w:r>
    </w:p>
    <w:p w14:paraId="5B284F0F" w14:textId="77777777" w:rsidR="00275DE5" w:rsidRPr="00A5715A" w:rsidRDefault="00275DE5" w:rsidP="00275DE5">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B47A811" w14:textId="5B2ABCF1" w:rsidR="002306FE" w:rsidRPr="001B5882" w:rsidRDefault="6E73CF6F" w:rsidP="00A5715A">
      <w:pPr>
        <w:spacing w:after="240" w:line="240" w:lineRule="auto"/>
        <w:contextualSpacing/>
        <w:jc w:val="both"/>
        <w:rPr>
          <w:rFonts w:ascii="Times New Roman" w:eastAsia="Times New Roman" w:hAnsi="Times New Roman" w:cs="Times New Roman"/>
          <w:noProof/>
          <w:kern w:val="0"/>
          <w:sz w:val="22"/>
          <w:szCs w:val="22"/>
          <w:lang w:val="en-GB" w:eastAsia="en-IE"/>
          <w14:ligatures w14:val="none"/>
        </w:rPr>
      </w:pPr>
      <w:r w:rsidRPr="005C2C11">
        <w:rPr>
          <w:rFonts w:ascii="Times New Roman" w:eastAsia="Times New Roman" w:hAnsi="Times New Roman" w:cs="Times New Roman"/>
          <w:noProof/>
          <w:sz w:val="22"/>
          <w:szCs w:val="22"/>
          <w:lang w:val="en-GB" w:eastAsia="en-IE"/>
        </w:rPr>
        <w:t xml:space="preserve">This period </w:t>
      </w:r>
      <w:r w:rsidR="0B7953D8" w:rsidRPr="005C2C11">
        <w:rPr>
          <w:rFonts w:ascii="Times New Roman" w:eastAsia="Times New Roman" w:hAnsi="Times New Roman" w:cs="Times New Roman"/>
          <w:noProof/>
          <w:sz w:val="22"/>
          <w:szCs w:val="22"/>
          <w:lang w:val="en-GB" w:eastAsia="en-IE"/>
        </w:rPr>
        <w:t>was marked by</w:t>
      </w:r>
      <w:r w:rsidRPr="005C2C11">
        <w:rPr>
          <w:rFonts w:ascii="Times New Roman" w:eastAsia="Times New Roman" w:hAnsi="Times New Roman" w:cs="Times New Roman"/>
          <w:noProof/>
          <w:sz w:val="22"/>
          <w:szCs w:val="22"/>
          <w:lang w:val="en-GB" w:eastAsia="en-IE"/>
        </w:rPr>
        <w:t xml:space="preserve"> the first full year of general operation of the European Board for Digital Services (the ‘Board’) since its first meeting took place on 19 February 2024; the termination of the designation of Stripchat as a VLOP</w:t>
      </w:r>
      <w:r w:rsidR="00287D4A" w:rsidRPr="005C2C11">
        <w:rPr>
          <w:rFonts w:ascii="Times New Roman" w:eastAsia="Times New Roman" w:hAnsi="Times New Roman" w:cs="Times New Roman"/>
          <w:noProof/>
          <w:sz w:val="22"/>
          <w:szCs w:val="22"/>
          <w:lang w:val="en-GB" w:eastAsia="en-IE"/>
        </w:rPr>
        <w:t>,</w:t>
      </w:r>
      <w:r w:rsidR="0DC7B0D0" w:rsidRPr="005C2C11">
        <w:rPr>
          <w:rFonts w:ascii="Times New Roman" w:eastAsia="Times New Roman" w:hAnsi="Times New Roman" w:cs="Times New Roman"/>
          <w:noProof/>
          <w:sz w:val="22"/>
          <w:szCs w:val="22"/>
          <w:lang w:val="en-GB" w:eastAsia="en-IE"/>
        </w:rPr>
        <w:t xml:space="preserve"> (</w:t>
      </w:r>
      <w:r w:rsidR="00EE4E60" w:rsidRPr="000D6E56">
        <w:rPr>
          <w:rStyle w:val="FootnoteReference"/>
          <w:rFonts w:ascii="Times New Roman" w:eastAsia="Times New Roman" w:hAnsi="Times New Roman" w:cs="Times New Roman"/>
          <w:noProof/>
          <w:kern w:val="0"/>
          <w:sz w:val="22"/>
          <w:szCs w:val="22"/>
          <w:lang w:val="en-GB" w:eastAsia="en-IE"/>
          <w14:ligatures w14:val="none"/>
        </w:rPr>
        <w:footnoteReference w:id="4"/>
      </w:r>
      <w:r w:rsidR="38E039EA" w:rsidRPr="005C2C11">
        <w:rPr>
          <w:rStyle w:val="FootnoteReference"/>
          <w:rFonts w:ascii="Times New Roman" w:eastAsia="Times New Roman" w:hAnsi="Times New Roman" w:cs="Times New Roman"/>
          <w:noProof/>
          <w:sz w:val="22"/>
          <w:szCs w:val="22"/>
          <w:vertAlign w:val="baseline"/>
          <w:lang w:val="en-GB" w:eastAsia="en-IE"/>
        </w:rPr>
        <w:t>)</w:t>
      </w:r>
      <w:r w:rsidRPr="005C2C11">
        <w:rPr>
          <w:rFonts w:ascii="Times New Roman" w:eastAsia="Times New Roman" w:hAnsi="Times New Roman" w:cs="Times New Roman"/>
          <w:noProof/>
          <w:sz w:val="22"/>
          <w:szCs w:val="22"/>
          <w:lang w:val="en-GB" w:eastAsia="en-IE"/>
        </w:rPr>
        <w:t xml:space="preserve"> which results in 22 VLOPs and 2 VLOSEs designated by December 2025; the preparatory work for the designation of WhatsApp as a VLOP (effectively adopted on 26 January 2026)</w:t>
      </w:r>
      <w:r w:rsidR="66D2BC96" w:rsidRPr="005C2C11">
        <w:rPr>
          <w:rFonts w:ascii="Times New Roman" w:eastAsia="Times New Roman" w:hAnsi="Times New Roman" w:cs="Times New Roman"/>
          <w:noProof/>
          <w:sz w:val="22"/>
          <w:szCs w:val="22"/>
          <w:lang w:val="en-GB" w:eastAsia="en-IE"/>
        </w:rPr>
        <w:t xml:space="preserve"> (</w:t>
      </w:r>
      <w:r w:rsidR="00EE4E60" w:rsidRPr="097601DE">
        <w:rPr>
          <w:rStyle w:val="FootnoteReference"/>
          <w:rFonts w:ascii="Times New Roman" w:eastAsia="Times New Roman" w:hAnsi="Times New Roman" w:cs="Times New Roman"/>
          <w:noProof/>
          <w:sz w:val="22"/>
          <w:szCs w:val="22"/>
          <w:lang w:val="en-GB" w:eastAsia="en-IE"/>
        </w:rPr>
        <w:footnoteReference w:id="5"/>
      </w:r>
      <w:r w:rsidR="67FA629F" w:rsidRPr="005C2C11" w:rsidDel="6E73CF6F">
        <w:rPr>
          <w:rStyle w:val="FootnoteReference"/>
          <w:rFonts w:ascii="Times New Roman" w:eastAsia="Times New Roman" w:hAnsi="Times New Roman" w:cs="Times New Roman"/>
          <w:noProof/>
          <w:sz w:val="22"/>
          <w:szCs w:val="22"/>
          <w:vertAlign w:val="baseline"/>
          <w:lang w:val="en-GB" w:eastAsia="en-IE"/>
        </w:rPr>
        <w:t>)</w:t>
      </w:r>
      <w:r w:rsidR="46C41766" w:rsidRPr="005C2C11">
        <w:rPr>
          <w:rFonts w:ascii="Times New Roman" w:eastAsia="Times New Roman" w:hAnsi="Times New Roman" w:cs="Times New Roman"/>
          <w:noProof/>
          <w:sz w:val="22"/>
          <w:szCs w:val="22"/>
          <w:lang w:val="en-GB" w:eastAsia="en-IE"/>
        </w:rPr>
        <w:t xml:space="preserve"> </w:t>
      </w:r>
      <w:r w:rsidRPr="005C2C11">
        <w:rPr>
          <w:rFonts w:ascii="Times New Roman" w:eastAsia="Times New Roman" w:hAnsi="Times New Roman" w:cs="Times New Roman"/>
          <w:noProof/>
          <w:sz w:val="22"/>
          <w:szCs w:val="22"/>
          <w:lang w:val="en-GB" w:eastAsia="en-IE"/>
        </w:rPr>
        <w:t>and the adoption of several enforcement actions in relation to the provider</w:t>
      </w:r>
      <w:r w:rsidR="3EB2D5F0" w:rsidRPr="005C2C11">
        <w:rPr>
          <w:rFonts w:ascii="Times New Roman" w:eastAsia="Times New Roman" w:hAnsi="Times New Roman" w:cs="Times New Roman"/>
          <w:noProof/>
          <w:sz w:val="22"/>
          <w:szCs w:val="22"/>
          <w:lang w:val="en-GB" w:eastAsia="en-IE"/>
        </w:rPr>
        <w:t>s</w:t>
      </w:r>
      <w:r w:rsidRPr="005C2C11">
        <w:rPr>
          <w:rFonts w:ascii="Times New Roman" w:eastAsia="Times New Roman" w:hAnsi="Times New Roman" w:cs="Times New Roman"/>
          <w:noProof/>
          <w:sz w:val="22"/>
          <w:szCs w:val="22"/>
          <w:lang w:val="en-GB" w:eastAsia="en-IE"/>
        </w:rPr>
        <w:t xml:space="preserve"> of VLOPs and VLOSEs’ compliance with the obligations laid down under the DSA, </w:t>
      </w:r>
      <w:r w:rsidR="1495B22B" w:rsidRPr="005C2C11">
        <w:rPr>
          <w:rFonts w:ascii="Times New Roman" w:eastAsia="Times New Roman" w:hAnsi="Times New Roman" w:cs="Times New Roman"/>
          <w:noProof/>
          <w:sz w:val="22"/>
          <w:szCs w:val="22"/>
          <w:lang w:val="en-GB" w:eastAsia="en-IE"/>
        </w:rPr>
        <w:t xml:space="preserve">notably </w:t>
      </w:r>
      <w:r w:rsidRPr="005C2C11">
        <w:rPr>
          <w:rFonts w:ascii="Times New Roman" w:eastAsia="Times New Roman" w:hAnsi="Times New Roman" w:cs="Times New Roman"/>
          <w:noProof/>
          <w:sz w:val="22"/>
          <w:szCs w:val="22"/>
          <w:lang w:val="en-GB" w:eastAsia="en-IE"/>
        </w:rPr>
        <w:t xml:space="preserve">those relating to the dissemination of illegal content, including products, as well as the integrity of electoral processes and the protection of minors online. In respect of the latter, the Commission published the Guidelines on Measures to ensure a high level of privacy, safety and security for minors online in July 2025, providing a non-exhaustive list of measures that the Commission considers that providers </w:t>
      </w:r>
      <w:r w:rsidR="72DA6C6A" w:rsidRPr="005C2C11">
        <w:rPr>
          <w:rFonts w:ascii="Times New Roman" w:eastAsia="Times New Roman" w:hAnsi="Times New Roman" w:cs="Times New Roman"/>
          <w:noProof/>
          <w:sz w:val="22"/>
          <w:szCs w:val="22"/>
          <w:lang w:val="en-GB" w:eastAsia="en-IE"/>
        </w:rPr>
        <w:t xml:space="preserve">of </w:t>
      </w:r>
      <w:r w:rsidRPr="005C2C11">
        <w:rPr>
          <w:rFonts w:ascii="Times New Roman" w:eastAsia="Times New Roman" w:hAnsi="Times New Roman" w:cs="Times New Roman"/>
          <w:noProof/>
          <w:sz w:val="22"/>
          <w:szCs w:val="22"/>
          <w:lang w:val="en-GB" w:eastAsia="en-IE"/>
        </w:rPr>
        <w:t>online platforms accessible to minors should put in place to comply with their obligations under Article 28(1) DSA</w:t>
      </w:r>
      <w:r w:rsidR="151B0A68" w:rsidRPr="005C2C11">
        <w:rPr>
          <w:rFonts w:ascii="Times New Roman" w:eastAsia="Times New Roman" w:hAnsi="Times New Roman" w:cs="Times New Roman"/>
          <w:noProof/>
          <w:sz w:val="22"/>
          <w:szCs w:val="22"/>
          <w:lang w:val="en-GB" w:eastAsia="en-IE"/>
        </w:rPr>
        <w:t>.</w:t>
      </w:r>
      <w:r w:rsidR="031081FE" w:rsidRPr="005C2C11">
        <w:rPr>
          <w:rFonts w:ascii="Times New Roman" w:eastAsia="Times New Roman" w:hAnsi="Times New Roman" w:cs="Times New Roman"/>
          <w:noProof/>
          <w:sz w:val="22"/>
          <w:szCs w:val="22"/>
          <w:lang w:val="en-GB" w:eastAsia="en-IE"/>
        </w:rPr>
        <w:t xml:space="preserve"> </w:t>
      </w:r>
      <w:r w:rsidR="61DCE116" w:rsidRPr="005C2C11">
        <w:rPr>
          <w:rFonts w:ascii="Times New Roman" w:eastAsia="Times New Roman" w:hAnsi="Times New Roman" w:cs="Times New Roman"/>
          <w:noProof/>
          <w:sz w:val="22"/>
          <w:szCs w:val="22"/>
          <w:lang w:val="en-GB" w:eastAsia="en-IE"/>
        </w:rPr>
        <w:t>(</w:t>
      </w:r>
      <w:r w:rsidR="67FA629F" w:rsidRPr="097601DE">
        <w:rPr>
          <w:rStyle w:val="FootnoteReference"/>
          <w:rFonts w:ascii="Times New Roman" w:eastAsia="Times New Roman" w:hAnsi="Times New Roman" w:cs="Times New Roman"/>
          <w:noProof/>
          <w:sz w:val="22"/>
          <w:szCs w:val="22"/>
          <w:lang w:val="en-GB" w:eastAsia="en-IE"/>
        </w:rPr>
        <w:footnoteReference w:id="6"/>
      </w:r>
      <w:r w:rsidR="25226C74" w:rsidRPr="005C2C11">
        <w:rPr>
          <w:rFonts w:ascii="Times New Roman" w:eastAsia="Times New Roman" w:hAnsi="Times New Roman" w:cs="Times New Roman"/>
          <w:noProof/>
          <w:sz w:val="22"/>
          <w:szCs w:val="22"/>
          <w:lang w:val="en-GB" w:eastAsia="en-IE"/>
        </w:rPr>
        <w:t>)</w:t>
      </w:r>
      <w:r w:rsidR="72387398" w:rsidRPr="005C2C11">
        <w:rPr>
          <w:rFonts w:ascii="Times New Roman" w:eastAsia="Times New Roman" w:hAnsi="Times New Roman" w:cs="Times New Roman"/>
          <w:noProof/>
          <w:sz w:val="22"/>
          <w:szCs w:val="22"/>
          <w:lang w:val="en-GB" w:eastAsia="en-IE"/>
        </w:rPr>
        <w:t xml:space="preserve"> </w:t>
      </w:r>
      <w:r w:rsidR="372EE027" w:rsidRPr="005C2C11">
        <w:rPr>
          <w:rFonts w:ascii="Times New Roman" w:eastAsia="Times New Roman" w:hAnsi="Times New Roman" w:cs="Times New Roman"/>
          <w:noProof/>
          <w:sz w:val="22"/>
          <w:szCs w:val="22"/>
          <w:lang w:val="en-GB" w:eastAsia="en-IE"/>
        </w:rPr>
        <w:t xml:space="preserve">The </w:t>
      </w:r>
      <w:r w:rsidRPr="005C2C11">
        <w:rPr>
          <w:rFonts w:ascii="Times New Roman" w:eastAsia="Times New Roman" w:hAnsi="Times New Roman" w:cs="Times New Roman"/>
          <w:noProof/>
          <w:sz w:val="22"/>
          <w:szCs w:val="22"/>
          <w:lang w:val="en-GB" w:eastAsia="en-IE"/>
        </w:rPr>
        <w:t xml:space="preserve">Commission also initiated formal proceedings to investigate the suspected infringements by four providers of VLOPs disseminating pornographic content, in relation to their obligation to ensure a high level of protection </w:t>
      </w:r>
      <w:r w:rsidR="15164BBA" w:rsidRPr="005C2C11">
        <w:rPr>
          <w:rFonts w:ascii="Times New Roman" w:eastAsia="Times New Roman" w:hAnsi="Times New Roman" w:cs="Times New Roman"/>
          <w:noProof/>
          <w:sz w:val="22"/>
          <w:szCs w:val="22"/>
          <w:lang w:val="en-GB" w:eastAsia="en-IE"/>
        </w:rPr>
        <w:t>f</w:t>
      </w:r>
      <w:r w:rsidRPr="005C2C11">
        <w:rPr>
          <w:rFonts w:ascii="Times New Roman" w:eastAsia="Times New Roman" w:hAnsi="Times New Roman" w:cs="Times New Roman"/>
          <w:noProof/>
          <w:sz w:val="22"/>
          <w:szCs w:val="22"/>
          <w:lang w:val="en-GB" w:eastAsia="en-IE"/>
        </w:rPr>
        <w:t>o</w:t>
      </w:r>
      <w:r w:rsidR="15164BBA" w:rsidRPr="005C2C11">
        <w:rPr>
          <w:rFonts w:ascii="Times New Roman" w:eastAsia="Times New Roman" w:hAnsi="Times New Roman" w:cs="Times New Roman"/>
          <w:noProof/>
          <w:sz w:val="22"/>
          <w:szCs w:val="22"/>
          <w:lang w:val="en-GB" w:eastAsia="en-IE"/>
        </w:rPr>
        <w:t>r</w:t>
      </w:r>
      <w:r w:rsidR="5F3BB2AF" w:rsidRPr="005C2C11">
        <w:rPr>
          <w:rFonts w:ascii="Times New Roman" w:eastAsia="Times New Roman" w:hAnsi="Times New Roman" w:cs="Times New Roman"/>
          <w:noProof/>
          <w:sz w:val="22"/>
          <w:szCs w:val="22"/>
          <w:lang w:val="en-GB" w:eastAsia="en-IE"/>
        </w:rPr>
        <w:t xml:space="preserve"> minors on their services and to diligently assess and effectively mitigate the system risk for the protection of minors stemming from their services</w:t>
      </w:r>
      <w:r w:rsidR="0213E63C" w:rsidRPr="005C2C11">
        <w:rPr>
          <w:rFonts w:ascii="Times New Roman" w:eastAsia="Times New Roman" w:hAnsi="Times New Roman" w:cs="Times New Roman"/>
          <w:noProof/>
          <w:sz w:val="22"/>
          <w:szCs w:val="22"/>
          <w:lang w:val="en-GB" w:eastAsia="en-IE"/>
        </w:rPr>
        <w:t>.</w:t>
      </w:r>
      <w:r w:rsidR="5F3BB2AF" w:rsidRPr="005C2C11">
        <w:rPr>
          <w:rFonts w:ascii="Times New Roman" w:eastAsia="Times New Roman" w:hAnsi="Times New Roman" w:cs="Times New Roman"/>
          <w:noProof/>
          <w:sz w:val="22"/>
          <w:szCs w:val="22"/>
          <w:lang w:val="en-GB" w:eastAsia="en-IE"/>
        </w:rPr>
        <w:t xml:space="preserve"> (</w:t>
      </w:r>
      <w:r w:rsidR="00EE4E60" w:rsidRPr="097601DE">
        <w:rPr>
          <w:rStyle w:val="FootnoteReference"/>
          <w:rFonts w:ascii="Times New Roman" w:eastAsia="Times New Roman" w:hAnsi="Times New Roman" w:cs="Times New Roman"/>
          <w:noProof/>
          <w:sz w:val="22"/>
          <w:szCs w:val="22"/>
          <w:lang w:val="en-GB" w:eastAsia="en-IE"/>
        </w:rPr>
        <w:footnoteReference w:id="7"/>
      </w:r>
      <w:r w:rsidR="73DAA53F" w:rsidRPr="005C2C11">
        <w:rPr>
          <w:rFonts w:ascii="Times New Roman" w:eastAsia="Times New Roman" w:hAnsi="Times New Roman" w:cs="Times New Roman"/>
          <w:noProof/>
          <w:sz w:val="22"/>
          <w:szCs w:val="22"/>
          <w:lang w:val="en-GB" w:eastAsia="en-IE"/>
        </w:rPr>
        <w:t>)</w:t>
      </w:r>
      <w:r w:rsidR="21ED6998" w:rsidRPr="005C2C11">
        <w:rPr>
          <w:rFonts w:ascii="Times New Roman" w:eastAsia="Times New Roman" w:hAnsi="Times New Roman" w:cs="Times New Roman"/>
          <w:noProof/>
          <w:sz w:val="22"/>
          <w:szCs w:val="22"/>
          <w:lang w:val="en-GB" w:eastAsia="en-IE"/>
        </w:rPr>
        <w:t xml:space="preserve"> </w:t>
      </w:r>
      <w:r w:rsidRPr="005C2C11">
        <w:rPr>
          <w:rFonts w:ascii="Times New Roman" w:eastAsia="Times New Roman" w:hAnsi="Times New Roman" w:cs="Times New Roman"/>
          <w:noProof/>
          <w:sz w:val="22"/>
          <w:szCs w:val="22"/>
          <w:lang w:val="en-GB" w:eastAsia="en-IE"/>
        </w:rPr>
        <w:t xml:space="preserve">During that </w:t>
      </w:r>
      <w:r w:rsidR="0C4CF0A2" w:rsidRPr="005C2C11">
        <w:rPr>
          <w:rFonts w:ascii="Times New Roman" w:eastAsia="Times New Roman" w:hAnsi="Times New Roman" w:cs="Times New Roman"/>
          <w:noProof/>
          <w:sz w:val="22"/>
          <w:szCs w:val="22"/>
          <w:lang w:val="en-GB" w:eastAsia="en-IE"/>
        </w:rPr>
        <w:t>same</w:t>
      </w:r>
      <w:r w:rsidR="71B93C50" w:rsidRPr="005C2C11">
        <w:rPr>
          <w:rFonts w:ascii="Times New Roman" w:eastAsia="Times New Roman" w:hAnsi="Times New Roman" w:cs="Times New Roman"/>
          <w:noProof/>
          <w:sz w:val="22"/>
          <w:szCs w:val="22"/>
          <w:lang w:val="en-GB" w:eastAsia="en-IE"/>
        </w:rPr>
        <w:t xml:space="preserve"> period, more than 80 requests for information (‘RFIs’) were sent to provider</w:t>
      </w:r>
      <w:r w:rsidR="2303BA7C" w:rsidRPr="005C2C11">
        <w:rPr>
          <w:rFonts w:ascii="Times New Roman" w:eastAsia="Times New Roman" w:hAnsi="Times New Roman" w:cs="Times New Roman"/>
          <w:noProof/>
          <w:sz w:val="22"/>
          <w:szCs w:val="22"/>
          <w:lang w:val="en-GB" w:eastAsia="en-IE"/>
        </w:rPr>
        <w:t>s</w:t>
      </w:r>
      <w:r w:rsidR="71B93C50" w:rsidRPr="005C2C11">
        <w:rPr>
          <w:rFonts w:ascii="Times New Roman" w:eastAsia="Times New Roman" w:hAnsi="Times New Roman" w:cs="Times New Roman"/>
          <w:noProof/>
          <w:sz w:val="22"/>
          <w:szCs w:val="22"/>
          <w:lang w:val="en-GB" w:eastAsia="en-IE"/>
        </w:rPr>
        <w:t xml:space="preserve"> of VLOPs and</w:t>
      </w:r>
      <w:r w:rsidR="511A5890" w:rsidRPr="005C2C11">
        <w:rPr>
          <w:rFonts w:ascii="Times New Roman" w:eastAsia="Times New Roman" w:hAnsi="Times New Roman" w:cs="Times New Roman"/>
          <w:noProof/>
          <w:sz w:val="22"/>
          <w:szCs w:val="22"/>
          <w:lang w:val="en-GB" w:eastAsia="en-IE"/>
        </w:rPr>
        <w:t xml:space="preserve"> VLOSEs, </w:t>
      </w:r>
      <w:r w:rsidR="041D413C" w:rsidRPr="005C2C11">
        <w:rPr>
          <w:rFonts w:ascii="Times New Roman" w:eastAsia="Times New Roman" w:hAnsi="Times New Roman" w:cs="Times New Roman"/>
          <w:noProof/>
          <w:sz w:val="22"/>
          <w:szCs w:val="22"/>
          <w:lang w:val="en-GB" w:eastAsia="en-IE"/>
        </w:rPr>
        <w:t xml:space="preserve">and 4 additional formal proceedings were opened against several providers of VLOPs and VLOSEs, out of a total of 19 </w:t>
      </w:r>
      <w:r w:rsidR="1BDC9DD6" w:rsidRPr="005C2C11">
        <w:rPr>
          <w:rFonts w:ascii="Times New Roman" w:eastAsia="Times New Roman" w:hAnsi="Times New Roman" w:cs="Times New Roman"/>
          <w:noProof/>
          <w:sz w:val="22"/>
          <w:szCs w:val="22"/>
          <w:lang w:val="en-GB" w:eastAsia="en-IE"/>
        </w:rPr>
        <w:t xml:space="preserve">formal proceedings opened since 2023 until the end of 2025. Moreover in 2025, the </w:t>
      </w:r>
      <w:r w:rsidR="5AA98E6A" w:rsidRPr="005C2C11">
        <w:rPr>
          <w:rFonts w:ascii="Times New Roman" w:eastAsia="Times New Roman" w:hAnsi="Times New Roman" w:cs="Times New Roman"/>
          <w:noProof/>
          <w:sz w:val="22"/>
          <w:szCs w:val="22"/>
          <w:lang w:val="en-GB" w:eastAsia="en-IE"/>
        </w:rPr>
        <w:t>C</w:t>
      </w:r>
      <w:r w:rsidR="1BDC9DD6" w:rsidRPr="005C2C11">
        <w:rPr>
          <w:rFonts w:ascii="Times New Roman" w:eastAsia="Times New Roman" w:hAnsi="Times New Roman" w:cs="Times New Roman"/>
          <w:noProof/>
          <w:sz w:val="22"/>
          <w:szCs w:val="22"/>
          <w:lang w:val="en-GB" w:eastAsia="en-IE"/>
        </w:rPr>
        <w:t xml:space="preserve">ommission addressed 7 preliminary findings to providers of VLOPs, and it </w:t>
      </w:r>
      <w:r w:rsidRPr="005C2C11">
        <w:rPr>
          <w:rFonts w:ascii="Times New Roman" w:eastAsia="Times New Roman" w:hAnsi="Times New Roman" w:cs="Times New Roman"/>
          <w:noProof/>
          <w:sz w:val="22"/>
          <w:szCs w:val="22"/>
          <w:lang w:val="en-GB" w:eastAsia="en-IE"/>
        </w:rPr>
        <w:t>adopted the first non-compliance decision under the DSA, imposing the first ever fine for an infringement of the DSA</w:t>
      </w:r>
      <w:r w:rsidR="009E2C7A" w:rsidRPr="005C2C11">
        <w:rPr>
          <w:rFonts w:ascii="Times New Roman" w:eastAsia="Times New Roman" w:hAnsi="Times New Roman" w:cs="Times New Roman"/>
          <w:noProof/>
          <w:sz w:val="22"/>
          <w:szCs w:val="22"/>
          <w:lang w:val="en-GB" w:eastAsia="en-IE"/>
        </w:rPr>
        <w:t>.</w:t>
      </w:r>
      <w:r w:rsidR="1CD515C8" w:rsidRPr="005C2C11">
        <w:rPr>
          <w:rFonts w:ascii="Times New Roman" w:eastAsia="Times New Roman" w:hAnsi="Times New Roman" w:cs="Times New Roman"/>
          <w:noProof/>
          <w:sz w:val="22"/>
          <w:szCs w:val="22"/>
          <w:lang w:val="en-GB" w:eastAsia="en-IE"/>
        </w:rPr>
        <w:t xml:space="preserve"> (</w:t>
      </w:r>
      <w:r w:rsidR="67FA629F" w:rsidRPr="097601DE">
        <w:rPr>
          <w:rStyle w:val="FootnoteReference"/>
          <w:rFonts w:ascii="Times New Roman" w:eastAsia="Times New Roman" w:hAnsi="Times New Roman" w:cs="Times New Roman"/>
          <w:noProof/>
          <w:sz w:val="22"/>
          <w:szCs w:val="22"/>
          <w:lang w:val="en-GB" w:eastAsia="en-IE"/>
        </w:rPr>
        <w:footnoteReference w:id="8"/>
      </w:r>
      <w:r w:rsidR="5521CB80" w:rsidRPr="005C2C11">
        <w:rPr>
          <w:rFonts w:ascii="Times New Roman" w:eastAsia="Times New Roman" w:hAnsi="Times New Roman" w:cs="Times New Roman"/>
          <w:noProof/>
          <w:sz w:val="22"/>
          <w:szCs w:val="22"/>
          <w:lang w:val="en-GB" w:eastAsia="en-IE"/>
        </w:rPr>
        <w:t xml:space="preserve">) </w:t>
      </w:r>
      <w:r w:rsidR="78E13700" w:rsidRPr="005C2C11">
        <w:rPr>
          <w:rFonts w:ascii="Times New Roman" w:eastAsia="Times New Roman" w:hAnsi="Times New Roman" w:cs="Times New Roman"/>
          <w:noProof/>
          <w:sz w:val="22"/>
          <w:szCs w:val="22"/>
          <w:lang w:val="en-GB" w:eastAsia="en-IE"/>
        </w:rPr>
        <w:t xml:space="preserve">The Commission also adopted a decision making the commitments offered by one provider of VLOP in the context of DSA </w:t>
      </w:r>
      <w:r w:rsidR="5521CB80" w:rsidRPr="005C2C11">
        <w:rPr>
          <w:rFonts w:ascii="Times New Roman" w:eastAsia="Times New Roman" w:hAnsi="Times New Roman" w:cs="Times New Roman"/>
          <w:noProof/>
          <w:sz w:val="22"/>
          <w:szCs w:val="22"/>
          <w:lang w:val="en-GB" w:eastAsia="en-IE"/>
        </w:rPr>
        <w:t>p</w:t>
      </w:r>
      <w:r w:rsidR="63D88B2D" w:rsidRPr="005C2C11">
        <w:rPr>
          <w:rFonts w:ascii="Times New Roman" w:eastAsia="Times New Roman" w:hAnsi="Times New Roman" w:cs="Times New Roman"/>
          <w:noProof/>
          <w:sz w:val="22"/>
          <w:szCs w:val="22"/>
          <w:lang w:val="en-GB" w:eastAsia="en-IE"/>
        </w:rPr>
        <w:t>roceedings legally binding upon that provider.</w:t>
      </w:r>
      <w:r w:rsidR="544899AF" w:rsidRPr="005C2C11">
        <w:rPr>
          <w:rFonts w:ascii="Times New Roman" w:eastAsia="Times New Roman" w:hAnsi="Times New Roman" w:cs="Times New Roman"/>
          <w:noProof/>
          <w:sz w:val="22"/>
          <w:szCs w:val="22"/>
          <w:lang w:val="en-GB" w:eastAsia="en-IE"/>
        </w:rPr>
        <w:t xml:space="preserve"> </w:t>
      </w:r>
      <w:r w:rsidR="35BF31B7" w:rsidRPr="005C2C11">
        <w:rPr>
          <w:rFonts w:ascii="Times New Roman" w:eastAsia="Times New Roman" w:hAnsi="Times New Roman" w:cs="Times New Roman"/>
          <w:noProof/>
          <w:sz w:val="22"/>
          <w:szCs w:val="22"/>
          <w:lang w:val="en-GB" w:eastAsia="en-IE"/>
        </w:rPr>
        <w:t>(</w:t>
      </w:r>
      <w:r w:rsidR="67FA629F" w:rsidRPr="097601DE">
        <w:rPr>
          <w:rStyle w:val="FootnoteReference"/>
          <w:rFonts w:ascii="Times New Roman" w:eastAsia="Times New Roman" w:hAnsi="Times New Roman" w:cs="Times New Roman"/>
          <w:noProof/>
          <w:sz w:val="22"/>
          <w:szCs w:val="22"/>
          <w:lang w:val="en-GB" w:eastAsia="en-IE"/>
        </w:rPr>
        <w:footnoteReference w:id="9"/>
      </w:r>
      <w:r w:rsidR="2B2606B6" w:rsidRPr="005C2C11">
        <w:rPr>
          <w:rFonts w:ascii="Times New Roman" w:eastAsia="Times New Roman" w:hAnsi="Times New Roman" w:cs="Times New Roman"/>
          <w:noProof/>
          <w:sz w:val="22"/>
          <w:szCs w:val="22"/>
          <w:lang w:val="en-GB" w:eastAsia="en-IE"/>
        </w:rPr>
        <w:t>)</w:t>
      </w:r>
      <w:r w:rsidR="67FA629F" w:rsidRPr="005C2C11" w:rsidDel="6E73CF6F">
        <w:rPr>
          <w:rFonts w:ascii="Times New Roman" w:eastAsia="Times New Roman" w:hAnsi="Times New Roman" w:cs="Times New Roman"/>
          <w:noProof/>
          <w:sz w:val="22"/>
          <w:szCs w:val="22"/>
          <w:lang w:val="en-GB" w:eastAsia="en-IE"/>
        </w:rPr>
        <w:t xml:space="preserve"> </w:t>
      </w:r>
      <w:r w:rsidR="151B0A68" w:rsidRPr="005C2C11">
        <w:rPr>
          <w:rFonts w:ascii="Times New Roman" w:eastAsia="Times New Roman" w:hAnsi="Times New Roman" w:cs="Times New Roman"/>
          <w:noProof/>
          <w:sz w:val="22"/>
          <w:szCs w:val="22"/>
          <w:lang w:val="en-GB" w:eastAsia="en-IE"/>
        </w:rPr>
        <w:t>Finally, in</w:t>
      </w:r>
      <w:r w:rsidR="547AD0FE" w:rsidRPr="005C2C11">
        <w:rPr>
          <w:rFonts w:ascii="Times New Roman" w:eastAsia="Times New Roman" w:hAnsi="Times New Roman" w:cs="Times New Roman"/>
          <w:noProof/>
          <w:sz w:val="22"/>
          <w:szCs w:val="22"/>
          <w:lang w:val="en-GB" w:eastAsia="en-IE"/>
        </w:rPr>
        <w:t xml:space="preserve"> the last quarter of</w:t>
      </w:r>
      <w:r w:rsidR="151B0A68" w:rsidRPr="005C2C11">
        <w:rPr>
          <w:rFonts w:ascii="Times New Roman" w:eastAsia="Times New Roman" w:hAnsi="Times New Roman" w:cs="Times New Roman"/>
          <w:noProof/>
          <w:sz w:val="22"/>
          <w:szCs w:val="22"/>
          <w:lang w:val="en-GB" w:eastAsia="en-IE"/>
        </w:rPr>
        <w:t xml:space="preserve"> </w:t>
      </w:r>
      <w:r w:rsidR="547AD0FE" w:rsidRPr="005C2C11">
        <w:rPr>
          <w:rFonts w:ascii="Times New Roman" w:eastAsia="Times New Roman" w:hAnsi="Times New Roman" w:cs="Times New Roman"/>
          <w:noProof/>
          <w:sz w:val="22"/>
          <w:szCs w:val="22"/>
          <w:lang w:val="en-GB" w:eastAsia="en-IE"/>
        </w:rPr>
        <w:t>2025</w:t>
      </w:r>
      <w:r w:rsidR="46F8CA69" w:rsidRPr="005C2C11">
        <w:rPr>
          <w:rFonts w:ascii="Times New Roman" w:eastAsia="Times New Roman" w:hAnsi="Times New Roman" w:cs="Times New Roman"/>
          <w:noProof/>
          <w:sz w:val="22"/>
          <w:szCs w:val="22"/>
          <w:lang w:val="en-GB" w:eastAsia="en-IE"/>
        </w:rPr>
        <w:t>,</w:t>
      </w:r>
      <w:r w:rsidR="151B0A68" w:rsidRPr="005C2C11">
        <w:rPr>
          <w:rFonts w:ascii="Times New Roman" w:eastAsia="Times New Roman" w:hAnsi="Times New Roman" w:cs="Times New Roman"/>
          <w:noProof/>
          <w:sz w:val="22"/>
          <w:szCs w:val="22"/>
          <w:lang w:val="en-GB" w:eastAsia="en-IE"/>
        </w:rPr>
        <w:t xml:space="preserve"> the Commission conducted the preparatory work</w:t>
      </w:r>
      <w:r w:rsidR="484965A5" w:rsidRPr="005C2C11">
        <w:rPr>
          <w:rFonts w:ascii="Times New Roman" w:eastAsia="Times New Roman" w:hAnsi="Times New Roman" w:cs="Times New Roman"/>
          <w:noProof/>
          <w:sz w:val="22"/>
          <w:szCs w:val="22"/>
          <w:lang w:val="en-GB" w:eastAsia="en-IE"/>
        </w:rPr>
        <w:t xml:space="preserve"> for the adoption of the decision </w:t>
      </w:r>
      <w:r w:rsidR="488E7D97" w:rsidRPr="005C2C11">
        <w:rPr>
          <w:rFonts w:ascii="Times New Roman" w:eastAsia="Times New Roman" w:hAnsi="Times New Roman" w:cs="Times New Roman"/>
          <w:noProof/>
          <w:sz w:val="22"/>
          <w:szCs w:val="22"/>
          <w:lang w:val="en-GB" w:eastAsia="en-IE"/>
        </w:rPr>
        <w:t xml:space="preserve">(i) </w:t>
      </w:r>
      <w:r w:rsidR="484965A5" w:rsidRPr="005C2C11">
        <w:rPr>
          <w:rFonts w:ascii="Times New Roman" w:eastAsia="Times New Roman" w:hAnsi="Times New Roman" w:cs="Times New Roman"/>
          <w:noProof/>
          <w:sz w:val="22"/>
          <w:szCs w:val="22"/>
          <w:lang w:val="en-GB" w:eastAsia="en-IE"/>
        </w:rPr>
        <w:t>initiating proceedings against the provider of X in relation to</w:t>
      </w:r>
      <w:r w:rsidR="151B0A68" w:rsidRPr="005C2C11">
        <w:rPr>
          <w:rFonts w:ascii="Times New Roman" w:eastAsia="Times New Roman" w:hAnsi="Times New Roman" w:cs="Times New Roman"/>
          <w:noProof/>
          <w:sz w:val="22"/>
          <w:szCs w:val="22"/>
          <w:lang w:val="en-GB" w:eastAsia="en-IE"/>
        </w:rPr>
        <w:t xml:space="preserve"> the deployment of Grok’s functionalities</w:t>
      </w:r>
      <w:r w:rsidR="5D370A17" w:rsidRPr="005C2C11">
        <w:rPr>
          <w:rFonts w:ascii="Times New Roman" w:eastAsia="Times New Roman" w:hAnsi="Times New Roman" w:cs="Times New Roman"/>
          <w:noProof/>
          <w:sz w:val="22"/>
          <w:szCs w:val="22"/>
          <w:lang w:val="en-GB" w:eastAsia="en-IE"/>
        </w:rPr>
        <w:t xml:space="preserve"> in the Union</w:t>
      </w:r>
      <w:r w:rsidR="151B0A68" w:rsidRPr="005C2C11">
        <w:rPr>
          <w:rFonts w:ascii="Times New Roman" w:eastAsia="Times New Roman" w:hAnsi="Times New Roman" w:cs="Times New Roman"/>
          <w:noProof/>
          <w:sz w:val="22"/>
          <w:szCs w:val="22"/>
          <w:lang w:val="en-GB" w:eastAsia="en-IE"/>
        </w:rPr>
        <w:t xml:space="preserve"> and</w:t>
      </w:r>
      <w:r w:rsidR="14D7C924" w:rsidRPr="005C2C11">
        <w:rPr>
          <w:rFonts w:ascii="Times New Roman" w:eastAsia="Times New Roman" w:hAnsi="Times New Roman" w:cs="Times New Roman"/>
          <w:noProof/>
          <w:sz w:val="22"/>
          <w:szCs w:val="22"/>
          <w:lang w:val="en-GB" w:eastAsia="en-IE"/>
        </w:rPr>
        <w:t xml:space="preserve"> its obligations to diligently assess and effectively mitigate the systemic</w:t>
      </w:r>
      <w:r w:rsidR="151B0A68" w:rsidRPr="005C2C11">
        <w:rPr>
          <w:rFonts w:ascii="Times New Roman" w:eastAsia="Times New Roman" w:hAnsi="Times New Roman" w:cs="Times New Roman"/>
          <w:noProof/>
          <w:sz w:val="22"/>
          <w:szCs w:val="22"/>
          <w:lang w:val="en-GB" w:eastAsia="en-IE"/>
        </w:rPr>
        <w:t xml:space="preserve"> risks </w:t>
      </w:r>
      <w:r w:rsidR="6EFAD40C" w:rsidRPr="005C2C11">
        <w:rPr>
          <w:rFonts w:ascii="Times New Roman" w:eastAsia="Times New Roman" w:hAnsi="Times New Roman" w:cs="Times New Roman"/>
          <w:noProof/>
          <w:sz w:val="22"/>
          <w:szCs w:val="22"/>
          <w:lang w:val="en-GB" w:eastAsia="en-IE"/>
        </w:rPr>
        <w:t xml:space="preserve">stemming from that service </w:t>
      </w:r>
      <w:r w:rsidR="151B0A68" w:rsidRPr="005C2C11">
        <w:rPr>
          <w:rFonts w:ascii="Times New Roman" w:eastAsia="Times New Roman" w:hAnsi="Times New Roman" w:cs="Times New Roman"/>
          <w:noProof/>
          <w:sz w:val="22"/>
          <w:szCs w:val="22"/>
          <w:lang w:val="en-GB" w:eastAsia="en-IE"/>
        </w:rPr>
        <w:t xml:space="preserve">related to </w:t>
      </w:r>
      <w:r w:rsidR="151B0A68" w:rsidRPr="005C2C11">
        <w:rPr>
          <w:rFonts w:ascii="Times New Roman" w:eastAsia="Times New Roman" w:hAnsi="Times New Roman" w:cs="Times New Roman"/>
          <w:noProof/>
          <w:sz w:val="22"/>
          <w:szCs w:val="22"/>
          <w:lang w:eastAsia="en-IE"/>
        </w:rPr>
        <w:t xml:space="preserve">the dissemination of illegal content in the EU, such as manipulated sexually explicit images, </w:t>
      </w:r>
      <w:r w:rsidR="1C0743C0" w:rsidRPr="005C2C11">
        <w:rPr>
          <w:rFonts w:ascii="Times New Roman" w:eastAsia="Times New Roman" w:hAnsi="Times New Roman" w:cs="Times New Roman"/>
          <w:noProof/>
          <w:sz w:val="22"/>
          <w:szCs w:val="22"/>
          <w:lang w:eastAsia="en-IE"/>
        </w:rPr>
        <w:t>and (ii) extending the proceedings initiated in December 2023 in relation to X’s recommender systems and any other relevant algorithmic systems.</w:t>
      </w:r>
      <w:r w:rsidR="009CAEF3" w:rsidRPr="005C2C11">
        <w:rPr>
          <w:rFonts w:ascii="Times New Roman" w:eastAsia="Times New Roman" w:hAnsi="Times New Roman" w:cs="Times New Roman"/>
          <w:noProof/>
          <w:sz w:val="22"/>
          <w:szCs w:val="22"/>
          <w:lang w:eastAsia="en-IE"/>
        </w:rPr>
        <w:t xml:space="preserve"> That decision was adopted in</w:t>
      </w:r>
      <w:r w:rsidR="151B0A68" w:rsidRPr="005C2C11">
        <w:rPr>
          <w:rFonts w:ascii="Times New Roman" w:eastAsia="Times New Roman" w:hAnsi="Times New Roman" w:cs="Times New Roman"/>
          <w:noProof/>
          <w:sz w:val="22"/>
          <w:szCs w:val="22"/>
          <w:lang w:val="en-GB" w:eastAsia="en-IE"/>
        </w:rPr>
        <w:t xml:space="preserve"> January 20</w:t>
      </w:r>
      <w:r w:rsidR="244539C2" w:rsidRPr="005C2C11">
        <w:rPr>
          <w:rFonts w:ascii="Times New Roman" w:eastAsia="Times New Roman" w:hAnsi="Times New Roman" w:cs="Times New Roman"/>
          <w:noProof/>
          <w:sz w:val="22"/>
          <w:szCs w:val="22"/>
          <w:lang w:val="en-GB" w:eastAsia="en-IE"/>
        </w:rPr>
        <w:t>2</w:t>
      </w:r>
      <w:r w:rsidR="151B0A68" w:rsidRPr="005C2C11">
        <w:rPr>
          <w:rFonts w:ascii="Times New Roman" w:eastAsia="Times New Roman" w:hAnsi="Times New Roman" w:cs="Times New Roman"/>
          <w:noProof/>
          <w:sz w:val="22"/>
          <w:szCs w:val="22"/>
          <w:lang w:val="en-GB" w:eastAsia="en-IE"/>
        </w:rPr>
        <w:t>6</w:t>
      </w:r>
      <w:r w:rsidR="274CB02F" w:rsidRPr="005C2C11">
        <w:rPr>
          <w:rFonts w:ascii="Times New Roman" w:eastAsia="Times New Roman" w:hAnsi="Times New Roman" w:cs="Times New Roman"/>
          <w:noProof/>
          <w:sz w:val="22"/>
          <w:szCs w:val="22"/>
          <w:lang w:val="en-GB" w:eastAsia="en-IE"/>
        </w:rPr>
        <w:t>.</w:t>
      </w:r>
      <w:r w:rsidR="151B0A68" w:rsidRPr="005C2C11" w:rsidDel="33334DE8">
        <w:rPr>
          <w:rFonts w:ascii="Times New Roman" w:eastAsia="Times New Roman" w:hAnsi="Times New Roman" w:cs="Times New Roman"/>
          <w:noProof/>
          <w:sz w:val="22"/>
          <w:szCs w:val="22"/>
          <w:lang w:val="en-GB" w:eastAsia="en-IE"/>
        </w:rPr>
        <w:t xml:space="preserve"> </w:t>
      </w:r>
      <w:r w:rsidR="1EC319E5" w:rsidRPr="005C2C11">
        <w:rPr>
          <w:rFonts w:ascii="Times New Roman" w:eastAsia="Times New Roman" w:hAnsi="Times New Roman" w:cs="Times New Roman"/>
          <w:noProof/>
          <w:sz w:val="22"/>
          <w:szCs w:val="22"/>
          <w:lang w:val="en-GB" w:eastAsia="en-IE"/>
        </w:rPr>
        <w:t>(</w:t>
      </w:r>
      <w:r w:rsidR="67FA629F" w:rsidRPr="097601DE">
        <w:rPr>
          <w:rStyle w:val="FootnoteReference"/>
          <w:rFonts w:ascii="Times New Roman" w:eastAsia="Times New Roman" w:hAnsi="Times New Roman" w:cs="Times New Roman"/>
          <w:noProof/>
          <w:sz w:val="22"/>
          <w:szCs w:val="22"/>
          <w:lang w:val="en-GB" w:eastAsia="en-IE"/>
        </w:rPr>
        <w:footnoteReference w:id="10"/>
      </w:r>
      <w:r w:rsidR="00886F0A" w:rsidRPr="005C2C11">
        <w:rPr>
          <w:rFonts w:ascii="Times New Roman" w:eastAsia="Times New Roman" w:hAnsi="Times New Roman" w:cs="Times New Roman"/>
          <w:noProof/>
          <w:sz w:val="22"/>
          <w:szCs w:val="22"/>
          <w:lang w:val="en-GB" w:eastAsia="en-IE"/>
        </w:rPr>
        <w:t>)</w:t>
      </w:r>
    </w:p>
    <w:p w14:paraId="260023F8" w14:textId="77777777" w:rsidR="001B5882" w:rsidRPr="005C2C11" w:rsidDel="00054AE0" w:rsidRDefault="001B5882" w:rsidP="001B5882">
      <w:pPr>
        <w:spacing w:after="240" w:line="240" w:lineRule="auto"/>
        <w:ind w:left="360"/>
        <w:contextualSpacing/>
        <w:jc w:val="both"/>
        <w:rPr>
          <w:rStyle w:val="FootnoteReference"/>
          <w:rFonts w:ascii="Times New Roman" w:eastAsia="Times New Roman" w:hAnsi="Times New Roman" w:cs="Times New Roman"/>
          <w:noProof/>
          <w:kern w:val="0"/>
          <w:sz w:val="22"/>
          <w:szCs w:val="22"/>
          <w:vertAlign w:val="baseline"/>
          <w:lang w:val="en-GB" w:eastAsia="en-IE"/>
          <w14:ligatures w14:val="none"/>
        </w:rPr>
      </w:pPr>
    </w:p>
    <w:p w14:paraId="02F3EBD2" w14:textId="66380E3E" w:rsidR="002306FE" w:rsidRPr="002306FE" w:rsidRDefault="002306FE"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During </w:t>
      </w:r>
      <w:r w:rsidR="002F6F53" w:rsidRPr="6140EB74">
        <w:rPr>
          <w:rFonts w:ascii="Times New Roman" w:eastAsia="Times New Roman" w:hAnsi="Times New Roman" w:cs="Times New Roman"/>
          <w:noProof/>
          <w:sz w:val="22"/>
          <w:szCs w:val="22"/>
          <w:lang w:val="en-GB" w:eastAsia="en-IE"/>
        </w:rPr>
        <w:t>the aforementioned</w:t>
      </w:r>
      <w:r w:rsidRPr="002306FE">
        <w:rPr>
          <w:rFonts w:ascii="Times New Roman" w:eastAsia="Times New Roman" w:hAnsi="Times New Roman" w:cs="Times New Roman"/>
          <w:noProof/>
          <w:kern w:val="0"/>
          <w:sz w:val="22"/>
          <w:szCs w:val="22"/>
          <w:lang w:val="en-GB" w:eastAsia="en-IE"/>
          <w14:ligatures w14:val="none"/>
        </w:rPr>
        <w:t xml:space="preserve"> period, the Commission continued reinforcing the necessary internal structures and allocated the appropriate human, operational and administrative resources for an effective enforcement of the DSA and the fulfilment of its tasks. This included recruiting staff and seconded national experts specialised in all areas of work covered by the DSA, developing the necessary IT systems, and contracting supervisory capacity-building activities and support.</w:t>
      </w:r>
    </w:p>
    <w:p w14:paraId="62AA8E36"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441E8CEE" w14:textId="1916C0A8" w:rsidR="002306FE" w:rsidRPr="002306FE" w:rsidRDefault="722CCB19"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As regards human resources, the Commission increased the number of staff </w:t>
      </w:r>
      <w:r w:rsidRPr="7F1C7709">
        <w:rPr>
          <w:rFonts w:ascii="Times New Roman" w:eastAsia="Times New Roman" w:hAnsi="Times New Roman" w:cs="Times New Roman"/>
          <w:noProof/>
          <w:sz w:val="22"/>
          <w:szCs w:val="22"/>
          <w:lang w:val="en-GB" w:eastAsia="en-IE"/>
        </w:rPr>
        <w:t xml:space="preserve">for </w:t>
      </w:r>
      <w:r w:rsidR="002F6F53" w:rsidRPr="7F1C7709">
        <w:rPr>
          <w:rFonts w:ascii="Times New Roman" w:eastAsia="Times New Roman" w:hAnsi="Times New Roman" w:cs="Times New Roman"/>
          <w:noProof/>
          <w:sz w:val="22"/>
          <w:szCs w:val="22"/>
          <w:lang w:val="en-GB" w:eastAsia="en-IE"/>
        </w:rPr>
        <w:t>supervision</w:t>
      </w:r>
      <w:r w:rsidR="002F6F53" w:rsidRPr="6140EB74">
        <w:rPr>
          <w:rFonts w:ascii="Times New Roman" w:eastAsia="Times New Roman" w:hAnsi="Times New Roman" w:cs="Times New Roman"/>
          <w:noProof/>
          <w:sz w:val="22"/>
          <w:szCs w:val="22"/>
          <w:lang w:val="en-GB" w:eastAsia="en-IE"/>
        </w:rPr>
        <w:t xml:space="preserve"> and enforcement</w:t>
      </w:r>
      <w:r w:rsidRPr="002306FE">
        <w:rPr>
          <w:rFonts w:ascii="Times New Roman" w:eastAsia="Times New Roman" w:hAnsi="Times New Roman" w:cs="Times New Roman"/>
          <w:noProof/>
          <w:kern w:val="0"/>
          <w:sz w:val="22"/>
          <w:szCs w:val="22"/>
          <w:lang w:val="en-GB" w:eastAsia="en-IE"/>
          <w14:ligatures w14:val="none"/>
        </w:rPr>
        <w:t xml:space="preserve"> of</w:t>
      </w:r>
      <w:r w:rsidR="002F6F53" w:rsidRPr="6140EB74">
        <w:rPr>
          <w:rFonts w:ascii="Times New Roman" w:eastAsia="Times New Roman" w:hAnsi="Times New Roman" w:cs="Times New Roman"/>
          <w:noProof/>
          <w:sz w:val="22"/>
          <w:szCs w:val="22"/>
          <w:lang w:val="en-GB" w:eastAsia="en-IE"/>
        </w:rPr>
        <w:t xml:space="preserve"> the</w:t>
      </w:r>
      <w:r w:rsidRPr="002306FE">
        <w:rPr>
          <w:rFonts w:ascii="Times New Roman" w:eastAsia="Times New Roman" w:hAnsi="Times New Roman" w:cs="Times New Roman"/>
          <w:noProof/>
          <w:kern w:val="0"/>
          <w:sz w:val="22"/>
          <w:szCs w:val="22"/>
          <w:lang w:val="en-GB" w:eastAsia="en-IE"/>
          <w14:ligatures w14:val="none"/>
        </w:rPr>
        <w:t xml:space="preserve"> DSA following the increase in monitoring compliance activities. In the reporting period, </w:t>
      </w:r>
      <w:r w:rsidR="18E11F64" w:rsidRPr="002306FE">
        <w:rPr>
          <w:rFonts w:ascii="Times New Roman" w:eastAsia="Times New Roman" w:hAnsi="Times New Roman" w:cs="Times New Roman"/>
          <w:noProof/>
          <w:kern w:val="0"/>
          <w:sz w:val="22"/>
          <w:szCs w:val="22"/>
          <w:lang w:val="en-GB" w:eastAsia="en-IE"/>
          <w14:ligatures w14:val="none"/>
        </w:rPr>
        <w:t>8</w:t>
      </w:r>
      <w:r w:rsidR="002F6F53" w:rsidRPr="6140EB74">
        <w:rPr>
          <w:rFonts w:ascii="Times New Roman" w:eastAsia="Times New Roman" w:hAnsi="Times New Roman" w:cs="Times New Roman"/>
          <w:noProof/>
          <w:sz w:val="22"/>
          <w:szCs w:val="22"/>
          <w:lang w:val="en-GB" w:eastAsia="en-IE"/>
        </w:rPr>
        <w:t>0</w:t>
      </w:r>
      <w:r w:rsidR="18E11F64" w:rsidRPr="002306FE">
        <w:rPr>
          <w:rFonts w:ascii="Times New Roman" w:eastAsia="Times New Roman" w:hAnsi="Times New Roman" w:cs="Times New Roman"/>
          <w:noProof/>
          <w:kern w:val="0"/>
          <w:sz w:val="22"/>
          <w:szCs w:val="22"/>
          <w:lang w:val="en-GB" w:eastAsia="en-IE"/>
          <w14:ligatures w14:val="none"/>
        </w:rPr>
        <w:t xml:space="preserve"> </w:t>
      </w:r>
      <w:r w:rsidR="13FFAC66" w:rsidRPr="002306FE">
        <w:rPr>
          <w:rFonts w:ascii="Times New Roman" w:eastAsia="Times New Roman" w:hAnsi="Times New Roman" w:cs="Times New Roman"/>
          <w:noProof/>
          <w:kern w:val="0"/>
          <w:sz w:val="22"/>
          <w:szCs w:val="22"/>
          <w:lang w:val="en-GB" w:eastAsia="en-IE"/>
          <w14:ligatures w14:val="none"/>
        </w:rPr>
        <w:t xml:space="preserve">staff members were recruited, </w:t>
      </w:r>
      <w:r w:rsidRPr="002306FE">
        <w:rPr>
          <w:rFonts w:ascii="Times New Roman" w:eastAsia="Times New Roman" w:hAnsi="Times New Roman" w:cs="Times New Roman"/>
          <w:noProof/>
          <w:kern w:val="0"/>
          <w:sz w:val="22"/>
          <w:szCs w:val="22"/>
          <w:lang w:val="en-GB" w:eastAsia="en-IE"/>
          <w14:ligatures w14:val="none"/>
        </w:rPr>
        <w:t xml:space="preserve">including legal officers, policy officers, data scientists/technology specialists, communications officers, budget and audit specialists and project managers. </w:t>
      </w:r>
      <w:r w:rsidR="1FDB70A1">
        <w:rPr>
          <w:rFonts w:ascii="Times New Roman" w:eastAsia="Times New Roman" w:hAnsi="Times New Roman" w:cs="Times New Roman"/>
          <w:noProof/>
          <w:kern w:val="0"/>
          <w:sz w:val="22"/>
          <w:szCs w:val="22"/>
          <w:lang w:val="en-GB" w:eastAsia="en-IE"/>
          <w14:ligatures w14:val="none"/>
        </w:rPr>
        <w:t>5</w:t>
      </w:r>
      <w:r w:rsidR="00C1516E" w:rsidRPr="6140EB74">
        <w:rPr>
          <w:rFonts w:ascii="Times New Roman" w:eastAsia="Times New Roman" w:hAnsi="Times New Roman" w:cs="Times New Roman"/>
          <w:noProof/>
          <w:sz w:val="22"/>
          <w:szCs w:val="22"/>
          <w:lang w:val="en-GB" w:eastAsia="en-IE"/>
        </w:rPr>
        <w:t>4</w:t>
      </w:r>
      <w:r w:rsidR="1FDB70A1">
        <w:rPr>
          <w:rFonts w:ascii="Times New Roman" w:eastAsia="Times New Roman" w:hAnsi="Times New Roman" w:cs="Times New Roman"/>
          <w:noProof/>
          <w:kern w:val="0"/>
          <w:sz w:val="22"/>
          <w:szCs w:val="22"/>
          <w:lang w:val="en-GB" w:eastAsia="en-IE"/>
          <w14:ligatures w14:val="none"/>
        </w:rPr>
        <w:t xml:space="preserve"> </w:t>
      </w:r>
      <w:r w:rsidR="6BBE7E0C" w:rsidRPr="222B5CA7">
        <w:rPr>
          <w:rFonts w:ascii="Times New Roman" w:eastAsia="Times New Roman" w:hAnsi="Times New Roman" w:cs="Times New Roman"/>
          <w:noProof/>
          <w:sz w:val="22"/>
          <w:szCs w:val="22"/>
          <w:lang w:val="en-GB" w:eastAsia="en-IE"/>
        </w:rPr>
        <w:t xml:space="preserve">of </w:t>
      </w:r>
      <w:r w:rsidR="0074028E">
        <w:rPr>
          <w:rFonts w:ascii="Times New Roman" w:eastAsia="Times New Roman" w:hAnsi="Times New Roman" w:cs="Times New Roman"/>
          <w:noProof/>
          <w:kern w:val="0"/>
          <w:sz w:val="22"/>
          <w:szCs w:val="22"/>
          <w:lang w:val="en-GB" w:eastAsia="en-IE"/>
          <w14:ligatures w14:val="none"/>
        </w:rPr>
        <w:t>th</w:t>
      </w:r>
      <w:r w:rsidR="00BB37BE" w:rsidRPr="002306FE">
        <w:rPr>
          <w:rFonts w:ascii="Times New Roman" w:eastAsia="Times New Roman" w:hAnsi="Times New Roman" w:cs="Times New Roman"/>
          <w:noProof/>
          <w:kern w:val="0"/>
          <w:sz w:val="22"/>
          <w:szCs w:val="22"/>
          <w:lang w:val="en-GB" w:eastAsia="en-IE"/>
          <w14:ligatures w14:val="none"/>
        </w:rPr>
        <w:t>e</w:t>
      </w:r>
      <w:r w:rsidR="0074028E">
        <w:rPr>
          <w:rFonts w:ascii="Times New Roman" w:eastAsia="Times New Roman" w:hAnsi="Times New Roman" w:cs="Times New Roman"/>
          <w:noProof/>
          <w:kern w:val="0"/>
          <w:sz w:val="22"/>
          <w:szCs w:val="22"/>
          <w:lang w:val="en-GB" w:eastAsia="en-IE"/>
          <w14:ligatures w14:val="none"/>
        </w:rPr>
        <w:t>se members</w:t>
      </w:r>
      <w:r w:rsidR="6BBE7E0C" w:rsidRPr="493E960A">
        <w:rPr>
          <w:rFonts w:ascii="Times New Roman" w:eastAsia="Times New Roman" w:hAnsi="Times New Roman" w:cs="Times New Roman"/>
          <w:noProof/>
          <w:kern w:val="0"/>
          <w:sz w:val="22"/>
          <w:szCs w:val="22"/>
          <w:lang w:val="en-GB" w:eastAsia="en-IE"/>
          <w14:ligatures w14:val="none"/>
        </w:rPr>
        <w:t xml:space="preserve"> joined</w:t>
      </w:r>
      <w:r w:rsidR="003473FD" w:rsidRPr="493E960A">
        <w:rPr>
          <w:rFonts w:ascii="Times New Roman" w:eastAsia="Times New Roman" w:hAnsi="Times New Roman" w:cs="Times New Roman"/>
          <w:noProof/>
          <w:kern w:val="0"/>
          <w:sz w:val="22"/>
          <w:szCs w:val="22"/>
          <w:lang w:val="en-GB" w:eastAsia="en-IE"/>
          <w14:ligatures w14:val="none"/>
        </w:rPr>
        <w:t xml:space="preserve"> </w:t>
      </w:r>
      <w:r w:rsidR="003473FD" w:rsidRPr="493E960A" w:rsidDel="003473FD">
        <w:rPr>
          <w:rFonts w:ascii="Times New Roman" w:eastAsia="Times New Roman" w:hAnsi="Times New Roman" w:cs="Times New Roman"/>
          <w:noProof/>
          <w:sz w:val="22"/>
          <w:szCs w:val="22"/>
          <w:lang w:eastAsia="en-IE"/>
        </w:rPr>
        <w:t xml:space="preserve">the </w:t>
      </w:r>
      <w:r w:rsidR="003473FD" w:rsidRPr="493E960A" w:rsidDel="722CCB19">
        <w:rPr>
          <w:rFonts w:ascii="Times New Roman" w:eastAsia="Times New Roman" w:hAnsi="Times New Roman" w:cs="Times New Roman"/>
          <w:noProof/>
          <w:sz w:val="22"/>
          <w:szCs w:val="22"/>
          <w:lang w:eastAsia="en-IE"/>
        </w:rPr>
        <w:t>Directorate-General for Communications Networks, Content and Technology (DG CNECT)</w:t>
      </w:r>
      <w:r w:rsidRPr="66D95C4F">
        <w:rPr>
          <w:rFonts w:ascii="Times New Roman" w:eastAsia="Times New Roman" w:hAnsi="Times New Roman" w:cs="Times New Roman"/>
          <w:noProof/>
          <w:sz w:val="22"/>
          <w:szCs w:val="22"/>
          <w:lang w:val="en-GB" w:eastAsia="en-IE"/>
        </w:rPr>
        <w:t xml:space="preserve"> </w:t>
      </w:r>
      <w:r w:rsidRPr="66D95C4F" w:rsidDel="00831048">
        <w:rPr>
          <w:rFonts w:ascii="Times New Roman" w:eastAsia="Times New Roman" w:hAnsi="Times New Roman" w:cs="Times New Roman"/>
          <w:noProof/>
          <w:sz w:val="22"/>
          <w:szCs w:val="22"/>
          <w:lang w:val="en-GB" w:eastAsia="en-IE"/>
        </w:rPr>
        <w:t>and the remaining</w:t>
      </w:r>
      <w:r w:rsidR="6884688B" w:rsidRPr="493E960A">
        <w:rPr>
          <w:rFonts w:ascii="Times New Roman" w:eastAsia="Times New Roman" w:hAnsi="Times New Roman" w:cs="Times New Roman"/>
          <w:noProof/>
          <w:sz w:val="22"/>
          <w:szCs w:val="22"/>
          <w:lang w:val="en-GB" w:eastAsia="en-IE"/>
        </w:rPr>
        <w:t xml:space="preserve"> 26</w:t>
      </w:r>
      <w:r w:rsidRPr="66D95C4F">
        <w:rPr>
          <w:rFonts w:ascii="Times New Roman" w:eastAsia="Times New Roman" w:hAnsi="Times New Roman" w:cs="Times New Roman"/>
          <w:noProof/>
          <w:sz w:val="22"/>
          <w:szCs w:val="22"/>
          <w:lang w:val="en-GB" w:eastAsia="en-IE"/>
        </w:rPr>
        <w:t xml:space="preserve"> joined the </w:t>
      </w:r>
      <w:r w:rsidR="00831048" w:rsidRPr="002306FE">
        <w:rPr>
          <w:rFonts w:ascii="Times New Roman" w:eastAsia="Times New Roman" w:hAnsi="Times New Roman" w:cs="Times New Roman"/>
          <w:noProof/>
          <w:kern w:val="0"/>
          <w:sz w:val="22"/>
          <w:szCs w:val="22"/>
          <w:lang w:val="en-GB" w:eastAsia="en-IE"/>
          <w14:ligatures w14:val="none"/>
        </w:rPr>
        <w:t>Commission</w:t>
      </w:r>
      <w:r w:rsidR="4D5A168C" w:rsidRPr="493E960A">
        <w:rPr>
          <w:rFonts w:ascii="Times New Roman" w:eastAsia="Times New Roman" w:hAnsi="Times New Roman" w:cs="Times New Roman"/>
          <w:noProof/>
          <w:sz w:val="22"/>
          <w:szCs w:val="22"/>
          <w:lang w:val="en-GB" w:eastAsia="en-IE"/>
        </w:rPr>
        <w:t xml:space="preserve"> representations in Member States</w:t>
      </w:r>
      <w:r w:rsidR="1ED0EF07" w:rsidRPr="493E960A">
        <w:rPr>
          <w:rFonts w:ascii="Times New Roman" w:eastAsia="Times New Roman" w:hAnsi="Times New Roman" w:cs="Times New Roman"/>
          <w:noProof/>
          <w:sz w:val="22"/>
          <w:szCs w:val="22"/>
          <w:lang w:val="en-GB" w:eastAsia="en-IE"/>
        </w:rPr>
        <w:t>.</w:t>
      </w:r>
    </w:p>
    <w:p w14:paraId="631152BC" w14:textId="77777777" w:rsidR="002306FE" w:rsidRPr="002306FE" w:rsidRDefault="002306FE" w:rsidP="002306FE">
      <w:pPr>
        <w:spacing w:after="240" w:line="259"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2A9FF30E" w14:textId="55C32235" w:rsidR="002306FE" w:rsidRPr="002306FE" w:rsidRDefault="002306FE" w:rsidP="004007EA">
      <w:pPr>
        <w:numPr>
          <w:ilvl w:val="0"/>
          <w:numId w:val="2"/>
        </w:numPr>
        <w:spacing w:after="240" w:line="259" w:lineRule="auto"/>
        <w:ind w:left="-40" w:hanging="527"/>
        <w:jc w:val="both"/>
        <w:rPr>
          <w:rFonts w:ascii="Times New Roman" w:eastAsia="Times New Roman" w:hAnsi="Times New Roman" w:cs="Times New Roman"/>
          <w:noProof/>
          <w:kern w:val="0"/>
          <w:sz w:val="22"/>
          <w:szCs w:val="22"/>
          <w:lang w:val="en-GB" w:eastAsia="en-IE"/>
          <w14:ligatures w14:val="none"/>
        </w:rPr>
      </w:pPr>
      <w:bookmarkStart w:id="2" w:name="_Ref187832031"/>
      <w:bookmarkStart w:id="3" w:name="_Ref193817766"/>
      <w:r w:rsidRPr="002306FE">
        <w:rPr>
          <w:rFonts w:ascii="Times New Roman" w:eastAsia="Times New Roman" w:hAnsi="Times New Roman" w:cs="Times New Roman"/>
          <w:noProof/>
          <w:kern w:val="0"/>
          <w:sz w:val="22"/>
          <w:szCs w:val="22"/>
          <w:lang w:val="en-GB" w:eastAsia="en-IE"/>
          <w14:ligatures w14:val="none"/>
        </w:rPr>
        <w:t>The overall costs incurred by the Commission for all DSA enforcement tasks, including the tasks referred to in Article 43(2) DSA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11"/>
      </w:r>
      <w:r w:rsidRPr="002306FE">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14"/>
          <w:szCs w:val="14"/>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 xml:space="preserve">and other tasks fulfilled pursuant to other articles of the DSA during the reporting period, by cost categories, are the </w:t>
      </w:r>
      <w:bookmarkEnd w:id="2"/>
      <w:r w:rsidRPr="002306FE">
        <w:rPr>
          <w:rFonts w:ascii="Times New Roman" w:eastAsia="Times New Roman" w:hAnsi="Times New Roman" w:cs="Times New Roman"/>
          <w:noProof/>
          <w:kern w:val="0"/>
          <w:sz w:val="22"/>
          <w:szCs w:val="22"/>
          <w:lang w:val="en-GB" w:eastAsia="en-IE"/>
          <w14:ligatures w14:val="none"/>
        </w:rPr>
        <w:t>following</w:t>
      </w:r>
      <w:r w:rsidR="0044025B">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12"/>
      </w:r>
      <w:r w:rsidRPr="002306FE">
        <w:rPr>
          <w:rFonts w:ascii="Times New Roman" w:eastAsia="Times New Roman" w:hAnsi="Times New Roman" w:cs="Times New Roman"/>
          <w:noProof/>
          <w:kern w:val="0"/>
          <w:sz w:val="22"/>
          <w:szCs w:val="22"/>
          <w:lang w:val="en-GB" w:eastAsia="en-IE"/>
          <w14:ligatures w14:val="none"/>
        </w:rPr>
        <w:t>)</w:t>
      </w:r>
      <w:bookmarkEnd w:id="3"/>
    </w:p>
    <w:tbl>
      <w:tblPr>
        <w:tblStyle w:val="PlainTable21"/>
        <w:tblW w:w="9094" w:type="dxa"/>
        <w:tblLayout w:type="fixed"/>
        <w:tblCellMar>
          <w:top w:w="28" w:type="dxa"/>
          <w:bottom w:w="28" w:type="dxa"/>
        </w:tblCellMar>
        <w:tblLook w:val="0000" w:firstRow="0" w:lastRow="0" w:firstColumn="0" w:lastColumn="0" w:noHBand="0" w:noVBand="0"/>
      </w:tblPr>
      <w:tblGrid>
        <w:gridCol w:w="6658"/>
        <w:gridCol w:w="2436"/>
      </w:tblGrid>
      <w:tr w:rsidR="002306FE" w:rsidRPr="002306FE" w14:paraId="37AAA2C6" w14:textId="77777777" w:rsidTr="07858B8B">
        <w:trPr>
          <w:cnfStyle w:val="000000100000" w:firstRow="0" w:lastRow="0" w:firstColumn="0" w:lastColumn="0" w:oddVBand="0" w:evenVBand="0" w:oddHBand="1" w:evenHBand="0" w:firstRowFirstColumn="0" w:firstRowLastColumn="0" w:lastRowFirstColumn="0" w:lastRowLastColumn="0"/>
          <w:trHeight w:val="116"/>
        </w:trPr>
        <w:tc>
          <w:tcPr>
            <w:cnfStyle w:val="000010000000" w:firstRow="0" w:lastRow="0" w:firstColumn="0" w:lastColumn="0" w:oddVBand="1" w:evenVBand="0" w:oddHBand="0" w:evenHBand="0" w:firstRowFirstColumn="0" w:firstRowLastColumn="0" w:lastRowFirstColumn="0" w:lastRowLastColumn="0"/>
            <w:tcW w:w="6658" w:type="dxa"/>
          </w:tcPr>
          <w:p w14:paraId="553C241F" w14:textId="77777777" w:rsidR="002306FE" w:rsidRPr="00C477D4" w:rsidRDefault="002306FE" w:rsidP="002306FE">
            <w:pPr>
              <w:autoSpaceDE w:val="0"/>
              <w:autoSpaceDN w:val="0"/>
              <w:adjustRightInd w:val="0"/>
              <w:rPr>
                <w:noProof/>
                <w:color w:val="000000"/>
                <w:sz w:val="22"/>
                <w:szCs w:val="22"/>
              </w:rPr>
            </w:pPr>
            <w:r w:rsidRPr="00C477D4">
              <w:rPr>
                <w:b/>
                <w:bCs/>
                <w:noProof/>
                <w:color w:val="000000"/>
                <w:sz w:val="22"/>
                <w:szCs w:val="22"/>
              </w:rPr>
              <w:t xml:space="preserve">Total incurred costs </w:t>
            </w:r>
          </w:p>
        </w:tc>
        <w:tc>
          <w:tcPr>
            <w:cnfStyle w:val="000001000000" w:firstRow="0" w:lastRow="0" w:firstColumn="0" w:lastColumn="0" w:oddVBand="0" w:evenVBand="1" w:oddHBand="0" w:evenHBand="0" w:firstRowFirstColumn="0" w:firstRowLastColumn="0" w:lastRowFirstColumn="0" w:lastRowLastColumn="0"/>
            <w:tcW w:w="2436" w:type="dxa"/>
          </w:tcPr>
          <w:p w14:paraId="7F429066" w14:textId="39EB7775" w:rsidR="002306FE" w:rsidRPr="00C477D4" w:rsidRDefault="002306FE" w:rsidP="002306FE">
            <w:pPr>
              <w:autoSpaceDE w:val="0"/>
              <w:autoSpaceDN w:val="0"/>
              <w:adjustRightInd w:val="0"/>
              <w:rPr>
                <w:noProof/>
                <w:color w:val="000000"/>
                <w:sz w:val="22"/>
                <w:szCs w:val="22"/>
              </w:rPr>
            </w:pPr>
            <w:r w:rsidRPr="07858B8B">
              <w:rPr>
                <w:b/>
                <w:bCs/>
                <w:noProof/>
                <w:color w:val="000000" w:themeColor="text1"/>
                <w:sz w:val="22"/>
                <w:szCs w:val="22"/>
              </w:rPr>
              <w:t xml:space="preserve">EUR </w:t>
            </w:r>
            <w:r w:rsidR="00C477D4" w:rsidRPr="07858B8B">
              <w:rPr>
                <w:b/>
                <w:bCs/>
                <w:noProof/>
                <w:color w:val="000000" w:themeColor="text1"/>
                <w:sz w:val="22"/>
                <w:szCs w:val="22"/>
              </w:rPr>
              <w:t>46,1</w:t>
            </w:r>
            <w:r w:rsidR="004B31B9" w:rsidRPr="07858B8B">
              <w:rPr>
                <w:b/>
                <w:bCs/>
                <w:noProof/>
                <w:color w:val="000000" w:themeColor="text1"/>
                <w:sz w:val="22"/>
                <w:szCs w:val="22"/>
              </w:rPr>
              <w:t>4</w:t>
            </w:r>
            <w:r w:rsidR="00B90C26" w:rsidRPr="07858B8B">
              <w:rPr>
                <w:b/>
                <w:bCs/>
                <w:noProof/>
                <w:color w:val="000000" w:themeColor="text1"/>
                <w:sz w:val="22"/>
                <w:szCs w:val="22"/>
              </w:rPr>
              <w:t xml:space="preserve"> </w:t>
            </w:r>
            <w:r w:rsidRPr="07858B8B">
              <w:rPr>
                <w:b/>
                <w:bCs/>
                <w:noProof/>
                <w:color w:val="000000" w:themeColor="text1"/>
                <w:sz w:val="22"/>
                <w:szCs w:val="22"/>
              </w:rPr>
              <w:t xml:space="preserve">million </w:t>
            </w:r>
          </w:p>
        </w:tc>
      </w:tr>
      <w:tr w:rsidR="002306FE" w:rsidRPr="002306FE" w14:paraId="1D0C676D" w14:textId="77777777" w:rsidTr="07858B8B">
        <w:trPr>
          <w:trHeight w:val="118"/>
        </w:trPr>
        <w:tc>
          <w:tcPr>
            <w:cnfStyle w:val="000010000000" w:firstRow="0" w:lastRow="0" w:firstColumn="0" w:lastColumn="0" w:oddVBand="1" w:evenVBand="0" w:oddHBand="0" w:evenHBand="0" w:firstRowFirstColumn="0" w:firstRowLastColumn="0" w:lastRowFirstColumn="0" w:lastRowLastColumn="0"/>
            <w:tcW w:w="6658" w:type="dxa"/>
          </w:tcPr>
          <w:p w14:paraId="28335A60" w14:textId="77777777" w:rsidR="002306FE" w:rsidRPr="00C477D4" w:rsidRDefault="002306FE" w:rsidP="002306FE">
            <w:pPr>
              <w:autoSpaceDE w:val="0"/>
              <w:autoSpaceDN w:val="0"/>
              <w:adjustRightInd w:val="0"/>
              <w:rPr>
                <w:noProof/>
                <w:color w:val="000000"/>
                <w:sz w:val="22"/>
                <w:szCs w:val="22"/>
              </w:rPr>
            </w:pPr>
            <w:r w:rsidRPr="00C477D4">
              <w:rPr>
                <w:noProof/>
                <w:color w:val="000000"/>
                <w:sz w:val="22"/>
                <w:szCs w:val="22"/>
              </w:rPr>
              <w:t xml:space="preserve">Human resources expenditure </w:t>
            </w:r>
          </w:p>
        </w:tc>
        <w:tc>
          <w:tcPr>
            <w:cnfStyle w:val="000001000000" w:firstRow="0" w:lastRow="0" w:firstColumn="0" w:lastColumn="0" w:oddVBand="0" w:evenVBand="1" w:oddHBand="0" w:evenHBand="0" w:firstRowFirstColumn="0" w:firstRowLastColumn="0" w:lastRowFirstColumn="0" w:lastRowLastColumn="0"/>
            <w:tcW w:w="2436" w:type="dxa"/>
          </w:tcPr>
          <w:p w14:paraId="551EE38C" w14:textId="6AA858A5" w:rsidR="002306FE" w:rsidRPr="00C477D4" w:rsidRDefault="002306FE" w:rsidP="002306FE">
            <w:pPr>
              <w:autoSpaceDE w:val="0"/>
              <w:autoSpaceDN w:val="0"/>
              <w:adjustRightInd w:val="0"/>
              <w:rPr>
                <w:noProof/>
                <w:color w:val="000000"/>
                <w:sz w:val="22"/>
                <w:szCs w:val="22"/>
              </w:rPr>
            </w:pPr>
            <w:r w:rsidRPr="366B0704">
              <w:rPr>
                <w:noProof/>
                <w:color w:val="000000" w:themeColor="text1"/>
                <w:sz w:val="22"/>
                <w:szCs w:val="22"/>
              </w:rPr>
              <w:t xml:space="preserve">EUR </w:t>
            </w:r>
            <w:r w:rsidR="00683B0A" w:rsidRPr="000D6E56">
              <w:rPr>
                <w:noProof/>
                <w:color w:val="000000" w:themeColor="text1"/>
                <w:sz w:val="22"/>
                <w:szCs w:val="22"/>
              </w:rPr>
              <w:t>24,17</w:t>
            </w:r>
            <w:r w:rsidR="00B90C26" w:rsidRPr="366B0704">
              <w:rPr>
                <w:noProof/>
                <w:color w:val="000000" w:themeColor="text1"/>
                <w:sz w:val="22"/>
                <w:szCs w:val="22"/>
              </w:rPr>
              <w:t xml:space="preserve"> </w:t>
            </w:r>
            <w:r w:rsidRPr="366B0704">
              <w:rPr>
                <w:noProof/>
                <w:color w:val="000000" w:themeColor="text1"/>
                <w:sz w:val="22"/>
                <w:szCs w:val="22"/>
              </w:rPr>
              <w:t xml:space="preserve">million </w:t>
            </w:r>
          </w:p>
        </w:tc>
      </w:tr>
      <w:tr w:rsidR="002306FE" w:rsidRPr="002306FE" w14:paraId="0F637933" w14:textId="77777777" w:rsidTr="07858B8B">
        <w:trPr>
          <w:cnfStyle w:val="000000100000" w:firstRow="0" w:lastRow="0" w:firstColumn="0" w:lastColumn="0" w:oddVBand="0" w:evenVBand="0" w:oddHBand="1" w:evenHBand="0" w:firstRowFirstColumn="0" w:firstRowLastColumn="0" w:lastRowFirstColumn="0" w:lastRowLastColumn="0"/>
          <w:trHeight w:val="118"/>
        </w:trPr>
        <w:tc>
          <w:tcPr>
            <w:cnfStyle w:val="000010000000" w:firstRow="0" w:lastRow="0" w:firstColumn="0" w:lastColumn="0" w:oddVBand="1" w:evenVBand="0" w:oddHBand="0" w:evenHBand="0" w:firstRowFirstColumn="0" w:firstRowLastColumn="0" w:lastRowFirstColumn="0" w:lastRowLastColumn="0"/>
            <w:tcW w:w="0" w:type="dxa"/>
          </w:tcPr>
          <w:p w14:paraId="7FE873D8" w14:textId="77777777" w:rsidR="002306FE" w:rsidRPr="00C477D4" w:rsidRDefault="002306FE" w:rsidP="002306FE">
            <w:pPr>
              <w:autoSpaceDE w:val="0"/>
              <w:autoSpaceDN w:val="0"/>
              <w:adjustRightInd w:val="0"/>
              <w:rPr>
                <w:noProof/>
                <w:color w:val="000000"/>
                <w:sz w:val="22"/>
                <w:szCs w:val="22"/>
              </w:rPr>
            </w:pPr>
            <w:r w:rsidRPr="00C477D4">
              <w:rPr>
                <w:noProof/>
                <w:color w:val="000000"/>
                <w:sz w:val="22"/>
                <w:szCs w:val="22"/>
              </w:rPr>
              <w:t xml:space="preserve">Operational and administrative expenditure </w:t>
            </w:r>
          </w:p>
        </w:tc>
        <w:tc>
          <w:tcPr>
            <w:cnfStyle w:val="000001000000" w:firstRow="0" w:lastRow="0" w:firstColumn="0" w:lastColumn="0" w:oddVBand="0" w:evenVBand="1" w:oddHBand="0" w:evenHBand="0" w:firstRowFirstColumn="0" w:firstRowLastColumn="0" w:lastRowFirstColumn="0" w:lastRowLastColumn="0"/>
            <w:tcW w:w="0" w:type="dxa"/>
          </w:tcPr>
          <w:p w14:paraId="13B12EF7" w14:textId="78BD45F7" w:rsidR="002306FE" w:rsidRPr="00C477D4" w:rsidRDefault="002306FE" w:rsidP="002306FE">
            <w:pPr>
              <w:autoSpaceDE w:val="0"/>
              <w:autoSpaceDN w:val="0"/>
              <w:adjustRightInd w:val="0"/>
              <w:rPr>
                <w:noProof/>
                <w:color w:val="000000"/>
                <w:sz w:val="22"/>
                <w:szCs w:val="22"/>
              </w:rPr>
            </w:pPr>
            <w:r w:rsidRPr="07858B8B">
              <w:rPr>
                <w:noProof/>
                <w:color w:val="000000" w:themeColor="text1"/>
                <w:sz w:val="22"/>
                <w:szCs w:val="22"/>
              </w:rPr>
              <w:t xml:space="preserve">EUR </w:t>
            </w:r>
            <w:r w:rsidR="00DA7E60" w:rsidRPr="07858B8B">
              <w:rPr>
                <w:noProof/>
                <w:color w:val="000000" w:themeColor="text1"/>
                <w:sz w:val="22"/>
                <w:szCs w:val="22"/>
              </w:rPr>
              <w:t>21,9</w:t>
            </w:r>
            <w:r w:rsidR="004B31B9" w:rsidRPr="07858B8B">
              <w:rPr>
                <w:noProof/>
                <w:color w:val="000000" w:themeColor="text1"/>
                <w:sz w:val="22"/>
                <w:szCs w:val="22"/>
              </w:rPr>
              <w:t>7</w:t>
            </w:r>
            <w:r w:rsidR="00B90C26" w:rsidRPr="07858B8B">
              <w:rPr>
                <w:noProof/>
                <w:color w:val="000000" w:themeColor="text1"/>
                <w:sz w:val="22"/>
                <w:szCs w:val="22"/>
              </w:rPr>
              <w:t xml:space="preserve"> </w:t>
            </w:r>
            <w:r w:rsidRPr="07858B8B">
              <w:rPr>
                <w:noProof/>
                <w:color w:val="000000" w:themeColor="text1"/>
                <w:sz w:val="22"/>
                <w:szCs w:val="22"/>
              </w:rPr>
              <w:t xml:space="preserve">million </w:t>
            </w:r>
          </w:p>
        </w:tc>
      </w:tr>
    </w:tbl>
    <w:p w14:paraId="762D473B" w14:textId="77777777" w:rsidR="002306FE" w:rsidRPr="002306FE" w:rsidRDefault="002306FE" w:rsidP="002306FE">
      <w:pPr>
        <w:spacing w:after="240" w:line="240" w:lineRule="auto"/>
        <w:jc w:val="both"/>
        <w:rPr>
          <w:rFonts w:ascii="Times New Roman" w:eastAsia="Times New Roman" w:hAnsi="Times New Roman" w:cs="Times New Roman"/>
          <w:noProof/>
          <w:kern w:val="0"/>
          <w:sz w:val="22"/>
          <w:szCs w:val="22"/>
          <w:lang w:val="en-GB" w:eastAsia="en-IE"/>
          <w14:ligatures w14:val="none"/>
        </w:rPr>
      </w:pPr>
    </w:p>
    <w:p w14:paraId="42129AFE" w14:textId="02175E9D"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The split of the expenditure between the tasks referred to in Article 43(2) DSA and all other DSA enforcement tasks</w:t>
      </w:r>
      <w:r w:rsidR="000E7E64">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in addition to the details per cost category</w:t>
      </w:r>
      <w:r w:rsidR="000E7E64">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and </w:t>
      </w:r>
      <w:r w:rsidR="000E7E64">
        <w:rPr>
          <w:rFonts w:ascii="Times New Roman" w:eastAsia="Times New Roman" w:hAnsi="Times New Roman" w:cs="Times New Roman"/>
          <w:noProof/>
          <w:kern w:val="0"/>
          <w:sz w:val="22"/>
          <w:szCs w:val="22"/>
          <w:lang w:val="en-GB" w:eastAsia="en-IE"/>
          <w14:ligatures w14:val="none"/>
        </w:rPr>
        <w:t xml:space="preserve">an </w:t>
      </w:r>
      <w:r w:rsidRPr="002306FE">
        <w:rPr>
          <w:rFonts w:ascii="Times New Roman" w:eastAsia="Times New Roman" w:hAnsi="Times New Roman" w:cs="Times New Roman"/>
          <w:noProof/>
          <w:kern w:val="0"/>
          <w:sz w:val="22"/>
          <w:szCs w:val="22"/>
          <w:lang w:val="en-GB" w:eastAsia="en-IE"/>
          <w14:ligatures w14:val="none"/>
        </w:rPr>
        <w:t xml:space="preserve">indication of any surplus or deficit generated in </w:t>
      </w:r>
      <w:r w:rsidR="005D4668">
        <w:rPr>
          <w:rFonts w:ascii="Times New Roman" w:eastAsia="Times New Roman" w:hAnsi="Times New Roman" w:cs="Times New Roman"/>
          <w:noProof/>
          <w:kern w:val="0"/>
          <w:sz w:val="22"/>
          <w:szCs w:val="22"/>
          <w:lang w:val="en-GB" w:eastAsia="en-IE"/>
          <w14:ligatures w14:val="none"/>
        </w:rPr>
        <w:t>2025</w:t>
      </w:r>
      <w:r w:rsidRPr="002306FE">
        <w:rPr>
          <w:rFonts w:ascii="Times New Roman" w:eastAsia="Times New Roman" w:hAnsi="Times New Roman" w:cs="Times New Roman"/>
          <w:noProof/>
          <w:kern w:val="0"/>
          <w:sz w:val="22"/>
          <w:szCs w:val="22"/>
          <w:lang w:val="en-GB" w:eastAsia="en-IE"/>
          <w14:ligatures w14:val="none"/>
        </w:rPr>
        <w:t xml:space="preserve"> are presented in sections 2.1 to 2.3 below. </w:t>
      </w:r>
    </w:p>
    <w:p w14:paraId="5ED0E627" w14:textId="77777777" w:rsidR="002306FE" w:rsidRPr="002306FE" w:rsidRDefault="002306FE" w:rsidP="002306FE">
      <w:pPr>
        <w:spacing w:after="240" w:line="240" w:lineRule="auto"/>
        <w:ind w:left="-40" w:hanging="357"/>
        <w:contextualSpacing/>
        <w:jc w:val="both"/>
        <w:rPr>
          <w:rFonts w:ascii="Times New Roman" w:eastAsia="Times New Roman" w:hAnsi="Times New Roman" w:cs="Times New Roman"/>
          <w:noProof/>
          <w:kern w:val="0"/>
          <w:sz w:val="22"/>
          <w:szCs w:val="22"/>
          <w:lang w:val="en-GB" w:eastAsia="en-IE"/>
          <w14:ligatures w14:val="none"/>
        </w:rPr>
      </w:pPr>
    </w:p>
    <w:p w14:paraId="0F1A44E1"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lang w:val="en-GB" w:eastAsia="en-IE"/>
          <w14:ligatures w14:val="none"/>
        </w:rPr>
      </w:pPr>
      <w:r w:rsidRPr="002306FE">
        <w:rPr>
          <w:rFonts w:ascii="Times New Roman" w:eastAsia="Times New Roman" w:hAnsi="Times New Roman" w:cs="Times New Roman"/>
          <w:i/>
          <w:iCs/>
          <w:noProof/>
          <w:kern w:val="0"/>
          <w:sz w:val="22"/>
          <w:szCs w:val="22"/>
          <w:lang w:val="en-GB" w:eastAsia="en-IE"/>
          <w14:ligatures w14:val="none"/>
        </w:rPr>
        <w:t xml:space="preserve">Costs incurred for tasks related to Article 43(2) DSA </w:t>
      </w:r>
    </w:p>
    <w:p w14:paraId="7DD135FD" w14:textId="77777777" w:rsidR="002306FE" w:rsidRPr="002306FE" w:rsidRDefault="002306FE" w:rsidP="002306FE">
      <w:pPr>
        <w:spacing w:before="240" w:after="240" w:line="240" w:lineRule="auto"/>
        <w:contextualSpacing/>
        <w:jc w:val="both"/>
        <w:rPr>
          <w:rFonts w:ascii="Times New Roman" w:eastAsia="Times New Roman" w:hAnsi="Times New Roman" w:cs="Times New Roman"/>
          <w:i/>
          <w:iCs/>
          <w:noProof/>
          <w:kern w:val="0"/>
          <w:sz w:val="22"/>
          <w:szCs w:val="22"/>
          <w:lang w:val="en-GB" w:eastAsia="en-IE"/>
          <w14:ligatures w14:val="none"/>
        </w:rPr>
      </w:pPr>
    </w:p>
    <w:p w14:paraId="5E112B56" w14:textId="4FD221AB"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Within the overall amount of costs referred to in </w:t>
      </w:r>
      <w:r w:rsidRPr="00907972">
        <w:rPr>
          <w:rFonts w:ascii="Times New Roman" w:eastAsia="Times New Roman" w:hAnsi="Times New Roman" w:cs="Times New Roman"/>
          <w:noProof/>
          <w:kern w:val="0"/>
          <w:sz w:val="22"/>
          <w:szCs w:val="22"/>
          <w:lang w:val="en-GB" w:eastAsia="en-IE"/>
          <w14:ligatures w14:val="none"/>
        </w:rPr>
        <w:t xml:space="preserve">paragraph </w:t>
      </w:r>
      <w:r w:rsidR="00907972" w:rsidRPr="00907972">
        <w:rPr>
          <w:rFonts w:ascii="Times New Roman" w:eastAsia="Times New Roman" w:hAnsi="Times New Roman" w:cs="Times New Roman"/>
          <w:noProof/>
          <w:kern w:val="0"/>
          <w:sz w:val="22"/>
          <w:szCs w:val="22"/>
          <w:lang w:val="en-GB" w:eastAsia="en-IE"/>
          <w14:ligatures w14:val="none"/>
        </w:rPr>
        <w:fldChar w:fldCharType="begin"/>
      </w:r>
      <w:r w:rsidR="00907972" w:rsidRPr="00907972">
        <w:rPr>
          <w:rFonts w:ascii="Times New Roman" w:eastAsia="Times New Roman" w:hAnsi="Times New Roman" w:cs="Times New Roman"/>
          <w:noProof/>
          <w:kern w:val="0"/>
          <w:sz w:val="22"/>
          <w:szCs w:val="22"/>
          <w:lang w:val="en-GB" w:eastAsia="en-IE"/>
          <w14:ligatures w14:val="none"/>
        </w:rPr>
        <w:instrText xml:space="preserve"> REF _Ref193817766 \r \h </w:instrText>
      </w:r>
      <w:r w:rsidR="00907972">
        <w:rPr>
          <w:rFonts w:ascii="Times New Roman" w:eastAsia="Times New Roman" w:hAnsi="Times New Roman" w:cs="Times New Roman"/>
          <w:noProof/>
          <w:kern w:val="0"/>
          <w:sz w:val="22"/>
          <w:szCs w:val="22"/>
          <w:lang w:val="en-GB" w:eastAsia="en-IE"/>
          <w14:ligatures w14:val="none"/>
        </w:rPr>
        <w:instrText xml:space="preserve"> \* MERGEFORMAT </w:instrText>
      </w:r>
      <w:r w:rsidR="00907972" w:rsidRPr="00907972">
        <w:rPr>
          <w:rFonts w:ascii="Times New Roman" w:eastAsia="Times New Roman" w:hAnsi="Times New Roman" w:cs="Times New Roman"/>
          <w:noProof/>
          <w:kern w:val="0"/>
          <w:sz w:val="22"/>
          <w:szCs w:val="22"/>
          <w:lang w:val="en-GB" w:eastAsia="en-IE"/>
          <w14:ligatures w14:val="none"/>
        </w:rPr>
      </w:r>
      <w:r w:rsidR="00907972" w:rsidRPr="00907972">
        <w:rPr>
          <w:rFonts w:ascii="Times New Roman" w:eastAsia="Times New Roman" w:hAnsi="Times New Roman" w:cs="Times New Roman"/>
          <w:noProof/>
          <w:kern w:val="0"/>
          <w:sz w:val="22"/>
          <w:szCs w:val="22"/>
          <w:lang w:val="en-GB" w:eastAsia="en-IE"/>
          <w14:ligatures w14:val="none"/>
        </w:rPr>
        <w:fldChar w:fldCharType="separate"/>
      </w:r>
      <w:r w:rsidR="00907972" w:rsidRPr="00907972">
        <w:rPr>
          <w:rFonts w:ascii="Times New Roman" w:eastAsia="Times New Roman" w:hAnsi="Times New Roman" w:cs="Times New Roman"/>
          <w:noProof/>
          <w:kern w:val="0"/>
          <w:sz w:val="22"/>
          <w:szCs w:val="22"/>
          <w:lang w:val="en-GB" w:eastAsia="en-IE"/>
          <w14:ligatures w14:val="none"/>
        </w:rPr>
        <w:t>(11)</w:t>
      </w:r>
      <w:r w:rsidR="00907972" w:rsidRPr="00907972">
        <w:rPr>
          <w:rFonts w:ascii="Times New Roman" w:eastAsia="Times New Roman" w:hAnsi="Times New Roman" w:cs="Times New Roman"/>
          <w:noProof/>
          <w:kern w:val="0"/>
          <w:sz w:val="22"/>
          <w:szCs w:val="22"/>
          <w:lang w:val="en-GB" w:eastAsia="en-IE"/>
          <w14:ligatures w14:val="none"/>
        </w:rPr>
        <w:fldChar w:fldCharType="end"/>
      </w:r>
      <w:r w:rsidRPr="002306FE">
        <w:rPr>
          <w:rFonts w:ascii="Times New Roman" w:eastAsia="Times New Roman" w:hAnsi="Times New Roman" w:cs="Times New Roman"/>
          <w:noProof/>
          <w:kern w:val="0"/>
          <w:sz w:val="22"/>
          <w:szCs w:val="22"/>
          <w:lang w:val="en-GB" w:eastAsia="en-IE"/>
          <w14:ligatures w14:val="none"/>
        </w:rPr>
        <w:t xml:space="preserve"> of this report, the specific expenditure incurred by the Commission for the fulfilment of the tasks referred to in Article 43(2) DSA in the reporting period, and therefore covered by the supervisory fees</w:t>
      </w:r>
      <w:r w:rsidR="5AC2647E">
        <w:rPr>
          <w:rFonts w:ascii="Times New Roman" w:eastAsia="Times New Roman" w:hAnsi="Times New Roman" w:cs="Times New Roman"/>
          <w:noProof/>
          <w:kern w:val="0"/>
          <w:sz w:val="22"/>
          <w:szCs w:val="22"/>
          <w:lang w:val="en-GB" w:eastAsia="en-IE"/>
          <w14:ligatures w14:val="none"/>
        </w:rPr>
        <w:t xml:space="preserve"> levied on</w:t>
      </w:r>
      <w:r w:rsidR="000A348E">
        <w:rPr>
          <w:rFonts w:ascii="Times New Roman" w:eastAsia="Times New Roman" w:hAnsi="Times New Roman" w:cs="Times New Roman"/>
          <w:noProof/>
          <w:kern w:val="0"/>
          <w:sz w:val="22"/>
          <w:szCs w:val="22"/>
          <w:lang w:val="en-GB" w:eastAsia="en-IE"/>
          <w14:ligatures w14:val="none"/>
        </w:rPr>
        <w:t xml:space="preserve"> the </w:t>
      </w:r>
      <w:r w:rsidR="00A804EB">
        <w:rPr>
          <w:rFonts w:ascii="Times New Roman" w:eastAsia="Times New Roman" w:hAnsi="Times New Roman" w:cs="Times New Roman"/>
          <w:noProof/>
          <w:kern w:val="0"/>
          <w:sz w:val="22"/>
          <w:szCs w:val="22"/>
          <w:lang w:val="en-GB" w:eastAsia="en-IE"/>
          <w14:ligatures w14:val="none"/>
        </w:rPr>
        <w:t>providers of designated services</w:t>
      </w:r>
      <w:r w:rsidR="000A348E">
        <w:rPr>
          <w:rFonts w:ascii="Times New Roman" w:eastAsia="Times New Roman" w:hAnsi="Times New Roman" w:cs="Times New Roman"/>
          <w:noProof/>
          <w:kern w:val="0"/>
          <w:sz w:val="22"/>
          <w:szCs w:val="22"/>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 xml:space="preserve">in </w:t>
      </w:r>
      <w:r w:rsidR="00170575">
        <w:rPr>
          <w:rFonts w:ascii="Times New Roman" w:eastAsia="Times New Roman" w:hAnsi="Times New Roman" w:cs="Times New Roman"/>
          <w:noProof/>
          <w:kern w:val="0"/>
          <w:sz w:val="22"/>
          <w:szCs w:val="22"/>
          <w:lang w:val="en-GB" w:eastAsia="en-IE"/>
          <w14:ligatures w14:val="none"/>
        </w:rPr>
        <w:t>2024</w:t>
      </w:r>
      <w:r w:rsidR="009721F0">
        <w:rPr>
          <w:rFonts w:ascii="Times New Roman" w:eastAsia="Times New Roman" w:hAnsi="Times New Roman" w:cs="Times New Roman"/>
          <w:noProof/>
          <w:kern w:val="0"/>
          <w:sz w:val="22"/>
          <w:szCs w:val="22"/>
          <w:lang w:val="en-GB" w:eastAsia="en-IE"/>
          <w14:ligatures w14:val="none"/>
        </w:rPr>
        <w:t xml:space="preserve"> </w:t>
      </w:r>
      <w:r w:rsidR="000E7E64">
        <w:rPr>
          <w:rFonts w:ascii="Times New Roman" w:eastAsia="Times New Roman" w:hAnsi="Times New Roman" w:cs="Times New Roman"/>
          <w:noProof/>
          <w:kern w:val="0"/>
          <w:sz w:val="22"/>
          <w:szCs w:val="22"/>
          <w:lang w:val="en-GB" w:eastAsia="en-IE"/>
          <w14:ligatures w14:val="none"/>
        </w:rPr>
        <w:t>is</w:t>
      </w:r>
      <w:r w:rsidRPr="002306FE">
        <w:rPr>
          <w:rFonts w:ascii="Times New Roman" w:eastAsia="Times New Roman" w:hAnsi="Times New Roman" w:cs="Times New Roman"/>
          <w:noProof/>
          <w:kern w:val="0"/>
          <w:sz w:val="22"/>
          <w:szCs w:val="22"/>
          <w:lang w:val="en-GB" w:eastAsia="en-IE"/>
          <w14:ligatures w14:val="none"/>
        </w:rPr>
        <w:t xml:space="preserve"> as follows:</w:t>
      </w:r>
    </w:p>
    <w:tbl>
      <w:tblPr>
        <w:tblStyle w:val="PlainTable21"/>
        <w:tblW w:w="9072" w:type="dxa"/>
        <w:tblInd w:w="-5" w:type="dxa"/>
        <w:tblLayout w:type="fixed"/>
        <w:tblCellMar>
          <w:top w:w="28" w:type="dxa"/>
          <w:bottom w:w="28" w:type="dxa"/>
        </w:tblCellMar>
        <w:tblLook w:val="0000" w:firstRow="0" w:lastRow="0" w:firstColumn="0" w:lastColumn="0" w:noHBand="0" w:noVBand="0"/>
      </w:tblPr>
      <w:tblGrid>
        <w:gridCol w:w="6663"/>
        <w:gridCol w:w="2409"/>
      </w:tblGrid>
      <w:tr w:rsidR="002306FE" w:rsidRPr="002306FE" w14:paraId="618A7F8E" w14:textId="77777777" w:rsidTr="07858B8B">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6663" w:type="dxa"/>
          </w:tcPr>
          <w:p w14:paraId="53B868F8" w14:textId="77777777" w:rsidR="002306FE" w:rsidRPr="002306FE" w:rsidRDefault="002306FE" w:rsidP="002306FE">
            <w:pPr>
              <w:autoSpaceDE w:val="0"/>
              <w:autoSpaceDN w:val="0"/>
              <w:adjustRightInd w:val="0"/>
              <w:rPr>
                <w:noProof/>
                <w:color w:val="000000"/>
                <w:sz w:val="22"/>
                <w:szCs w:val="22"/>
              </w:rPr>
            </w:pPr>
            <w:r w:rsidRPr="002306FE">
              <w:rPr>
                <w:b/>
                <w:bCs/>
                <w:noProof/>
                <w:color w:val="000000"/>
                <w:sz w:val="22"/>
                <w:szCs w:val="22"/>
              </w:rPr>
              <w:t xml:space="preserve">Costs incurred for tasks relating to Article 43(2) DSA </w:t>
            </w:r>
          </w:p>
        </w:tc>
        <w:tc>
          <w:tcPr>
            <w:cnfStyle w:val="000001000000" w:firstRow="0" w:lastRow="0" w:firstColumn="0" w:lastColumn="0" w:oddVBand="0" w:evenVBand="1" w:oddHBand="0" w:evenHBand="0" w:firstRowFirstColumn="0" w:firstRowLastColumn="0" w:lastRowFirstColumn="0" w:lastRowLastColumn="0"/>
            <w:tcW w:w="2409" w:type="dxa"/>
          </w:tcPr>
          <w:p w14:paraId="649FCD0E" w14:textId="2CF19108" w:rsidR="002306FE" w:rsidRPr="00C433AF" w:rsidRDefault="002306FE" w:rsidP="002306FE">
            <w:pPr>
              <w:autoSpaceDE w:val="0"/>
              <w:autoSpaceDN w:val="0"/>
              <w:adjustRightInd w:val="0"/>
              <w:rPr>
                <w:noProof/>
                <w:color w:val="000000"/>
                <w:sz w:val="22"/>
                <w:szCs w:val="22"/>
              </w:rPr>
            </w:pPr>
            <w:r w:rsidRPr="07858B8B">
              <w:rPr>
                <w:b/>
                <w:bCs/>
                <w:noProof/>
                <w:color w:val="000000" w:themeColor="text1"/>
                <w:sz w:val="22"/>
                <w:szCs w:val="22"/>
              </w:rPr>
              <w:t xml:space="preserve">EUR </w:t>
            </w:r>
            <w:r w:rsidR="003211F5" w:rsidRPr="07858B8B">
              <w:rPr>
                <w:b/>
                <w:bCs/>
                <w:noProof/>
                <w:color w:val="000000" w:themeColor="text1"/>
                <w:sz w:val="22"/>
                <w:szCs w:val="22"/>
              </w:rPr>
              <w:t>42,</w:t>
            </w:r>
            <w:r w:rsidR="004379D7" w:rsidRPr="07858B8B">
              <w:rPr>
                <w:b/>
                <w:bCs/>
                <w:noProof/>
                <w:color w:val="000000" w:themeColor="text1"/>
                <w:sz w:val="22"/>
                <w:szCs w:val="22"/>
              </w:rPr>
              <w:t>56</w:t>
            </w:r>
            <w:r w:rsidR="00170575" w:rsidRPr="07858B8B">
              <w:rPr>
                <w:b/>
                <w:bCs/>
                <w:noProof/>
                <w:color w:val="000000" w:themeColor="text1"/>
                <w:sz w:val="22"/>
                <w:szCs w:val="22"/>
              </w:rPr>
              <w:t xml:space="preserve"> </w:t>
            </w:r>
            <w:r w:rsidRPr="07858B8B">
              <w:rPr>
                <w:b/>
                <w:bCs/>
                <w:noProof/>
                <w:color w:val="000000" w:themeColor="text1"/>
                <w:sz w:val="22"/>
                <w:szCs w:val="22"/>
              </w:rPr>
              <w:t xml:space="preserve">million </w:t>
            </w:r>
          </w:p>
        </w:tc>
      </w:tr>
      <w:tr w:rsidR="002306FE" w:rsidRPr="002306FE" w14:paraId="52A3945A" w14:textId="77777777" w:rsidTr="07858B8B">
        <w:trPr>
          <w:trHeight w:val="95"/>
        </w:trPr>
        <w:tc>
          <w:tcPr>
            <w:cnfStyle w:val="000010000000" w:firstRow="0" w:lastRow="0" w:firstColumn="0" w:lastColumn="0" w:oddVBand="1" w:evenVBand="0" w:oddHBand="0" w:evenHBand="0" w:firstRowFirstColumn="0" w:firstRowLastColumn="0" w:lastRowFirstColumn="0" w:lastRowLastColumn="0"/>
            <w:tcW w:w="6663" w:type="dxa"/>
          </w:tcPr>
          <w:p w14:paraId="194C52E4" w14:textId="77777777" w:rsidR="002306FE" w:rsidRPr="002306FE" w:rsidRDefault="002306FE" w:rsidP="002306FE">
            <w:pPr>
              <w:autoSpaceDE w:val="0"/>
              <w:autoSpaceDN w:val="0"/>
              <w:adjustRightInd w:val="0"/>
              <w:rPr>
                <w:noProof/>
                <w:color w:val="000000"/>
                <w:sz w:val="22"/>
                <w:szCs w:val="22"/>
              </w:rPr>
            </w:pPr>
            <w:r w:rsidRPr="002306FE">
              <w:rPr>
                <w:noProof/>
                <w:color w:val="000000"/>
                <w:sz w:val="22"/>
                <w:szCs w:val="22"/>
              </w:rPr>
              <w:t xml:space="preserve">Human resources expenditure </w:t>
            </w:r>
          </w:p>
        </w:tc>
        <w:tc>
          <w:tcPr>
            <w:cnfStyle w:val="000001000000" w:firstRow="0" w:lastRow="0" w:firstColumn="0" w:lastColumn="0" w:oddVBand="0" w:evenVBand="1" w:oddHBand="0" w:evenHBand="0" w:firstRowFirstColumn="0" w:firstRowLastColumn="0" w:lastRowFirstColumn="0" w:lastRowLastColumn="0"/>
            <w:tcW w:w="2409" w:type="dxa"/>
          </w:tcPr>
          <w:p w14:paraId="2014A250" w14:textId="74AE6E37" w:rsidR="002306FE" w:rsidRPr="00C433AF" w:rsidRDefault="002306FE" w:rsidP="002306FE">
            <w:pPr>
              <w:autoSpaceDE w:val="0"/>
              <w:autoSpaceDN w:val="0"/>
              <w:adjustRightInd w:val="0"/>
              <w:rPr>
                <w:noProof/>
                <w:color w:val="000000"/>
                <w:sz w:val="22"/>
                <w:szCs w:val="22"/>
              </w:rPr>
            </w:pPr>
            <w:r w:rsidRPr="00C433AF">
              <w:rPr>
                <w:noProof/>
                <w:color w:val="000000"/>
                <w:sz w:val="22"/>
                <w:szCs w:val="22"/>
              </w:rPr>
              <w:t xml:space="preserve">EUR </w:t>
            </w:r>
            <w:r w:rsidR="00BA3BDB" w:rsidRPr="000D6E56">
              <w:rPr>
                <w:noProof/>
                <w:color w:val="000000"/>
                <w:sz w:val="22"/>
                <w:szCs w:val="22"/>
              </w:rPr>
              <w:t>21,15</w:t>
            </w:r>
            <w:r w:rsidR="00170575" w:rsidRPr="00C433AF">
              <w:rPr>
                <w:noProof/>
                <w:color w:val="000000"/>
                <w:sz w:val="22"/>
                <w:szCs w:val="22"/>
              </w:rPr>
              <w:t xml:space="preserve"> </w:t>
            </w:r>
            <w:r w:rsidRPr="00C433AF">
              <w:rPr>
                <w:noProof/>
                <w:color w:val="000000"/>
                <w:sz w:val="22"/>
                <w:szCs w:val="22"/>
              </w:rPr>
              <w:t xml:space="preserve">million </w:t>
            </w:r>
          </w:p>
        </w:tc>
      </w:tr>
      <w:tr w:rsidR="002306FE" w:rsidRPr="00DD1FD6" w14:paraId="45981196" w14:textId="77777777" w:rsidTr="07858B8B">
        <w:trPr>
          <w:cnfStyle w:val="000000100000" w:firstRow="0" w:lastRow="0" w:firstColumn="0" w:lastColumn="0" w:oddVBand="0" w:evenVBand="0" w:oddHBand="1" w:evenHBand="0" w:firstRowFirstColumn="0" w:firstRowLastColumn="0" w:lastRowFirstColumn="0" w:lastRowLastColumn="0"/>
          <w:trHeight w:val="459"/>
        </w:trPr>
        <w:tc>
          <w:tcPr>
            <w:cnfStyle w:val="000010000000" w:firstRow="0" w:lastRow="0" w:firstColumn="0" w:lastColumn="0" w:oddVBand="1" w:evenVBand="0" w:oddHBand="0" w:evenHBand="0" w:firstRowFirstColumn="0" w:firstRowLastColumn="0" w:lastRowFirstColumn="0" w:lastRowLastColumn="0"/>
            <w:tcW w:w="0" w:type="dxa"/>
          </w:tcPr>
          <w:p w14:paraId="687F30DC" w14:textId="77777777" w:rsidR="002306FE" w:rsidRPr="002306FE" w:rsidRDefault="002306FE" w:rsidP="002306FE">
            <w:pPr>
              <w:autoSpaceDE w:val="0"/>
              <w:autoSpaceDN w:val="0"/>
              <w:adjustRightInd w:val="0"/>
              <w:rPr>
                <w:noProof/>
                <w:color w:val="000000"/>
                <w:sz w:val="22"/>
                <w:szCs w:val="22"/>
              </w:rPr>
            </w:pPr>
            <w:r w:rsidRPr="002306FE">
              <w:rPr>
                <w:noProof/>
                <w:color w:val="000000"/>
                <w:sz w:val="22"/>
                <w:szCs w:val="22"/>
              </w:rPr>
              <w:t xml:space="preserve">Operational and administrative expenditure </w:t>
            </w:r>
          </w:p>
          <w:p w14:paraId="091CD3FB" w14:textId="2D2C9BAB" w:rsidR="00421858" w:rsidRDefault="00421858" w:rsidP="002306FE">
            <w:pPr>
              <w:autoSpaceDE w:val="0"/>
              <w:autoSpaceDN w:val="0"/>
              <w:adjustRightInd w:val="0"/>
              <w:ind w:left="397"/>
              <w:rPr>
                <w:i/>
                <w:iCs/>
                <w:noProof/>
                <w:color w:val="000000"/>
                <w:sz w:val="22"/>
                <w:szCs w:val="22"/>
              </w:rPr>
            </w:pPr>
            <w:r w:rsidRPr="002306FE">
              <w:rPr>
                <w:i/>
                <w:iCs/>
                <w:noProof/>
                <w:color w:val="000000"/>
                <w:sz w:val="22"/>
                <w:szCs w:val="22"/>
              </w:rPr>
              <w:t>Supervisory capacity-building activities and support</w:t>
            </w:r>
          </w:p>
          <w:p w14:paraId="473F432D" w14:textId="77777777" w:rsidR="00994E8C" w:rsidRDefault="00994E8C" w:rsidP="00994E8C">
            <w:pPr>
              <w:autoSpaceDE w:val="0"/>
              <w:autoSpaceDN w:val="0"/>
              <w:adjustRightInd w:val="0"/>
              <w:ind w:left="397"/>
              <w:rPr>
                <w:i/>
                <w:iCs/>
                <w:noProof/>
                <w:color w:val="000000"/>
                <w:sz w:val="22"/>
                <w:szCs w:val="22"/>
              </w:rPr>
            </w:pPr>
            <w:r>
              <w:rPr>
                <w:i/>
                <w:iCs/>
                <w:noProof/>
                <w:color w:val="000000"/>
                <w:sz w:val="22"/>
                <w:szCs w:val="22"/>
              </w:rPr>
              <w:t>IT administrative agreements</w:t>
            </w:r>
          </w:p>
          <w:p w14:paraId="20381CF6" w14:textId="77777777" w:rsidR="00BC48E3" w:rsidRDefault="00673F6E" w:rsidP="07858B8B">
            <w:pPr>
              <w:autoSpaceDE w:val="0"/>
              <w:autoSpaceDN w:val="0"/>
              <w:adjustRightInd w:val="0"/>
              <w:ind w:left="397"/>
              <w:rPr>
                <w:i/>
                <w:iCs/>
                <w:noProof/>
                <w:color w:val="000000"/>
                <w:sz w:val="22"/>
                <w:szCs w:val="22"/>
              </w:rPr>
            </w:pPr>
            <w:r w:rsidRPr="07858B8B">
              <w:rPr>
                <w:i/>
                <w:iCs/>
                <w:noProof/>
                <w:color w:val="000000" w:themeColor="text1"/>
                <w:sz w:val="22"/>
                <w:szCs w:val="22"/>
              </w:rPr>
              <w:t>Ex</w:t>
            </w:r>
            <w:r w:rsidR="00761A1B" w:rsidRPr="07858B8B">
              <w:rPr>
                <w:i/>
                <w:iCs/>
                <w:noProof/>
                <w:color w:val="000000" w:themeColor="text1"/>
                <w:sz w:val="22"/>
                <w:szCs w:val="22"/>
              </w:rPr>
              <w:t>ternal experts</w:t>
            </w:r>
          </w:p>
          <w:p w14:paraId="505548B4" w14:textId="1B90E1EE" w:rsidR="00656672" w:rsidRDefault="00656672" w:rsidP="00656672">
            <w:pPr>
              <w:autoSpaceDE w:val="0"/>
              <w:autoSpaceDN w:val="0"/>
              <w:adjustRightInd w:val="0"/>
              <w:ind w:left="397"/>
              <w:rPr>
                <w:i/>
                <w:iCs/>
                <w:noProof/>
                <w:color w:val="000000"/>
                <w:sz w:val="22"/>
                <w:szCs w:val="22"/>
              </w:rPr>
            </w:pPr>
            <w:r>
              <w:rPr>
                <w:i/>
                <w:iCs/>
                <w:noProof/>
                <w:color w:val="000000"/>
                <w:sz w:val="22"/>
                <w:szCs w:val="22"/>
              </w:rPr>
              <w:t>Databases, digital tools and IT systems</w:t>
            </w:r>
          </w:p>
          <w:p w14:paraId="72D309C3" w14:textId="77777777" w:rsidR="00656672" w:rsidRDefault="00656672" w:rsidP="493E960A">
            <w:pPr>
              <w:autoSpaceDE w:val="0"/>
              <w:autoSpaceDN w:val="0"/>
              <w:adjustRightInd w:val="0"/>
              <w:ind w:left="397"/>
              <w:rPr>
                <w:i/>
                <w:iCs/>
                <w:noProof/>
                <w:color w:val="000000"/>
                <w:sz w:val="22"/>
                <w:szCs w:val="22"/>
              </w:rPr>
            </w:pPr>
            <w:r w:rsidRPr="493E960A">
              <w:rPr>
                <w:i/>
                <w:iCs/>
                <w:noProof/>
                <w:color w:val="000000" w:themeColor="text1"/>
                <w:sz w:val="22"/>
                <w:szCs w:val="22"/>
              </w:rPr>
              <w:t>Board activities</w:t>
            </w:r>
          </w:p>
          <w:p w14:paraId="252A7F05" w14:textId="77777777" w:rsidR="00656672" w:rsidRDefault="00656672" w:rsidP="00656672">
            <w:pPr>
              <w:autoSpaceDE w:val="0"/>
              <w:autoSpaceDN w:val="0"/>
              <w:adjustRightInd w:val="0"/>
              <w:ind w:left="397"/>
              <w:rPr>
                <w:i/>
                <w:iCs/>
                <w:noProof/>
                <w:color w:val="000000"/>
                <w:sz w:val="22"/>
                <w:szCs w:val="22"/>
              </w:rPr>
            </w:pPr>
            <w:r>
              <w:rPr>
                <w:i/>
                <w:iCs/>
                <w:noProof/>
                <w:color w:val="000000"/>
                <w:sz w:val="22"/>
                <w:szCs w:val="22"/>
              </w:rPr>
              <w:t>Missions</w:t>
            </w:r>
          </w:p>
          <w:p w14:paraId="646CEDDB" w14:textId="5B89F6C0" w:rsidR="002306FE" w:rsidRPr="002306FE" w:rsidRDefault="00AF58C3" w:rsidP="07858B8B">
            <w:pPr>
              <w:autoSpaceDE w:val="0"/>
              <w:autoSpaceDN w:val="0"/>
              <w:adjustRightInd w:val="0"/>
              <w:ind w:left="397"/>
              <w:rPr>
                <w:i/>
                <w:iCs/>
                <w:noProof/>
                <w:color w:val="000000"/>
                <w:sz w:val="22"/>
                <w:szCs w:val="22"/>
              </w:rPr>
            </w:pPr>
            <w:r w:rsidRPr="07858B8B">
              <w:rPr>
                <w:i/>
                <w:iCs/>
                <w:noProof/>
                <w:color w:val="000000" w:themeColor="text1"/>
                <w:sz w:val="22"/>
                <w:szCs w:val="22"/>
              </w:rPr>
              <w:t>Administrative</w:t>
            </w:r>
            <w:r w:rsidR="00B52066" w:rsidRPr="07858B8B">
              <w:rPr>
                <w:i/>
                <w:iCs/>
                <w:noProof/>
                <w:color w:val="000000" w:themeColor="text1"/>
                <w:sz w:val="22"/>
                <w:szCs w:val="22"/>
              </w:rPr>
              <w:t xml:space="preserve"> expenditure for recruitment</w:t>
            </w:r>
          </w:p>
        </w:tc>
        <w:tc>
          <w:tcPr>
            <w:cnfStyle w:val="000001000000" w:firstRow="0" w:lastRow="0" w:firstColumn="0" w:lastColumn="0" w:oddVBand="0" w:evenVBand="1" w:oddHBand="0" w:evenHBand="0" w:firstRowFirstColumn="0" w:firstRowLastColumn="0" w:lastRowFirstColumn="0" w:lastRowLastColumn="0"/>
            <w:tcW w:w="0" w:type="dxa"/>
          </w:tcPr>
          <w:p w14:paraId="41EDC419" w14:textId="3B3BFC55" w:rsidR="002306FE" w:rsidRPr="00C433AF" w:rsidRDefault="002306FE" w:rsidP="002306FE">
            <w:pPr>
              <w:autoSpaceDE w:val="0"/>
              <w:autoSpaceDN w:val="0"/>
              <w:adjustRightInd w:val="0"/>
              <w:rPr>
                <w:noProof/>
                <w:color w:val="000000"/>
                <w:sz w:val="22"/>
                <w:szCs w:val="22"/>
                <w:lang w:val="fr-BE"/>
              </w:rPr>
            </w:pPr>
            <w:r w:rsidRPr="07858B8B">
              <w:rPr>
                <w:noProof/>
                <w:color w:val="000000" w:themeColor="text1"/>
                <w:sz w:val="22"/>
                <w:szCs w:val="22"/>
                <w:lang w:val="fr-BE"/>
              </w:rPr>
              <w:t xml:space="preserve">EUR </w:t>
            </w:r>
            <w:r w:rsidR="00BA3BDB" w:rsidRPr="07858B8B">
              <w:rPr>
                <w:noProof/>
                <w:color w:val="000000" w:themeColor="text1"/>
                <w:sz w:val="22"/>
                <w:szCs w:val="22"/>
                <w:lang w:val="fr-BE"/>
              </w:rPr>
              <w:t>21,</w:t>
            </w:r>
            <w:r w:rsidR="77118167" w:rsidRPr="07858B8B">
              <w:rPr>
                <w:noProof/>
                <w:color w:val="000000" w:themeColor="text1"/>
                <w:sz w:val="22"/>
                <w:szCs w:val="22"/>
                <w:lang w:val="fr-BE"/>
              </w:rPr>
              <w:t>4</w:t>
            </w:r>
            <w:r w:rsidR="004379D7" w:rsidRPr="07858B8B">
              <w:rPr>
                <w:noProof/>
                <w:color w:val="000000" w:themeColor="text1"/>
                <w:sz w:val="22"/>
                <w:szCs w:val="22"/>
                <w:lang w:val="fr-BE"/>
              </w:rPr>
              <w:t>1</w:t>
            </w:r>
            <w:r w:rsidR="00170575" w:rsidRPr="07858B8B">
              <w:rPr>
                <w:noProof/>
                <w:color w:val="000000" w:themeColor="text1"/>
                <w:sz w:val="22"/>
                <w:szCs w:val="22"/>
                <w:lang w:val="fr-BE"/>
              </w:rPr>
              <w:t xml:space="preserve"> </w:t>
            </w:r>
            <w:r w:rsidRPr="07858B8B">
              <w:rPr>
                <w:noProof/>
                <w:color w:val="000000" w:themeColor="text1"/>
                <w:sz w:val="22"/>
                <w:szCs w:val="22"/>
                <w:lang w:val="fr-BE"/>
              </w:rPr>
              <w:t xml:space="preserve">million </w:t>
            </w:r>
          </w:p>
          <w:p w14:paraId="4A0AB469" w14:textId="24DB5A95" w:rsidR="00421858" w:rsidRDefault="00421858" w:rsidP="002306FE">
            <w:pPr>
              <w:autoSpaceDE w:val="0"/>
              <w:autoSpaceDN w:val="0"/>
              <w:adjustRightInd w:val="0"/>
              <w:ind w:left="397"/>
              <w:rPr>
                <w:i/>
                <w:noProof/>
                <w:color w:val="000000" w:themeColor="text1"/>
                <w:sz w:val="22"/>
                <w:szCs w:val="22"/>
                <w:lang w:val="fr-BE"/>
              </w:rPr>
            </w:pPr>
            <w:r>
              <w:rPr>
                <w:i/>
                <w:iCs/>
                <w:noProof/>
                <w:color w:val="000000"/>
                <w:sz w:val="22"/>
                <w:szCs w:val="22"/>
                <w:lang w:val="fr-BE"/>
              </w:rPr>
              <w:t>EUR 9,6</w:t>
            </w:r>
            <w:r w:rsidR="003C2EF9">
              <w:rPr>
                <w:i/>
                <w:iCs/>
                <w:noProof/>
                <w:color w:val="000000"/>
                <w:sz w:val="22"/>
                <w:szCs w:val="22"/>
                <w:lang w:val="fr-BE"/>
              </w:rPr>
              <w:t>3</w:t>
            </w:r>
            <w:r>
              <w:rPr>
                <w:i/>
                <w:iCs/>
                <w:noProof/>
                <w:color w:val="000000"/>
                <w:sz w:val="22"/>
                <w:szCs w:val="22"/>
                <w:lang w:val="fr-BE"/>
              </w:rPr>
              <w:t xml:space="preserve"> million</w:t>
            </w:r>
          </w:p>
          <w:p w14:paraId="1BC5445A" w14:textId="77777777" w:rsidR="00994E8C" w:rsidRPr="00C433AF" w:rsidRDefault="00994E8C" w:rsidP="00994E8C">
            <w:pPr>
              <w:autoSpaceDE w:val="0"/>
              <w:autoSpaceDN w:val="0"/>
              <w:adjustRightInd w:val="0"/>
              <w:ind w:left="397"/>
              <w:rPr>
                <w:noProof/>
                <w:color w:val="000000"/>
                <w:sz w:val="22"/>
                <w:szCs w:val="22"/>
                <w:lang w:val="fr-BE"/>
              </w:rPr>
            </w:pPr>
            <w:r w:rsidRPr="00C433AF">
              <w:rPr>
                <w:i/>
                <w:iCs/>
                <w:noProof/>
                <w:color w:val="000000"/>
                <w:sz w:val="22"/>
                <w:szCs w:val="22"/>
                <w:lang w:val="fr-BE"/>
              </w:rPr>
              <w:t xml:space="preserve">EUR </w:t>
            </w:r>
            <w:r>
              <w:rPr>
                <w:i/>
                <w:iCs/>
                <w:noProof/>
                <w:color w:val="000000"/>
                <w:sz w:val="22"/>
                <w:szCs w:val="22"/>
                <w:lang w:val="fr-BE"/>
              </w:rPr>
              <w:t>4,58</w:t>
            </w:r>
            <w:r w:rsidRPr="00C433AF">
              <w:rPr>
                <w:i/>
                <w:iCs/>
                <w:noProof/>
                <w:color w:val="000000"/>
                <w:sz w:val="22"/>
                <w:szCs w:val="22"/>
                <w:lang w:val="fr-BE"/>
              </w:rPr>
              <w:t xml:space="preserve"> million </w:t>
            </w:r>
          </w:p>
          <w:p w14:paraId="0913DB84" w14:textId="77777777" w:rsidR="00785627" w:rsidRDefault="002306FE" w:rsidP="07858B8B">
            <w:pPr>
              <w:autoSpaceDE w:val="0"/>
              <w:autoSpaceDN w:val="0"/>
              <w:adjustRightInd w:val="0"/>
              <w:ind w:left="397"/>
              <w:rPr>
                <w:i/>
                <w:iCs/>
                <w:noProof/>
                <w:color w:val="000000" w:themeColor="text1"/>
                <w:sz w:val="22"/>
                <w:szCs w:val="22"/>
                <w:lang w:val="fr-BE"/>
              </w:rPr>
            </w:pPr>
            <w:r w:rsidRPr="07858B8B">
              <w:rPr>
                <w:i/>
                <w:iCs/>
                <w:noProof/>
                <w:color w:val="000000" w:themeColor="text1"/>
                <w:sz w:val="22"/>
                <w:szCs w:val="22"/>
                <w:lang w:val="fr-BE"/>
              </w:rPr>
              <w:t xml:space="preserve">EUR </w:t>
            </w:r>
            <w:r w:rsidR="00761A1B" w:rsidRPr="07858B8B">
              <w:rPr>
                <w:i/>
                <w:iCs/>
                <w:noProof/>
                <w:color w:val="000000" w:themeColor="text1"/>
                <w:sz w:val="22"/>
                <w:szCs w:val="22"/>
                <w:lang w:val="fr-BE"/>
              </w:rPr>
              <w:t>3,55</w:t>
            </w:r>
            <w:r w:rsidR="00932F36" w:rsidRPr="07858B8B">
              <w:rPr>
                <w:i/>
                <w:iCs/>
                <w:noProof/>
                <w:color w:val="000000" w:themeColor="text1"/>
                <w:sz w:val="22"/>
                <w:szCs w:val="22"/>
                <w:lang w:val="fr-BE"/>
              </w:rPr>
              <w:t xml:space="preserve"> million</w:t>
            </w:r>
          </w:p>
          <w:p w14:paraId="4AE35BA3" w14:textId="60E33FCF" w:rsidR="00656672" w:rsidRPr="00C433AF" w:rsidRDefault="002306FE" w:rsidP="00656672">
            <w:pPr>
              <w:autoSpaceDE w:val="0"/>
              <w:autoSpaceDN w:val="0"/>
              <w:adjustRightInd w:val="0"/>
              <w:ind w:left="397"/>
              <w:rPr>
                <w:noProof/>
                <w:color w:val="000000"/>
                <w:sz w:val="22"/>
                <w:szCs w:val="22"/>
                <w:lang w:val="fr-BE"/>
              </w:rPr>
            </w:pPr>
            <w:r w:rsidRPr="7F25BDAD">
              <w:rPr>
                <w:i/>
                <w:noProof/>
                <w:color w:val="000000" w:themeColor="text1"/>
                <w:sz w:val="22"/>
                <w:szCs w:val="22"/>
                <w:lang w:val="fr-BE"/>
              </w:rPr>
              <w:t xml:space="preserve">EUR </w:t>
            </w:r>
            <w:r w:rsidR="00656672">
              <w:rPr>
                <w:i/>
                <w:iCs/>
                <w:noProof/>
                <w:color w:val="000000" w:themeColor="text1"/>
                <w:sz w:val="22"/>
                <w:szCs w:val="22"/>
                <w:lang w:val="fr-BE"/>
              </w:rPr>
              <w:t>2</w:t>
            </w:r>
            <w:r w:rsidR="00656672" w:rsidRPr="6357AE5E">
              <w:rPr>
                <w:i/>
                <w:iCs/>
                <w:noProof/>
                <w:color w:val="000000" w:themeColor="text1"/>
                <w:sz w:val="22"/>
                <w:szCs w:val="22"/>
                <w:lang w:val="fr-BE"/>
              </w:rPr>
              <w:t>,</w:t>
            </w:r>
            <w:r w:rsidR="00656672">
              <w:rPr>
                <w:i/>
                <w:iCs/>
                <w:noProof/>
                <w:color w:val="000000" w:themeColor="text1"/>
                <w:sz w:val="22"/>
                <w:szCs w:val="22"/>
                <w:lang w:val="fr-BE"/>
              </w:rPr>
              <w:t>84</w:t>
            </w:r>
            <w:r w:rsidR="00913AAB" w:rsidRPr="7F25BDAD">
              <w:rPr>
                <w:i/>
                <w:noProof/>
                <w:color w:val="000000" w:themeColor="text1"/>
                <w:sz w:val="22"/>
                <w:szCs w:val="22"/>
                <w:lang w:val="fr-BE"/>
              </w:rPr>
              <w:t xml:space="preserve"> </w:t>
            </w:r>
            <w:r w:rsidRPr="7F25BDAD">
              <w:rPr>
                <w:i/>
                <w:noProof/>
                <w:color w:val="000000" w:themeColor="text1"/>
                <w:sz w:val="22"/>
                <w:szCs w:val="22"/>
                <w:lang w:val="fr-BE"/>
              </w:rPr>
              <w:t xml:space="preserve">million </w:t>
            </w:r>
          </w:p>
          <w:p w14:paraId="0F3F571B" w14:textId="77777777" w:rsidR="00656672" w:rsidRPr="00C433AF" w:rsidRDefault="00656672" w:rsidP="00656672">
            <w:pPr>
              <w:autoSpaceDE w:val="0"/>
              <w:autoSpaceDN w:val="0"/>
              <w:adjustRightInd w:val="0"/>
              <w:ind w:left="397"/>
              <w:rPr>
                <w:i/>
                <w:iCs/>
                <w:noProof/>
                <w:color w:val="000000"/>
                <w:sz w:val="22"/>
                <w:szCs w:val="22"/>
                <w:lang w:val="fr-BE"/>
              </w:rPr>
            </w:pPr>
            <w:r w:rsidRPr="00C433AF">
              <w:rPr>
                <w:i/>
                <w:iCs/>
                <w:noProof/>
                <w:color w:val="000000"/>
                <w:sz w:val="22"/>
                <w:szCs w:val="22"/>
                <w:lang w:val="fr-BE"/>
              </w:rPr>
              <w:t xml:space="preserve">EUR </w:t>
            </w:r>
            <w:r>
              <w:rPr>
                <w:i/>
                <w:iCs/>
                <w:noProof/>
                <w:color w:val="000000"/>
                <w:sz w:val="22"/>
                <w:szCs w:val="22"/>
                <w:lang w:val="fr-BE"/>
              </w:rPr>
              <w:t>0</w:t>
            </w:r>
            <w:r w:rsidRPr="00BB17BB">
              <w:rPr>
                <w:i/>
                <w:iCs/>
                <w:noProof/>
                <w:color w:val="000000"/>
                <w:sz w:val="22"/>
                <w:szCs w:val="22"/>
                <w:lang w:val="fr-BE"/>
              </w:rPr>
              <w:t>,</w:t>
            </w:r>
            <w:r>
              <w:rPr>
                <w:i/>
                <w:iCs/>
                <w:noProof/>
                <w:color w:val="000000"/>
                <w:sz w:val="22"/>
                <w:szCs w:val="22"/>
                <w:lang w:val="fr-BE"/>
              </w:rPr>
              <w:t>4</w:t>
            </w:r>
            <w:r w:rsidRPr="00BB17BB">
              <w:rPr>
                <w:i/>
                <w:iCs/>
                <w:noProof/>
                <w:color w:val="000000"/>
                <w:sz w:val="22"/>
                <w:szCs w:val="22"/>
                <w:lang w:val="fr-BE"/>
              </w:rPr>
              <w:t>8</w:t>
            </w:r>
            <w:r w:rsidRPr="00C433AF">
              <w:rPr>
                <w:i/>
                <w:iCs/>
                <w:noProof/>
                <w:color w:val="000000"/>
                <w:sz w:val="22"/>
                <w:szCs w:val="22"/>
                <w:lang w:val="fr-BE"/>
              </w:rPr>
              <w:t xml:space="preserve"> million</w:t>
            </w:r>
          </w:p>
          <w:p w14:paraId="6D1479F8" w14:textId="2F3DE47E" w:rsidR="002306FE" w:rsidRPr="00C433AF" w:rsidRDefault="00656672" w:rsidP="07858B8B">
            <w:pPr>
              <w:autoSpaceDE w:val="0"/>
              <w:autoSpaceDN w:val="0"/>
              <w:adjustRightInd w:val="0"/>
              <w:ind w:left="397"/>
              <w:rPr>
                <w:i/>
                <w:iCs/>
                <w:noProof/>
                <w:color w:val="000000"/>
                <w:sz w:val="22"/>
                <w:szCs w:val="22"/>
                <w:lang w:val="fr-BE"/>
              </w:rPr>
            </w:pPr>
            <w:r w:rsidRPr="07858B8B">
              <w:rPr>
                <w:i/>
                <w:iCs/>
                <w:noProof/>
                <w:color w:val="000000" w:themeColor="text1"/>
                <w:sz w:val="22"/>
                <w:szCs w:val="22"/>
                <w:lang w:val="fr-BE"/>
              </w:rPr>
              <w:t>EUR 0,1</w:t>
            </w:r>
            <w:r w:rsidR="00974687" w:rsidRPr="07858B8B">
              <w:rPr>
                <w:i/>
                <w:iCs/>
                <w:noProof/>
                <w:color w:val="000000" w:themeColor="text1"/>
                <w:sz w:val="22"/>
                <w:szCs w:val="22"/>
                <w:lang w:val="fr-BE"/>
              </w:rPr>
              <w:t>5</w:t>
            </w:r>
            <w:r w:rsidRPr="07858B8B">
              <w:rPr>
                <w:i/>
                <w:iCs/>
                <w:noProof/>
                <w:color w:val="000000" w:themeColor="text1"/>
                <w:sz w:val="22"/>
                <w:szCs w:val="22"/>
                <w:lang w:val="fr-BE"/>
              </w:rPr>
              <w:t xml:space="preserve"> million EUR 0,15 million</w:t>
            </w:r>
          </w:p>
        </w:tc>
      </w:tr>
    </w:tbl>
    <w:p w14:paraId="75E76FF2" w14:textId="77777777" w:rsidR="002306FE" w:rsidRPr="002306FE" w:rsidRDefault="002306FE" w:rsidP="002306FE">
      <w:pPr>
        <w:spacing w:after="0" w:line="240" w:lineRule="auto"/>
        <w:rPr>
          <w:rFonts w:ascii="Times New Roman" w:eastAsia="Times New Roman" w:hAnsi="Times New Roman" w:cs="Times New Roman"/>
          <w:noProof/>
          <w:kern w:val="0"/>
          <w:szCs w:val="20"/>
          <w:lang w:val="fr-BE" w:eastAsia="en-IE"/>
          <w14:ligatures w14:val="none"/>
        </w:rPr>
      </w:pPr>
    </w:p>
    <w:p w14:paraId="4ABE898E"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lang w:val="en-GB" w:eastAsia="en-IE"/>
          <w14:ligatures w14:val="none"/>
        </w:rPr>
      </w:pPr>
      <w:r w:rsidRPr="000D6E56">
        <w:rPr>
          <w:rFonts w:ascii="Times New Roman" w:eastAsia="Times New Roman" w:hAnsi="Times New Roman" w:cs="Times New Roman"/>
          <w:i/>
          <w:noProof/>
          <w:kern w:val="0"/>
          <w:sz w:val="22"/>
          <w:szCs w:val="20"/>
          <w:lang w:val="en-GB" w:eastAsia="en-IE"/>
          <w14:ligatures w14:val="none"/>
        </w:rPr>
        <w:t>Human resources expenditure</w:t>
      </w:r>
    </w:p>
    <w:p w14:paraId="0AAFE322"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noProof/>
          <w:kern w:val="0"/>
          <w:sz w:val="22"/>
          <w:szCs w:val="22"/>
          <w:lang w:val="en-GB" w:eastAsia="en-IE"/>
          <w14:ligatures w14:val="none"/>
        </w:rPr>
      </w:pPr>
    </w:p>
    <w:p w14:paraId="18A93AF6" w14:textId="2D3B812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The yearly calculation of human resources expenditure has been performed on the basis of average annual costs per full-time equivalent (‘FTE’) employees, including pro-rata average overhead expenditure and applicable social contributions related to these human resources, in line with Article 2(2), point (a)</w:t>
      </w:r>
      <w:r w:rsidR="00F1070A">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of Commission Delegated Regulation (EU) 2023/1127</w:t>
      </w:r>
      <w:r w:rsidR="00613C15">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13"/>
      </w:r>
      <w:r w:rsidRPr="002306FE">
        <w:rPr>
          <w:rFonts w:ascii="Times New Roman" w:eastAsia="Times New Roman" w:hAnsi="Times New Roman" w:cs="Times New Roman"/>
          <w:noProof/>
          <w:kern w:val="0"/>
          <w:sz w:val="22"/>
          <w:szCs w:val="22"/>
          <w:lang w:val="en-GB" w:eastAsia="en-IE"/>
          <w14:ligatures w14:val="none"/>
        </w:rPr>
        <w:t xml:space="preserve">) For the calculation of the FTEs, the Commission took into account only the effective working time of the staff members in activities relating to the supervisory tasks referred to in Article 43(2) DSA and in proportion to the time they have worked for the Commission in </w:t>
      </w:r>
      <w:r w:rsidR="49EBB33F">
        <w:rPr>
          <w:rFonts w:ascii="Times New Roman" w:eastAsia="Times New Roman" w:hAnsi="Times New Roman" w:cs="Times New Roman"/>
          <w:noProof/>
          <w:kern w:val="0"/>
          <w:sz w:val="22"/>
          <w:szCs w:val="22"/>
          <w:lang w:val="en-GB" w:eastAsia="en-IE"/>
          <w14:ligatures w14:val="none"/>
        </w:rPr>
        <w:t>2025</w:t>
      </w:r>
      <w:r w:rsidRPr="002306FE">
        <w:rPr>
          <w:rFonts w:ascii="Times New Roman" w:eastAsia="Times New Roman" w:hAnsi="Times New Roman" w:cs="Times New Roman"/>
          <w:noProof/>
          <w:kern w:val="0"/>
          <w:sz w:val="22"/>
          <w:szCs w:val="22"/>
          <w:lang w:val="en-GB" w:eastAsia="en-IE"/>
          <w14:ligatures w14:val="none"/>
        </w:rPr>
        <w:t>.</w:t>
      </w:r>
    </w:p>
    <w:p w14:paraId="2F47BE45"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6E5B1ACE" w14:textId="3BF85106" w:rsidR="002306FE" w:rsidRPr="002306FE" w:rsidRDefault="00853C0A" w:rsidP="650F88D1">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Pr>
          <w:rFonts w:ascii="Times New Roman" w:eastAsia="Times New Roman" w:hAnsi="Times New Roman" w:cs="Times New Roman"/>
          <w:noProof/>
          <w:kern w:val="0"/>
          <w:sz w:val="22"/>
          <w:szCs w:val="22"/>
          <w:lang w:val="en-GB" w:eastAsia="en-IE"/>
          <w14:ligatures w14:val="none"/>
        </w:rPr>
        <w:t>Although a total of</w:t>
      </w:r>
      <w:r w:rsidR="7DED4388" w:rsidRPr="002306FE">
        <w:rPr>
          <w:rFonts w:ascii="Times New Roman" w:eastAsia="Times New Roman" w:hAnsi="Times New Roman" w:cs="Times New Roman"/>
          <w:noProof/>
          <w:kern w:val="0"/>
          <w:sz w:val="22"/>
          <w:szCs w:val="22"/>
          <w:lang w:val="en-GB" w:eastAsia="en-IE"/>
          <w14:ligatures w14:val="none"/>
        </w:rPr>
        <w:t xml:space="preserve"> </w:t>
      </w:r>
      <w:r w:rsidR="6A3CFDA0" w:rsidRPr="493E960A">
        <w:rPr>
          <w:rFonts w:ascii="Times New Roman" w:eastAsia="Times New Roman" w:hAnsi="Times New Roman" w:cs="Times New Roman"/>
          <w:noProof/>
          <w:sz w:val="22"/>
          <w:szCs w:val="22"/>
          <w:lang w:val="en-GB" w:eastAsia="en-IE"/>
        </w:rPr>
        <w:t>8</w:t>
      </w:r>
      <w:r w:rsidR="5EAC9D86" w:rsidRPr="1AAC482D">
        <w:rPr>
          <w:rFonts w:ascii="Times New Roman" w:eastAsia="Times New Roman" w:hAnsi="Times New Roman" w:cs="Times New Roman"/>
          <w:noProof/>
          <w:sz w:val="22"/>
          <w:szCs w:val="22"/>
          <w:lang w:val="en-GB" w:eastAsia="en-IE"/>
        </w:rPr>
        <w:t>0</w:t>
      </w:r>
      <w:r w:rsidR="6A3CFDA0" w:rsidRPr="493E960A">
        <w:rPr>
          <w:rFonts w:ascii="Times New Roman" w:eastAsia="Times New Roman" w:hAnsi="Times New Roman" w:cs="Times New Roman"/>
          <w:noProof/>
          <w:sz w:val="22"/>
          <w:szCs w:val="22"/>
          <w:lang w:val="en-GB" w:eastAsia="en-IE"/>
        </w:rPr>
        <w:t xml:space="preserve"> </w:t>
      </w:r>
      <w:r w:rsidR="7DED4388">
        <w:rPr>
          <w:rFonts w:ascii="Times New Roman" w:eastAsia="Times New Roman" w:hAnsi="Times New Roman" w:cs="Times New Roman"/>
          <w:noProof/>
          <w:kern w:val="0"/>
          <w:sz w:val="22"/>
          <w:szCs w:val="22"/>
          <w:lang w:val="en-GB" w:eastAsia="en-IE"/>
          <w14:ligatures w14:val="none"/>
        </w:rPr>
        <w:t>new staff members</w:t>
      </w:r>
      <w:r>
        <w:rPr>
          <w:rFonts w:ascii="Times New Roman" w:eastAsia="Times New Roman" w:hAnsi="Times New Roman" w:cs="Times New Roman"/>
          <w:noProof/>
          <w:kern w:val="0"/>
          <w:sz w:val="22"/>
          <w:szCs w:val="22"/>
          <w:lang w:val="en-GB" w:eastAsia="en-IE"/>
          <w14:ligatures w14:val="none"/>
        </w:rPr>
        <w:t xml:space="preserve"> were added</w:t>
      </w:r>
      <w:r w:rsidR="7DED4388">
        <w:rPr>
          <w:rFonts w:ascii="Times New Roman" w:eastAsia="Times New Roman" w:hAnsi="Times New Roman" w:cs="Times New Roman"/>
          <w:noProof/>
          <w:kern w:val="0"/>
          <w:sz w:val="22"/>
          <w:szCs w:val="22"/>
          <w:lang w:val="en-GB" w:eastAsia="en-IE"/>
          <w14:ligatures w14:val="none"/>
        </w:rPr>
        <w:t xml:space="preserve"> during </w:t>
      </w:r>
      <w:r w:rsidR="1DEE86FB" w:rsidRPr="002306FE">
        <w:rPr>
          <w:rFonts w:ascii="Times New Roman" w:eastAsia="Times New Roman" w:hAnsi="Times New Roman" w:cs="Times New Roman"/>
          <w:noProof/>
          <w:kern w:val="0"/>
          <w:sz w:val="22"/>
          <w:szCs w:val="22"/>
          <w:lang w:val="en-GB" w:eastAsia="en-IE"/>
          <w14:ligatures w14:val="none"/>
        </w:rPr>
        <w:t>2025</w:t>
      </w:r>
      <w:r w:rsidR="7DED4388" w:rsidRPr="002306FE">
        <w:rPr>
          <w:rFonts w:ascii="Times New Roman" w:eastAsia="Times New Roman" w:hAnsi="Times New Roman" w:cs="Times New Roman"/>
          <w:noProof/>
          <w:kern w:val="0"/>
          <w:sz w:val="22"/>
          <w:szCs w:val="22"/>
          <w:lang w:val="en-GB" w:eastAsia="en-IE"/>
          <w14:ligatures w14:val="none"/>
        </w:rPr>
        <w:t>, the recruitment</w:t>
      </w:r>
      <w:r w:rsidR="7DED4388" w:rsidRPr="66D95C4F">
        <w:rPr>
          <w:rFonts w:ascii="Times New Roman" w:eastAsia="Times New Roman" w:hAnsi="Times New Roman" w:cs="Times New Roman"/>
          <w:noProof/>
          <w:sz w:val="22"/>
          <w:szCs w:val="22"/>
          <w:lang w:val="en-GB" w:eastAsia="en-IE"/>
        </w:rPr>
        <w:t xml:space="preserve"> </w:t>
      </w:r>
      <w:r w:rsidR="210DCD68" w:rsidRPr="002306FE">
        <w:rPr>
          <w:rFonts w:ascii="Times New Roman" w:eastAsia="Times New Roman" w:hAnsi="Times New Roman" w:cs="Times New Roman"/>
          <w:noProof/>
          <w:kern w:val="0"/>
          <w:sz w:val="22"/>
          <w:szCs w:val="22"/>
          <w:lang w:val="en-GB" w:eastAsia="en-IE"/>
          <w14:ligatures w14:val="none"/>
        </w:rPr>
        <w:t xml:space="preserve">of </w:t>
      </w:r>
      <w:r>
        <w:rPr>
          <w:rFonts w:ascii="Times New Roman" w:eastAsia="Times New Roman" w:hAnsi="Times New Roman" w:cs="Times New Roman"/>
          <w:noProof/>
          <w:kern w:val="0"/>
          <w:sz w:val="22"/>
          <w:szCs w:val="22"/>
          <w:lang w:val="en-GB" w:eastAsia="en-IE"/>
          <w14:ligatures w14:val="none"/>
        </w:rPr>
        <w:t xml:space="preserve">this </w:t>
      </w:r>
      <w:r w:rsidR="210DCD68" w:rsidRPr="002306FE">
        <w:rPr>
          <w:rFonts w:ascii="Times New Roman" w:eastAsia="Times New Roman" w:hAnsi="Times New Roman" w:cs="Times New Roman"/>
          <w:noProof/>
          <w:kern w:val="0"/>
          <w:sz w:val="22"/>
          <w:szCs w:val="22"/>
          <w:lang w:val="en-GB" w:eastAsia="en-IE"/>
          <w14:ligatures w14:val="none"/>
        </w:rPr>
        <w:t xml:space="preserve">new staff </w:t>
      </w:r>
      <w:r>
        <w:rPr>
          <w:rFonts w:ascii="Times New Roman" w:eastAsia="Times New Roman" w:hAnsi="Times New Roman" w:cs="Times New Roman"/>
          <w:noProof/>
          <w:kern w:val="0"/>
          <w:sz w:val="22"/>
          <w:szCs w:val="22"/>
          <w:lang w:val="en-GB" w:eastAsia="en-IE"/>
          <w14:ligatures w14:val="none"/>
        </w:rPr>
        <w:t>occur</w:t>
      </w:r>
      <w:r w:rsidR="0C538D5E">
        <w:rPr>
          <w:rFonts w:ascii="Times New Roman" w:eastAsia="Times New Roman" w:hAnsi="Times New Roman" w:cs="Times New Roman"/>
          <w:noProof/>
          <w:kern w:val="0"/>
          <w:sz w:val="22"/>
          <w:szCs w:val="22"/>
          <w:lang w:val="en-GB" w:eastAsia="en-IE"/>
          <w14:ligatures w14:val="none"/>
        </w:rPr>
        <w:t>r</w:t>
      </w:r>
      <w:r>
        <w:rPr>
          <w:rFonts w:ascii="Times New Roman" w:eastAsia="Times New Roman" w:hAnsi="Times New Roman" w:cs="Times New Roman"/>
          <w:noProof/>
          <w:kern w:val="0"/>
          <w:sz w:val="22"/>
          <w:szCs w:val="22"/>
          <w:lang w:val="en-GB" w:eastAsia="en-IE"/>
          <w14:ligatures w14:val="none"/>
        </w:rPr>
        <w:t>ed</w:t>
      </w:r>
      <w:r w:rsidR="210DCD68" w:rsidRPr="002306FE">
        <w:rPr>
          <w:rFonts w:ascii="Times New Roman" w:eastAsia="Times New Roman" w:hAnsi="Times New Roman" w:cs="Times New Roman"/>
          <w:noProof/>
          <w:kern w:val="0"/>
          <w:sz w:val="22"/>
          <w:szCs w:val="22"/>
          <w:lang w:val="en-GB" w:eastAsia="en-IE"/>
          <w14:ligatures w14:val="none"/>
        </w:rPr>
        <w:t xml:space="preserve"> later</w:t>
      </w:r>
      <w:r w:rsidR="7DED4388" w:rsidRPr="66D95C4F">
        <w:rPr>
          <w:rFonts w:ascii="Times New Roman" w:eastAsia="Times New Roman" w:hAnsi="Times New Roman" w:cs="Times New Roman"/>
          <w:noProof/>
          <w:sz w:val="22"/>
          <w:szCs w:val="22"/>
          <w:lang w:val="en-GB" w:eastAsia="en-IE"/>
        </w:rPr>
        <w:t xml:space="preserve"> than foreseen</w:t>
      </w:r>
      <w:r w:rsidR="7DED4388" w:rsidRPr="002306FE">
        <w:rPr>
          <w:rFonts w:ascii="Times New Roman" w:eastAsia="Times New Roman" w:hAnsi="Times New Roman" w:cs="Times New Roman"/>
          <w:noProof/>
          <w:kern w:val="0"/>
          <w:sz w:val="22"/>
          <w:szCs w:val="22"/>
          <w:lang w:val="en-GB" w:eastAsia="en-IE"/>
          <w14:ligatures w14:val="none"/>
        </w:rPr>
        <w:t xml:space="preserve"> and resulted in a lower </w:t>
      </w:r>
      <w:r w:rsidR="5CD114F6">
        <w:rPr>
          <w:rFonts w:ascii="Times New Roman" w:eastAsia="Times New Roman" w:hAnsi="Times New Roman" w:cs="Times New Roman"/>
          <w:noProof/>
          <w:kern w:val="0"/>
          <w:sz w:val="22"/>
          <w:szCs w:val="22"/>
          <w:lang w:val="en-GB" w:eastAsia="en-IE"/>
          <w14:ligatures w14:val="none"/>
        </w:rPr>
        <w:t xml:space="preserve">than forecasted </w:t>
      </w:r>
      <w:r w:rsidR="7DED4388" w:rsidRPr="002306FE">
        <w:rPr>
          <w:rFonts w:ascii="Times New Roman" w:eastAsia="Times New Roman" w:hAnsi="Times New Roman" w:cs="Times New Roman"/>
          <w:noProof/>
          <w:kern w:val="0"/>
          <w:sz w:val="22"/>
          <w:szCs w:val="22"/>
          <w:lang w:val="en-GB" w:eastAsia="en-IE"/>
          <w14:ligatures w14:val="none"/>
        </w:rPr>
        <w:t>amount of FTEs</w:t>
      </w:r>
      <w:r w:rsidR="7C647DF9">
        <w:rPr>
          <w:rFonts w:ascii="Times New Roman" w:eastAsia="Times New Roman" w:hAnsi="Times New Roman" w:cs="Times New Roman"/>
          <w:noProof/>
          <w:kern w:val="0"/>
          <w:sz w:val="22"/>
          <w:szCs w:val="22"/>
          <w:lang w:val="en-GB" w:eastAsia="en-IE"/>
          <w14:ligatures w14:val="none"/>
        </w:rPr>
        <w:t xml:space="preserve"> </w:t>
      </w:r>
      <w:r w:rsidR="7DED4388" w:rsidRPr="002306FE">
        <w:rPr>
          <w:rFonts w:ascii="Times New Roman" w:eastAsia="Times New Roman" w:hAnsi="Times New Roman" w:cs="Times New Roman"/>
          <w:noProof/>
          <w:kern w:val="0"/>
          <w:sz w:val="22"/>
          <w:szCs w:val="22"/>
          <w:lang w:val="en-GB" w:eastAsia="en-IE"/>
          <w14:ligatures w14:val="none"/>
        </w:rPr>
        <w:t xml:space="preserve"> </w:t>
      </w:r>
      <w:r w:rsidR="41B02433" w:rsidRPr="650F88D1">
        <w:rPr>
          <w:rFonts w:ascii="Times New Roman" w:eastAsia="Times New Roman" w:hAnsi="Times New Roman" w:cs="Times New Roman"/>
          <w:noProof/>
          <w:sz w:val="22"/>
          <w:szCs w:val="22"/>
          <w:lang w:val="en-GB" w:eastAsia="en-IE"/>
        </w:rPr>
        <w:t xml:space="preserve">spread over </w:t>
      </w:r>
      <w:r>
        <w:rPr>
          <w:rFonts w:ascii="Times New Roman" w:eastAsia="Times New Roman" w:hAnsi="Times New Roman" w:cs="Times New Roman"/>
          <w:noProof/>
          <w:kern w:val="0"/>
          <w:sz w:val="22"/>
          <w:szCs w:val="22"/>
          <w:lang w:val="en-GB" w:eastAsia="en-IE"/>
          <w14:ligatures w14:val="none"/>
        </w:rPr>
        <w:t>the year</w:t>
      </w:r>
      <w:r w:rsidR="7DED4388" w:rsidRPr="002306FE">
        <w:rPr>
          <w:rFonts w:ascii="Times New Roman" w:eastAsia="Times New Roman" w:hAnsi="Times New Roman" w:cs="Times New Roman"/>
          <w:noProof/>
          <w:kern w:val="0"/>
          <w:sz w:val="22"/>
          <w:szCs w:val="22"/>
          <w:lang w:val="en-GB" w:eastAsia="en-IE"/>
          <w14:ligatures w14:val="none"/>
        </w:rPr>
        <w:t xml:space="preserve">, amounting to a total of approximately </w:t>
      </w:r>
      <w:r w:rsidR="28FF75C3" w:rsidRPr="493E960A">
        <w:rPr>
          <w:rFonts w:ascii="Times New Roman" w:eastAsia="Times New Roman" w:hAnsi="Times New Roman" w:cs="Times New Roman"/>
          <w:noProof/>
          <w:sz w:val="22"/>
          <w:szCs w:val="22"/>
          <w:lang w:val="en-GB" w:eastAsia="en-IE"/>
        </w:rPr>
        <w:t>1</w:t>
      </w:r>
      <w:r w:rsidR="413F3FAD" w:rsidRPr="493E960A">
        <w:rPr>
          <w:rFonts w:ascii="Times New Roman" w:eastAsia="Times New Roman" w:hAnsi="Times New Roman" w:cs="Times New Roman"/>
          <w:noProof/>
          <w:sz w:val="22"/>
          <w:szCs w:val="22"/>
          <w:lang w:val="en-GB" w:eastAsia="en-IE"/>
        </w:rPr>
        <w:t>38</w:t>
      </w:r>
      <w:r w:rsidR="28FF75C3" w:rsidRPr="002306FE">
        <w:rPr>
          <w:rFonts w:ascii="Times New Roman" w:eastAsia="Times New Roman" w:hAnsi="Times New Roman" w:cs="Times New Roman"/>
          <w:noProof/>
          <w:kern w:val="0"/>
          <w:sz w:val="22"/>
          <w:szCs w:val="22"/>
          <w:lang w:val="en-GB" w:eastAsia="en-IE"/>
          <w14:ligatures w14:val="none"/>
        </w:rPr>
        <w:t xml:space="preserve"> </w:t>
      </w:r>
      <w:r w:rsidR="7DED4388" w:rsidRPr="66D95C4F" w:rsidDel="002306FE">
        <w:rPr>
          <w:rFonts w:ascii="Times New Roman" w:eastAsia="Times New Roman" w:hAnsi="Times New Roman" w:cs="Times New Roman"/>
          <w:noProof/>
          <w:sz w:val="22"/>
          <w:szCs w:val="22"/>
          <w:lang w:val="en-GB" w:eastAsia="en-IE"/>
        </w:rPr>
        <w:t xml:space="preserve">FTEs (including a total of approximately </w:t>
      </w:r>
      <w:r w:rsidR="172220D3" w:rsidRPr="493E960A">
        <w:rPr>
          <w:rFonts w:ascii="Times New Roman" w:eastAsia="Times New Roman" w:hAnsi="Times New Roman" w:cs="Times New Roman"/>
          <w:noProof/>
          <w:sz w:val="22"/>
          <w:szCs w:val="22"/>
          <w:lang w:val="en-GB" w:eastAsia="en-IE"/>
        </w:rPr>
        <w:t>3</w:t>
      </w:r>
      <w:r w:rsidR="5D906BD6" w:rsidRPr="002306FE">
        <w:rPr>
          <w:rFonts w:ascii="Times New Roman" w:eastAsia="Times New Roman" w:hAnsi="Times New Roman" w:cs="Times New Roman"/>
          <w:noProof/>
          <w:kern w:val="0"/>
          <w:sz w:val="22"/>
          <w:szCs w:val="22"/>
          <w:lang w:val="en-GB" w:eastAsia="en-IE"/>
          <w14:ligatures w14:val="none"/>
        </w:rPr>
        <w:t>4</w:t>
      </w:r>
      <w:r w:rsidR="172220D3" w:rsidRPr="493E960A">
        <w:rPr>
          <w:rFonts w:ascii="Times New Roman" w:eastAsia="Times New Roman" w:hAnsi="Times New Roman" w:cs="Times New Roman"/>
          <w:noProof/>
          <w:sz w:val="22"/>
          <w:szCs w:val="22"/>
          <w:lang w:val="en-GB" w:eastAsia="en-IE"/>
        </w:rPr>
        <w:t xml:space="preserve"> </w:t>
      </w:r>
      <w:r w:rsidR="7DED4388" w:rsidRPr="66D95C4F">
        <w:rPr>
          <w:rFonts w:ascii="Times New Roman" w:eastAsia="Times New Roman" w:hAnsi="Times New Roman" w:cs="Times New Roman"/>
          <w:noProof/>
          <w:sz w:val="22"/>
          <w:szCs w:val="22"/>
          <w:lang w:val="en-GB" w:eastAsia="en-IE"/>
        </w:rPr>
        <w:t>FTE officials</w:t>
      </w:r>
      <w:r w:rsidR="7DED4388" w:rsidRPr="002306FE">
        <w:rPr>
          <w:rFonts w:ascii="Times New Roman" w:eastAsia="Times New Roman" w:hAnsi="Times New Roman" w:cs="Times New Roman"/>
          <w:noProof/>
          <w:kern w:val="0"/>
          <w:sz w:val="22"/>
          <w:szCs w:val="22"/>
          <w:lang w:val="en-GB" w:eastAsia="en-IE"/>
          <w14:ligatures w14:val="none"/>
        </w:rPr>
        <w:t xml:space="preserve"> and temporary agents, </w:t>
      </w:r>
      <w:r w:rsidR="22894C82" w:rsidRPr="493E960A">
        <w:rPr>
          <w:rFonts w:ascii="Times New Roman" w:eastAsia="Times New Roman" w:hAnsi="Times New Roman" w:cs="Times New Roman"/>
          <w:noProof/>
          <w:sz w:val="22"/>
          <w:szCs w:val="22"/>
          <w:lang w:val="en-GB" w:eastAsia="en-IE"/>
        </w:rPr>
        <w:t>9</w:t>
      </w:r>
      <w:r w:rsidR="6CF225E2" w:rsidRPr="493E960A">
        <w:rPr>
          <w:rFonts w:ascii="Times New Roman" w:eastAsia="Times New Roman" w:hAnsi="Times New Roman" w:cs="Times New Roman"/>
          <w:noProof/>
          <w:sz w:val="22"/>
          <w:szCs w:val="22"/>
          <w:lang w:val="en-GB" w:eastAsia="en-IE"/>
        </w:rPr>
        <w:t>2</w:t>
      </w:r>
      <w:r w:rsidR="22894C82" w:rsidRPr="002306FE">
        <w:rPr>
          <w:rFonts w:ascii="Times New Roman" w:eastAsia="Times New Roman" w:hAnsi="Times New Roman" w:cs="Times New Roman"/>
          <w:noProof/>
          <w:kern w:val="0"/>
          <w:sz w:val="22"/>
          <w:szCs w:val="22"/>
          <w:lang w:val="en-GB" w:eastAsia="en-IE"/>
          <w14:ligatures w14:val="none"/>
        </w:rPr>
        <w:t xml:space="preserve"> </w:t>
      </w:r>
      <w:r w:rsidR="7DED4388" w:rsidRPr="66D95C4F" w:rsidDel="002306FE">
        <w:rPr>
          <w:rFonts w:ascii="Times New Roman" w:eastAsia="Times New Roman" w:hAnsi="Times New Roman" w:cs="Times New Roman"/>
          <w:noProof/>
          <w:sz w:val="22"/>
          <w:szCs w:val="22"/>
          <w:lang w:val="en-GB" w:eastAsia="en-IE"/>
        </w:rPr>
        <w:t xml:space="preserve">FTE contract agents and </w:t>
      </w:r>
      <w:r w:rsidR="066D7AD3" w:rsidRPr="493E960A">
        <w:rPr>
          <w:rFonts w:ascii="Times New Roman" w:eastAsia="Times New Roman" w:hAnsi="Times New Roman" w:cs="Times New Roman"/>
          <w:noProof/>
          <w:sz w:val="22"/>
          <w:szCs w:val="22"/>
          <w:lang w:val="en-GB" w:eastAsia="en-IE"/>
        </w:rPr>
        <w:t>12 </w:t>
      </w:r>
      <w:r w:rsidR="7DED4388" w:rsidRPr="008020D2">
        <w:rPr>
          <w:rFonts w:ascii="Times New Roman" w:eastAsia="Times New Roman" w:hAnsi="Times New Roman" w:cs="Times New Roman"/>
          <w:noProof/>
          <w:kern w:val="0"/>
          <w:sz w:val="22"/>
          <w:szCs w:val="22"/>
          <w:lang w:val="en-GB" w:eastAsia="en-IE"/>
          <w14:ligatures w14:val="none"/>
        </w:rPr>
        <w:t>FTE seconded national experts</w:t>
      </w:r>
      <w:r w:rsidR="10E57D68">
        <w:rPr>
          <w:rFonts w:ascii="Times New Roman" w:eastAsia="Times New Roman" w:hAnsi="Times New Roman" w:cs="Times New Roman"/>
          <w:noProof/>
          <w:kern w:val="0"/>
          <w:sz w:val="22"/>
          <w:szCs w:val="22"/>
          <w:lang w:val="en-GB" w:eastAsia="en-IE"/>
          <w14:ligatures w14:val="none"/>
        </w:rPr>
        <w:t xml:space="preserve"> </w:t>
      </w:r>
      <w:r w:rsidR="6173B3AD" w:rsidRPr="002306FE">
        <w:rPr>
          <w:rFonts w:ascii="Times New Roman" w:eastAsia="Times New Roman" w:hAnsi="Times New Roman" w:cs="Times New Roman"/>
          <w:noProof/>
          <w:kern w:val="0"/>
          <w:sz w:val="22"/>
          <w:szCs w:val="22"/>
          <w:lang w:val="en-GB" w:eastAsia="en-IE"/>
          <w14:ligatures w14:val="none"/>
        </w:rPr>
        <w:t xml:space="preserve">dedicated to tasks </w:t>
      </w:r>
      <w:r w:rsidR="75ED1434" w:rsidRPr="493E960A">
        <w:rPr>
          <w:rFonts w:ascii="Times New Roman" w:eastAsia="Times New Roman" w:hAnsi="Times New Roman" w:cs="Times New Roman"/>
          <w:noProof/>
          <w:sz w:val="22"/>
          <w:szCs w:val="22"/>
          <w:lang w:val="en-GB" w:eastAsia="en-IE"/>
        </w:rPr>
        <w:t xml:space="preserve">referred to in Article 43(2) DSA) </w:t>
      </w:r>
      <w:r w:rsidR="7DED4388" w:rsidRPr="493E960A">
        <w:rPr>
          <w:rFonts w:ascii="Times New Roman" w:eastAsia="Times New Roman" w:hAnsi="Times New Roman" w:cs="Times New Roman"/>
          <w:noProof/>
          <w:sz w:val="22"/>
          <w:szCs w:val="22"/>
          <w:lang w:val="en-GB" w:eastAsia="en-IE"/>
        </w:rPr>
        <w:t xml:space="preserve">for an overall amount of EUR </w:t>
      </w:r>
      <w:r w:rsidR="3AFA0EA6" w:rsidRPr="493E960A">
        <w:rPr>
          <w:rFonts w:ascii="Times New Roman" w:eastAsia="Times New Roman" w:hAnsi="Times New Roman" w:cs="Times New Roman"/>
          <w:noProof/>
          <w:sz w:val="22"/>
          <w:szCs w:val="22"/>
          <w:lang w:val="en-GB" w:eastAsia="en-IE"/>
        </w:rPr>
        <w:t>21,15</w:t>
      </w:r>
      <w:r w:rsidR="2CAA9FED" w:rsidRPr="493E960A">
        <w:rPr>
          <w:rFonts w:ascii="Times New Roman" w:eastAsia="Times New Roman" w:hAnsi="Times New Roman" w:cs="Times New Roman"/>
          <w:noProof/>
          <w:sz w:val="22"/>
          <w:szCs w:val="22"/>
          <w:lang w:val="en-GB" w:eastAsia="en-IE"/>
        </w:rPr>
        <w:t>3</w:t>
      </w:r>
      <w:r w:rsidR="7DED4388" w:rsidRPr="493E960A">
        <w:rPr>
          <w:rFonts w:ascii="Times New Roman" w:eastAsia="Times New Roman" w:hAnsi="Times New Roman" w:cs="Times New Roman"/>
          <w:noProof/>
          <w:sz w:val="22"/>
          <w:szCs w:val="22"/>
          <w:lang w:val="en-GB" w:eastAsia="en-IE"/>
        </w:rPr>
        <w:t xml:space="preserve"> million. (</w:t>
      </w:r>
      <w:r w:rsidR="040D8D09" w:rsidRPr="493E960A">
        <w:rPr>
          <w:rFonts w:ascii="Times New Roman" w:eastAsia="Times New Roman" w:hAnsi="Times New Roman" w:cs="Times New Roman"/>
          <w:noProof/>
          <w:sz w:val="22"/>
          <w:szCs w:val="22"/>
          <w:vertAlign w:val="superscript"/>
          <w:lang w:val="en-GB" w:eastAsia="en-IE"/>
        </w:rPr>
        <w:footnoteReference w:id="14"/>
      </w:r>
      <w:r w:rsidR="7DED4388" w:rsidRPr="493E960A">
        <w:rPr>
          <w:rFonts w:ascii="Times New Roman" w:eastAsia="Times New Roman" w:hAnsi="Times New Roman" w:cs="Times New Roman"/>
          <w:noProof/>
          <w:sz w:val="22"/>
          <w:szCs w:val="22"/>
          <w:lang w:val="en-GB" w:eastAsia="en-IE"/>
        </w:rPr>
        <w:t>)</w:t>
      </w:r>
    </w:p>
    <w:p w14:paraId="38204473"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48EED41B"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lang w:val="en-GB" w:eastAsia="en-IE"/>
          <w14:ligatures w14:val="none"/>
        </w:rPr>
      </w:pPr>
      <w:r w:rsidRPr="000D6E56">
        <w:rPr>
          <w:rFonts w:ascii="Times New Roman" w:eastAsia="Times New Roman" w:hAnsi="Times New Roman" w:cs="Times New Roman"/>
          <w:i/>
          <w:noProof/>
          <w:kern w:val="0"/>
          <w:sz w:val="22"/>
          <w:szCs w:val="20"/>
          <w:lang w:val="en-GB" w:eastAsia="en-IE"/>
          <w14:ligatures w14:val="none"/>
        </w:rPr>
        <w:t>Operational and administrative expenditure</w:t>
      </w:r>
    </w:p>
    <w:p w14:paraId="0D4BF1F8"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i/>
          <w:iCs/>
          <w:noProof/>
          <w:kern w:val="0"/>
          <w:sz w:val="22"/>
          <w:szCs w:val="22"/>
          <w:lang w:val="en-GB" w:eastAsia="en-IE"/>
          <w14:ligatures w14:val="none"/>
        </w:rPr>
      </w:pPr>
    </w:p>
    <w:p w14:paraId="358E689F" w14:textId="1C38D363"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calculation of the operational and administrative expenditure takes into account the costs pursuant to Article 2(2), point (b) of Commission Delegated Regulation (EU) 2023/1127 and the non-exhaustive list of items </w:t>
      </w:r>
      <w:r w:rsidR="233F1912" w:rsidRPr="002306FE">
        <w:rPr>
          <w:rFonts w:ascii="Times New Roman" w:eastAsia="Times New Roman" w:hAnsi="Times New Roman" w:cs="Times New Roman"/>
          <w:noProof/>
          <w:kern w:val="0"/>
          <w:sz w:val="22"/>
          <w:szCs w:val="22"/>
          <w:lang w:val="en-GB" w:eastAsia="en-IE"/>
          <w14:ligatures w14:val="none"/>
        </w:rPr>
        <w:t xml:space="preserve">in </w:t>
      </w:r>
      <w:r w:rsidRPr="002306FE">
        <w:rPr>
          <w:rFonts w:ascii="Times New Roman" w:eastAsia="Times New Roman" w:hAnsi="Times New Roman" w:cs="Times New Roman"/>
          <w:noProof/>
          <w:kern w:val="0"/>
          <w:sz w:val="22"/>
          <w:szCs w:val="22"/>
          <w:lang w:val="en-GB" w:eastAsia="en-IE"/>
          <w14:ligatures w14:val="none"/>
        </w:rPr>
        <w:t xml:space="preserve">Annex I to that Delegated Regulation, in the period from 1 January </w:t>
      </w:r>
      <w:r w:rsidR="005D4668">
        <w:rPr>
          <w:rFonts w:ascii="Times New Roman" w:eastAsia="Times New Roman" w:hAnsi="Times New Roman" w:cs="Times New Roman"/>
          <w:noProof/>
          <w:kern w:val="0"/>
          <w:sz w:val="22"/>
          <w:szCs w:val="22"/>
          <w:lang w:val="en-GB" w:eastAsia="en-IE"/>
          <w14:ligatures w14:val="none"/>
        </w:rPr>
        <w:t>2025</w:t>
      </w:r>
      <w:r w:rsidR="1FFAF03B" w:rsidRPr="002306FE">
        <w:rPr>
          <w:rFonts w:ascii="Times New Roman" w:eastAsia="Times New Roman" w:hAnsi="Times New Roman" w:cs="Times New Roman"/>
          <w:noProof/>
          <w:kern w:val="0"/>
          <w:sz w:val="22"/>
          <w:szCs w:val="22"/>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 xml:space="preserve">to 31 December </w:t>
      </w:r>
      <w:r w:rsidR="005D4668">
        <w:rPr>
          <w:rFonts w:ascii="Times New Roman" w:eastAsia="Times New Roman" w:hAnsi="Times New Roman" w:cs="Times New Roman"/>
          <w:noProof/>
          <w:kern w:val="0"/>
          <w:sz w:val="22"/>
          <w:szCs w:val="22"/>
          <w:lang w:val="en-GB" w:eastAsia="en-IE"/>
          <w14:ligatures w14:val="none"/>
        </w:rPr>
        <w:t>2025</w:t>
      </w:r>
      <w:r w:rsidRPr="002306FE">
        <w:rPr>
          <w:rFonts w:ascii="Times New Roman" w:eastAsia="Times New Roman" w:hAnsi="Times New Roman" w:cs="Times New Roman"/>
          <w:noProof/>
          <w:kern w:val="0"/>
          <w:sz w:val="22"/>
          <w:szCs w:val="22"/>
          <w:lang w:val="en-GB" w:eastAsia="en-IE"/>
          <w14:ligatures w14:val="none"/>
        </w:rPr>
        <w:t xml:space="preserve">, which are necessary for the fulfilment of the tasks referred to in Article 43(2) DSA. The total operational and administrative costs in the reporting period amount to EUR </w:t>
      </w:r>
      <w:r w:rsidR="005003D2">
        <w:rPr>
          <w:rFonts w:ascii="Times New Roman" w:eastAsia="Times New Roman" w:hAnsi="Times New Roman" w:cs="Times New Roman"/>
          <w:noProof/>
          <w:kern w:val="0"/>
          <w:sz w:val="22"/>
          <w:szCs w:val="22"/>
          <w:lang w:val="en-GB" w:eastAsia="en-IE"/>
          <w14:ligatures w14:val="none"/>
        </w:rPr>
        <w:t>21,46</w:t>
      </w:r>
      <w:r w:rsidRPr="002306FE">
        <w:rPr>
          <w:rFonts w:ascii="Times New Roman" w:eastAsia="Times New Roman" w:hAnsi="Times New Roman" w:cs="Times New Roman"/>
          <w:noProof/>
          <w:kern w:val="0"/>
          <w:sz w:val="22"/>
          <w:szCs w:val="22"/>
          <w:lang w:val="en-GB" w:eastAsia="en-IE"/>
          <w14:ligatures w14:val="none"/>
        </w:rPr>
        <w:t> million. The activities performed under this cost category are described in the following paragraphs.</w:t>
      </w:r>
    </w:p>
    <w:p w14:paraId="33507813"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11B425A" w14:textId="25C78213" w:rsidR="002306FE" w:rsidRPr="00CE14A8" w:rsidRDefault="00EB2933" w:rsidP="493E960A">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Pr>
          <w:rFonts w:ascii="Times New Roman" w:eastAsia="Times New Roman" w:hAnsi="Times New Roman" w:cs="Times New Roman"/>
          <w:noProof/>
          <w:kern w:val="0"/>
          <w:sz w:val="22"/>
          <w:szCs w:val="22"/>
          <w:lang w:val="en-GB" w:eastAsia="en-IE"/>
          <w14:ligatures w14:val="none"/>
        </w:rPr>
        <w:t>Activities and support related to building supervisory capacity</w:t>
      </w:r>
      <w:r w:rsidR="002306FE" w:rsidRPr="493E960A">
        <w:rPr>
          <w:rFonts w:ascii="Times New Roman" w:eastAsia="Times New Roman" w:hAnsi="Times New Roman" w:cs="Times New Roman"/>
          <w:b/>
          <w:bCs/>
          <w:noProof/>
          <w:kern w:val="0"/>
          <w:sz w:val="22"/>
          <w:szCs w:val="22"/>
          <w:lang w:val="en-GB" w:eastAsia="en-IE"/>
          <w14:ligatures w14:val="none"/>
        </w:rPr>
        <w:t xml:space="preserve"> </w:t>
      </w:r>
      <w:r w:rsidR="002306FE" w:rsidRPr="493E960A" w:rsidDel="005003D2">
        <w:rPr>
          <w:rFonts w:ascii="Times New Roman" w:eastAsia="Times New Roman" w:hAnsi="Times New Roman" w:cs="Times New Roman"/>
          <w:b/>
          <w:bCs/>
          <w:noProof/>
          <w:kern w:val="0"/>
          <w:sz w:val="22"/>
          <w:szCs w:val="22"/>
          <w:lang w:val="en-GB" w:eastAsia="en-IE"/>
          <w14:ligatures w14:val="none"/>
        </w:rPr>
        <w:t>(</w:t>
      </w:r>
      <w:r w:rsidR="002306FE">
        <w:rPr>
          <w:rFonts w:ascii="Times New Roman" w:eastAsia="Times New Roman" w:hAnsi="Times New Roman" w:cs="Times New Roman"/>
          <w:noProof/>
          <w:kern w:val="0"/>
          <w:sz w:val="22"/>
          <w:szCs w:val="22"/>
          <w:lang w:val="en-GB" w:eastAsia="en-IE"/>
          <w14:ligatures w14:val="none"/>
        </w:rPr>
        <w:t xml:space="preserve">EUR </w:t>
      </w:r>
      <w:r w:rsidR="00842FE9" w:rsidRPr="493E960A">
        <w:rPr>
          <w:rFonts w:ascii="Times New Roman" w:eastAsia="Times New Roman" w:hAnsi="Times New Roman" w:cs="Times New Roman"/>
          <w:noProof/>
          <w:sz w:val="22"/>
          <w:szCs w:val="22"/>
          <w:lang w:val="en-GB" w:eastAsia="en-IE"/>
        </w:rPr>
        <w:t>9</w:t>
      </w:r>
      <w:r w:rsidR="005003D2" w:rsidRPr="00CE14A8">
        <w:rPr>
          <w:rFonts w:ascii="Times New Roman" w:eastAsia="Times New Roman" w:hAnsi="Times New Roman" w:cs="Times New Roman"/>
          <w:noProof/>
          <w:kern w:val="0"/>
          <w:sz w:val="22"/>
          <w:szCs w:val="22"/>
          <w:lang w:val="en-GB" w:eastAsia="en-IE"/>
          <w14:ligatures w14:val="none"/>
        </w:rPr>
        <w:t>,6</w:t>
      </w:r>
      <w:r w:rsidR="00E67A18" w:rsidRPr="493E960A">
        <w:rPr>
          <w:rFonts w:ascii="Times New Roman" w:eastAsia="Times New Roman" w:hAnsi="Times New Roman" w:cs="Times New Roman"/>
          <w:noProof/>
          <w:sz w:val="22"/>
          <w:szCs w:val="22"/>
          <w:lang w:val="en-GB" w:eastAsia="en-IE"/>
        </w:rPr>
        <w:t>3</w:t>
      </w:r>
      <w:r w:rsidR="002306FE" w:rsidRPr="493E960A">
        <w:rPr>
          <w:rFonts w:ascii="Times New Roman" w:eastAsia="Times New Roman" w:hAnsi="Times New Roman" w:cs="Times New Roman"/>
          <w:noProof/>
          <w:sz w:val="22"/>
          <w:szCs w:val="22"/>
          <w:lang w:val="en-GB" w:eastAsia="en-IE"/>
        </w:rPr>
        <w:t> million) include:</w:t>
      </w:r>
    </w:p>
    <w:p w14:paraId="12127986" w14:textId="4816335B" w:rsidR="00D777FE" w:rsidRPr="00F872B4" w:rsidRDefault="00EC0C63"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Th</w:t>
      </w:r>
      <w:r w:rsidR="00D777FE">
        <w:rPr>
          <w:rFonts w:ascii="Times New Roman" w:eastAsia="Times New Roman" w:hAnsi="Times New Roman" w:cs="Times New Roman"/>
          <w:noProof/>
          <w:kern w:val="0"/>
          <w:sz w:val="22"/>
          <w:szCs w:val="22"/>
          <w:lang w:val="en-GB" w:eastAsia="en-IE"/>
          <w14:ligatures w14:val="none"/>
        </w:rPr>
        <w:t>e cooperation agreement signed with the European Union Intellectual Property Office (EUIPO) (EUR 5 million) for the provision of expertise on intellectual property-related risks and infringements associated with VLOPs and VLOSEs</w:t>
      </w:r>
      <w:r w:rsidR="0390F146">
        <w:rPr>
          <w:rFonts w:ascii="Times New Roman" w:eastAsia="Times New Roman" w:hAnsi="Times New Roman" w:cs="Times New Roman"/>
          <w:noProof/>
          <w:kern w:val="0"/>
          <w:sz w:val="22"/>
          <w:szCs w:val="22"/>
          <w:lang w:val="en-GB" w:eastAsia="en-IE"/>
          <w14:ligatures w14:val="none"/>
        </w:rPr>
        <w:t>;</w:t>
      </w:r>
    </w:p>
    <w:p w14:paraId="527D3FE6" w14:textId="05948276" w:rsidR="00D777FE" w:rsidRDefault="00E215A2"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Pr>
          <w:rFonts w:ascii="Times New Roman" w:eastAsia="Times New Roman" w:hAnsi="Times New Roman" w:cs="Times New Roman"/>
          <w:noProof/>
          <w:kern w:val="0"/>
          <w:sz w:val="22"/>
          <w:szCs w:val="22"/>
          <w:lang w:val="en-GB" w:eastAsia="en-IE"/>
          <w14:ligatures w14:val="none"/>
        </w:rPr>
        <w:t xml:space="preserve">The European Centre for Algorithmic Transparency (ECAT) of the Joint Research Centre (JRC) (EUR </w:t>
      </w:r>
      <w:r w:rsidRPr="493E960A">
        <w:rPr>
          <w:rFonts w:ascii="Times New Roman" w:eastAsia="Times New Roman" w:hAnsi="Times New Roman" w:cs="Times New Roman"/>
          <w:noProof/>
          <w:sz w:val="22"/>
          <w:szCs w:val="22"/>
          <w:lang w:val="en-GB" w:eastAsia="en-IE"/>
        </w:rPr>
        <w:t>1</w:t>
      </w:r>
      <w:r>
        <w:rPr>
          <w:rFonts w:ascii="Times New Roman" w:eastAsia="Times New Roman" w:hAnsi="Times New Roman" w:cs="Times New Roman"/>
          <w:noProof/>
          <w:kern w:val="0"/>
          <w:sz w:val="22"/>
          <w:szCs w:val="22"/>
          <w:lang w:val="en-GB" w:eastAsia="en-IE"/>
          <w14:ligatures w14:val="none"/>
        </w:rPr>
        <w:t> million) for the provision of technical and scientific support in investigations and enforcement policies</w:t>
      </w:r>
      <w:r w:rsidR="1013E7F8">
        <w:rPr>
          <w:rFonts w:ascii="Times New Roman" w:eastAsia="Times New Roman" w:hAnsi="Times New Roman" w:cs="Times New Roman"/>
          <w:noProof/>
          <w:kern w:val="0"/>
          <w:sz w:val="22"/>
          <w:szCs w:val="22"/>
          <w:lang w:val="en-GB" w:eastAsia="en-IE"/>
          <w14:ligatures w14:val="none"/>
        </w:rPr>
        <w:t>;</w:t>
      </w:r>
    </w:p>
    <w:p w14:paraId="1E6AE2CD" w14:textId="43E4CBA4"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7858B8B">
        <w:rPr>
          <w:rFonts w:ascii="Times New Roman" w:eastAsia="Times New Roman" w:hAnsi="Times New Roman" w:cs="Times New Roman"/>
          <w:noProof/>
          <w:sz w:val="22"/>
          <w:szCs w:val="22"/>
          <w:lang w:eastAsia="en-IE"/>
        </w:rPr>
        <w:t>N</w:t>
      </w:r>
      <w:r w:rsidR="001E3C1E" w:rsidRPr="07858B8B">
        <w:rPr>
          <w:rFonts w:ascii="Times New Roman" w:eastAsia="Times New Roman" w:hAnsi="Times New Roman" w:cs="Times New Roman"/>
          <w:noProof/>
          <w:sz w:val="22"/>
          <w:szCs w:val="22"/>
          <w:lang w:eastAsia="en-IE"/>
        </w:rPr>
        <w:t>ine service contracts for</w:t>
      </w:r>
      <w:r w:rsidR="00F95146">
        <w:rPr>
          <w:rFonts w:ascii="Times New Roman" w:eastAsia="Times New Roman" w:hAnsi="Times New Roman" w:cs="Times New Roman"/>
          <w:noProof/>
          <w:sz w:val="22"/>
          <w:szCs w:val="22"/>
          <w:lang w:eastAsia="en-IE"/>
        </w:rPr>
        <w:t xml:space="preserve"> technical</w:t>
      </w:r>
      <w:r w:rsidR="001E3C1E" w:rsidRPr="07858B8B">
        <w:rPr>
          <w:rFonts w:ascii="Times New Roman" w:eastAsia="Times New Roman" w:hAnsi="Times New Roman" w:cs="Times New Roman"/>
          <w:noProof/>
          <w:sz w:val="22"/>
          <w:szCs w:val="22"/>
          <w:lang w:eastAsia="en-IE"/>
        </w:rPr>
        <w:t xml:space="preserve"> support </w:t>
      </w:r>
      <w:r w:rsidR="00F95146">
        <w:rPr>
          <w:rFonts w:ascii="Times New Roman" w:eastAsia="Times New Roman" w:hAnsi="Times New Roman" w:cs="Times New Roman"/>
          <w:noProof/>
          <w:sz w:val="22"/>
          <w:szCs w:val="22"/>
          <w:lang w:eastAsia="en-IE"/>
        </w:rPr>
        <w:t xml:space="preserve">and expertise </w:t>
      </w:r>
      <w:r w:rsidR="001E3C1E" w:rsidRPr="07858B8B">
        <w:rPr>
          <w:rFonts w:ascii="Times New Roman" w:eastAsia="Times New Roman" w:hAnsi="Times New Roman" w:cs="Times New Roman"/>
          <w:noProof/>
          <w:sz w:val="22"/>
          <w:szCs w:val="22"/>
          <w:lang w:eastAsia="en-IE"/>
        </w:rPr>
        <w:t xml:space="preserve">on </w:t>
      </w:r>
      <w:r w:rsidR="1ECD1D8A" w:rsidRPr="07858B8B">
        <w:rPr>
          <w:rFonts w:ascii="Times New Roman" w:eastAsia="Times New Roman" w:hAnsi="Times New Roman" w:cs="Times New Roman"/>
          <w:noProof/>
          <w:sz w:val="22"/>
          <w:szCs w:val="22"/>
          <w:lang w:eastAsia="en-IE"/>
        </w:rPr>
        <w:t>several</w:t>
      </w:r>
      <w:r w:rsidR="001E3C1E" w:rsidRPr="07858B8B">
        <w:rPr>
          <w:rFonts w:ascii="Times New Roman" w:eastAsia="Times New Roman" w:hAnsi="Times New Roman" w:cs="Times New Roman"/>
          <w:noProof/>
          <w:sz w:val="22"/>
          <w:szCs w:val="22"/>
          <w:lang w:eastAsia="en-IE"/>
        </w:rPr>
        <w:t xml:space="preserve"> topics, among others</w:t>
      </w:r>
      <w:r w:rsidR="22F4018D" w:rsidRPr="07858B8B">
        <w:rPr>
          <w:rFonts w:ascii="Times New Roman" w:eastAsia="Times New Roman" w:hAnsi="Times New Roman" w:cs="Times New Roman"/>
          <w:noProof/>
          <w:sz w:val="22"/>
          <w:szCs w:val="22"/>
          <w:lang w:eastAsia="en-IE"/>
        </w:rPr>
        <w:t xml:space="preserve"> the following</w:t>
      </w:r>
      <w:r w:rsidR="001E3C1E" w:rsidRPr="07858B8B">
        <w:rPr>
          <w:rFonts w:ascii="Times New Roman" w:eastAsia="Times New Roman" w:hAnsi="Times New Roman" w:cs="Times New Roman"/>
          <w:noProof/>
          <w:sz w:val="22"/>
          <w:szCs w:val="22"/>
          <w:lang w:eastAsia="en-IE"/>
        </w:rPr>
        <w:t>: DSA transparency database, gender-based violence and illegal content</w:t>
      </w:r>
      <w:r w:rsidR="005152BA">
        <w:rPr>
          <w:rFonts w:ascii="Times New Roman" w:eastAsia="Times New Roman" w:hAnsi="Times New Roman" w:cs="Times New Roman"/>
          <w:noProof/>
          <w:sz w:val="22"/>
          <w:szCs w:val="22"/>
          <w:lang w:eastAsia="en-IE"/>
        </w:rPr>
        <w:t>,</w:t>
      </w:r>
      <w:r w:rsidR="001E3C1E" w:rsidRPr="07858B8B">
        <w:rPr>
          <w:rFonts w:ascii="Times New Roman" w:eastAsia="Times New Roman" w:hAnsi="Times New Roman" w:cs="Times New Roman"/>
          <w:noProof/>
          <w:sz w:val="22"/>
          <w:szCs w:val="22"/>
          <w:lang w:eastAsia="en-IE"/>
        </w:rPr>
        <w:t xml:space="preserve">  misuse of VLOPs and VLOSEs for illegal activities, recommender system transparency, financial scams and protection of minors (EUR 3,54 million)</w:t>
      </w:r>
      <w:r w:rsidR="2FB3F953" w:rsidRPr="07858B8B">
        <w:rPr>
          <w:rFonts w:ascii="Times New Roman" w:eastAsia="Times New Roman" w:hAnsi="Times New Roman" w:cs="Times New Roman"/>
          <w:noProof/>
          <w:sz w:val="22"/>
          <w:szCs w:val="22"/>
          <w:lang w:eastAsia="en-IE"/>
        </w:rPr>
        <w:t>;</w:t>
      </w:r>
    </w:p>
    <w:p w14:paraId="7600BC25" w14:textId="1FABD57F"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T</w:t>
      </w:r>
      <w:r w:rsidR="001E3C1E">
        <w:rPr>
          <w:rFonts w:ascii="Times New Roman" w:eastAsia="Times New Roman" w:hAnsi="Times New Roman" w:cs="Times New Roman"/>
          <w:noProof/>
          <w:kern w:val="0"/>
          <w:sz w:val="22"/>
          <w:szCs w:val="22"/>
          <w:lang w:val="en-GB" w:eastAsia="en-IE"/>
          <w14:ligatures w14:val="none"/>
        </w:rPr>
        <w:t xml:space="preserve">he organisation of trainings to officers </w:t>
      </w:r>
      <w:r w:rsidR="001E3C1E" w:rsidRPr="00633E8D">
        <w:rPr>
          <w:rFonts w:ascii="Times New Roman" w:eastAsia="Times New Roman" w:hAnsi="Times New Roman" w:cs="Times New Roman"/>
          <w:noProof/>
          <w:kern w:val="0"/>
          <w:sz w:val="22"/>
          <w:szCs w:val="22"/>
          <w:lang w:val="en-GB" w:eastAsia="en-IE"/>
          <w14:ligatures w14:val="none"/>
        </w:rPr>
        <w:t>with a focus on capabilities being developed</w:t>
      </w:r>
      <w:r w:rsidR="001E3C1E">
        <w:rPr>
          <w:rFonts w:ascii="Times New Roman" w:eastAsia="Times New Roman" w:hAnsi="Times New Roman" w:cs="Times New Roman"/>
          <w:noProof/>
          <w:kern w:val="0"/>
          <w:sz w:val="22"/>
          <w:szCs w:val="22"/>
          <w:lang w:val="en-GB" w:eastAsia="en-IE"/>
          <w14:ligatures w14:val="none"/>
        </w:rPr>
        <w:t xml:space="preserve"> </w:t>
      </w:r>
      <w:r w:rsidR="001E3C1E" w:rsidRPr="00E92C87">
        <w:rPr>
          <w:rFonts w:ascii="Times New Roman" w:eastAsia="Times New Roman" w:hAnsi="Times New Roman" w:cs="Times New Roman"/>
          <w:noProof/>
          <w:kern w:val="0"/>
          <w:sz w:val="22"/>
          <w:szCs w:val="22"/>
          <w:lang w:val="en-GB" w:eastAsia="en-IE"/>
          <w14:ligatures w14:val="none"/>
        </w:rPr>
        <w:t xml:space="preserve">regarding the </w:t>
      </w:r>
      <w:r w:rsidR="001E3C1E" w:rsidRPr="00CE14A8">
        <w:rPr>
          <w:rFonts w:ascii="Times New Roman" w:eastAsia="Times New Roman" w:hAnsi="Times New Roman" w:cs="Times New Roman"/>
          <w:noProof/>
          <w:kern w:val="0"/>
          <w:sz w:val="22"/>
          <w:szCs w:val="22"/>
          <w:lang w:val="en-GB" w:eastAsia="en-IE"/>
          <w14:ligatures w14:val="none"/>
        </w:rPr>
        <w:t>technical monitoring of</w:t>
      </w:r>
      <w:r w:rsidR="00D45EE8" w:rsidRPr="23D16C47">
        <w:rPr>
          <w:rFonts w:ascii="Times New Roman" w:eastAsia="Times New Roman" w:hAnsi="Times New Roman" w:cs="Times New Roman"/>
          <w:noProof/>
          <w:sz w:val="22"/>
          <w:szCs w:val="22"/>
          <w:lang w:val="en-GB" w:eastAsia="en-IE"/>
        </w:rPr>
        <w:t xml:space="preserve"> VLOPs and VLOSEs </w:t>
      </w:r>
      <w:r w:rsidR="001E3C1E" w:rsidRPr="00752D2B">
        <w:rPr>
          <w:rFonts w:ascii="Times New Roman" w:eastAsia="Times New Roman" w:hAnsi="Times New Roman" w:cs="Times New Roman"/>
          <w:noProof/>
          <w:kern w:val="0"/>
          <w:sz w:val="22"/>
          <w:szCs w:val="22"/>
          <w:lang w:val="en-GB" w:eastAsia="en-IE"/>
          <w14:ligatures w14:val="none"/>
        </w:rPr>
        <w:t>(EUR 0,0</w:t>
      </w:r>
      <w:r w:rsidR="001E3C1E" w:rsidRPr="000D6E56">
        <w:rPr>
          <w:rFonts w:ascii="Times New Roman" w:eastAsia="Times New Roman" w:hAnsi="Times New Roman" w:cs="Times New Roman"/>
          <w:noProof/>
          <w:kern w:val="0"/>
          <w:sz w:val="22"/>
          <w:szCs w:val="22"/>
          <w:lang w:val="en-GB" w:eastAsia="en-IE"/>
          <w14:ligatures w14:val="none"/>
        </w:rPr>
        <w:t>4</w:t>
      </w:r>
      <w:r w:rsidR="001E3C1E" w:rsidRPr="00752D2B">
        <w:rPr>
          <w:rFonts w:ascii="Times New Roman" w:eastAsia="Times New Roman" w:hAnsi="Times New Roman" w:cs="Times New Roman"/>
          <w:noProof/>
          <w:kern w:val="0"/>
          <w:sz w:val="22"/>
          <w:szCs w:val="22"/>
          <w:lang w:val="en-GB" w:eastAsia="en-IE"/>
          <w14:ligatures w14:val="none"/>
        </w:rPr>
        <w:t xml:space="preserve"> million)</w:t>
      </w:r>
      <w:r w:rsidR="29116C27" w:rsidRPr="00752D2B">
        <w:rPr>
          <w:rFonts w:ascii="Times New Roman" w:eastAsia="Times New Roman" w:hAnsi="Times New Roman" w:cs="Times New Roman"/>
          <w:noProof/>
          <w:kern w:val="0"/>
          <w:sz w:val="22"/>
          <w:szCs w:val="22"/>
          <w:lang w:val="en-GB" w:eastAsia="en-IE"/>
          <w14:ligatures w14:val="none"/>
        </w:rPr>
        <w:t>;</w:t>
      </w:r>
    </w:p>
    <w:p w14:paraId="2E1F5675" w14:textId="21AA4EC4" w:rsidR="009866AA" w:rsidRPr="001E3C1E" w:rsidRDefault="00844FC7"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7858B8B">
        <w:rPr>
          <w:rFonts w:ascii="Times New Roman" w:eastAsia="Times New Roman" w:hAnsi="Times New Roman" w:cs="Times New Roman"/>
          <w:noProof/>
          <w:sz w:val="22"/>
          <w:szCs w:val="22"/>
          <w:lang w:val="en-GB" w:eastAsia="en-IE"/>
        </w:rPr>
        <w:t>T</w:t>
      </w:r>
      <w:r w:rsidR="000B53C1" w:rsidRPr="07858B8B">
        <w:rPr>
          <w:rFonts w:ascii="Times New Roman" w:eastAsia="Times New Roman" w:hAnsi="Times New Roman" w:cs="Times New Roman"/>
          <w:noProof/>
          <w:sz w:val="22"/>
          <w:szCs w:val="22"/>
          <w:lang w:val="en-GB" w:eastAsia="en-IE"/>
        </w:rPr>
        <w:t>he organisation of workshops and conferences with stakeholders on systemic risks</w:t>
      </w:r>
      <w:r w:rsidR="00F36D11" w:rsidRPr="07858B8B">
        <w:rPr>
          <w:rFonts w:ascii="Times New Roman" w:eastAsia="Times New Roman" w:hAnsi="Times New Roman" w:cs="Times New Roman"/>
          <w:noProof/>
          <w:sz w:val="22"/>
          <w:szCs w:val="22"/>
          <w:lang w:val="en-GB" w:eastAsia="en-IE"/>
        </w:rPr>
        <w:t xml:space="preserve"> </w:t>
      </w:r>
      <w:r w:rsidR="000B53C1" w:rsidRPr="07858B8B">
        <w:rPr>
          <w:rFonts w:ascii="Times New Roman" w:eastAsia="Times New Roman" w:hAnsi="Times New Roman" w:cs="Times New Roman"/>
          <w:noProof/>
          <w:sz w:val="22"/>
          <w:szCs w:val="22"/>
          <w:lang w:val="en-GB" w:eastAsia="en-IE"/>
        </w:rPr>
        <w:t>(EUR 0,0</w:t>
      </w:r>
      <w:r w:rsidR="001619AB" w:rsidRPr="07858B8B">
        <w:rPr>
          <w:rFonts w:ascii="Times New Roman" w:eastAsia="Times New Roman" w:hAnsi="Times New Roman" w:cs="Times New Roman"/>
          <w:noProof/>
          <w:sz w:val="22"/>
          <w:szCs w:val="22"/>
          <w:lang w:val="en-GB" w:eastAsia="en-IE"/>
        </w:rPr>
        <w:t>4</w:t>
      </w:r>
      <w:r w:rsidR="000B53C1" w:rsidRPr="07858B8B">
        <w:rPr>
          <w:rFonts w:ascii="Times New Roman" w:eastAsia="Times New Roman" w:hAnsi="Times New Roman" w:cs="Times New Roman"/>
          <w:noProof/>
          <w:sz w:val="22"/>
          <w:szCs w:val="22"/>
          <w:lang w:val="en-GB" w:eastAsia="en-IE"/>
        </w:rPr>
        <w:t> million)</w:t>
      </w:r>
      <w:r w:rsidR="238385CA" w:rsidRPr="07858B8B">
        <w:rPr>
          <w:rFonts w:ascii="Times New Roman" w:eastAsia="Times New Roman" w:hAnsi="Times New Roman" w:cs="Times New Roman"/>
          <w:noProof/>
          <w:sz w:val="22"/>
          <w:szCs w:val="22"/>
          <w:lang w:val="en-GB" w:eastAsia="en-IE"/>
        </w:rPr>
        <w:t>; and</w:t>
      </w:r>
    </w:p>
    <w:p w14:paraId="2F510AAD" w14:textId="5B5CBB1D" w:rsidR="002306FE" w:rsidRPr="00CE14A8" w:rsidRDefault="008351CF"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P</w:t>
      </w:r>
      <w:r w:rsidR="002306FE" w:rsidRPr="00CE14A8">
        <w:rPr>
          <w:rFonts w:ascii="Times New Roman" w:eastAsia="Times New Roman" w:hAnsi="Times New Roman" w:cs="Times New Roman"/>
          <w:noProof/>
          <w:kern w:val="0"/>
          <w:sz w:val="22"/>
          <w:szCs w:val="22"/>
          <w:lang w:val="en-GB" w:eastAsia="en-IE"/>
          <w14:ligatures w14:val="none"/>
        </w:rPr>
        <w:t>reparatory activities on access to data for researchers based on Article 40 DSA (EUR 0,01 million)</w:t>
      </w:r>
      <w:r w:rsidR="438A183F" w:rsidRPr="00CE14A8">
        <w:rPr>
          <w:rFonts w:ascii="Times New Roman" w:eastAsia="Times New Roman" w:hAnsi="Times New Roman" w:cs="Times New Roman"/>
          <w:noProof/>
          <w:kern w:val="0"/>
          <w:sz w:val="22"/>
          <w:szCs w:val="22"/>
          <w:lang w:val="en-GB" w:eastAsia="en-IE"/>
          <w14:ligatures w14:val="none"/>
        </w:rPr>
        <w:t>.</w:t>
      </w:r>
    </w:p>
    <w:p w14:paraId="61A6BC10" w14:textId="77777777" w:rsidR="00220DD8" w:rsidRPr="00CE14A8" w:rsidRDefault="00220DD8" w:rsidP="00220DD8">
      <w:pPr>
        <w:spacing w:after="240" w:line="240" w:lineRule="auto"/>
        <w:contextualSpacing/>
        <w:jc w:val="both"/>
        <w:rPr>
          <w:rFonts w:ascii="Times New Roman" w:eastAsia="Times New Roman" w:hAnsi="Times New Roman" w:cs="Times New Roman"/>
          <w:noProof/>
          <w:kern w:val="0"/>
          <w:sz w:val="22"/>
          <w:szCs w:val="22"/>
          <w:lang w:val="en-GB" w:eastAsia="en-IE"/>
          <w14:ligatures w14:val="none"/>
        </w:rPr>
      </w:pPr>
    </w:p>
    <w:p w14:paraId="2B30D346" w14:textId="77777777" w:rsidR="002306FE" w:rsidRPr="005B1F45"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0B25F3B5" w14:textId="66B2A145" w:rsidR="002306FE" w:rsidRPr="005B1F45"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5B1F45">
        <w:rPr>
          <w:rFonts w:ascii="Times New Roman" w:eastAsia="Times New Roman" w:hAnsi="Times New Roman" w:cs="Times New Roman"/>
          <w:noProof/>
          <w:kern w:val="0"/>
          <w:sz w:val="22"/>
          <w:szCs w:val="22"/>
          <w:lang w:val="en-GB" w:eastAsia="en-IE"/>
          <w14:ligatures w14:val="none"/>
        </w:rPr>
        <w:t>The</w:t>
      </w:r>
      <w:r w:rsidR="00220DD8" w:rsidRPr="005B1F45">
        <w:rPr>
          <w:rFonts w:ascii="Times New Roman" w:eastAsia="Times New Roman" w:hAnsi="Times New Roman" w:cs="Times New Roman"/>
          <w:noProof/>
          <w:kern w:val="0"/>
          <w:sz w:val="22"/>
          <w:szCs w:val="22"/>
          <w:lang w:val="en-GB" w:eastAsia="en-IE"/>
          <w14:ligatures w14:val="none"/>
        </w:rPr>
        <w:t xml:space="preserve"> </w:t>
      </w:r>
      <w:r w:rsidR="00220DD8" w:rsidRPr="6140EB74">
        <w:rPr>
          <w:rFonts w:ascii="Times New Roman" w:eastAsia="Times New Roman" w:hAnsi="Times New Roman" w:cs="Times New Roman"/>
          <w:b/>
          <w:bCs/>
          <w:noProof/>
          <w:kern w:val="0"/>
          <w:sz w:val="22"/>
          <w:szCs w:val="22"/>
          <w:lang w:val="en-GB" w:eastAsia="en-IE"/>
          <w14:ligatures w14:val="none"/>
        </w:rPr>
        <w:t>IT</w:t>
      </w:r>
      <w:r w:rsidRPr="00D15457">
        <w:rPr>
          <w:rFonts w:ascii="Times New Roman" w:eastAsia="Times New Roman" w:hAnsi="Times New Roman" w:cs="Times New Roman"/>
          <w:noProof/>
          <w:kern w:val="0"/>
          <w:sz w:val="22"/>
          <w:szCs w:val="22"/>
          <w:lang w:val="en-GB" w:eastAsia="en-IE"/>
          <w14:ligatures w14:val="none"/>
        </w:rPr>
        <w:t xml:space="preserve"> </w:t>
      </w:r>
      <w:r w:rsidRPr="6140EB74">
        <w:rPr>
          <w:rFonts w:ascii="Times New Roman" w:eastAsia="Times New Roman" w:hAnsi="Times New Roman" w:cs="Times New Roman"/>
          <w:b/>
          <w:bCs/>
          <w:noProof/>
          <w:kern w:val="0"/>
          <w:sz w:val="22"/>
          <w:szCs w:val="22"/>
          <w:lang w:val="en-GB" w:eastAsia="en-IE"/>
          <w14:ligatures w14:val="none"/>
        </w:rPr>
        <w:t>administrative agreements</w:t>
      </w:r>
      <w:r w:rsidRPr="005B1F45">
        <w:rPr>
          <w:rFonts w:ascii="Times New Roman" w:eastAsia="Times New Roman" w:hAnsi="Times New Roman" w:cs="Times New Roman"/>
          <w:noProof/>
          <w:kern w:val="0"/>
          <w:sz w:val="22"/>
          <w:szCs w:val="22"/>
          <w:lang w:val="en-GB" w:eastAsia="en-IE"/>
          <w14:ligatures w14:val="none"/>
        </w:rPr>
        <w:t xml:space="preserve"> (EUR </w:t>
      </w:r>
      <w:r w:rsidR="0034761F">
        <w:rPr>
          <w:rFonts w:ascii="Times New Roman" w:eastAsia="Times New Roman" w:hAnsi="Times New Roman" w:cs="Times New Roman"/>
          <w:noProof/>
          <w:kern w:val="0"/>
          <w:sz w:val="22"/>
          <w:szCs w:val="22"/>
          <w:lang w:val="en-GB" w:eastAsia="en-IE"/>
          <w14:ligatures w14:val="none"/>
        </w:rPr>
        <w:t>4</w:t>
      </w:r>
      <w:r w:rsidRPr="005B1F45">
        <w:rPr>
          <w:rFonts w:ascii="Times New Roman" w:eastAsia="Times New Roman" w:hAnsi="Times New Roman" w:cs="Times New Roman"/>
          <w:noProof/>
          <w:kern w:val="0"/>
          <w:sz w:val="22"/>
          <w:szCs w:val="22"/>
          <w:lang w:val="en-GB" w:eastAsia="en-IE"/>
          <w14:ligatures w14:val="none"/>
        </w:rPr>
        <w:t>,</w:t>
      </w:r>
      <w:r w:rsidR="00AA1D42" w:rsidRPr="000D6E56">
        <w:rPr>
          <w:rFonts w:ascii="Times New Roman" w:eastAsia="Times New Roman" w:hAnsi="Times New Roman" w:cs="Times New Roman"/>
          <w:noProof/>
          <w:kern w:val="0"/>
          <w:sz w:val="22"/>
          <w:szCs w:val="22"/>
          <w:lang w:val="en-GB" w:eastAsia="en-IE"/>
          <w14:ligatures w14:val="none"/>
        </w:rPr>
        <w:t>58</w:t>
      </w:r>
      <w:r w:rsidR="00AA1D42" w:rsidRPr="005B1F45">
        <w:rPr>
          <w:rFonts w:ascii="Times New Roman" w:eastAsia="Times New Roman" w:hAnsi="Times New Roman" w:cs="Times New Roman"/>
          <w:noProof/>
          <w:kern w:val="0"/>
          <w:sz w:val="22"/>
          <w:szCs w:val="22"/>
          <w:lang w:val="en-GB" w:eastAsia="en-IE"/>
          <w14:ligatures w14:val="none"/>
        </w:rPr>
        <w:t> </w:t>
      </w:r>
      <w:r w:rsidRPr="005B1F45">
        <w:rPr>
          <w:rFonts w:ascii="Times New Roman" w:eastAsia="Times New Roman" w:hAnsi="Times New Roman" w:cs="Times New Roman"/>
          <w:noProof/>
          <w:kern w:val="0"/>
          <w:sz w:val="22"/>
          <w:szCs w:val="22"/>
          <w:lang w:val="en-GB" w:eastAsia="en-IE"/>
          <w14:ligatures w14:val="none"/>
        </w:rPr>
        <w:t xml:space="preserve">million) </w:t>
      </w:r>
      <w:r w:rsidR="64B78013" w:rsidRPr="005B1F45">
        <w:rPr>
          <w:rFonts w:ascii="Times New Roman" w:eastAsia="Times New Roman" w:hAnsi="Times New Roman" w:cs="Times New Roman"/>
          <w:noProof/>
          <w:kern w:val="0"/>
          <w:sz w:val="22"/>
          <w:szCs w:val="22"/>
          <w:lang w:val="en-GB" w:eastAsia="en-IE"/>
          <w14:ligatures w14:val="none"/>
        </w:rPr>
        <w:t xml:space="preserve">consist of </w:t>
      </w:r>
      <w:r w:rsidRPr="005B1F45">
        <w:rPr>
          <w:rFonts w:ascii="Times New Roman" w:eastAsia="Times New Roman" w:hAnsi="Times New Roman" w:cs="Times New Roman"/>
          <w:noProof/>
          <w:kern w:val="0"/>
          <w:sz w:val="22"/>
          <w:szCs w:val="22"/>
          <w:lang w:val="en-GB" w:eastAsia="en-IE"/>
          <w14:ligatures w14:val="none"/>
        </w:rPr>
        <w:t xml:space="preserve">the following </w:t>
      </w:r>
      <w:r w:rsidR="0264213A" w:rsidRPr="23D16C47">
        <w:rPr>
          <w:rFonts w:ascii="Times New Roman" w:eastAsia="Times New Roman" w:hAnsi="Times New Roman" w:cs="Times New Roman"/>
          <w:noProof/>
          <w:sz w:val="22"/>
          <w:szCs w:val="22"/>
          <w:lang w:val="en-GB" w:eastAsia="en-IE"/>
        </w:rPr>
        <w:t xml:space="preserve">two </w:t>
      </w:r>
      <w:r w:rsidRPr="005B1F45">
        <w:rPr>
          <w:rFonts w:ascii="Times New Roman" w:eastAsia="Times New Roman" w:hAnsi="Times New Roman" w:cs="Times New Roman"/>
          <w:noProof/>
          <w:kern w:val="0"/>
          <w:sz w:val="22"/>
          <w:szCs w:val="22"/>
          <w:lang w:val="en-GB" w:eastAsia="en-IE"/>
          <w14:ligatures w14:val="none"/>
        </w:rPr>
        <w:t>signed by DG CNECT with:</w:t>
      </w:r>
    </w:p>
    <w:p w14:paraId="4A0320F9" w14:textId="77777777" w:rsidR="002306FE" w:rsidRPr="000D6E56" w:rsidRDefault="002306FE" w:rsidP="002306FE">
      <w:pPr>
        <w:spacing w:after="240" w:line="240" w:lineRule="auto"/>
        <w:ind w:left="-40"/>
        <w:contextualSpacing/>
        <w:jc w:val="both"/>
        <w:rPr>
          <w:rFonts w:ascii="Times New Roman" w:eastAsia="Times New Roman" w:hAnsi="Times New Roman" w:cs="Times New Roman"/>
          <w:noProof/>
          <w:kern w:val="0"/>
          <w:sz w:val="22"/>
          <w:szCs w:val="22"/>
          <w:highlight w:val="yellow"/>
          <w:lang w:val="en-GB" w:eastAsia="en-IE"/>
          <w14:ligatures w14:val="none"/>
        </w:rPr>
      </w:pPr>
    </w:p>
    <w:p w14:paraId="3A67EE5C" w14:textId="11A318DE" w:rsidR="002306FE" w:rsidRPr="00687568"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0A03429">
        <w:rPr>
          <w:rFonts w:ascii="Times New Roman" w:eastAsia="Times New Roman" w:hAnsi="Times New Roman" w:cs="Times New Roman"/>
          <w:noProof/>
          <w:kern w:val="0"/>
          <w:sz w:val="22"/>
          <w:szCs w:val="22"/>
          <w:lang w:val="en-GB" w:eastAsia="en-IE"/>
          <w14:ligatures w14:val="none"/>
        </w:rPr>
        <w:t xml:space="preserve">The Directorate-General for Digital Services (DG DIGIT) </w:t>
      </w:r>
      <w:r w:rsidRPr="00687568">
        <w:rPr>
          <w:rFonts w:ascii="Times New Roman" w:eastAsia="Times New Roman" w:hAnsi="Times New Roman" w:cs="Times New Roman"/>
          <w:noProof/>
          <w:kern w:val="0"/>
          <w:sz w:val="22"/>
          <w:szCs w:val="22"/>
          <w:lang w:val="en-GB" w:eastAsia="en-IE"/>
          <w14:ligatures w14:val="none"/>
        </w:rPr>
        <w:t>(EUR 3,</w:t>
      </w:r>
      <w:r w:rsidR="00687568" w:rsidRPr="000D6E56">
        <w:rPr>
          <w:rFonts w:ascii="Times New Roman" w:eastAsia="Times New Roman" w:hAnsi="Times New Roman" w:cs="Times New Roman"/>
          <w:noProof/>
          <w:kern w:val="0"/>
          <w:sz w:val="22"/>
          <w:szCs w:val="22"/>
          <w:lang w:val="en-GB" w:eastAsia="en-IE"/>
          <w14:ligatures w14:val="none"/>
        </w:rPr>
        <w:t>71</w:t>
      </w:r>
      <w:r w:rsidR="00687568" w:rsidRPr="00687568">
        <w:rPr>
          <w:rFonts w:ascii="Times New Roman" w:eastAsia="Times New Roman" w:hAnsi="Times New Roman" w:cs="Times New Roman"/>
          <w:noProof/>
          <w:kern w:val="0"/>
          <w:sz w:val="22"/>
          <w:szCs w:val="22"/>
          <w:lang w:val="en-GB" w:eastAsia="en-IE"/>
          <w14:ligatures w14:val="none"/>
        </w:rPr>
        <w:t> </w:t>
      </w:r>
      <w:r w:rsidRPr="00687568">
        <w:rPr>
          <w:rFonts w:ascii="Times New Roman" w:eastAsia="Times New Roman" w:hAnsi="Times New Roman" w:cs="Times New Roman"/>
          <w:noProof/>
          <w:kern w:val="0"/>
          <w:sz w:val="22"/>
          <w:szCs w:val="22"/>
          <w:lang w:val="en-GB" w:eastAsia="en-IE"/>
          <w14:ligatures w14:val="none"/>
        </w:rPr>
        <w:t>million) for the provision of speciali</w:t>
      </w:r>
      <w:r w:rsidR="0002557C" w:rsidRPr="00687568">
        <w:rPr>
          <w:rFonts w:ascii="Times New Roman" w:eastAsia="Times New Roman" w:hAnsi="Times New Roman" w:cs="Times New Roman"/>
          <w:noProof/>
          <w:kern w:val="0"/>
          <w:sz w:val="22"/>
          <w:szCs w:val="22"/>
          <w:lang w:val="en-GB" w:eastAsia="en-IE"/>
          <w14:ligatures w14:val="none"/>
        </w:rPr>
        <w:t>s</w:t>
      </w:r>
      <w:r w:rsidRPr="00687568">
        <w:rPr>
          <w:rFonts w:ascii="Times New Roman" w:eastAsia="Times New Roman" w:hAnsi="Times New Roman" w:cs="Times New Roman"/>
          <w:noProof/>
          <w:kern w:val="0"/>
          <w:sz w:val="22"/>
          <w:szCs w:val="22"/>
          <w:lang w:val="en-GB" w:eastAsia="en-IE"/>
          <w14:ligatures w14:val="none"/>
        </w:rPr>
        <w:t>ed IT services and cloud resources, and IT support for the DSA Data Access Portal</w:t>
      </w:r>
      <w:r w:rsidR="009F4852" w:rsidRPr="00687568">
        <w:rPr>
          <w:rFonts w:ascii="Times New Roman" w:eastAsia="Times New Roman" w:hAnsi="Times New Roman" w:cs="Times New Roman"/>
          <w:noProof/>
          <w:kern w:val="0"/>
          <w:sz w:val="22"/>
          <w:szCs w:val="22"/>
          <w:lang w:val="en-GB" w:eastAsia="en-IE"/>
          <w14:ligatures w14:val="none"/>
        </w:rPr>
        <w:t>, the Platforms Portal</w:t>
      </w:r>
      <w:r w:rsidR="005177EC" w:rsidRPr="00687568">
        <w:rPr>
          <w:rFonts w:ascii="Times New Roman" w:eastAsia="Times New Roman" w:hAnsi="Times New Roman" w:cs="Times New Roman"/>
          <w:noProof/>
          <w:kern w:val="0"/>
          <w:sz w:val="22"/>
          <w:szCs w:val="22"/>
          <w:lang w:val="en-GB" w:eastAsia="en-IE"/>
          <w14:ligatures w14:val="none"/>
        </w:rPr>
        <w:t>,</w:t>
      </w:r>
      <w:r w:rsidRPr="00687568">
        <w:rPr>
          <w:rFonts w:ascii="Times New Roman" w:eastAsia="Times New Roman" w:hAnsi="Times New Roman" w:cs="Times New Roman"/>
          <w:noProof/>
          <w:kern w:val="0"/>
          <w:sz w:val="22"/>
          <w:szCs w:val="22"/>
          <w:lang w:val="en-GB" w:eastAsia="en-IE"/>
          <w14:ligatures w14:val="none"/>
        </w:rPr>
        <w:t xml:space="preserve"> and the information sharing system pursuant to Article</w:t>
      </w:r>
      <w:r w:rsidR="00026F8B" w:rsidRPr="00687568">
        <w:rPr>
          <w:rFonts w:ascii="Times New Roman" w:eastAsia="Times New Roman" w:hAnsi="Times New Roman" w:cs="Times New Roman"/>
          <w:noProof/>
          <w:kern w:val="0"/>
          <w:sz w:val="22"/>
          <w:szCs w:val="22"/>
          <w:lang w:val="en-GB" w:eastAsia="en-IE"/>
          <w14:ligatures w14:val="none"/>
        </w:rPr>
        <w:t>s</w:t>
      </w:r>
      <w:r w:rsidRPr="00687568">
        <w:rPr>
          <w:rFonts w:ascii="Times New Roman" w:eastAsia="Times New Roman" w:hAnsi="Times New Roman" w:cs="Times New Roman"/>
          <w:noProof/>
          <w:kern w:val="0"/>
          <w:sz w:val="22"/>
          <w:szCs w:val="22"/>
          <w:lang w:val="en-GB" w:eastAsia="en-IE"/>
          <w14:ligatures w14:val="none"/>
        </w:rPr>
        <w:t xml:space="preserve"> </w:t>
      </w:r>
      <w:r w:rsidR="00CE2880" w:rsidRPr="00687568">
        <w:rPr>
          <w:rFonts w:ascii="Times New Roman" w:eastAsia="Times New Roman" w:hAnsi="Times New Roman" w:cs="Times New Roman"/>
          <w:noProof/>
          <w:kern w:val="0"/>
          <w:sz w:val="22"/>
          <w:szCs w:val="22"/>
          <w:lang w:val="en-GB" w:eastAsia="en-IE"/>
          <w14:ligatures w14:val="none"/>
        </w:rPr>
        <w:t xml:space="preserve">9, 10 and </w:t>
      </w:r>
      <w:r w:rsidRPr="00687568">
        <w:rPr>
          <w:rFonts w:ascii="Times New Roman" w:eastAsia="Times New Roman" w:hAnsi="Times New Roman" w:cs="Times New Roman"/>
          <w:noProof/>
          <w:kern w:val="0"/>
          <w:sz w:val="22"/>
          <w:szCs w:val="22"/>
          <w:lang w:val="en-GB" w:eastAsia="en-IE"/>
          <w14:ligatures w14:val="none"/>
        </w:rPr>
        <w:t>85 DSA</w:t>
      </w:r>
      <w:r w:rsidR="5CFD4FA5" w:rsidRPr="00687568">
        <w:rPr>
          <w:rFonts w:ascii="Times New Roman" w:eastAsia="Times New Roman" w:hAnsi="Times New Roman" w:cs="Times New Roman"/>
          <w:noProof/>
          <w:kern w:val="0"/>
          <w:sz w:val="22"/>
          <w:szCs w:val="22"/>
          <w:lang w:val="en-GB" w:eastAsia="en-IE"/>
          <w14:ligatures w14:val="none"/>
        </w:rPr>
        <w:t>;</w:t>
      </w:r>
      <w:r w:rsidRPr="00687568">
        <w:rPr>
          <w:rFonts w:ascii="Times New Roman" w:eastAsia="Times New Roman" w:hAnsi="Times New Roman" w:cs="Times New Roman"/>
          <w:noProof/>
          <w:kern w:val="0"/>
          <w:sz w:val="22"/>
          <w:szCs w:val="22"/>
          <w:lang w:val="en-GB" w:eastAsia="en-IE"/>
          <w14:ligatures w14:val="none"/>
        </w:rPr>
        <w:t xml:space="preserve"> </w:t>
      </w:r>
      <w:r w:rsidRPr="00687568" w:rsidDel="001E5BE0">
        <w:rPr>
          <w:rFonts w:ascii="Times New Roman" w:eastAsia="Times New Roman" w:hAnsi="Times New Roman" w:cs="Times New Roman"/>
          <w:noProof/>
          <w:kern w:val="0"/>
          <w:sz w:val="22"/>
          <w:szCs w:val="22"/>
          <w:lang w:val="en-GB" w:eastAsia="en-IE"/>
          <w14:ligatures w14:val="none"/>
        </w:rPr>
        <w:t xml:space="preserve"> </w:t>
      </w:r>
    </w:p>
    <w:p w14:paraId="40300914" w14:textId="64F51677" w:rsidR="002306FE" w:rsidRDefault="002306FE" w:rsidP="002306FE">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0687568">
        <w:rPr>
          <w:rFonts w:ascii="Times New Roman" w:eastAsia="Times New Roman" w:hAnsi="Times New Roman" w:cs="Times New Roman"/>
          <w:noProof/>
          <w:kern w:val="0"/>
          <w:sz w:val="22"/>
          <w:szCs w:val="22"/>
          <w:lang w:val="en-GB" w:eastAsia="en-IE"/>
          <w14:ligatures w14:val="none"/>
        </w:rPr>
        <w:t>The Directorate-General for Competition (DG COMP) (EUR 0,</w:t>
      </w:r>
      <w:r w:rsidR="00687568" w:rsidRPr="000D6E56">
        <w:rPr>
          <w:rFonts w:ascii="Times New Roman" w:eastAsia="Times New Roman" w:hAnsi="Times New Roman" w:cs="Times New Roman"/>
          <w:noProof/>
          <w:kern w:val="0"/>
          <w:sz w:val="22"/>
          <w:szCs w:val="22"/>
          <w:lang w:val="en-GB" w:eastAsia="en-IE"/>
          <w14:ligatures w14:val="none"/>
        </w:rPr>
        <w:t>87</w:t>
      </w:r>
      <w:r w:rsidR="00687568" w:rsidRPr="00687568">
        <w:rPr>
          <w:rFonts w:ascii="Times New Roman" w:eastAsia="Times New Roman" w:hAnsi="Times New Roman" w:cs="Times New Roman"/>
          <w:noProof/>
          <w:kern w:val="0"/>
          <w:sz w:val="22"/>
          <w:szCs w:val="22"/>
          <w:lang w:val="en-GB" w:eastAsia="en-IE"/>
          <w14:ligatures w14:val="none"/>
        </w:rPr>
        <w:t> </w:t>
      </w:r>
      <w:r w:rsidRPr="00687568">
        <w:rPr>
          <w:rFonts w:ascii="Times New Roman" w:eastAsia="Times New Roman" w:hAnsi="Times New Roman" w:cs="Times New Roman"/>
          <w:noProof/>
          <w:kern w:val="0"/>
          <w:sz w:val="22"/>
          <w:szCs w:val="22"/>
          <w:lang w:val="en-GB" w:eastAsia="en-IE"/>
          <w14:ligatures w14:val="none"/>
        </w:rPr>
        <w:t>million) for the provision of IT capacity and support concerning case management and compliance supervision</w:t>
      </w:r>
      <w:r w:rsidRPr="00A03429">
        <w:rPr>
          <w:rFonts w:ascii="Times New Roman" w:eastAsia="Times New Roman" w:hAnsi="Times New Roman" w:cs="Times New Roman"/>
          <w:noProof/>
          <w:kern w:val="0"/>
          <w:sz w:val="22"/>
          <w:szCs w:val="22"/>
          <w:lang w:val="en-GB" w:eastAsia="en-IE"/>
          <w14:ligatures w14:val="none"/>
        </w:rPr>
        <w:t xml:space="preserve"> of VLOPs and VLOSEs</w:t>
      </w:r>
      <w:r w:rsidR="00DE5167">
        <w:rPr>
          <w:rFonts w:ascii="Times New Roman" w:eastAsia="Times New Roman" w:hAnsi="Times New Roman" w:cs="Times New Roman"/>
          <w:noProof/>
          <w:kern w:val="0"/>
          <w:sz w:val="22"/>
          <w:szCs w:val="22"/>
          <w:lang w:val="en-GB" w:eastAsia="en-IE"/>
          <w14:ligatures w14:val="none"/>
        </w:rPr>
        <w:t>.</w:t>
      </w:r>
    </w:p>
    <w:p w14:paraId="0DD90CF3" w14:textId="77777777" w:rsidR="002306FE" w:rsidRPr="002306FE" w:rsidRDefault="002306FE" w:rsidP="002306FE">
      <w:pPr>
        <w:spacing w:after="240" w:line="240" w:lineRule="auto"/>
        <w:ind w:left="720"/>
        <w:contextualSpacing/>
        <w:jc w:val="both"/>
        <w:rPr>
          <w:rFonts w:ascii="Times New Roman" w:eastAsia="Times New Roman" w:hAnsi="Times New Roman" w:cs="Times New Roman"/>
          <w:noProof/>
          <w:kern w:val="0"/>
          <w:sz w:val="22"/>
          <w:szCs w:val="22"/>
          <w:lang w:val="en-GB" w:eastAsia="en-IE"/>
          <w14:ligatures w14:val="none"/>
        </w:rPr>
      </w:pPr>
    </w:p>
    <w:p w14:paraId="5AD28118" w14:textId="0B624298" w:rsidR="002306FE" w:rsidRPr="00DF2184"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DF2184">
        <w:rPr>
          <w:rFonts w:ascii="Times New Roman" w:eastAsia="Times New Roman" w:hAnsi="Times New Roman" w:cs="Times New Roman"/>
          <w:noProof/>
          <w:kern w:val="0"/>
          <w:sz w:val="22"/>
          <w:szCs w:val="22"/>
          <w:lang w:val="en-GB" w:eastAsia="en-IE"/>
          <w14:ligatures w14:val="none"/>
        </w:rPr>
        <w:t xml:space="preserve">The expenditure in </w:t>
      </w:r>
      <w:r w:rsidRPr="00D65928">
        <w:rPr>
          <w:rFonts w:ascii="Times New Roman" w:eastAsia="Times New Roman" w:hAnsi="Times New Roman" w:cs="Times New Roman"/>
          <w:b/>
          <w:noProof/>
          <w:kern w:val="0"/>
          <w:sz w:val="22"/>
          <w:szCs w:val="22"/>
          <w:lang w:val="en-GB" w:eastAsia="en-IE"/>
          <w14:ligatures w14:val="none"/>
        </w:rPr>
        <w:t>external experts</w:t>
      </w:r>
      <w:r w:rsidRPr="00DF2184">
        <w:rPr>
          <w:rFonts w:ascii="Times New Roman" w:eastAsia="Times New Roman" w:hAnsi="Times New Roman" w:cs="Times New Roman"/>
          <w:noProof/>
          <w:kern w:val="0"/>
          <w:sz w:val="22"/>
          <w:szCs w:val="22"/>
          <w:lang w:val="en-GB" w:eastAsia="en-IE"/>
          <w14:ligatures w14:val="none"/>
        </w:rPr>
        <w:t xml:space="preserve"> (EUR </w:t>
      </w:r>
      <w:r w:rsidR="00380825" w:rsidRPr="000D6E56">
        <w:rPr>
          <w:rFonts w:ascii="Times New Roman" w:eastAsia="Times New Roman" w:hAnsi="Times New Roman" w:cs="Times New Roman"/>
          <w:noProof/>
          <w:kern w:val="0"/>
          <w:sz w:val="22"/>
          <w:szCs w:val="22"/>
          <w:lang w:val="en-GB" w:eastAsia="en-IE"/>
          <w14:ligatures w14:val="none"/>
        </w:rPr>
        <w:t>3,55</w:t>
      </w:r>
      <w:r w:rsidRPr="00DF2184">
        <w:rPr>
          <w:rFonts w:ascii="Times New Roman" w:eastAsia="Times New Roman" w:hAnsi="Times New Roman" w:cs="Times New Roman"/>
          <w:noProof/>
          <w:kern w:val="0"/>
          <w:sz w:val="22"/>
          <w:szCs w:val="22"/>
          <w:lang w:val="en-GB" w:eastAsia="en-IE"/>
          <w14:ligatures w14:val="none"/>
        </w:rPr>
        <w:t xml:space="preserve"> million) concerns service contracts for:</w:t>
      </w:r>
    </w:p>
    <w:p w14:paraId="58AF661C" w14:textId="77777777" w:rsidR="002306FE" w:rsidRPr="00DF2184"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5BED2BB1" w14:textId="135EFC86" w:rsidR="002306FE" w:rsidRPr="00DF2184"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0DF2184">
        <w:rPr>
          <w:rFonts w:ascii="Times New Roman" w:eastAsia="Times New Roman" w:hAnsi="Times New Roman" w:cs="Times New Roman"/>
          <w:noProof/>
          <w:kern w:val="0"/>
          <w:sz w:val="22"/>
          <w:szCs w:val="22"/>
          <w:lang w:val="en-GB" w:eastAsia="en-IE"/>
          <w14:ligatures w14:val="none"/>
        </w:rPr>
        <w:t xml:space="preserve">IT experts (EUR </w:t>
      </w:r>
      <w:r w:rsidR="00F62D6D" w:rsidRPr="000D6E56">
        <w:rPr>
          <w:rFonts w:ascii="Times New Roman" w:eastAsia="Times New Roman" w:hAnsi="Times New Roman" w:cs="Times New Roman"/>
          <w:noProof/>
          <w:sz w:val="22"/>
          <w:szCs w:val="22"/>
          <w:lang w:val="en-GB" w:eastAsia="en-IE"/>
        </w:rPr>
        <w:t>3,41</w:t>
      </w:r>
      <w:r w:rsidRPr="00DF2184">
        <w:rPr>
          <w:rFonts w:ascii="Times New Roman" w:eastAsia="Times New Roman" w:hAnsi="Times New Roman" w:cs="Times New Roman"/>
          <w:noProof/>
          <w:kern w:val="0"/>
          <w:sz w:val="22"/>
          <w:szCs w:val="22"/>
          <w:lang w:val="en-GB" w:eastAsia="en-IE"/>
          <w14:ligatures w14:val="none"/>
        </w:rPr>
        <w:t xml:space="preserve"> million) under the supervision of DG CNECT, performing tasks of development and maintenance of the information system pursuant to Article 85 DSA</w:t>
      </w:r>
      <w:r w:rsidR="00026F8B" w:rsidRPr="0D9413CD">
        <w:rPr>
          <w:rFonts w:ascii="Times New Roman" w:eastAsia="Times New Roman" w:hAnsi="Times New Roman" w:cs="Times New Roman"/>
          <w:noProof/>
          <w:sz w:val="22"/>
          <w:szCs w:val="22"/>
          <w:lang w:val="en-GB" w:eastAsia="en-IE"/>
        </w:rPr>
        <w:t xml:space="preserve">, </w:t>
      </w:r>
      <w:r w:rsidRPr="00DF2184">
        <w:rPr>
          <w:rFonts w:ascii="Times New Roman" w:eastAsia="Times New Roman" w:hAnsi="Times New Roman" w:cs="Times New Roman"/>
          <w:noProof/>
          <w:kern w:val="0"/>
          <w:sz w:val="22"/>
          <w:szCs w:val="22"/>
          <w:lang w:val="en-GB" w:eastAsia="en-IE"/>
          <w14:ligatures w14:val="none"/>
        </w:rPr>
        <w:t>the database pursuant to Article 24(5) DSA</w:t>
      </w:r>
      <w:r w:rsidR="00FF6173">
        <w:rPr>
          <w:rFonts w:ascii="Times New Roman" w:eastAsia="Times New Roman" w:hAnsi="Times New Roman" w:cs="Times New Roman"/>
          <w:noProof/>
          <w:kern w:val="0"/>
          <w:sz w:val="22"/>
          <w:szCs w:val="22"/>
          <w:lang w:val="en-GB" w:eastAsia="en-IE"/>
          <w14:ligatures w14:val="none"/>
        </w:rPr>
        <w:t>, and</w:t>
      </w:r>
      <w:r w:rsidR="004C59F3" w:rsidRPr="004C59F3">
        <w:rPr>
          <w:rFonts w:ascii="Times New Roman" w:eastAsia="Times New Roman" w:hAnsi="Times New Roman" w:cs="Times New Roman"/>
          <w:noProof/>
          <w:sz w:val="22"/>
          <w:szCs w:val="22"/>
          <w:lang w:val="en-GB" w:eastAsia="en-IE"/>
        </w:rPr>
        <w:t xml:space="preserve"> </w:t>
      </w:r>
      <w:r w:rsidR="001B5899">
        <w:rPr>
          <w:rFonts w:ascii="Times New Roman" w:eastAsia="Times New Roman" w:hAnsi="Times New Roman" w:cs="Times New Roman"/>
          <w:noProof/>
          <w:sz w:val="22"/>
          <w:szCs w:val="22"/>
          <w:lang w:val="en-GB" w:eastAsia="en-IE"/>
        </w:rPr>
        <w:t xml:space="preserve">IT </w:t>
      </w:r>
      <w:r w:rsidR="004828ED">
        <w:rPr>
          <w:rFonts w:ascii="Times New Roman" w:eastAsia="Times New Roman" w:hAnsi="Times New Roman" w:cs="Times New Roman"/>
          <w:noProof/>
          <w:sz w:val="22"/>
          <w:szCs w:val="22"/>
          <w:lang w:val="en-GB" w:eastAsia="en-IE"/>
        </w:rPr>
        <w:t>tools</w:t>
      </w:r>
      <w:r w:rsidR="001B5899">
        <w:rPr>
          <w:rFonts w:ascii="Times New Roman" w:eastAsia="Times New Roman" w:hAnsi="Times New Roman" w:cs="Times New Roman"/>
          <w:noProof/>
          <w:sz w:val="22"/>
          <w:szCs w:val="22"/>
          <w:lang w:val="en-GB" w:eastAsia="en-IE"/>
        </w:rPr>
        <w:t xml:space="preserve"> to exchange communications </w:t>
      </w:r>
      <w:r w:rsidR="00521517">
        <w:rPr>
          <w:rFonts w:ascii="Times New Roman" w:eastAsia="Times New Roman" w:hAnsi="Times New Roman" w:cs="Times New Roman"/>
          <w:noProof/>
          <w:sz w:val="22"/>
          <w:szCs w:val="22"/>
          <w:lang w:val="en-GB" w:eastAsia="en-IE"/>
        </w:rPr>
        <w:t>with VLOPs and VLOSEs</w:t>
      </w:r>
      <w:r>
        <w:rPr>
          <w:rFonts w:ascii="Times New Roman" w:eastAsia="Times New Roman" w:hAnsi="Times New Roman" w:cs="Times New Roman"/>
          <w:noProof/>
          <w:sz w:val="22"/>
          <w:szCs w:val="22"/>
          <w:lang w:val="en-GB" w:eastAsia="en-IE"/>
        </w:rPr>
        <w:t>.</w:t>
      </w:r>
      <w:r w:rsidRPr="00DF2184">
        <w:rPr>
          <w:rFonts w:ascii="Times New Roman" w:eastAsia="Times New Roman" w:hAnsi="Times New Roman" w:cs="Times New Roman"/>
          <w:noProof/>
          <w:kern w:val="0"/>
          <w:sz w:val="22"/>
          <w:szCs w:val="22"/>
          <w:lang w:val="en-GB" w:eastAsia="en-IE"/>
          <w14:ligatures w14:val="none"/>
        </w:rPr>
        <w:t xml:space="preserve"> </w:t>
      </w:r>
      <w:r w:rsidR="00E91E18" w:rsidRPr="00DF2184">
        <w:rPr>
          <w:rFonts w:ascii="Times New Roman" w:eastAsia="Times New Roman" w:hAnsi="Times New Roman" w:cs="Times New Roman"/>
          <w:noProof/>
          <w:kern w:val="0"/>
          <w:sz w:val="22"/>
          <w:szCs w:val="22"/>
          <w:lang w:val="en-GB" w:eastAsia="en-IE"/>
          <w14:ligatures w14:val="none"/>
        </w:rPr>
        <w:t xml:space="preserve">During </w:t>
      </w:r>
      <w:r w:rsidRPr="00DF2184">
        <w:rPr>
          <w:rFonts w:ascii="Times New Roman" w:eastAsia="Times New Roman" w:hAnsi="Times New Roman" w:cs="Times New Roman"/>
          <w:noProof/>
          <w:kern w:val="0"/>
          <w:sz w:val="22"/>
          <w:szCs w:val="22"/>
          <w:lang w:val="en-GB" w:eastAsia="en-IE"/>
          <w14:ligatures w14:val="none"/>
        </w:rPr>
        <w:t xml:space="preserve">the reporting period, external experts were contracted in the following </w:t>
      </w:r>
      <w:r w:rsidR="331B267E" w:rsidRPr="00DF2184">
        <w:rPr>
          <w:rFonts w:ascii="Times New Roman" w:eastAsia="Times New Roman" w:hAnsi="Times New Roman" w:cs="Times New Roman"/>
          <w:noProof/>
          <w:kern w:val="0"/>
          <w:sz w:val="22"/>
          <w:szCs w:val="22"/>
          <w:lang w:val="en-GB" w:eastAsia="en-IE"/>
          <w14:ligatures w14:val="none"/>
        </w:rPr>
        <w:t xml:space="preserve">IT </w:t>
      </w:r>
      <w:r w:rsidRPr="00DF2184">
        <w:rPr>
          <w:rFonts w:ascii="Times New Roman" w:eastAsia="Times New Roman" w:hAnsi="Times New Roman" w:cs="Times New Roman"/>
          <w:noProof/>
          <w:kern w:val="0"/>
          <w:sz w:val="22"/>
          <w:szCs w:val="22"/>
          <w:lang w:val="en-GB" w:eastAsia="en-IE"/>
          <w14:ligatures w14:val="none"/>
        </w:rPr>
        <w:t xml:space="preserve">domains: back-end and front-end development; business intelligence; database, application, cloud, and enterprise architecture; cloud operations; data science; testing; information and document management; IT security; IT quality assurance; support management; system engineering and integration; user experience; web operations; and business analysis. </w:t>
      </w:r>
    </w:p>
    <w:p w14:paraId="34B2183E" w14:textId="0AFC47B1" w:rsidR="002306FE" w:rsidRPr="002306FE" w:rsidRDefault="002306FE" w:rsidP="3883F141">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lang w:val="en-GB" w:eastAsia="en-IE"/>
          <w14:ligatures w14:val="none"/>
        </w:rPr>
      </w:pPr>
      <w:r w:rsidRPr="00DF2184">
        <w:rPr>
          <w:rFonts w:ascii="Times New Roman" w:eastAsia="Times New Roman" w:hAnsi="Times New Roman" w:cs="Times New Roman"/>
          <w:noProof/>
          <w:kern w:val="0"/>
          <w:sz w:val="22"/>
          <w:szCs w:val="22"/>
          <w:lang w:val="en-GB" w:eastAsia="en-IE"/>
          <w14:ligatures w14:val="none"/>
        </w:rPr>
        <w:t>Agency staff (interim) (EUR 0,1</w:t>
      </w:r>
      <w:r w:rsidR="00DF2184" w:rsidRPr="000D6E56">
        <w:rPr>
          <w:rFonts w:ascii="Times New Roman" w:eastAsia="Times New Roman" w:hAnsi="Times New Roman" w:cs="Times New Roman"/>
          <w:noProof/>
          <w:sz w:val="22"/>
          <w:szCs w:val="22"/>
          <w:lang w:val="en-GB" w:eastAsia="en-IE"/>
        </w:rPr>
        <w:t>3</w:t>
      </w:r>
      <w:r w:rsidR="4B093CDF" w:rsidRPr="3883F141">
        <w:rPr>
          <w:rFonts w:ascii="Times New Roman" w:eastAsia="Times New Roman" w:hAnsi="Times New Roman" w:cs="Times New Roman"/>
          <w:noProof/>
          <w:sz w:val="22"/>
          <w:szCs w:val="22"/>
          <w:lang w:val="en-GB" w:eastAsia="en-IE"/>
        </w:rPr>
        <w:t>8</w:t>
      </w:r>
      <w:r w:rsidRPr="00DF2184">
        <w:rPr>
          <w:rFonts w:ascii="Times New Roman" w:eastAsia="Times New Roman" w:hAnsi="Times New Roman" w:cs="Times New Roman"/>
          <w:noProof/>
          <w:kern w:val="0"/>
          <w:sz w:val="22"/>
          <w:szCs w:val="22"/>
          <w:lang w:val="en-GB" w:eastAsia="en-IE"/>
          <w14:ligatures w14:val="none"/>
        </w:rPr>
        <w:t xml:space="preserve"> million) </w:t>
      </w:r>
      <w:r w:rsidRPr="00A7466C">
        <w:rPr>
          <w:rFonts w:ascii="Times New Roman" w:eastAsia="Times New Roman" w:hAnsi="Times New Roman" w:cs="Times New Roman"/>
          <w:noProof/>
          <w:kern w:val="0"/>
          <w:sz w:val="22"/>
          <w:szCs w:val="22"/>
          <w:lang w:val="en-GB" w:eastAsia="en-IE"/>
          <w14:ligatures w14:val="none"/>
        </w:rPr>
        <w:t xml:space="preserve">with legal, policy, data science and secretariat profiles, providing support to DG CNECT staff on the enforcement tasks referred to in Article 43(2) DSA. </w:t>
      </w:r>
      <w:r w:rsidR="000E4589" w:rsidRPr="00A7466C">
        <w:rPr>
          <w:rFonts w:ascii="Times New Roman" w:eastAsia="Times New Roman" w:hAnsi="Times New Roman" w:cs="Times New Roman"/>
          <w:noProof/>
          <w:kern w:val="0"/>
          <w:sz w:val="22"/>
          <w:szCs w:val="22"/>
          <w:lang w:val="en-GB" w:eastAsia="en-IE"/>
          <w14:ligatures w14:val="none"/>
        </w:rPr>
        <w:t xml:space="preserve">During </w:t>
      </w:r>
      <w:r w:rsidRPr="00A7466C">
        <w:rPr>
          <w:rFonts w:ascii="Times New Roman" w:eastAsia="Times New Roman" w:hAnsi="Times New Roman" w:cs="Times New Roman"/>
          <w:noProof/>
          <w:kern w:val="0"/>
          <w:sz w:val="22"/>
          <w:szCs w:val="22"/>
          <w:lang w:val="en-GB" w:eastAsia="en-IE"/>
          <w14:ligatures w14:val="none"/>
        </w:rPr>
        <w:t xml:space="preserve">the reporting period, </w:t>
      </w:r>
      <w:r w:rsidR="00CC513F" w:rsidRPr="000D6E56">
        <w:rPr>
          <w:rFonts w:ascii="Times New Roman" w:eastAsia="Times New Roman" w:hAnsi="Times New Roman" w:cs="Times New Roman"/>
          <w:noProof/>
          <w:sz w:val="22"/>
          <w:szCs w:val="22"/>
          <w:lang w:val="en-GB" w:eastAsia="en-IE"/>
        </w:rPr>
        <w:t>1</w:t>
      </w:r>
      <w:r w:rsidR="003265FF" w:rsidRPr="3883F141">
        <w:rPr>
          <w:rFonts w:ascii="Times New Roman" w:eastAsia="Times New Roman" w:hAnsi="Times New Roman" w:cs="Times New Roman"/>
          <w:noProof/>
          <w:sz w:val="22"/>
          <w:szCs w:val="22"/>
          <w:lang w:val="en-GB" w:eastAsia="en-IE"/>
        </w:rPr>
        <w:t>2</w:t>
      </w:r>
      <w:r w:rsidR="00CC513F" w:rsidRPr="3883F141">
        <w:rPr>
          <w:rFonts w:ascii="Times New Roman" w:eastAsia="Times New Roman" w:hAnsi="Times New Roman" w:cs="Times New Roman"/>
          <w:noProof/>
          <w:sz w:val="22"/>
          <w:szCs w:val="22"/>
          <w:lang w:val="en-GB" w:eastAsia="en-IE"/>
        </w:rPr>
        <w:t xml:space="preserve"> </w:t>
      </w:r>
      <w:r w:rsidRPr="00CC513F">
        <w:rPr>
          <w:rFonts w:ascii="Times New Roman" w:eastAsia="Times New Roman" w:hAnsi="Times New Roman" w:cs="Times New Roman"/>
          <w:noProof/>
          <w:kern w:val="0"/>
          <w:sz w:val="22"/>
          <w:szCs w:val="22"/>
          <w:lang w:val="en-GB" w:eastAsia="en-IE"/>
          <w14:ligatures w14:val="none"/>
        </w:rPr>
        <w:t xml:space="preserve">agency staff </w:t>
      </w:r>
      <w:r w:rsidRPr="00A7466C">
        <w:rPr>
          <w:rFonts w:ascii="Times New Roman" w:eastAsia="Times New Roman" w:hAnsi="Times New Roman" w:cs="Times New Roman"/>
          <w:noProof/>
          <w:kern w:val="0"/>
          <w:sz w:val="22"/>
          <w:szCs w:val="22"/>
          <w:lang w:val="en-GB" w:eastAsia="en-IE"/>
          <w14:ligatures w14:val="none"/>
        </w:rPr>
        <w:t>were contracted.</w:t>
      </w:r>
    </w:p>
    <w:p w14:paraId="2F58CE6D"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7CF40582" w14:textId="68554A74" w:rsidR="002306FE" w:rsidRPr="00FD146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FD146A">
        <w:rPr>
          <w:rFonts w:ascii="Times New Roman" w:eastAsia="Times New Roman" w:hAnsi="Times New Roman" w:cs="Times New Roman"/>
          <w:noProof/>
          <w:kern w:val="0"/>
          <w:sz w:val="22"/>
          <w:szCs w:val="22"/>
          <w:lang w:val="en-GB" w:eastAsia="en-IE"/>
          <w14:ligatures w14:val="none"/>
        </w:rPr>
        <w:t xml:space="preserve">The expenditure in </w:t>
      </w:r>
      <w:r w:rsidRPr="493E960A">
        <w:rPr>
          <w:rFonts w:ascii="Times New Roman" w:eastAsia="Times New Roman" w:hAnsi="Times New Roman" w:cs="Times New Roman"/>
          <w:b/>
          <w:bCs/>
          <w:noProof/>
          <w:kern w:val="0"/>
          <w:sz w:val="22"/>
          <w:szCs w:val="22"/>
          <w:lang w:val="en-GB" w:eastAsia="en-IE"/>
          <w14:ligatures w14:val="none"/>
        </w:rPr>
        <w:t>databases, digital tools and IT systems</w:t>
      </w:r>
      <w:r w:rsidRPr="00FD146A">
        <w:rPr>
          <w:rFonts w:ascii="Times New Roman" w:eastAsia="Times New Roman" w:hAnsi="Times New Roman" w:cs="Times New Roman"/>
          <w:noProof/>
          <w:kern w:val="0"/>
          <w:sz w:val="22"/>
          <w:szCs w:val="22"/>
          <w:lang w:val="en-GB" w:eastAsia="en-IE"/>
          <w14:ligatures w14:val="none"/>
        </w:rPr>
        <w:t xml:space="preserve"> (EUR </w:t>
      </w:r>
      <w:r w:rsidR="419A17E3" w:rsidRPr="493E960A">
        <w:rPr>
          <w:rFonts w:ascii="Times New Roman" w:eastAsia="Times New Roman" w:hAnsi="Times New Roman" w:cs="Times New Roman"/>
          <w:noProof/>
          <w:sz w:val="22"/>
          <w:szCs w:val="22"/>
          <w:lang w:val="en-GB" w:eastAsia="en-IE"/>
        </w:rPr>
        <w:t>2,84</w:t>
      </w:r>
      <w:r w:rsidRPr="00FD146A">
        <w:rPr>
          <w:rFonts w:ascii="Times New Roman" w:eastAsia="Times New Roman" w:hAnsi="Times New Roman" w:cs="Times New Roman"/>
          <w:noProof/>
          <w:kern w:val="0"/>
          <w:sz w:val="22"/>
          <w:szCs w:val="22"/>
          <w:lang w:val="en-GB" w:eastAsia="en-IE"/>
          <w14:ligatures w14:val="none"/>
        </w:rPr>
        <w:t> million) includes the acquisition of specialised equipment for compliance monitoring</w:t>
      </w:r>
      <w:r w:rsidR="6081C449" w:rsidRPr="493E960A">
        <w:rPr>
          <w:rFonts w:ascii="Times New Roman" w:eastAsia="Times New Roman" w:hAnsi="Times New Roman" w:cs="Times New Roman"/>
          <w:noProof/>
          <w:sz w:val="22"/>
          <w:szCs w:val="22"/>
          <w:lang w:val="en-GB" w:eastAsia="en-IE"/>
        </w:rPr>
        <w:t>, forensics capacity,</w:t>
      </w:r>
      <w:r w:rsidRPr="00FD146A">
        <w:rPr>
          <w:rFonts w:ascii="Times New Roman" w:eastAsia="Times New Roman" w:hAnsi="Times New Roman" w:cs="Times New Roman"/>
          <w:noProof/>
          <w:kern w:val="0"/>
          <w:sz w:val="22"/>
          <w:szCs w:val="22"/>
          <w:lang w:val="en-GB" w:eastAsia="en-IE"/>
          <w14:ligatures w14:val="none"/>
        </w:rPr>
        <w:t xml:space="preserve"> data rooms</w:t>
      </w:r>
      <w:r w:rsidR="56921F19" w:rsidRPr="493E960A">
        <w:rPr>
          <w:rFonts w:ascii="Times New Roman" w:eastAsia="Times New Roman" w:hAnsi="Times New Roman" w:cs="Times New Roman"/>
          <w:noProof/>
          <w:sz w:val="22"/>
          <w:szCs w:val="22"/>
          <w:lang w:val="en-GB" w:eastAsia="en-IE"/>
        </w:rPr>
        <w:t>,</w:t>
      </w:r>
      <w:r w:rsidRPr="00FD146A">
        <w:rPr>
          <w:rFonts w:ascii="Times New Roman" w:eastAsia="Times New Roman" w:hAnsi="Times New Roman" w:cs="Times New Roman"/>
          <w:noProof/>
          <w:kern w:val="0"/>
          <w:sz w:val="22"/>
          <w:szCs w:val="22"/>
          <w:lang w:val="en-GB" w:eastAsia="en-IE"/>
          <w14:ligatures w14:val="none"/>
        </w:rPr>
        <w:t xml:space="preserve"> and licenses for existing commercialised software and databases relating to the implementation of the supervisory tasks pursuant to Article 43(2) DSA. It also covers the provision of IT services for the </w:t>
      </w:r>
      <w:r w:rsidR="2036FB72" w:rsidRPr="493E960A">
        <w:rPr>
          <w:rFonts w:ascii="Times New Roman" w:eastAsia="Times New Roman" w:hAnsi="Times New Roman" w:cs="Times New Roman"/>
          <w:noProof/>
          <w:sz w:val="22"/>
          <w:szCs w:val="22"/>
          <w:lang w:val="en-GB" w:eastAsia="en-IE"/>
        </w:rPr>
        <w:t>maintenance</w:t>
      </w:r>
      <w:r w:rsidRPr="00FD146A">
        <w:rPr>
          <w:rFonts w:ascii="Times New Roman" w:eastAsia="Times New Roman" w:hAnsi="Times New Roman" w:cs="Times New Roman"/>
          <w:noProof/>
          <w:kern w:val="0"/>
          <w:sz w:val="22"/>
          <w:szCs w:val="22"/>
          <w:lang w:val="en-GB" w:eastAsia="en-IE"/>
          <w14:ligatures w14:val="none"/>
        </w:rPr>
        <w:t xml:space="preserve"> of the DSA Information Sharing System pursuant to Article 85 DSA</w:t>
      </w:r>
      <w:r w:rsidR="79ACDAA2" w:rsidRPr="1AAC482D">
        <w:rPr>
          <w:rFonts w:ascii="Times New Roman" w:eastAsia="Times New Roman" w:hAnsi="Times New Roman" w:cs="Times New Roman"/>
          <w:noProof/>
          <w:sz w:val="22"/>
          <w:szCs w:val="22"/>
          <w:lang w:val="en-GB" w:eastAsia="en-IE"/>
        </w:rPr>
        <w:t>,</w:t>
      </w:r>
      <w:r w:rsidR="1907363F" w:rsidRPr="493E960A">
        <w:rPr>
          <w:rFonts w:ascii="Times New Roman" w:eastAsia="Times New Roman" w:hAnsi="Times New Roman" w:cs="Times New Roman"/>
          <w:noProof/>
          <w:sz w:val="22"/>
          <w:szCs w:val="22"/>
          <w:lang w:val="en-GB" w:eastAsia="en-IE"/>
        </w:rPr>
        <w:t xml:space="preserve"> including the set-up of the order-transmission system pursuant to Articles 9 and 10 DSA</w:t>
      </w:r>
      <w:r w:rsidR="6C86140D" w:rsidRPr="493E960A">
        <w:rPr>
          <w:rFonts w:ascii="Times New Roman" w:eastAsia="Times New Roman" w:hAnsi="Times New Roman" w:cs="Times New Roman"/>
          <w:noProof/>
          <w:sz w:val="22"/>
          <w:szCs w:val="22"/>
          <w:lang w:val="en-GB" w:eastAsia="en-IE"/>
        </w:rPr>
        <w:t>. Last, it i</w:t>
      </w:r>
      <w:r w:rsidR="6C86140D" w:rsidRPr="00FD146A">
        <w:rPr>
          <w:rFonts w:ascii="Times New Roman" w:eastAsia="Times New Roman" w:hAnsi="Times New Roman" w:cs="Times New Roman"/>
          <w:noProof/>
          <w:kern w:val="0"/>
          <w:sz w:val="22"/>
          <w:szCs w:val="22"/>
          <w:lang w:val="en-GB" w:eastAsia="en-IE"/>
          <w14:ligatures w14:val="none"/>
        </w:rPr>
        <w:t>ncludes</w:t>
      </w:r>
      <w:r w:rsidRPr="7C853773">
        <w:rPr>
          <w:rFonts w:ascii="Times New Roman" w:eastAsia="Times New Roman" w:hAnsi="Times New Roman" w:cs="Times New Roman"/>
          <w:noProof/>
          <w:sz w:val="22"/>
          <w:szCs w:val="22"/>
          <w:lang w:val="en-GB" w:eastAsia="en-IE"/>
        </w:rPr>
        <w:t xml:space="preserve"> the </w:t>
      </w:r>
      <w:r w:rsidR="2036FB72" w:rsidRPr="00FD146A">
        <w:rPr>
          <w:rFonts w:ascii="Times New Roman" w:eastAsia="Times New Roman" w:hAnsi="Times New Roman" w:cs="Times New Roman"/>
          <w:noProof/>
          <w:kern w:val="0"/>
          <w:sz w:val="22"/>
          <w:szCs w:val="22"/>
          <w:lang w:val="en-GB" w:eastAsia="en-IE"/>
          <w14:ligatures w14:val="none"/>
        </w:rPr>
        <w:t xml:space="preserve">maintenance of </w:t>
      </w:r>
      <w:r w:rsidR="3E324D1A" w:rsidRPr="1AAC482D">
        <w:rPr>
          <w:rFonts w:ascii="Times New Roman" w:eastAsia="Times New Roman" w:hAnsi="Times New Roman" w:cs="Times New Roman"/>
          <w:noProof/>
          <w:sz w:val="22"/>
          <w:szCs w:val="22"/>
          <w:lang w:val="en-GB" w:eastAsia="en-IE"/>
        </w:rPr>
        <w:t xml:space="preserve">the </w:t>
      </w:r>
      <w:r w:rsidRPr="7C853773" w:rsidDel="006543C5">
        <w:rPr>
          <w:rFonts w:ascii="Times New Roman" w:eastAsia="Times New Roman" w:hAnsi="Times New Roman" w:cs="Times New Roman"/>
          <w:noProof/>
          <w:sz w:val="22"/>
          <w:szCs w:val="22"/>
          <w:lang w:val="en-GB" w:eastAsia="en-IE"/>
        </w:rPr>
        <w:t>DSA Whistleblower tool</w:t>
      </w:r>
      <w:r w:rsidR="4DCD92F4" w:rsidRPr="1AAC482D">
        <w:rPr>
          <w:rFonts w:ascii="Times New Roman" w:eastAsia="Times New Roman" w:hAnsi="Times New Roman" w:cs="Times New Roman"/>
          <w:noProof/>
          <w:sz w:val="22"/>
          <w:szCs w:val="22"/>
          <w:lang w:val="en-GB" w:eastAsia="en-IE"/>
        </w:rPr>
        <w:t>. (</w:t>
      </w:r>
      <w:r w:rsidRPr="00FD146A">
        <w:rPr>
          <w:rFonts w:ascii="Times New Roman" w:eastAsia="Times New Roman" w:hAnsi="Times New Roman" w:cs="Times New Roman"/>
          <w:noProof/>
          <w:kern w:val="0"/>
          <w:sz w:val="22"/>
          <w:szCs w:val="22"/>
          <w:vertAlign w:val="superscript"/>
          <w:lang w:val="en-GB" w:eastAsia="en-IE"/>
          <w14:ligatures w14:val="none"/>
        </w:rPr>
        <w:footnoteReference w:id="15"/>
      </w:r>
      <w:r w:rsidRPr="7C853773" w:rsidDel="006543C5">
        <w:rPr>
          <w:rFonts w:ascii="Times New Roman" w:eastAsia="Times New Roman" w:hAnsi="Times New Roman" w:cs="Times New Roman"/>
          <w:noProof/>
          <w:sz w:val="22"/>
          <w:szCs w:val="22"/>
          <w:lang w:val="en-GB" w:eastAsia="en-IE"/>
        </w:rPr>
        <w:t>)</w:t>
      </w:r>
    </w:p>
    <w:p w14:paraId="38844B3B"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4646EBC7" w14:textId="3DCAAFCF" w:rsidR="002306FE" w:rsidRPr="00733D3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expenditure in </w:t>
      </w:r>
      <w:r w:rsidRPr="493E960A">
        <w:rPr>
          <w:rFonts w:ascii="Times New Roman" w:eastAsia="Times New Roman" w:hAnsi="Times New Roman" w:cs="Times New Roman"/>
          <w:b/>
          <w:bCs/>
          <w:noProof/>
          <w:kern w:val="0"/>
          <w:sz w:val="22"/>
          <w:szCs w:val="22"/>
          <w:lang w:val="en-GB" w:eastAsia="en-IE"/>
          <w14:ligatures w14:val="none"/>
        </w:rPr>
        <w:t>Board activities</w:t>
      </w:r>
      <w:r w:rsidRPr="00FD146A">
        <w:rPr>
          <w:rFonts w:ascii="Times New Roman" w:eastAsia="Times New Roman" w:hAnsi="Times New Roman" w:cs="Times New Roman"/>
          <w:noProof/>
          <w:kern w:val="0"/>
          <w:sz w:val="22"/>
          <w:szCs w:val="22"/>
          <w:lang w:val="en-GB" w:eastAsia="en-IE"/>
          <w14:ligatures w14:val="none"/>
        </w:rPr>
        <w:t xml:space="preserve"> (EUR 0,</w:t>
      </w:r>
      <w:r w:rsidR="6CEAA186" w:rsidRPr="493E960A">
        <w:rPr>
          <w:rFonts w:ascii="Times New Roman" w:eastAsia="Times New Roman" w:hAnsi="Times New Roman" w:cs="Times New Roman"/>
          <w:noProof/>
          <w:sz w:val="22"/>
          <w:szCs w:val="22"/>
          <w:lang w:val="en-GB" w:eastAsia="en-IE"/>
        </w:rPr>
        <w:t>4</w:t>
      </w:r>
      <w:r w:rsidR="29442744" w:rsidRPr="493E960A">
        <w:rPr>
          <w:rFonts w:ascii="Times New Roman" w:eastAsia="Times New Roman" w:hAnsi="Times New Roman" w:cs="Times New Roman"/>
          <w:noProof/>
          <w:sz w:val="22"/>
          <w:szCs w:val="22"/>
          <w:lang w:val="en-GB" w:eastAsia="en-IE"/>
        </w:rPr>
        <w:t>8</w:t>
      </w:r>
      <w:r w:rsidR="2D8D03B6" w:rsidRPr="493E960A">
        <w:rPr>
          <w:rFonts w:ascii="Times New Roman" w:eastAsia="Times New Roman" w:hAnsi="Times New Roman" w:cs="Times New Roman"/>
          <w:noProof/>
          <w:sz w:val="22"/>
          <w:szCs w:val="22"/>
          <w:lang w:val="en-GB" w:eastAsia="en-IE"/>
        </w:rPr>
        <w:t> </w:t>
      </w:r>
      <w:r w:rsidRPr="00FD146A">
        <w:rPr>
          <w:rFonts w:ascii="Times New Roman" w:eastAsia="Times New Roman" w:hAnsi="Times New Roman" w:cs="Times New Roman"/>
          <w:noProof/>
          <w:kern w:val="0"/>
          <w:sz w:val="22"/>
          <w:szCs w:val="22"/>
          <w:lang w:val="en-GB" w:eastAsia="en-IE"/>
          <w14:ligatures w14:val="none"/>
        </w:rPr>
        <w:t>million) inclu</w:t>
      </w:r>
      <w:r w:rsidRPr="00243E44">
        <w:rPr>
          <w:rFonts w:ascii="Times New Roman" w:eastAsia="Times New Roman" w:hAnsi="Times New Roman" w:cs="Times New Roman"/>
          <w:noProof/>
          <w:kern w:val="0"/>
          <w:sz w:val="22"/>
          <w:szCs w:val="22"/>
          <w:lang w:val="en-GB" w:eastAsia="en-IE"/>
          <w14:ligatures w14:val="none"/>
        </w:rPr>
        <w:t xml:space="preserve">des the organisation of </w:t>
      </w:r>
      <w:r w:rsidRPr="00BC2767">
        <w:rPr>
          <w:rFonts w:ascii="Times New Roman" w:eastAsia="Times New Roman" w:hAnsi="Times New Roman" w:cs="Times New Roman"/>
          <w:noProof/>
          <w:kern w:val="0"/>
          <w:sz w:val="22"/>
          <w:szCs w:val="22"/>
          <w:lang w:val="en-GB" w:eastAsia="en-IE"/>
          <w14:ligatures w14:val="none"/>
        </w:rPr>
        <w:t xml:space="preserve">five </w:t>
      </w:r>
      <w:r w:rsidR="686F13CB" w:rsidRPr="00BC2767">
        <w:rPr>
          <w:rFonts w:ascii="Times New Roman" w:eastAsia="Times New Roman" w:hAnsi="Times New Roman" w:cs="Times New Roman"/>
          <w:noProof/>
          <w:kern w:val="0"/>
          <w:sz w:val="22"/>
          <w:szCs w:val="22"/>
          <w:lang w:val="en-GB" w:eastAsia="en-IE"/>
          <w14:ligatures w14:val="none"/>
        </w:rPr>
        <w:t>i</w:t>
      </w:r>
      <w:r w:rsidR="686F13CB" w:rsidRPr="00243E44">
        <w:rPr>
          <w:rFonts w:ascii="Times New Roman" w:eastAsia="Times New Roman" w:hAnsi="Times New Roman" w:cs="Times New Roman"/>
          <w:noProof/>
          <w:kern w:val="0"/>
          <w:sz w:val="22"/>
          <w:szCs w:val="22"/>
          <w:lang w:val="en-GB" w:eastAsia="en-IE"/>
          <w14:ligatures w14:val="none"/>
        </w:rPr>
        <w:t>n-person</w:t>
      </w:r>
      <w:r w:rsidRPr="00243E44">
        <w:rPr>
          <w:rFonts w:ascii="Times New Roman" w:eastAsia="Times New Roman" w:hAnsi="Times New Roman" w:cs="Times New Roman"/>
          <w:noProof/>
          <w:kern w:val="0"/>
          <w:sz w:val="22"/>
          <w:szCs w:val="22"/>
          <w:lang w:val="en-GB" w:eastAsia="en-IE"/>
          <w14:ligatures w14:val="none"/>
        </w:rPr>
        <w:t xml:space="preserve"> meetings out of the </w:t>
      </w:r>
      <w:r w:rsidR="282EA522" w:rsidRPr="493E960A">
        <w:rPr>
          <w:rFonts w:ascii="Times New Roman" w:eastAsia="Times New Roman" w:hAnsi="Times New Roman" w:cs="Times New Roman"/>
          <w:noProof/>
          <w:sz w:val="22"/>
          <w:szCs w:val="22"/>
          <w:lang w:val="en-GB" w:eastAsia="en-IE"/>
        </w:rPr>
        <w:t>nine</w:t>
      </w:r>
      <w:r w:rsidR="09F03171" w:rsidRPr="493E960A">
        <w:rPr>
          <w:rFonts w:ascii="Times New Roman" w:eastAsia="Times New Roman" w:hAnsi="Times New Roman" w:cs="Times New Roman"/>
          <w:noProof/>
          <w:sz w:val="22"/>
          <w:szCs w:val="22"/>
          <w:lang w:val="en-GB" w:eastAsia="en-IE"/>
        </w:rPr>
        <w:t xml:space="preserve"> </w:t>
      </w:r>
      <w:r w:rsidRPr="00BC2767">
        <w:rPr>
          <w:rFonts w:ascii="Times New Roman" w:eastAsia="Times New Roman" w:hAnsi="Times New Roman" w:cs="Times New Roman"/>
          <w:noProof/>
          <w:kern w:val="0"/>
          <w:sz w:val="22"/>
          <w:szCs w:val="22"/>
          <w:lang w:val="en-GB" w:eastAsia="en-IE"/>
          <w14:ligatures w14:val="none"/>
        </w:rPr>
        <w:t xml:space="preserve">meetings </w:t>
      </w:r>
      <w:r w:rsidR="685D9011" w:rsidRPr="1AAC482D">
        <w:rPr>
          <w:rFonts w:ascii="Times New Roman" w:eastAsia="Times New Roman" w:hAnsi="Times New Roman" w:cs="Times New Roman"/>
          <w:noProof/>
          <w:sz w:val="22"/>
          <w:szCs w:val="22"/>
          <w:lang w:val="en-GB" w:eastAsia="en-IE"/>
        </w:rPr>
        <w:t xml:space="preserve">(the other ones taking place </w:t>
      </w:r>
      <w:r w:rsidR="7674B8B8" w:rsidRPr="1AAC482D">
        <w:rPr>
          <w:rFonts w:ascii="Times New Roman" w:eastAsia="Times New Roman" w:hAnsi="Times New Roman" w:cs="Times New Roman"/>
          <w:noProof/>
          <w:sz w:val="22"/>
          <w:szCs w:val="22"/>
          <w:lang w:val="en-GB" w:eastAsia="en-IE"/>
        </w:rPr>
        <w:t>remote</w:t>
      </w:r>
      <w:r w:rsidR="00520E2C">
        <w:rPr>
          <w:rFonts w:ascii="Times New Roman" w:eastAsia="Times New Roman" w:hAnsi="Times New Roman" w:cs="Times New Roman"/>
          <w:noProof/>
          <w:sz w:val="22"/>
          <w:szCs w:val="22"/>
          <w:lang w:val="en-GB" w:eastAsia="en-IE"/>
        </w:rPr>
        <w:t>ly</w:t>
      </w:r>
      <w:r w:rsidR="685D9011" w:rsidRPr="1AAC482D">
        <w:rPr>
          <w:rFonts w:ascii="Times New Roman" w:eastAsia="Times New Roman" w:hAnsi="Times New Roman" w:cs="Times New Roman"/>
          <w:noProof/>
          <w:sz w:val="22"/>
          <w:szCs w:val="22"/>
          <w:lang w:val="en-GB" w:eastAsia="en-IE"/>
        </w:rPr>
        <w:t xml:space="preserve">) </w:t>
      </w:r>
      <w:r w:rsidRPr="00BC2767">
        <w:rPr>
          <w:rFonts w:ascii="Times New Roman" w:eastAsia="Times New Roman" w:hAnsi="Times New Roman" w:cs="Times New Roman"/>
          <w:noProof/>
          <w:kern w:val="0"/>
          <w:sz w:val="22"/>
          <w:szCs w:val="22"/>
          <w:lang w:val="en-GB" w:eastAsia="en-IE"/>
          <w14:ligatures w14:val="none"/>
        </w:rPr>
        <w:t>held by the Board</w:t>
      </w:r>
      <w:r w:rsidR="5669C34D" w:rsidRPr="493E960A">
        <w:rPr>
          <w:rFonts w:ascii="Times New Roman" w:eastAsia="Times New Roman" w:hAnsi="Times New Roman" w:cs="Times New Roman"/>
          <w:noProof/>
          <w:sz w:val="22"/>
          <w:szCs w:val="22"/>
          <w:lang w:val="en-GB" w:eastAsia="en-IE"/>
        </w:rPr>
        <w:t xml:space="preserve"> (including three ad hoc meetings)</w:t>
      </w:r>
      <w:r w:rsidRPr="00BC2767">
        <w:rPr>
          <w:rFonts w:ascii="Times New Roman" w:eastAsia="Times New Roman" w:hAnsi="Times New Roman" w:cs="Times New Roman"/>
          <w:noProof/>
          <w:kern w:val="0"/>
          <w:sz w:val="22"/>
          <w:szCs w:val="22"/>
          <w:lang w:val="en-GB" w:eastAsia="en-IE"/>
          <w14:ligatures w14:val="none"/>
        </w:rPr>
        <w:t xml:space="preserve"> and </w:t>
      </w:r>
      <w:r w:rsidR="4C79A738" w:rsidRPr="493E960A">
        <w:rPr>
          <w:rFonts w:ascii="Times New Roman" w:eastAsia="Times New Roman" w:hAnsi="Times New Roman" w:cs="Times New Roman"/>
          <w:noProof/>
          <w:sz w:val="22"/>
          <w:szCs w:val="22"/>
          <w:lang w:val="en-GB" w:eastAsia="en-IE"/>
        </w:rPr>
        <w:t xml:space="preserve">six </w:t>
      </w:r>
      <w:r w:rsidR="72942768" w:rsidRPr="00BC2767">
        <w:rPr>
          <w:rFonts w:ascii="Times New Roman" w:eastAsia="Times New Roman" w:hAnsi="Times New Roman" w:cs="Times New Roman"/>
          <w:noProof/>
          <w:kern w:val="0"/>
          <w:sz w:val="22"/>
          <w:szCs w:val="22"/>
          <w:lang w:val="en-GB" w:eastAsia="en-IE"/>
          <w14:ligatures w14:val="none"/>
        </w:rPr>
        <w:t>in</w:t>
      </w:r>
      <w:r w:rsidR="72942768" w:rsidRPr="00243E44">
        <w:rPr>
          <w:rFonts w:ascii="Times New Roman" w:eastAsia="Times New Roman" w:hAnsi="Times New Roman" w:cs="Times New Roman"/>
          <w:noProof/>
          <w:kern w:val="0"/>
          <w:sz w:val="22"/>
          <w:szCs w:val="22"/>
          <w:lang w:val="en-GB" w:eastAsia="en-IE"/>
          <w14:ligatures w14:val="none"/>
        </w:rPr>
        <w:t>-person</w:t>
      </w:r>
      <w:r w:rsidRPr="00243E44">
        <w:rPr>
          <w:rFonts w:ascii="Times New Roman" w:eastAsia="Times New Roman" w:hAnsi="Times New Roman" w:cs="Times New Roman"/>
          <w:noProof/>
          <w:kern w:val="0"/>
          <w:sz w:val="22"/>
          <w:szCs w:val="22"/>
          <w:lang w:val="en-GB" w:eastAsia="en-IE"/>
          <w14:ligatures w14:val="none"/>
        </w:rPr>
        <w:t xml:space="preserve"> meeting</w:t>
      </w:r>
      <w:r w:rsidR="16501537">
        <w:rPr>
          <w:rFonts w:ascii="Times New Roman" w:eastAsia="Times New Roman" w:hAnsi="Times New Roman" w:cs="Times New Roman"/>
          <w:noProof/>
          <w:kern w:val="0"/>
          <w:sz w:val="22"/>
          <w:szCs w:val="22"/>
          <w:lang w:val="en-GB" w:eastAsia="en-IE"/>
          <w14:ligatures w14:val="none"/>
        </w:rPr>
        <w:t>s</w:t>
      </w:r>
      <w:r w:rsidRPr="00243E44">
        <w:rPr>
          <w:rFonts w:ascii="Times New Roman" w:eastAsia="Times New Roman" w:hAnsi="Times New Roman" w:cs="Times New Roman"/>
          <w:noProof/>
          <w:kern w:val="0"/>
          <w:sz w:val="22"/>
          <w:szCs w:val="22"/>
          <w:lang w:val="en-GB" w:eastAsia="en-IE"/>
          <w14:ligatures w14:val="none"/>
        </w:rPr>
        <w:t xml:space="preserve"> out of </w:t>
      </w:r>
      <w:r w:rsidRPr="007C6AD6">
        <w:rPr>
          <w:rFonts w:ascii="Times New Roman" w:eastAsia="Times New Roman" w:hAnsi="Times New Roman" w:cs="Times New Roman"/>
          <w:noProof/>
          <w:kern w:val="0"/>
          <w:sz w:val="22"/>
          <w:szCs w:val="22"/>
          <w:lang w:val="en-GB" w:eastAsia="en-IE"/>
          <w14:ligatures w14:val="none"/>
        </w:rPr>
        <w:t xml:space="preserve">the </w:t>
      </w:r>
      <w:r w:rsidR="4F6F923F">
        <w:rPr>
          <w:rFonts w:ascii="Times New Roman" w:eastAsia="Times New Roman" w:hAnsi="Times New Roman" w:cs="Times New Roman"/>
          <w:noProof/>
          <w:kern w:val="0"/>
          <w:sz w:val="22"/>
          <w:szCs w:val="22"/>
          <w:lang w:val="en-GB" w:eastAsia="en-IE"/>
          <w14:ligatures w14:val="none"/>
        </w:rPr>
        <w:t>sixteen</w:t>
      </w:r>
      <w:r w:rsidR="4F6F923F" w:rsidRPr="007C6AD6">
        <w:rPr>
          <w:rFonts w:ascii="Times New Roman" w:eastAsia="Times New Roman" w:hAnsi="Times New Roman" w:cs="Times New Roman"/>
          <w:noProof/>
          <w:kern w:val="0"/>
          <w:sz w:val="22"/>
          <w:szCs w:val="22"/>
          <w:lang w:val="en-GB" w:eastAsia="en-IE"/>
          <w14:ligatures w14:val="none"/>
        </w:rPr>
        <w:t xml:space="preserve"> </w:t>
      </w:r>
      <w:r w:rsidRPr="007C6AD6">
        <w:rPr>
          <w:rFonts w:ascii="Times New Roman" w:eastAsia="Times New Roman" w:hAnsi="Times New Roman" w:cs="Times New Roman"/>
          <w:noProof/>
          <w:kern w:val="0"/>
          <w:sz w:val="22"/>
          <w:szCs w:val="22"/>
          <w:lang w:val="en-GB" w:eastAsia="en-IE"/>
          <w14:ligatures w14:val="none"/>
        </w:rPr>
        <w:t>meetings</w:t>
      </w:r>
      <w:r w:rsidRPr="00243E44">
        <w:rPr>
          <w:rFonts w:ascii="Times New Roman" w:eastAsia="Times New Roman" w:hAnsi="Times New Roman" w:cs="Times New Roman"/>
          <w:noProof/>
          <w:kern w:val="0"/>
          <w:sz w:val="22"/>
          <w:szCs w:val="22"/>
          <w:lang w:val="en-GB" w:eastAsia="en-IE"/>
          <w14:ligatures w14:val="none"/>
        </w:rPr>
        <w:t xml:space="preserve"> held by the Board’s Working Groups</w:t>
      </w:r>
      <w:r w:rsidR="00520E2C">
        <w:rPr>
          <w:rFonts w:ascii="Times New Roman" w:eastAsia="Times New Roman" w:hAnsi="Times New Roman" w:cs="Times New Roman"/>
          <w:noProof/>
          <w:kern w:val="0"/>
          <w:sz w:val="22"/>
          <w:szCs w:val="22"/>
          <w:lang w:val="en-GB" w:eastAsia="en-IE"/>
          <w14:ligatures w14:val="none"/>
        </w:rPr>
        <w:t xml:space="preserve"> </w:t>
      </w:r>
      <w:r w:rsidRPr="00243E44">
        <w:rPr>
          <w:rFonts w:ascii="Times New Roman" w:eastAsia="Times New Roman" w:hAnsi="Times New Roman" w:cs="Times New Roman"/>
          <w:noProof/>
          <w:kern w:val="0"/>
          <w:sz w:val="22"/>
          <w:szCs w:val="22"/>
          <w:lang w:val="en-GB" w:eastAsia="en-IE"/>
          <w14:ligatures w14:val="none"/>
        </w:rPr>
        <w:t>(</w:t>
      </w:r>
      <w:r w:rsidR="007C6AD6" w:rsidRPr="00243E44">
        <w:rPr>
          <w:rFonts w:ascii="Times New Roman" w:eastAsia="Times New Roman" w:hAnsi="Times New Roman" w:cs="Times New Roman"/>
          <w:noProof/>
          <w:kern w:val="0"/>
          <w:sz w:val="22"/>
          <w:szCs w:val="22"/>
          <w:vertAlign w:val="superscript"/>
          <w:lang w:val="en-GB" w:eastAsia="en-IE"/>
          <w14:ligatures w14:val="none"/>
        </w:rPr>
        <w:footnoteReference w:id="16"/>
      </w:r>
      <w:r w:rsidRPr="493E960A">
        <w:rPr>
          <w:rFonts w:ascii="Times New Roman" w:eastAsia="Times New Roman" w:hAnsi="Times New Roman" w:cs="Times New Roman"/>
          <w:noProof/>
          <w:sz w:val="22"/>
          <w:szCs w:val="22"/>
          <w:lang w:val="en-GB" w:eastAsia="en-IE"/>
        </w:rPr>
        <w:t>)</w:t>
      </w:r>
      <w:r w:rsidR="00520E2C">
        <w:rPr>
          <w:rFonts w:ascii="Times New Roman" w:eastAsia="Times New Roman" w:hAnsi="Times New Roman" w:cs="Times New Roman"/>
          <w:noProof/>
          <w:sz w:val="22"/>
          <w:szCs w:val="22"/>
          <w:lang w:val="en-GB" w:eastAsia="en-IE"/>
        </w:rPr>
        <w:t>,</w:t>
      </w:r>
      <w:r w:rsidRPr="493E960A">
        <w:rPr>
          <w:rFonts w:ascii="Times New Roman" w:eastAsia="Times New Roman" w:hAnsi="Times New Roman" w:cs="Times New Roman"/>
          <w:noProof/>
          <w:sz w:val="22"/>
          <w:szCs w:val="22"/>
          <w:lang w:val="en-GB" w:eastAsia="en-IE"/>
        </w:rPr>
        <w:t xml:space="preserve"> as well as capacity building activities in the form of a training addressed to the Digital Services Coordinators.</w:t>
      </w:r>
    </w:p>
    <w:p w14:paraId="29D006DD" w14:textId="77777777" w:rsidR="002306FE" w:rsidRPr="00733D3A"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2CA41065" w14:textId="2D1E9347" w:rsidR="002306FE" w:rsidRPr="00A10ED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733D3A">
        <w:rPr>
          <w:rFonts w:ascii="Times New Roman" w:eastAsia="Times New Roman" w:hAnsi="Times New Roman" w:cs="Times New Roman"/>
          <w:noProof/>
          <w:kern w:val="0"/>
          <w:sz w:val="22"/>
          <w:szCs w:val="22"/>
          <w:lang w:val="en-GB" w:eastAsia="en-IE"/>
          <w14:ligatures w14:val="none"/>
        </w:rPr>
        <w:t xml:space="preserve">The </w:t>
      </w:r>
      <w:r w:rsidRPr="493E960A">
        <w:rPr>
          <w:rFonts w:ascii="Times New Roman" w:eastAsia="Times New Roman" w:hAnsi="Times New Roman" w:cs="Times New Roman"/>
          <w:b/>
          <w:bCs/>
          <w:noProof/>
          <w:kern w:val="0"/>
          <w:sz w:val="22"/>
          <w:szCs w:val="22"/>
          <w:lang w:val="en-GB" w:eastAsia="en-IE"/>
          <w14:ligatures w14:val="none"/>
        </w:rPr>
        <w:t>administrative</w:t>
      </w:r>
      <w:r w:rsidRPr="07858B8B">
        <w:rPr>
          <w:rFonts w:ascii="Times New Roman" w:eastAsia="Times New Roman" w:hAnsi="Times New Roman" w:cs="Times New Roman"/>
          <w:b/>
          <w:bCs/>
          <w:i/>
          <w:iCs/>
          <w:noProof/>
          <w:kern w:val="0"/>
          <w:sz w:val="22"/>
          <w:szCs w:val="22"/>
          <w:lang w:val="en-GB" w:eastAsia="en-IE"/>
          <w14:ligatures w14:val="none"/>
        </w:rPr>
        <w:t xml:space="preserve"> </w:t>
      </w:r>
      <w:r w:rsidRPr="493E960A">
        <w:rPr>
          <w:rFonts w:ascii="Times New Roman" w:eastAsia="Times New Roman" w:hAnsi="Times New Roman" w:cs="Times New Roman"/>
          <w:b/>
          <w:bCs/>
          <w:noProof/>
          <w:kern w:val="0"/>
          <w:sz w:val="22"/>
          <w:szCs w:val="22"/>
          <w:lang w:val="en-GB" w:eastAsia="en-IE"/>
          <w14:ligatures w14:val="none"/>
        </w:rPr>
        <w:t>expenditure for recruitment</w:t>
      </w:r>
      <w:r w:rsidRPr="00733D3A">
        <w:rPr>
          <w:rFonts w:ascii="Times New Roman" w:eastAsia="Times New Roman" w:hAnsi="Times New Roman" w:cs="Times New Roman"/>
          <w:noProof/>
          <w:kern w:val="0"/>
          <w:sz w:val="22"/>
          <w:szCs w:val="22"/>
          <w:lang w:val="en-GB" w:eastAsia="en-IE"/>
          <w14:ligatures w14:val="none"/>
        </w:rPr>
        <w:t xml:space="preserve"> includes the costs incurred for the recruitment of </w:t>
      </w:r>
      <w:r w:rsidRPr="00A10EDA">
        <w:rPr>
          <w:rFonts w:ascii="Times New Roman" w:eastAsia="Times New Roman" w:hAnsi="Times New Roman" w:cs="Times New Roman"/>
          <w:noProof/>
          <w:kern w:val="0"/>
          <w:sz w:val="22"/>
          <w:szCs w:val="22"/>
          <w:lang w:val="en-GB" w:eastAsia="en-IE"/>
          <w14:ligatures w14:val="none"/>
        </w:rPr>
        <w:t xml:space="preserve">Commission staff working on supervisory tasks pursuant to Article 43(2) DSA, such as reimbursement of travel expenses to participate in the selection processes and onboarding </w:t>
      </w:r>
      <w:r>
        <w:rPr>
          <w:rFonts w:ascii="Times New Roman" w:eastAsia="Times New Roman" w:hAnsi="Times New Roman" w:cs="Times New Roman"/>
          <w:noProof/>
          <w:kern w:val="0"/>
          <w:sz w:val="22"/>
          <w:szCs w:val="22"/>
          <w:lang w:val="en-GB" w:eastAsia="en-IE"/>
          <w14:ligatures w14:val="none"/>
        </w:rPr>
        <w:t>costs (EUR 0,1</w:t>
      </w:r>
      <w:r w:rsidR="00BD6413" w:rsidRPr="00A10EDA">
        <w:rPr>
          <w:rFonts w:ascii="Times New Roman" w:eastAsia="Times New Roman" w:hAnsi="Times New Roman" w:cs="Times New Roman"/>
          <w:noProof/>
          <w:kern w:val="0"/>
          <w:sz w:val="22"/>
          <w:szCs w:val="22"/>
          <w:lang w:val="en-GB" w:eastAsia="en-IE"/>
          <w14:ligatures w14:val="none"/>
        </w:rPr>
        <w:t>5</w:t>
      </w:r>
      <w:r w:rsidRPr="493E960A">
        <w:rPr>
          <w:rFonts w:ascii="Times New Roman" w:eastAsia="Times New Roman" w:hAnsi="Times New Roman" w:cs="Times New Roman"/>
          <w:noProof/>
          <w:sz w:val="22"/>
          <w:szCs w:val="22"/>
          <w:lang w:val="en-GB" w:eastAsia="en-IE"/>
        </w:rPr>
        <w:t> million).</w:t>
      </w:r>
    </w:p>
    <w:p w14:paraId="2D15D0CE" w14:textId="77777777" w:rsidR="002306FE" w:rsidRPr="00733D3A" w:rsidRDefault="002306FE" w:rsidP="002306FE">
      <w:pPr>
        <w:spacing w:after="240" w:line="240" w:lineRule="auto"/>
        <w:ind w:left="720" w:hanging="527"/>
        <w:contextualSpacing/>
        <w:jc w:val="both"/>
        <w:rPr>
          <w:rFonts w:ascii="Times New Roman" w:eastAsia="Times New Roman" w:hAnsi="Times New Roman" w:cs="Times New Roman"/>
          <w:noProof/>
          <w:kern w:val="0"/>
          <w:sz w:val="22"/>
          <w:szCs w:val="22"/>
          <w:lang w:val="en-GB" w:eastAsia="en-IE"/>
          <w14:ligatures w14:val="none"/>
        </w:rPr>
      </w:pPr>
    </w:p>
    <w:p w14:paraId="38F827B5" w14:textId="5E5E5B4A" w:rsidR="002306FE" w:rsidRPr="006734D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733D3A">
        <w:rPr>
          <w:rFonts w:ascii="Times New Roman" w:eastAsia="Times New Roman" w:hAnsi="Times New Roman" w:cs="Times New Roman"/>
          <w:noProof/>
          <w:kern w:val="0"/>
          <w:sz w:val="22"/>
          <w:szCs w:val="22"/>
          <w:lang w:val="en-GB" w:eastAsia="en-IE"/>
          <w14:ligatures w14:val="none"/>
        </w:rPr>
        <w:t>The</w:t>
      </w:r>
      <w:r w:rsidRPr="002306FE">
        <w:rPr>
          <w:rFonts w:ascii="Times New Roman" w:eastAsia="Times New Roman" w:hAnsi="Times New Roman" w:cs="Times New Roman"/>
          <w:noProof/>
          <w:kern w:val="0"/>
          <w:sz w:val="22"/>
          <w:szCs w:val="22"/>
          <w:lang w:val="en-GB" w:eastAsia="en-IE"/>
          <w14:ligatures w14:val="none"/>
        </w:rPr>
        <w:t xml:space="preserve"> expenditure in </w:t>
      </w:r>
      <w:r w:rsidRPr="07858B8B">
        <w:rPr>
          <w:rFonts w:ascii="Times New Roman" w:eastAsia="Times New Roman" w:hAnsi="Times New Roman" w:cs="Times New Roman"/>
          <w:b/>
          <w:bCs/>
          <w:noProof/>
          <w:kern w:val="0"/>
          <w:sz w:val="22"/>
          <w:szCs w:val="22"/>
          <w:lang w:val="en-GB" w:eastAsia="en-IE"/>
          <w14:ligatures w14:val="none"/>
        </w:rPr>
        <w:t>supervisory</w:t>
      </w:r>
      <w:r w:rsidR="00FA4109">
        <w:rPr>
          <w:rFonts w:ascii="Times New Roman" w:eastAsia="Times New Roman" w:hAnsi="Times New Roman" w:cs="Times New Roman"/>
          <w:b/>
          <w:bCs/>
          <w:noProof/>
          <w:kern w:val="0"/>
          <w:sz w:val="22"/>
          <w:szCs w:val="22"/>
          <w:lang w:val="en-GB" w:eastAsia="en-IE"/>
          <w14:ligatures w14:val="none"/>
        </w:rPr>
        <w:t xml:space="preserve"> travel costs</w:t>
      </w:r>
      <w:r w:rsidRPr="004828ED">
        <w:rPr>
          <w:rFonts w:ascii="Times New Roman" w:eastAsia="Times New Roman" w:hAnsi="Times New Roman" w:cs="Times New Roman"/>
          <w:noProof/>
          <w:kern w:val="0"/>
          <w:sz w:val="22"/>
          <w:szCs w:val="22"/>
          <w:lang w:val="en-GB" w:eastAsia="en-IE"/>
          <w14:ligatures w14:val="none"/>
        </w:rPr>
        <w:t xml:space="preserve"> </w:t>
      </w:r>
      <w:r w:rsidR="00FA4109">
        <w:rPr>
          <w:rFonts w:ascii="Times New Roman" w:eastAsia="Times New Roman" w:hAnsi="Times New Roman" w:cs="Times New Roman"/>
          <w:noProof/>
          <w:kern w:val="0"/>
          <w:sz w:val="22"/>
          <w:szCs w:val="22"/>
          <w:lang w:val="en-GB" w:eastAsia="en-IE"/>
          <w14:ligatures w14:val="none"/>
        </w:rPr>
        <w:t>(</w:t>
      </w:r>
      <w:r w:rsidRPr="07858B8B">
        <w:rPr>
          <w:rFonts w:ascii="Times New Roman" w:eastAsia="Times New Roman" w:hAnsi="Times New Roman" w:cs="Times New Roman"/>
          <w:b/>
          <w:bCs/>
          <w:noProof/>
          <w:kern w:val="0"/>
          <w:sz w:val="22"/>
          <w:szCs w:val="22"/>
          <w:lang w:val="en-GB" w:eastAsia="en-IE"/>
          <w14:ligatures w14:val="none"/>
        </w:rPr>
        <w:t>missions</w:t>
      </w:r>
      <w:r w:rsidR="00FA4109">
        <w:rPr>
          <w:rFonts w:ascii="Times New Roman" w:eastAsia="Times New Roman" w:hAnsi="Times New Roman" w:cs="Times New Roman"/>
          <w:b/>
          <w:bCs/>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w:t>
      </w:r>
      <w:r w:rsidRPr="00BD0E46">
        <w:rPr>
          <w:rFonts w:ascii="Times New Roman" w:eastAsia="Times New Roman" w:hAnsi="Times New Roman" w:cs="Times New Roman"/>
          <w:noProof/>
          <w:kern w:val="0"/>
          <w:sz w:val="22"/>
          <w:szCs w:val="22"/>
          <w:lang w:val="en-GB" w:eastAsia="en-IE"/>
          <w14:ligatures w14:val="none"/>
        </w:rPr>
        <w:t>(EUR 0,</w:t>
      </w:r>
      <w:r w:rsidR="4AA943BE" w:rsidRPr="114596EB">
        <w:rPr>
          <w:rFonts w:ascii="Times New Roman" w:eastAsia="Times New Roman" w:hAnsi="Times New Roman" w:cs="Times New Roman"/>
          <w:noProof/>
          <w:sz w:val="22"/>
          <w:szCs w:val="22"/>
          <w:lang w:val="en-GB" w:eastAsia="en-IE"/>
        </w:rPr>
        <w:t>1</w:t>
      </w:r>
      <w:r w:rsidR="00F01564">
        <w:rPr>
          <w:rFonts w:ascii="Times New Roman" w:eastAsia="Times New Roman" w:hAnsi="Times New Roman" w:cs="Times New Roman"/>
          <w:noProof/>
          <w:sz w:val="22"/>
          <w:szCs w:val="22"/>
          <w:lang w:val="en-GB" w:eastAsia="en-IE"/>
        </w:rPr>
        <w:t>5</w:t>
      </w:r>
      <w:r w:rsidR="4AA943BE" w:rsidRPr="114596EB">
        <w:rPr>
          <w:rFonts w:ascii="Times New Roman" w:eastAsia="Times New Roman" w:hAnsi="Times New Roman" w:cs="Times New Roman"/>
          <w:noProof/>
          <w:sz w:val="22"/>
          <w:szCs w:val="22"/>
          <w:lang w:val="en-GB" w:eastAsia="en-IE"/>
        </w:rPr>
        <w:t xml:space="preserve"> </w:t>
      </w:r>
      <w:r w:rsidRPr="00BD0E46">
        <w:rPr>
          <w:rFonts w:ascii="Times New Roman" w:eastAsia="Times New Roman" w:hAnsi="Times New Roman" w:cs="Times New Roman"/>
          <w:noProof/>
          <w:kern w:val="0"/>
          <w:sz w:val="22"/>
          <w:szCs w:val="22"/>
          <w:lang w:val="en-GB" w:eastAsia="en-IE"/>
          <w14:ligatures w14:val="none"/>
        </w:rPr>
        <w:t>million)</w:t>
      </w:r>
      <w:r w:rsidRPr="006734DE">
        <w:rPr>
          <w:rFonts w:ascii="Times New Roman" w:eastAsia="Times New Roman" w:hAnsi="Times New Roman" w:cs="Times New Roman"/>
          <w:noProof/>
          <w:kern w:val="0"/>
          <w:sz w:val="22"/>
          <w:szCs w:val="22"/>
          <w:lang w:val="en-GB" w:eastAsia="en-IE"/>
          <w14:ligatures w14:val="none"/>
        </w:rPr>
        <w:t xml:space="preserve"> includes the costs for Commission staff to participate in missions during </w:t>
      </w:r>
      <w:r w:rsidR="005D4668" w:rsidRPr="23EBAC65">
        <w:rPr>
          <w:rFonts w:ascii="Times New Roman" w:eastAsia="Times New Roman" w:hAnsi="Times New Roman" w:cs="Times New Roman"/>
          <w:noProof/>
          <w:sz w:val="22"/>
          <w:szCs w:val="22"/>
          <w:lang w:val="en-GB" w:eastAsia="en-IE"/>
        </w:rPr>
        <w:t>2025</w:t>
      </w:r>
      <w:r w:rsidRPr="006734DE">
        <w:rPr>
          <w:rFonts w:ascii="Times New Roman" w:eastAsia="Times New Roman" w:hAnsi="Times New Roman" w:cs="Times New Roman"/>
          <w:noProof/>
          <w:kern w:val="0"/>
          <w:sz w:val="22"/>
          <w:szCs w:val="22"/>
          <w:lang w:val="en-GB" w:eastAsia="en-IE"/>
          <w14:ligatures w14:val="none"/>
        </w:rPr>
        <w:t xml:space="preserve"> on activities relating to the direct supervision of VLOPs and VLOSEs and to the development of expertise and capacity building on systemic and emerging risks.</w:t>
      </w:r>
    </w:p>
    <w:p w14:paraId="23181F6D"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Cs w:val="20"/>
          <w:lang w:eastAsia="en-IE"/>
          <w14:ligatures w14:val="none"/>
        </w:rPr>
      </w:pPr>
    </w:p>
    <w:p w14:paraId="6F7A55D0" w14:textId="619A0981"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noProof/>
          <w:kern w:val="0"/>
          <w:sz w:val="22"/>
          <w:szCs w:val="22"/>
          <w:lang w:val="en-GB" w:eastAsia="en-IE"/>
          <w14:ligatures w14:val="none"/>
        </w:rPr>
      </w:pPr>
      <w:r w:rsidRPr="002306FE">
        <w:rPr>
          <w:rFonts w:ascii="Times New Roman" w:eastAsia="Times New Roman" w:hAnsi="Times New Roman" w:cs="Times New Roman"/>
          <w:i/>
          <w:noProof/>
          <w:kern w:val="0"/>
          <w:sz w:val="22"/>
          <w:szCs w:val="22"/>
          <w:lang w:val="en-GB" w:eastAsia="en-IE"/>
          <w14:ligatures w14:val="none"/>
        </w:rPr>
        <w:t xml:space="preserve">Costs incurred for DSA tasks that are not related to Article 43(2) DSA </w:t>
      </w:r>
    </w:p>
    <w:p w14:paraId="433AF5C3" w14:textId="77777777" w:rsidR="002306FE" w:rsidRPr="002306FE"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val="en-GB" w:eastAsia="en-IE"/>
          <w14:ligatures w14:val="none"/>
        </w:rPr>
      </w:pPr>
    </w:p>
    <w:p w14:paraId="47F31494" w14:textId="6BF47A8C" w:rsidR="008133D8" w:rsidRPr="008133D8" w:rsidRDefault="002306FE" w:rsidP="008133D8">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differences in the costs for all DSA </w:t>
      </w:r>
      <w:r w:rsidRPr="493E960A">
        <w:rPr>
          <w:rFonts w:ascii="Times New Roman" w:eastAsia="Times New Roman" w:hAnsi="Times New Roman" w:cs="Times New Roman"/>
          <w:noProof/>
          <w:kern w:val="0"/>
          <w:sz w:val="22"/>
          <w:szCs w:val="22"/>
          <w:lang w:val="en-GB" w:eastAsia="en-IE"/>
          <w14:ligatures w14:val="none"/>
        </w:rPr>
        <w:t xml:space="preserve">tasks and for only the tasks referred to in Article 43(2) DSA are explained by the following expenditure paid by Union budget appropriations and not by the </w:t>
      </w:r>
      <w:r w:rsidRPr="493E960A">
        <w:rPr>
          <w:rFonts w:ascii="Times New Roman" w:eastAsia="Times New Roman" w:hAnsi="Times New Roman" w:cs="Times New Roman"/>
          <w:noProof/>
          <w:color w:val="333333"/>
          <w:kern w:val="0"/>
          <w:sz w:val="22"/>
          <w:szCs w:val="22"/>
          <w:lang w:val="en-GB" w:eastAsia="en-IE"/>
          <w14:ligatures w14:val="none"/>
        </w:rPr>
        <w:t>external assigned revenues resulting from the</w:t>
      </w:r>
      <w:r w:rsidRPr="493E960A">
        <w:rPr>
          <w:rFonts w:ascii="Times New Roman" w:eastAsia="Times New Roman" w:hAnsi="Times New Roman" w:cs="Times New Roman"/>
          <w:noProof/>
          <w:sz w:val="22"/>
          <w:szCs w:val="22"/>
          <w:lang w:val="en-GB" w:eastAsia="en-IE"/>
        </w:rPr>
        <w:t xml:space="preserve"> annual supervisory fee:</w:t>
      </w:r>
    </w:p>
    <w:p w14:paraId="7AFC4363" w14:textId="77777777" w:rsidR="008133D8" w:rsidRPr="008133D8" w:rsidRDefault="008133D8" w:rsidP="008133D8">
      <w:pPr>
        <w:spacing w:after="240" w:line="240" w:lineRule="auto"/>
        <w:contextualSpacing/>
        <w:jc w:val="both"/>
        <w:rPr>
          <w:rFonts w:ascii="Times New Roman" w:eastAsia="Times New Roman" w:hAnsi="Times New Roman" w:cs="Times New Roman"/>
          <w:noProof/>
          <w:kern w:val="0"/>
          <w:sz w:val="22"/>
          <w:szCs w:val="22"/>
          <w:lang w:val="en-GB" w:eastAsia="en-IE"/>
          <w14:ligatures w14:val="none"/>
        </w:rPr>
      </w:pPr>
    </w:p>
    <w:p w14:paraId="15AF6CBB" w14:textId="77777777" w:rsidR="008133D8" w:rsidRPr="002306FE" w:rsidRDefault="008133D8" w:rsidP="003D4192">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tbl>
      <w:tblPr>
        <w:tblStyle w:val="PlainTable21"/>
        <w:tblpPr w:leftFromText="141" w:rightFromText="141" w:vertAnchor="text" w:horzAnchor="margin" w:tblpY="-94"/>
        <w:tblW w:w="9072" w:type="dxa"/>
        <w:tblLayout w:type="fixed"/>
        <w:tblCellMar>
          <w:top w:w="28" w:type="dxa"/>
          <w:bottom w:w="28" w:type="dxa"/>
        </w:tblCellMar>
        <w:tblLook w:val="0000" w:firstRow="0" w:lastRow="0" w:firstColumn="0" w:lastColumn="0" w:noHBand="0" w:noVBand="0"/>
      </w:tblPr>
      <w:tblGrid>
        <w:gridCol w:w="4536"/>
        <w:gridCol w:w="4536"/>
      </w:tblGrid>
      <w:tr w:rsidR="002306FE" w:rsidRPr="002306FE" w14:paraId="2D4A506F" w14:textId="77777777" w:rsidTr="0DE4D4D8">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53694A54" w14:textId="77777777" w:rsidR="002306FE" w:rsidRPr="002306FE" w:rsidRDefault="002306FE" w:rsidP="002306FE">
            <w:pPr>
              <w:autoSpaceDE w:val="0"/>
              <w:autoSpaceDN w:val="0"/>
              <w:adjustRightInd w:val="0"/>
              <w:rPr>
                <w:noProof/>
                <w:color w:val="000000"/>
                <w:sz w:val="22"/>
                <w:szCs w:val="22"/>
              </w:rPr>
            </w:pPr>
            <w:r w:rsidRPr="002306FE">
              <w:rPr>
                <w:b/>
                <w:bCs/>
                <w:noProof/>
                <w:color w:val="000000"/>
                <w:sz w:val="22"/>
                <w:szCs w:val="22"/>
              </w:rPr>
              <w:t>Costs incurred for tasks not relating to Article 43(2) DSA</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09556D2F" w14:textId="3C2304D1" w:rsidR="002306FE" w:rsidRPr="009A3A8A" w:rsidRDefault="002306FE" w:rsidP="002306FE">
            <w:pPr>
              <w:autoSpaceDE w:val="0"/>
              <w:autoSpaceDN w:val="0"/>
              <w:adjustRightInd w:val="0"/>
              <w:rPr>
                <w:noProof/>
                <w:color w:val="000000"/>
                <w:sz w:val="22"/>
                <w:szCs w:val="22"/>
              </w:rPr>
            </w:pPr>
            <w:r w:rsidRPr="07858B8B">
              <w:rPr>
                <w:b/>
                <w:bCs/>
                <w:noProof/>
                <w:color w:val="000000" w:themeColor="text1"/>
                <w:sz w:val="22"/>
                <w:szCs w:val="22"/>
              </w:rPr>
              <w:t xml:space="preserve">EUR </w:t>
            </w:r>
            <w:r w:rsidR="009A3A8A" w:rsidRPr="07858B8B">
              <w:rPr>
                <w:b/>
                <w:bCs/>
                <w:noProof/>
                <w:color w:val="000000" w:themeColor="text1"/>
                <w:sz w:val="22"/>
                <w:szCs w:val="22"/>
              </w:rPr>
              <w:t>3,5</w:t>
            </w:r>
            <w:r w:rsidR="001F2D52" w:rsidRPr="07858B8B">
              <w:rPr>
                <w:b/>
                <w:bCs/>
                <w:noProof/>
                <w:color w:val="000000" w:themeColor="text1"/>
                <w:sz w:val="22"/>
                <w:szCs w:val="22"/>
              </w:rPr>
              <w:t>7</w:t>
            </w:r>
            <w:r w:rsidRPr="07858B8B">
              <w:rPr>
                <w:b/>
                <w:bCs/>
                <w:noProof/>
                <w:color w:val="000000" w:themeColor="text1"/>
                <w:sz w:val="22"/>
                <w:szCs w:val="22"/>
              </w:rPr>
              <w:t xml:space="preserve"> million</w:t>
            </w:r>
          </w:p>
        </w:tc>
      </w:tr>
      <w:tr w:rsidR="002306FE" w:rsidRPr="002306FE" w14:paraId="58EC5617" w14:textId="77777777" w:rsidTr="0DE4D4D8">
        <w:trPr>
          <w:trHeight w:val="95"/>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16FC7A2F" w14:textId="77777777" w:rsidR="002306FE" w:rsidRPr="002306FE" w:rsidRDefault="002306FE" w:rsidP="002306FE">
            <w:pPr>
              <w:autoSpaceDE w:val="0"/>
              <w:autoSpaceDN w:val="0"/>
              <w:adjustRightInd w:val="0"/>
              <w:rPr>
                <w:noProof/>
                <w:color w:val="000000"/>
                <w:sz w:val="22"/>
                <w:szCs w:val="22"/>
              </w:rPr>
            </w:pPr>
            <w:r w:rsidRPr="002306FE">
              <w:rPr>
                <w:noProof/>
                <w:color w:val="000000"/>
                <w:sz w:val="22"/>
                <w:szCs w:val="22"/>
              </w:rPr>
              <w:t>Human resources expenditure</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6EE817F7" w14:textId="655A2C21" w:rsidR="002306FE" w:rsidRPr="009A3A8A" w:rsidRDefault="002306FE" w:rsidP="002306FE">
            <w:pPr>
              <w:autoSpaceDE w:val="0"/>
              <w:autoSpaceDN w:val="0"/>
              <w:adjustRightInd w:val="0"/>
              <w:rPr>
                <w:noProof/>
                <w:color w:val="000000"/>
                <w:sz w:val="22"/>
                <w:szCs w:val="22"/>
              </w:rPr>
            </w:pPr>
            <w:r w:rsidRPr="009A3A8A">
              <w:rPr>
                <w:noProof/>
                <w:color w:val="000000"/>
                <w:sz w:val="22"/>
                <w:szCs w:val="22"/>
              </w:rPr>
              <w:t xml:space="preserve">EUR </w:t>
            </w:r>
            <w:r w:rsidR="00680FF8" w:rsidRPr="000D6E56">
              <w:rPr>
                <w:noProof/>
                <w:color w:val="000000"/>
                <w:sz w:val="22"/>
                <w:szCs w:val="22"/>
              </w:rPr>
              <w:t>3,02</w:t>
            </w:r>
            <w:r w:rsidRPr="009A3A8A">
              <w:rPr>
                <w:noProof/>
                <w:color w:val="000000"/>
                <w:sz w:val="22"/>
                <w:szCs w:val="22"/>
              </w:rPr>
              <w:t xml:space="preserve"> million</w:t>
            </w:r>
          </w:p>
        </w:tc>
      </w:tr>
      <w:tr w:rsidR="002306FE" w:rsidRPr="002306FE" w14:paraId="190C403C" w14:textId="77777777" w:rsidTr="0DE4D4D8">
        <w:trPr>
          <w:cnfStyle w:val="000000100000" w:firstRow="0" w:lastRow="0" w:firstColumn="0" w:lastColumn="0" w:oddVBand="0" w:evenVBand="0" w:oddHBand="1" w:evenHBand="0" w:firstRowFirstColumn="0" w:firstRowLastColumn="0" w:lastRowFirstColumn="0" w:lastRowLastColumn="0"/>
          <w:trHeight w:val="287"/>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7DAF97D4" w14:textId="77777777" w:rsidR="002306FE" w:rsidRPr="002306FE" w:rsidRDefault="002306FE" w:rsidP="002306FE">
            <w:pPr>
              <w:autoSpaceDE w:val="0"/>
              <w:autoSpaceDN w:val="0"/>
              <w:adjustRightInd w:val="0"/>
              <w:rPr>
                <w:noProof/>
                <w:color w:val="000000"/>
                <w:sz w:val="22"/>
                <w:szCs w:val="22"/>
              </w:rPr>
            </w:pPr>
            <w:r w:rsidRPr="002306FE">
              <w:rPr>
                <w:noProof/>
                <w:color w:val="000000"/>
                <w:sz w:val="22"/>
                <w:szCs w:val="22"/>
              </w:rPr>
              <w:t>Operational and administrative expenditure</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54609A4C" w14:textId="33B67C3D" w:rsidR="002306FE" w:rsidRPr="009A3A8A" w:rsidRDefault="002306FE" w:rsidP="002306FE">
            <w:pPr>
              <w:autoSpaceDE w:val="0"/>
              <w:autoSpaceDN w:val="0"/>
              <w:adjustRightInd w:val="0"/>
              <w:rPr>
                <w:noProof/>
                <w:color w:val="000000"/>
                <w:sz w:val="22"/>
                <w:szCs w:val="22"/>
                <w:lang w:val="fr-BE"/>
              </w:rPr>
            </w:pPr>
            <w:r w:rsidRPr="07858B8B">
              <w:rPr>
                <w:noProof/>
                <w:color w:val="000000" w:themeColor="text1"/>
                <w:sz w:val="22"/>
                <w:szCs w:val="22"/>
                <w:lang w:val="fr-BE"/>
              </w:rPr>
              <w:t xml:space="preserve">EUR </w:t>
            </w:r>
            <w:r w:rsidR="009A3A8A" w:rsidRPr="07858B8B">
              <w:rPr>
                <w:noProof/>
                <w:color w:val="000000" w:themeColor="text1"/>
                <w:sz w:val="22"/>
                <w:szCs w:val="22"/>
                <w:lang w:val="fr-BE"/>
              </w:rPr>
              <w:t>0,5</w:t>
            </w:r>
            <w:r w:rsidR="00F33309" w:rsidRPr="07858B8B">
              <w:rPr>
                <w:noProof/>
                <w:color w:val="000000" w:themeColor="text1"/>
                <w:sz w:val="22"/>
                <w:szCs w:val="22"/>
                <w:lang w:val="fr-BE"/>
              </w:rPr>
              <w:t>5</w:t>
            </w:r>
            <w:r w:rsidR="000A4389" w:rsidRPr="07858B8B">
              <w:rPr>
                <w:noProof/>
                <w:color w:val="000000" w:themeColor="text1"/>
                <w:sz w:val="22"/>
                <w:szCs w:val="22"/>
                <w:lang w:val="fr-BE"/>
              </w:rPr>
              <w:t xml:space="preserve"> </w:t>
            </w:r>
            <w:r w:rsidRPr="07858B8B">
              <w:rPr>
                <w:noProof/>
                <w:color w:val="000000" w:themeColor="text1"/>
                <w:sz w:val="22"/>
                <w:szCs w:val="22"/>
                <w:lang w:val="fr-BE"/>
              </w:rPr>
              <w:t>million</w:t>
            </w:r>
          </w:p>
        </w:tc>
      </w:tr>
    </w:tbl>
    <w:p w14:paraId="1AEBCCDB" w14:textId="63069039" w:rsidR="0DE4D4D8" w:rsidRDefault="0DE4D4D8" w:rsidP="0DE4D4D8">
      <w:pPr>
        <w:spacing w:after="240" w:line="240" w:lineRule="auto"/>
        <w:contextualSpacing/>
        <w:jc w:val="both"/>
        <w:rPr>
          <w:rFonts w:ascii="Times New Roman" w:eastAsia="Times New Roman" w:hAnsi="Times New Roman" w:cs="Times New Roman"/>
          <w:noProof/>
          <w:sz w:val="22"/>
          <w:szCs w:val="22"/>
          <w:lang w:val="en-GB" w:eastAsia="en-IE"/>
        </w:rPr>
      </w:pPr>
    </w:p>
    <w:p w14:paraId="186A9189" w14:textId="79E6151F" w:rsidR="002306FE" w:rsidRPr="002D7074" w:rsidRDefault="008133D8" w:rsidP="00FA4109">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D7074">
        <w:rPr>
          <w:rFonts w:ascii="Times New Roman" w:eastAsia="Times New Roman" w:hAnsi="Times New Roman" w:cs="Times New Roman"/>
          <w:noProof/>
          <w:kern w:val="0"/>
          <w:sz w:val="22"/>
          <w:szCs w:val="22"/>
          <w:lang w:val="en-GB" w:eastAsia="en-IE"/>
          <w14:ligatures w14:val="none"/>
        </w:rPr>
        <w:t>The human resources expenditure of EUR 3,02 million is due to the fulfilment of tasks such as monitoring of national legislation and structures, interservice coordination in adjacent topics to ensure consistency of Union laws with the DSA, adoption of Commission reports or general policy guidance, supporting enforcement vis-à-vis non-designated providers and other tasks not related to the DSA supervisory tasks referred to in Article 43(2) DSA.</w:t>
      </w:r>
      <w:r w:rsidR="00FA4109">
        <w:rPr>
          <w:rFonts w:ascii="Times New Roman" w:eastAsia="Times New Roman" w:hAnsi="Times New Roman" w:cs="Times New Roman"/>
          <w:noProof/>
          <w:kern w:val="0"/>
          <w:sz w:val="22"/>
          <w:szCs w:val="22"/>
          <w:lang w:val="en-GB" w:eastAsia="en-IE"/>
          <w14:ligatures w14:val="none"/>
        </w:rPr>
        <w:t xml:space="preserve"> </w:t>
      </w:r>
    </w:p>
    <w:p w14:paraId="05E6D600" w14:textId="77777777" w:rsidR="008133D8" w:rsidRPr="002306FE" w:rsidRDefault="008133D8"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B0B2E44" w14:textId="61C4571A"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w:t>
      </w:r>
      <w:r w:rsidR="004D62E8">
        <w:rPr>
          <w:rFonts w:ascii="Times New Roman" w:eastAsia="Times New Roman" w:hAnsi="Times New Roman" w:cs="Times New Roman"/>
          <w:noProof/>
          <w:kern w:val="0"/>
          <w:sz w:val="22"/>
          <w:szCs w:val="22"/>
          <w:lang w:val="en-GB" w:eastAsia="en-IE"/>
          <w14:ligatures w14:val="none"/>
        </w:rPr>
        <w:t xml:space="preserve">operational and </w:t>
      </w:r>
      <w:r w:rsidRPr="002306FE">
        <w:rPr>
          <w:rFonts w:ascii="Times New Roman" w:eastAsia="Times New Roman" w:hAnsi="Times New Roman" w:cs="Times New Roman"/>
          <w:noProof/>
          <w:kern w:val="0"/>
          <w:sz w:val="22"/>
          <w:szCs w:val="22"/>
          <w:lang w:val="en-GB" w:eastAsia="en-IE"/>
          <w14:ligatures w14:val="none"/>
        </w:rPr>
        <w:t xml:space="preserve">administrative expenditure </w:t>
      </w:r>
      <w:r w:rsidRPr="000D6E56">
        <w:rPr>
          <w:rFonts w:ascii="Times New Roman" w:eastAsia="Times New Roman" w:hAnsi="Times New Roman" w:cs="Times New Roman"/>
          <w:noProof/>
          <w:kern w:val="0"/>
          <w:sz w:val="22"/>
          <w:szCs w:val="22"/>
          <w:lang w:val="en-GB" w:eastAsia="en-IE"/>
          <w14:ligatures w14:val="none"/>
        </w:rPr>
        <w:t xml:space="preserve">of </w:t>
      </w:r>
      <w:r>
        <w:rPr>
          <w:rFonts w:ascii="Times New Roman" w:eastAsia="Times New Roman" w:hAnsi="Times New Roman" w:cs="Times New Roman"/>
          <w:noProof/>
          <w:kern w:val="0"/>
          <w:sz w:val="22"/>
          <w:szCs w:val="22"/>
          <w:lang w:val="en-GB" w:eastAsia="en-IE"/>
          <w14:ligatures w14:val="none"/>
        </w:rPr>
        <w:t xml:space="preserve">EUR </w:t>
      </w:r>
      <w:r w:rsidR="009A3A8A" w:rsidRPr="493E960A">
        <w:rPr>
          <w:rFonts w:ascii="Times New Roman" w:eastAsia="Times New Roman" w:hAnsi="Times New Roman" w:cs="Times New Roman"/>
          <w:noProof/>
          <w:sz w:val="22"/>
          <w:szCs w:val="22"/>
          <w:lang w:val="en-GB" w:eastAsia="en-IE"/>
        </w:rPr>
        <w:t>0,5</w:t>
      </w:r>
      <w:r w:rsidR="009A06C9">
        <w:rPr>
          <w:rFonts w:ascii="Times New Roman" w:eastAsia="Times New Roman" w:hAnsi="Times New Roman" w:cs="Times New Roman"/>
          <w:noProof/>
          <w:kern w:val="0"/>
          <w:sz w:val="22"/>
          <w:szCs w:val="22"/>
          <w:lang w:val="en-GB" w:eastAsia="en-IE"/>
          <w14:ligatures w14:val="none"/>
        </w:rPr>
        <w:t>5</w:t>
      </w:r>
      <w:r w:rsidRPr="493E960A">
        <w:rPr>
          <w:rFonts w:ascii="Times New Roman" w:eastAsia="Times New Roman" w:hAnsi="Times New Roman" w:cs="Times New Roman"/>
          <w:noProof/>
          <w:sz w:val="22"/>
          <w:szCs w:val="22"/>
          <w:lang w:val="en-GB" w:eastAsia="en-IE"/>
        </w:rPr>
        <w:t> million is due to the cost of the following expenditure not related to the DSA supervisory tasks referred to in Article 43(2) DSA</w:t>
      </w:r>
      <w:r w:rsidR="009F3751">
        <w:rPr>
          <w:rFonts w:ascii="Times New Roman" w:eastAsia="Times New Roman" w:hAnsi="Times New Roman" w:cs="Times New Roman"/>
          <w:noProof/>
          <w:sz w:val="22"/>
          <w:szCs w:val="22"/>
          <w:lang w:val="en-GB" w:eastAsia="en-IE"/>
        </w:rPr>
        <w:t>:</w:t>
      </w:r>
    </w:p>
    <w:p w14:paraId="5824AB07" w14:textId="6A639FFA" w:rsidR="005175A2" w:rsidRPr="00211015" w:rsidRDefault="00684146"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bookmarkStart w:id="4" w:name="_Hlk223089329"/>
      <w:r w:rsidRPr="23D16C47">
        <w:rPr>
          <w:rFonts w:ascii="Times New Roman" w:eastAsia="Times New Roman" w:hAnsi="Times New Roman" w:cs="Times New Roman"/>
          <w:noProof/>
          <w:sz w:val="22"/>
          <w:szCs w:val="22"/>
          <w:lang w:val="en-GB" w:eastAsia="en-IE"/>
        </w:rPr>
        <w:t>F</w:t>
      </w:r>
      <w:r w:rsidR="00293370">
        <w:rPr>
          <w:rFonts w:ascii="Times New Roman" w:eastAsia="Times New Roman" w:hAnsi="Times New Roman" w:cs="Times New Roman"/>
          <w:noProof/>
          <w:kern w:val="0"/>
          <w:sz w:val="22"/>
          <w:szCs w:val="22"/>
          <w:lang w:val="en-GB" w:eastAsia="en-IE"/>
          <w14:ligatures w14:val="none"/>
        </w:rPr>
        <w:t>our</w:t>
      </w:r>
      <w:r w:rsidR="008B795F" w:rsidRPr="00211015">
        <w:rPr>
          <w:rFonts w:ascii="Times New Roman" w:eastAsia="Times New Roman" w:hAnsi="Times New Roman" w:cs="Times New Roman"/>
          <w:noProof/>
          <w:kern w:val="0"/>
          <w:sz w:val="22"/>
          <w:szCs w:val="22"/>
          <w:lang w:val="en-GB" w:eastAsia="en-IE"/>
          <w14:ligatures w14:val="none"/>
        </w:rPr>
        <w:t xml:space="preserve"> </w:t>
      </w:r>
      <w:r w:rsidR="002306FE" w:rsidRPr="00211015">
        <w:rPr>
          <w:rFonts w:ascii="Times New Roman" w:eastAsia="Times New Roman" w:hAnsi="Times New Roman" w:cs="Times New Roman"/>
          <w:noProof/>
          <w:kern w:val="0"/>
          <w:sz w:val="22"/>
          <w:szCs w:val="22"/>
          <w:lang w:val="en-GB" w:eastAsia="en-IE"/>
          <w14:ligatures w14:val="none"/>
        </w:rPr>
        <w:t>service contracts relating to</w:t>
      </w:r>
      <w:r w:rsidR="00853C0A">
        <w:rPr>
          <w:rFonts w:ascii="Times New Roman" w:eastAsia="Times New Roman" w:hAnsi="Times New Roman" w:cs="Times New Roman"/>
          <w:noProof/>
          <w:kern w:val="0"/>
          <w:sz w:val="22"/>
          <w:szCs w:val="22"/>
          <w:lang w:val="en-GB" w:eastAsia="en-IE"/>
          <w14:ligatures w14:val="none"/>
        </w:rPr>
        <w:t xml:space="preserve"> </w:t>
      </w:r>
      <w:r w:rsidR="00694E03" w:rsidRPr="23D16C47">
        <w:rPr>
          <w:rFonts w:ascii="Times New Roman" w:eastAsia="Times New Roman" w:hAnsi="Times New Roman" w:cs="Times New Roman"/>
          <w:noProof/>
          <w:sz w:val="22"/>
          <w:szCs w:val="22"/>
          <w:lang w:val="en-GB" w:eastAsia="en-IE"/>
        </w:rPr>
        <w:t xml:space="preserve">the Guidelines </w:t>
      </w:r>
      <w:r w:rsidR="77D0FA50" w:rsidRPr="23D16C47">
        <w:rPr>
          <w:rFonts w:ascii="Times New Roman" w:eastAsia="Times New Roman" w:hAnsi="Times New Roman" w:cs="Times New Roman"/>
          <w:noProof/>
          <w:sz w:val="22"/>
          <w:szCs w:val="22"/>
          <w:lang w:val="en-GB" w:eastAsia="en-IE"/>
        </w:rPr>
        <w:t>on Measures to ensure a high level of privacy, safety and security for minors online</w:t>
      </w:r>
      <w:r w:rsidR="00FE18B2" w:rsidRPr="00211015">
        <w:rPr>
          <w:rFonts w:ascii="Times New Roman" w:eastAsia="Times New Roman" w:hAnsi="Times New Roman" w:cs="Times New Roman"/>
          <w:noProof/>
          <w:kern w:val="0"/>
          <w:sz w:val="22"/>
          <w:szCs w:val="22"/>
          <w:lang w:val="en-GB" w:eastAsia="en-IE"/>
          <w14:ligatures w14:val="none"/>
        </w:rPr>
        <w:t>, out-of-court dispute settlement pursuant to Article 21 DSA,</w:t>
      </w:r>
      <w:r w:rsidR="006F2913">
        <w:rPr>
          <w:rFonts w:ascii="Times New Roman" w:eastAsia="Times New Roman" w:hAnsi="Times New Roman" w:cs="Times New Roman"/>
          <w:noProof/>
          <w:kern w:val="0"/>
          <w:sz w:val="22"/>
          <w:szCs w:val="22"/>
          <w:lang w:val="en-GB" w:eastAsia="en-IE"/>
          <w14:ligatures w14:val="none"/>
        </w:rPr>
        <w:t xml:space="preserve"> the evaluation under Article 91(1) DSA of the interaction of the DSA with other relevant</w:t>
      </w:r>
      <w:r w:rsidR="00E3056B">
        <w:rPr>
          <w:rFonts w:ascii="Times New Roman" w:eastAsia="Times New Roman" w:hAnsi="Times New Roman" w:cs="Times New Roman"/>
          <w:noProof/>
          <w:kern w:val="0"/>
          <w:sz w:val="22"/>
          <w:szCs w:val="22"/>
          <w:lang w:val="en-GB" w:eastAsia="en-IE"/>
          <w14:ligatures w14:val="none"/>
        </w:rPr>
        <w:t xml:space="preserve"> </w:t>
      </w:r>
      <w:r w:rsidR="00BD17F5">
        <w:rPr>
          <w:rFonts w:ascii="Times New Roman" w:eastAsia="Times New Roman" w:hAnsi="Times New Roman" w:cs="Times New Roman"/>
          <w:noProof/>
          <w:kern w:val="0"/>
          <w:sz w:val="22"/>
          <w:szCs w:val="22"/>
          <w:lang w:val="en-GB" w:eastAsia="en-IE"/>
          <w14:ligatures w14:val="none"/>
        </w:rPr>
        <w:t xml:space="preserve">Union </w:t>
      </w:r>
      <w:r w:rsidR="00E3056B">
        <w:rPr>
          <w:rFonts w:ascii="Times New Roman" w:eastAsia="Times New Roman" w:hAnsi="Times New Roman" w:cs="Times New Roman"/>
          <w:noProof/>
          <w:kern w:val="0"/>
          <w:sz w:val="22"/>
          <w:szCs w:val="22"/>
          <w:lang w:val="en-GB" w:eastAsia="en-IE"/>
          <w14:ligatures w14:val="none"/>
        </w:rPr>
        <w:t>legal acts</w:t>
      </w:r>
      <w:r w:rsidR="006F2913" w:rsidRPr="00211015">
        <w:rPr>
          <w:rFonts w:ascii="Times New Roman" w:eastAsia="Times New Roman" w:hAnsi="Times New Roman" w:cs="Times New Roman"/>
          <w:noProof/>
          <w:kern w:val="0"/>
          <w:sz w:val="22"/>
          <w:szCs w:val="22"/>
          <w:lang w:val="en-GB" w:eastAsia="en-IE"/>
          <w14:ligatures w14:val="none"/>
        </w:rPr>
        <w:t xml:space="preserve"> the</w:t>
      </w:r>
      <w:r w:rsidR="00FE18B2" w:rsidRPr="00211015">
        <w:rPr>
          <w:rFonts w:ascii="Times New Roman" w:eastAsia="Times New Roman" w:hAnsi="Times New Roman" w:cs="Times New Roman"/>
          <w:noProof/>
          <w:kern w:val="0"/>
          <w:sz w:val="22"/>
          <w:szCs w:val="22"/>
          <w:lang w:val="en-GB" w:eastAsia="en-IE"/>
          <w14:ligatures w14:val="none"/>
        </w:rPr>
        <w:t xml:space="preserve"> </w:t>
      </w:r>
      <w:r w:rsidR="0062638B">
        <w:rPr>
          <w:rFonts w:ascii="Times New Roman" w:eastAsia="Times New Roman" w:hAnsi="Times New Roman" w:cs="Times New Roman"/>
          <w:noProof/>
          <w:kern w:val="0"/>
          <w:sz w:val="22"/>
          <w:szCs w:val="22"/>
          <w:lang w:val="en-GB" w:eastAsia="en-IE"/>
          <w14:ligatures w14:val="none"/>
        </w:rPr>
        <w:t>interaction between the DSA and national measures</w:t>
      </w:r>
      <w:r w:rsidR="0062638B" w:rsidRPr="00211015">
        <w:rPr>
          <w:rFonts w:ascii="Times New Roman" w:eastAsia="Times New Roman" w:hAnsi="Times New Roman" w:cs="Times New Roman"/>
          <w:noProof/>
          <w:kern w:val="0"/>
          <w:sz w:val="22"/>
          <w:szCs w:val="22"/>
          <w:lang w:val="en-GB" w:eastAsia="en-IE"/>
          <w14:ligatures w14:val="none"/>
        </w:rPr>
        <w:t xml:space="preserve"> </w:t>
      </w:r>
      <w:r w:rsidR="002306FE" w:rsidRPr="23D16C47" w:rsidDel="0062638B">
        <w:rPr>
          <w:rFonts w:ascii="Times New Roman" w:eastAsia="Times New Roman" w:hAnsi="Times New Roman" w:cs="Times New Roman"/>
          <w:noProof/>
          <w:sz w:val="22"/>
          <w:szCs w:val="22"/>
          <w:lang w:val="en-GB" w:eastAsia="en-IE"/>
        </w:rPr>
        <w:t>(EUR 0,</w:t>
      </w:r>
      <w:r w:rsidR="00274B7F" w:rsidRPr="00211015">
        <w:rPr>
          <w:rFonts w:ascii="Times New Roman" w:eastAsia="Times New Roman" w:hAnsi="Times New Roman" w:cs="Times New Roman"/>
          <w:noProof/>
          <w:kern w:val="0"/>
          <w:sz w:val="22"/>
          <w:szCs w:val="22"/>
          <w:lang w:val="en-GB" w:eastAsia="en-IE"/>
          <w14:ligatures w14:val="none"/>
        </w:rPr>
        <w:t>35</w:t>
      </w:r>
      <w:r w:rsidR="00274B7F" w:rsidRPr="000D6E56">
        <w:rPr>
          <w:rFonts w:ascii="Times New Roman" w:eastAsia="Times New Roman" w:hAnsi="Times New Roman" w:cs="Times New Roman"/>
          <w:noProof/>
          <w:kern w:val="0"/>
          <w:sz w:val="22"/>
          <w:szCs w:val="22"/>
          <w:lang w:val="en-GB" w:eastAsia="en-IE"/>
          <w14:ligatures w14:val="none"/>
        </w:rPr>
        <w:t> </w:t>
      </w:r>
      <w:r w:rsidR="002306FE" w:rsidRPr="23D16C47" w:rsidDel="00684146">
        <w:rPr>
          <w:rFonts w:ascii="Times New Roman" w:eastAsia="Times New Roman" w:hAnsi="Times New Roman" w:cs="Times New Roman"/>
          <w:noProof/>
          <w:sz w:val="22"/>
          <w:szCs w:val="22"/>
          <w:lang w:val="en-GB" w:eastAsia="en-IE"/>
        </w:rPr>
        <w:t>million)</w:t>
      </w:r>
      <w:r w:rsidR="07FEC6EF" w:rsidRPr="00211015">
        <w:rPr>
          <w:rFonts w:ascii="Times New Roman" w:eastAsia="Times New Roman" w:hAnsi="Times New Roman" w:cs="Times New Roman"/>
          <w:noProof/>
          <w:kern w:val="0"/>
          <w:sz w:val="22"/>
          <w:szCs w:val="22"/>
          <w:lang w:val="en-GB" w:eastAsia="en-IE"/>
          <w14:ligatures w14:val="none"/>
        </w:rPr>
        <w:t>;</w:t>
      </w:r>
    </w:p>
    <w:bookmarkEnd w:id="4"/>
    <w:p w14:paraId="0866D8A0" w14:textId="37EE6F17" w:rsidR="006B56C0"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A</w:t>
      </w:r>
      <w:r w:rsidR="006B56C0" w:rsidRPr="3883F141">
        <w:rPr>
          <w:rFonts w:ascii="Times New Roman" w:eastAsia="Times New Roman" w:hAnsi="Times New Roman" w:cs="Times New Roman"/>
          <w:noProof/>
          <w:sz w:val="22"/>
          <w:szCs w:val="22"/>
          <w:lang w:val="en-GB" w:eastAsia="en-IE"/>
        </w:rPr>
        <w:t xml:space="preserve">gency staff (interim) </w:t>
      </w:r>
      <w:r w:rsidR="006B56C0" w:rsidRPr="00211015">
        <w:rPr>
          <w:rFonts w:ascii="Times New Roman" w:eastAsia="Times New Roman" w:hAnsi="Times New Roman" w:cs="Times New Roman"/>
          <w:noProof/>
          <w:kern w:val="0"/>
          <w:sz w:val="22"/>
          <w:szCs w:val="22"/>
          <w:lang w:val="en-GB" w:eastAsia="en-IE"/>
          <w14:ligatures w14:val="none"/>
        </w:rPr>
        <w:t>(EUR 0,0</w:t>
      </w:r>
      <w:r w:rsidR="006B56C0" w:rsidRPr="000D6E56">
        <w:rPr>
          <w:rFonts w:ascii="Times New Roman" w:eastAsia="Times New Roman" w:hAnsi="Times New Roman" w:cs="Times New Roman"/>
          <w:noProof/>
          <w:sz w:val="22"/>
          <w:szCs w:val="22"/>
          <w:lang w:val="en-GB" w:eastAsia="en-IE"/>
        </w:rPr>
        <w:t>2</w:t>
      </w:r>
      <w:r w:rsidR="006B56C0" w:rsidRPr="00211015">
        <w:rPr>
          <w:rFonts w:ascii="Times New Roman" w:eastAsia="Times New Roman" w:hAnsi="Times New Roman" w:cs="Times New Roman"/>
          <w:noProof/>
          <w:kern w:val="0"/>
          <w:sz w:val="22"/>
          <w:szCs w:val="22"/>
          <w:lang w:val="en-GB" w:eastAsia="en-IE"/>
          <w14:ligatures w14:val="none"/>
        </w:rPr>
        <w:t> million)</w:t>
      </w:r>
      <w:r w:rsidR="126EA2AF" w:rsidRPr="00211015">
        <w:rPr>
          <w:rFonts w:ascii="Times New Roman" w:eastAsia="Times New Roman" w:hAnsi="Times New Roman" w:cs="Times New Roman"/>
          <w:noProof/>
          <w:kern w:val="0"/>
          <w:sz w:val="22"/>
          <w:szCs w:val="22"/>
          <w:lang w:val="en-GB" w:eastAsia="en-IE"/>
          <w14:ligatures w14:val="none"/>
        </w:rPr>
        <w:t>;</w:t>
      </w:r>
    </w:p>
    <w:p w14:paraId="5C0934DB" w14:textId="31A775E7" w:rsidR="006B56C0"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N</w:t>
      </w:r>
      <w:r w:rsidR="006B56C0" w:rsidRPr="00211015">
        <w:rPr>
          <w:rFonts w:ascii="Times New Roman" w:eastAsia="Times New Roman" w:hAnsi="Times New Roman" w:cs="Times New Roman"/>
          <w:noProof/>
          <w:kern w:val="0"/>
          <w:sz w:val="22"/>
          <w:szCs w:val="22"/>
          <w:lang w:val="en-GB" w:eastAsia="en-IE"/>
          <w14:ligatures w14:val="none"/>
        </w:rPr>
        <w:t>on-supervisory missions (EUR 0,0</w:t>
      </w:r>
      <w:r w:rsidR="00452DDA" w:rsidRPr="23D16C47">
        <w:rPr>
          <w:rFonts w:ascii="Times New Roman" w:eastAsia="Times New Roman" w:hAnsi="Times New Roman" w:cs="Times New Roman"/>
          <w:noProof/>
          <w:sz w:val="22"/>
          <w:szCs w:val="22"/>
          <w:lang w:val="en-GB" w:eastAsia="en-IE"/>
        </w:rPr>
        <w:t>6</w:t>
      </w:r>
      <w:r w:rsidR="006B56C0" w:rsidRPr="00211015">
        <w:rPr>
          <w:rFonts w:ascii="Times New Roman" w:eastAsia="Times New Roman" w:hAnsi="Times New Roman" w:cs="Times New Roman"/>
          <w:noProof/>
          <w:kern w:val="0"/>
          <w:sz w:val="22"/>
          <w:szCs w:val="22"/>
          <w:lang w:val="en-GB" w:eastAsia="en-IE"/>
          <w14:ligatures w14:val="none"/>
        </w:rPr>
        <w:t> million)</w:t>
      </w:r>
      <w:r w:rsidR="302A4574" w:rsidRPr="00211015">
        <w:rPr>
          <w:rFonts w:ascii="Times New Roman" w:eastAsia="Times New Roman" w:hAnsi="Times New Roman" w:cs="Times New Roman"/>
          <w:noProof/>
          <w:kern w:val="0"/>
          <w:sz w:val="22"/>
          <w:szCs w:val="22"/>
          <w:lang w:val="en-GB" w:eastAsia="en-IE"/>
          <w14:ligatures w14:val="none"/>
        </w:rPr>
        <w:t>;</w:t>
      </w:r>
    </w:p>
    <w:p w14:paraId="7CCBDD9C" w14:textId="19789AF5" w:rsidR="002306FE"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r w:rsidRPr="07858B8B">
        <w:rPr>
          <w:rFonts w:ascii="Times New Roman" w:eastAsia="Times New Roman" w:hAnsi="Times New Roman" w:cs="Times New Roman"/>
          <w:noProof/>
          <w:sz w:val="22"/>
          <w:szCs w:val="22"/>
          <w:lang w:val="en-GB" w:eastAsia="en-IE"/>
        </w:rPr>
        <w:t>A</w:t>
      </w:r>
      <w:r w:rsidR="00C842F6" w:rsidRPr="07858B8B">
        <w:rPr>
          <w:rFonts w:ascii="Times New Roman" w:eastAsia="Times New Roman" w:hAnsi="Times New Roman" w:cs="Times New Roman"/>
          <w:noProof/>
          <w:sz w:val="22"/>
          <w:szCs w:val="22"/>
          <w:lang w:val="en-GB" w:eastAsia="en-IE"/>
        </w:rPr>
        <w:t xml:space="preserve">dvisory </w:t>
      </w:r>
      <w:r w:rsidR="00675F75" w:rsidRPr="07858B8B">
        <w:rPr>
          <w:rFonts w:ascii="Times New Roman" w:eastAsia="Times New Roman" w:hAnsi="Times New Roman" w:cs="Times New Roman"/>
          <w:noProof/>
          <w:sz w:val="22"/>
          <w:szCs w:val="22"/>
          <w:lang w:val="en-GB" w:eastAsia="en-IE"/>
        </w:rPr>
        <w:t>s</w:t>
      </w:r>
      <w:r w:rsidR="00C842F6" w:rsidRPr="07858B8B">
        <w:rPr>
          <w:rFonts w:ascii="Times New Roman" w:eastAsia="Times New Roman" w:hAnsi="Times New Roman" w:cs="Times New Roman"/>
          <w:noProof/>
          <w:sz w:val="22"/>
          <w:szCs w:val="22"/>
          <w:lang w:val="en-GB" w:eastAsia="en-IE"/>
        </w:rPr>
        <w:t>ervices</w:t>
      </w:r>
      <w:r w:rsidR="00BA38DF" w:rsidRPr="07858B8B">
        <w:rPr>
          <w:rFonts w:ascii="Times New Roman" w:eastAsia="Times New Roman" w:hAnsi="Times New Roman" w:cs="Times New Roman"/>
          <w:noProof/>
          <w:sz w:val="22"/>
          <w:szCs w:val="22"/>
          <w:lang w:val="en-GB" w:eastAsia="en-IE"/>
        </w:rPr>
        <w:t xml:space="preserve"> </w:t>
      </w:r>
      <w:r w:rsidR="00675F75" w:rsidRPr="07858B8B">
        <w:rPr>
          <w:rFonts w:ascii="Times New Roman" w:eastAsia="Times New Roman" w:hAnsi="Times New Roman" w:cs="Times New Roman"/>
          <w:noProof/>
          <w:sz w:val="22"/>
          <w:szCs w:val="22"/>
          <w:lang w:val="en-GB" w:eastAsia="en-IE"/>
        </w:rPr>
        <w:t>provided</w:t>
      </w:r>
      <w:r w:rsidR="00BA38DF" w:rsidRPr="07858B8B">
        <w:rPr>
          <w:rFonts w:ascii="Times New Roman" w:eastAsia="Times New Roman" w:hAnsi="Times New Roman" w:cs="Times New Roman"/>
          <w:noProof/>
          <w:sz w:val="22"/>
          <w:szCs w:val="22"/>
          <w:lang w:val="en-GB" w:eastAsia="en-IE"/>
        </w:rPr>
        <w:t xml:space="preserve"> by DIGIT</w:t>
      </w:r>
      <w:r w:rsidR="00D705A9" w:rsidRPr="07858B8B">
        <w:rPr>
          <w:rFonts w:ascii="Times New Roman" w:eastAsia="Times New Roman" w:hAnsi="Times New Roman" w:cs="Times New Roman"/>
          <w:noProof/>
          <w:sz w:val="22"/>
          <w:szCs w:val="22"/>
          <w:lang w:val="en-GB" w:eastAsia="en-IE"/>
        </w:rPr>
        <w:t xml:space="preserve"> (EUR 0,09 million)</w:t>
      </w:r>
      <w:r w:rsidR="79EB015E" w:rsidRPr="07858B8B">
        <w:rPr>
          <w:rFonts w:ascii="Times New Roman" w:eastAsia="Times New Roman" w:hAnsi="Times New Roman" w:cs="Times New Roman"/>
          <w:noProof/>
          <w:sz w:val="22"/>
          <w:szCs w:val="22"/>
          <w:lang w:val="en-GB" w:eastAsia="en-IE"/>
        </w:rPr>
        <w:t>;</w:t>
      </w:r>
    </w:p>
    <w:p w14:paraId="3C5D83D2" w14:textId="4166303A" w:rsidR="00F46EDF" w:rsidRPr="00F46EDF"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Co</w:t>
      </w:r>
      <w:r w:rsidR="00F46EDF">
        <w:rPr>
          <w:rFonts w:ascii="Times New Roman" w:eastAsia="Times New Roman" w:hAnsi="Times New Roman" w:cs="Times New Roman"/>
          <w:noProof/>
          <w:kern w:val="0"/>
          <w:sz w:val="22"/>
          <w:szCs w:val="22"/>
          <w:lang w:val="en-GB" w:eastAsia="en-IE"/>
          <w14:ligatures w14:val="none"/>
        </w:rPr>
        <w:t>sts in relation to DSA workshops on online advertising (Article 46 DSA</w:t>
      </w:r>
      <w:r w:rsidR="10BD5AD6">
        <w:rPr>
          <w:rFonts w:ascii="Times New Roman" w:eastAsia="Times New Roman" w:hAnsi="Times New Roman" w:cs="Times New Roman"/>
          <w:noProof/>
          <w:kern w:val="0"/>
          <w:sz w:val="22"/>
          <w:szCs w:val="22"/>
          <w:lang w:val="en-GB" w:eastAsia="en-IE"/>
          <w14:ligatures w14:val="none"/>
        </w:rPr>
        <w:t>)</w:t>
      </w:r>
      <w:r w:rsidR="00F46EDF">
        <w:rPr>
          <w:rFonts w:ascii="Times New Roman" w:eastAsia="Times New Roman" w:hAnsi="Times New Roman" w:cs="Times New Roman"/>
          <w:noProof/>
          <w:kern w:val="0"/>
          <w:sz w:val="22"/>
          <w:szCs w:val="22"/>
          <w:lang w:val="en-GB" w:eastAsia="en-IE"/>
          <w14:ligatures w14:val="none"/>
        </w:rPr>
        <w:t xml:space="preserve">, the reimbursement of costs due to the attendance </w:t>
      </w:r>
      <w:r w:rsidR="461A2D73">
        <w:rPr>
          <w:rFonts w:ascii="Times New Roman" w:eastAsia="Times New Roman" w:hAnsi="Times New Roman" w:cs="Times New Roman"/>
          <w:noProof/>
          <w:kern w:val="0"/>
          <w:sz w:val="22"/>
          <w:szCs w:val="22"/>
          <w:lang w:val="en-GB" w:eastAsia="en-IE"/>
          <w14:ligatures w14:val="none"/>
        </w:rPr>
        <w:t xml:space="preserve">at </w:t>
      </w:r>
      <w:r w:rsidR="00F46EDF">
        <w:rPr>
          <w:rFonts w:ascii="Times New Roman" w:eastAsia="Times New Roman" w:hAnsi="Times New Roman" w:cs="Times New Roman"/>
          <w:noProof/>
          <w:kern w:val="0"/>
          <w:sz w:val="22"/>
          <w:szCs w:val="22"/>
          <w:lang w:val="en-GB" w:eastAsia="en-IE"/>
          <w14:ligatures w14:val="none"/>
        </w:rPr>
        <w:t>conferences and payment of an expert on the Data Access Delegated Act (EUR 0,007 million)</w:t>
      </w:r>
      <w:r w:rsidR="35CD049D">
        <w:rPr>
          <w:rFonts w:ascii="Times New Roman" w:eastAsia="Times New Roman" w:hAnsi="Times New Roman" w:cs="Times New Roman"/>
          <w:noProof/>
          <w:kern w:val="0"/>
          <w:sz w:val="22"/>
          <w:szCs w:val="22"/>
          <w:lang w:val="en-GB" w:eastAsia="en-IE"/>
          <w14:ligatures w14:val="none"/>
        </w:rPr>
        <w:t>;</w:t>
      </w:r>
    </w:p>
    <w:p w14:paraId="3401B677" w14:textId="33340BC2" w:rsidR="002306FE" w:rsidRPr="00211015" w:rsidRDefault="00067C01"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lang w:val="en-GB" w:eastAsia="en-IE"/>
          <w14:ligatures w14:val="none"/>
        </w:rPr>
      </w:pPr>
      <w:r w:rsidRPr="23D16C47">
        <w:rPr>
          <w:rFonts w:ascii="Times New Roman" w:eastAsia="Times New Roman" w:hAnsi="Times New Roman" w:cs="Times New Roman"/>
          <w:noProof/>
          <w:sz w:val="22"/>
          <w:szCs w:val="22"/>
          <w:lang w:val="en-GB" w:eastAsia="en-IE"/>
        </w:rPr>
        <w:t>M</w:t>
      </w:r>
      <w:r w:rsidR="005C2094">
        <w:rPr>
          <w:rFonts w:ascii="Times New Roman" w:eastAsia="Times New Roman" w:hAnsi="Times New Roman" w:cs="Times New Roman"/>
          <w:noProof/>
          <w:kern w:val="0"/>
          <w:sz w:val="22"/>
          <w:szCs w:val="22"/>
          <w:lang w:val="en-GB" w:eastAsia="en-IE"/>
          <w14:ligatures w14:val="none"/>
        </w:rPr>
        <w:t xml:space="preserve">eetings with Member States </w:t>
      </w:r>
      <w:r w:rsidR="77A415CD">
        <w:rPr>
          <w:rFonts w:ascii="Times New Roman" w:eastAsia="Times New Roman" w:hAnsi="Times New Roman" w:cs="Times New Roman"/>
          <w:noProof/>
          <w:kern w:val="0"/>
          <w:sz w:val="22"/>
          <w:szCs w:val="22"/>
          <w:lang w:val="en-GB" w:eastAsia="en-IE"/>
          <w14:ligatures w14:val="none"/>
        </w:rPr>
        <w:t xml:space="preserve">within </w:t>
      </w:r>
      <w:r w:rsidR="005C2094">
        <w:rPr>
          <w:rFonts w:ascii="Times New Roman" w:eastAsia="Times New Roman" w:hAnsi="Times New Roman" w:cs="Times New Roman"/>
          <w:noProof/>
          <w:kern w:val="0"/>
          <w:sz w:val="22"/>
          <w:szCs w:val="22"/>
          <w:lang w:val="en-GB" w:eastAsia="en-IE"/>
          <w14:ligatures w14:val="none"/>
        </w:rPr>
        <w:t xml:space="preserve">the Digital Expert </w:t>
      </w:r>
      <w:r w:rsidR="005C2094" w:rsidRPr="00F64109">
        <w:rPr>
          <w:rFonts w:ascii="Times New Roman" w:eastAsia="Times New Roman" w:hAnsi="Times New Roman" w:cs="Times New Roman"/>
          <w:noProof/>
          <w:kern w:val="0"/>
          <w:sz w:val="22"/>
          <w:szCs w:val="22"/>
          <w:lang w:val="en-GB" w:eastAsia="en-IE"/>
          <w14:ligatures w14:val="none"/>
        </w:rPr>
        <w:t>Group</w:t>
      </w:r>
      <w:r w:rsidR="00ED74E5">
        <w:rPr>
          <w:rFonts w:ascii="Times New Roman" w:eastAsia="Times New Roman" w:hAnsi="Times New Roman" w:cs="Times New Roman"/>
          <w:noProof/>
          <w:kern w:val="0"/>
          <w:sz w:val="22"/>
          <w:szCs w:val="22"/>
          <w:lang w:val="en-GB" w:eastAsia="en-IE"/>
          <w14:ligatures w14:val="none"/>
        </w:rPr>
        <w:t xml:space="preserve"> (EUR 0,00</w:t>
      </w:r>
      <w:r w:rsidR="006E07C2">
        <w:rPr>
          <w:rFonts w:ascii="Times New Roman" w:eastAsia="Times New Roman" w:hAnsi="Times New Roman" w:cs="Times New Roman"/>
          <w:noProof/>
          <w:kern w:val="0"/>
          <w:sz w:val="22"/>
          <w:szCs w:val="22"/>
          <w:lang w:val="en-GB" w:eastAsia="en-IE"/>
          <w14:ligatures w14:val="none"/>
        </w:rPr>
        <w:t>6 million)</w:t>
      </w:r>
      <w:r w:rsidR="12B96E50">
        <w:rPr>
          <w:rFonts w:ascii="Times New Roman" w:eastAsia="Times New Roman" w:hAnsi="Times New Roman" w:cs="Times New Roman"/>
          <w:noProof/>
          <w:kern w:val="0"/>
          <w:sz w:val="22"/>
          <w:szCs w:val="22"/>
          <w:lang w:val="en-GB" w:eastAsia="en-IE"/>
          <w14:ligatures w14:val="none"/>
        </w:rPr>
        <w:t>.</w:t>
      </w:r>
    </w:p>
    <w:p w14:paraId="40C1BDEF" w14:textId="77777777" w:rsidR="002306FE" w:rsidRPr="000D6E56" w:rsidRDefault="002306FE" w:rsidP="002306FE">
      <w:pPr>
        <w:spacing w:after="240" w:line="240" w:lineRule="auto"/>
        <w:ind w:left="850"/>
        <w:contextualSpacing/>
        <w:jc w:val="both"/>
        <w:rPr>
          <w:rFonts w:ascii="Times New Roman" w:eastAsia="Times New Roman" w:hAnsi="Times New Roman" w:cs="Times New Roman"/>
          <w:noProof/>
          <w:kern w:val="0"/>
          <w:sz w:val="22"/>
          <w:szCs w:val="22"/>
          <w:lang w:eastAsia="en-IE"/>
          <w14:ligatures w14:val="none"/>
        </w:rPr>
      </w:pPr>
    </w:p>
    <w:p w14:paraId="63A05755"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lang w:val="en-GB" w:eastAsia="en-IE"/>
          <w14:ligatures w14:val="none"/>
        </w:rPr>
      </w:pPr>
      <w:r w:rsidRPr="002306FE">
        <w:rPr>
          <w:rFonts w:ascii="Times New Roman" w:eastAsia="Times New Roman" w:hAnsi="Times New Roman" w:cs="Times New Roman"/>
          <w:i/>
          <w:iCs/>
          <w:noProof/>
          <w:kern w:val="0"/>
          <w:sz w:val="22"/>
          <w:szCs w:val="22"/>
          <w:lang w:val="en-GB" w:eastAsia="en-IE"/>
          <w14:ligatures w14:val="none"/>
        </w:rPr>
        <w:t>Surplus or deficit</w:t>
      </w:r>
    </w:p>
    <w:p w14:paraId="19434C18" w14:textId="77777777" w:rsidR="002306FE" w:rsidRPr="002306FE"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val="en-GB" w:eastAsia="en-IE"/>
          <w14:ligatures w14:val="none"/>
        </w:rPr>
      </w:pPr>
    </w:p>
    <w:p w14:paraId="45CB03FE" w14:textId="77777777"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Pursuant to Article 8(4) of Commission Delegated Regulation (EU) 2023/1127, this report must indicate any costs incurred during the reporting period that exceeded the amount of estimated costs for the same period, or any surplus, as applicable.</w:t>
      </w:r>
    </w:p>
    <w:p w14:paraId="186507DC"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76EB3B91" w14:textId="4906FE55" w:rsidR="002306FE" w:rsidRPr="002306FE" w:rsidRDefault="002306FE" w:rsidP="000E5049">
      <w:pPr>
        <w:numPr>
          <w:ilvl w:val="0"/>
          <w:numId w:val="2"/>
        </w:numPr>
        <w:spacing w:after="240" w:line="240" w:lineRule="auto"/>
        <w:ind w:left="-40" w:hanging="527"/>
        <w:jc w:val="both"/>
        <w:rPr>
          <w:rFonts w:ascii="Times New Roman" w:eastAsia="Times New Roman" w:hAnsi="Times New Roman" w:cs="Times New Roman"/>
          <w:noProof/>
          <w:sz w:val="22"/>
          <w:szCs w:val="22"/>
          <w:lang w:val="en-GB" w:eastAsia="en-IE"/>
        </w:rPr>
      </w:pPr>
      <w:r w:rsidRPr="002306FE">
        <w:rPr>
          <w:rFonts w:ascii="Times New Roman" w:eastAsia="Times New Roman" w:hAnsi="Times New Roman" w:cs="Times New Roman"/>
          <w:noProof/>
          <w:kern w:val="0"/>
          <w:sz w:val="22"/>
          <w:szCs w:val="22"/>
          <w:lang w:val="en-GB" w:eastAsia="en-IE"/>
          <w14:ligatures w14:val="none"/>
        </w:rPr>
        <w:t xml:space="preserve">The comparison of the estimation of costs performed in </w:t>
      </w:r>
      <w:r w:rsidR="00B52FEA" w:rsidRPr="794FD6DB">
        <w:rPr>
          <w:rFonts w:ascii="Times New Roman" w:eastAsia="Times New Roman" w:hAnsi="Times New Roman" w:cs="Times New Roman"/>
          <w:noProof/>
          <w:sz w:val="22"/>
          <w:szCs w:val="22"/>
          <w:lang w:val="en-GB" w:eastAsia="en-IE"/>
        </w:rPr>
        <w:t xml:space="preserve">2024 </w:t>
      </w:r>
      <w:r w:rsidRPr="002306FE">
        <w:rPr>
          <w:rFonts w:ascii="Times New Roman" w:eastAsia="Times New Roman" w:hAnsi="Times New Roman" w:cs="Times New Roman"/>
          <w:noProof/>
          <w:kern w:val="0"/>
          <w:sz w:val="22"/>
          <w:szCs w:val="22"/>
          <w:lang w:val="en-GB" w:eastAsia="en-IE"/>
          <w14:ligatures w14:val="none"/>
        </w:rPr>
        <w:t xml:space="preserve">for the calculation of the supervisory fees </w:t>
      </w:r>
      <w:r w:rsidR="305D5A5E" w:rsidRPr="324154E2">
        <w:rPr>
          <w:rFonts w:ascii="Times New Roman" w:eastAsia="Times New Roman" w:hAnsi="Times New Roman" w:cs="Times New Roman"/>
          <w:noProof/>
          <w:sz w:val="22"/>
          <w:szCs w:val="22"/>
          <w:lang w:val="en-GB" w:eastAsia="en-IE"/>
        </w:rPr>
        <w:t>levi</w:t>
      </w:r>
      <w:r w:rsidRPr="002306FE">
        <w:rPr>
          <w:rFonts w:ascii="Times New Roman" w:eastAsia="Times New Roman" w:hAnsi="Times New Roman" w:cs="Times New Roman"/>
          <w:noProof/>
          <w:kern w:val="0"/>
          <w:sz w:val="22"/>
          <w:szCs w:val="22"/>
          <w:lang w:val="en-GB" w:eastAsia="en-IE"/>
          <w14:ligatures w14:val="none"/>
        </w:rPr>
        <w:t xml:space="preserve">ed on that year and the actual expenditure incurred in </w:t>
      </w:r>
      <w:r w:rsidR="005D4668" w:rsidRPr="794FD6DB">
        <w:rPr>
          <w:rFonts w:ascii="Times New Roman" w:eastAsia="Times New Roman" w:hAnsi="Times New Roman" w:cs="Times New Roman"/>
          <w:noProof/>
          <w:sz w:val="22"/>
          <w:szCs w:val="22"/>
          <w:lang w:val="en-GB" w:eastAsia="en-IE"/>
        </w:rPr>
        <w:t>2025</w:t>
      </w:r>
      <w:r w:rsidRPr="002306FE">
        <w:rPr>
          <w:rFonts w:ascii="Times New Roman" w:eastAsia="Times New Roman" w:hAnsi="Times New Roman" w:cs="Times New Roman"/>
          <w:noProof/>
          <w:kern w:val="0"/>
          <w:sz w:val="22"/>
          <w:szCs w:val="22"/>
          <w:lang w:val="en-GB" w:eastAsia="en-IE"/>
          <w14:ligatures w14:val="none"/>
        </w:rPr>
        <w:t xml:space="preserve"> in relation to the tasks referred to in Article 43(2) DSA shows that the </w:t>
      </w:r>
      <w:r w:rsidRPr="001F30EB">
        <w:rPr>
          <w:rFonts w:ascii="Times New Roman" w:eastAsia="Times New Roman" w:hAnsi="Times New Roman" w:cs="Times New Roman"/>
          <w:noProof/>
          <w:kern w:val="0"/>
          <w:sz w:val="22"/>
          <w:szCs w:val="22"/>
          <w:lang w:val="en-GB" w:eastAsia="en-IE"/>
          <w14:ligatures w14:val="none"/>
        </w:rPr>
        <w:t xml:space="preserve">expenditure in human resources </w:t>
      </w:r>
      <w:r w:rsidR="00BA7743" w:rsidRPr="001F30EB">
        <w:rPr>
          <w:rFonts w:ascii="Times New Roman" w:eastAsia="Times New Roman" w:hAnsi="Times New Roman" w:cs="Times New Roman"/>
          <w:noProof/>
          <w:kern w:val="0"/>
          <w:sz w:val="22"/>
          <w:szCs w:val="22"/>
          <w:lang w:val="en-GB" w:eastAsia="en-IE"/>
          <w14:ligatures w14:val="none"/>
        </w:rPr>
        <w:t>was</w:t>
      </w:r>
      <w:r w:rsidRPr="001F30EB">
        <w:rPr>
          <w:rFonts w:ascii="Times New Roman" w:eastAsia="Times New Roman" w:hAnsi="Times New Roman" w:cs="Times New Roman"/>
          <w:noProof/>
          <w:kern w:val="0"/>
          <w:sz w:val="22"/>
          <w:szCs w:val="22"/>
          <w:lang w:val="en-GB" w:eastAsia="en-IE"/>
          <w14:ligatures w14:val="none"/>
        </w:rPr>
        <w:t xml:space="preserve"> EUR </w:t>
      </w:r>
      <w:r w:rsidR="001F30EB" w:rsidRPr="794FD6DB">
        <w:rPr>
          <w:rFonts w:ascii="Times New Roman" w:eastAsia="Times New Roman" w:hAnsi="Times New Roman" w:cs="Times New Roman"/>
          <w:noProof/>
          <w:sz w:val="22"/>
          <w:szCs w:val="22"/>
          <w:lang w:val="en-GB" w:eastAsia="en-IE"/>
        </w:rPr>
        <w:t>8,061</w:t>
      </w:r>
      <w:r w:rsidRPr="001F30EB">
        <w:rPr>
          <w:rFonts w:ascii="Times New Roman" w:eastAsia="Times New Roman" w:hAnsi="Times New Roman" w:cs="Times New Roman"/>
          <w:noProof/>
          <w:kern w:val="0"/>
          <w:sz w:val="22"/>
          <w:szCs w:val="22"/>
          <w:lang w:val="en-GB" w:eastAsia="en-IE"/>
          <w14:ligatures w14:val="none"/>
        </w:rPr>
        <w:t xml:space="preserve"> million lower than estimated, </w:t>
      </w:r>
      <w:r w:rsidR="000B73C2" w:rsidRPr="000D6E56">
        <w:rPr>
          <w:rFonts w:ascii="Times New Roman" w:eastAsia="Times New Roman" w:hAnsi="Times New Roman" w:cs="Times New Roman"/>
          <w:noProof/>
          <w:sz w:val="22"/>
          <w:szCs w:val="22"/>
          <w:lang w:val="en-GB" w:eastAsia="en-IE"/>
        </w:rPr>
        <w:t>and</w:t>
      </w:r>
      <w:r w:rsidR="000B73C2" w:rsidRPr="794FD6DB">
        <w:rPr>
          <w:rFonts w:ascii="Times New Roman" w:eastAsia="Times New Roman" w:hAnsi="Times New Roman" w:cs="Times New Roman"/>
          <w:noProof/>
          <w:sz w:val="22"/>
          <w:szCs w:val="22"/>
          <w:lang w:val="en-GB" w:eastAsia="en-IE"/>
        </w:rPr>
        <w:t xml:space="preserve"> </w:t>
      </w:r>
      <w:r w:rsidRPr="001F30EB">
        <w:rPr>
          <w:rFonts w:ascii="Times New Roman" w:eastAsia="Times New Roman" w:hAnsi="Times New Roman" w:cs="Times New Roman"/>
          <w:noProof/>
          <w:kern w:val="0"/>
          <w:sz w:val="22"/>
          <w:szCs w:val="22"/>
          <w:lang w:val="en-GB" w:eastAsia="en-IE"/>
          <w14:ligatures w14:val="none"/>
        </w:rPr>
        <w:t xml:space="preserve">operational and administrative expenditure </w:t>
      </w:r>
      <w:r w:rsidR="00BA7743" w:rsidRPr="001F30EB">
        <w:rPr>
          <w:rFonts w:ascii="Times New Roman" w:eastAsia="Times New Roman" w:hAnsi="Times New Roman" w:cs="Times New Roman"/>
          <w:noProof/>
          <w:kern w:val="0"/>
          <w:sz w:val="22"/>
          <w:szCs w:val="22"/>
          <w:lang w:val="en-GB" w:eastAsia="en-IE"/>
          <w14:ligatures w14:val="none"/>
        </w:rPr>
        <w:t>was</w:t>
      </w:r>
      <w:r w:rsidRPr="001F30EB">
        <w:rPr>
          <w:rFonts w:ascii="Times New Roman" w:eastAsia="Times New Roman" w:hAnsi="Times New Roman" w:cs="Times New Roman"/>
          <w:noProof/>
          <w:kern w:val="0"/>
          <w:sz w:val="22"/>
          <w:szCs w:val="22"/>
          <w:lang w:val="en-GB" w:eastAsia="en-IE"/>
          <w14:ligatures w14:val="none"/>
        </w:rPr>
        <w:t xml:space="preserve"> EUR 7,</w:t>
      </w:r>
      <w:r w:rsidR="00970B7D" w:rsidRPr="324154E2">
        <w:rPr>
          <w:rFonts w:ascii="Times New Roman" w:eastAsia="Times New Roman" w:hAnsi="Times New Roman" w:cs="Times New Roman"/>
          <w:noProof/>
          <w:sz w:val="22"/>
          <w:szCs w:val="22"/>
          <w:lang w:val="en-GB" w:eastAsia="en-IE"/>
        </w:rPr>
        <w:t>59</w:t>
      </w:r>
      <w:r w:rsidR="4E857A81" w:rsidRPr="324154E2">
        <w:rPr>
          <w:rFonts w:ascii="Times New Roman" w:eastAsia="Times New Roman" w:hAnsi="Times New Roman" w:cs="Times New Roman"/>
          <w:noProof/>
          <w:sz w:val="22"/>
          <w:szCs w:val="22"/>
          <w:lang w:val="en-GB" w:eastAsia="en-IE"/>
        </w:rPr>
        <w:t>2</w:t>
      </w:r>
      <w:r w:rsidR="00970B7D" w:rsidRPr="324154E2">
        <w:rPr>
          <w:rFonts w:ascii="Times New Roman" w:eastAsia="Times New Roman" w:hAnsi="Times New Roman" w:cs="Times New Roman"/>
          <w:noProof/>
          <w:sz w:val="22"/>
          <w:szCs w:val="22"/>
          <w:lang w:val="en-GB" w:eastAsia="en-IE"/>
        </w:rPr>
        <w:t> </w:t>
      </w:r>
      <w:r w:rsidRPr="001F30EB">
        <w:rPr>
          <w:rFonts w:ascii="Times New Roman" w:eastAsia="Times New Roman" w:hAnsi="Times New Roman" w:cs="Times New Roman"/>
          <w:noProof/>
          <w:kern w:val="0"/>
          <w:sz w:val="22"/>
          <w:szCs w:val="22"/>
          <w:lang w:val="en-GB" w:eastAsia="en-IE"/>
          <w14:ligatures w14:val="none"/>
        </w:rPr>
        <w:t xml:space="preserve">million </w:t>
      </w:r>
      <w:r w:rsidR="000B73C2" w:rsidRPr="000D6E56">
        <w:rPr>
          <w:rFonts w:ascii="Times New Roman" w:eastAsia="Times New Roman" w:hAnsi="Times New Roman" w:cs="Times New Roman"/>
          <w:noProof/>
          <w:sz w:val="22"/>
          <w:szCs w:val="22"/>
          <w:lang w:val="en-GB" w:eastAsia="en-IE"/>
        </w:rPr>
        <w:t>lower</w:t>
      </w:r>
      <w:r w:rsidRPr="001F30EB">
        <w:rPr>
          <w:rFonts w:ascii="Times New Roman" w:eastAsia="Times New Roman" w:hAnsi="Times New Roman" w:cs="Times New Roman"/>
          <w:noProof/>
          <w:kern w:val="0"/>
          <w:sz w:val="22"/>
          <w:szCs w:val="22"/>
          <w:lang w:val="en-GB" w:eastAsia="en-IE"/>
          <w14:ligatures w14:val="none"/>
        </w:rPr>
        <w:t>. This</w:t>
      </w:r>
      <w:r w:rsidRPr="000B73C2">
        <w:rPr>
          <w:rFonts w:ascii="Times New Roman" w:eastAsia="Times New Roman" w:hAnsi="Times New Roman" w:cs="Times New Roman"/>
          <w:noProof/>
          <w:kern w:val="0"/>
          <w:sz w:val="22"/>
          <w:szCs w:val="22"/>
          <w:lang w:val="en-GB" w:eastAsia="en-IE"/>
          <w14:ligatures w14:val="none"/>
        </w:rPr>
        <w:t xml:space="preserve"> resulted in </w:t>
      </w:r>
      <w:r w:rsidRPr="00A45AAD">
        <w:rPr>
          <w:rFonts w:ascii="Times New Roman" w:eastAsia="Times New Roman" w:hAnsi="Times New Roman" w:cs="Times New Roman"/>
          <w:noProof/>
          <w:kern w:val="0"/>
          <w:sz w:val="22"/>
          <w:szCs w:val="22"/>
          <w:lang w:val="en-GB" w:eastAsia="en-IE"/>
          <w14:ligatures w14:val="none"/>
        </w:rPr>
        <w:t xml:space="preserve">a </w:t>
      </w:r>
      <w:r w:rsidR="000B73C2" w:rsidRPr="000D6E56">
        <w:rPr>
          <w:rFonts w:ascii="Times New Roman" w:eastAsia="Times New Roman" w:hAnsi="Times New Roman" w:cs="Times New Roman"/>
          <w:noProof/>
          <w:sz w:val="22"/>
          <w:szCs w:val="22"/>
          <w:lang w:val="en-GB" w:eastAsia="en-IE"/>
        </w:rPr>
        <w:t>surplus</w:t>
      </w:r>
      <w:r w:rsidR="000B73C2" w:rsidRPr="794FD6DB">
        <w:rPr>
          <w:rFonts w:ascii="Times New Roman" w:eastAsia="Times New Roman" w:hAnsi="Times New Roman" w:cs="Times New Roman"/>
          <w:noProof/>
          <w:sz w:val="22"/>
          <w:szCs w:val="22"/>
          <w:lang w:val="en-GB" w:eastAsia="en-IE"/>
        </w:rPr>
        <w:t xml:space="preserve"> </w:t>
      </w:r>
      <w:r w:rsidRPr="000B73C2">
        <w:rPr>
          <w:rFonts w:ascii="Times New Roman" w:eastAsia="Times New Roman" w:hAnsi="Times New Roman" w:cs="Times New Roman"/>
          <w:noProof/>
          <w:kern w:val="0"/>
          <w:sz w:val="22"/>
          <w:szCs w:val="22"/>
          <w:lang w:val="en-GB" w:eastAsia="en-IE"/>
          <w14:ligatures w14:val="none"/>
        </w:rPr>
        <w:t xml:space="preserve">of </w:t>
      </w:r>
      <w:r w:rsidRPr="23D16C47">
        <w:rPr>
          <w:rFonts w:ascii="Times New Roman" w:eastAsia="Times New Roman" w:hAnsi="Times New Roman" w:cs="Times New Roman"/>
          <w:b/>
          <w:bCs/>
          <w:noProof/>
          <w:kern w:val="0"/>
          <w:sz w:val="22"/>
          <w:szCs w:val="22"/>
          <w:lang w:val="en-GB" w:eastAsia="en-IE"/>
          <w14:ligatures w14:val="none"/>
        </w:rPr>
        <w:t xml:space="preserve">EUR </w:t>
      </w:r>
      <w:r w:rsidR="001F30EB" w:rsidRPr="23D16C47">
        <w:rPr>
          <w:rFonts w:ascii="Times New Roman" w:eastAsia="Times New Roman" w:hAnsi="Times New Roman" w:cs="Times New Roman"/>
          <w:b/>
          <w:bCs/>
          <w:noProof/>
          <w:sz w:val="22"/>
          <w:szCs w:val="22"/>
          <w:lang w:val="en-GB" w:eastAsia="en-IE"/>
        </w:rPr>
        <w:t>15,</w:t>
      </w:r>
      <w:r w:rsidR="00B73B30" w:rsidRPr="324154E2">
        <w:rPr>
          <w:rFonts w:ascii="Times New Roman" w:eastAsia="Times New Roman" w:hAnsi="Times New Roman" w:cs="Times New Roman"/>
          <w:b/>
          <w:bCs/>
          <w:noProof/>
          <w:sz w:val="22"/>
          <w:szCs w:val="22"/>
          <w:lang w:val="en-GB" w:eastAsia="en-IE"/>
        </w:rPr>
        <w:t>65</w:t>
      </w:r>
      <w:r w:rsidR="2DB11EF9" w:rsidRPr="324154E2">
        <w:rPr>
          <w:rFonts w:ascii="Times New Roman" w:eastAsia="Times New Roman" w:hAnsi="Times New Roman" w:cs="Times New Roman"/>
          <w:b/>
          <w:bCs/>
          <w:noProof/>
          <w:sz w:val="22"/>
          <w:szCs w:val="22"/>
          <w:lang w:val="en-GB" w:eastAsia="en-IE"/>
        </w:rPr>
        <w:t>3</w:t>
      </w:r>
      <w:r w:rsidR="00B73B30" w:rsidRPr="324154E2">
        <w:rPr>
          <w:rFonts w:ascii="Times New Roman" w:eastAsia="Times New Roman" w:hAnsi="Times New Roman" w:cs="Times New Roman"/>
          <w:b/>
          <w:bCs/>
          <w:noProof/>
          <w:sz w:val="22"/>
          <w:szCs w:val="22"/>
          <w:lang w:val="en-GB" w:eastAsia="en-IE"/>
        </w:rPr>
        <w:t xml:space="preserve"> </w:t>
      </w:r>
      <w:r w:rsidRPr="23D16C47">
        <w:rPr>
          <w:rFonts w:ascii="Times New Roman" w:eastAsia="Times New Roman" w:hAnsi="Times New Roman" w:cs="Times New Roman"/>
          <w:b/>
          <w:bCs/>
          <w:noProof/>
          <w:kern w:val="0"/>
          <w:sz w:val="22"/>
          <w:szCs w:val="22"/>
          <w:lang w:val="en-GB" w:eastAsia="en-IE"/>
          <w14:ligatures w14:val="none"/>
        </w:rPr>
        <w:t>million</w:t>
      </w:r>
      <w:r w:rsidRPr="002306FE">
        <w:rPr>
          <w:rFonts w:ascii="Times New Roman" w:eastAsia="Times New Roman" w:hAnsi="Times New Roman" w:cs="Times New Roman"/>
          <w:noProof/>
          <w:kern w:val="0"/>
          <w:sz w:val="22"/>
          <w:szCs w:val="22"/>
          <w:lang w:val="en-GB" w:eastAsia="en-IE"/>
          <w14:ligatures w14:val="none"/>
        </w:rPr>
        <w:t>.</w:t>
      </w:r>
    </w:p>
    <w:p w14:paraId="39590FCE"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tbl>
      <w:tblPr>
        <w:tblStyle w:val="TableGrid"/>
        <w:tblW w:w="9104" w:type="dxa"/>
        <w:tblInd w:w="-40" w:type="dxa"/>
        <w:tblCellMar>
          <w:top w:w="28" w:type="dxa"/>
          <w:bottom w:w="28" w:type="dxa"/>
        </w:tblCellMar>
        <w:tblLook w:val="04A0" w:firstRow="1" w:lastRow="0" w:firstColumn="1" w:lastColumn="0" w:noHBand="0" w:noVBand="1"/>
      </w:tblPr>
      <w:tblGrid>
        <w:gridCol w:w="3293"/>
        <w:gridCol w:w="1984"/>
        <w:gridCol w:w="1985"/>
        <w:gridCol w:w="1842"/>
      </w:tblGrid>
      <w:tr w:rsidR="002306FE" w:rsidRPr="002306FE" w14:paraId="2337BA1B" w14:textId="77777777" w:rsidTr="07858B8B">
        <w:tc>
          <w:tcPr>
            <w:tcW w:w="3293" w:type="dxa"/>
          </w:tcPr>
          <w:p w14:paraId="28C01B7E" w14:textId="77777777" w:rsidR="002306FE" w:rsidRPr="002306FE" w:rsidRDefault="002306FE" w:rsidP="002306FE">
            <w:pPr>
              <w:spacing w:after="240"/>
              <w:jc w:val="both"/>
              <w:rPr>
                <w:noProof/>
                <w:sz w:val="22"/>
                <w:szCs w:val="22"/>
              </w:rPr>
            </w:pPr>
          </w:p>
        </w:tc>
        <w:tc>
          <w:tcPr>
            <w:tcW w:w="1984" w:type="dxa"/>
          </w:tcPr>
          <w:p w14:paraId="6CEB7974" w14:textId="6E0B27E9" w:rsidR="002306FE" w:rsidRPr="002306FE" w:rsidRDefault="002306FE" w:rsidP="6140EB74">
            <w:pPr>
              <w:spacing w:after="240"/>
              <w:rPr>
                <w:b/>
                <w:bCs/>
                <w:noProof/>
                <w:sz w:val="22"/>
                <w:szCs w:val="22"/>
              </w:rPr>
            </w:pPr>
            <w:r w:rsidRPr="07858B8B">
              <w:rPr>
                <w:b/>
                <w:bCs/>
                <w:noProof/>
                <w:sz w:val="22"/>
                <w:szCs w:val="22"/>
              </w:rPr>
              <w:t>Forecasted in SWD (</w:t>
            </w:r>
            <w:r w:rsidR="23AA6D4E" w:rsidRPr="07858B8B">
              <w:rPr>
                <w:b/>
                <w:bCs/>
                <w:noProof/>
                <w:sz w:val="22"/>
                <w:szCs w:val="22"/>
              </w:rPr>
              <w:t>2024</w:t>
            </w:r>
            <w:r w:rsidRPr="07858B8B">
              <w:rPr>
                <w:b/>
                <w:bCs/>
                <w:noProof/>
                <w:sz w:val="22"/>
                <w:szCs w:val="22"/>
              </w:rPr>
              <w:t>)</w:t>
            </w:r>
            <w:r w:rsidR="23AA6D4E" w:rsidRPr="07858B8B">
              <w:rPr>
                <w:b/>
                <w:bCs/>
                <w:noProof/>
                <w:sz w:val="22"/>
                <w:szCs w:val="22"/>
              </w:rPr>
              <w:t xml:space="preserve"> </w:t>
            </w:r>
            <w:r w:rsidRPr="07858B8B">
              <w:rPr>
                <w:b/>
                <w:bCs/>
                <w:noProof/>
                <w:sz w:val="22"/>
                <w:szCs w:val="22"/>
              </w:rPr>
              <w:t>(million)</w:t>
            </w:r>
          </w:p>
        </w:tc>
        <w:tc>
          <w:tcPr>
            <w:tcW w:w="1985" w:type="dxa"/>
          </w:tcPr>
          <w:p w14:paraId="209F3853" w14:textId="278F56CA" w:rsidR="002306FE" w:rsidRPr="002306FE" w:rsidRDefault="002306FE" w:rsidP="002306FE">
            <w:pPr>
              <w:spacing w:after="240"/>
              <w:rPr>
                <w:b/>
                <w:noProof/>
                <w:sz w:val="22"/>
                <w:szCs w:val="22"/>
              </w:rPr>
            </w:pPr>
            <w:r w:rsidRPr="002306FE">
              <w:rPr>
                <w:b/>
                <w:noProof/>
                <w:sz w:val="22"/>
                <w:szCs w:val="22"/>
              </w:rPr>
              <w:t>Actual expenditure in</w:t>
            </w:r>
            <w:r w:rsidRPr="002306FE">
              <w:rPr>
                <w:b/>
                <w:bCs/>
                <w:noProof/>
                <w:sz w:val="22"/>
                <w:szCs w:val="22"/>
              </w:rPr>
              <w:t xml:space="preserve"> </w:t>
            </w:r>
            <w:r w:rsidR="005D4668">
              <w:rPr>
                <w:b/>
                <w:bCs/>
                <w:noProof/>
                <w:sz w:val="22"/>
                <w:szCs w:val="22"/>
              </w:rPr>
              <w:t>2025</w:t>
            </w:r>
            <w:r w:rsidRPr="002306FE">
              <w:rPr>
                <w:b/>
                <w:bCs/>
                <w:noProof/>
                <w:sz w:val="22"/>
                <w:szCs w:val="22"/>
              </w:rPr>
              <w:t xml:space="preserve"> </w:t>
            </w:r>
            <w:r w:rsidRPr="002306FE">
              <w:rPr>
                <w:b/>
                <w:noProof/>
                <w:sz w:val="22"/>
                <w:szCs w:val="22"/>
              </w:rPr>
              <w:t>(million)</w:t>
            </w:r>
          </w:p>
        </w:tc>
        <w:tc>
          <w:tcPr>
            <w:tcW w:w="1842" w:type="dxa"/>
          </w:tcPr>
          <w:p w14:paraId="17409242" w14:textId="77777777" w:rsidR="002306FE" w:rsidRPr="002306FE" w:rsidRDefault="002306FE" w:rsidP="002306FE">
            <w:pPr>
              <w:spacing w:after="240"/>
              <w:rPr>
                <w:b/>
                <w:noProof/>
                <w:sz w:val="22"/>
                <w:szCs w:val="22"/>
              </w:rPr>
            </w:pPr>
            <w:r w:rsidRPr="002306FE">
              <w:rPr>
                <w:b/>
                <w:noProof/>
                <w:sz w:val="22"/>
                <w:szCs w:val="22"/>
              </w:rPr>
              <w:t>Surplus (+)/ Deficit (-) (million)</w:t>
            </w:r>
          </w:p>
        </w:tc>
      </w:tr>
      <w:tr w:rsidR="002306FE" w:rsidRPr="002306FE" w14:paraId="0EB1A515" w14:textId="77777777" w:rsidTr="07858B8B">
        <w:trPr>
          <w:trHeight w:val="308"/>
        </w:trPr>
        <w:tc>
          <w:tcPr>
            <w:tcW w:w="3293" w:type="dxa"/>
          </w:tcPr>
          <w:p w14:paraId="2BEB6644" w14:textId="77777777" w:rsidR="002306FE" w:rsidRPr="002306FE" w:rsidRDefault="002306FE" w:rsidP="002306FE">
            <w:pPr>
              <w:jc w:val="both"/>
              <w:rPr>
                <w:noProof/>
                <w:sz w:val="22"/>
                <w:szCs w:val="22"/>
              </w:rPr>
            </w:pPr>
            <w:r w:rsidRPr="002306FE">
              <w:rPr>
                <w:b/>
                <w:noProof/>
                <w:sz w:val="22"/>
                <w:szCs w:val="22"/>
              </w:rPr>
              <w:t>Total</w:t>
            </w:r>
            <w:r w:rsidRPr="002306FE">
              <w:rPr>
                <w:b/>
                <w:bCs/>
                <w:noProof/>
                <w:sz w:val="22"/>
                <w:szCs w:val="22"/>
              </w:rPr>
              <w:t xml:space="preserve"> expenditure</w:t>
            </w:r>
          </w:p>
        </w:tc>
        <w:tc>
          <w:tcPr>
            <w:tcW w:w="1984" w:type="dxa"/>
          </w:tcPr>
          <w:p w14:paraId="00BF0AFC" w14:textId="6A566504" w:rsidR="002306FE" w:rsidRPr="00BE5DE1" w:rsidRDefault="002306FE" w:rsidP="002306FE">
            <w:pPr>
              <w:jc w:val="right"/>
              <w:rPr>
                <w:b/>
                <w:noProof/>
                <w:sz w:val="22"/>
                <w:szCs w:val="22"/>
              </w:rPr>
            </w:pPr>
            <w:r w:rsidRPr="00BE5DE1">
              <w:rPr>
                <w:b/>
                <w:noProof/>
                <w:sz w:val="22"/>
                <w:szCs w:val="22"/>
              </w:rPr>
              <w:t xml:space="preserve">EUR </w:t>
            </w:r>
            <w:r w:rsidR="00C139B8" w:rsidRPr="000D6E56">
              <w:rPr>
                <w:b/>
                <w:noProof/>
                <w:sz w:val="22"/>
                <w:szCs w:val="22"/>
              </w:rPr>
              <w:t>58</w:t>
            </w:r>
            <w:r w:rsidR="003D3E58" w:rsidRPr="000D6E56">
              <w:rPr>
                <w:b/>
                <w:noProof/>
                <w:sz w:val="22"/>
                <w:szCs w:val="22"/>
              </w:rPr>
              <w:t>,219</w:t>
            </w:r>
          </w:p>
        </w:tc>
        <w:tc>
          <w:tcPr>
            <w:tcW w:w="1985" w:type="dxa"/>
          </w:tcPr>
          <w:p w14:paraId="3C151594" w14:textId="0CA2B56B" w:rsidR="002306FE" w:rsidRPr="00BE5DE1" w:rsidRDefault="002306FE" w:rsidP="07858B8B">
            <w:pPr>
              <w:contextualSpacing/>
              <w:jc w:val="right"/>
              <w:rPr>
                <w:b/>
                <w:bCs/>
                <w:noProof/>
                <w:sz w:val="22"/>
                <w:szCs w:val="22"/>
              </w:rPr>
            </w:pPr>
            <w:r w:rsidRPr="07858B8B">
              <w:rPr>
                <w:b/>
                <w:bCs/>
                <w:noProof/>
                <w:sz w:val="22"/>
                <w:szCs w:val="22"/>
              </w:rPr>
              <w:t xml:space="preserve">EUR </w:t>
            </w:r>
            <w:r w:rsidR="00A342DC" w:rsidRPr="07858B8B">
              <w:rPr>
                <w:b/>
                <w:bCs/>
                <w:noProof/>
                <w:sz w:val="22"/>
                <w:szCs w:val="22"/>
              </w:rPr>
              <w:t>42,</w:t>
            </w:r>
            <w:r w:rsidR="003D7B76" w:rsidRPr="07858B8B">
              <w:rPr>
                <w:b/>
                <w:bCs/>
                <w:noProof/>
                <w:sz w:val="22"/>
                <w:szCs w:val="22"/>
              </w:rPr>
              <w:t>566</w:t>
            </w:r>
          </w:p>
        </w:tc>
        <w:tc>
          <w:tcPr>
            <w:tcW w:w="1842" w:type="dxa"/>
          </w:tcPr>
          <w:p w14:paraId="0FE992CE" w14:textId="543046B2" w:rsidR="002306FE" w:rsidRPr="00BE5DE1" w:rsidRDefault="002306FE" w:rsidP="27EDA318">
            <w:pPr>
              <w:jc w:val="right"/>
              <w:rPr>
                <w:b/>
                <w:bCs/>
                <w:noProof/>
                <w:sz w:val="22"/>
                <w:szCs w:val="22"/>
              </w:rPr>
            </w:pPr>
            <w:r w:rsidRPr="07858B8B">
              <w:rPr>
                <w:b/>
                <w:bCs/>
                <w:noProof/>
                <w:sz w:val="22"/>
                <w:szCs w:val="22"/>
              </w:rPr>
              <w:t xml:space="preserve"> (</w:t>
            </w:r>
            <w:r w:rsidR="00D43186" w:rsidRPr="07858B8B">
              <w:rPr>
                <w:b/>
                <w:bCs/>
                <w:noProof/>
                <w:sz w:val="22"/>
                <w:szCs w:val="22"/>
              </w:rPr>
              <w:t>+</w:t>
            </w:r>
            <w:r w:rsidRPr="07858B8B">
              <w:rPr>
                <w:b/>
                <w:bCs/>
                <w:noProof/>
                <w:sz w:val="22"/>
                <w:szCs w:val="22"/>
              </w:rPr>
              <w:t xml:space="preserve">) EUR </w:t>
            </w:r>
            <w:r w:rsidR="00D43186" w:rsidRPr="07858B8B">
              <w:rPr>
                <w:b/>
                <w:bCs/>
                <w:noProof/>
                <w:sz w:val="22"/>
                <w:szCs w:val="22"/>
              </w:rPr>
              <w:t>15,</w:t>
            </w:r>
            <w:r w:rsidR="00B73B30" w:rsidRPr="07858B8B">
              <w:rPr>
                <w:b/>
                <w:bCs/>
                <w:noProof/>
                <w:sz w:val="22"/>
                <w:szCs w:val="22"/>
              </w:rPr>
              <w:t>65</w:t>
            </w:r>
            <w:r w:rsidR="14B8F03C" w:rsidRPr="07858B8B">
              <w:rPr>
                <w:b/>
                <w:bCs/>
                <w:noProof/>
                <w:sz w:val="22"/>
                <w:szCs w:val="22"/>
              </w:rPr>
              <w:t>3</w:t>
            </w:r>
          </w:p>
        </w:tc>
      </w:tr>
      <w:tr w:rsidR="002306FE" w:rsidRPr="002306FE" w14:paraId="0BB0FF20" w14:textId="77777777" w:rsidTr="07858B8B">
        <w:tc>
          <w:tcPr>
            <w:tcW w:w="3293" w:type="dxa"/>
          </w:tcPr>
          <w:p w14:paraId="5016CB9A" w14:textId="77777777" w:rsidR="002306FE" w:rsidRPr="002306FE" w:rsidRDefault="002306FE" w:rsidP="002306FE">
            <w:pPr>
              <w:jc w:val="both"/>
              <w:rPr>
                <w:noProof/>
                <w:sz w:val="22"/>
                <w:szCs w:val="22"/>
              </w:rPr>
            </w:pPr>
            <w:r w:rsidRPr="002306FE">
              <w:rPr>
                <w:noProof/>
                <w:sz w:val="22"/>
                <w:szCs w:val="22"/>
              </w:rPr>
              <w:t xml:space="preserve">Human resources expenditure </w:t>
            </w:r>
          </w:p>
        </w:tc>
        <w:tc>
          <w:tcPr>
            <w:tcW w:w="1984" w:type="dxa"/>
          </w:tcPr>
          <w:p w14:paraId="158DBCE6" w14:textId="0CA04B28" w:rsidR="002306FE" w:rsidRPr="00BE5DE1" w:rsidRDefault="002306FE" w:rsidP="002306FE">
            <w:pPr>
              <w:jc w:val="right"/>
              <w:rPr>
                <w:noProof/>
                <w:sz w:val="22"/>
                <w:szCs w:val="22"/>
              </w:rPr>
            </w:pPr>
            <w:r w:rsidRPr="00BE5DE1">
              <w:rPr>
                <w:noProof/>
                <w:sz w:val="22"/>
                <w:szCs w:val="22"/>
              </w:rPr>
              <w:t xml:space="preserve">EUR </w:t>
            </w:r>
            <w:r w:rsidR="003D3E58" w:rsidRPr="000D6E56">
              <w:rPr>
                <w:noProof/>
                <w:sz w:val="22"/>
                <w:szCs w:val="22"/>
              </w:rPr>
              <w:t>29,214</w:t>
            </w:r>
          </w:p>
        </w:tc>
        <w:tc>
          <w:tcPr>
            <w:tcW w:w="1985" w:type="dxa"/>
          </w:tcPr>
          <w:p w14:paraId="799470E2" w14:textId="5AF0E3BB" w:rsidR="002306FE" w:rsidRPr="00BE5DE1" w:rsidRDefault="002306FE" w:rsidP="002306FE">
            <w:pPr>
              <w:contextualSpacing/>
              <w:jc w:val="right"/>
              <w:rPr>
                <w:noProof/>
                <w:sz w:val="22"/>
                <w:szCs w:val="22"/>
              </w:rPr>
            </w:pPr>
            <w:r w:rsidRPr="00BE5DE1">
              <w:rPr>
                <w:noProof/>
                <w:sz w:val="22"/>
                <w:szCs w:val="22"/>
              </w:rPr>
              <w:t xml:space="preserve">EUR </w:t>
            </w:r>
            <w:r w:rsidR="00D43186" w:rsidRPr="000D6E56">
              <w:rPr>
                <w:noProof/>
                <w:sz w:val="22"/>
                <w:szCs w:val="22"/>
              </w:rPr>
              <w:t>21,153</w:t>
            </w:r>
          </w:p>
        </w:tc>
        <w:tc>
          <w:tcPr>
            <w:tcW w:w="1842" w:type="dxa"/>
          </w:tcPr>
          <w:p w14:paraId="4EBB8A2F" w14:textId="40F3D0E8" w:rsidR="002306FE" w:rsidRPr="00BE5DE1" w:rsidRDefault="002306FE" w:rsidP="002306FE">
            <w:pPr>
              <w:jc w:val="right"/>
              <w:rPr>
                <w:noProof/>
                <w:sz w:val="22"/>
                <w:szCs w:val="22"/>
              </w:rPr>
            </w:pPr>
            <w:r w:rsidRPr="00BE5DE1">
              <w:rPr>
                <w:noProof/>
                <w:sz w:val="22"/>
                <w:szCs w:val="22"/>
              </w:rPr>
              <w:t xml:space="preserve">(+) EUR </w:t>
            </w:r>
            <w:r w:rsidR="00D11D43">
              <w:rPr>
                <w:noProof/>
                <w:sz w:val="22"/>
                <w:szCs w:val="22"/>
              </w:rPr>
              <w:t xml:space="preserve">  </w:t>
            </w:r>
            <w:r w:rsidR="0045268B" w:rsidRPr="000D6E56">
              <w:rPr>
                <w:noProof/>
                <w:sz w:val="22"/>
                <w:szCs w:val="22"/>
              </w:rPr>
              <w:t>8,061</w:t>
            </w:r>
          </w:p>
        </w:tc>
      </w:tr>
      <w:tr w:rsidR="002306FE" w:rsidRPr="002306FE" w14:paraId="64D4055E" w14:textId="77777777" w:rsidTr="07858B8B">
        <w:trPr>
          <w:trHeight w:val="138"/>
        </w:trPr>
        <w:tc>
          <w:tcPr>
            <w:tcW w:w="3293" w:type="dxa"/>
          </w:tcPr>
          <w:p w14:paraId="20381E22" w14:textId="77777777" w:rsidR="002306FE" w:rsidRPr="002306FE" w:rsidRDefault="002306FE" w:rsidP="002306FE">
            <w:pPr>
              <w:rPr>
                <w:noProof/>
                <w:sz w:val="22"/>
                <w:szCs w:val="22"/>
              </w:rPr>
            </w:pPr>
            <w:r w:rsidRPr="002306FE">
              <w:rPr>
                <w:noProof/>
                <w:sz w:val="22"/>
                <w:szCs w:val="22"/>
              </w:rPr>
              <w:t xml:space="preserve">Operational and administrative expenditure </w:t>
            </w:r>
          </w:p>
        </w:tc>
        <w:tc>
          <w:tcPr>
            <w:tcW w:w="1984" w:type="dxa"/>
          </w:tcPr>
          <w:p w14:paraId="23E8B7F9" w14:textId="4810CCFA" w:rsidR="002306FE" w:rsidRPr="00BE5DE1" w:rsidRDefault="002306FE" w:rsidP="002306FE">
            <w:pPr>
              <w:jc w:val="right"/>
              <w:rPr>
                <w:noProof/>
                <w:sz w:val="22"/>
                <w:szCs w:val="22"/>
              </w:rPr>
            </w:pPr>
            <w:r w:rsidRPr="00BE5DE1">
              <w:rPr>
                <w:noProof/>
                <w:sz w:val="22"/>
                <w:szCs w:val="22"/>
              </w:rPr>
              <w:t xml:space="preserve">EUR </w:t>
            </w:r>
            <w:r w:rsidR="003D3E58" w:rsidRPr="000D6E56">
              <w:rPr>
                <w:noProof/>
                <w:sz w:val="22"/>
                <w:szCs w:val="22"/>
              </w:rPr>
              <w:t>29,005</w:t>
            </w:r>
          </w:p>
        </w:tc>
        <w:tc>
          <w:tcPr>
            <w:tcW w:w="1985" w:type="dxa"/>
          </w:tcPr>
          <w:p w14:paraId="31E69915" w14:textId="6197F7F6" w:rsidR="002306FE" w:rsidRPr="00BE5DE1" w:rsidRDefault="002306FE" w:rsidP="002306FE">
            <w:pPr>
              <w:jc w:val="right"/>
              <w:rPr>
                <w:noProof/>
                <w:sz w:val="22"/>
                <w:szCs w:val="22"/>
              </w:rPr>
            </w:pPr>
            <w:r w:rsidRPr="07858B8B">
              <w:rPr>
                <w:noProof/>
                <w:sz w:val="22"/>
                <w:szCs w:val="22"/>
              </w:rPr>
              <w:t xml:space="preserve">EUR </w:t>
            </w:r>
            <w:r w:rsidR="00D43186" w:rsidRPr="07858B8B">
              <w:rPr>
                <w:noProof/>
                <w:sz w:val="22"/>
                <w:szCs w:val="22"/>
              </w:rPr>
              <w:t>21,</w:t>
            </w:r>
            <w:r w:rsidR="00B73B30" w:rsidRPr="07858B8B">
              <w:rPr>
                <w:noProof/>
                <w:sz w:val="22"/>
                <w:szCs w:val="22"/>
              </w:rPr>
              <w:t>41</w:t>
            </w:r>
            <w:r w:rsidR="1199C58E" w:rsidRPr="07858B8B">
              <w:rPr>
                <w:noProof/>
                <w:sz w:val="22"/>
                <w:szCs w:val="22"/>
              </w:rPr>
              <w:t>2</w:t>
            </w:r>
          </w:p>
        </w:tc>
        <w:tc>
          <w:tcPr>
            <w:tcW w:w="1842" w:type="dxa"/>
          </w:tcPr>
          <w:p w14:paraId="768B9B5C" w14:textId="149B4997" w:rsidR="002306FE" w:rsidRPr="00BE5DE1" w:rsidRDefault="002306FE" w:rsidP="002306FE">
            <w:pPr>
              <w:jc w:val="right"/>
              <w:rPr>
                <w:noProof/>
                <w:sz w:val="22"/>
                <w:szCs w:val="22"/>
              </w:rPr>
            </w:pPr>
            <w:r w:rsidRPr="07858B8B">
              <w:rPr>
                <w:noProof/>
                <w:sz w:val="22"/>
                <w:szCs w:val="22"/>
              </w:rPr>
              <w:t>(</w:t>
            </w:r>
            <w:r w:rsidR="00D43186" w:rsidRPr="07858B8B">
              <w:rPr>
                <w:noProof/>
                <w:sz w:val="22"/>
                <w:szCs w:val="22"/>
              </w:rPr>
              <w:t>+</w:t>
            </w:r>
            <w:r w:rsidRPr="07858B8B">
              <w:rPr>
                <w:noProof/>
                <w:sz w:val="22"/>
                <w:szCs w:val="22"/>
              </w:rPr>
              <w:t>) EUR</w:t>
            </w:r>
            <w:r w:rsidR="00D11D43" w:rsidRPr="07858B8B">
              <w:rPr>
                <w:noProof/>
                <w:sz w:val="22"/>
                <w:szCs w:val="22"/>
              </w:rPr>
              <w:t xml:space="preserve">  </w:t>
            </w:r>
            <w:r w:rsidRPr="07858B8B">
              <w:rPr>
                <w:noProof/>
                <w:sz w:val="22"/>
                <w:szCs w:val="22"/>
              </w:rPr>
              <w:t xml:space="preserve"> 7,</w:t>
            </w:r>
            <w:r w:rsidR="00B73B30" w:rsidRPr="07858B8B">
              <w:rPr>
                <w:noProof/>
                <w:sz w:val="22"/>
                <w:szCs w:val="22"/>
              </w:rPr>
              <w:t>59</w:t>
            </w:r>
            <w:r w:rsidR="4DB7F868" w:rsidRPr="07858B8B">
              <w:rPr>
                <w:noProof/>
                <w:sz w:val="22"/>
                <w:szCs w:val="22"/>
              </w:rPr>
              <w:t>2</w:t>
            </w:r>
          </w:p>
        </w:tc>
      </w:tr>
    </w:tbl>
    <w:p w14:paraId="34DEC52F" w14:textId="77777777" w:rsidR="002306FE" w:rsidRPr="002306FE" w:rsidRDefault="002306FE" w:rsidP="002306FE">
      <w:pPr>
        <w:spacing w:after="0" w:line="240" w:lineRule="auto"/>
        <w:jc w:val="both"/>
        <w:rPr>
          <w:rFonts w:ascii="Times New Roman" w:eastAsia="Times New Roman" w:hAnsi="Times New Roman" w:cs="Times New Roman"/>
          <w:noProof/>
          <w:kern w:val="0"/>
          <w:sz w:val="22"/>
          <w:szCs w:val="22"/>
          <w:lang w:val="en-GB" w:eastAsia="en-IE"/>
          <w14:ligatures w14:val="none"/>
        </w:rPr>
      </w:pPr>
    </w:p>
    <w:p w14:paraId="613F7457" w14:textId="6EB08185"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Pursuant to Article 2(3) of Commission Delegated Regulation (EU) 2023/1127, </w:t>
      </w:r>
      <w:r w:rsidRPr="00A45AAD">
        <w:rPr>
          <w:rFonts w:ascii="Times New Roman" w:eastAsia="Times New Roman" w:hAnsi="Times New Roman" w:cs="Times New Roman"/>
          <w:noProof/>
          <w:kern w:val="0"/>
          <w:sz w:val="22"/>
          <w:szCs w:val="22"/>
          <w:lang w:val="en-GB" w:eastAsia="en-IE"/>
          <w14:ligatures w14:val="none"/>
        </w:rPr>
        <w:t xml:space="preserve">the </w:t>
      </w:r>
      <w:r w:rsidR="002223C7" w:rsidRPr="4A66044C">
        <w:rPr>
          <w:rFonts w:ascii="Times New Roman" w:eastAsia="Times New Roman" w:hAnsi="Times New Roman" w:cs="Times New Roman"/>
          <w:noProof/>
          <w:sz w:val="22"/>
          <w:szCs w:val="22"/>
          <w:lang w:val="en-GB" w:eastAsia="en-IE"/>
        </w:rPr>
        <w:t xml:space="preserve">surplus </w:t>
      </w:r>
      <w:r w:rsidRPr="002306FE">
        <w:rPr>
          <w:rFonts w:ascii="Times New Roman" w:eastAsia="Times New Roman" w:hAnsi="Times New Roman" w:cs="Times New Roman"/>
          <w:noProof/>
          <w:kern w:val="0"/>
          <w:sz w:val="22"/>
          <w:szCs w:val="22"/>
          <w:lang w:val="en-GB" w:eastAsia="en-IE"/>
          <w14:ligatures w14:val="none"/>
        </w:rPr>
        <w:t xml:space="preserve">generated in </w:t>
      </w:r>
      <w:r w:rsidR="005D4668" w:rsidRPr="4A66044C">
        <w:rPr>
          <w:rFonts w:ascii="Times New Roman" w:eastAsia="Times New Roman" w:hAnsi="Times New Roman" w:cs="Times New Roman"/>
          <w:noProof/>
          <w:sz w:val="22"/>
          <w:szCs w:val="22"/>
          <w:lang w:val="en-GB" w:eastAsia="en-IE"/>
        </w:rPr>
        <w:t>2025</w:t>
      </w:r>
      <w:r w:rsidRPr="002306FE">
        <w:rPr>
          <w:rFonts w:ascii="Times New Roman" w:eastAsia="Times New Roman" w:hAnsi="Times New Roman" w:cs="Times New Roman"/>
          <w:noProof/>
          <w:kern w:val="0"/>
          <w:sz w:val="22"/>
          <w:szCs w:val="22"/>
          <w:lang w:val="en-GB" w:eastAsia="en-IE"/>
          <w14:ligatures w14:val="none"/>
        </w:rPr>
        <w:t xml:space="preserve">, and that amounts to </w:t>
      </w:r>
      <w:r w:rsidRPr="00B579EE">
        <w:rPr>
          <w:rFonts w:ascii="Times New Roman" w:eastAsia="Times New Roman" w:hAnsi="Times New Roman" w:cs="Times New Roman"/>
          <w:noProof/>
          <w:kern w:val="0"/>
          <w:sz w:val="22"/>
          <w:szCs w:val="22"/>
          <w:lang w:val="en-GB" w:eastAsia="en-IE"/>
          <w14:ligatures w14:val="none"/>
        </w:rPr>
        <w:t xml:space="preserve">EUR </w:t>
      </w:r>
      <w:r w:rsidR="00FD146A" w:rsidRPr="4A66044C">
        <w:rPr>
          <w:rFonts w:ascii="Times New Roman" w:eastAsia="Times New Roman" w:hAnsi="Times New Roman" w:cs="Times New Roman"/>
          <w:noProof/>
          <w:sz w:val="22"/>
          <w:szCs w:val="22"/>
          <w:lang w:val="en-GB" w:eastAsia="en-IE"/>
        </w:rPr>
        <w:t>15</w:t>
      </w:r>
      <w:r w:rsidR="3614D5A0" w:rsidRPr="4A66044C">
        <w:rPr>
          <w:rFonts w:ascii="Times New Roman" w:eastAsia="Times New Roman" w:hAnsi="Times New Roman" w:cs="Times New Roman"/>
          <w:noProof/>
          <w:sz w:val="22"/>
          <w:szCs w:val="22"/>
          <w:lang w:val="en-GB" w:eastAsia="en-IE"/>
        </w:rPr>
        <w:t xml:space="preserve"> 653 141</w:t>
      </w:r>
      <w:r w:rsidRPr="002306FE">
        <w:rPr>
          <w:rFonts w:ascii="Times New Roman" w:eastAsia="Times New Roman" w:hAnsi="Times New Roman" w:cs="Times New Roman"/>
          <w:noProof/>
          <w:kern w:val="0"/>
          <w:sz w:val="22"/>
          <w:szCs w:val="22"/>
          <w:lang w:val="en-GB" w:eastAsia="en-IE"/>
          <w14:ligatures w14:val="none"/>
        </w:rPr>
        <w:t xml:space="preserve">, will be taken into account in the estimation of the overall annual costs that are expected to be incurred for the performance of the Commission’s tasks referred to in Article 43(2) DSA in year </w:t>
      </w:r>
      <w:r w:rsidR="00EA480C" w:rsidRPr="4A66044C">
        <w:rPr>
          <w:rFonts w:ascii="Times New Roman" w:eastAsia="Times New Roman" w:hAnsi="Times New Roman" w:cs="Times New Roman"/>
          <w:noProof/>
          <w:sz w:val="22"/>
          <w:szCs w:val="22"/>
          <w:lang w:val="en-GB" w:eastAsia="en-IE"/>
        </w:rPr>
        <w:t>2027</w:t>
      </w:r>
      <w:r w:rsidRPr="002306FE">
        <w:rPr>
          <w:rFonts w:ascii="Times New Roman" w:eastAsia="Times New Roman" w:hAnsi="Times New Roman" w:cs="Times New Roman"/>
          <w:noProof/>
          <w:kern w:val="0"/>
          <w:sz w:val="22"/>
          <w:szCs w:val="22"/>
          <w:lang w:val="en-GB" w:eastAsia="en-IE"/>
          <w14:ligatures w14:val="none"/>
        </w:rPr>
        <w:t>.</w:t>
      </w:r>
    </w:p>
    <w:p w14:paraId="5A5F0665"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0A8533E6" w14:textId="4732E406" w:rsidR="002306FE" w:rsidRPr="002306FE" w:rsidRDefault="002306FE" w:rsidP="07858B8B">
      <w:pPr>
        <w:numPr>
          <w:ilvl w:val="0"/>
          <w:numId w:val="3"/>
        </w:numPr>
        <w:spacing w:after="240" w:line="240" w:lineRule="auto"/>
        <w:ind w:left="-37"/>
        <w:contextualSpacing/>
        <w:jc w:val="both"/>
        <w:rPr>
          <w:rFonts w:ascii="Times New Roman" w:eastAsia="Times New Roman" w:hAnsi="Times New Roman" w:cs="Times New Roman"/>
          <w:b/>
          <w:bCs/>
          <w:noProof/>
          <w:kern w:val="0"/>
          <w:sz w:val="22"/>
          <w:szCs w:val="22"/>
          <w:lang w:val="en-GB" w:eastAsia="en-IE"/>
          <w14:ligatures w14:val="none"/>
        </w:rPr>
      </w:pPr>
      <w:r w:rsidRPr="002306FE">
        <w:rPr>
          <w:rFonts w:ascii="Times New Roman" w:eastAsia="Times New Roman" w:hAnsi="Times New Roman" w:cs="Times New Roman"/>
          <w:b/>
          <w:bCs/>
          <w:noProof/>
          <w:kern w:val="0"/>
          <w:sz w:val="22"/>
          <w:szCs w:val="22"/>
          <w:lang w:val="en-GB" w:eastAsia="en-IE"/>
          <w14:ligatures w14:val="none"/>
        </w:rPr>
        <w:t xml:space="preserve">Overall amount of supervisory fees </w:t>
      </w:r>
      <w:r w:rsidR="368C3C84" w:rsidRPr="002306FE">
        <w:rPr>
          <w:rFonts w:ascii="Times New Roman" w:eastAsia="Times New Roman" w:hAnsi="Times New Roman" w:cs="Times New Roman"/>
          <w:b/>
          <w:bCs/>
          <w:noProof/>
          <w:kern w:val="0"/>
          <w:sz w:val="22"/>
          <w:szCs w:val="22"/>
          <w:lang w:val="en-GB" w:eastAsia="en-IE"/>
          <w14:ligatures w14:val="none"/>
        </w:rPr>
        <w:t>levi</w:t>
      </w:r>
      <w:r w:rsidRPr="002306FE">
        <w:rPr>
          <w:rFonts w:ascii="Times New Roman" w:eastAsia="Times New Roman" w:hAnsi="Times New Roman" w:cs="Times New Roman"/>
          <w:b/>
          <w:bCs/>
          <w:noProof/>
          <w:kern w:val="0"/>
          <w:sz w:val="22"/>
          <w:szCs w:val="22"/>
          <w:lang w:val="en-GB" w:eastAsia="en-IE"/>
          <w14:ligatures w14:val="none"/>
        </w:rPr>
        <w:t xml:space="preserve">ed in </w:t>
      </w:r>
      <w:r w:rsidR="005D4668">
        <w:rPr>
          <w:rFonts w:ascii="Times New Roman" w:eastAsia="Times New Roman" w:hAnsi="Times New Roman" w:cs="Times New Roman"/>
          <w:b/>
          <w:bCs/>
          <w:noProof/>
          <w:kern w:val="0"/>
          <w:sz w:val="22"/>
          <w:szCs w:val="22"/>
          <w:lang w:val="en-GB" w:eastAsia="en-IE"/>
          <w14:ligatures w14:val="none"/>
        </w:rPr>
        <w:t>2025</w:t>
      </w:r>
    </w:p>
    <w:p w14:paraId="3324C4EA" w14:textId="77777777" w:rsidR="002306FE" w:rsidRPr="002306FE" w:rsidRDefault="002306FE" w:rsidP="002306FE">
      <w:pPr>
        <w:spacing w:after="240" w:line="240" w:lineRule="auto"/>
        <w:ind w:left="-37"/>
        <w:contextualSpacing/>
        <w:jc w:val="both"/>
        <w:rPr>
          <w:rFonts w:ascii="Times New Roman" w:eastAsia="Times New Roman" w:hAnsi="Times New Roman" w:cs="Times New Roman"/>
          <w:b/>
          <w:bCs/>
          <w:noProof/>
          <w:kern w:val="0"/>
          <w:sz w:val="22"/>
          <w:szCs w:val="22"/>
          <w:lang w:val="en-GB" w:eastAsia="en-IE"/>
          <w14:ligatures w14:val="none"/>
        </w:rPr>
      </w:pPr>
    </w:p>
    <w:p w14:paraId="24A30DFD" w14:textId="04EA36F2"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Article 2 of Commission Delegated Regulation (EU) 2023/1127 provides that the costs to be estimated for the supervisory fees </w:t>
      </w:r>
      <w:r w:rsidR="58139A21" w:rsidRPr="002306FE">
        <w:rPr>
          <w:rFonts w:ascii="Times New Roman" w:eastAsia="Times New Roman" w:hAnsi="Times New Roman" w:cs="Times New Roman"/>
          <w:noProof/>
          <w:kern w:val="0"/>
          <w:sz w:val="22"/>
          <w:szCs w:val="22"/>
          <w:lang w:val="en-GB" w:eastAsia="en-IE"/>
          <w14:ligatures w14:val="none"/>
        </w:rPr>
        <w:t>levi</w:t>
      </w:r>
      <w:r w:rsidRPr="002306FE">
        <w:rPr>
          <w:rFonts w:ascii="Times New Roman" w:eastAsia="Times New Roman" w:hAnsi="Times New Roman" w:cs="Times New Roman"/>
          <w:noProof/>
          <w:kern w:val="0"/>
          <w:sz w:val="22"/>
          <w:szCs w:val="22"/>
          <w:lang w:val="en-GB" w:eastAsia="en-IE"/>
          <w14:ligatures w14:val="none"/>
        </w:rPr>
        <w:t>ed in year n should be determined by taking into account all human resources to be employed by the Commission, as well as other operational and administrative expenditures related to the fulfilment of the tasks referred to in Article 43(2) of DSA in the year n+1.</w:t>
      </w:r>
    </w:p>
    <w:p w14:paraId="1E5C799B" w14:textId="1DADFF62" w:rsid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Article 43(6) DSA provides that the individual annual supervisory fees </w:t>
      </w:r>
      <w:r w:rsidR="56A83CB7" w:rsidRPr="1AAC482D">
        <w:rPr>
          <w:rFonts w:ascii="Times New Roman" w:eastAsia="Times New Roman" w:hAnsi="Times New Roman" w:cs="Times New Roman"/>
          <w:noProof/>
          <w:sz w:val="22"/>
          <w:szCs w:val="22"/>
          <w:lang w:val="en-GB" w:eastAsia="en-IE"/>
        </w:rPr>
        <w:t>levi</w:t>
      </w:r>
      <w:r w:rsidRPr="002306FE">
        <w:rPr>
          <w:rFonts w:ascii="Times New Roman" w:eastAsia="Times New Roman" w:hAnsi="Times New Roman" w:cs="Times New Roman"/>
          <w:noProof/>
          <w:kern w:val="0"/>
          <w:sz w:val="22"/>
          <w:szCs w:val="22"/>
          <w:lang w:val="en-GB" w:eastAsia="en-IE"/>
          <w14:ligatures w14:val="none"/>
        </w:rPr>
        <w:t>ed o</w:t>
      </w:r>
      <w:r w:rsidR="2B70FF11" w:rsidRPr="1AAC482D">
        <w:rPr>
          <w:rFonts w:ascii="Times New Roman" w:eastAsia="Times New Roman" w:hAnsi="Times New Roman" w:cs="Times New Roman"/>
          <w:noProof/>
          <w:sz w:val="22"/>
          <w:szCs w:val="22"/>
          <w:lang w:val="en-GB" w:eastAsia="en-IE"/>
        </w:rPr>
        <w:t>n</w:t>
      </w:r>
      <w:r w:rsidRPr="002306FE">
        <w:rPr>
          <w:rFonts w:ascii="Times New Roman" w:eastAsia="Times New Roman" w:hAnsi="Times New Roman" w:cs="Times New Roman"/>
          <w:noProof/>
          <w:kern w:val="0"/>
          <w:sz w:val="22"/>
          <w:szCs w:val="22"/>
          <w:lang w:val="en-GB" w:eastAsia="en-IE"/>
          <w14:ligatures w14:val="none"/>
        </w:rPr>
        <w:t xml:space="preserve"> each provider of VLOP or VLOSE pursuant to Article 43(1) DSA constitutes external assigned revenue in accordance with Article 21(5) of Regulation (EU, Euratom) 2024/2509 of the European Parliament and of the Council. (</w:t>
      </w:r>
      <w:r w:rsidRPr="002306FE">
        <w:rPr>
          <w:rFonts w:ascii="Times New Roman" w:eastAsia="Times New Roman" w:hAnsi="Times New Roman" w:cs="Times New Roman"/>
          <w:noProof/>
          <w:kern w:val="0"/>
          <w:sz w:val="22"/>
          <w:szCs w:val="22"/>
          <w:vertAlign w:val="superscript"/>
          <w:lang w:val="en-GB" w:eastAsia="en-IE"/>
          <w14:ligatures w14:val="none"/>
        </w:rPr>
        <w:footnoteReference w:id="17"/>
      </w:r>
      <w:r w:rsidRPr="002306FE">
        <w:rPr>
          <w:rFonts w:ascii="Times New Roman" w:eastAsia="Times New Roman" w:hAnsi="Times New Roman" w:cs="Times New Roman"/>
          <w:noProof/>
          <w:kern w:val="0"/>
          <w:sz w:val="22"/>
          <w:szCs w:val="22"/>
          <w:lang w:val="en-GB" w:eastAsia="en-IE"/>
          <w14:ligatures w14:val="none"/>
        </w:rPr>
        <w:t>)</w:t>
      </w:r>
    </w:p>
    <w:p w14:paraId="03FAD23A"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5CB1E8DA" w14:textId="554B05E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The estimated total external assigned revenues deriving from the supervisory fees levied at the end of </w:t>
      </w:r>
      <w:r w:rsidR="49EBB33F">
        <w:rPr>
          <w:rFonts w:ascii="Times New Roman" w:eastAsia="Times New Roman" w:hAnsi="Times New Roman" w:cs="Times New Roman"/>
          <w:noProof/>
          <w:kern w:val="0"/>
          <w:sz w:val="22"/>
          <w:szCs w:val="22"/>
          <w:lang w:val="en-GB" w:eastAsia="en-IE"/>
          <w14:ligatures w14:val="none"/>
        </w:rPr>
        <w:t>2025</w:t>
      </w:r>
      <w:r w:rsidRPr="002306FE">
        <w:rPr>
          <w:rFonts w:ascii="Times New Roman" w:eastAsia="Times New Roman" w:hAnsi="Times New Roman" w:cs="Times New Roman"/>
          <w:noProof/>
          <w:kern w:val="0"/>
          <w:sz w:val="22"/>
          <w:szCs w:val="22"/>
          <w:lang w:val="en-GB" w:eastAsia="en-IE"/>
          <w14:ligatures w14:val="none"/>
        </w:rPr>
        <w:t xml:space="preserve"> for the year </w:t>
      </w:r>
      <w:r w:rsidR="49EBB33F">
        <w:rPr>
          <w:rFonts w:ascii="Times New Roman" w:eastAsia="Times New Roman" w:hAnsi="Times New Roman" w:cs="Times New Roman"/>
          <w:noProof/>
          <w:kern w:val="0"/>
          <w:sz w:val="22"/>
          <w:szCs w:val="22"/>
          <w:lang w:val="en-GB" w:eastAsia="en-IE"/>
          <w14:ligatures w14:val="none"/>
        </w:rPr>
        <w:t>2026</w:t>
      </w:r>
      <w:r w:rsidRPr="002306FE">
        <w:rPr>
          <w:rFonts w:ascii="Times New Roman" w:eastAsia="Times New Roman" w:hAnsi="Times New Roman" w:cs="Times New Roman"/>
          <w:noProof/>
          <w:kern w:val="0"/>
          <w:sz w:val="22"/>
          <w:szCs w:val="22"/>
          <w:lang w:val="en-GB" w:eastAsia="en-IE"/>
          <w14:ligatures w14:val="none"/>
        </w:rPr>
        <w:t xml:space="preserve">, </w:t>
      </w:r>
      <w:r w:rsidRPr="66D95C4F" w:rsidDel="002306FE">
        <w:rPr>
          <w:rFonts w:ascii="Times New Roman" w:eastAsia="Times New Roman" w:hAnsi="Times New Roman" w:cs="Times New Roman"/>
          <w:noProof/>
          <w:sz w:val="22"/>
          <w:szCs w:val="22"/>
          <w:lang w:val="en-GB" w:eastAsia="en-IE"/>
        </w:rPr>
        <w:t>was included in the</w:t>
      </w:r>
      <w:r w:rsidRPr="002306FE">
        <w:rPr>
          <w:rFonts w:ascii="Times New Roman" w:eastAsia="Times New Roman" w:hAnsi="Times New Roman" w:cs="Times New Roman"/>
          <w:noProof/>
          <w:kern w:val="0"/>
          <w:sz w:val="22"/>
          <w:szCs w:val="22"/>
          <w:lang w:val="en-GB" w:eastAsia="en-IE"/>
          <w14:ligatures w14:val="none"/>
        </w:rPr>
        <w:t xml:space="preserve"> General Budget of the Union for Financial Year </w:t>
      </w:r>
      <w:r w:rsidR="49EBB33F" w:rsidRPr="493E960A">
        <w:rPr>
          <w:rFonts w:ascii="Times New Roman" w:eastAsia="Times New Roman" w:hAnsi="Times New Roman" w:cs="Times New Roman"/>
          <w:noProof/>
          <w:kern w:val="0"/>
          <w:sz w:val="22"/>
          <w:szCs w:val="22"/>
          <w:lang w:val="en-GB" w:eastAsia="en-IE"/>
          <w14:ligatures w14:val="none"/>
        </w:rPr>
        <w:t>2026</w:t>
      </w:r>
      <w:r w:rsidRPr="493E960A">
        <w:rPr>
          <w:rFonts w:ascii="Times New Roman" w:eastAsia="Times New Roman" w:hAnsi="Times New Roman" w:cs="Times New Roman"/>
          <w:noProof/>
          <w:kern w:val="0"/>
          <w:sz w:val="14"/>
          <w:szCs w:val="14"/>
          <w:lang w:val="en-GB" w:eastAsia="en-IE"/>
          <w14:ligatures w14:val="none"/>
        </w:rPr>
        <w:t xml:space="preserve"> </w:t>
      </w:r>
      <w:r w:rsidRPr="57551252" w:rsidDel="002306FE">
        <w:rPr>
          <w:rFonts w:ascii="Times New Roman" w:eastAsia="Times New Roman" w:hAnsi="Times New Roman" w:cs="Times New Roman"/>
          <w:noProof/>
          <w:sz w:val="22"/>
          <w:szCs w:val="22"/>
          <w:lang w:val="en-GB" w:eastAsia="en-IE"/>
        </w:rPr>
        <w:t xml:space="preserve">pursuant to Article 41(8) of Regulation (EU, Euratom) </w:t>
      </w:r>
      <w:r w:rsidR="2509A082" w:rsidRPr="1AAC482D">
        <w:rPr>
          <w:rFonts w:ascii="Times New Roman" w:eastAsia="Times New Roman" w:hAnsi="Times New Roman" w:cs="Times New Roman"/>
          <w:noProof/>
          <w:sz w:val="22"/>
          <w:szCs w:val="22"/>
          <w:lang w:val="en-GB" w:eastAsia="en-IE"/>
        </w:rPr>
        <w:t>2024/2509</w:t>
      </w:r>
      <w:r w:rsidRPr="66D95C4F" w:rsidDel="002306FE">
        <w:rPr>
          <w:rFonts w:ascii="Times New Roman" w:eastAsia="Times New Roman" w:hAnsi="Times New Roman" w:cs="Times New Roman"/>
          <w:noProof/>
          <w:sz w:val="22"/>
          <w:szCs w:val="22"/>
          <w:lang w:val="en-GB" w:eastAsia="en-IE"/>
        </w:rPr>
        <w:t xml:space="preserve">. The overview of elements accounted for the estimation of the amount of external assigned revenue stemming from the supervisory fee, based on the forecasts of expenditure for </w:t>
      </w:r>
      <w:r w:rsidR="49EBB33F" w:rsidRPr="66D95C4F">
        <w:rPr>
          <w:rFonts w:ascii="Times New Roman" w:eastAsia="Times New Roman" w:hAnsi="Times New Roman" w:cs="Times New Roman"/>
          <w:noProof/>
          <w:sz w:val="22"/>
          <w:szCs w:val="22"/>
          <w:lang w:val="en-GB" w:eastAsia="en-IE"/>
        </w:rPr>
        <w:t>2026</w:t>
      </w:r>
      <w:r w:rsidRPr="002306FE">
        <w:rPr>
          <w:rFonts w:ascii="Times New Roman" w:eastAsia="Times New Roman" w:hAnsi="Times New Roman" w:cs="Times New Roman"/>
          <w:noProof/>
          <w:kern w:val="0"/>
          <w:sz w:val="22"/>
          <w:szCs w:val="22"/>
          <w:lang w:val="en-GB" w:eastAsia="en-IE"/>
          <w14:ligatures w14:val="none"/>
        </w:rPr>
        <w:t xml:space="preserve">, was published on </w:t>
      </w:r>
      <w:r w:rsidR="51EE3950" w:rsidRPr="006C4344">
        <w:rPr>
          <w:rFonts w:ascii="Times New Roman" w:eastAsia="Times New Roman" w:hAnsi="Times New Roman" w:cs="Times New Roman"/>
          <w:noProof/>
          <w:kern w:val="0"/>
          <w:sz w:val="22"/>
          <w:szCs w:val="22"/>
          <w:lang w:val="en-GB" w:eastAsia="en-IE"/>
          <w14:ligatures w14:val="none"/>
        </w:rPr>
        <w:t>27</w:t>
      </w:r>
      <w:r w:rsidR="05427DB6" w:rsidRPr="1AAC482D">
        <w:rPr>
          <w:rFonts w:ascii="Times New Roman" w:eastAsia="Times New Roman" w:hAnsi="Times New Roman" w:cs="Times New Roman"/>
          <w:noProof/>
          <w:sz w:val="22"/>
          <w:szCs w:val="22"/>
          <w:lang w:val="en-GB" w:eastAsia="en-IE"/>
        </w:rPr>
        <w:t xml:space="preserve"> June</w:t>
      </w:r>
      <w:r w:rsidR="51EE3950" w:rsidRPr="006C4344">
        <w:rPr>
          <w:rFonts w:ascii="Times New Roman" w:eastAsia="Times New Roman" w:hAnsi="Times New Roman" w:cs="Times New Roman"/>
          <w:noProof/>
          <w:kern w:val="0"/>
          <w:sz w:val="22"/>
          <w:szCs w:val="22"/>
          <w:lang w:val="en-GB" w:eastAsia="en-IE"/>
          <w14:ligatures w14:val="none"/>
        </w:rPr>
        <w:t> </w:t>
      </w:r>
      <w:r w:rsidR="49EBB33F" w:rsidRPr="006C4344">
        <w:rPr>
          <w:rFonts w:ascii="Times New Roman" w:eastAsia="Times New Roman" w:hAnsi="Times New Roman" w:cs="Times New Roman"/>
          <w:noProof/>
          <w:kern w:val="0"/>
          <w:sz w:val="22"/>
          <w:szCs w:val="22"/>
          <w:lang w:val="en-GB" w:eastAsia="en-IE"/>
          <w14:ligatures w14:val="none"/>
        </w:rPr>
        <w:t>2025</w:t>
      </w:r>
      <w:r w:rsidRPr="493E960A">
        <w:rPr>
          <w:rFonts w:ascii="Times New Roman" w:eastAsia="Times New Roman" w:hAnsi="Times New Roman" w:cs="Times New Roman"/>
          <w:noProof/>
          <w:kern w:val="0"/>
          <w:sz w:val="22"/>
          <w:szCs w:val="22"/>
          <w:lang w:val="en-GB" w:eastAsia="en-IE"/>
          <w14:ligatures w14:val="none"/>
        </w:rPr>
        <w:t>. (</w:t>
      </w:r>
      <w:r w:rsidR="00BA7FF9" w:rsidRPr="006C4344">
        <w:rPr>
          <w:rFonts w:ascii="Times New Roman" w:eastAsia="Times New Roman" w:hAnsi="Times New Roman" w:cs="Times New Roman"/>
          <w:noProof/>
          <w:kern w:val="0"/>
          <w:sz w:val="22"/>
          <w:szCs w:val="22"/>
          <w:vertAlign w:val="superscript"/>
          <w:lang w:val="en-GB" w:eastAsia="en-IE"/>
          <w14:ligatures w14:val="none"/>
        </w:rPr>
        <w:footnoteReference w:id="18"/>
      </w:r>
      <w:r w:rsidRPr="002306FE">
        <w:rPr>
          <w:rFonts w:ascii="Times New Roman" w:eastAsia="Times New Roman" w:hAnsi="Times New Roman" w:cs="Times New Roman"/>
          <w:noProof/>
          <w:kern w:val="0"/>
          <w:sz w:val="22"/>
          <w:szCs w:val="22"/>
          <w:lang w:val="en-GB" w:eastAsia="en-IE"/>
          <w14:ligatures w14:val="none"/>
        </w:rPr>
        <w:t>)</w:t>
      </w:r>
      <w:r w:rsidRPr="493E960A">
        <w:rPr>
          <w:rFonts w:ascii="Times New Roman" w:eastAsia="Times New Roman" w:hAnsi="Times New Roman" w:cs="Times New Roman"/>
          <w:noProof/>
          <w:kern w:val="0"/>
          <w:sz w:val="14"/>
          <w:szCs w:val="14"/>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The</w:t>
      </w:r>
      <w:r>
        <w:rPr>
          <w:rFonts w:ascii="Times New Roman" w:eastAsia="Times New Roman" w:hAnsi="Times New Roman" w:cs="Times New Roman"/>
          <w:noProof/>
          <w:kern w:val="0"/>
          <w:sz w:val="22"/>
          <w:szCs w:val="22"/>
          <w:lang w:val="en-GB" w:eastAsia="en-IE"/>
          <w14:ligatures w14:val="none"/>
        </w:rPr>
        <w:t xml:space="preserve"> supervisory fees </w:t>
      </w:r>
      <w:r w:rsidR="35E7524D" w:rsidRPr="1AAC482D">
        <w:rPr>
          <w:rFonts w:ascii="Times New Roman" w:eastAsia="Times New Roman" w:hAnsi="Times New Roman" w:cs="Times New Roman"/>
          <w:noProof/>
          <w:sz w:val="22"/>
          <w:szCs w:val="22"/>
          <w:lang w:val="en-GB" w:eastAsia="en-IE"/>
        </w:rPr>
        <w:t>levi</w:t>
      </w:r>
      <w:r>
        <w:rPr>
          <w:rFonts w:ascii="Times New Roman" w:eastAsia="Times New Roman" w:hAnsi="Times New Roman" w:cs="Times New Roman"/>
          <w:noProof/>
          <w:kern w:val="0"/>
          <w:sz w:val="22"/>
          <w:szCs w:val="22"/>
          <w:lang w:val="en-GB" w:eastAsia="en-IE"/>
          <w14:ligatures w14:val="none"/>
        </w:rPr>
        <w:t xml:space="preserve">ed in </w:t>
      </w:r>
      <w:r w:rsidR="49EBB33F" w:rsidRPr="002306FE">
        <w:rPr>
          <w:rFonts w:ascii="Times New Roman" w:eastAsia="Times New Roman" w:hAnsi="Times New Roman" w:cs="Times New Roman"/>
          <w:noProof/>
          <w:kern w:val="0"/>
          <w:sz w:val="22"/>
          <w:szCs w:val="22"/>
          <w:lang w:val="en-GB" w:eastAsia="en-IE"/>
          <w14:ligatures w14:val="none"/>
        </w:rPr>
        <w:t>2025</w:t>
      </w:r>
      <w:r>
        <w:rPr>
          <w:rFonts w:ascii="Times New Roman" w:eastAsia="Times New Roman" w:hAnsi="Times New Roman" w:cs="Times New Roman"/>
          <w:noProof/>
          <w:kern w:val="0"/>
          <w:sz w:val="22"/>
          <w:szCs w:val="22"/>
          <w:lang w:val="en-GB" w:eastAsia="en-IE"/>
          <w14:ligatures w14:val="none"/>
        </w:rPr>
        <w:t xml:space="preserve"> therefore did not cover any expenditure incurred by the Commission to effectively carry out its supervisory tasks in the Union in the period running from 1 January </w:t>
      </w:r>
      <w:r w:rsidR="49EBB33F" w:rsidRPr="002306FE">
        <w:rPr>
          <w:rFonts w:ascii="Times New Roman" w:eastAsia="Times New Roman" w:hAnsi="Times New Roman" w:cs="Times New Roman"/>
          <w:noProof/>
          <w:kern w:val="0"/>
          <w:sz w:val="22"/>
          <w:szCs w:val="22"/>
          <w:lang w:val="en-GB" w:eastAsia="en-IE"/>
          <w14:ligatures w14:val="none"/>
        </w:rPr>
        <w:t>2025</w:t>
      </w:r>
      <w:r>
        <w:rPr>
          <w:rFonts w:ascii="Times New Roman" w:eastAsia="Times New Roman" w:hAnsi="Times New Roman" w:cs="Times New Roman"/>
          <w:noProof/>
          <w:kern w:val="0"/>
          <w:sz w:val="22"/>
          <w:szCs w:val="22"/>
          <w:lang w:val="en-GB" w:eastAsia="en-IE"/>
          <w14:ligatures w14:val="none"/>
        </w:rPr>
        <w:t xml:space="preserve"> to 31 December </w:t>
      </w:r>
      <w:r w:rsidR="49EBB33F" w:rsidRPr="002306FE">
        <w:rPr>
          <w:rFonts w:ascii="Times New Roman" w:eastAsia="Times New Roman" w:hAnsi="Times New Roman" w:cs="Times New Roman"/>
          <w:noProof/>
          <w:kern w:val="0"/>
          <w:sz w:val="22"/>
          <w:szCs w:val="22"/>
          <w:lang w:val="en-GB" w:eastAsia="en-IE"/>
          <w14:ligatures w14:val="none"/>
        </w:rPr>
        <w:t>2025</w:t>
      </w:r>
      <w:r w:rsidRPr="493E960A">
        <w:rPr>
          <w:rFonts w:ascii="Times New Roman" w:eastAsia="Times New Roman" w:hAnsi="Times New Roman" w:cs="Times New Roman"/>
          <w:noProof/>
          <w:sz w:val="22"/>
          <w:szCs w:val="22"/>
          <w:lang w:val="en-GB" w:eastAsia="en-IE"/>
        </w:rPr>
        <w:t xml:space="preserve">, as they will only cover expenditure incurred in the year </w:t>
      </w:r>
      <w:r w:rsidR="49EBB33F" w:rsidRPr="493E960A">
        <w:rPr>
          <w:rFonts w:ascii="Times New Roman" w:eastAsia="Times New Roman" w:hAnsi="Times New Roman" w:cs="Times New Roman"/>
          <w:noProof/>
          <w:sz w:val="22"/>
          <w:szCs w:val="22"/>
          <w:lang w:val="en-GB" w:eastAsia="en-IE"/>
        </w:rPr>
        <w:t>2026</w:t>
      </w:r>
      <w:r w:rsidRPr="493E960A">
        <w:rPr>
          <w:rFonts w:ascii="Times New Roman" w:eastAsia="Times New Roman" w:hAnsi="Times New Roman" w:cs="Times New Roman"/>
          <w:noProof/>
          <w:sz w:val="22"/>
          <w:szCs w:val="22"/>
          <w:lang w:val="en-GB" w:eastAsia="en-IE"/>
        </w:rPr>
        <w:t>.</w:t>
      </w:r>
    </w:p>
    <w:p w14:paraId="303EE038"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772C82D5" w14:textId="56E07927"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2306FE">
        <w:rPr>
          <w:rFonts w:ascii="Times New Roman" w:eastAsia="Times New Roman" w:hAnsi="Times New Roman" w:cs="Times New Roman"/>
          <w:noProof/>
          <w:kern w:val="0"/>
          <w:sz w:val="22"/>
          <w:szCs w:val="22"/>
          <w:lang w:val="en-GB" w:eastAsia="en-IE"/>
          <w14:ligatures w14:val="none"/>
        </w:rPr>
        <w:t xml:space="preserve">Pursuant to Article 8(3) of Commission Delegated Regulation (EU) 2023/1127, the Commission must indicate in the present report the overall amount of supervisory fees </w:t>
      </w:r>
      <w:r w:rsidR="30436481" w:rsidRPr="002306FE">
        <w:rPr>
          <w:rFonts w:ascii="Times New Roman" w:eastAsia="Times New Roman" w:hAnsi="Times New Roman" w:cs="Times New Roman"/>
          <w:noProof/>
          <w:kern w:val="0"/>
          <w:sz w:val="22"/>
          <w:szCs w:val="22"/>
          <w:lang w:val="en-GB" w:eastAsia="en-IE"/>
          <w14:ligatures w14:val="none"/>
        </w:rPr>
        <w:t>levi</w:t>
      </w:r>
      <w:r w:rsidRPr="002306FE">
        <w:rPr>
          <w:rFonts w:ascii="Times New Roman" w:eastAsia="Times New Roman" w:hAnsi="Times New Roman" w:cs="Times New Roman"/>
          <w:noProof/>
          <w:kern w:val="0"/>
          <w:sz w:val="22"/>
          <w:szCs w:val="22"/>
          <w:lang w:val="en-GB" w:eastAsia="en-IE"/>
          <w14:ligatures w14:val="none"/>
        </w:rPr>
        <w:t>ed, including the date of respective payments, any missing or late payment, on-going court proceedings related to the implementing decisions referred to in Article 6(4)</w:t>
      </w:r>
      <w:r w:rsidR="0071279C" w:rsidRPr="57551252">
        <w:rPr>
          <w:rFonts w:ascii="Times New Roman" w:eastAsia="Times New Roman" w:hAnsi="Times New Roman" w:cs="Times New Roman"/>
          <w:noProof/>
          <w:sz w:val="22"/>
          <w:szCs w:val="22"/>
          <w:lang w:val="en-GB" w:eastAsia="en-IE"/>
        </w:rPr>
        <w:t xml:space="preserve"> of </w:t>
      </w:r>
      <w:r w:rsidR="31AB5A60" w:rsidRPr="57551252">
        <w:rPr>
          <w:rFonts w:ascii="Times New Roman" w:eastAsia="Times New Roman" w:hAnsi="Times New Roman" w:cs="Times New Roman"/>
          <w:noProof/>
          <w:sz w:val="22"/>
          <w:szCs w:val="22"/>
          <w:lang w:val="en-GB" w:eastAsia="en-IE"/>
        </w:rPr>
        <w:t>t</w:t>
      </w:r>
      <w:r w:rsidR="0071279C" w:rsidRPr="57551252">
        <w:rPr>
          <w:rFonts w:ascii="Times New Roman" w:eastAsia="Times New Roman" w:hAnsi="Times New Roman" w:cs="Times New Roman"/>
          <w:noProof/>
          <w:sz w:val="22"/>
          <w:szCs w:val="22"/>
          <w:lang w:val="en-GB" w:eastAsia="en-IE"/>
        </w:rPr>
        <w:t>he Delegated Regulation</w:t>
      </w:r>
      <w:r w:rsidRPr="002306FE">
        <w:rPr>
          <w:rFonts w:ascii="Times New Roman" w:eastAsia="Times New Roman" w:hAnsi="Times New Roman" w:cs="Times New Roman"/>
          <w:noProof/>
          <w:kern w:val="0"/>
          <w:sz w:val="22"/>
          <w:szCs w:val="22"/>
          <w:lang w:val="en-GB" w:eastAsia="en-IE"/>
          <w14:ligatures w14:val="none"/>
        </w:rPr>
        <w:t xml:space="preserve"> and recovery procedures referred to in Article 7(2)</w:t>
      </w:r>
      <w:r w:rsidR="0071279C" w:rsidRPr="57551252">
        <w:rPr>
          <w:rFonts w:ascii="Times New Roman" w:eastAsia="Times New Roman" w:hAnsi="Times New Roman" w:cs="Times New Roman"/>
          <w:noProof/>
          <w:sz w:val="22"/>
          <w:szCs w:val="22"/>
          <w:lang w:val="en-GB" w:eastAsia="en-IE"/>
        </w:rPr>
        <w:t xml:space="preserve"> of that Regulation</w:t>
      </w:r>
      <w:r w:rsidRPr="002306FE">
        <w:rPr>
          <w:rFonts w:ascii="Times New Roman" w:eastAsia="Times New Roman" w:hAnsi="Times New Roman" w:cs="Times New Roman"/>
          <w:noProof/>
          <w:kern w:val="0"/>
          <w:sz w:val="22"/>
          <w:szCs w:val="22"/>
          <w:lang w:val="en-GB" w:eastAsia="en-IE"/>
          <w14:ligatures w14:val="none"/>
        </w:rPr>
        <w:t xml:space="preserve"> related to the supervisory fees </w:t>
      </w:r>
      <w:r w:rsidR="197B0837" w:rsidRPr="002306FE">
        <w:rPr>
          <w:rFonts w:ascii="Times New Roman" w:eastAsia="Times New Roman" w:hAnsi="Times New Roman" w:cs="Times New Roman"/>
          <w:noProof/>
          <w:kern w:val="0"/>
          <w:sz w:val="22"/>
          <w:szCs w:val="22"/>
          <w:lang w:val="en-GB" w:eastAsia="en-IE"/>
          <w14:ligatures w14:val="none"/>
        </w:rPr>
        <w:t>levi</w:t>
      </w:r>
      <w:r w:rsidRPr="002306FE">
        <w:rPr>
          <w:rFonts w:ascii="Times New Roman" w:eastAsia="Times New Roman" w:hAnsi="Times New Roman" w:cs="Times New Roman"/>
          <w:noProof/>
          <w:kern w:val="0"/>
          <w:sz w:val="22"/>
          <w:szCs w:val="22"/>
          <w:lang w:val="en-GB" w:eastAsia="en-IE"/>
          <w14:ligatures w14:val="none"/>
        </w:rPr>
        <w:t>ed, at the date of finalisation of the report.</w:t>
      </w:r>
    </w:p>
    <w:p w14:paraId="01A411F4"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0E5178C3" w14:textId="4A07F1A3" w:rsidR="008133D8"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lang w:val="en-GB" w:eastAsia="en-IE"/>
        </w:rPr>
      </w:pPr>
      <w:r w:rsidRPr="002306FE">
        <w:rPr>
          <w:rFonts w:ascii="Times New Roman" w:eastAsia="Times New Roman" w:hAnsi="Times New Roman" w:cs="Times New Roman"/>
          <w:noProof/>
          <w:kern w:val="0"/>
          <w:sz w:val="22"/>
          <w:szCs w:val="22"/>
          <w:lang w:val="en-GB" w:eastAsia="en-IE"/>
          <w14:ligatures w14:val="none"/>
        </w:rPr>
        <w:t xml:space="preserve">The overall amount of supervisory fees </w:t>
      </w:r>
      <w:r w:rsidR="28480330" w:rsidRPr="23D16C47">
        <w:rPr>
          <w:rFonts w:ascii="Times New Roman" w:eastAsia="Times New Roman" w:hAnsi="Times New Roman" w:cs="Times New Roman"/>
          <w:noProof/>
          <w:sz w:val="22"/>
          <w:szCs w:val="22"/>
          <w:lang w:val="en-GB" w:eastAsia="en-IE"/>
        </w:rPr>
        <w:t>levi</w:t>
      </w:r>
      <w:r w:rsidRPr="002306FE">
        <w:rPr>
          <w:rFonts w:ascii="Times New Roman" w:eastAsia="Times New Roman" w:hAnsi="Times New Roman" w:cs="Times New Roman"/>
          <w:noProof/>
          <w:kern w:val="0"/>
          <w:sz w:val="22"/>
          <w:szCs w:val="22"/>
          <w:lang w:val="en-GB" w:eastAsia="en-IE"/>
          <w14:ligatures w14:val="none"/>
        </w:rPr>
        <w:t xml:space="preserve">ed in </w:t>
      </w:r>
      <w:r w:rsidR="005D4668" w:rsidRPr="21D863A3">
        <w:rPr>
          <w:rFonts w:ascii="Times New Roman" w:eastAsia="Times New Roman" w:hAnsi="Times New Roman" w:cs="Times New Roman"/>
          <w:noProof/>
          <w:sz w:val="22"/>
          <w:szCs w:val="22"/>
          <w:lang w:val="en-GB" w:eastAsia="en-IE"/>
        </w:rPr>
        <w:t>2025</w:t>
      </w:r>
      <w:r w:rsidRPr="002306FE">
        <w:rPr>
          <w:rFonts w:ascii="Times New Roman" w:eastAsia="Times New Roman" w:hAnsi="Times New Roman" w:cs="Times New Roman"/>
          <w:noProof/>
          <w:kern w:val="0"/>
          <w:sz w:val="22"/>
          <w:szCs w:val="22"/>
          <w:lang w:val="en-GB" w:eastAsia="en-IE"/>
          <w14:ligatures w14:val="none"/>
        </w:rPr>
        <w:t xml:space="preserve"> to cover costs of the Commission in </w:t>
      </w:r>
      <w:r w:rsidR="005D4668" w:rsidRPr="21D863A3">
        <w:rPr>
          <w:rFonts w:ascii="Times New Roman" w:eastAsia="Times New Roman" w:hAnsi="Times New Roman" w:cs="Times New Roman"/>
          <w:noProof/>
          <w:sz w:val="22"/>
          <w:szCs w:val="22"/>
          <w:lang w:val="en-GB" w:eastAsia="en-IE"/>
        </w:rPr>
        <w:t>2026</w:t>
      </w:r>
      <w:r w:rsidRPr="002306FE">
        <w:rPr>
          <w:rFonts w:ascii="Times New Roman" w:eastAsia="Times New Roman" w:hAnsi="Times New Roman" w:cs="Times New Roman"/>
          <w:noProof/>
          <w:kern w:val="0"/>
          <w:sz w:val="22"/>
          <w:szCs w:val="22"/>
          <w:lang w:val="en-GB" w:eastAsia="en-IE"/>
          <w14:ligatures w14:val="none"/>
        </w:rPr>
        <w:t xml:space="preserve"> was </w:t>
      </w:r>
      <w:r w:rsidRPr="00991F28">
        <w:rPr>
          <w:rFonts w:ascii="Times New Roman" w:eastAsia="Times New Roman" w:hAnsi="Times New Roman" w:cs="Times New Roman"/>
          <w:b/>
          <w:bCs/>
          <w:noProof/>
          <w:kern w:val="0"/>
          <w:sz w:val="22"/>
          <w:szCs w:val="22"/>
          <w:lang w:val="en-GB" w:eastAsia="en-IE"/>
          <w14:ligatures w14:val="none"/>
        </w:rPr>
        <w:t xml:space="preserve">EUR </w:t>
      </w:r>
      <w:r w:rsidR="00074B9D" w:rsidRPr="21D863A3">
        <w:rPr>
          <w:rFonts w:ascii="Times New Roman" w:eastAsia="Times New Roman" w:hAnsi="Times New Roman" w:cs="Times New Roman"/>
          <w:b/>
          <w:bCs/>
          <w:noProof/>
          <w:sz w:val="22"/>
          <w:szCs w:val="22"/>
          <w:lang w:val="en-GB" w:eastAsia="en-IE"/>
        </w:rPr>
        <w:t>54 819 372</w:t>
      </w:r>
      <w:r w:rsidRPr="002306FE">
        <w:rPr>
          <w:rFonts w:ascii="Times New Roman" w:eastAsia="Times New Roman" w:hAnsi="Times New Roman" w:cs="Times New Roman"/>
          <w:noProof/>
          <w:kern w:val="0"/>
          <w:sz w:val="22"/>
          <w:szCs w:val="22"/>
          <w:lang w:val="en-GB" w:eastAsia="en-IE"/>
          <w14:ligatures w14:val="none"/>
        </w:rPr>
        <w:t xml:space="preserve">. All providers </w:t>
      </w:r>
      <w:r w:rsidR="005A684E">
        <w:rPr>
          <w:rFonts w:ascii="Times New Roman" w:eastAsia="Times New Roman" w:hAnsi="Times New Roman" w:cs="Times New Roman"/>
          <w:noProof/>
          <w:kern w:val="0"/>
          <w:sz w:val="22"/>
          <w:szCs w:val="22"/>
          <w:lang w:val="en-GB" w:eastAsia="en-IE"/>
          <w14:ligatures w14:val="none"/>
        </w:rPr>
        <w:t>of designated services</w:t>
      </w:r>
      <w:r w:rsidRPr="002306FE">
        <w:rPr>
          <w:rFonts w:ascii="Times New Roman" w:eastAsia="Times New Roman" w:hAnsi="Times New Roman" w:cs="Times New Roman"/>
          <w:noProof/>
          <w:kern w:val="0"/>
          <w:sz w:val="22"/>
          <w:szCs w:val="22"/>
          <w:lang w:val="en-GB" w:eastAsia="en-IE"/>
          <w14:ligatures w14:val="none"/>
        </w:rPr>
        <w:t xml:space="preserve"> </w:t>
      </w:r>
      <w:r w:rsidR="003F7D0B">
        <w:rPr>
          <w:rFonts w:ascii="Times New Roman" w:eastAsia="Times New Roman" w:hAnsi="Times New Roman" w:cs="Times New Roman"/>
          <w:noProof/>
          <w:kern w:val="0"/>
          <w:sz w:val="22"/>
          <w:szCs w:val="22"/>
          <w:lang w:val="en-GB" w:eastAsia="en-IE"/>
          <w14:ligatures w14:val="none"/>
        </w:rPr>
        <w:t xml:space="preserve">sent </w:t>
      </w:r>
      <w:r w:rsidR="008B2E5D">
        <w:rPr>
          <w:rFonts w:ascii="Times New Roman" w:eastAsia="Times New Roman" w:hAnsi="Times New Roman" w:cs="Times New Roman"/>
          <w:noProof/>
          <w:kern w:val="0"/>
          <w:sz w:val="22"/>
          <w:szCs w:val="22"/>
          <w:lang w:val="en-GB" w:eastAsia="en-IE"/>
          <w14:ligatures w14:val="none"/>
        </w:rPr>
        <w:t xml:space="preserve">their payments to the Commission </w:t>
      </w:r>
      <w:r w:rsidR="00460606">
        <w:rPr>
          <w:rFonts w:ascii="Times New Roman" w:eastAsia="Times New Roman" w:hAnsi="Times New Roman" w:cs="Times New Roman"/>
          <w:noProof/>
          <w:kern w:val="0"/>
          <w:sz w:val="22"/>
          <w:szCs w:val="22"/>
          <w:lang w:val="en-GB" w:eastAsia="en-IE"/>
          <w14:ligatures w14:val="none"/>
        </w:rPr>
        <w:t>by</w:t>
      </w:r>
      <w:r w:rsidR="00460606" w:rsidRPr="002306FE">
        <w:rPr>
          <w:rFonts w:ascii="Times New Roman" w:eastAsia="Times New Roman" w:hAnsi="Times New Roman" w:cs="Times New Roman"/>
          <w:noProof/>
          <w:kern w:val="0"/>
          <w:sz w:val="22"/>
          <w:szCs w:val="22"/>
          <w:lang w:val="en-GB" w:eastAsia="en-IE"/>
          <w14:ligatures w14:val="none"/>
        </w:rPr>
        <w:t xml:space="preserve"> </w:t>
      </w:r>
      <w:r w:rsidRPr="002306FE">
        <w:rPr>
          <w:rFonts w:ascii="Times New Roman" w:eastAsia="Times New Roman" w:hAnsi="Times New Roman" w:cs="Times New Roman"/>
          <w:noProof/>
          <w:kern w:val="0"/>
          <w:sz w:val="22"/>
          <w:szCs w:val="22"/>
          <w:lang w:val="en-GB" w:eastAsia="en-IE"/>
          <w14:ligatures w14:val="none"/>
        </w:rPr>
        <w:t xml:space="preserve">the established deadline of 31 December </w:t>
      </w:r>
      <w:r w:rsidR="005D4668" w:rsidRPr="21D863A3">
        <w:rPr>
          <w:rFonts w:ascii="Times New Roman" w:eastAsia="Times New Roman" w:hAnsi="Times New Roman" w:cs="Times New Roman"/>
          <w:noProof/>
          <w:sz w:val="22"/>
          <w:szCs w:val="22"/>
          <w:lang w:val="en-GB" w:eastAsia="en-IE"/>
        </w:rPr>
        <w:t>2025</w:t>
      </w:r>
      <w:r w:rsidRPr="21D863A3">
        <w:rPr>
          <w:rFonts w:ascii="Times New Roman" w:eastAsia="Times New Roman" w:hAnsi="Times New Roman" w:cs="Times New Roman"/>
          <w:noProof/>
          <w:kern w:val="0"/>
          <w:sz w:val="22"/>
          <w:szCs w:val="22"/>
          <w:lang w:val="en-GB" w:eastAsia="en-IE"/>
          <w14:ligatures w14:val="none"/>
        </w:rPr>
        <w:t>.</w:t>
      </w:r>
      <w:r w:rsidRPr="002306FE">
        <w:rPr>
          <w:rFonts w:ascii="Times New Roman" w:eastAsia="Times New Roman" w:hAnsi="Times New Roman" w:cs="Times New Roman"/>
          <w:noProof/>
          <w:kern w:val="0"/>
          <w:sz w:val="22"/>
          <w:szCs w:val="22"/>
          <w:lang w:val="en-GB" w:eastAsia="en-IE"/>
          <w14:ligatures w14:val="none"/>
        </w:rPr>
        <w:t xml:space="preserve"> There are no missing or overdue payments at the time of </w:t>
      </w:r>
      <w:r w:rsidRPr="00CF4AAE">
        <w:rPr>
          <w:rFonts w:ascii="Times New Roman" w:eastAsia="Times New Roman" w:hAnsi="Times New Roman" w:cs="Times New Roman"/>
          <w:noProof/>
          <w:kern w:val="0"/>
          <w:sz w:val="22"/>
          <w:szCs w:val="22"/>
          <w:lang w:val="en-GB" w:eastAsia="en-IE"/>
          <w14:ligatures w14:val="none"/>
        </w:rPr>
        <w:t xml:space="preserve">publication of this report as regards the supervisory fees </w:t>
      </w:r>
      <w:r w:rsidR="573F772E" w:rsidRPr="00CF4AAE">
        <w:rPr>
          <w:rFonts w:ascii="Times New Roman" w:eastAsia="Times New Roman" w:hAnsi="Times New Roman" w:cs="Times New Roman"/>
          <w:noProof/>
          <w:kern w:val="0"/>
          <w:sz w:val="22"/>
          <w:szCs w:val="22"/>
          <w:lang w:val="en-GB" w:eastAsia="en-IE"/>
          <w14:ligatures w14:val="none"/>
        </w:rPr>
        <w:t>levi</w:t>
      </w:r>
      <w:r w:rsidRPr="00CF4AAE">
        <w:rPr>
          <w:rFonts w:ascii="Times New Roman" w:eastAsia="Times New Roman" w:hAnsi="Times New Roman" w:cs="Times New Roman"/>
          <w:noProof/>
          <w:kern w:val="0"/>
          <w:sz w:val="22"/>
          <w:szCs w:val="22"/>
          <w:lang w:val="en-GB" w:eastAsia="en-IE"/>
          <w14:ligatures w14:val="none"/>
        </w:rPr>
        <w:t xml:space="preserve">ed on providers of designated services in </w:t>
      </w:r>
      <w:r w:rsidR="005D4668" w:rsidRPr="00CF4AAE">
        <w:rPr>
          <w:rFonts w:ascii="Times New Roman" w:eastAsia="Times New Roman" w:hAnsi="Times New Roman" w:cs="Times New Roman"/>
          <w:noProof/>
          <w:sz w:val="22"/>
          <w:szCs w:val="22"/>
          <w:lang w:val="en-GB" w:eastAsia="en-IE"/>
        </w:rPr>
        <w:t>2025</w:t>
      </w:r>
      <w:r w:rsidRPr="00CF4AAE">
        <w:rPr>
          <w:rFonts w:ascii="Times New Roman" w:eastAsia="Times New Roman" w:hAnsi="Times New Roman" w:cs="Times New Roman"/>
          <w:noProof/>
          <w:kern w:val="0"/>
          <w:sz w:val="22"/>
          <w:szCs w:val="22"/>
          <w:lang w:val="en-GB" w:eastAsia="en-IE"/>
          <w14:ligatures w14:val="none"/>
        </w:rPr>
        <w:t>.</w:t>
      </w:r>
    </w:p>
    <w:p w14:paraId="1FB9BFC8" w14:textId="4C6075C1" w:rsidR="002306FE"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lang w:val="en-GB" w:eastAsia="en-IE"/>
        </w:rPr>
      </w:pPr>
      <w:r w:rsidRPr="008133D8">
        <w:rPr>
          <w:rFonts w:ascii="Times New Roman" w:eastAsia="Times New Roman" w:hAnsi="Times New Roman" w:cs="Times New Roman"/>
          <w:noProof/>
          <w:kern w:val="0"/>
          <w:sz w:val="22"/>
          <w:szCs w:val="22"/>
          <w:lang w:val="en-GB" w:eastAsia="en-IE"/>
          <w14:ligatures w14:val="none"/>
        </w:rPr>
        <w:t xml:space="preserve">At the date of finalisation of this report, there are </w:t>
      </w:r>
      <w:r w:rsidR="00234DE3" w:rsidRPr="008133D8">
        <w:rPr>
          <w:rFonts w:ascii="Times New Roman" w:eastAsia="Times New Roman" w:hAnsi="Times New Roman" w:cs="Times New Roman"/>
          <w:noProof/>
          <w:kern w:val="0"/>
          <w:sz w:val="22"/>
          <w:szCs w:val="22"/>
          <w:lang w:val="en-GB" w:eastAsia="en-IE"/>
          <w14:ligatures w14:val="none"/>
        </w:rPr>
        <w:t>eleven</w:t>
      </w:r>
      <w:r w:rsidRPr="008133D8" w:rsidDel="00DA71CB">
        <w:rPr>
          <w:rFonts w:ascii="Times New Roman" w:eastAsia="Times New Roman" w:hAnsi="Times New Roman" w:cs="Times New Roman"/>
          <w:noProof/>
          <w:kern w:val="0"/>
          <w:sz w:val="22"/>
          <w:szCs w:val="22"/>
          <w:lang w:val="en-GB" w:eastAsia="en-IE"/>
          <w14:ligatures w14:val="none"/>
        </w:rPr>
        <w:t xml:space="preserve"> ongoing court proceedings related to </w:t>
      </w:r>
      <w:r w:rsidRPr="008133D8">
        <w:rPr>
          <w:rFonts w:ascii="Times New Roman" w:eastAsia="Times New Roman" w:hAnsi="Times New Roman" w:cs="Times New Roman"/>
          <w:noProof/>
          <w:kern w:val="0"/>
          <w:sz w:val="22"/>
          <w:szCs w:val="22"/>
          <w:lang w:val="en-GB" w:eastAsia="en-IE"/>
          <w14:ligatures w14:val="none"/>
        </w:rPr>
        <w:t>the implementing decisions referred to in Article 6(4) of Commission Delegated Regulation (EU) 2023/1127</w:t>
      </w:r>
      <w:r w:rsidR="00FD2414" w:rsidRPr="008133D8">
        <w:rPr>
          <w:rFonts w:ascii="Times New Roman" w:eastAsia="Times New Roman" w:hAnsi="Times New Roman" w:cs="Times New Roman"/>
          <w:noProof/>
          <w:kern w:val="0"/>
          <w:sz w:val="22"/>
          <w:szCs w:val="22"/>
          <w:lang w:val="en-GB" w:eastAsia="en-IE"/>
          <w14:ligatures w14:val="none"/>
        </w:rPr>
        <w:t xml:space="preserve">. These court proceedings are listed in the table below. </w:t>
      </w:r>
    </w:p>
    <w:p w14:paraId="2F2721D6" w14:textId="77777777" w:rsidR="00FD3ACF" w:rsidRPr="003209ED" w:rsidRDefault="00FD3ACF" w:rsidP="07858B8B">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tbl>
      <w:tblPr>
        <w:tblStyle w:val="TableGrid"/>
        <w:tblW w:w="9178" w:type="dxa"/>
        <w:tblInd w:w="-40" w:type="dxa"/>
        <w:tblCellMar>
          <w:top w:w="28" w:type="dxa"/>
          <w:bottom w:w="28" w:type="dxa"/>
        </w:tblCellMar>
        <w:tblLook w:val="04A0" w:firstRow="1" w:lastRow="0" w:firstColumn="1" w:lastColumn="0" w:noHBand="0" w:noVBand="1"/>
      </w:tblPr>
      <w:tblGrid>
        <w:gridCol w:w="3003"/>
        <w:gridCol w:w="3003"/>
        <w:gridCol w:w="3172"/>
      </w:tblGrid>
      <w:tr w:rsidR="00FD3ACF" w:rsidRPr="000E5049" w14:paraId="3DF60181" w14:textId="77777777" w:rsidTr="07858B8B">
        <w:trPr>
          <w:trHeight w:val="300"/>
        </w:trPr>
        <w:tc>
          <w:tcPr>
            <w:tcW w:w="3003" w:type="dxa"/>
            <w:vAlign w:val="center"/>
          </w:tcPr>
          <w:p w14:paraId="03FD74C6" w14:textId="58DBF7FE" w:rsidR="00FD3ACF" w:rsidRPr="000E5049" w:rsidRDefault="0326FB2B" w:rsidP="07858B8B">
            <w:pPr>
              <w:spacing w:after="240"/>
              <w:contextualSpacing/>
              <w:jc w:val="center"/>
              <w:rPr>
                <w:b/>
                <w:bCs/>
                <w:noProof/>
                <w:sz w:val="22"/>
                <w:szCs w:val="22"/>
              </w:rPr>
            </w:pPr>
            <w:r w:rsidRPr="07858B8B">
              <w:rPr>
                <w:b/>
                <w:bCs/>
                <w:noProof/>
                <w:sz w:val="22"/>
                <w:szCs w:val="22"/>
              </w:rPr>
              <w:t xml:space="preserve">Case </w:t>
            </w:r>
            <w:r w:rsidR="00604C89" w:rsidRPr="07858B8B">
              <w:rPr>
                <w:b/>
                <w:bCs/>
                <w:noProof/>
                <w:sz w:val="22"/>
                <w:szCs w:val="22"/>
              </w:rPr>
              <w:t>number</w:t>
            </w:r>
          </w:p>
        </w:tc>
        <w:tc>
          <w:tcPr>
            <w:tcW w:w="3003" w:type="dxa"/>
            <w:vAlign w:val="center"/>
          </w:tcPr>
          <w:p w14:paraId="2D758BA6" w14:textId="7EED1360" w:rsidR="00FD3ACF" w:rsidRPr="000E5049" w:rsidRDefault="00637FBD" w:rsidP="07858B8B">
            <w:pPr>
              <w:spacing w:after="240"/>
              <w:contextualSpacing/>
              <w:jc w:val="center"/>
              <w:rPr>
                <w:b/>
                <w:bCs/>
                <w:noProof/>
                <w:sz w:val="22"/>
                <w:szCs w:val="22"/>
              </w:rPr>
            </w:pPr>
            <w:r w:rsidRPr="07858B8B">
              <w:rPr>
                <w:b/>
                <w:bCs/>
                <w:noProof/>
                <w:sz w:val="22"/>
                <w:szCs w:val="22"/>
              </w:rPr>
              <w:t>D</w:t>
            </w:r>
            <w:r w:rsidR="0326FB2B" w:rsidRPr="07858B8B">
              <w:rPr>
                <w:b/>
                <w:bCs/>
                <w:noProof/>
                <w:sz w:val="22"/>
                <w:szCs w:val="22"/>
              </w:rPr>
              <w:t>esignated service</w:t>
            </w:r>
            <w:r w:rsidR="001B5005" w:rsidRPr="07858B8B">
              <w:rPr>
                <w:b/>
                <w:bCs/>
                <w:noProof/>
                <w:sz w:val="22"/>
                <w:szCs w:val="22"/>
              </w:rPr>
              <w:t>(s)</w:t>
            </w:r>
          </w:p>
        </w:tc>
        <w:tc>
          <w:tcPr>
            <w:tcW w:w="3172" w:type="dxa"/>
            <w:vAlign w:val="center"/>
          </w:tcPr>
          <w:p w14:paraId="117B303B" w14:textId="2FDCCFE6" w:rsidR="00FD3ACF" w:rsidRPr="000E5049" w:rsidRDefault="577B7A65" w:rsidP="07858B8B">
            <w:pPr>
              <w:spacing w:after="240"/>
              <w:contextualSpacing/>
              <w:jc w:val="center"/>
              <w:rPr>
                <w:b/>
                <w:bCs/>
                <w:noProof/>
                <w:sz w:val="22"/>
                <w:szCs w:val="22"/>
              </w:rPr>
            </w:pPr>
            <w:r w:rsidRPr="07858B8B">
              <w:rPr>
                <w:b/>
                <w:bCs/>
                <w:noProof/>
                <w:sz w:val="22"/>
                <w:szCs w:val="22"/>
              </w:rPr>
              <w:t>Y</w:t>
            </w:r>
            <w:r w:rsidR="0326FB2B" w:rsidRPr="07858B8B">
              <w:rPr>
                <w:b/>
                <w:bCs/>
                <w:noProof/>
                <w:sz w:val="22"/>
                <w:szCs w:val="22"/>
              </w:rPr>
              <w:t>ear</w:t>
            </w:r>
            <w:r w:rsidRPr="07858B8B">
              <w:rPr>
                <w:b/>
                <w:bCs/>
                <w:noProof/>
                <w:sz w:val="22"/>
                <w:szCs w:val="22"/>
              </w:rPr>
              <w:t xml:space="preserve"> of adoption of the </w:t>
            </w:r>
            <w:r w:rsidR="00573E13" w:rsidRPr="07858B8B">
              <w:rPr>
                <w:b/>
                <w:bCs/>
                <w:noProof/>
                <w:sz w:val="22"/>
                <w:szCs w:val="22"/>
              </w:rPr>
              <w:t xml:space="preserve">challenged </w:t>
            </w:r>
            <w:r w:rsidRPr="07858B8B">
              <w:rPr>
                <w:b/>
                <w:bCs/>
                <w:noProof/>
                <w:sz w:val="22"/>
                <w:szCs w:val="22"/>
              </w:rPr>
              <w:t xml:space="preserve">implementing </w:t>
            </w:r>
            <w:r w:rsidR="00573E13" w:rsidRPr="07858B8B">
              <w:rPr>
                <w:b/>
                <w:bCs/>
                <w:noProof/>
                <w:sz w:val="22"/>
                <w:szCs w:val="22"/>
              </w:rPr>
              <w:t>decision</w:t>
            </w:r>
          </w:p>
        </w:tc>
      </w:tr>
      <w:tr w:rsidR="00FD3ACF" w:rsidRPr="000E5049" w14:paraId="1F03EE65" w14:textId="77777777" w:rsidTr="07858B8B">
        <w:trPr>
          <w:trHeight w:val="300"/>
        </w:trPr>
        <w:tc>
          <w:tcPr>
            <w:tcW w:w="3003" w:type="dxa"/>
            <w:vAlign w:val="center"/>
          </w:tcPr>
          <w:p w14:paraId="307DD916" w14:textId="6FDCAAB5" w:rsidR="00C6312B" w:rsidRDefault="0326FB2B" w:rsidP="07858B8B">
            <w:pPr>
              <w:spacing w:after="240"/>
              <w:contextualSpacing/>
              <w:jc w:val="center"/>
              <w:rPr>
                <w:noProof/>
                <w:sz w:val="22"/>
                <w:szCs w:val="22"/>
              </w:rPr>
            </w:pPr>
            <w:r w:rsidRPr="07858B8B">
              <w:rPr>
                <w:noProof/>
                <w:sz w:val="22"/>
                <w:szCs w:val="22"/>
              </w:rPr>
              <w:t xml:space="preserve">T-55/24 </w:t>
            </w:r>
          </w:p>
          <w:p w14:paraId="21A482F0" w14:textId="49BE9C45" w:rsidR="00FD3ACF" w:rsidRPr="00B817C4" w:rsidRDefault="0326FB2B" w:rsidP="097601DE">
            <w:pPr>
              <w:spacing w:after="240"/>
              <w:contextualSpacing/>
              <w:jc w:val="center"/>
              <w:rPr>
                <w:noProof/>
                <w:sz w:val="22"/>
                <w:szCs w:val="22"/>
              </w:rPr>
            </w:pPr>
            <w:r w:rsidRPr="00B817C4">
              <w:rPr>
                <w:noProof/>
                <w:sz w:val="22"/>
                <w:szCs w:val="22"/>
              </w:rPr>
              <w:t>(under appeal C-744/25 P)</w:t>
            </w:r>
          </w:p>
        </w:tc>
        <w:tc>
          <w:tcPr>
            <w:tcW w:w="3003" w:type="dxa"/>
            <w:vAlign w:val="center"/>
          </w:tcPr>
          <w:p w14:paraId="3F3FF932" w14:textId="7AF28F62" w:rsidR="00FD3ACF" w:rsidRPr="00B817C4" w:rsidRDefault="0326FB2B" w:rsidP="097601DE">
            <w:pPr>
              <w:spacing w:after="240"/>
              <w:contextualSpacing/>
              <w:jc w:val="center"/>
              <w:rPr>
                <w:noProof/>
                <w:sz w:val="22"/>
                <w:szCs w:val="22"/>
              </w:rPr>
            </w:pPr>
            <w:r w:rsidRPr="00B817C4">
              <w:rPr>
                <w:noProof/>
                <w:sz w:val="22"/>
                <w:szCs w:val="22"/>
              </w:rPr>
              <w:t>Facebook and Instagram</w:t>
            </w:r>
          </w:p>
        </w:tc>
        <w:tc>
          <w:tcPr>
            <w:tcW w:w="3172" w:type="dxa"/>
            <w:vAlign w:val="center"/>
          </w:tcPr>
          <w:p w14:paraId="1447BBFF" w14:textId="1C6040EE" w:rsidR="00FD3ACF" w:rsidRPr="00B817C4" w:rsidRDefault="0326FB2B" w:rsidP="097601DE">
            <w:pPr>
              <w:spacing w:after="240"/>
              <w:contextualSpacing/>
              <w:jc w:val="center"/>
              <w:rPr>
                <w:noProof/>
                <w:sz w:val="22"/>
                <w:szCs w:val="22"/>
              </w:rPr>
            </w:pPr>
            <w:r w:rsidRPr="00B817C4">
              <w:rPr>
                <w:noProof/>
                <w:sz w:val="22"/>
                <w:szCs w:val="22"/>
              </w:rPr>
              <w:t>2023</w:t>
            </w:r>
          </w:p>
        </w:tc>
      </w:tr>
      <w:tr w:rsidR="59F0EB9F" w:rsidRPr="000E5049" w14:paraId="3E8DBC94" w14:textId="77777777" w:rsidTr="07858B8B">
        <w:trPr>
          <w:trHeight w:val="300"/>
        </w:trPr>
        <w:tc>
          <w:tcPr>
            <w:tcW w:w="3003" w:type="dxa"/>
            <w:vAlign w:val="center"/>
          </w:tcPr>
          <w:p w14:paraId="2EB2A258" w14:textId="55AE5A35" w:rsidR="00C6312B" w:rsidRDefault="59F0EB9F" w:rsidP="07858B8B">
            <w:pPr>
              <w:spacing w:after="240"/>
              <w:contextualSpacing/>
              <w:jc w:val="center"/>
              <w:rPr>
                <w:noProof/>
                <w:sz w:val="22"/>
                <w:szCs w:val="22"/>
              </w:rPr>
            </w:pPr>
            <w:r w:rsidRPr="07858B8B">
              <w:rPr>
                <w:noProof/>
                <w:sz w:val="22"/>
                <w:szCs w:val="22"/>
              </w:rPr>
              <w:t xml:space="preserve">T-58/24 </w:t>
            </w:r>
          </w:p>
          <w:p w14:paraId="629FA9EE" w14:textId="563AF415" w:rsidR="59F0EB9F" w:rsidRPr="00B817C4" w:rsidRDefault="59F0EB9F" w:rsidP="59F0EB9F">
            <w:pPr>
              <w:spacing w:after="240"/>
              <w:contextualSpacing/>
              <w:jc w:val="center"/>
              <w:rPr>
                <w:noProof/>
                <w:sz w:val="22"/>
                <w:szCs w:val="22"/>
              </w:rPr>
            </w:pPr>
            <w:r w:rsidRPr="00B817C4">
              <w:rPr>
                <w:noProof/>
                <w:sz w:val="22"/>
                <w:szCs w:val="22"/>
              </w:rPr>
              <w:t>(under appeal C-745/25 P)</w:t>
            </w:r>
          </w:p>
        </w:tc>
        <w:tc>
          <w:tcPr>
            <w:tcW w:w="3003" w:type="dxa"/>
            <w:vAlign w:val="center"/>
          </w:tcPr>
          <w:p w14:paraId="36BD34F1" w14:textId="5798830A" w:rsidR="59F0EB9F" w:rsidRPr="00B817C4" w:rsidRDefault="59F0EB9F" w:rsidP="59F0EB9F">
            <w:pPr>
              <w:spacing w:after="240"/>
              <w:contextualSpacing/>
              <w:jc w:val="center"/>
              <w:rPr>
                <w:noProof/>
                <w:sz w:val="22"/>
                <w:szCs w:val="22"/>
              </w:rPr>
            </w:pPr>
            <w:r w:rsidRPr="00B817C4">
              <w:rPr>
                <w:noProof/>
                <w:sz w:val="22"/>
                <w:szCs w:val="22"/>
              </w:rPr>
              <w:t>TikTok</w:t>
            </w:r>
          </w:p>
        </w:tc>
        <w:tc>
          <w:tcPr>
            <w:tcW w:w="3172" w:type="dxa"/>
            <w:vAlign w:val="center"/>
          </w:tcPr>
          <w:p w14:paraId="1471A817" w14:textId="38778233" w:rsidR="59F0EB9F" w:rsidRPr="00B817C4" w:rsidRDefault="59F0EB9F" w:rsidP="59F0EB9F">
            <w:pPr>
              <w:spacing w:after="240"/>
              <w:contextualSpacing/>
              <w:jc w:val="center"/>
              <w:rPr>
                <w:noProof/>
                <w:sz w:val="22"/>
                <w:szCs w:val="22"/>
              </w:rPr>
            </w:pPr>
            <w:r w:rsidRPr="00B817C4">
              <w:rPr>
                <w:noProof/>
                <w:sz w:val="22"/>
                <w:szCs w:val="22"/>
              </w:rPr>
              <w:t>2023</w:t>
            </w:r>
          </w:p>
        </w:tc>
      </w:tr>
      <w:tr w:rsidR="59F0EB9F" w:rsidRPr="000E5049" w14:paraId="4E740A22" w14:textId="77777777" w:rsidTr="07858B8B">
        <w:trPr>
          <w:trHeight w:val="300"/>
        </w:trPr>
        <w:tc>
          <w:tcPr>
            <w:tcW w:w="3003" w:type="dxa"/>
            <w:vAlign w:val="center"/>
          </w:tcPr>
          <w:p w14:paraId="345FE1CA" w14:textId="740268E5" w:rsidR="59F0EB9F" w:rsidRPr="000E5049" w:rsidRDefault="59F0EB9F" w:rsidP="07858B8B">
            <w:pPr>
              <w:spacing w:after="240"/>
              <w:contextualSpacing/>
              <w:jc w:val="center"/>
              <w:rPr>
                <w:rFonts w:eastAsia="Aptos"/>
                <w:noProof/>
                <w:sz w:val="22"/>
                <w:szCs w:val="22"/>
              </w:rPr>
            </w:pPr>
            <w:r w:rsidRPr="07858B8B">
              <w:rPr>
                <w:rFonts w:eastAsia="Aptos"/>
                <w:noProof/>
                <w:sz w:val="22"/>
                <w:szCs w:val="22"/>
              </w:rPr>
              <w:t>T-88/25</w:t>
            </w:r>
          </w:p>
        </w:tc>
        <w:tc>
          <w:tcPr>
            <w:tcW w:w="3003" w:type="dxa"/>
            <w:vAlign w:val="center"/>
          </w:tcPr>
          <w:p w14:paraId="58D91D94" w14:textId="1CE135A3"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TikTok</w:t>
            </w:r>
          </w:p>
        </w:tc>
        <w:tc>
          <w:tcPr>
            <w:tcW w:w="3172" w:type="dxa"/>
            <w:vAlign w:val="center"/>
          </w:tcPr>
          <w:p w14:paraId="218BDCFF" w14:textId="461D537B"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2024</w:t>
            </w:r>
          </w:p>
        </w:tc>
      </w:tr>
      <w:tr w:rsidR="00FD3ACF" w:rsidRPr="000E5049" w14:paraId="4365071D" w14:textId="77777777" w:rsidTr="07858B8B">
        <w:trPr>
          <w:trHeight w:val="300"/>
        </w:trPr>
        <w:tc>
          <w:tcPr>
            <w:tcW w:w="3003" w:type="dxa"/>
            <w:vAlign w:val="center"/>
          </w:tcPr>
          <w:p w14:paraId="74DD5A7A" w14:textId="3ADDA862" w:rsidR="00FD3ACF" w:rsidRPr="00B817C4" w:rsidRDefault="0326FB2B" w:rsidP="07858B8B">
            <w:pPr>
              <w:spacing w:after="240"/>
              <w:contextualSpacing/>
              <w:jc w:val="center"/>
              <w:rPr>
                <w:noProof/>
                <w:sz w:val="22"/>
                <w:szCs w:val="22"/>
              </w:rPr>
            </w:pPr>
            <w:r w:rsidRPr="07858B8B">
              <w:rPr>
                <w:noProof/>
                <w:sz w:val="22"/>
                <w:szCs w:val="22"/>
              </w:rPr>
              <w:t>T-89/25</w:t>
            </w:r>
          </w:p>
        </w:tc>
        <w:tc>
          <w:tcPr>
            <w:tcW w:w="3003" w:type="dxa"/>
            <w:vAlign w:val="center"/>
          </w:tcPr>
          <w:p w14:paraId="6AE4E697" w14:textId="1835BCD8" w:rsidR="00FD3ACF" w:rsidRPr="00B817C4" w:rsidRDefault="0326FB2B" w:rsidP="097601DE">
            <w:pPr>
              <w:spacing w:after="240"/>
              <w:contextualSpacing/>
              <w:jc w:val="center"/>
              <w:rPr>
                <w:noProof/>
                <w:sz w:val="22"/>
                <w:szCs w:val="22"/>
              </w:rPr>
            </w:pPr>
            <w:r w:rsidRPr="00B817C4">
              <w:rPr>
                <w:noProof/>
                <w:sz w:val="22"/>
                <w:szCs w:val="22"/>
              </w:rPr>
              <w:t>Facebook and Instagram</w:t>
            </w:r>
          </w:p>
        </w:tc>
        <w:tc>
          <w:tcPr>
            <w:tcW w:w="3172" w:type="dxa"/>
            <w:vAlign w:val="center"/>
          </w:tcPr>
          <w:p w14:paraId="6A6F1AD3" w14:textId="0F1833FE" w:rsidR="00FD3ACF" w:rsidRPr="00B817C4" w:rsidRDefault="0326FB2B" w:rsidP="097601DE">
            <w:pPr>
              <w:spacing w:after="240"/>
              <w:contextualSpacing/>
              <w:jc w:val="center"/>
              <w:rPr>
                <w:noProof/>
                <w:sz w:val="22"/>
                <w:szCs w:val="22"/>
              </w:rPr>
            </w:pPr>
            <w:r w:rsidRPr="00B817C4">
              <w:rPr>
                <w:noProof/>
                <w:sz w:val="22"/>
                <w:szCs w:val="22"/>
              </w:rPr>
              <w:t>2024</w:t>
            </w:r>
          </w:p>
        </w:tc>
      </w:tr>
      <w:tr w:rsidR="59F0EB9F" w:rsidRPr="000E5049" w14:paraId="2D7CF054" w14:textId="77777777" w:rsidTr="07858B8B">
        <w:trPr>
          <w:trHeight w:val="995"/>
        </w:trPr>
        <w:tc>
          <w:tcPr>
            <w:tcW w:w="3003" w:type="dxa"/>
            <w:vAlign w:val="center"/>
          </w:tcPr>
          <w:p w14:paraId="400D8113" w14:textId="62D4FE22" w:rsidR="59F0EB9F" w:rsidRPr="000E5049" w:rsidRDefault="59F0EB9F" w:rsidP="07858B8B">
            <w:pPr>
              <w:spacing w:after="240"/>
              <w:contextualSpacing/>
              <w:jc w:val="center"/>
              <w:rPr>
                <w:rFonts w:eastAsia="Aptos"/>
                <w:noProof/>
                <w:sz w:val="22"/>
                <w:szCs w:val="22"/>
              </w:rPr>
            </w:pPr>
            <w:r w:rsidRPr="07858B8B">
              <w:rPr>
                <w:rFonts w:eastAsia="Aptos"/>
                <w:noProof/>
                <w:sz w:val="22"/>
                <w:szCs w:val="22"/>
              </w:rPr>
              <w:t>T-92/25</w:t>
            </w:r>
          </w:p>
        </w:tc>
        <w:tc>
          <w:tcPr>
            <w:tcW w:w="3003" w:type="dxa"/>
            <w:vAlign w:val="center"/>
          </w:tcPr>
          <w:p w14:paraId="04F26594" w14:textId="49EE8272"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Google Maps, Google Play, Google Search, Google Shopping and YouTube</w:t>
            </w:r>
          </w:p>
        </w:tc>
        <w:tc>
          <w:tcPr>
            <w:tcW w:w="3172" w:type="dxa"/>
            <w:vAlign w:val="center"/>
          </w:tcPr>
          <w:p w14:paraId="488F8861" w14:textId="47DFD50E"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2024</w:t>
            </w:r>
          </w:p>
        </w:tc>
      </w:tr>
      <w:tr w:rsidR="59F0EB9F" w:rsidRPr="000E5049" w14:paraId="409A6546" w14:textId="77777777" w:rsidTr="07858B8B">
        <w:trPr>
          <w:trHeight w:val="300"/>
        </w:trPr>
        <w:tc>
          <w:tcPr>
            <w:tcW w:w="3003" w:type="dxa"/>
            <w:vAlign w:val="center"/>
          </w:tcPr>
          <w:p w14:paraId="059FF826" w14:textId="4BB7F465" w:rsidR="59F0EB9F" w:rsidRPr="000E5049" w:rsidRDefault="59F0EB9F" w:rsidP="07858B8B">
            <w:pPr>
              <w:spacing w:after="240"/>
              <w:contextualSpacing/>
              <w:jc w:val="center"/>
              <w:rPr>
                <w:rFonts w:eastAsia="Aptos"/>
                <w:noProof/>
                <w:sz w:val="22"/>
                <w:szCs w:val="22"/>
              </w:rPr>
            </w:pPr>
            <w:r w:rsidRPr="07858B8B">
              <w:rPr>
                <w:rFonts w:eastAsia="Aptos"/>
                <w:noProof/>
                <w:sz w:val="22"/>
                <w:szCs w:val="22"/>
              </w:rPr>
              <w:t>T-70/26</w:t>
            </w:r>
          </w:p>
        </w:tc>
        <w:tc>
          <w:tcPr>
            <w:tcW w:w="3003" w:type="dxa"/>
            <w:vAlign w:val="center"/>
          </w:tcPr>
          <w:p w14:paraId="45B02248" w14:textId="77DCC08D"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Stripchat</w:t>
            </w:r>
          </w:p>
        </w:tc>
        <w:tc>
          <w:tcPr>
            <w:tcW w:w="3172" w:type="dxa"/>
            <w:vAlign w:val="center"/>
          </w:tcPr>
          <w:p w14:paraId="69121E64" w14:textId="1F5F9835"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2025</w:t>
            </w:r>
          </w:p>
        </w:tc>
      </w:tr>
      <w:tr w:rsidR="00FD3ACF" w:rsidRPr="000E5049" w14:paraId="02D1D087" w14:textId="77777777" w:rsidTr="07858B8B">
        <w:trPr>
          <w:trHeight w:val="695"/>
        </w:trPr>
        <w:tc>
          <w:tcPr>
            <w:tcW w:w="3003" w:type="dxa"/>
            <w:vAlign w:val="center"/>
          </w:tcPr>
          <w:p w14:paraId="15CEC40C" w14:textId="4B3587D1" w:rsidR="00FD3ACF" w:rsidRPr="00B817C4" w:rsidRDefault="0326FB2B" w:rsidP="07858B8B">
            <w:pPr>
              <w:spacing w:after="240"/>
              <w:contextualSpacing/>
              <w:jc w:val="center"/>
              <w:rPr>
                <w:noProof/>
                <w:sz w:val="22"/>
                <w:szCs w:val="22"/>
              </w:rPr>
            </w:pPr>
            <w:r w:rsidRPr="07858B8B">
              <w:rPr>
                <w:noProof/>
                <w:sz w:val="22"/>
                <w:szCs w:val="22"/>
              </w:rPr>
              <w:t>T-73/26</w:t>
            </w:r>
          </w:p>
        </w:tc>
        <w:tc>
          <w:tcPr>
            <w:tcW w:w="3003" w:type="dxa"/>
            <w:vAlign w:val="center"/>
          </w:tcPr>
          <w:p w14:paraId="3843B20A" w14:textId="0D0D4349" w:rsidR="00FD3ACF" w:rsidRPr="00B817C4" w:rsidRDefault="0326FB2B" w:rsidP="097601DE">
            <w:pPr>
              <w:spacing w:after="240"/>
              <w:contextualSpacing/>
              <w:jc w:val="center"/>
              <w:rPr>
                <w:noProof/>
                <w:sz w:val="22"/>
                <w:szCs w:val="22"/>
              </w:rPr>
            </w:pPr>
            <w:r w:rsidRPr="00B817C4">
              <w:rPr>
                <w:noProof/>
                <w:sz w:val="22"/>
                <w:szCs w:val="22"/>
              </w:rPr>
              <w:t>Facebook and Instagram</w:t>
            </w:r>
          </w:p>
        </w:tc>
        <w:tc>
          <w:tcPr>
            <w:tcW w:w="3172" w:type="dxa"/>
            <w:vAlign w:val="center"/>
          </w:tcPr>
          <w:p w14:paraId="1811ED85" w14:textId="5F78054E" w:rsidR="00FD3ACF" w:rsidRPr="00B817C4" w:rsidRDefault="0326FB2B" w:rsidP="097601DE">
            <w:pPr>
              <w:spacing w:after="240"/>
              <w:contextualSpacing/>
              <w:jc w:val="center"/>
              <w:rPr>
                <w:noProof/>
                <w:sz w:val="22"/>
                <w:szCs w:val="22"/>
              </w:rPr>
            </w:pPr>
            <w:r w:rsidRPr="00B817C4">
              <w:rPr>
                <w:noProof/>
                <w:sz w:val="22"/>
                <w:szCs w:val="22"/>
              </w:rPr>
              <w:t>2025</w:t>
            </w:r>
          </w:p>
        </w:tc>
      </w:tr>
      <w:tr w:rsidR="00FD3ACF" w:rsidRPr="000E5049" w14:paraId="736CA0BB" w14:textId="77777777" w:rsidTr="07858B8B">
        <w:trPr>
          <w:trHeight w:val="300"/>
        </w:trPr>
        <w:tc>
          <w:tcPr>
            <w:tcW w:w="3003" w:type="dxa"/>
            <w:vAlign w:val="center"/>
          </w:tcPr>
          <w:p w14:paraId="1ECDBDE0" w14:textId="1486A830" w:rsidR="00FD3ACF" w:rsidRPr="00B817C4" w:rsidRDefault="0326FB2B" w:rsidP="07858B8B">
            <w:pPr>
              <w:spacing w:after="240"/>
              <w:contextualSpacing/>
              <w:jc w:val="center"/>
              <w:rPr>
                <w:noProof/>
                <w:sz w:val="22"/>
                <w:szCs w:val="22"/>
              </w:rPr>
            </w:pPr>
            <w:r w:rsidRPr="07858B8B">
              <w:rPr>
                <w:noProof/>
                <w:sz w:val="22"/>
                <w:szCs w:val="22"/>
              </w:rPr>
              <w:t>T-89/26</w:t>
            </w:r>
          </w:p>
        </w:tc>
        <w:tc>
          <w:tcPr>
            <w:tcW w:w="3003" w:type="dxa"/>
            <w:vAlign w:val="center"/>
          </w:tcPr>
          <w:p w14:paraId="55F9FD23" w14:textId="69B77833" w:rsidR="00FD3ACF" w:rsidRPr="00B817C4" w:rsidRDefault="7C345731" w:rsidP="097601DE">
            <w:pPr>
              <w:spacing w:after="240"/>
              <w:contextualSpacing/>
              <w:jc w:val="center"/>
              <w:rPr>
                <w:noProof/>
                <w:sz w:val="22"/>
                <w:szCs w:val="22"/>
              </w:rPr>
            </w:pPr>
            <w:r w:rsidRPr="00B817C4">
              <w:rPr>
                <w:noProof/>
                <w:sz w:val="22"/>
                <w:szCs w:val="22"/>
              </w:rPr>
              <w:t>Google Maps, Google Play, Google Search, Google Shopping and YouTube</w:t>
            </w:r>
          </w:p>
        </w:tc>
        <w:tc>
          <w:tcPr>
            <w:tcW w:w="3172" w:type="dxa"/>
            <w:vAlign w:val="center"/>
          </w:tcPr>
          <w:p w14:paraId="7270FB7B" w14:textId="70CB3B85" w:rsidR="00FD3ACF" w:rsidRPr="00B817C4" w:rsidRDefault="0326FB2B" w:rsidP="097601DE">
            <w:pPr>
              <w:spacing w:after="240"/>
              <w:contextualSpacing/>
              <w:jc w:val="center"/>
              <w:rPr>
                <w:noProof/>
                <w:sz w:val="22"/>
                <w:szCs w:val="22"/>
              </w:rPr>
            </w:pPr>
            <w:r w:rsidRPr="00B817C4">
              <w:rPr>
                <w:noProof/>
                <w:sz w:val="22"/>
                <w:szCs w:val="22"/>
              </w:rPr>
              <w:t>2025</w:t>
            </w:r>
          </w:p>
        </w:tc>
      </w:tr>
      <w:tr w:rsidR="59F0EB9F" w:rsidRPr="000E5049" w14:paraId="0FAFA256" w14:textId="77777777" w:rsidTr="07858B8B">
        <w:trPr>
          <w:trHeight w:val="300"/>
        </w:trPr>
        <w:tc>
          <w:tcPr>
            <w:tcW w:w="3003" w:type="dxa"/>
            <w:vAlign w:val="center"/>
          </w:tcPr>
          <w:p w14:paraId="4824E902" w14:textId="237DB835" w:rsidR="59F0EB9F" w:rsidRPr="000E5049" w:rsidRDefault="59F0EB9F" w:rsidP="07858B8B">
            <w:pPr>
              <w:spacing w:after="240"/>
              <w:contextualSpacing/>
              <w:jc w:val="center"/>
              <w:rPr>
                <w:rFonts w:eastAsia="Aptos"/>
                <w:noProof/>
                <w:sz w:val="22"/>
                <w:szCs w:val="22"/>
              </w:rPr>
            </w:pPr>
            <w:r w:rsidRPr="07858B8B">
              <w:rPr>
                <w:rFonts w:eastAsia="Aptos"/>
                <w:noProof/>
                <w:sz w:val="22"/>
                <w:szCs w:val="22"/>
              </w:rPr>
              <w:t>T-90/26</w:t>
            </w:r>
          </w:p>
        </w:tc>
        <w:tc>
          <w:tcPr>
            <w:tcW w:w="3003" w:type="dxa"/>
            <w:vAlign w:val="center"/>
          </w:tcPr>
          <w:p w14:paraId="6336FCC9" w14:textId="0DE5EEC5"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TikTok</w:t>
            </w:r>
          </w:p>
        </w:tc>
        <w:tc>
          <w:tcPr>
            <w:tcW w:w="3172" w:type="dxa"/>
            <w:vAlign w:val="center"/>
          </w:tcPr>
          <w:p w14:paraId="59CE083D" w14:textId="72A7D277" w:rsidR="59F0EB9F" w:rsidRPr="000E5049" w:rsidRDefault="59F0EB9F" w:rsidP="59F0EB9F">
            <w:pPr>
              <w:spacing w:after="240"/>
              <w:contextualSpacing/>
              <w:jc w:val="center"/>
              <w:rPr>
                <w:rFonts w:eastAsia="Aptos"/>
                <w:noProof/>
                <w:sz w:val="22"/>
                <w:szCs w:val="22"/>
              </w:rPr>
            </w:pPr>
            <w:r w:rsidRPr="000E5049">
              <w:rPr>
                <w:rFonts w:eastAsia="Aptos"/>
                <w:noProof/>
                <w:sz w:val="22"/>
                <w:szCs w:val="22"/>
              </w:rPr>
              <w:t>2025</w:t>
            </w:r>
          </w:p>
        </w:tc>
      </w:tr>
      <w:tr w:rsidR="00FD3ACF" w:rsidRPr="000E5049" w14:paraId="4BF7F55D" w14:textId="77777777" w:rsidTr="07858B8B">
        <w:trPr>
          <w:trHeight w:val="300"/>
        </w:trPr>
        <w:tc>
          <w:tcPr>
            <w:tcW w:w="3003" w:type="dxa"/>
            <w:vAlign w:val="center"/>
          </w:tcPr>
          <w:p w14:paraId="3941EA2D" w14:textId="0A457F79" w:rsidR="00FD3ACF" w:rsidRPr="00B817C4" w:rsidRDefault="7C345731" w:rsidP="07858B8B">
            <w:pPr>
              <w:spacing w:after="240"/>
              <w:contextualSpacing/>
              <w:jc w:val="center"/>
              <w:rPr>
                <w:noProof/>
                <w:sz w:val="22"/>
                <w:szCs w:val="22"/>
              </w:rPr>
            </w:pPr>
            <w:r w:rsidRPr="07858B8B">
              <w:rPr>
                <w:noProof/>
                <w:sz w:val="22"/>
                <w:szCs w:val="22"/>
              </w:rPr>
              <w:t>T-91/26</w:t>
            </w:r>
          </w:p>
        </w:tc>
        <w:tc>
          <w:tcPr>
            <w:tcW w:w="3003" w:type="dxa"/>
            <w:vAlign w:val="center"/>
          </w:tcPr>
          <w:p w14:paraId="30C183B6" w14:textId="7389A0AE" w:rsidR="00FD3ACF" w:rsidRPr="00B817C4" w:rsidRDefault="7C345731" w:rsidP="097601DE">
            <w:pPr>
              <w:spacing w:after="240"/>
              <w:contextualSpacing/>
              <w:jc w:val="center"/>
              <w:rPr>
                <w:noProof/>
                <w:sz w:val="22"/>
                <w:szCs w:val="22"/>
              </w:rPr>
            </w:pPr>
            <w:r w:rsidRPr="00B817C4">
              <w:rPr>
                <w:noProof/>
                <w:sz w:val="22"/>
                <w:szCs w:val="22"/>
              </w:rPr>
              <w:t>Amazon Store</w:t>
            </w:r>
          </w:p>
        </w:tc>
        <w:tc>
          <w:tcPr>
            <w:tcW w:w="3172" w:type="dxa"/>
            <w:vAlign w:val="center"/>
          </w:tcPr>
          <w:p w14:paraId="0AE69BE9" w14:textId="119B943E" w:rsidR="00FD3ACF" w:rsidRPr="00B817C4" w:rsidRDefault="7C345731" w:rsidP="097601DE">
            <w:pPr>
              <w:spacing w:after="240"/>
              <w:contextualSpacing/>
              <w:jc w:val="center"/>
              <w:rPr>
                <w:noProof/>
                <w:sz w:val="22"/>
                <w:szCs w:val="22"/>
              </w:rPr>
            </w:pPr>
            <w:r w:rsidRPr="00B817C4">
              <w:rPr>
                <w:noProof/>
                <w:sz w:val="22"/>
                <w:szCs w:val="22"/>
              </w:rPr>
              <w:t>2025</w:t>
            </w:r>
          </w:p>
        </w:tc>
      </w:tr>
      <w:tr w:rsidR="00FD3ACF" w:rsidRPr="000E5049" w14:paraId="5AA0FFAC" w14:textId="77777777" w:rsidTr="07858B8B">
        <w:trPr>
          <w:trHeight w:val="300"/>
        </w:trPr>
        <w:tc>
          <w:tcPr>
            <w:tcW w:w="3003" w:type="dxa"/>
            <w:vAlign w:val="center"/>
          </w:tcPr>
          <w:p w14:paraId="028CC1B6" w14:textId="0F49F154" w:rsidR="00FD3ACF" w:rsidRPr="00B817C4" w:rsidRDefault="7C345731" w:rsidP="07858B8B">
            <w:pPr>
              <w:spacing w:after="240"/>
              <w:contextualSpacing/>
              <w:jc w:val="center"/>
              <w:rPr>
                <w:noProof/>
                <w:sz w:val="22"/>
                <w:szCs w:val="22"/>
              </w:rPr>
            </w:pPr>
            <w:r w:rsidRPr="07858B8B">
              <w:rPr>
                <w:noProof/>
                <w:sz w:val="22"/>
                <w:szCs w:val="22"/>
              </w:rPr>
              <w:t>T-92/26</w:t>
            </w:r>
          </w:p>
        </w:tc>
        <w:tc>
          <w:tcPr>
            <w:tcW w:w="3003" w:type="dxa"/>
            <w:vAlign w:val="center"/>
          </w:tcPr>
          <w:p w14:paraId="6CF01D2F" w14:textId="125D26F1" w:rsidR="00FD3ACF" w:rsidRPr="00B817C4" w:rsidRDefault="7C345731" w:rsidP="097601DE">
            <w:pPr>
              <w:spacing w:after="240"/>
              <w:contextualSpacing/>
              <w:jc w:val="center"/>
              <w:rPr>
                <w:noProof/>
                <w:sz w:val="22"/>
                <w:szCs w:val="22"/>
              </w:rPr>
            </w:pPr>
            <w:r w:rsidRPr="00B817C4">
              <w:rPr>
                <w:noProof/>
                <w:sz w:val="22"/>
                <w:szCs w:val="22"/>
              </w:rPr>
              <w:t>Zalando</w:t>
            </w:r>
          </w:p>
        </w:tc>
        <w:tc>
          <w:tcPr>
            <w:tcW w:w="3172" w:type="dxa"/>
            <w:vAlign w:val="center"/>
          </w:tcPr>
          <w:p w14:paraId="529C8B83" w14:textId="3104F48B" w:rsidR="00FD3ACF" w:rsidRPr="00B817C4" w:rsidRDefault="7C345731" w:rsidP="097601DE">
            <w:pPr>
              <w:spacing w:after="240"/>
              <w:contextualSpacing/>
              <w:jc w:val="center"/>
              <w:rPr>
                <w:noProof/>
                <w:sz w:val="22"/>
                <w:szCs w:val="22"/>
              </w:rPr>
            </w:pPr>
            <w:r w:rsidRPr="00B817C4">
              <w:rPr>
                <w:noProof/>
                <w:sz w:val="22"/>
                <w:szCs w:val="22"/>
              </w:rPr>
              <w:t>2025</w:t>
            </w:r>
          </w:p>
        </w:tc>
      </w:tr>
    </w:tbl>
    <w:p w14:paraId="1906CFE7" w14:textId="77777777" w:rsidR="00FD3ACF" w:rsidRPr="00CF4AAE" w:rsidRDefault="00FD3ACF" w:rsidP="000E5049">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3FF120E" w14:textId="77777777" w:rsidR="002306FE" w:rsidRPr="00CF4AA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5B6477FA" w14:textId="77344E28"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r w:rsidRPr="00CF4AAE">
        <w:rPr>
          <w:rFonts w:ascii="Times New Roman" w:eastAsia="Times New Roman" w:hAnsi="Times New Roman" w:cs="Times New Roman"/>
          <w:noProof/>
          <w:kern w:val="0"/>
          <w:sz w:val="22"/>
          <w:szCs w:val="22"/>
          <w:lang w:val="en-GB" w:eastAsia="en-IE"/>
          <w14:ligatures w14:val="none"/>
        </w:rPr>
        <w:t xml:space="preserve">There are no ongoing recovery procedures referred to in Article 7(2) of Commission Delegated Regulation </w:t>
      </w:r>
      <w:r w:rsidR="2F1F2FE7" w:rsidRPr="23D16C47">
        <w:rPr>
          <w:rFonts w:ascii="Times New Roman" w:eastAsia="Times New Roman" w:hAnsi="Times New Roman" w:cs="Times New Roman"/>
          <w:noProof/>
          <w:sz w:val="22"/>
          <w:szCs w:val="22"/>
          <w:lang w:val="en-GB" w:eastAsia="en-IE"/>
        </w:rPr>
        <w:t xml:space="preserve">(EU) 2023/1127 </w:t>
      </w:r>
      <w:r w:rsidRPr="00CF4AAE">
        <w:rPr>
          <w:rFonts w:ascii="Times New Roman" w:eastAsia="Times New Roman" w:hAnsi="Times New Roman" w:cs="Times New Roman"/>
          <w:noProof/>
          <w:kern w:val="0"/>
          <w:sz w:val="22"/>
          <w:szCs w:val="22"/>
          <w:lang w:val="en-GB" w:eastAsia="en-IE"/>
          <w14:ligatures w14:val="none"/>
        </w:rPr>
        <w:t>related to the</w:t>
      </w:r>
      <w:r w:rsidRPr="002306FE">
        <w:rPr>
          <w:rFonts w:ascii="Times New Roman" w:eastAsia="Times New Roman" w:hAnsi="Times New Roman" w:cs="Times New Roman"/>
          <w:noProof/>
          <w:kern w:val="0"/>
          <w:sz w:val="22"/>
          <w:szCs w:val="22"/>
          <w:lang w:val="en-GB" w:eastAsia="en-IE"/>
          <w14:ligatures w14:val="none"/>
        </w:rPr>
        <w:t xml:space="preserve"> supervisory fees </w:t>
      </w:r>
      <w:r w:rsidR="058DE5E4" w:rsidRPr="002306FE">
        <w:rPr>
          <w:rFonts w:ascii="Times New Roman" w:eastAsia="Times New Roman" w:hAnsi="Times New Roman" w:cs="Times New Roman"/>
          <w:noProof/>
          <w:kern w:val="0"/>
          <w:sz w:val="22"/>
          <w:szCs w:val="22"/>
          <w:lang w:val="en-GB" w:eastAsia="en-IE"/>
          <w14:ligatures w14:val="none"/>
        </w:rPr>
        <w:t>levi</w:t>
      </w:r>
      <w:r w:rsidRPr="002306FE">
        <w:rPr>
          <w:rFonts w:ascii="Times New Roman" w:eastAsia="Times New Roman" w:hAnsi="Times New Roman" w:cs="Times New Roman"/>
          <w:noProof/>
          <w:kern w:val="0"/>
          <w:sz w:val="22"/>
          <w:szCs w:val="22"/>
          <w:lang w:val="en-GB" w:eastAsia="en-IE"/>
          <w14:ligatures w14:val="none"/>
        </w:rPr>
        <w:t>ed.</w:t>
      </w:r>
    </w:p>
    <w:p w14:paraId="3B7E5813" w14:textId="77777777" w:rsidR="002306FE" w:rsidRPr="002306FE" w:rsidRDefault="002306FE">
      <w:pPr>
        <w:rPr>
          <w:noProof/>
          <w:lang w:val="en-GB"/>
        </w:rPr>
      </w:pPr>
    </w:p>
    <w:sectPr w:rsidR="002306FE" w:rsidRPr="002306FE" w:rsidSect="002306F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7DC22" w14:textId="77777777" w:rsidR="007D4716" w:rsidRDefault="007D4716" w:rsidP="002306FE">
      <w:pPr>
        <w:spacing w:after="0" w:line="240" w:lineRule="auto"/>
      </w:pPr>
      <w:r>
        <w:separator/>
      </w:r>
    </w:p>
  </w:endnote>
  <w:endnote w:type="continuationSeparator" w:id="0">
    <w:p w14:paraId="759E3A34" w14:textId="77777777" w:rsidR="007D4716" w:rsidRDefault="007D4716" w:rsidP="002306FE">
      <w:pPr>
        <w:spacing w:after="0" w:line="240" w:lineRule="auto"/>
      </w:pPr>
      <w:r>
        <w:continuationSeparator/>
      </w:r>
    </w:p>
  </w:endnote>
  <w:endnote w:type="continuationNotice" w:id="1">
    <w:p w14:paraId="7740D9E0" w14:textId="77777777" w:rsidR="007D4716" w:rsidRDefault="007D4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24F20" w14:textId="70A6D0C9" w:rsidR="003672E7" w:rsidRPr="003672E7" w:rsidRDefault="003672E7" w:rsidP="003672E7">
    <w:pPr>
      <w:pStyle w:val="FooterCoverPage"/>
      <w:rPr>
        <w:rFonts w:ascii="Arial" w:hAnsi="Arial" w:cs="Arial"/>
        <w:b/>
        <w:sz w:val="48"/>
      </w:rPr>
    </w:pPr>
    <w:r w:rsidRPr="003672E7">
      <w:rPr>
        <w:rFonts w:ascii="Arial" w:hAnsi="Arial" w:cs="Arial"/>
        <w:b/>
        <w:sz w:val="48"/>
      </w:rPr>
      <w:t>EN</w:t>
    </w:r>
    <w:r w:rsidRPr="003672E7">
      <w:rPr>
        <w:rFonts w:ascii="Arial" w:hAnsi="Arial" w:cs="Arial"/>
        <w:b/>
        <w:sz w:val="48"/>
      </w:rPr>
      <w:tab/>
    </w:r>
    <w:r w:rsidRPr="003672E7">
      <w:rPr>
        <w:rFonts w:ascii="Arial" w:hAnsi="Arial" w:cs="Arial"/>
        <w:b/>
        <w:sz w:val="48"/>
      </w:rPr>
      <w:tab/>
    </w:r>
    <w:r w:rsidRPr="003672E7">
      <w:tab/>
    </w:r>
    <w:r w:rsidRPr="003672E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F1D8" w14:textId="0DFAC755" w:rsidR="003672E7" w:rsidRPr="003672E7" w:rsidRDefault="003672E7" w:rsidP="003672E7">
    <w:pPr>
      <w:pStyle w:val="FooterCoverPage"/>
      <w:rPr>
        <w:rFonts w:ascii="Arial" w:hAnsi="Arial" w:cs="Arial"/>
        <w:b/>
        <w:sz w:val="48"/>
      </w:rPr>
    </w:pPr>
    <w:r w:rsidRPr="003672E7">
      <w:rPr>
        <w:rFonts w:ascii="Arial" w:hAnsi="Arial" w:cs="Arial"/>
        <w:b/>
        <w:sz w:val="48"/>
      </w:rPr>
      <w:t>EN</w:t>
    </w:r>
    <w:r w:rsidRPr="003672E7">
      <w:rPr>
        <w:rFonts w:ascii="Arial" w:hAnsi="Arial" w:cs="Arial"/>
        <w:b/>
        <w:sz w:val="48"/>
      </w:rPr>
      <w:tab/>
    </w:r>
    <w:r w:rsidRPr="003672E7">
      <w:rPr>
        <w:rFonts w:ascii="Arial" w:hAnsi="Arial" w:cs="Arial"/>
        <w:b/>
        <w:sz w:val="48"/>
      </w:rPr>
      <w:tab/>
    </w:r>
    <w:r w:rsidRPr="003672E7">
      <w:tab/>
    </w:r>
    <w:r w:rsidRPr="003672E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C8498" w14:textId="77777777" w:rsidR="003672E7" w:rsidRPr="003672E7" w:rsidRDefault="003672E7" w:rsidP="003672E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90B6" w14:textId="77777777" w:rsidR="002306FE" w:rsidRDefault="002306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482254"/>
      <w:docPartObj>
        <w:docPartGallery w:val="Page Numbers (Bottom of Page)"/>
        <w:docPartUnique/>
      </w:docPartObj>
    </w:sdtPr>
    <w:sdtEndPr>
      <w:rPr>
        <w:noProof/>
      </w:rPr>
    </w:sdtEndPr>
    <w:sdtContent>
      <w:p w14:paraId="3A0923E8" w14:textId="0BE9B19B" w:rsidR="003329D6" w:rsidRDefault="003329D6">
        <w:pPr>
          <w:pStyle w:val="Footer"/>
          <w:jc w:val="right"/>
        </w:pPr>
        <w:r>
          <w:fldChar w:fldCharType="begin"/>
        </w:r>
        <w:r>
          <w:instrText xml:space="preserve"> PAGE   \* MERGEFORMAT </w:instrText>
        </w:r>
        <w:r>
          <w:fldChar w:fldCharType="separate"/>
        </w:r>
        <w:r w:rsidR="003672E7">
          <w:rPr>
            <w:noProof/>
          </w:rPr>
          <w:t>1</w:t>
        </w:r>
        <w:r>
          <w:rPr>
            <w:noProof/>
          </w:rPr>
          <w:fldChar w:fldCharType="end"/>
        </w:r>
      </w:p>
    </w:sdtContent>
  </w:sdt>
  <w:p w14:paraId="3D04DFDD" w14:textId="77777777" w:rsidR="002306FE" w:rsidRDefault="002306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B4B5" w14:textId="77777777" w:rsidR="002306FE" w:rsidRDefault="00230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5B811" w14:textId="77777777" w:rsidR="007D4716" w:rsidRDefault="007D4716" w:rsidP="002306FE">
      <w:pPr>
        <w:spacing w:after="0" w:line="240" w:lineRule="auto"/>
      </w:pPr>
      <w:r>
        <w:separator/>
      </w:r>
    </w:p>
  </w:footnote>
  <w:footnote w:type="continuationSeparator" w:id="0">
    <w:p w14:paraId="498EDA6B" w14:textId="77777777" w:rsidR="007D4716" w:rsidRDefault="007D4716" w:rsidP="002306FE">
      <w:pPr>
        <w:spacing w:after="0" w:line="240" w:lineRule="auto"/>
      </w:pPr>
      <w:r>
        <w:continuationSeparator/>
      </w:r>
    </w:p>
  </w:footnote>
  <w:footnote w:type="continuationNotice" w:id="1">
    <w:p w14:paraId="1F751773" w14:textId="77777777" w:rsidR="007D4716" w:rsidRDefault="007D4716">
      <w:pPr>
        <w:spacing w:after="0" w:line="240" w:lineRule="auto"/>
      </w:pPr>
    </w:p>
  </w:footnote>
  <w:footnote w:id="2">
    <w:p w14:paraId="385BAA4E" w14:textId="0C92C5E6" w:rsidR="002306FE" w:rsidRPr="00770839" w:rsidRDefault="002306FE" w:rsidP="00183D48">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Regulation (EU) 2022/2065 of the European Parliament and of the Council of 19 October 2022 on a Single Market for Digital Services and amending Directive 2000/31/EC (Digital Services Act) (OJ L 277, 27.10.2022, p. 1, ELI: </w:t>
      </w:r>
      <w:hyperlink r:id="rId1" w:history="1">
        <w:r w:rsidRPr="00770839">
          <w:rPr>
            <w:rStyle w:val="Hyperlink1"/>
            <w:rFonts w:ascii="Times New Roman" w:hAnsi="Times New Roman" w:cs="Times New Roman"/>
            <w:sz w:val="18"/>
            <w:szCs w:val="18"/>
          </w:rPr>
          <w:t>http://data.europa.eu/eli/reg/2022/2065/oj</w:t>
        </w:r>
      </w:hyperlink>
      <w:r w:rsidRPr="00770839">
        <w:rPr>
          <w:rFonts w:ascii="Times New Roman" w:hAnsi="Times New Roman" w:cs="Times New Roman"/>
          <w:sz w:val="18"/>
          <w:szCs w:val="18"/>
        </w:rPr>
        <w:t>).</w:t>
      </w:r>
    </w:p>
  </w:footnote>
  <w:footnote w:id="3">
    <w:p w14:paraId="2FA14F2C" w14:textId="50685839" w:rsidR="002306FE" w:rsidRPr="003A334E" w:rsidRDefault="002306FE" w:rsidP="00183D48">
      <w:pPr>
        <w:pStyle w:val="FootnoteText"/>
        <w:jc w:val="both"/>
        <w:rPr>
          <w:sz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Commission Delegated Regulation (EU) 2023/1127 of 2 March 2023 supplementing Regulation (EU) 2022/2065 of the European Parliament and of the Council with the detailed methodologies and procedures regarding the supervisory fees charged by the Commission on providers of very large online platforms and very large online search engines (OJ L 149, 9.6.2023, p. 16, ELI: </w:t>
      </w:r>
      <w:hyperlink r:id="rId2">
        <w:r w:rsidRPr="00770839">
          <w:rPr>
            <w:rStyle w:val="Hyperlink1"/>
            <w:rFonts w:ascii="Times New Roman" w:hAnsi="Times New Roman" w:cs="Times New Roman"/>
            <w:sz w:val="18"/>
            <w:szCs w:val="18"/>
          </w:rPr>
          <w:t>http://data.europa.eu/eli/reg_del/2023/1127/oj</w:t>
        </w:r>
      </w:hyperlink>
      <w:r w:rsidRPr="00770839">
        <w:rPr>
          <w:rFonts w:ascii="Times New Roman" w:hAnsi="Times New Roman" w:cs="Times New Roman"/>
          <w:sz w:val="18"/>
          <w:szCs w:val="18"/>
        </w:rPr>
        <w:t>).</w:t>
      </w:r>
      <w:r w:rsidRPr="6EA0091E">
        <w:rPr>
          <w:sz w:val="18"/>
          <w:szCs w:val="18"/>
        </w:rPr>
        <w:t xml:space="preserve"> </w:t>
      </w:r>
      <w:r w:rsidRPr="003A334E">
        <w:rPr>
          <w:sz w:val="18"/>
        </w:rPr>
        <w:t xml:space="preserve"> </w:t>
      </w:r>
    </w:p>
  </w:footnote>
  <w:footnote w:id="4">
    <w:p w14:paraId="1354A577" w14:textId="762B7310" w:rsidR="00EE4E60" w:rsidRPr="000E5049" w:rsidRDefault="07858B8B" w:rsidP="00EE4E60">
      <w:pPr>
        <w:pStyle w:val="FootnoteText"/>
        <w:jc w:val="both"/>
        <w:rPr>
          <w:rStyle w:val="Hyperlink"/>
          <w:rFonts w:eastAsia="Times New Roman"/>
        </w:rPr>
      </w:pPr>
      <w:r w:rsidRPr="00770839">
        <w:rPr>
          <w:rFonts w:ascii="Times New Roman" w:hAnsi="Times New Roman" w:cs="Times New Roman"/>
          <w:sz w:val="18"/>
          <w:szCs w:val="18"/>
        </w:rPr>
        <w:t>(</w:t>
      </w:r>
      <w:r w:rsidR="00EE4E60"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 xml:space="preserve">) Press release of 27 May 2024: </w:t>
      </w:r>
      <w:r w:rsidRPr="000E5049">
        <w:rPr>
          <w:rStyle w:val="Hyperlink"/>
          <w:rFonts w:ascii="Times New Roman" w:eastAsia="Times New Roman" w:hAnsi="Times New Roman" w:cs="Times New Roman"/>
          <w:sz w:val="18"/>
          <w:szCs w:val="18"/>
        </w:rPr>
        <w:t>https://ec.europa.eu/commission/presscorner/detail/en/ip_25_1339</w:t>
      </w:r>
      <w:r w:rsidR="002842A7">
        <w:rPr>
          <w:rStyle w:val="Hyperlink"/>
          <w:rFonts w:ascii="Times New Roman" w:eastAsia="Times New Roman" w:hAnsi="Times New Roman" w:cs="Times New Roman"/>
          <w:sz w:val="18"/>
          <w:szCs w:val="18"/>
        </w:rPr>
        <w:t>.</w:t>
      </w:r>
    </w:p>
  </w:footnote>
  <w:footnote w:id="5">
    <w:p w14:paraId="275FCE80" w14:textId="5B9DD3AC" w:rsidR="0ACCBA43" w:rsidRPr="000E5049" w:rsidRDefault="07858B8B" w:rsidP="0ACCBA43">
      <w:pPr>
        <w:pStyle w:val="FootnoteText"/>
        <w:rPr>
          <w:rFonts w:ascii="Times New Roman" w:eastAsia="Aptos" w:hAnsi="Times New Roman" w:cs="Times New Roman"/>
          <w:sz w:val="18"/>
          <w:szCs w:val="18"/>
        </w:rPr>
      </w:pPr>
      <w:r w:rsidRPr="000E5049">
        <w:rPr>
          <w:rFonts w:ascii="Times New Roman" w:hAnsi="Times New Roman" w:cs="Times New Roman"/>
          <w:sz w:val="18"/>
          <w:szCs w:val="18"/>
        </w:rPr>
        <w:t>(</w:t>
      </w:r>
      <w:r w:rsidR="0ACCBA43" w:rsidRPr="000E5049">
        <w:rPr>
          <w:rStyle w:val="FootnoteReference"/>
          <w:rFonts w:ascii="Times New Roman" w:hAnsi="Times New Roman" w:cs="Times New Roman"/>
          <w:sz w:val="18"/>
          <w:szCs w:val="18"/>
        </w:rPr>
        <w:footnoteRef/>
      </w:r>
      <w:r w:rsidRPr="000E5049">
        <w:rPr>
          <w:rFonts w:ascii="Times New Roman" w:hAnsi="Times New Roman" w:cs="Times New Roman"/>
          <w:sz w:val="18"/>
          <w:szCs w:val="18"/>
        </w:rPr>
        <w:t xml:space="preserve">) </w:t>
      </w:r>
      <w:r w:rsidRPr="000E5049">
        <w:rPr>
          <w:rFonts w:ascii="Times New Roman" w:eastAsia="Times New Roman" w:hAnsi="Times New Roman" w:cs="Times New Roman"/>
          <w:sz w:val="18"/>
          <w:szCs w:val="18"/>
        </w:rPr>
        <w:t xml:space="preserve">Press release of 26 January 2026: </w:t>
      </w:r>
      <w:hyperlink r:id="rId3" w:history="1">
        <w:r w:rsidRPr="000E5049">
          <w:rPr>
            <w:rStyle w:val="Hyperlink"/>
            <w:rFonts w:ascii="Times New Roman" w:eastAsia="Times New Roman" w:hAnsi="Times New Roman" w:cs="Times New Roman"/>
            <w:sz w:val="18"/>
            <w:szCs w:val="18"/>
          </w:rPr>
          <w:t>https://digital-strategy.ec.europa.eu/en/news/commission-designates-whatsapp-very-large-online-platform-under-digital-services-act</w:t>
        </w:r>
      </w:hyperlink>
      <w:r>
        <w:rPr>
          <w:rFonts w:ascii="Times New Roman" w:hAnsi="Times New Roman" w:cs="Times New Roman"/>
          <w:sz w:val="18"/>
          <w:szCs w:val="18"/>
        </w:rPr>
        <w:t xml:space="preserve">. </w:t>
      </w:r>
    </w:p>
  </w:footnote>
  <w:footnote w:id="6">
    <w:p w14:paraId="48A50E46" w14:textId="06A62C98" w:rsidR="0A654A66" w:rsidRPr="000E5049" w:rsidRDefault="07858B8B" w:rsidP="000E5049">
      <w:pPr>
        <w:pStyle w:val="FootnoteText"/>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A654A66" w:rsidRPr="000E5049">
        <w:rPr>
          <w:rStyle w:val="FootnoteReference"/>
          <w:rFonts w:ascii="Times New Roman" w:eastAsia="Times New Roman" w:hAnsi="Times New Roman" w:cs="Times New Roman"/>
          <w:sz w:val="18"/>
          <w:szCs w:val="18"/>
        </w:rPr>
        <w:footnoteRef/>
      </w:r>
      <w:r>
        <w:rPr>
          <w:rFonts w:ascii="Times New Roman" w:eastAsia="Times New Roman" w:hAnsi="Times New Roman" w:cs="Times New Roman"/>
          <w:sz w:val="18"/>
          <w:szCs w:val="18"/>
        </w:rPr>
        <w:t>)</w:t>
      </w:r>
      <w:r w:rsidRPr="000E5049">
        <w:rPr>
          <w:rFonts w:ascii="Times New Roman" w:eastAsia="Times New Roman" w:hAnsi="Times New Roman" w:cs="Times New Roman"/>
          <w:sz w:val="18"/>
          <w:szCs w:val="18"/>
        </w:rPr>
        <w:t xml:space="preserve"> Press release of 14 July 2025: </w:t>
      </w:r>
      <w:hyperlink r:id="rId4" w:history="1">
        <w:r w:rsidRPr="000E5049">
          <w:rPr>
            <w:rStyle w:val="Hyperlink"/>
            <w:rFonts w:ascii="Times New Roman" w:eastAsia="Times New Roman" w:hAnsi="Times New Roman" w:cs="Times New Roman"/>
            <w:sz w:val="18"/>
            <w:szCs w:val="18"/>
          </w:rPr>
          <w:t>https://digital-strategy.ec.europa.eu/en/library/commission-publishes-guidelines-protection-minors</w:t>
        </w:r>
      </w:hyperlink>
      <w:r>
        <w:rPr>
          <w:rFonts w:ascii="Times New Roman" w:hAnsi="Times New Roman" w:cs="Times New Roman"/>
          <w:sz w:val="18"/>
          <w:szCs w:val="18"/>
        </w:rPr>
        <w:t xml:space="preserve">. </w:t>
      </w:r>
    </w:p>
  </w:footnote>
  <w:footnote w:id="7">
    <w:p w14:paraId="20B97E99" w14:textId="5F377A93" w:rsidR="108D69E5" w:rsidRPr="000E5049" w:rsidRDefault="07858B8B" w:rsidP="108D69E5">
      <w:pPr>
        <w:pStyle w:val="FootnoteText"/>
        <w:rPr>
          <w:rFonts w:ascii="Times New Roman" w:hAnsi="Times New Roman" w:cs="Times New Roman"/>
          <w:sz w:val="18"/>
          <w:szCs w:val="18"/>
        </w:rPr>
      </w:pPr>
      <w:r w:rsidRPr="000E5049">
        <w:rPr>
          <w:rFonts w:ascii="Times New Roman" w:hAnsi="Times New Roman" w:cs="Times New Roman"/>
          <w:sz w:val="18"/>
          <w:szCs w:val="18"/>
        </w:rPr>
        <w:t>(</w:t>
      </w:r>
      <w:r w:rsidR="108D69E5" w:rsidRPr="000E5049">
        <w:rPr>
          <w:rStyle w:val="FootnoteReference"/>
          <w:rFonts w:ascii="Times New Roman" w:hAnsi="Times New Roman" w:cs="Times New Roman"/>
          <w:sz w:val="18"/>
          <w:szCs w:val="18"/>
        </w:rPr>
        <w:footnoteRef/>
      </w:r>
      <w:r>
        <w:rPr>
          <w:rFonts w:ascii="Times New Roman" w:hAnsi="Times New Roman" w:cs="Times New Roman"/>
          <w:sz w:val="18"/>
          <w:szCs w:val="18"/>
        </w:rPr>
        <w:t>)</w:t>
      </w:r>
      <w:r w:rsidRPr="000E5049">
        <w:rPr>
          <w:rFonts w:ascii="Times New Roman" w:hAnsi="Times New Roman" w:cs="Times New Roman"/>
          <w:sz w:val="18"/>
          <w:szCs w:val="18"/>
        </w:rPr>
        <w:t xml:space="preserve"> </w:t>
      </w:r>
      <w:r w:rsidRPr="000E5049">
        <w:rPr>
          <w:rFonts w:ascii="Times New Roman" w:eastAsia="Aptos" w:hAnsi="Times New Roman" w:cs="Times New Roman"/>
          <w:sz w:val="18"/>
          <w:szCs w:val="18"/>
        </w:rPr>
        <w:t xml:space="preserve"> Press release of 27 May 2025: </w:t>
      </w:r>
      <w:hyperlink r:id="rId5" w:history="1">
        <w:r w:rsidRPr="000E5049">
          <w:rPr>
            <w:rStyle w:val="Hyperlink"/>
            <w:rFonts w:ascii="Times New Roman" w:eastAsia="Aptos" w:hAnsi="Times New Roman" w:cs="Times New Roman"/>
            <w:sz w:val="18"/>
            <w:szCs w:val="18"/>
          </w:rPr>
          <w:t>https://digital-strategy.ec.europa.eu/en/news/commission-opens-investigations-safeguard-minors-pornographic-content-under-digital-services-act</w:t>
        </w:r>
      </w:hyperlink>
      <w:r>
        <w:rPr>
          <w:rFonts w:ascii="Times New Roman" w:hAnsi="Times New Roman" w:cs="Times New Roman"/>
          <w:sz w:val="18"/>
          <w:szCs w:val="18"/>
        </w:rPr>
        <w:t xml:space="preserve">. </w:t>
      </w:r>
    </w:p>
  </w:footnote>
  <w:footnote w:id="8">
    <w:p w14:paraId="1C7CD517" w14:textId="18E07033" w:rsidR="097601DE" w:rsidRPr="000E5049" w:rsidRDefault="07858B8B" w:rsidP="000E5049">
      <w:pPr>
        <w:pStyle w:val="FootnoteText"/>
        <w:rPr>
          <w:rFonts w:ascii="Times New Roman" w:eastAsia="Times New Roman" w:hAnsi="Times New Roman" w:cs="Times New Roman"/>
          <w:sz w:val="18"/>
          <w:szCs w:val="18"/>
        </w:rPr>
      </w:pPr>
      <w:r w:rsidRPr="17F6A50D">
        <w:rPr>
          <w:rFonts w:ascii="Times New Roman" w:eastAsia="Times New Roman" w:hAnsi="Times New Roman" w:cs="Times New Roman"/>
          <w:sz w:val="18"/>
          <w:szCs w:val="18"/>
        </w:rPr>
        <w:t>(</w:t>
      </w:r>
      <w:r w:rsidR="097601DE" w:rsidRPr="000E5049">
        <w:rPr>
          <w:rStyle w:val="FootnoteReference"/>
          <w:rFonts w:ascii="Times New Roman" w:hAnsi="Times New Roman" w:cs="Times New Roman"/>
          <w:sz w:val="18"/>
          <w:szCs w:val="18"/>
        </w:rPr>
        <w:footnoteRef/>
      </w:r>
      <w:r>
        <w:rPr>
          <w:rFonts w:ascii="Times New Roman" w:hAnsi="Times New Roman" w:cs="Times New Roman"/>
          <w:sz w:val="18"/>
          <w:szCs w:val="18"/>
        </w:rPr>
        <w:t>)</w:t>
      </w:r>
      <w:r w:rsidRPr="000E5049">
        <w:rPr>
          <w:rFonts w:ascii="Times New Roman" w:eastAsia="Times New Roman" w:hAnsi="Times New Roman" w:cs="Times New Roman"/>
          <w:sz w:val="18"/>
          <w:szCs w:val="18"/>
        </w:rPr>
        <w:t xml:space="preserve">Press release of 5 December 2025: </w:t>
      </w:r>
      <w:hyperlink r:id="rId6" w:history="1">
        <w:r w:rsidRPr="000E5049">
          <w:rPr>
            <w:rStyle w:val="Hyperlink"/>
            <w:rFonts w:ascii="Times New Roman" w:eastAsia="Times New Roman" w:hAnsi="Times New Roman" w:cs="Times New Roman"/>
            <w:sz w:val="18"/>
            <w:szCs w:val="18"/>
          </w:rPr>
          <w:t>https://digital-strategy.ec.europa.eu/en/news/commission-fines-x-eu120-million-under-digital-services-act</w:t>
        </w:r>
      </w:hyperlink>
      <w:r>
        <w:rPr>
          <w:rFonts w:ascii="Times New Roman" w:hAnsi="Times New Roman" w:cs="Times New Roman"/>
          <w:sz w:val="18"/>
          <w:szCs w:val="18"/>
        </w:rPr>
        <w:t xml:space="preserve">. </w:t>
      </w:r>
    </w:p>
  </w:footnote>
  <w:footnote w:id="9">
    <w:p w14:paraId="1843BA8D" w14:textId="4DA28A42" w:rsidR="097601DE" w:rsidRPr="000E5049" w:rsidRDefault="07858B8B" w:rsidP="000E5049">
      <w:pPr>
        <w:pStyle w:val="FootnoteText"/>
        <w:rPr>
          <w:rFonts w:ascii="Times New Roman" w:eastAsia="Aptos" w:hAnsi="Times New Roman" w:cs="Times New Roman"/>
          <w:sz w:val="18"/>
          <w:szCs w:val="18"/>
        </w:rPr>
      </w:pPr>
      <w:r>
        <w:rPr>
          <w:rFonts w:ascii="Times New Roman" w:hAnsi="Times New Roman" w:cs="Times New Roman"/>
          <w:sz w:val="18"/>
          <w:szCs w:val="18"/>
        </w:rPr>
        <w:t>(</w:t>
      </w:r>
      <w:r w:rsidR="097601DE" w:rsidRPr="000E5049">
        <w:rPr>
          <w:rStyle w:val="FootnoteReference"/>
          <w:rFonts w:ascii="Times New Roman" w:hAnsi="Times New Roman" w:cs="Times New Roman"/>
          <w:sz w:val="18"/>
          <w:szCs w:val="18"/>
        </w:rPr>
        <w:footnoteRef/>
      </w:r>
      <w:r>
        <w:rPr>
          <w:rFonts w:ascii="Times New Roman" w:hAnsi="Times New Roman" w:cs="Times New Roman"/>
          <w:sz w:val="18"/>
          <w:szCs w:val="18"/>
        </w:rPr>
        <w:t>)</w:t>
      </w:r>
      <w:r w:rsidRPr="000E5049">
        <w:rPr>
          <w:rFonts w:ascii="Times New Roman" w:hAnsi="Times New Roman" w:cs="Times New Roman"/>
          <w:sz w:val="18"/>
          <w:szCs w:val="18"/>
        </w:rPr>
        <w:t xml:space="preserve"> </w:t>
      </w:r>
      <w:r w:rsidRPr="000E5049">
        <w:rPr>
          <w:rFonts w:ascii="Times New Roman" w:eastAsia="Aptos" w:hAnsi="Times New Roman" w:cs="Times New Roman"/>
          <w:sz w:val="18"/>
          <w:szCs w:val="18"/>
        </w:rPr>
        <w:t xml:space="preserve">Press release of 18 June 2025: </w:t>
      </w:r>
      <w:hyperlink r:id="rId7" w:history="1">
        <w:r w:rsidRPr="000E5049">
          <w:rPr>
            <w:rStyle w:val="Hyperlink"/>
            <w:rFonts w:ascii="Times New Roman" w:eastAsia="Aptos" w:hAnsi="Times New Roman" w:cs="Times New Roman"/>
            <w:sz w:val="18"/>
            <w:szCs w:val="18"/>
          </w:rPr>
          <w:t>https://digital-strategy.ec.europa.eu/en/news/commission-makes-aliexpress-commitments-under-digital-services-act-binding</w:t>
        </w:r>
      </w:hyperlink>
      <w:r>
        <w:rPr>
          <w:rFonts w:ascii="Times New Roman" w:hAnsi="Times New Roman" w:cs="Times New Roman"/>
          <w:sz w:val="18"/>
          <w:szCs w:val="18"/>
        </w:rPr>
        <w:t xml:space="preserve">. </w:t>
      </w:r>
    </w:p>
  </w:footnote>
  <w:footnote w:id="10">
    <w:p w14:paraId="629E416E" w14:textId="3D8C7634" w:rsidR="097601DE" w:rsidRPr="000E5049" w:rsidRDefault="07858B8B" w:rsidP="000E5049">
      <w:pPr>
        <w:pStyle w:val="FootnoteText"/>
        <w:rPr>
          <w:rFonts w:ascii="Times New Roman" w:eastAsia="Aptos" w:hAnsi="Times New Roman" w:cs="Times New Roman"/>
          <w:sz w:val="18"/>
          <w:szCs w:val="18"/>
        </w:rPr>
      </w:pPr>
      <w:r>
        <w:rPr>
          <w:rFonts w:ascii="Times New Roman" w:hAnsi="Times New Roman" w:cs="Times New Roman"/>
          <w:sz w:val="18"/>
          <w:szCs w:val="18"/>
        </w:rPr>
        <w:t>(</w:t>
      </w:r>
      <w:r w:rsidR="097601DE" w:rsidRPr="000E5049">
        <w:rPr>
          <w:rStyle w:val="FootnoteReference"/>
          <w:rFonts w:ascii="Times New Roman" w:hAnsi="Times New Roman" w:cs="Times New Roman"/>
          <w:sz w:val="18"/>
          <w:szCs w:val="18"/>
        </w:rPr>
        <w:footnoteRef/>
      </w:r>
      <w:r>
        <w:rPr>
          <w:rFonts w:ascii="Times New Roman" w:hAnsi="Times New Roman" w:cs="Times New Roman"/>
          <w:sz w:val="18"/>
          <w:szCs w:val="18"/>
        </w:rPr>
        <w:t>)</w:t>
      </w:r>
      <w:r w:rsidRPr="000E5049">
        <w:rPr>
          <w:rFonts w:ascii="Times New Roman" w:eastAsia="Aptos" w:hAnsi="Times New Roman" w:cs="Times New Roman"/>
          <w:sz w:val="18"/>
          <w:szCs w:val="18"/>
        </w:rPr>
        <w:t xml:space="preserve"> Press release of 26 January 2026: </w:t>
      </w:r>
      <w:hyperlink r:id="rId8" w:history="1">
        <w:r w:rsidRPr="000E5049">
          <w:rPr>
            <w:rStyle w:val="Hyperlink"/>
            <w:rFonts w:ascii="Times New Roman" w:eastAsia="Aptos" w:hAnsi="Times New Roman" w:cs="Times New Roman"/>
            <w:sz w:val="18"/>
            <w:szCs w:val="18"/>
            <w:u w:val="none"/>
          </w:rPr>
          <w:t>https://digital-strategy.ec.europa.eu/en/news/commission-investigates-grok-and-xs-recommender-systems-under-digital-services-act</w:t>
        </w:r>
      </w:hyperlink>
      <w:r>
        <w:rPr>
          <w:rStyle w:val="Hyperlink"/>
          <w:rFonts w:ascii="Times New Roman" w:hAnsi="Times New Roman" w:cs="Times New Roman"/>
          <w:color w:val="auto"/>
          <w:sz w:val="18"/>
          <w:szCs w:val="18"/>
          <w:u w:val="none"/>
        </w:rPr>
        <w:t xml:space="preserve">. </w:t>
      </w:r>
    </w:p>
    <w:p w14:paraId="517828CF" w14:textId="1C54942E" w:rsidR="097601DE" w:rsidRDefault="097601DE" w:rsidP="097601DE">
      <w:pPr>
        <w:pStyle w:val="FootnoteText"/>
      </w:pPr>
    </w:p>
  </w:footnote>
  <w:footnote w:id="11">
    <w:p w14:paraId="424A20D5" w14:textId="59A2C7C9" w:rsidR="002306FE" w:rsidRPr="00770839" w:rsidRDefault="002306FE" w:rsidP="000D6E56">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Article 43(2) DSA refers to costs related to the designation pursuant to Article 33, to the set-up, maintenance and operation of the database pursuant to Article 24(5) and to the information sharing system pursuant to Article 85, to referrals pursuant to Article 59, to supporting the Board pursuant to Article 62 and to the supervisory tasks pursuant to Article 56 and Section 4 of Chapter IV.  </w:t>
      </w:r>
    </w:p>
  </w:footnote>
  <w:footnote w:id="12">
    <w:p w14:paraId="30DA6897" w14:textId="54D755C4" w:rsidR="002306FE" w:rsidRPr="00770839" w:rsidRDefault="002306FE" w:rsidP="000D6E56">
      <w:pPr>
        <w:pStyle w:val="FootnoteText"/>
        <w:jc w:val="both"/>
        <w:rPr>
          <w:rFonts w:ascii="Times New Roman" w:hAnsi="Times New Roman" w:cs="Times New Roman"/>
          <w:sz w:val="18"/>
          <w:szCs w:val="18"/>
          <w:lang w:val="en-US"/>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The figures presented across this document are reported in EUR million with two decimals, without any rounding technique applied. For this reason, some totals may not correspond with the sum of the separate figures presented in the report.</w:t>
      </w:r>
    </w:p>
  </w:footnote>
  <w:footnote w:id="13">
    <w:p w14:paraId="45EB4132" w14:textId="65EB4DBD" w:rsidR="002306FE" w:rsidRPr="00770839" w:rsidRDefault="002306FE" w:rsidP="000D6E56">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The applicable average costs per FTE are annually calculated by the Directorate-General for Budget (‘DG BUDG’) in the context of the preparation of the </w:t>
      </w:r>
      <w:hyperlink r:id="rId9" w:history="1">
        <w:r w:rsidRPr="00770839">
          <w:rPr>
            <w:rFonts w:ascii="Times New Roman" w:hAnsi="Times New Roman" w:cs="Times New Roman"/>
            <w:sz w:val="18"/>
            <w:szCs w:val="18"/>
          </w:rPr>
          <w:t>Legislative Financial Statement</w:t>
        </w:r>
      </w:hyperlink>
      <w:r w:rsidRPr="00770839">
        <w:rPr>
          <w:rFonts w:ascii="Times New Roman" w:hAnsi="Times New Roman" w:cs="Times New Roman"/>
          <w:sz w:val="18"/>
          <w:szCs w:val="18"/>
        </w:rPr>
        <w:t xml:space="preserve"> and charge backs. Such average costs for the year </w:t>
      </w:r>
      <w:r w:rsidR="005D4668" w:rsidRPr="00770839">
        <w:rPr>
          <w:rFonts w:ascii="Times New Roman" w:hAnsi="Times New Roman" w:cs="Times New Roman"/>
          <w:sz w:val="18"/>
          <w:szCs w:val="18"/>
        </w:rPr>
        <w:t>2025</w:t>
      </w:r>
      <w:r w:rsidRPr="00770839">
        <w:rPr>
          <w:rFonts w:ascii="Times New Roman" w:hAnsi="Times New Roman" w:cs="Times New Roman"/>
          <w:sz w:val="18"/>
          <w:szCs w:val="18"/>
        </w:rPr>
        <w:t>, already including pro-capita average operating expenditure of buildings and IT and already increased by the applicable provision for social contributions (</w:t>
      </w:r>
      <w:r w:rsidR="00FA661B" w:rsidRPr="00770839">
        <w:rPr>
          <w:rFonts w:ascii="Times New Roman" w:hAnsi="Times New Roman" w:cs="Times New Roman"/>
          <w:sz w:val="18"/>
          <w:szCs w:val="18"/>
        </w:rPr>
        <w:t>2</w:t>
      </w:r>
      <w:r w:rsidR="005150CE" w:rsidRPr="00770839">
        <w:rPr>
          <w:rFonts w:ascii="Times New Roman" w:hAnsi="Times New Roman" w:cs="Times New Roman"/>
          <w:sz w:val="18"/>
          <w:szCs w:val="18"/>
        </w:rPr>
        <w:t>4</w:t>
      </w:r>
      <w:r w:rsidR="00FA661B" w:rsidRPr="00770839">
        <w:rPr>
          <w:rFonts w:ascii="Times New Roman" w:hAnsi="Times New Roman" w:cs="Times New Roman"/>
          <w:sz w:val="18"/>
          <w:szCs w:val="18"/>
        </w:rPr>
        <w:t>,</w:t>
      </w:r>
      <w:r w:rsidR="005150CE" w:rsidRPr="00770839">
        <w:rPr>
          <w:rFonts w:ascii="Times New Roman" w:hAnsi="Times New Roman" w:cs="Times New Roman"/>
          <w:sz w:val="18"/>
          <w:szCs w:val="18"/>
        </w:rPr>
        <w:t>2</w:t>
      </w:r>
      <w:r w:rsidR="00FA661B" w:rsidRPr="00770839">
        <w:rPr>
          <w:rFonts w:ascii="Times New Roman" w:hAnsi="Times New Roman" w:cs="Times New Roman"/>
          <w:sz w:val="18"/>
          <w:szCs w:val="18"/>
        </w:rPr>
        <w:t>%</w:t>
      </w:r>
      <w:r w:rsidRPr="00770839">
        <w:rPr>
          <w:rFonts w:ascii="Times New Roman" w:hAnsi="Times New Roman" w:cs="Times New Roman"/>
          <w:sz w:val="18"/>
          <w:szCs w:val="18"/>
        </w:rPr>
        <w:t xml:space="preserve">), amounted to EUR </w:t>
      </w:r>
      <w:r w:rsidR="00C73276" w:rsidRPr="00770839">
        <w:rPr>
          <w:rFonts w:ascii="Times New Roman" w:hAnsi="Times New Roman" w:cs="Times New Roman"/>
          <w:sz w:val="18"/>
          <w:szCs w:val="18"/>
        </w:rPr>
        <w:t>237 657</w:t>
      </w:r>
      <w:r w:rsidR="00EA6745"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for officials and temporary agents, EUR </w:t>
      </w:r>
      <w:r w:rsidR="00C73276" w:rsidRPr="00770839">
        <w:rPr>
          <w:rFonts w:ascii="Times New Roman" w:hAnsi="Times New Roman" w:cs="Times New Roman"/>
          <w:sz w:val="18"/>
          <w:szCs w:val="18"/>
        </w:rPr>
        <w:t>126 839</w:t>
      </w:r>
      <w:r w:rsidR="007E6B2E"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for Contract Agents and EUR </w:t>
      </w:r>
      <w:r w:rsidR="00C73276" w:rsidRPr="00770839">
        <w:rPr>
          <w:rFonts w:ascii="Times New Roman" w:hAnsi="Times New Roman" w:cs="Times New Roman"/>
          <w:sz w:val="18"/>
          <w:szCs w:val="18"/>
        </w:rPr>
        <w:t>132 180</w:t>
      </w:r>
      <w:r w:rsidR="007E6B2E" w:rsidRPr="00770839">
        <w:rPr>
          <w:rFonts w:ascii="Times New Roman" w:hAnsi="Times New Roman" w:cs="Times New Roman"/>
          <w:sz w:val="18"/>
          <w:szCs w:val="18"/>
        </w:rPr>
        <w:t xml:space="preserve"> </w:t>
      </w:r>
      <w:r w:rsidRPr="00770839">
        <w:rPr>
          <w:rFonts w:ascii="Times New Roman" w:hAnsi="Times New Roman" w:cs="Times New Roman"/>
          <w:sz w:val="18"/>
          <w:szCs w:val="18"/>
        </w:rPr>
        <w:t>for Seconded National Experts.</w:t>
      </w:r>
    </w:p>
  </w:footnote>
  <w:footnote w:id="14">
    <w:p w14:paraId="6D30FAEC" w14:textId="349D9BAC" w:rsidR="002306FE" w:rsidRPr="00770839" w:rsidRDefault="002306FE" w:rsidP="000D6E56">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The number of FTEs reported in section 2.1 of this report does not represent the total number of Commission staff members working on DSA</w:t>
      </w:r>
      <w:r w:rsidR="00F61BF1" w:rsidRPr="00770839">
        <w:rPr>
          <w:rFonts w:ascii="Times New Roman" w:hAnsi="Times New Roman" w:cs="Times New Roman"/>
          <w:sz w:val="18"/>
          <w:szCs w:val="18"/>
        </w:rPr>
        <w:t xml:space="preserve"> activities</w:t>
      </w:r>
      <w:r w:rsidRPr="00770839">
        <w:rPr>
          <w:rFonts w:ascii="Times New Roman" w:hAnsi="Times New Roman" w:cs="Times New Roman"/>
          <w:sz w:val="18"/>
          <w:szCs w:val="18"/>
        </w:rPr>
        <w:t xml:space="preserve"> in </w:t>
      </w:r>
      <w:r w:rsidR="005D4668" w:rsidRPr="00770839">
        <w:rPr>
          <w:rFonts w:ascii="Times New Roman" w:hAnsi="Times New Roman" w:cs="Times New Roman"/>
          <w:sz w:val="18"/>
          <w:szCs w:val="18"/>
        </w:rPr>
        <w:t>2025</w:t>
      </w:r>
      <w:r w:rsidRPr="00770839">
        <w:rPr>
          <w:rFonts w:ascii="Times New Roman" w:hAnsi="Times New Roman" w:cs="Times New Roman"/>
          <w:sz w:val="18"/>
          <w:szCs w:val="18"/>
        </w:rPr>
        <w:t>. It strictly includes the effective working time of staff members covered by Article 43(2) DSA tasks and the proportion of time they worked on those tasks during that year, with the recruitments gradually increasing from Q1 to Q4.</w:t>
      </w:r>
    </w:p>
  </w:footnote>
  <w:footnote w:id="15">
    <w:p w14:paraId="0B170ED2" w14:textId="708F10F7" w:rsidR="002306FE" w:rsidRPr="00770839" w:rsidRDefault="07858B8B" w:rsidP="00770839">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002306FE"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 xml:space="preserve">) </w:t>
      </w:r>
      <w:hyperlink r:id="rId10">
        <w:r w:rsidRPr="07858B8B">
          <w:rPr>
            <w:rStyle w:val="Hyperlink"/>
            <w:rFonts w:ascii="Times New Roman" w:hAnsi="Times New Roman" w:cs="Times New Roman"/>
            <w:sz w:val="18"/>
            <w:szCs w:val="18"/>
          </w:rPr>
          <w:t>https://digital-strategy.ec.europa.eu/en/policies/dsa-whistleblower-tool</w:t>
        </w:r>
      </w:hyperlink>
      <w:r>
        <w:t>.</w:t>
      </w:r>
    </w:p>
  </w:footnote>
  <w:footnote w:id="16">
    <w:p w14:paraId="638589D3" w14:textId="77777777" w:rsidR="007C6AD6" w:rsidRPr="003A334E" w:rsidRDefault="007C6AD6" w:rsidP="007C6AD6">
      <w:pPr>
        <w:pStyle w:val="FootnoteText"/>
        <w:jc w:val="both"/>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 xml:space="preserve">) The European Board for Digital Services has set up 8 Working Groups supporting the Board's mission: </w:t>
      </w:r>
      <w:hyperlink r:id="rId11" w:history="1">
        <w:r w:rsidRPr="00770839">
          <w:rPr>
            <w:rStyle w:val="Hyperlink1"/>
            <w:rFonts w:ascii="Times New Roman" w:hAnsi="Times New Roman" w:cs="Times New Roman"/>
            <w:sz w:val="18"/>
            <w:szCs w:val="18"/>
          </w:rPr>
          <w:t>https://digital-strategy.ec.europa.eu/en/policies/dsa-board-working-groups</w:t>
        </w:r>
      </w:hyperlink>
      <w:r w:rsidRPr="00770839">
        <w:rPr>
          <w:rFonts w:ascii="Times New Roman" w:hAnsi="Times New Roman" w:cs="Times New Roman"/>
          <w:sz w:val="18"/>
          <w:szCs w:val="18"/>
        </w:rPr>
        <w:t>.</w:t>
      </w:r>
    </w:p>
  </w:footnote>
  <w:footnote w:id="17">
    <w:p w14:paraId="37ED6C82" w14:textId="02A33B98" w:rsidR="002306FE" w:rsidRPr="00770839" w:rsidRDefault="57551252" w:rsidP="00770839">
      <w:pPr>
        <w:pStyle w:val="FootnoteText"/>
        <w:jc w:val="both"/>
        <w:rPr>
          <w:rFonts w:ascii="Times New Roman" w:hAnsi="Times New Roman" w:cs="Times New Roman"/>
          <w:sz w:val="18"/>
          <w:szCs w:val="18"/>
        </w:rPr>
      </w:pPr>
      <w:r w:rsidRPr="00770839">
        <w:rPr>
          <w:rFonts w:ascii="Times New Roman" w:hAnsi="Times New Roman" w:cs="Times New Roman"/>
          <w:sz w:val="18"/>
          <w:szCs w:val="18"/>
        </w:rPr>
        <w:t>(</w:t>
      </w:r>
      <w:r w:rsidR="002306FE"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w:t>
      </w:r>
      <w:r w:rsidR="0063220B" w:rsidRPr="00770839">
        <w:rPr>
          <w:rFonts w:ascii="Times New Roman" w:hAnsi="Times New Roman" w:cs="Times New Roman"/>
          <w:sz w:val="18"/>
          <w:szCs w:val="18"/>
        </w:rPr>
        <w:t xml:space="preserve"> </w:t>
      </w:r>
      <w:r w:rsidRPr="00770839">
        <w:rPr>
          <w:rFonts w:ascii="Times New Roman" w:hAnsi="Times New Roman" w:cs="Times New Roman"/>
          <w:sz w:val="18"/>
          <w:szCs w:val="18"/>
        </w:rPr>
        <w:t xml:space="preserve">Regulation (EU, Euratom) 2024/2509 of the European Parliament and of the Council of 23 September 2024 on the financial rules applicable to the general budget of the Union (recast), OJ L, 2024/2509, 26.9.2024, ELI: </w:t>
      </w:r>
      <w:hyperlink r:id="rId12" w:history="1">
        <w:r w:rsidRPr="00770839">
          <w:rPr>
            <w:rStyle w:val="Hyperlink"/>
            <w:rFonts w:ascii="Times New Roman" w:hAnsi="Times New Roman" w:cs="Times New Roman"/>
            <w:sz w:val="18"/>
            <w:szCs w:val="18"/>
          </w:rPr>
          <w:t>http://data.europa.eu/eli/reg/2024/2509/oj</w:t>
        </w:r>
      </w:hyperlink>
      <w:r w:rsidRPr="00770839">
        <w:rPr>
          <w:rFonts w:ascii="Times New Roman" w:hAnsi="Times New Roman" w:cs="Times New Roman"/>
          <w:sz w:val="18"/>
          <w:szCs w:val="18"/>
        </w:rPr>
        <w:t>.</w:t>
      </w:r>
    </w:p>
  </w:footnote>
  <w:footnote w:id="18">
    <w:p w14:paraId="3B2BDAB4" w14:textId="77777777" w:rsidR="00BA7FF9" w:rsidRPr="003A334E" w:rsidRDefault="00BA7FF9" w:rsidP="00BA7FF9">
      <w:pPr>
        <w:pStyle w:val="FootnoteText"/>
        <w:jc w:val="both"/>
        <w:rPr>
          <w:sz w:val="18"/>
        </w:rPr>
      </w:pPr>
      <w:r w:rsidRPr="00770839">
        <w:rPr>
          <w:rFonts w:ascii="Times New Roman" w:hAnsi="Times New Roman" w:cs="Times New Roman"/>
          <w:sz w:val="18"/>
          <w:szCs w:val="18"/>
        </w:rPr>
        <w:t>(</w:t>
      </w:r>
      <w:r w:rsidRPr="00770839">
        <w:rPr>
          <w:rStyle w:val="FootnoteReference"/>
          <w:rFonts w:ascii="Times New Roman" w:hAnsi="Times New Roman" w:cs="Times New Roman"/>
          <w:sz w:val="18"/>
          <w:szCs w:val="18"/>
        </w:rPr>
        <w:footnoteRef/>
      </w:r>
      <w:r w:rsidRPr="00770839">
        <w:rPr>
          <w:rFonts w:ascii="Times New Roman" w:hAnsi="Times New Roman" w:cs="Times New Roman"/>
          <w:sz w:val="18"/>
          <w:szCs w:val="18"/>
        </w:rPr>
        <w:t>) Commission Staff Working Document, ‘Overview of elements accounted for the estimation of the amount of external assigned revenues stemming from the supervisory fee pursuant to Article 6(1) of Commission Delegated Regulation (EU) 2023/1127’, 27.6.2025 SWD(2025)175 final (</w:t>
      </w:r>
      <w:hyperlink r:id="rId13" w:history="1">
        <w:r w:rsidRPr="00770839">
          <w:rPr>
            <w:rStyle w:val="Hyperlink1"/>
            <w:rFonts w:ascii="Times New Roman" w:hAnsi="Times New Roman" w:cs="Times New Roman"/>
            <w:sz w:val="18"/>
            <w:szCs w:val="18"/>
          </w:rPr>
          <w:t>https://digital-strategy.ec.europa.eu/en/library/overview-elements-accounted-estimation-amount-external-assigned-revenues-stemming-0</w:t>
        </w:r>
      </w:hyperlink>
      <w:r w:rsidRPr="00770839">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48A58" w14:textId="77777777" w:rsidR="003672E7" w:rsidRPr="003672E7" w:rsidRDefault="003672E7" w:rsidP="003672E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1467C" w14:textId="77777777" w:rsidR="003672E7" w:rsidRPr="003672E7" w:rsidRDefault="003672E7" w:rsidP="003672E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9268" w14:textId="77777777" w:rsidR="003672E7" w:rsidRPr="003672E7" w:rsidRDefault="003672E7" w:rsidP="003672E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8E42" w14:textId="77777777" w:rsidR="002306FE" w:rsidRDefault="002306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37083" w14:textId="77777777" w:rsidR="002306FE" w:rsidRDefault="002306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167C" w14:textId="77777777" w:rsidR="002306FE" w:rsidRDefault="00230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A71"/>
    <w:multiLevelType w:val="hybridMultilevel"/>
    <w:tmpl w:val="4B0800C0"/>
    <w:lvl w:ilvl="0" w:tplc="1EB08F18">
      <w:start w:val="1"/>
      <w:numFmt w:val="decimal"/>
      <w:lvlText w:val="%1)"/>
      <w:lvlJc w:val="left"/>
      <w:pPr>
        <w:ind w:left="1020" w:hanging="360"/>
      </w:pPr>
    </w:lvl>
    <w:lvl w:ilvl="1" w:tplc="EF8A38B8">
      <w:start w:val="1"/>
      <w:numFmt w:val="decimal"/>
      <w:lvlText w:val="%2)"/>
      <w:lvlJc w:val="left"/>
      <w:pPr>
        <w:ind w:left="1020" w:hanging="360"/>
      </w:pPr>
    </w:lvl>
    <w:lvl w:ilvl="2" w:tplc="60C0215E">
      <w:start w:val="1"/>
      <w:numFmt w:val="decimal"/>
      <w:lvlText w:val="%3)"/>
      <w:lvlJc w:val="left"/>
      <w:pPr>
        <w:ind w:left="1020" w:hanging="360"/>
      </w:pPr>
    </w:lvl>
    <w:lvl w:ilvl="3" w:tplc="63BCB830">
      <w:start w:val="1"/>
      <w:numFmt w:val="decimal"/>
      <w:lvlText w:val="%4)"/>
      <w:lvlJc w:val="left"/>
      <w:pPr>
        <w:ind w:left="1020" w:hanging="360"/>
      </w:pPr>
    </w:lvl>
    <w:lvl w:ilvl="4" w:tplc="BAC4847A">
      <w:start w:val="1"/>
      <w:numFmt w:val="decimal"/>
      <w:lvlText w:val="%5)"/>
      <w:lvlJc w:val="left"/>
      <w:pPr>
        <w:ind w:left="1020" w:hanging="360"/>
      </w:pPr>
    </w:lvl>
    <w:lvl w:ilvl="5" w:tplc="DD42DEEA">
      <w:start w:val="1"/>
      <w:numFmt w:val="decimal"/>
      <w:lvlText w:val="%6)"/>
      <w:lvlJc w:val="left"/>
      <w:pPr>
        <w:ind w:left="1020" w:hanging="360"/>
      </w:pPr>
    </w:lvl>
    <w:lvl w:ilvl="6" w:tplc="672C5EB0">
      <w:start w:val="1"/>
      <w:numFmt w:val="decimal"/>
      <w:lvlText w:val="%7)"/>
      <w:lvlJc w:val="left"/>
      <w:pPr>
        <w:ind w:left="1020" w:hanging="360"/>
      </w:pPr>
    </w:lvl>
    <w:lvl w:ilvl="7" w:tplc="21066FA2">
      <w:start w:val="1"/>
      <w:numFmt w:val="decimal"/>
      <w:lvlText w:val="%8)"/>
      <w:lvlJc w:val="left"/>
      <w:pPr>
        <w:ind w:left="1020" w:hanging="360"/>
      </w:pPr>
    </w:lvl>
    <w:lvl w:ilvl="8" w:tplc="22CA27D0">
      <w:start w:val="1"/>
      <w:numFmt w:val="decimal"/>
      <w:lvlText w:val="%9)"/>
      <w:lvlJc w:val="left"/>
      <w:pPr>
        <w:ind w:left="1020" w:hanging="360"/>
      </w:pPr>
    </w:lvl>
  </w:abstractNum>
  <w:abstractNum w:abstractNumId="1" w15:restartNumberingAfterBreak="0">
    <w:nsid w:val="05A21F6A"/>
    <w:multiLevelType w:val="hybridMultilevel"/>
    <w:tmpl w:val="FFFFFFFF"/>
    <w:lvl w:ilvl="0" w:tplc="E4623C6C">
      <w:start w:val="1"/>
      <w:numFmt w:val="decimal"/>
      <w:lvlText w:val="(1)"/>
      <w:lvlJc w:val="left"/>
      <w:pPr>
        <w:ind w:left="720" w:hanging="360"/>
      </w:pPr>
    </w:lvl>
    <w:lvl w:ilvl="1" w:tplc="7136A36E">
      <w:start w:val="1"/>
      <w:numFmt w:val="lowerLetter"/>
      <w:lvlText w:val="%2."/>
      <w:lvlJc w:val="left"/>
      <w:pPr>
        <w:ind w:left="1440" w:hanging="360"/>
      </w:pPr>
    </w:lvl>
    <w:lvl w:ilvl="2" w:tplc="482423E2">
      <w:start w:val="1"/>
      <w:numFmt w:val="lowerRoman"/>
      <w:lvlText w:val="%3."/>
      <w:lvlJc w:val="right"/>
      <w:pPr>
        <w:ind w:left="2160" w:hanging="180"/>
      </w:pPr>
    </w:lvl>
    <w:lvl w:ilvl="3" w:tplc="0A744932">
      <w:start w:val="1"/>
      <w:numFmt w:val="decimal"/>
      <w:lvlText w:val="%4."/>
      <w:lvlJc w:val="left"/>
      <w:pPr>
        <w:ind w:left="2880" w:hanging="360"/>
      </w:pPr>
    </w:lvl>
    <w:lvl w:ilvl="4" w:tplc="8F0EA24C">
      <w:start w:val="1"/>
      <w:numFmt w:val="lowerLetter"/>
      <w:lvlText w:val="%5."/>
      <w:lvlJc w:val="left"/>
      <w:pPr>
        <w:ind w:left="3600" w:hanging="360"/>
      </w:pPr>
    </w:lvl>
    <w:lvl w:ilvl="5" w:tplc="EA52FE90">
      <w:start w:val="1"/>
      <w:numFmt w:val="lowerRoman"/>
      <w:lvlText w:val="%6."/>
      <w:lvlJc w:val="right"/>
      <w:pPr>
        <w:ind w:left="4320" w:hanging="180"/>
      </w:pPr>
    </w:lvl>
    <w:lvl w:ilvl="6" w:tplc="96769F8C">
      <w:start w:val="1"/>
      <w:numFmt w:val="decimal"/>
      <w:lvlText w:val="%7."/>
      <w:lvlJc w:val="left"/>
      <w:pPr>
        <w:ind w:left="5040" w:hanging="360"/>
      </w:pPr>
    </w:lvl>
    <w:lvl w:ilvl="7" w:tplc="4A18C868">
      <w:start w:val="1"/>
      <w:numFmt w:val="lowerLetter"/>
      <w:lvlText w:val="%8."/>
      <w:lvlJc w:val="left"/>
      <w:pPr>
        <w:ind w:left="5760" w:hanging="360"/>
      </w:pPr>
    </w:lvl>
    <w:lvl w:ilvl="8" w:tplc="EF4CF74E">
      <w:start w:val="1"/>
      <w:numFmt w:val="lowerRoman"/>
      <w:lvlText w:val="%9."/>
      <w:lvlJc w:val="right"/>
      <w:pPr>
        <w:ind w:left="6480" w:hanging="180"/>
      </w:pPr>
    </w:lvl>
  </w:abstractNum>
  <w:abstractNum w:abstractNumId="2" w15:restartNumberingAfterBreak="0">
    <w:nsid w:val="159B055D"/>
    <w:multiLevelType w:val="multilevel"/>
    <w:tmpl w:val="FBAA2D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834141A"/>
    <w:multiLevelType w:val="multilevel"/>
    <w:tmpl w:val="7B8ADA74"/>
    <w:lvl w:ilvl="0">
      <w:start w:val="1"/>
      <w:numFmt w:val="decimal"/>
      <w:pStyle w:val="HeaderSensitivityRight"/>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CA62270"/>
    <w:multiLevelType w:val="hybridMultilevel"/>
    <w:tmpl w:val="D8DAC38A"/>
    <w:lvl w:ilvl="0" w:tplc="11AE9B66">
      <w:start w:val="1"/>
      <w:numFmt w:val="decimal"/>
      <w:lvlText w:val="%1)"/>
      <w:lvlJc w:val="left"/>
      <w:pPr>
        <w:ind w:left="1020" w:hanging="360"/>
      </w:pPr>
    </w:lvl>
    <w:lvl w:ilvl="1" w:tplc="25A45EBC">
      <w:start w:val="1"/>
      <w:numFmt w:val="decimal"/>
      <w:lvlText w:val="%2)"/>
      <w:lvlJc w:val="left"/>
      <w:pPr>
        <w:ind w:left="1020" w:hanging="360"/>
      </w:pPr>
    </w:lvl>
    <w:lvl w:ilvl="2" w:tplc="F06E62E0">
      <w:start w:val="1"/>
      <w:numFmt w:val="decimal"/>
      <w:lvlText w:val="%3)"/>
      <w:lvlJc w:val="left"/>
      <w:pPr>
        <w:ind w:left="1020" w:hanging="360"/>
      </w:pPr>
    </w:lvl>
    <w:lvl w:ilvl="3" w:tplc="C9EACCDA">
      <w:start w:val="1"/>
      <w:numFmt w:val="decimal"/>
      <w:lvlText w:val="%4)"/>
      <w:lvlJc w:val="left"/>
      <w:pPr>
        <w:ind w:left="1020" w:hanging="360"/>
      </w:pPr>
    </w:lvl>
    <w:lvl w:ilvl="4" w:tplc="528C52AA">
      <w:start w:val="1"/>
      <w:numFmt w:val="decimal"/>
      <w:lvlText w:val="%5)"/>
      <w:lvlJc w:val="left"/>
      <w:pPr>
        <w:ind w:left="1020" w:hanging="360"/>
      </w:pPr>
    </w:lvl>
    <w:lvl w:ilvl="5" w:tplc="B9741C8E">
      <w:start w:val="1"/>
      <w:numFmt w:val="decimal"/>
      <w:lvlText w:val="%6)"/>
      <w:lvlJc w:val="left"/>
      <w:pPr>
        <w:ind w:left="1020" w:hanging="360"/>
      </w:pPr>
    </w:lvl>
    <w:lvl w:ilvl="6" w:tplc="BB149AAC">
      <w:start w:val="1"/>
      <w:numFmt w:val="decimal"/>
      <w:lvlText w:val="%7)"/>
      <w:lvlJc w:val="left"/>
      <w:pPr>
        <w:ind w:left="1020" w:hanging="360"/>
      </w:pPr>
    </w:lvl>
    <w:lvl w:ilvl="7" w:tplc="1F60E6F6">
      <w:start w:val="1"/>
      <w:numFmt w:val="decimal"/>
      <w:lvlText w:val="%8)"/>
      <w:lvlJc w:val="left"/>
      <w:pPr>
        <w:ind w:left="1020" w:hanging="360"/>
      </w:pPr>
    </w:lvl>
    <w:lvl w:ilvl="8" w:tplc="F0185C62">
      <w:start w:val="1"/>
      <w:numFmt w:val="decimal"/>
      <w:lvlText w:val="%9)"/>
      <w:lvlJc w:val="left"/>
      <w:pPr>
        <w:ind w:left="1020" w:hanging="360"/>
      </w:pPr>
    </w:lvl>
  </w:abstractNum>
  <w:abstractNum w:abstractNumId="5" w15:restartNumberingAfterBreak="0">
    <w:nsid w:val="41C145A2"/>
    <w:multiLevelType w:val="hybridMultilevel"/>
    <w:tmpl w:val="1152CDF4"/>
    <w:lvl w:ilvl="0" w:tplc="A566ACAA">
      <w:start w:val="1"/>
      <w:numFmt w:val="decimal"/>
      <w:lvlText w:val="%1)"/>
      <w:lvlJc w:val="left"/>
      <w:pPr>
        <w:ind w:left="1020" w:hanging="360"/>
      </w:pPr>
    </w:lvl>
    <w:lvl w:ilvl="1" w:tplc="A6A495A6">
      <w:start w:val="1"/>
      <w:numFmt w:val="decimal"/>
      <w:lvlText w:val="%2)"/>
      <w:lvlJc w:val="left"/>
      <w:pPr>
        <w:ind w:left="1020" w:hanging="360"/>
      </w:pPr>
    </w:lvl>
    <w:lvl w:ilvl="2" w:tplc="73C243E0">
      <w:start w:val="1"/>
      <w:numFmt w:val="decimal"/>
      <w:lvlText w:val="%3)"/>
      <w:lvlJc w:val="left"/>
      <w:pPr>
        <w:ind w:left="1020" w:hanging="360"/>
      </w:pPr>
    </w:lvl>
    <w:lvl w:ilvl="3" w:tplc="4E3CCB2A">
      <w:start w:val="1"/>
      <w:numFmt w:val="decimal"/>
      <w:lvlText w:val="%4)"/>
      <w:lvlJc w:val="left"/>
      <w:pPr>
        <w:ind w:left="1020" w:hanging="360"/>
      </w:pPr>
    </w:lvl>
    <w:lvl w:ilvl="4" w:tplc="AAA0491A">
      <w:start w:val="1"/>
      <w:numFmt w:val="decimal"/>
      <w:lvlText w:val="%5)"/>
      <w:lvlJc w:val="left"/>
      <w:pPr>
        <w:ind w:left="1020" w:hanging="360"/>
      </w:pPr>
    </w:lvl>
    <w:lvl w:ilvl="5" w:tplc="D3F60834">
      <w:start w:val="1"/>
      <w:numFmt w:val="decimal"/>
      <w:lvlText w:val="%6)"/>
      <w:lvlJc w:val="left"/>
      <w:pPr>
        <w:ind w:left="1020" w:hanging="360"/>
      </w:pPr>
    </w:lvl>
    <w:lvl w:ilvl="6" w:tplc="295ADBCE">
      <w:start w:val="1"/>
      <w:numFmt w:val="decimal"/>
      <w:lvlText w:val="%7)"/>
      <w:lvlJc w:val="left"/>
      <w:pPr>
        <w:ind w:left="1020" w:hanging="360"/>
      </w:pPr>
    </w:lvl>
    <w:lvl w:ilvl="7" w:tplc="3098A980">
      <w:start w:val="1"/>
      <w:numFmt w:val="decimal"/>
      <w:lvlText w:val="%8)"/>
      <w:lvlJc w:val="left"/>
      <w:pPr>
        <w:ind w:left="1020" w:hanging="360"/>
      </w:pPr>
    </w:lvl>
    <w:lvl w:ilvl="8" w:tplc="FE80370E">
      <w:start w:val="1"/>
      <w:numFmt w:val="decimal"/>
      <w:lvlText w:val="%9)"/>
      <w:lvlJc w:val="left"/>
      <w:pPr>
        <w:ind w:left="1020" w:hanging="360"/>
      </w:pPr>
    </w:lvl>
  </w:abstractNum>
  <w:abstractNum w:abstractNumId="6" w15:restartNumberingAfterBreak="0">
    <w:nsid w:val="68AE354B"/>
    <w:multiLevelType w:val="hybridMultilevel"/>
    <w:tmpl w:val="8732E966"/>
    <w:lvl w:ilvl="0" w:tplc="6FDA76D4">
      <w:start w:val="1"/>
      <w:numFmt w:val="decimal"/>
      <w:lvlText w:val="%1)"/>
      <w:lvlJc w:val="left"/>
      <w:pPr>
        <w:ind w:left="1020" w:hanging="360"/>
      </w:pPr>
    </w:lvl>
    <w:lvl w:ilvl="1" w:tplc="183881CA">
      <w:start w:val="1"/>
      <w:numFmt w:val="decimal"/>
      <w:lvlText w:val="%2)"/>
      <w:lvlJc w:val="left"/>
      <w:pPr>
        <w:ind w:left="1020" w:hanging="360"/>
      </w:pPr>
    </w:lvl>
    <w:lvl w:ilvl="2" w:tplc="BCDE3F6C">
      <w:start w:val="1"/>
      <w:numFmt w:val="decimal"/>
      <w:lvlText w:val="%3)"/>
      <w:lvlJc w:val="left"/>
      <w:pPr>
        <w:ind w:left="1020" w:hanging="360"/>
      </w:pPr>
    </w:lvl>
    <w:lvl w:ilvl="3" w:tplc="91F0128E">
      <w:start w:val="1"/>
      <w:numFmt w:val="decimal"/>
      <w:lvlText w:val="%4)"/>
      <w:lvlJc w:val="left"/>
      <w:pPr>
        <w:ind w:left="1020" w:hanging="360"/>
      </w:pPr>
    </w:lvl>
    <w:lvl w:ilvl="4" w:tplc="4A726680">
      <w:start w:val="1"/>
      <w:numFmt w:val="decimal"/>
      <w:lvlText w:val="%5)"/>
      <w:lvlJc w:val="left"/>
      <w:pPr>
        <w:ind w:left="1020" w:hanging="360"/>
      </w:pPr>
    </w:lvl>
    <w:lvl w:ilvl="5" w:tplc="9EC8F182">
      <w:start w:val="1"/>
      <w:numFmt w:val="decimal"/>
      <w:lvlText w:val="%6)"/>
      <w:lvlJc w:val="left"/>
      <w:pPr>
        <w:ind w:left="1020" w:hanging="360"/>
      </w:pPr>
    </w:lvl>
    <w:lvl w:ilvl="6" w:tplc="BCBC21B0">
      <w:start w:val="1"/>
      <w:numFmt w:val="decimal"/>
      <w:lvlText w:val="%7)"/>
      <w:lvlJc w:val="left"/>
      <w:pPr>
        <w:ind w:left="1020" w:hanging="360"/>
      </w:pPr>
    </w:lvl>
    <w:lvl w:ilvl="7" w:tplc="CFA6A842">
      <w:start w:val="1"/>
      <w:numFmt w:val="decimal"/>
      <w:lvlText w:val="%8)"/>
      <w:lvlJc w:val="left"/>
      <w:pPr>
        <w:ind w:left="1020" w:hanging="360"/>
      </w:pPr>
    </w:lvl>
    <w:lvl w:ilvl="8" w:tplc="884A1538">
      <w:start w:val="1"/>
      <w:numFmt w:val="decimal"/>
      <w:lvlText w:val="%9)"/>
      <w:lvlJc w:val="left"/>
      <w:pPr>
        <w:ind w:left="1020" w:hanging="360"/>
      </w:pPr>
    </w:lvl>
  </w:abstractNum>
  <w:abstractNum w:abstractNumId="7" w15:restartNumberingAfterBreak="0">
    <w:nsid w:val="747E5101"/>
    <w:multiLevelType w:val="hybridMultilevel"/>
    <w:tmpl w:val="C8585C30"/>
    <w:lvl w:ilvl="0" w:tplc="18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6A2C73"/>
    <w:multiLevelType w:val="hybridMultilevel"/>
    <w:tmpl w:val="F89886B2"/>
    <w:lvl w:ilvl="0" w:tplc="D6306E82">
      <w:start w:val="1"/>
      <w:numFmt w:val="decimal"/>
      <w:lvlText w:val="(%1)"/>
      <w:lvlJc w:val="left"/>
      <w:pPr>
        <w:ind w:left="360" w:hanging="360"/>
      </w:pPr>
      <w:rPr>
        <w:rFonts w:hint="default"/>
        <w:lang w:val="en-GB"/>
      </w:rPr>
    </w:lvl>
    <w:lvl w:ilvl="1" w:tplc="59522510">
      <w:start w:val="1"/>
      <w:numFmt w:val="bullet"/>
      <w:lvlText w:val="̶"/>
      <w:lvlJc w:val="left"/>
      <w:pPr>
        <w:ind w:left="1440" w:hanging="360"/>
      </w:pPr>
      <w:rPr>
        <w:rFonts w:ascii="Calibri" w:hAnsi="Calibri" w:hint="default"/>
      </w:rPr>
    </w:lvl>
    <w:lvl w:ilvl="2" w:tplc="59522510">
      <w:start w:val="1"/>
      <w:numFmt w:val="bullet"/>
      <w:lvlText w:val="̶"/>
      <w:lvlJc w:val="left"/>
      <w:pPr>
        <w:ind w:left="2340" w:hanging="360"/>
      </w:pPr>
      <w:rPr>
        <w:rFonts w:ascii="Calibri" w:hAnsi="Calibr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7"/>
  </w:num>
  <w:num w:numId="5">
    <w:abstractNumId w:val="6"/>
  </w:num>
  <w:num w:numId="6">
    <w:abstractNumId w:val="0"/>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6D2D05A-4541-4185-A195-92944EF87C7A"/>
    <w:docVar w:name="LW_COVERPAGE_TYPE" w:val="1"/>
    <w:docVar w:name="LW_CROSSREFERENCE" w:val="&lt;UNUSED&gt;"/>
    <w:docVar w:name="LW_DocType" w:val="NORMAL"/>
    <w:docVar w:name="LW_EMISSION" w:val="31.3.2026"/>
    <w:docVar w:name="LW_EMISSION_ISODATE" w:val="2026-03-3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8203?\u8203?on the overall annual costs incurred for the fulfilment of the Commission\u8217?s tasks pursuant to Regulation (EU) 2022/2065 in the period from 1 January 2025 until 31 December 2025 and the total amount of the annual supervisory fees charged pursuant to Article 6(4) of Commission Delegated Regulation (EU) 2023/1127 in 2025 "/>
    <w:docVar w:name="LW_TYPE.DOC.CP" w:val="REPORT FROM THE COMMISSION TO THE EUROPEAN PARLIAMENT AND THE COUNCIL"/>
    <w:docVar w:name="LwApiVersions" w:val="LW4CoDe 1.24.5.0; LW 9.2, Build 20251112"/>
  </w:docVars>
  <w:rsids>
    <w:rsidRoot w:val="002306FE"/>
    <w:rsid w:val="00001095"/>
    <w:rsid w:val="00001226"/>
    <w:rsid w:val="000015EE"/>
    <w:rsid w:val="00001EA8"/>
    <w:rsid w:val="00003850"/>
    <w:rsid w:val="00003EE4"/>
    <w:rsid w:val="0000785F"/>
    <w:rsid w:val="00007C06"/>
    <w:rsid w:val="00007DB9"/>
    <w:rsid w:val="0001001C"/>
    <w:rsid w:val="000103AD"/>
    <w:rsid w:val="000106A7"/>
    <w:rsid w:val="00011CBF"/>
    <w:rsid w:val="00013228"/>
    <w:rsid w:val="00014E6E"/>
    <w:rsid w:val="000160E1"/>
    <w:rsid w:val="000162BE"/>
    <w:rsid w:val="00016394"/>
    <w:rsid w:val="00017244"/>
    <w:rsid w:val="00017400"/>
    <w:rsid w:val="000175AE"/>
    <w:rsid w:val="00017AA5"/>
    <w:rsid w:val="00020363"/>
    <w:rsid w:val="000218FD"/>
    <w:rsid w:val="00023224"/>
    <w:rsid w:val="00023512"/>
    <w:rsid w:val="00024411"/>
    <w:rsid w:val="00024D8F"/>
    <w:rsid w:val="0002557C"/>
    <w:rsid w:val="00026659"/>
    <w:rsid w:val="00026741"/>
    <w:rsid w:val="00026F8B"/>
    <w:rsid w:val="000272F4"/>
    <w:rsid w:val="00027597"/>
    <w:rsid w:val="00030311"/>
    <w:rsid w:val="000307A5"/>
    <w:rsid w:val="0003097B"/>
    <w:rsid w:val="0003181E"/>
    <w:rsid w:val="00031B29"/>
    <w:rsid w:val="000329D9"/>
    <w:rsid w:val="00032D24"/>
    <w:rsid w:val="0003416F"/>
    <w:rsid w:val="00035409"/>
    <w:rsid w:val="000357B9"/>
    <w:rsid w:val="00035F08"/>
    <w:rsid w:val="000361F3"/>
    <w:rsid w:val="00036451"/>
    <w:rsid w:val="00036D14"/>
    <w:rsid w:val="000375A6"/>
    <w:rsid w:val="00037607"/>
    <w:rsid w:val="000419E9"/>
    <w:rsid w:val="00042297"/>
    <w:rsid w:val="00044516"/>
    <w:rsid w:val="00044B62"/>
    <w:rsid w:val="000451D2"/>
    <w:rsid w:val="00045471"/>
    <w:rsid w:val="00045D66"/>
    <w:rsid w:val="00047110"/>
    <w:rsid w:val="00050260"/>
    <w:rsid w:val="000523F8"/>
    <w:rsid w:val="00052461"/>
    <w:rsid w:val="000525D4"/>
    <w:rsid w:val="00052780"/>
    <w:rsid w:val="000533EE"/>
    <w:rsid w:val="00053E04"/>
    <w:rsid w:val="00054675"/>
    <w:rsid w:val="00054AE0"/>
    <w:rsid w:val="00055F69"/>
    <w:rsid w:val="00056948"/>
    <w:rsid w:val="0006238C"/>
    <w:rsid w:val="00063A6C"/>
    <w:rsid w:val="00064245"/>
    <w:rsid w:val="000645F0"/>
    <w:rsid w:val="00064791"/>
    <w:rsid w:val="0006529E"/>
    <w:rsid w:val="0006563D"/>
    <w:rsid w:val="00065A86"/>
    <w:rsid w:val="00065EE9"/>
    <w:rsid w:val="00066190"/>
    <w:rsid w:val="000661F7"/>
    <w:rsid w:val="0006796B"/>
    <w:rsid w:val="00067C01"/>
    <w:rsid w:val="00070BB9"/>
    <w:rsid w:val="00072377"/>
    <w:rsid w:val="00072846"/>
    <w:rsid w:val="000738FF"/>
    <w:rsid w:val="0007435A"/>
    <w:rsid w:val="00074678"/>
    <w:rsid w:val="00074B9D"/>
    <w:rsid w:val="00075F92"/>
    <w:rsid w:val="0007669C"/>
    <w:rsid w:val="000800AD"/>
    <w:rsid w:val="0008011C"/>
    <w:rsid w:val="00080463"/>
    <w:rsid w:val="0008087D"/>
    <w:rsid w:val="00080A6C"/>
    <w:rsid w:val="00080A9B"/>
    <w:rsid w:val="00081C86"/>
    <w:rsid w:val="000824D0"/>
    <w:rsid w:val="0008264D"/>
    <w:rsid w:val="00082853"/>
    <w:rsid w:val="0008336D"/>
    <w:rsid w:val="000858C8"/>
    <w:rsid w:val="00086BE2"/>
    <w:rsid w:val="0008776F"/>
    <w:rsid w:val="0008CCFA"/>
    <w:rsid w:val="0009137C"/>
    <w:rsid w:val="00093287"/>
    <w:rsid w:val="000940A7"/>
    <w:rsid w:val="00094600"/>
    <w:rsid w:val="000949C1"/>
    <w:rsid w:val="00095EE4"/>
    <w:rsid w:val="00096971"/>
    <w:rsid w:val="00096D59"/>
    <w:rsid w:val="00096DD7"/>
    <w:rsid w:val="00096E0E"/>
    <w:rsid w:val="00097437"/>
    <w:rsid w:val="00097DC4"/>
    <w:rsid w:val="000A348E"/>
    <w:rsid w:val="000A3939"/>
    <w:rsid w:val="000A3E71"/>
    <w:rsid w:val="000A4075"/>
    <w:rsid w:val="000A42FE"/>
    <w:rsid w:val="000A4389"/>
    <w:rsid w:val="000A74D9"/>
    <w:rsid w:val="000A7BEE"/>
    <w:rsid w:val="000A7C28"/>
    <w:rsid w:val="000B1360"/>
    <w:rsid w:val="000B1F59"/>
    <w:rsid w:val="000B373A"/>
    <w:rsid w:val="000B38DD"/>
    <w:rsid w:val="000B3A96"/>
    <w:rsid w:val="000B4E22"/>
    <w:rsid w:val="000B518E"/>
    <w:rsid w:val="000B53C1"/>
    <w:rsid w:val="000B5DC3"/>
    <w:rsid w:val="000B5E65"/>
    <w:rsid w:val="000B73C2"/>
    <w:rsid w:val="000C0423"/>
    <w:rsid w:val="000C144C"/>
    <w:rsid w:val="000C174A"/>
    <w:rsid w:val="000C202B"/>
    <w:rsid w:val="000C2D47"/>
    <w:rsid w:val="000C3BAF"/>
    <w:rsid w:val="000C3C81"/>
    <w:rsid w:val="000C448C"/>
    <w:rsid w:val="000C4C06"/>
    <w:rsid w:val="000C50E4"/>
    <w:rsid w:val="000C56A2"/>
    <w:rsid w:val="000C5721"/>
    <w:rsid w:val="000C5744"/>
    <w:rsid w:val="000C64F5"/>
    <w:rsid w:val="000C6929"/>
    <w:rsid w:val="000C7BAE"/>
    <w:rsid w:val="000D026B"/>
    <w:rsid w:val="000D09D9"/>
    <w:rsid w:val="000D3479"/>
    <w:rsid w:val="000D43F7"/>
    <w:rsid w:val="000D47AF"/>
    <w:rsid w:val="000D6D07"/>
    <w:rsid w:val="000D6E56"/>
    <w:rsid w:val="000D7BB7"/>
    <w:rsid w:val="000E038B"/>
    <w:rsid w:val="000E06DB"/>
    <w:rsid w:val="000E19B5"/>
    <w:rsid w:val="000E4589"/>
    <w:rsid w:val="000E48B5"/>
    <w:rsid w:val="000E5049"/>
    <w:rsid w:val="000E65D5"/>
    <w:rsid w:val="000E6ACA"/>
    <w:rsid w:val="000E7115"/>
    <w:rsid w:val="000E7D46"/>
    <w:rsid w:val="000E7D92"/>
    <w:rsid w:val="000E7E64"/>
    <w:rsid w:val="000F100C"/>
    <w:rsid w:val="000F1A00"/>
    <w:rsid w:val="000F2832"/>
    <w:rsid w:val="000F36B1"/>
    <w:rsid w:val="000F4492"/>
    <w:rsid w:val="000F4C4A"/>
    <w:rsid w:val="000F5AC6"/>
    <w:rsid w:val="000F6716"/>
    <w:rsid w:val="000F71A6"/>
    <w:rsid w:val="000F7553"/>
    <w:rsid w:val="000F7623"/>
    <w:rsid w:val="0010010F"/>
    <w:rsid w:val="001001C4"/>
    <w:rsid w:val="00100750"/>
    <w:rsid w:val="001016C4"/>
    <w:rsid w:val="00101F13"/>
    <w:rsid w:val="0010213C"/>
    <w:rsid w:val="00102144"/>
    <w:rsid w:val="001036F5"/>
    <w:rsid w:val="00106BBF"/>
    <w:rsid w:val="00107852"/>
    <w:rsid w:val="00107E53"/>
    <w:rsid w:val="00110E64"/>
    <w:rsid w:val="0011115C"/>
    <w:rsid w:val="00111C18"/>
    <w:rsid w:val="00111EE3"/>
    <w:rsid w:val="001125F1"/>
    <w:rsid w:val="00113568"/>
    <w:rsid w:val="00114EE9"/>
    <w:rsid w:val="00115113"/>
    <w:rsid w:val="001162D9"/>
    <w:rsid w:val="001164B7"/>
    <w:rsid w:val="00116707"/>
    <w:rsid w:val="00116C8E"/>
    <w:rsid w:val="00117CC3"/>
    <w:rsid w:val="0012361E"/>
    <w:rsid w:val="0012548D"/>
    <w:rsid w:val="00125619"/>
    <w:rsid w:val="001303B3"/>
    <w:rsid w:val="00130A73"/>
    <w:rsid w:val="00130B79"/>
    <w:rsid w:val="001312C8"/>
    <w:rsid w:val="00131718"/>
    <w:rsid w:val="00131A06"/>
    <w:rsid w:val="0013269E"/>
    <w:rsid w:val="0013389E"/>
    <w:rsid w:val="00133DC7"/>
    <w:rsid w:val="00136B85"/>
    <w:rsid w:val="00137513"/>
    <w:rsid w:val="001403EC"/>
    <w:rsid w:val="00140707"/>
    <w:rsid w:val="00140846"/>
    <w:rsid w:val="001419FE"/>
    <w:rsid w:val="00141BBB"/>
    <w:rsid w:val="00142351"/>
    <w:rsid w:val="001426B4"/>
    <w:rsid w:val="001429F7"/>
    <w:rsid w:val="00143C0F"/>
    <w:rsid w:val="00144574"/>
    <w:rsid w:val="00144B65"/>
    <w:rsid w:val="00144D17"/>
    <w:rsid w:val="00145EE7"/>
    <w:rsid w:val="0014772E"/>
    <w:rsid w:val="00151232"/>
    <w:rsid w:val="001512F7"/>
    <w:rsid w:val="00153A62"/>
    <w:rsid w:val="00154F57"/>
    <w:rsid w:val="00155810"/>
    <w:rsid w:val="00156154"/>
    <w:rsid w:val="00156B9F"/>
    <w:rsid w:val="0015734C"/>
    <w:rsid w:val="00157585"/>
    <w:rsid w:val="00160CD4"/>
    <w:rsid w:val="0016111B"/>
    <w:rsid w:val="001619AB"/>
    <w:rsid w:val="00163296"/>
    <w:rsid w:val="0016394C"/>
    <w:rsid w:val="00163C23"/>
    <w:rsid w:val="00164025"/>
    <w:rsid w:val="001652EF"/>
    <w:rsid w:val="00165802"/>
    <w:rsid w:val="00166306"/>
    <w:rsid w:val="0016643A"/>
    <w:rsid w:val="00166E57"/>
    <w:rsid w:val="00166ECA"/>
    <w:rsid w:val="0016770F"/>
    <w:rsid w:val="00167D16"/>
    <w:rsid w:val="001703C3"/>
    <w:rsid w:val="00170575"/>
    <w:rsid w:val="00171C8E"/>
    <w:rsid w:val="001725D7"/>
    <w:rsid w:val="00173028"/>
    <w:rsid w:val="001734C5"/>
    <w:rsid w:val="00173B58"/>
    <w:rsid w:val="0017405D"/>
    <w:rsid w:val="00174F33"/>
    <w:rsid w:val="001760FF"/>
    <w:rsid w:val="0017663D"/>
    <w:rsid w:val="00176BDE"/>
    <w:rsid w:val="00177ABD"/>
    <w:rsid w:val="00177AD6"/>
    <w:rsid w:val="0018106B"/>
    <w:rsid w:val="00183D48"/>
    <w:rsid w:val="00186184"/>
    <w:rsid w:val="00186BBB"/>
    <w:rsid w:val="00187EAF"/>
    <w:rsid w:val="001909A5"/>
    <w:rsid w:val="00191455"/>
    <w:rsid w:val="00193041"/>
    <w:rsid w:val="001939A9"/>
    <w:rsid w:val="001940D3"/>
    <w:rsid w:val="0019518C"/>
    <w:rsid w:val="001A1225"/>
    <w:rsid w:val="001A387E"/>
    <w:rsid w:val="001B0A3A"/>
    <w:rsid w:val="001B2898"/>
    <w:rsid w:val="001B3EC9"/>
    <w:rsid w:val="001B4771"/>
    <w:rsid w:val="001B5005"/>
    <w:rsid w:val="001B5248"/>
    <w:rsid w:val="001B5882"/>
    <w:rsid w:val="001B5899"/>
    <w:rsid w:val="001B5EC2"/>
    <w:rsid w:val="001C008E"/>
    <w:rsid w:val="001C1081"/>
    <w:rsid w:val="001C165E"/>
    <w:rsid w:val="001C19D5"/>
    <w:rsid w:val="001C231D"/>
    <w:rsid w:val="001C4121"/>
    <w:rsid w:val="001C464D"/>
    <w:rsid w:val="001C4767"/>
    <w:rsid w:val="001C47C4"/>
    <w:rsid w:val="001C6C0F"/>
    <w:rsid w:val="001C6E87"/>
    <w:rsid w:val="001C70DC"/>
    <w:rsid w:val="001C7422"/>
    <w:rsid w:val="001D03B7"/>
    <w:rsid w:val="001D13F0"/>
    <w:rsid w:val="001D4377"/>
    <w:rsid w:val="001D51BA"/>
    <w:rsid w:val="001D626A"/>
    <w:rsid w:val="001D79DD"/>
    <w:rsid w:val="001D7A05"/>
    <w:rsid w:val="001D7E9A"/>
    <w:rsid w:val="001E08A7"/>
    <w:rsid w:val="001E3C1E"/>
    <w:rsid w:val="001E45FA"/>
    <w:rsid w:val="001E481B"/>
    <w:rsid w:val="001E5BE0"/>
    <w:rsid w:val="001E7D15"/>
    <w:rsid w:val="001F0157"/>
    <w:rsid w:val="001F02D2"/>
    <w:rsid w:val="001F1337"/>
    <w:rsid w:val="001F2440"/>
    <w:rsid w:val="001F2D52"/>
    <w:rsid w:val="001F30EB"/>
    <w:rsid w:val="001F4755"/>
    <w:rsid w:val="001F4F04"/>
    <w:rsid w:val="001F61D6"/>
    <w:rsid w:val="001F6411"/>
    <w:rsid w:val="001F76C3"/>
    <w:rsid w:val="001F7E56"/>
    <w:rsid w:val="00201C83"/>
    <w:rsid w:val="00202DC6"/>
    <w:rsid w:val="00202E5E"/>
    <w:rsid w:val="00203078"/>
    <w:rsid w:val="00204021"/>
    <w:rsid w:val="00204751"/>
    <w:rsid w:val="00204891"/>
    <w:rsid w:val="00204A50"/>
    <w:rsid w:val="00204A92"/>
    <w:rsid w:val="00205E27"/>
    <w:rsid w:val="00206958"/>
    <w:rsid w:val="00206AFD"/>
    <w:rsid w:val="0020F286"/>
    <w:rsid w:val="002104AB"/>
    <w:rsid w:val="00211015"/>
    <w:rsid w:val="00211A74"/>
    <w:rsid w:val="00211CEF"/>
    <w:rsid w:val="00212B11"/>
    <w:rsid w:val="00212F2C"/>
    <w:rsid w:val="00213D37"/>
    <w:rsid w:val="002146AB"/>
    <w:rsid w:val="00214DE5"/>
    <w:rsid w:val="00215A68"/>
    <w:rsid w:val="0021614C"/>
    <w:rsid w:val="002161F3"/>
    <w:rsid w:val="00216732"/>
    <w:rsid w:val="0021767D"/>
    <w:rsid w:val="00217989"/>
    <w:rsid w:val="00217EE6"/>
    <w:rsid w:val="00220DD8"/>
    <w:rsid w:val="00221529"/>
    <w:rsid w:val="002216BF"/>
    <w:rsid w:val="002223C7"/>
    <w:rsid w:val="002228E4"/>
    <w:rsid w:val="00222B96"/>
    <w:rsid w:val="00223197"/>
    <w:rsid w:val="0022333F"/>
    <w:rsid w:val="0022486B"/>
    <w:rsid w:val="00224CEE"/>
    <w:rsid w:val="00225649"/>
    <w:rsid w:val="002265D7"/>
    <w:rsid w:val="002266B7"/>
    <w:rsid w:val="002277EF"/>
    <w:rsid w:val="002306FE"/>
    <w:rsid w:val="002316CB"/>
    <w:rsid w:val="00231CF9"/>
    <w:rsid w:val="00231EF8"/>
    <w:rsid w:val="00232666"/>
    <w:rsid w:val="0023375F"/>
    <w:rsid w:val="00233AF3"/>
    <w:rsid w:val="00234DE3"/>
    <w:rsid w:val="00235234"/>
    <w:rsid w:val="002353D5"/>
    <w:rsid w:val="002364BC"/>
    <w:rsid w:val="002366AB"/>
    <w:rsid w:val="0023694C"/>
    <w:rsid w:val="00236A5C"/>
    <w:rsid w:val="00236DDD"/>
    <w:rsid w:val="002378C7"/>
    <w:rsid w:val="00237B51"/>
    <w:rsid w:val="0024125A"/>
    <w:rsid w:val="002426CC"/>
    <w:rsid w:val="00243E44"/>
    <w:rsid w:val="00245027"/>
    <w:rsid w:val="002455D6"/>
    <w:rsid w:val="0024572F"/>
    <w:rsid w:val="00245818"/>
    <w:rsid w:val="00245F1B"/>
    <w:rsid w:val="002462CF"/>
    <w:rsid w:val="00247D87"/>
    <w:rsid w:val="002508FC"/>
    <w:rsid w:val="00251394"/>
    <w:rsid w:val="00251753"/>
    <w:rsid w:val="00251C10"/>
    <w:rsid w:val="00251C1C"/>
    <w:rsid w:val="00252633"/>
    <w:rsid w:val="002526CD"/>
    <w:rsid w:val="00253F5D"/>
    <w:rsid w:val="002542D1"/>
    <w:rsid w:val="002558BC"/>
    <w:rsid w:val="0025607B"/>
    <w:rsid w:val="0025644D"/>
    <w:rsid w:val="0025675F"/>
    <w:rsid w:val="00256B77"/>
    <w:rsid w:val="00256EE7"/>
    <w:rsid w:val="002577C2"/>
    <w:rsid w:val="0025781B"/>
    <w:rsid w:val="002609AC"/>
    <w:rsid w:val="00260FBC"/>
    <w:rsid w:val="0026181F"/>
    <w:rsid w:val="002628ED"/>
    <w:rsid w:val="0026411A"/>
    <w:rsid w:val="00264390"/>
    <w:rsid w:val="00264441"/>
    <w:rsid w:val="00266E4F"/>
    <w:rsid w:val="0027192E"/>
    <w:rsid w:val="00271BFF"/>
    <w:rsid w:val="00271CDF"/>
    <w:rsid w:val="00272BBE"/>
    <w:rsid w:val="00272CC0"/>
    <w:rsid w:val="0027391C"/>
    <w:rsid w:val="00274912"/>
    <w:rsid w:val="00274B7F"/>
    <w:rsid w:val="00274FB6"/>
    <w:rsid w:val="00275DE5"/>
    <w:rsid w:val="00275F05"/>
    <w:rsid w:val="00276050"/>
    <w:rsid w:val="00280200"/>
    <w:rsid w:val="00280384"/>
    <w:rsid w:val="002806A8"/>
    <w:rsid w:val="00281F57"/>
    <w:rsid w:val="00283512"/>
    <w:rsid w:val="002842A7"/>
    <w:rsid w:val="0028551A"/>
    <w:rsid w:val="00286371"/>
    <w:rsid w:val="00287795"/>
    <w:rsid w:val="00287D4A"/>
    <w:rsid w:val="002901DE"/>
    <w:rsid w:val="00293370"/>
    <w:rsid w:val="00293637"/>
    <w:rsid w:val="00295FF3"/>
    <w:rsid w:val="00296A98"/>
    <w:rsid w:val="00297052"/>
    <w:rsid w:val="002A00F4"/>
    <w:rsid w:val="002A123A"/>
    <w:rsid w:val="002A17BE"/>
    <w:rsid w:val="002A1968"/>
    <w:rsid w:val="002A2814"/>
    <w:rsid w:val="002A354F"/>
    <w:rsid w:val="002A3707"/>
    <w:rsid w:val="002A403A"/>
    <w:rsid w:val="002A44F6"/>
    <w:rsid w:val="002A4F0C"/>
    <w:rsid w:val="002A5CBE"/>
    <w:rsid w:val="002A7704"/>
    <w:rsid w:val="002B2689"/>
    <w:rsid w:val="002B40B3"/>
    <w:rsid w:val="002B4D07"/>
    <w:rsid w:val="002B50C9"/>
    <w:rsid w:val="002B5CF7"/>
    <w:rsid w:val="002B7774"/>
    <w:rsid w:val="002C0258"/>
    <w:rsid w:val="002C0375"/>
    <w:rsid w:val="002C0918"/>
    <w:rsid w:val="002C1266"/>
    <w:rsid w:val="002C162C"/>
    <w:rsid w:val="002C16C9"/>
    <w:rsid w:val="002C1B5F"/>
    <w:rsid w:val="002C2D51"/>
    <w:rsid w:val="002C2FBB"/>
    <w:rsid w:val="002C33F6"/>
    <w:rsid w:val="002C37B4"/>
    <w:rsid w:val="002C496E"/>
    <w:rsid w:val="002C7BAB"/>
    <w:rsid w:val="002D0AF7"/>
    <w:rsid w:val="002D1B16"/>
    <w:rsid w:val="002D1DC7"/>
    <w:rsid w:val="002D2673"/>
    <w:rsid w:val="002D2918"/>
    <w:rsid w:val="002D3341"/>
    <w:rsid w:val="002D3D4C"/>
    <w:rsid w:val="002D3F2D"/>
    <w:rsid w:val="002D48E7"/>
    <w:rsid w:val="002D4D29"/>
    <w:rsid w:val="002D5D5B"/>
    <w:rsid w:val="002D5F4B"/>
    <w:rsid w:val="002D62B5"/>
    <w:rsid w:val="002D63F0"/>
    <w:rsid w:val="002D6F2E"/>
    <w:rsid w:val="002D7074"/>
    <w:rsid w:val="002D76ED"/>
    <w:rsid w:val="002E00EC"/>
    <w:rsid w:val="002E01D7"/>
    <w:rsid w:val="002E03E4"/>
    <w:rsid w:val="002E0A8A"/>
    <w:rsid w:val="002E0C36"/>
    <w:rsid w:val="002E0D39"/>
    <w:rsid w:val="002E0F1F"/>
    <w:rsid w:val="002E14A0"/>
    <w:rsid w:val="002E2091"/>
    <w:rsid w:val="002E23D8"/>
    <w:rsid w:val="002E24AE"/>
    <w:rsid w:val="002E2B6F"/>
    <w:rsid w:val="002E44FB"/>
    <w:rsid w:val="002E4B8C"/>
    <w:rsid w:val="002E5809"/>
    <w:rsid w:val="002E6268"/>
    <w:rsid w:val="002E7235"/>
    <w:rsid w:val="002E7B15"/>
    <w:rsid w:val="002F006D"/>
    <w:rsid w:val="002F00A0"/>
    <w:rsid w:val="002F1E8B"/>
    <w:rsid w:val="002F2AA4"/>
    <w:rsid w:val="002F3866"/>
    <w:rsid w:val="002F45B4"/>
    <w:rsid w:val="002F46AD"/>
    <w:rsid w:val="002F531D"/>
    <w:rsid w:val="002F5B76"/>
    <w:rsid w:val="002F6A3A"/>
    <w:rsid w:val="002F6F53"/>
    <w:rsid w:val="003008A6"/>
    <w:rsid w:val="00300EB5"/>
    <w:rsid w:val="00301CDB"/>
    <w:rsid w:val="00303054"/>
    <w:rsid w:val="00303BE6"/>
    <w:rsid w:val="00303C06"/>
    <w:rsid w:val="00304350"/>
    <w:rsid w:val="0030541C"/>
    <w:rsid w:val="003066C7"/>
    <w:rsid w:val="00306AA9"/>
    <w:rsid w:val="00306BF9"/>
    <w:rsid w:val="00307B1A"/>
    <w:rsid w:val="00310949"/>
    <w:rsid w:val="00310ADA"/>
    <w:rsid w:val="0031140E"/>
    <w:rsid w:val="00312E58"/>
    <w:rsid w:val="00313585"/>
    <w:rsid w:val="00313890"/>
    <w:rsid w:val="00316B93"/>
    <w:rsid w:val="00317918"/>
    <w:rsid w:val="003209ED"/>
    <w:rsid w:val="003211F5"/>
    <w:rsid w:val="00322007"/>
    <w:rsid w:val="003220D5"/>
    <w:rsid w:val="003225C9"/>
    <w:rsid w:val="00322F82"/>
    <w:rsid w:val="00324DD2"/>
    <w:rsid w:val="003253CC"/>
    <w:rsid w:val="003265FF"/>
    <w:rsid w:val="0032705C"/>
    <w:rsid w:val="0032732D"/>
    <w:rsid w:val="003303B6"/>
    <w:rsid w:val="0033074E"/>
    <w:rsid w:val="003313CE"/>
    <w:rsid w:val="00331D2E"/>
    <w:rsid w:val="00332279"/>
    <w:rsid w:val="003329D6"/>
    <w:rsid w:val="00332B51"/>
    <w:rsid w:val="00333002"/>
    <w:rsid w:val="003341B3"/>
    <w:rsid w:val="00334471"/>
    <w:rsid w:val="00334B7A"/>
    <w:rsid w:val="0033510B"/>
    <w:rsid w:val="0033542F"/>
    <w:rsid w:val="00335BCC"/>
    <w:rsid w:val="00337933"/>
    <w:rsid w:val="00337B26"/>
    <w:rsid w:val="003417DF"/>
    <w:rsid w:val="00341851"/>
    <w:rsid w:val="00342B50"/>
    <w:rsid w:val="003444BA"/>
    <w:rsid w:val="0034565C"/>
    <w:rsid w:val="00345B5A"/>
    <w:rsid w:val="00345D9C"/>
    <w:rsid w:val="00346319"/>
    <w:rsid w:val="003473FD"/>
    <w:rsid w:val="0034761F"/>
    <w:rsid w:val="003502EE"/>
    <w:rsid w:val="00350CB5"/>
    <w:rsid w:val="00352806"/>
    <w:rsid w:val="00352C34"/>
    <w:rsid w:val="00353D18"/>
    <w:rsid w:val="00353FA7"/>
    <w:rsid w:val="00354158"/>
    <w:rsid w:val="00354DDC"/>
    <w:rsid w:val="003563F9"/>
    <w:rsid w:val="003571FE"/>
    <w:rsid w:val="0035784C"/>
    <w:rsid w:val="00357BD1"/>
    <w:rsid w:val="003607B9"/>
    <w:rsid w:val="00360A34"/>
    <w:rsid w:val="0036113B"/>
    <w:rsid w:val="003621B3"/>
    <w:rsid w:val="00363A62"/>
    <w:rsid w:val="00366CE3"/>
    <w:rsid w:val="003672E7"/>
    <w:rsid w:val="003700EA"/>
    <w:rsid w:val="0037055C"/>
    <w:rsid w:val="0037164A"/>
    <w:rsid w:val="00372861"/>
    <w:rsid w:val="00372ABB"/>
    <w:rsid w:val="00372E98"/>
    <w:rsid w:val="003732B7"/>
    <w:rsid w:val="00373F1F"/>
    <w:rsid w:val="00374B13"/>
    <w:rsid w:val="0037561C"/>
    <w:rsid w:val="00375CDA"/>
    <w:rsid w:val="00375E7C"/>
    <w:rsid w:val="00375FEB"/>
    <w:rsid w:val="00376DC1"/>
    <w:rsid w:val="00377F67"/>
    <w:rsid w:val="00380499"/>
    <w:rsid w:val="00380825"/>
    <w:rsid w:val="00380991"/>
    <w:rsid w:val="00384252"/>
    <w:rsid w:val="00384D66"/>
    <w:rsid w:val="00384E40"/>
    <w:rsid w:val="003856EA"/>
    <w:rsid w:val="0038667D"/>
    <w:rsid w:val="0038675E"/>
    <w:rsid w:val="00387B92"/>
    <w:rsid w:val="00390C18"/>
    <w:rsid w:val="003916CF"/>
    <w:rsid w:val="003921A2"/>
    <w:rsid w:val="00395A34"/>
    <w:rsid w:val="003961C6"/>
    <w:rsid w:val="0039631E"/>
    <w:rsid w:val="003963CC"/>
    <w:rsid w:val="003A2824"/>
    <w:rsid w:val="003A36FE"/>
    <w:rsid w:val="003A3F03"/>
    <w:rsid w:val="003A4322"/>
    <w:rsid w:val="003A4886"/>
    <w:rsid w:val="003A5026"/>
    <w:rsid w:val="003A5530"/>
    <w:rsid w:val="003A679C"/>
    <w:rsid w:val="003A7931"/>
    <w:rsid w:val="003A7D40"/>
    <w:rsid w:val="003B0CE8"/>
    <w:rsid w:val="003B129F"/>
    <w:rsid w:val="003B1A68"/>
    <w:rsid w:val="003B1F6D"/>
    <w:rsid w:val="003B26A8"/>
    <w:rsid w:val="003B2959"/>
    <w:rsid w:val="003B4906"/>
    <w:rsid w:val="003B781E"/>
    <w:rsid w:val="003B7ED0"/>
    <w:rsid w:val="003C1B38"/>
    <w:rsid w:val="003C1FB3"/>
    <w:rsid w:val="003C2E44"/>
    <w:rsid w:val="003C2EB4"/>
    <w:rsid w:val="003C2EF9"/>
    <w:rsid w:val="003C399E"/>
    <w:rsid w:val="003C42D9"/>
    <w:rsid w:val="003D0D99"/>
    <w:rsid w:val="003D1175"/>
    <w:rsid w:val="003D1389"/>
    <w:rsid w:val="003D3063"/>
    <w:rsid w:val="003D3D56"/>
    <w:rsid w:val="003D3E58"/>
    <w:rsid w:val="003D400C"/>
    <w:rsid w:val="003D4192"/>
    <w:rsid w:val="003D5310"/>
    <w:rsid w:val="003D64B6"/>
    <w:rsid w:val="003D7401"/>
    <w:rsid w:val="003D7B76"/>
    <w:rsid w:val="003D7F13"/>
    <w:rsid w:val="003E0F66"/>
    <w:rsid w:val="003E119D"/>
    <w:rsid w:val="003E36A5"/>
    <w:rsid w:val="003E36DA"/>
    <w:rsid w:val="003E3D0A"/>
    <w:rsid w:val="003E437F"/>
    <w:rsid w:val="003E58AF"/>
    <w:rsid w:val="003E62AE"/>
    <w:rsid w:val="003E78DB"/>
    <w:rsid w:val="003E7BD1"/>
    <w:rsid w:val="003F0A13"/>
    <w:rsid w:val="003F17C3"/>
    <w:rsid w:val="003F1FE2"/>
    <w:rsid w:val="003F28F5"/>
    <w:rsid w:val="003F2D6F"/>
    <w:rsid w:val="003F6075"/>
    <w:rsid w:val="003F74AD"/>
    <w:rsid w:val="003F7D0B"/>
    <w:rsid w:val="003F7D5E"/>
    <w:rsid w:val="0040007E"/>
    <w:rsid w:val="004007EA"/>
    <w:rsid w:val="00400DEE"/>
    <w:rsid w:val="00401EC9"/>
    <w:rsid w:val="00402833"/>
    <w:rsid w:val="00402B8D"/>
    <w:rsid w:val="00402DA2"/>
    <w:rsid w:val="00402F51"/>
    <w:rsid w:val="004030FF"/>
    <w:rsid w:val="00403B6C"/>
    <w:rsid w:val="0040401B"/>
    <w:rsid w:val="00404148"/>
    <w:rsid w:val="00405934"/>
    <w:rsid w:val="00405CD1"/>
    <w:rsid w:val="0040665B"/>
    <w:rsid w:val="0040760F"/>
    <w:rsid w:val="004107F8"/>
    <w:rsid w:val="0041648D"/>
    <w:rsid w:val="0041700E"/>
    <w:rsid w:val="004173F3"/>
    <w:rsid w:val="00417D6B"/>
    <w:rsid w:val="00421858"/>
    <w:rsid w:val="00421A4A"/>
    <w:rsid w:val="0042200A"/>
    <w:rsid w:val="00422AFC"/>
    <w:rsid w:val="00424DF6"/>
    <w:rsid w:val="00425123"/>
    <w:rsid w:val="0042525D"/>
    <w:rsid w:val="00425AA1"/>
    <w:rsid w:val="004272F8"/>
    <w:rsid w:val="004276BC"/>
    <w:rsid w:val="004301D8"/>
    <w:rsid w:val="00430532"/>
    <w:rsid w:val="00430835"/>
    <w:rsid w:val="00430D2B"/>
    <w:rsid w:val="00431627"/>
    <w:rsid w:val="00431B43"/>
    <w:rsid w:val="004325A6"/>
    <w:rsid w:val="00432866"/>
    <w:rsid w:val="0043291A"/>
    <w:rsid w:val="004345BB"/>
    <w:rsid w:val="004346F4"/>
    <w:rsid w:val="004356E4"/>
    <w:rsid w:val="00435E44"/>
    <w:rsid w:val="0043656B"/>
    <w:rsid w:val="00437504"/>
    <w:rsid w:val="00437529"/>
    <w:rsid w:val="004379D7"/>
    <w:rsid w:val="00440139"/>
    <w:rsid w:val="0044025B"/>
    <w:rsid w:val="00441F87"/>
    <w:rsid w:val="00442A32"/>
    <w:rsid w:val="00442EAF"/>
    <w:rsid w:val="004436B3"/>
    <w:rsid w:val="00443C17"/>
    <w:rsid w:val="0044439C"/>
    <w:rsid w:val="0044485B"/>
    <w:rsid w:val="00444CAA"/>
    <w:rsid w:val="00446A6B"/>
    <w:rsid w:val="00446D86"/>
    <w:rsid w:val="00447D4C"/>
    <w:rsid w:val="00447E25"/>
    <w:rsid w:val="004520D4"/>
    <w:rsid w:val="0045268B"/>
    <w:rsid w:val="00452C28"/>
    <w:rsid w:val="00452DDA"/>
    <w:rsid w:val="00453FD5"/>
    <w:rsid w:val="00454DA1"/>
    <w:rsid w:val="004554AD"/>
    <w:rsid w:val="00455C1F"/>
    <w:rsid w:val="00456AB6"/>
    <w:rsid w:val="00457277"/>
    <w:rsid w:val="00457C97"/>
    <w:rsid w:val="00460606"/>
    <w:rsid w:val="004611BD"/>
    <w:rsid w:val="00463454"/>
    <w:rsid w:val="0046377E"/>
    <w:rsid w:val="00463C4A"/>
    <w:rsid w:val="004662A0"/>
    <w:rsid w:val="00466FCC"/>
    <w:rsid w:val="004671C3"/>
    <w:rsid w:val="00467612"/>
    <w:rsid w:val="00467D6B"/>
    <w:rsid w:val="00470ABE"/>
    <w:rsid w:val="00472942"/>
    <w:rsid w:val="00473424"/>
    <w:rsid w:val="004734C5"/>
    <w:rsid w:val="00473E54"/>
    <w:rsid w:val="00474B10"/>
    <w:rsid w:val="00475DAA"/>
    <w:rsid w:val="00476347"/>
    <w:rsid w:val="0047670B"/>
    <w:rsid w:val="0047765A"/>
    <w:rsid w:val="00480C3E"/>
    <w:rsid w:val="004828ED"/>
    <w:rsid w:val="0048376B"/>
    <w:rsid w:val="00483826"/>
    <w:rsid w:val="00483BD1"/>
    <w:rsid w:val="00484006"/>
    <w:rsid w:val="00485910"/>
    <w:rsid w:val="00487CF7"/>
    <w:rsid w:val="004905D5"/>
    <w:rsid w:val="00490E06"/>
    <w:rsid w:val="0049105F"/>
    <w:rsid w:val="0049207A"/>
    <w:rsid w:val="00492EC8"/>
    <w:rsid w:val="00493500"/>
    <w:rsid w:val="00493D09"/>
    <w:rsid w:val="00494062"/>
    <w:rsid w:val="00494848"/>
    <w:rsid w:val="00494F2E"/>
    <w:rsid w:val="004963EC"/>
    <w:rsid w:val="00496B65"/>
    <w:rsid w:val="004A1265"/>
    <w:rsid w:val="004A134F"/>
    <w:rsid w:val="004A1ABA"/>
    <w:rsid w:val="004A1E9D"/>
    <w:rsid w:val="004A209E"/>
    <w:rsid w:val="004A22FD"/>
    <w:rsid w:val="004A2C4F"/>
    <w:rsid w:val="004A338F"/>
    <w:rsid w:val="004A50AC"/>
    <w:rsid w:val="004A5A74"/>
    <w:rsid w:val="004A60A2"/>
    <w:rsid w:val="004A60F4"/>
    <w:rsid w:val="004A63E5"/>
    <w:rsid w:val="004A747D"/>
    <w:rsid w:val="004B1325"/>
    <w:rsid w:val="004B2845"/>
    <w:rsid w:val="004B31B9"/>
    <w:rsid w:val="004B4F0F"/>
    <w:rsid w:val="004B7AE7"/>
    <w:rsid w:val="004B7B5E"/>
    <w:rsid w:val="004C0090"/>
    <w:rsid w:val="004C0957"/>
    <w:rsid w:val="004C155B"/>
    <w:rsid w:val="004C4D32"/>
    <w:rsid w:val="004C572F"/>
    <w:rsid w:val="004C59F3"/>
    <w:rsid w:val="004C7060"/>
    <w:rsid w:val="004C716D"/>
    <w:rsid w:val="004C7C06"/>
    <w:rsid w:val="004C7C35"/>
    <w:rsid w:val="004D10AA"/>
    <w:rsid w:val="004D1B89"/>
    <w:rsid w:val="004D416E"/>
    <w:rsid w:val="004D5513"/>
    <w:rsid w:val="004D62E8"/>
    <w:rsid w:val="004D7575"/>
    <w:rsid w:val="004D778C"/>
    <w:rsid w:val="004D7B8D"/>
    <w:rsid w:val="004E063B"/>
    <w:rsid w:val="004E1D4C"/>
    <w:rsid w:val="004E20DC"/>
    <w:rsid w:val="004E24E5"/>
    <w:rsid w:val="004E29D3"/>
    <w:rsid w:val="004E4CE5"/>
    <w:rsid w:val="004E55C0"/>
    <w:rsid w:val="004E6976"/>
    <w:rsid w:val="004E6F01"/>
    <w:rsid w:val="004F11B6"/>
    <w:rsid w:val="004F1F89"/>
    <w:rsid w:val="004F2B65"/>
    <w:rsid w:val="004F3CB0"/>
    <w:rsid w:val="004F66DB"/>
    <w:rsid w:val="004F6C5F"/>
    <w:rsid w:val="004F6C90"/>
    <w:rsid w:val="004F7AB7"/>
    <w:rsid w:val="004F7C09"/>
    <w:rsid w:val="005001B4"/>
    <w:rsid w:val="005003D2"/>
    <w:rsid w:val="00500A80"/>
    <w:rsid w:val="005010D8"/>
    <w:rsid w:val="005011AB"/>
    <w:rsid w:val="00501486"/>
    <w:rsid w:val="00501A94"/>
    <w:rsid w:val="005036D6"/>
    <w:rsid w:val="00504158"/>
    <w:rsid w:val="00504768"/>
    <w:rsid w:val="005062E4"/>
    <w:rsid w:val="00506FEF"/>
    <w:rsid w:val="00510419"/>
    <w:rsid w:val="00510B4D"/>
    <w:rsid w:val="00511D22"/>
    <w:rsid w:val="00511EC3"/>
    <w:rsid w:val="00513E5A"/>
    <w:rsid w:val="005146BF"/>
    <w:rsid w:val="005150CE"/>
    <w:rsid w:val="005152BA"/>
    <w:rsid w:val="00515B28"/>
    <w:rsid w:val="00515C07"/>
    <w:rsid w:val="00515CC9"/>
    <w:rsid w:val="005175A2"/>
    <w:rsid w:val="005177EC"/>
    <w:rsid w:val="00517B7F"/>
    <w:rsid w:val="00520E2C"/>
    <w:rsid w:val="00521517"/>
    <w:rsid w:val="00522609"/>
    <w:rsid w:val="00523513"/>
    <w:rsid w:val="00523AFB"/>
    <w:rsid w:val="005257AF"/>
    <w:rsid w:val="00527E88"/>
    <w:rsid w:val="005306A1"/>
    <w:rsid w:val="0053126B"/>
    <w:rsid w:val="00531FB5"/>
    <w:rsid w:val="00532145"/>
    <w:rsid w:val="005342A0"/>
    <w:rsid w:val="00535A2E"/>
    <w:rsid w:val="005364EE"/>
    <w:rsid w:val="0053694D"/>
    <w:rsid w:val="00536A1D"/>
    <w:rsid w:val="00536C23"/>
    <w:rsid w:val="005370DB"/>
    <w:rsid w:val="00542A45"/>
    <w:rsid w:val="0054337F"/>
    <w:rsid w:val="00543410"/>
    <w:rsid w:val="00543E7A"/>
    <w:rsid w:val="00544B90"/>
    <w:rsid w:val="00545178"/>
    <w:rsid w:val="0054587F"/>
    <w:rsid w:val="00545991"/>
    <w:rsid w:val="00546146"/>
    <w:rsid w:val="00546907"/>
    <w:rsid w:val="00546935"/>
    <w:rsid w:val="00547127"/>
    <w:rsid w:val="005501F5"/>
    <w:rsid w:val="005512EB"/>
    <w:rsid w:val="00552781"/>
    <w:rsid w:val="00555030"/>
    <w:rsid w:val="00555C15"/>
    <w:rsid w:val="0055617E"/>
    <w:rsid w:val="00560EDC"/>
    <w:rsid w:val="00561330"/>
    <w:rsid w:val="00561902"/>
    <w:rsid w:val="00561DC7"/>
    <w:rsid w:val="00562F9D"/>
    <w:rsid w:val="00563AAB"/>
    <w:rsid w:val="00564582"/>
    <w:rsid w:val="00564A07"/>
    <w:rsid w:val="005653B2"/>
    <w:rsid w:val="00565434"/>
    <w:rsid w:val="005654C0"/>
    <w:rsid w:val="00565892"/>
    <w:rsid w:val="00565DCC"/>
    <w:rsid w:val="00567BB1"/>
    <w:rsid w:val="00571102"/>
    <w:rsid w:val="0057164B"/>
    <w:rsid w:val="00571985"/>
    <w:rsid w:val="00572593"/>
    <w:rsid w:val="00573E13"/>
    <w:rsid w:val="00573FA2"/>
    <w:rsid w:val="00574384"/>
    <w:rsid w:val="00574D2D"/>
    <w:rsid w:val="0057562B"/>
    <w:rsid w:val="00575A5D"/>
    <w:rsid w:val="005771D2"/>
    <w:rsid w:val="0057743F"/>
    <w:rsid w:val="00580A90"/>
    <w:rsid w:val="00580B45"/>
    <w:rsid w:val="00581BFE"/>
    <w:rsid w:val="00582336"/>
    <w:rsid w:val="00582940"/>
    <w:rsid w:val="00583512"/>
    <w:rsid w:val="00583A35"/>
    <w:rsid w:val="00583B97"/>
    <w:rsid w:val="005847C9"/>
    <w:rsid w:val="005867AB"/>
    <w:rsid w:val="005870F4"/>
    <w:rsid w:val="00587781"/>
    <w:rsid w:val="005903FA"/>
    <w:rsid w:val="00590856"/>
    <w:rsid w:val="00590B6C"/>
    <w:rsid w:val="00590F38"/>
    <w:rsid w:val="00591B66"/>
    <w:rsid w:val="005923DA"/>
    <w:rsid w:val="0059270F"/>
    <w:rsid w:val="00592755"/>
    <w:rsid w:val="00592994"/>
    <w:rsid w:val="00593592"/>
    <w:rsid w:val="0059486B"/>
    <w:rsid w:val="00594911"/>
    <w:rsid w:val="005966B2"/>
    <w:rsid w:val="00597071"/>
    <w:rsid w:val="00597330"/>
    <w:rsid w:val="005974FB"/>
    <w:rsid w:val="005A2191"/>
    <w:rsid w:val="005A2AFD"/>
    <w:rsid w:val="005A3282"/>
    <w:rsid w:val="005A3F63"/>
    <w:rsid w:val="005A48FC"/>
    <w:rsid w:val="005A4B7F"/>
    <w:rsid w:val="005A5578"/>
    <w:rsid w:val="005A5B2F"/>
    <w:rsid w:val="005A5D8C"/>
    <w:rsid w:val="005A670B"/>
    <w:rsid w:val="005A684E"/>
    <w:rsid w:val="005B0368"/>
    <w:rsid w:val="005B05BD"/>
    <w:rsid w:val="005B06CF"/>
    <w:rsid w:val="005B129D"/>
    <w:rsid w:val="005B1F45"/>
    <w:rsid w:val="005B256A"/>
    <w:rsid w:val="005B4096"/>
    <w:rsid w:val="005B5644"/>
    <w:rsid w:val="005B7A1E"/>
    <w:rsid w:val="005C053C"/>
    <w:rsid w:val="005C129D"/>
    <w:rsid w:val="005C18C2"/>
    <w:rsid w:val="005C1EEC"/>
    <w:rsid w:val="005C2094"/>
    <w:rsid w:val="005C2163"/>
    <w:rsid w:val="005C234D"/>
    <w:rsid w:val="005C2C11"/>
    <w:rsid w:val="005C2D0F"/>
    <w:rsid w:val="005C3556"/>
    <w:rsid w:val="005C37C3"/>
    <w:rsid w:val="005C51F8"/>
    <w:rsid w:val="005C54AD"/>
    <w:rsid w:val="005C66A5"/>
    <w:rsid w:val="005C6BA4"/>
    <w:rsid w:val="005C6F43"/>
    <w:rsid w:val="005D266B"/>
    <w:rsid w:val="005D4668"/>
    <w:rsid w:val="005D4CE2"/>
    <w:rsid w:val="005D6337"/>
    <w:rsid w:val="005D63DE"/>
    <w:rsid w:val="005D704E"/>
    <w:rsid w:val="005E03AF"/>
    <w:rsid w:val="005E1657"/>
    <w:rsid w:val="005E1B5C"/>
    <w:rsid w:val="005E352E"/>
    <w:rsid w:val="005E4BEC"/>
    <w:rsid w:val="005E4E42"/>
    <w:rsid w:val="005E4ED9"/>
    <w:rsid w:val="005E5B91"/>
    <w:rsid w:val="005E61D6"/>
    <w:rsid w:val="005F159F"/>
    <w:rsid w:val="005F1B32"/>
    <w:rsid w:val="005F26E6"/>
    <w:rsid w:val="005F4922"/>
    <w:rsid w:val="006002FC"/>
    <w:rsid w:val="00600A35"/>
    <w:rsid w:val="006028DF"/>
    <w:rsid w:val="00604308"/>
    <w:rsid w:val="0060455A"/>
    <w:rsid w:val="00604605"/>
    <w:rsid w:val="00604C89"/>
    <w:rsid w:val="00604FC5"/>
    <w:rsid w:val="00606144"/>
    <w:rsid w:val="006065F7"/>
    <w:rsid w:val="00606D20"/>
    <w:rsid w:val="00611B2E"/>
    <w:rsid w:val="006130FC"/>
    <w:rsid w:val="00613137"/>
    <w:rsid w:val="0061365D"/>
    <w:rsid w:val="00613941"/>
    <w:rsid w:val="00613C15"/>
    <w:rsid w:val="00614479"/>
    <w:rsid w:val="006150BF"/>
    <w:rsid w:val="00615F0F"/>
    <w:rsid w:val="00615F30"/>
    <w:rsid w:val="0061600D"/>
    <w:rsid w:val="0061615F"/>
    <w:rsid w:val="00616B2D"/>
    <w:rsid w:val="006205C8"/>
    <w:rsid w:val="0062092B"/>
    <w:rsid w:val="00620ABF"/>
    <w:rsid w:val="006227A4"/>
    <w:rsid w:val="00624206"/>
    <w:rsid w:val="00624F54"/>
    <w:rsid w:val="0062638B"/>
    <w:rsid w:val="00626AED"/>
    <w:rsid w:val="00626B43"/>
    <w:rsid w:val="00626CE8"/>
    <w:rsid w:val="006304F3"/>
    <w:rsid w:val="00631177"/>
    <w:rsid w:val="0063213D"/>
    <w:rsid w:val="0063220B"/>
    <w:rsid w:val="00632A1C"/>
    <w:rsid w:val="00633946"/>
    <w:rsid w:val="00633E8D"/>
    <w:rsid w:val="006356DB"/>
    <w:rsid w:val="00637FBD"/>
    <w:rsid w:val="006401E3"/>
    <w:rsid w:val="006407D0"/>
    <w:rsid w:val="00640C11"/>
    <w:rsid w:val="00640EFD"/>
    <w:rsid w:val="0064141B"/>
    <w:rsid w:val="00641C5D"/>
    <w:rsid w:val="00644769"/>
    <w:rsid w:val="00645554"/>
    <w:rsid w:val="006456DA"/>
    <w:rsid w:val="00646E6B"/>
    <w:rsid w:val="0064715E"/>
    <w:rsid w:val="00651B94"/>
    <w:rsid w:val="00651C98"/>
    <w:rsid w:val="006522FE"/>
    <w:rsid w:val="0065275F"/>
    <w:rsid w:val="0065330B"/>
    <w:rsid w:val="006543C5"/>
    <w:rsid w:val="0065516B"/>
    <w:rsid w:val="00655DBA"/>
    <w:rsid w:val="00656137"/>
    <w:rsid w:val="00656672"/>
    <w:rsid w:val="00656F70"/>
    <w:rsid w:val="006634B9"/>
    <w:rsid w:val="0066487F"/>
    <w:rsid w:val="0066562D"/>
    <w:rsid w:val="00666E2E"/>
    <w:rsid w:val="00666EFD"/>
    <w:rsid w:val="0066744F"/>
    <w:rsid w:val="006674F1"/>
    <w:rsid w:val="00670238"/>
    <w:rsid w:val="00670922"/>
    <w:rsid w:val="006734DE"/>
    <w:rsid w:val="0067358F"/>
    <w:rsid w:val="00673F6E"/>
    <w:rsid w:val="006744B5"/>
    <w:rsid w:val="0067483D"/>
    <w:rsid w:val="00674C0A"/>
    <w:rsid w:val="00674D98"/>
    <w:rsid w:val="00675306"/>
    <w:rsid w:val="0067547B"/>
    <w:rsid w:val="00675F75"/>
    <w:rsid w:val="00676459"/>
    <w:rsid w:val="006765E5"/>
    <w:rsid w:val="00680FF8"/>
    <w:rsid w:val="00682F2A"/>
    <w:rsid w:val="00683B0A"/>
    <w:rsid w:val="00684082"/>
    <w:rsid w:val="00684146"/>
    <w:rsid w:val="00684A80"/>
    <w:rsid w:val="00684BBD"/>
    <w:rsid w:val="00685786"/>
    <w:rsid w:val="0068615D"/>
    <w:rsid w:val="0068628A"/>
    <w:rsid w:val="006867E9"/>
    <w:rsid w:val="00687568"/>
    <w:rsid w:val="00690337"/>
    <w:rsid w:val="00691099"/>
    <w:rsid w:val="00691637"/>
    <w:rsid w:val="00692DE5"/>
    <w:rsid w:val="00692F3D"/>
    <w:rsid w:val="00693FFD"/>
    <w:rsid w:val="0069448C"/>
    <w:rsid w:val="00694E03"/>
    <w:rsid w:val="00695BED"/>
    <w:rsid w:val="00697698"/>
    <w:rsid w:val="006A0140"/>
    <w:rsid w:val="006A0B9C"/>
    <w:rsid w:val="006A245C"/>
    <w:rsid w:val="006A2B4C"/>
    <w:rsid w:val="006A2ECB"/>
    <w:rsid w:val="006A305F"/>
    <w:rsid w:val="006A3E2F"/>
    <w:rsid w:val="006A4ED4"/>
    <w:rsid w:val="006A5B2C"/>
    <w:rsid w:val="006A6D95"/>
    <w:rsid w:val="006A7128"/>
    <w:rsid w:val="006A740A"/>
    <w:rsid w:val="006B191C"/>
    <w:rsid w:val="006B25B0"/>
    <w:rsid w:val="006B3591"/>
    <w:rsid w:val="006B3CF8"/>
    <w:rsid w:val="006B4595"/>
    <w:rsid w:val="006B56C0"/>
    <w:rsid w:val="006B56DB"/>
    <w:rsid w:val="006B6BC4"/>
    <w:rsid w:val="006B78EE"/>
    <w:rsid w:val="006B7F60"/>
    <w:rsid w:val="006C1580"/>
    <w:rsid w:val="006C4344"/>
    <w:rsid w:val="006C4538"/>
    <w:rsid w:val="006C7BA9"/>
    <w:rsid w:val="006D4104"/>
    <w:rsid w:val="006D453B"/>
    <w:rsid w:val="006D58A8"/>
    <w:rsid w:val="006D63CD"/>
    <w:rsid w:val="006E04C5"/>
    <w:rsid w:val="006E07C2"/>
    <w:rsid w:val="006E192B"/>
    <w:rsid w:val="006E1DA2"/>
    <w:rsid w:val="006E213B"/>
    <w:rsid w:val="006E218F"/>
    <w:rsid w:val="006E228B"/>
    <w:rsid w:val="006E3F16"/>
    <w:rsid w:val="006E4457"/>
    <w:rsid w:val="006E44A6"/>
    <w:rsid w:val="006E52FA"/>
    <w:rsid w:val="006E5F08"/>
    <w:rsid w:val="006E6F71"/>
    <w:rsid w:val="006F1095"/>
    <w:rsid w:val="006F24B4"/>
    <w:rsid w:val="006F2913"/>
    <w:rsid w:val="006F3265"/>
    <w:rsid w:val="006F329C"/>
    <w:rsid w:val="006F35E9"/>
    <w:rsid w:val="006F37E1"/>
    <w:rsid w:val="006F40E2"/>
    <w:rsid w:val="006F4DF4"/>
    <w:rsid w:val="006F4F7A"/>
    <w:rsid w:val="006F7407"/>
    <w:rsid w:val="006F7FF6"/>
    <w:rsid w:val="007026F5"/>
    <w:rsid w:val="00704164"/>
    <w:rsid w:val="0070424B"/>
    <w:rsid w:val="00704A33"/>
    <w:rsid w:val="007051BB"/>
    <w:rsid w:val="00705B3C"/>
    <w:rsid w:val="00706172"/>
    <w:rsid w:val="00707064"/>
    <w:rsid w:val="00707295"/>
    <w:rsid w:val="00707A81"/>
    <w:rsid w:val="007101BC"/>
    <w:rsid w:val="00710FD1"/>
    <w:rsid w:val="00711802"/>
    <w:rsid w:val="0071186A"/>
    <w:rsid w:val="0071279C"/>
    <w:rsid w:val="00713E56"/>
    <w:rsid w:val="007148CD"/>
    <w:rsid w:val="007148E1"/>
    <w:rsid w:val="00714A08"/>
    <w:rsid w:val="00715F26"/>
    <w:rsid w:val="007161EB"/>
    <w:rsid w:val="00716A86"/>
    <w:rsid w:val="00716C77"/>
    <w:rsid w:val="00717A97"/>
    <w:rsid w:val="00717BC8"/>
    <w:rsid w:val="00720609"/>
    <w:rsid w:val="0072081F"/>
    <w:rsid w:val="00720828"/>
    <w:rsid w:val="00722533"/>
    <w:rsid w:val="00722C11"/>
    <w:rsid w:val="00722FCB"/>
    <w:rsid w:val="0072385B"/>
    <w:rsid w:val="00724D18"/>
    <w:rsid w:val="00727146"/>
    <w:rsid w:val="00727455"/>
    <w:rsid w:val="00727ECE"/>
    <w:rsid w:val="00730393"/>
    <w:rsid w:val="007318BF"/>
    <w:rsid w:val="0073215A"/>
    <w:rsid w:val="007324F5"/>
    <w:rsid w:val="007327AE"/>
    <w:rsid w:val="00733D3A"/>
    <w:rsid w:val="0073618A"/>
    <w:rsid w:val="00737341"/>
    <w:rsid w:val="00737BFA"/>
    <w:rsid w:val="0074028E"/>
    <w:rsid w:val="00740C53"/>
    <w:rsid w:val="00741804"/>
    <w:rsid w:val="00741AB4"/>
    <w:rsid w:val="00742830"/>
    <w:rsid w:val="00743AEF"/>
    <w:rsid w:val="007461C8"/>
    <w:rsid w:val="00746496"/>
    <w:rsid w:val="0074B61C"/>
    <w:rsid w:val="007506C7"/>
    <w:rsid w:val="00751201"/>
    <w:rsid w:val="00751BF7"/>
    <w:rsid w:val="007528A9"/>
    <w:rsid w:val="00752B0E"/>
    <w:rsid w:val="00752D2B"/>
    <w:rsid w:val="00752E3E"/>
    <w:rsid w:val="00752FA2"/>
    <w:rsid w:val="00753E67"/>
    <w:rsid w:val="00754AD7"/>
    <w:rsid w:val="0075528C"/>
    <w:rsid w:val="007553CE"/>
    <w:rsid w:val="0075645E"/>
    <w:rsid w:val="007565C6"/>
    <w:rsid w:val="00756C6C"/>
    <w:rsid w:val="00757489"/>
    <w:rsid w:val="00757D23"/>
    <w:rsid w:val="00760349"/>
    <w:rsid w:val="00760B45"/>
    <w:rsid w:val="00760D69"/>
    <w:rsid w:val="00761A1B"/>
    <w:rsid w:val="00761D2C"/>
    <w:rsid w:val="00762E2F"/>
    <w:rsid w:val="00762FEE"/>
    <w:rsid w:val="007636D0"/>
    <w:rsid w:val="00763D03"/>
    <w:rsid w:val="00764503"/>
    <w:rsid w:val="00764DD9"/>
    <w:rsid w:val="0076513D"/>
    <w:rsid w:val="007652D4"/>
    <w:rsid w:val="00765C24"/>
    <w:rsid w:val="007672EC"/>
    <w:rsid w:val="00767336"/>
    <w:rsid w:val="00767646"/>
    <w:rsid w:val="00767A64"/>
    <w:rsid w:val="00767C4C"/>
    <w:rsid w:val="00767EA5"/>
    <w:rsid w:val="00770839"/>
    <w:rsid w:val="007714B9"/>
    <w:rsid w:val="00771F96"/>
    <w:rsid w:val="00772B8F"/>
    <w:rsid w:val="00773178"/>
    <w:rsid w:val="0077430D"/>
    <w:rsid w:val="007743A5"/>
    <w:rsid w:val="00774528"/>
    <w:rsid w:val="00774A21"/>
    <w:rsid w:val="0077612E"/>
    <w:rsid w:val="007763AC"/>
    <w:rsid w:val="007764EE"/>
    <w:rsid w:val="00781F82"/>
    <w:rsid w:val="0078233B"/>
    <w:rsid w:val="00782EB2"/>
    <w:rsid w:val="0078308A"/>
    <w:rsid w:val="00785627"/>
    <w:rsid w:val="00786C9D"/>
    <w:rsid w:val="00786CFE"/>
    <w:rsid w:val="00787FB2"/>
    <w:rsid w:val="007906D8"/>
    <w:rsid w:val="0079138D"/>
    <w:rsid w:val="00794600"/>
    <w:rsid w:val="00794B93"/>
    <w:rsid w:val="00794DDD"/>
    <w:rsid w:val="00796B2D"/>
    <w:rsid w:val="0079701E"/>
    <w:rsid w:val="0079757A"/>
    <w:rsid w:val="00797C94"/>
    <w:rsid w:val="007A00F8"/>
    <w:rsid w:val="007A1307"/>
    <w:rsid w:val="007A1EF9"/>
    <w:rsid w:val="007A2651"/>
    <w:rsid w:val="007A38DF"/>
    <w:rsid w:val="007A491D"/>
    <w:rsid w:val="007A4FC9"/>
    <w:rsid w:val="007A5AA5"/>
    <w:rsid w:val="007A60EC"/>
    <w:rsid w:val="007A66DE"/>
    <w:rsid w:val="007B07D4"/>
    <w:rsid w:val="007B0F75"/>
    <w:rsid w:val="007B1296"/>
    <w:rsid w:val="007B24A4"/>
    <w:rsid w:val="007B2E52"/>
    <w:rsid w:val="007B30B3"/>
    <w:rsid w:val="007B4065"/>
    <w:rsid w:val="007B4681"/>
    <w:rsid w:val="007B4E70"/>
    <w:rsid w:val="007B6212"/>
    <w:rsid w:val="007C038A"/>
    <w:rsid w:val="007C0559"/>
    <w:rsid w:val="007C1F41"/>
    <w:rsid w:val="007C20B4"/>
    <w:rsid w:val="007C5E88"/>
    <w:rsid w:val="007C6A24"/>
    <w:rsid w:val="007C6AD6"/>
    <w:rsid w:val="007C7713"/>
    <w:rsid w:val="007D002F"/>
    <w:rsid w:val="007D1366"/>
    <w:rsid w:val="007D146E"/>
    <w:rsid w:val="007D4716"/>
    <w:rsid w:val="007D4CB2"/>
    <w:rsid w:val="007D56C6"/>
    <w:rsid w:val="007D5D72"/>
    <w:rsid w:val="007D7704"/>
    <w:rsid w:val="007E03C7"/>
    <w:rsid w:val="007E20B6"/>
    <w:rsid w:val="007E296E"/>
    <w:rsid w:val="007E46D3"/>
    <w:rsid w:val="007E4E4B"/>
    <w:rsid w:val="007E5227"/>
    <w:rsid w:val="007E5935"/>
    <w:rsid w:val="007E6B2E"/>
    <w:rsid w:val="007E721F"/>
    <w:rsid w:val="007E7D6A"/>
    <w:rsid w:val="007F1070"/>
    <w:rsid w:val="007F10A8"/>
    <w:rsid w:val="007F3A0D"/>
    <w:rsid w:val="007F4256"/>
    <w:rsid w:val="007F5914"/>
    <w:rsid w:val="007F5E99"/>
    <w:rsid w:val="008006CB"/>
    <w:rsid w:val="008020D2"/>
    <w:rsid w:val="008023B5"/>
    <w:rsid w:val="00802536"/>
    <w:rsid w:val="00802567"/>
    <w:rsid w:val="008026DC"/>
    <w:rsid w:val="00803FD1"/>
    <w:rsid w:val="00804364"/>
    <w:rsid w:val="0080576E"/>
    <w:rsid w:val="0080579B"/>
    <w:rsid w:val="00806541"/>
    <w:rsid w:val="00806C03"/>
    <w:rsid w:val="00807732"/>
    <w:rsid w:val="008105C8"/>
    <w:rsid w:val="0081089A"/>
    <w:rsid w:val="008111BD"/>
    <w:rsid w:val="0081121B"/>
    <w:rsid w:val="0081151C"/>
    <w:rsid w:val="00811886"/>
    <w:rsid w:val="008133D8"/>
    <w:rsid w:val="00817ABC"/>
    <w:rsid w:val="008210D1"/>
    <w:rsid w:val="008211A9"/>
    <w:rsid w:val="008215B3"/>
    <w:rsid w:val="008217B3"/>
    <w:rsid w:val="00823421"/>
    <w:rsid w:val="00825610"/>
    <w:rsid w:val="0082570F"/>
    <w:rsid w:val="00825D53"/>
    <w:rsid w:val="00826D81"/>
    <w:rsid w:val="00827312"/>
    <w:rsid w:val="00831048"/>
    <w:rsid w:val="008326B4"/>
    <w:rsid w:val="0083433E"/>
    <w:rsid w:val="00834CD8"/>
    <w:rsid w:val="008351CF"/>
    <w:rsid w:val="008357DD"/>
    <w:rsid w:val="00835D6F"/>
    <w:rsid w:val="00835FB9"/>
    <w:rsid w:val="00836357"/>
    <w:rsid w:val="0083651D"/>
    <w:rsid w:val="008369E8"/>
    <w:rsid w:val="00836CFA"/>
    <w:rsid w:val="008407BE"/>
    <w:rsid w:val="00840FB5"/>
    <w:rsid w:val="00842AC6"/>
    <w:rsid w:val="00842FE9"/>
    <w:rsid w:val="008439AA"/>
    <w:rsid w:val="00844FC7"/>
    <w:rsid w:val="0084537B"/>
    <w:rsid w:val="00846AF7"/>
    <w:rsid w:val="00846E39"/>
    <w:rsid w:val="00846F29"/>
    <w:rsid w:val="00846F78"/>
    <w:rsid w:val="00850267"/>
    <w:rsid w:val="008505A9"/>
    <w:rsid w:val="00850D25"/>
    <w:rsid w:val="008512D2"/>
    <w:rsid w:val="00851CFE"/>
    <w:rsid w:val="008524C8"/>
    <w:rsid w:val="008537F8"/>
    <w:rsid w:val="008538B4"/>
    <w:rsid w:val="00853C0A"/>
    <w:rsid w:val="00853F18"/>
    <w:rsid w:val="00854C5F"/>
    <w:rsid w:val="00854CD9"/>
    <w:rsid w:val="00855A53"/>
    <w:rsid w:val="00856762"/>
    <w:rsid w:val="0086031B"/>
    <w:rsid w:val="00860571"/>
    <w:rsid w:val="00860A7E"/>
    <w:rsid w:val="00861087"/>
    <w:rsid w:val="00862034"/>
    <w:rsid w:val="00862721"/>
    <w:rsid w:val="00862D50"/>
    <w:rsid w:val="00863FFB"/>
    <w:rsid w:val="00864E49"/>
    <w:rsid w:val="00864F0A"/>
    <w:rsid w:val="00865440"/>
    <w:rsid w:val="00865A03"/>
    <w:rsid w:val="00865F7B"/>
    <w:rsid w:val="00867CEC"/>
    <w:rsid w:val="00870355"/>
    <w:rsid w:val="00870578"/>
    <w:rsid w:val="00870B10"/>
    <w:rsid w:val="00871C3B"/>
    <w:rsid w:val="00871D9A"/>
    <w:rsid w:val="0087269E"/>
    <w:rsid w:val="00873130"/>
    <w:rsid w:val="008743C9"/>
    <w:rsid w:val="00875010"/>
    <w:rsid w:val="0087556C"/>
    <w:rsid w:val="0087660A"/>
    <w:rsid w:val="008768FF"/>
    <w:rsid w:val="008775D8"/>
    <w:rsid w:val="00880193"/>
    <w:rsid w:val="008805FD"/>
    <w:rsid w:val="008824EB"/>
    <w:rsid w:val="00882AB9"/>
    <w:rsid w:val="00883161"/>
    <w:rsid w:val="008847B0"/>
    <w:rsid w:val="008852B5"/>
    <w:rsid w:val="0088578F"/>
    <w:rsid w:val="00886F0A"/>
    <w:rsid w:val="00887168"/>
    <w:rsid w:val="0089068E"/>
    <w:rsid w:val="008915CE"/>
    <w:rsid w:val="0089161C"/>
    <w:rsid w:val="00891C22"/>
    <w:rsid w:val="00891C7C"/>
    <w:rsid w:val="00891CAE"/>
    <w:rsid w:val="008925EC"/>
    <w:rsid w:val="00892AD2"/>
    <w:rsid w:val="008930D8"/>
    <w:rsid w:val="00893D19"/>
    <w:rsid w:val="008947F5"/>
    <w:rsid w:val="00894BA2"/>
    <w:rsid w:val="0089560F"/>
    <w:rsid w:val="008960B9"/>
    <w:rsid w:val="008A0658"/>
    <w:rsid w:val="008A0AF9"/>
    <w:rsid w:val="008A0F89"/>
    <w:rsid w:val="008A1D30"/>
    <w:rsid w:val="008A1DE1"/>
    <w:rsid w:val="008A2EAD"/>
    <w:rsid w:val="008A2F58"/>
    <w:rsid w:val="008A30C3"/>
    <w:rsid w:val="008A3FB4"/>
    <w:rsid w:val="008A4D21"/>
    <w:rsid w:val="008A6652"/>
    <w:rsid w:val="008A7272"/>
    <w:rsid w:val="008A76DE"/>
    <w:rsid w:val="008A7777"/>
    <w:rsid w:val="008A7A72"/>
    <w:rsid w:val="008B0C7E"/>
    <w:rsid w:val="008B0D38"/>
    <w:rsid w:val="008B0E41"/>
    <w:rsid w:val="008B1568"/>
    <w:rsid w:val="008B19E4"/>
    <w:rsid w:val="008B1A09"/>
    <w:rsid w:val="008B2E5D"/>
    <w:rsid w:val="008B2F4E"/>
    <w:rsid w:val="008B32F9"/>
    <w:rsid w:val="008B591F"/>
    <w:rsid w:val="008B6084"/>
    <w:rsid w:val="008B6C03"/>
    <w:rsid w:val="008B795F"/>
    <w:rsid w:val="008C016C"/>
    <w:rsid w:val="008C01EF"/>
    <w:rsid w:val="008C04D7"/>
    <w:rsid w:val="008C419D"/>
    <w:rsid w:val="008C5549"/>
    <w:rsid w:val="008C56FE"/>
    <w:rsid w:val="008C69E2"/>
    <w:rsid w:val="008C6C39"/>
    <w:rsid w:val="008C785E"/>
    <w:rsid w:val="008D017B"/>
    <w:rsid w:val="008D1674"/>
    <w:rsid w:val="008D234D"/>
    <w:rsid w:val="008D3088"/>
    <w:rsid w:val="008D4542"/>
    <w:rsid w:val="008D4B3A"/>
    <w:rsid w:val="008D54CB"/>
    <w:rsid w:val="008D6DB4"/>
    <w:rsid w:val="008E044E"/>
    <w:rsid w:val="008E27E6"/>
    <w:rsid w:val="008E2949"/>
    <w:rsid w:val="008E29B0"/>
    <w:rsid w:val="008E4B19"/>
    <w:rsid w:val="008E55CB"/>
    <w:rsid w:val="008E60E9"/>
    <w:rsid w:val="008E6E6C"/>
    <w:rsid w:val="008F07F9"/>
    <w:rsid w:val="008F1210"/>
    <w:rsid w:val="008F2A65"/>
    <w:rsid w:val="008F33E6"/>
    <w:rsid w:val="008F5BEF"/>
    <w:rsid w:val="008F771A"/>
    <w:rsid w:val="008F7E90"/>
    <w:rsid w:val="009019F6"/>
    <w:rsid w:val="0090515A"/>
    <w:rsid w:val="009062E2"/>
    <w:rsid w:val="009063DD"/>
    <w:rsid w:val="00907972"/>
    <w:rsid w:val="00907D50"/>
    <w:rsid w:val="0091037E"/>
    <w:rsid w:val="00910457"/>
    <w:rsid w:val="009119E8"/>
    <w:rsid w:val="009121E4"/>
    <w:rsid w:val="00912994"/>
    <w:rsid w:val="00912CC6"/>
    <w:rsid w:val="00913543"/>
    <w:rsid w:val="009138EC"/>
    <w:rsid w:val="00913AAB"/>
    <w:rsid w:val="009140CE"/>
    <w:rsid w:val="00914E21"/>
    <w:rsid w:val="00915AEE"/>
    <w:rsid w:val="009171C4"/>
    <w:rsid w:val="0091726B"/>
    <w:rsid w:val="00917421"/>
    <w:rsid w:val="00920591"/>
    <w:rsid w:val="009207F1"/>
    <w:rsid w:val="00921369"/>
    <w:rsid w:val="00922196"/>
    <w:rsid w:val="009223BD"/>
    <w:rsid w:val="00923046"/>
    <w:rsid w:val="00924785"/>
    <w:rsid w:val="00925E15"/>
    <w:rsid w:val="009260DC"/>
    <w:rsid w:val="00926645"/>
    <w:rsid w:val="00927B9A"/>
    <w:rsid w:val="00927C45"/>
    <w:rsid w:val="00930318"/>
    <w:rsid w:val="0093133A"/>
    <w:rsid w:val="00931970"/>
    <w:rsid w:val="00932383"/>
    <w:rsid w:val="009327F3"/>
    <w:rsid w:val="00932BA8"/>
    <w:rsid w:val="00932F36"/>
    <w:rsid w:val="0093384F"/>
    <w:rsid w:val="00934BAE"/>
    <w:rsid w:val="0093512F"/>
    <w:rsid w:val="009359A7"/>
    <w:rsid w:val="00935B3B"/>
    <w:rsid w:val="00935B74"/>
    <w:rsid w:val="009408D0"/>
    <w:rsid w:val="00941A16"/>
    <w:rsid w:val="00941D2C"/>
    <w:rsid w:val="00942F29"/>
    <w:rsid w:val="00942FA0"/>
    <w:rsid w:val="0094345D"/>
    <w:rsid w:val="00943C86"/>
    <w:rsid w:val="00943CF6"/>
    <w:rsid w:val="00944982"/>
    <w:rsid w:val="00944E74"/>
    <w:rsid w:val="00945113"/>
    <w:rsid w:val="009453ED"/>
    <w:rsid w:val="00945C11"/>
    <w:rsid w:val="009501C3"/>
    <w:rsid w:val="00950696"/>
    <w:rsid w:val="0095084F"/>
    <w:rsid w:val="00951C39"/>
    <w:rsid w:val="00954A1D"/>
    <w:rsid w:val="00957056"/>
    <w:rsid w:val="00960084"/>
    <w:rsid w:val="00960EC8"/>
    <w:rsid w:val="009619E2"/>
    <w:rsid w:val="0096274D"/>
    <w:rsid w:val="009627E1"/>
    <w:rsid w:val="00964B12"/>
    <w:rsid w:val="00964E1E"/>
    <w:rsid w:val="009652A5"/>
    <w:rsid w:val="009669E4"/>
    <w:rsid w:val="00966D7D"/>
    <w:rsid w:val="0096739B"/>
    <w:rsid w:val="009702BB"/>
    <w:rsid w:val="00970B7D"/>
    <w:rsid w:val="009716D6"/>
    <w:rsid w:val="009718F2"/>
    <w:rsid w:val="00971A02"/>
    <w:rsid w:val="00971A2D"/>
    <w:rsid w:val="0097205C"/>
    <w:rsid w:val="009721F0"/>
    <w:rsid w:val="00972A38"/>
    <w:rsid w:val="00973634"/>
    <w:rsid w:val="00974687"/>
    <w:rsid w:val="00975D25"/>
    <w:rsid w:val="009764DA"/>
    <w:rsid w:val="00976DFC"/>
    <w:rsid w:val="00977607"/>
    <w:rsid w:val="00980777"/>
    <w:rsid w:val="00984413"/>
    <w:rsid w:val="00985FCE"/>
    <w:rsid w:val="009866AA"/>
    <w:rsid w:val="00986844"/>
    <w:rsid w:val="00986D2F"/>
    <w:rsid w:val="00987B00"/>
    <w:rsid w:val="00991210"/>
    <w:rsid w:val="00991269"/>
    <w:rsid w:val="00991F28"/>
    <w:rsid w:val="009930B1"/>
    <w:rsid w:val="0099408D"/>
    <w:rsid w:val="00994E8C"/>
    <w:rsid w:val="00997A04"/>
    <w:rsid w:val="009A06C9"/>
    <w:rsid w:val="009A0D4C"/>
    <w:rsid w:val="009A3735"/>
    <w:rsid w:val="009A3A8A"/>
    <w:rsid w:val="009A3E5B"/>
    <w:rsid w:val="009A457D"/>
    <w:rsid w:val="009A4FED"/>
    <w:rsid w:val="009A57DB"/>
    <w:rsid w:val="009A591E"/>
    <w:rsid w:val="009A597F"/>
    <w:rsid w:val="009A5C36"/>
    <w:rsid w:val="009A6507"/>
    <w:rsid w:val="009A7690"/>
    <w:rsid w:val="009B142A"/>
    <w:rsid w:val="009B1940"/>
    <w:rsid w:val="009B27B7"/>
    <w:rsid w:val="009B349D"/>
    <w:rsid w:val="009B3D67"/>
    <w:rsid w:val="009B6074"/>
    <w:rsid w:val="009B6228"/>
    <w:rsid w:val="009B66F6"/>
    <w:rsid w:val="009B7316"/>
    <w:rsid w:val="009B742A"/>
    <w:rsid w:val="009C04C4"/>
    <w:rsid w:val="009C0FD0"/>
    <w:rsid w:val="009C182E"/>
    <w:rsid w:val="009C1BA1"/>
    <w:rsid w:val="009C1C29"/>
    <w:rsid w:val="009C4B93"/>
    <w:rsid w:val="009C638D"/>
    <w:rsid w:val="009C689B"/>
    <w:rsid w:val="009C7B68"/>
    <w:rsid w:val="009CAEF3"/>
    <w:rsid w:val="009D0077"/>
    <w:rsid w:val="009D00B6"/>
    <w:rsid w:val="009D0208"/>
    <w:rsid w:val="009D0AD9"/>
    <w:rsid w:val="009D197A"/>
    <w:rsid w:val="009D2800"/>
    <w:rsid w:val="009D2E5D"/>
    <w:rsid w:val="009D3154"/>
    <w:rsid w:val="009D3389"/>
    <w:rsid w:val="009D557F"/>
    <w:rsid w:val="009D67AF"/>
    <w:rsid w:val="009E1CE2"/>
    <w:rsid w:val="009E1FAF"/>
    <w:rsid w:val="009E2849"/>
    <w:rsid w:val="009E2C7A"/>
    <w:rsid w:val="009E364C"/>
    <w:rsid w:val="009E43D0"/>
    <w:rsid w:val="009E48C9"/>
    <w:rsid w:val="009E52E1"/>
    <w:rsid w:val="009E5350"/>
    <w:rsid w:val="009E5870"/>
    <w:rsid w:val="009E60B1"/>
    <w:rsid w:val="009E734C"/>
    <w:rsid w:val="009E7E95"/>
    <w:rsid w:val="009E7F69"/>
    <w:rsid w:val="009F06F4"/>
    <w:rsid w:val="009F0C7B"/>
    <w:rsid w:val="009F1EA6"/>
    <w:rsid w:val="009F36D8"/>
    <w:rsid w:val="009F3751"/>
    <w:rsid w:val="009F3D07"/>
    <w:rsid w:val="009F4852"/>
    <w:rsid w:val="009F5392"/>
    <w:rsid w:val="009F5911"/>
    <w:rsid w:val="009F59E8"/>
    <w:rsid w:val="009F62C8"/>
    <w:rsid w:val="00A020B4"/>
    <w:rsid w:val="00A03429"/>
    <w:rsid w:val="00A03973"/>
    <w:rsid w:val="00A03BDC"/>
    <w:rsid w:val="00A04439"/>
    <w:rsid w:val="00A04A66"/>
    <w:rsid w:val="00A04A80"/>
    <w:rsid w:val="00A07445"/>
    <w:rsid w:val="00A07DF1"/>
    <w:rsid w:val="00A07F7C"/>
    <w:rsid w:val="00A10EDA"/>
    <w:rsid w:val="00A11592"/>
    <w:rsid w:val="00A12608"/>
    <w:rsid w:val="00A14CBD"/>
    <w:rsid w:val="00A15D69"/>
    <w:rsid w:val="00A16341"/>
    <w:rsid w:val="00A1655B"/>
    <w:rsid w:val="00A17A5E"/>
    <w:rsid w:val="00A17B4E"/>
    <w:rsid w:val="00A211B4"/>
    <w:rsid w:val="00A215C6"/>
    <w:rsid w:val="00A21B74"/>
    <w:rsid w:val="00A22B94"/>
    <w:rsid w:val="00A243F0"/>
    <w:rsid w:val="00A24404"/>
    <w:rsid w:val="00A30146"/>
    <w:rsid w:val="00A30176"/>
    <w:rsid w:val="00A3140D"/>
    <w:rsid w:val="00A32129"/>
    <w:rsid w:val="00A33116"/>
    <w:rsid w:val="00A342DC"/>
    <w:rsid w:val="00A34AB4"/>
    <w:rsid w:val="00A34E1C"/>
    <w:rsid w:val="00A3503B"/>
    <w:rsid w:val="00A35E91"/>
    <w:rsid w:val="00A36FAD"/>
    <w:rsid w:val="00A41D27"/>
    <w:rsid w:val="00A426EA"/>
    <w:rsid w:val="00A43054"/>
    <w:rsid w:val="00A435E7"/>
    <w:rsid w:val="00A43DFB"/>
    <w:rsid w:val="00A44F44"/>
    <w:rsid w:val="00A45AAD"/>
    <w:rsid w:val="00A45E92"/>
    <w:rsid w:val="00A4671A"/>
    <w:rsid w:val="00A46F4D"/>
    <w:rsid w:val="00A47CE6"/>
    <w:rsid w:val="00A506EA"/>
    <w:rsid w:val="00A51803"/>
    <w:rsid w:val="00A52151"/>
    <w:rsid w:val="00A52A8A"/>
    <w:rsid w:val="00A52EC9"/>
    <w:rsid w:val="00A534B7"/>
    <w:rsid w:val="00A5391F"/>
    <w:rsid w:val="00A53FB5"/>
    <w:rsid w:val="00A54509"/>
    <w:rsid w:val="00A55431"/>
    <w:rsid w:val="00A5715A"/>
    <w:rsid w:val="00A60F27"/>
    <w:rsid w:val="00A62B72"/>
    <w:rsid w:val="00A63FCA"/>
    <w:rsid w:val="00A64557"/>
    <w:rsid w:val="00A65072"/>
    <w:rsid w:val="00A65D6F"/>
    <w:rsid w:val="00A67D4D"/>
    <w:rsid w:val="00A7139B"/>
    <w:rsid w:val="00A72444"/>
    <w:rsid w:val="00A72BFB"/>
    <w:rsid w:val="00A73A2B"/>
    <w:rsid w:val="00A7437C"/>
    <w:rsid w:val="00A7466C"/>
    <w:rsid w:val="00A74F0C"/>
    <w:rsid w:val="00A754DD"/>
    <w:rsid w:val="00A764F2"/>
    <w:rsid w:val="00A76935"/>
    <w:rsid w:val="00A77FA0"/>
    <w:rsid w:val="00A804EB"/>
    <w:rsid w:val="00A80E89"/>
    <w:rsid w:val="00A8190F"/>
    <w:rsid w:val="00A8333B"/>
    <w:rsid w:val="00A8452C"/>
    <w:rsid w:val="00A85401"/>
    <w:rsid w:val="00A85850"/>
    <w:rsid w:val="00A902F3"/>
    <w:rsid w:val="00A905A8"/>
    <w:rsid w:val="00A918F8"/>
    <w:rsid w:val="00A9191D"/>
    <w:rsid w:val="00A9287F"/>
    <w:rsid w:val="00A93950"/>
    <w:rsid w:val="00A971DC"/>
    <w:rsid w:val="00A97972"/>
    <w:rsid w:val="00A97D2D"/>
    <w:rsid w:val="00AA0BE9"/>
    <w:rsid w:val="00AA1A46"/>
    <w:rsid w:val="00AA1D42"/>
    <w:rsid w:val="00AA1E7D"/>
    <w:rsid w:val="00AA2194"/>
    <w:rsid w:val="00AA226C"/>
    <w:rsid w:val="00AA2332"/>
    <w:rsid w:val="00AA26F6"/>
    <w:rsid w:val="00AA304F"/>
    <w:rsid w:val="00AA333B"/>
    <w:rsid w:val="00AA346B"/>
    <w:rsid w:val="00AA3690"/>
    <w:rsid w:val="00AA38BF"/>
    <w:rsid w:val="00AA549F"/>
    <w:rsid w:val="00AA5A93"/>
    <w:rsid w:val="00AA5EB1"/>
    <w:rsid w:val="00AA60C2"/>
    <w:rsid w:val="00AA6AC6"/>
    <w:rsid w:val="00AA7411"/>
    <w:rsid w:val="00AB009B"/>
    <w:rsid w:val="00AB0EC2"/>
    <w:rsid w:val="00AB1E0B"/>
    <w:rsid w:val="00AB3276"/>
    <w:rsid w:val="00AB4E33"/>
    <w:rsid w:val="00AB4E5F"/>
    <w:rsid w:val="00AB73E9"/>
    <w:rsid w:val="00AB7956"/>
    <w:rsid w:val="00AC035D"/>
    <w:rsid w:val="00AC03DB"/>
    <w:rsid w:val="00AC052B"/>
    <w:rsid w:val="00AC17F3"/>
    <w:rsid w:val="00AC1EDA"/>
    <w:rsid w:val="00AC2173"/>
    <w:rsid w:val="00AC430C"/>
    <w:rsid w:val="00AC56AF"/>
    <w:rsid w:val="00AC580F"/>
    <w:rsid w:val="00AC5996"/>
    <w:rsid w:val="00AC5BB5"/>
    <w:rsid w:val="00AC6576"/>
    <w:rsid w:val="00AD00BA"/>
    <w:rsid w:val="00AD0823"/>
    <w:rsid w:val="00AD238C"/>
    <w:rsid w:val="00AD3481"/>
    <w:rsid w:val="00AD3D0C"/>
    <w:rsid w:val="00AD4FF4"/>
    <w:rsid w:val="00AD53D1"/>
    <w:rsid w:val="00AD541B"/>
    <w:rsid w:val="00AD552A"/>
    <w:rsid w:val="00AD55A5"/>
    <w:rsid w:val="00AD5BE2"/>
    <w:rsid w:val="00AD6775"/>
    <w:rsid w:val="00AE013A"/>
    <w:rsid w:val="00AE048B"/>
    <w:rsid w:val="00AE0924"/>
    <w:rsid w:val="00AE0DDF"/>
    <w:rsid w:val="00AE2717"/>
    <w:rsid w:val="00AE3FA4"/>
    <w:rsid w:val="00AE4907"/>
    <w:rsid w:val="00AE4A20"/>
    <w:rsid w:val="00AE634A"/>
    <w:rsid w:val="00AE7E99"/>
    <w:rsid w:val="00AF0047"/>
    <w:rsid w:val="00AF0590"/>
    <w:rsid w:val="00AF0729"/>
    <w:rsid w:val="00AF1E70"/>
    <w:rsid w:val="00AF262C"/>
    <w:rsid w:val="00AF293E"/>
    <w:rsid w:val="00AF305F"/>
    <w:rsid w:val="00AF47C3"/>
    <w:rsid w:val="00AF4DDA"/>
    <w:rsid w:val="00AF55E7"/>
    <w:rsid w:val="00AF58C3"/>
    <w:rsid w:val="00AF7582"/>
    <w:rsid w:val="00AF778C"/>
    <w:rsid w:val="00AF78CB"/>
    <w:rsid w:val="00B00ABA"/>
    <w:rsid w:val="00B038ED"/>
    <w:rsid w:val="00B04EF2"/>
    <w:rsid w:val="00B05406"/>
    <w:rsid w:val="00B05FBF"/>
    <w:rsid w:val="00B0790F"/>
    <w:rsid w:val="00B079B1"/>
    <w:rsid w:val="00B10885"/>
    <w:rsid w:val="00B1121F"/>
    <w:rsid w:val="00B13483"/>
    <w:rsid w:val="00B13619"/>
    <w:rsid w:val="00B155EE"/>
    <w:rsid w:val="00B1591C"/>
    <w:rsid w:val="00B2015B"/>
    <w:rsid w:val="00B21B64"/>
    <w:rsid w:val="00B22FDF"/>
    <w:rsid w:val="00B234D8"/>
    <w:rsid w:val="00B24E41"/>
    <w:rsid w:val="00B24FE1"/>
    <w:rsid w:val="00B263B0"/>
    <w:rsid w:val="00B265A1"/>
    <w:rsid w:val="00B268B4"/>
    <w:rsid w:val="00B27540"/>
    <w:rsid w:val="00B276AA"/>
    <w:rsid w:val="00B27B16"/>
    <w:rsid w:val="00B27D72"/>
    <w:rsid w:val="00B30592"/>
    <w:rsid w:val="00B305D6"/>
    <w:rsid w:val="00B312C9"/>
    <w:rsid w:val="00B334D5"/>
    <w:rsid w:val="00B34C92"/>
    <w:rsid w:val="00B372F2"/>
    <w:rsid w:val="00B377E7"/>
    <w:rsid w:val="00B4003A"/>
    <w:rsid w:val="00B4228C"/>
    <w:rsid w:val="00B4233A"/>
    <w:rsid w:val="00B427DC"/>
    <w:rsid w:val="00B43128"/>
    <w:rsid w:val="00B440E3"/>
    <w:rsid w:val="00B44C85"/>
    <w:rsid w:val="00B4603F"/>
    <w:rsid w:val="00B47E34"/>
    <w:rsid w:val="00B5023D"/>
    <w:rsid w:val="00B509F2"/>
    <w:rsid w:val="00B510E2"/>
    <w:rsid w:val="00B51336"/>
    <w:rsid w:val="00B518E6"/>
    <w:rsid w:val="00B51DD5"/>
    <w:rsid w:val="00B52066"/>
    <w:rsid w:val="00B52FEA"/>
    <w:rsid w:val="00B54636"/>
    <w:rsid w:val="00B5471F"/>
    <w:rsid w:val="00B54ECC"/>
    <w:rsid w:val="00B54F1C"/>
    <w:rsid w:val="00B55285"/>
    <w:rsid w:val="00B56A8A"/>
    <w:rsid w:val="00B572B1"/>
    <w:rsid w:val="00B573F2"/>
    <w:rsid w:val="00B57625"/>
    <w:rsid w:val="00B579EE"/>
    <w:rsid w:val="00B600D5"/>
    <w:rsid w:val="00B60626"/>
    <w:rsid w:val="00B6162D"/>
    <w:rsid w:val="00B6193C"/>
    <w:rsid w:val="00B62607"/>
    <w:rsid w:val="00B629CF"/>
    <w:rsid w:val="00B6541B"/>
    <w:rsid w:val="00B6736A"/>
    <w:rsid w:val="00B67601"/>
    <w:rsid w:val="00B67686"/>
    <w:rsid w:val="00B67997"/>
    <w:rsid w:val="00B70302"/>
    <w:rsid w:val="00B719B2"/>
    <w:rsid w:val="00B71FED"/>
    <w:rsid w:val="00B72110"/>
    <w:rsid w:val="00B735F2"/>
    <w:rsid w:val="00B73B30"/>
    <w:rsid w:val="00B7476F"/>
    <w:rsid w:val="00B76D37"/>
    <w:rsid w:val="00B77088"/>
    <w:rsid w:val="00B77442"/>
    <w:rsid w:val="00B77719"/>
    <w:rsid w:val="00B77A94"/>
    <w:rsid w:val="00B80264"/>
    <w:rsid w:val="00B80470"/>
    <w:rsid w:val="00B8052A"/>
    <w:rsid w:val="00B80910"/>
    <w:rsid w:val="00B80E1B"/>
    <w:rsid w:val="00B817C4"/>
    <w:rsid w:val="00B81C17"/>
    <w:rsid w:val="00B81C53"/>
    <w:rsid w:val="00B828E1"/>
    <w:rsid w:val="00B82CFA"/>
    <w:rsid w:val="00B82F58"/>
    <w:rsid w:val="00B83FD0"/>
    <w:rsid w:val="00B840E7"/>
    <w:rsid w:val="00B84BA9"/>
    <w:rsid w:val="00B85823"/>
    <w:rsid w:val="00B86631"/>
    <w:rsid w:val="00B86A3D"/>
    <w:rsid w:val="00B904E8"/>
    <w:rsid w:val="00B9061E"/>
    <w:rsid w:val="00B90A56"/>
    <w:rsid w:val="00B90C26"/>
    <w:rsid w:val="00B91236"/>
    <w:rsid w:val="00B92095"/>
    <w:rsid w:val="00B92B3A"/>
    <w:rsid w:val="00B92CD2"/>
    <w:rsid w:val="00B94791"/>
    <w:rsid w:val="00B94961"/>
    <w:rsid w:val="00B94B39"/>
    <w:rsid w:val="00B94B6F"/>
    <w:rsid w:val="00B955A6"/>
    <w:rsid w:val="00B96604"/>
    <w:rsid w:val="00BA094A"/>
    <w:rsid w:val="00BA1641"/>
    <w:rsid w:val="00BA1FF2"/>
    <w:rsid w:val="00BA22E0"/>
    <w:rsid w:val="00BA2449"/>
    <w:rsid w:val="00BA2E44"/>
    <w:rsid w:val="00BA2F40"/>
    <w:rsid w:val="00BA38D2"/>
    <w:rsid w:val="00BA38DF"/>
    <w:rsid w:val="00BA3BDB"/>
    <w:rsid w:val="00BA3DCD"/>
    <w:rsid w:val="00BA51AC"/>
    <w:rsid w:val="00BA5845"/>
    <w:rsid w:val="00BA5D85"/>
    <w:rsid w:val="00BA69E7"/>
    <w:rsid w:val="00BA75C4"/>
    <w:rsid w:val="00BA7743"/>
    <w:rsid w:val="00BA7EA6"/>
    <w:rsid w:val="00BA7FF9"/>
    <w:rsid w:val="00BB059F"/>
    <w:rsid w:val="00BB0E82"/>
    <w:rsid w:val="00BB3612"/>
    <w:rsid w:val="00BB37BE"/>
    <w:rsid w:val="00BB4013"/>
    <w:rsid w:val="00BB45D2"/>
    <w:rsid w:val="00BB469A"/>
    <w:rsid w:val="00BB4BA0"/>
    <w:rsid w:val="00BB5117"/>
    <w:rsid w:val="00BB5AD5"/>
    <w:rsid w:val="00BB6279"/>
    <w:rsid w:val="00BB6DEC"/>
    <w:rsid w:val="00BB72DD"/>
    <w:rsid w:val="00BB7B5A"/>
    <w:rsid w:val="00BC1524"/>
    <w:rsid w:val="00BC2767"/>
    <w:rsid w:val="00BC35FD"/>
    <w:rsid w:val="00BC3653"/>
    <w:rsid w:val="00BC47E4"/>
    <w:rsid w:val="00BC48E3"/>
    <w:rsid w:val="00BD00F6"/>
    <w:rsid w:val="00BD0582"/>
    <w:rsid w:val="00BD0E46"/>
    <w:rsid w:val="00BD17F5"/>
    <w:rsid w:val="00BD53FD"/>
    <w:rsid w:val="00BD6413"/>
    <w:rsid w:val="00BD6712"/>
    <w:rsid w:val="00BD69A5"/>
    <w:rsid w:val="00BD7214"/>
    <w:rsid w:val="00BE02B2"/>
    <w:rsid w:val="00BE044A"/>
    <w:rsid w:val="00BE0A02"/>
    <w:rsid w:val="00BE16C2"/>
    <w:rsid w:val="00BE1E52"/>
    <w:rsid w:val="00BE2275"/>
    <w:rsid w:val="00BE2934"/>
    <w:rsid w:val="00BE3092"/>
    <w:rsid w:val="00BE4113"/>
    <w:rsid w:val="00BE5708"/>
    <w:rsid w:val="00BE5D7A"/>
    <w:rsid w:val="00BE5DE1"/>
    <w:rsid w:val="00BE6CB6"/>
    <w:rsid w:val="00BE6FBC"/>
    <w:rsid w:val="00BE70E0"/>
    <w:rsid w:val="00BF048D"/>
    <w:rsid w:val="00BF1682"/>
    <w:rsid w:val="00BF22D3"/>
    <w:rsid w:val="00BF23CE"/>
    <w:rsid w:val="00BF23D9"/>
    <w:rsid w:val="00BF2540"/>
    <w:rsid w:val="00BF3D3C"/>
    <w:rsid w:val="00BF3E36"/>
    <w:rsid w:val="00BF4CA5"/>
    <w:rsid w:val="00BF6210"/>
    <w:rsid w:val="00BF653D"/>
    <w:rsid w:val="00BF715D"/>
    <w:rsid w:val="00C00E55"/>
    <w:rsid w:val="00C029F2"/>
    <w:rsid w:val="00C02D29"/>
    <w:rsid w:val="00C039A7"/>
    <w:rsid w:val="00C0489D"/>
    <w:rsid w:val="00C05984"/>
    <w:rsid w:val="00C0601E"/>
    <w:rsid w:val="00C06EFD"/>
    <w:rsid w:val="00C07D64"/>
    <w:rsid w:val="00C10160"/>
    <w:rsid w:val="00C103E3"/>
    <w:rsid w:val="00C10DB0"/>
    <w:rsid w:val="00C117BD"/>
    <w:rsid w:val="00C12774"/>
    <w:rsid w:val="00C12927"/>
    <w:rsid w:val="00C139B8"/>
    <w:rsid w:val="00C14749"/>
    <w:rsid w:val="00C1516E"/>
    <w:rsid w:val="00C15DAB"/>
    <w:rsid w:val="00C20373"/>
    <w:rsid w:val="00C214DA"/>
    <w:rsid w:val="00C221B1"/>
    <w:rsid w:val="00C22433"/>
    <w:rsid w:val="00C22E5C"/>
    <w:rsid w:val="00C22F89"/>
    <w:rsid w:val="00C23470"/>
    <w:rsid w:val="00C23A87"/>
    <w:rsid w:val="00C24190"/>
    <w:rsid w:val="00C24455"/>
    <w:rsid w:val="00C24611"/>
    <w:rsid w:val="00C24C07"/>
    <w:rsid w:val="00C25CF5"/>
    <w:rsid w:val="00C2609D"/>
    <w:rsid w:val="00C260C5"/>
    <w:rsid w:val="00C276AF"/>
    <w:rsid w:val="00C27E0A"/>
    <w:rsid w:val="00C27FBF"/>
    <w:rsid w:val="00C30A06"/>
    <w:rsid w:val="00C3226E"/>
    <w:rsid w:val="00C323AB"/>
    <w:rsid w:val="00C32C87"/>
    <w:rsid w:val="00C33E9D"/>
    <w:rsid w:val="00C341E7"/>
    <w:rsid w:val="00C34640"/>
    <w:rsid w:val="00C34689"/>
    <w:rsid w:val="00C35052"/>
    <w:rsid w:val="00C36306"/>
    <w:rsid w:val="00C371FC"/>
    <w:rsid w:val="00C406B0"/>
    <w:rsid w:val="00C414AF"/>
    <w:rsid w:val="00C42E97"/>
    <w:rsid w:val="00C433AF"/>
    <w:rsid w:val="00C43734"/>
    <w:rsid w:val="00C438C4"/>
    <w:rsid w:val="00C45051"/>
    <w:rsid w:val="00C453B2"/>
    <w:rsid w:val="00C468B2"/>
    <w:rsid w:val="00C477D4"/>
    <w:rsid w:val="00C47B4D"/>
    <w:rsid w:val="00C47B83"/>
    <w:rsid w:val="00C50247"/>
    <w:rsid w:val="00C514AD"/>
    <w:rsid w:val="00C51661"/>
    <w:rsid w:val="00C51BCA"/>
    <w:rsid w:val="00C52C0F"/>
    <w:rsid w:val="00C53783"/>
    <w:rsid w:val="00C540C7"/>
    <w:rsid w:val="00C54FC7"/>
    <w:rsid w:val="00C553D2"/>
    <w:rsid w:val="00C57B2E"/>
    <w:rsid w:val="00C604D7"/>
    <w:rsid w:val="00C616D5"/>
    <w:rsid w:val="00C6312B"/>
    <w:rsid w:val="00C63980"/>
    <w:rsid w:val="00C64211"/>
    <w:rsid w:val="00C66BE1"/>
    <w:rsid w:val="00C66E9D"/>
    <w:rsid w:val="00C67168"/>
    <w:rsid w:val="00C67BCD"/>
    <w:rsid w:val="00C67E1A"/>
    <w:rsid w:val="00C72BAF"/>
    <w:rsid w:val="00C73276"/>
    <w:rsid w:val="00C7333F"/>
    <w:rsid w:val="00C73435"/>
    <w:rsid w:val="00C73963"/>
    <w:rsid w:val="00C74509"/>
    <w:rsid w:val="00C75218"/>
    <w:rsid w:val="00C7655C"/>
    <w:rsid w:val="00C76F4F"/>
    <w:rsid w:val="00C808A4"/>
    <w:rsid w:val="00C80EE1"/>
    <w:rsid w:val="00C816A0"/>
    <w:rsid w:val="00C81775"/>
    <w:rsid w:val="00C842F6"/>
    <w:rsid w:val="00C85881"/>
    <w:rsid w:val="00C85918"/>
    <w:rsid w:val="00C85B75"/>
    <w:rsid w:val="00C86FF7"/>
    <w:rsid w:val="00C903B3"/>
    <w:rsid w:val="00C90554"/>
    <w:rsid w:val="00C92C88"/>
    <w:rsid w:val="00C93651"/>
    <w:rsid w:val="00C95138"/>
    <w:rsid w:val="00C956CA"/>
    <w:rsid w:val="00C95E57"/>
    <w:rsid w:val="00CA25A4"/>
    <w:rsid w:val="00CA2705"/>
    <w:rsid w:val="00CA2943"/>
    <w:rsid w:val="00CA3119"/>
    <w:rsid w:val="00CA344B"/>
    <w:rsid w:val="00CA39AA"/>
    <w:rsid w:val="00CA3EC2"/>
    <w:rsid w:val="00CA4CBB"/>
    <w:rsid w:val="00CA5D52"/>
    <w:rsid w:val="00CA643F"/>
    <w:rsid w:val="00CA6A85"/>
    <w:rsid w:val="00CA724B"/>
    <w:rsid w:val="00CB1457"/>
    <w:rsid w:val="00CB17A9"/>
    <w:rsid w:val="00CB1D78"/>
    <w:rsid w:val="00CB38AE"/>
    <w:rsid w:val="00CB3C91"/>
    <w:rsid w:val="00CB3C9C"/>
    <w:rsid w:val="00CB5FB5"/>
    <w:rsid w:val="00CB7866"/>
    <w:rsid w:val="00CC00EC"/>
    <w:rsid w:val="00CC03D0"/>
    <w:rsid w:val="00CC1532"/>
    <w:rsid w:val="00CC1701"/>
    <w:rsid w:val="00CC17AE"/>
    <w:rsid w:val="00CC17B2"/>
    <w:rsid w:val="00CC1BCB"/>
    <w:rsid w:val="00CC2C7B"/>
    <w:rsid w:val="00CC2DA8"/>
    <w:rsid w:val="00CC4268"/>
    <w:rsid w:val="00CC4BFA"/>
    <w:rsid w:val="00CC513F"/>
    <w:rsid w:val="00CD1AA0"/>
    <w:rsid w:val="00CD2392"/>
    <w:rsid w:val="00CD39A4"/>
    <w:rsid w:val="00CD51F3"/>
    <w:rsid w:val="00CD5796"/>
    <w:rsid w:val="00CD607C"/>
    <w:rsid w:val="00CD78B4"/>
    <w:rsid w:val="00CD7D67"/>
    <w:rsid w:val="00CE011A"/>
    <w:rsid w:val="00CE0BCA"/>
    <w:rsid w:val="00CE123F"/>
    <w:rsid w:val="00CE14A8"/>
    <w:rsid w:val="00CE2345"/>
    <w:rsid w:val="00CE2880"/>
    <w:rsid w:val="00CE38E9"/>
    <w:rsid w:val="00CE419F"/>
    <w:rsid w:val="00CE4415"/>
    <w:rsid w:val="00CE4C9E"/>
    <w:rsid w:val="00CE4DC9"/>
    <w:rsid w:val="00CE50BE"/>
    <w:rsid w:val="00CE6AA6"/>
    <w:rsid w:val="00CE6ED7"/>
    <w:rsid w:val="00CF0E77"/>
    <w:rsid w:val="00CF16FA"/>
    <w:rsid w:val="00CF1CA6"/>
    <w:rsid w:val="00CF25F5"/>
    <w:rsid w:val="00CF361B"/>
    <w:rsid w:val="00CF4458"/>
    <w:rsid w:val="00CF451F"/>
    <w:rsid w:val="00CF48FD"/>
    <w:rsid w:val="00CF4938"/>
    <w:rsid w:val="00CF4AAE"/>
    <w:rsid w:val="00CF5FE5"/>
    <w:rsid w:val="00CF643E"/>
    <w:rsid w:val="00CF66F9"/>
    <w:rsid w:val="00CF67A1"/>
    <w:rsid w:val="00CF7D67"/>
    <w:rsid w:val="00D008FC"/>
    <w:rsid w:val="00D012CD"/>
    <w:rsid w:val="00D0240F"/>
    <w:rsid w:val="00D031DE"/>
    <w:rsid w:val="00D03F59"/>
    <w:rsid w:val="00D04564"/>
    <w:rsid w:val="00D049A1"/>
    <w:rsid w:val="00D10382"/>
    <w:rsid w:val="00D10D2E"/>
    <w:rsid w:val="00D1190F"/>
    <w:rsid w:val="00D11BB4"/>
    <w:rsid w:val="00D11D43"/>
    <w:rsid w:val="00D1234C"/>
    <w:rsid w:val="00D13203"/>
    <w:rsid w:val="00D141CF"/>
    <w:rsid w:val="00D14936"/>
    <w:rsid w:val="00D15007"/>
    <w:rsid w:val="00D15457"/>
    <w:rsid w:val="00D17C27"/>
    <w:rsid w:val="00D17E58"/>
    <w:rsid w:val="00D202B3"/>
    <w:rsid w:val="00D209A9"/>
    <w:rsid w:val="00D23084"/>
    <w:rsid w:val="00D23C67"/>
    <w:rsid w:val="00D24832"/>
    <w:rsid w:val="00D25C38"/>
    <w:rsid w:val="00D265D8"/>
    <w:rsid w:val="00D26A0C"/>
    <w:rsid w:val="00D26A22"/>
    <w:rsid w:val="00D30F16"/>
    <w:rsid w:val="00D313B1"/>
    <w:rsid w:val="00D3227D"/>
    <w:rsid w:val="00D32BBF"/>
    <w:rsid w:val="00D339BF"/>
    <w:rsid w:val="00D348E6"/>
    <w:rsid w:val="00D353FD"/>
    <w:rsid w:val="00D35F18"/>
    <w:rsid w:val="00D36945"/>
    <w:rsid w:val="00D3728A"/>
    <w:rsid w:val="00D42104"/>
    <w:rsid w:val="00D42B24"/>
    <w:rsid w:val="00D430DB"/>
    <w:rsid w:val="00D43186"/>
    <w:rsid w:val="00D43255"/>
    <w:rsid w:val="00D43B84"/>
    <w:rsid w:val="00D43D30"/>
    <w:rsid w:val="00D444ED"/>
    <w:rsid w:val="00D44830"/>
    <w:rsid w:val="00D44FB9"/>
    <w:rsid w:val="00D45EE8"/>
    <w:rsid w:val="00D462A1"/>
    <w:rsid w:val="00D46A63"/>
    <w:rsid w:val="00D46F55"/>
    <w:rsid w:val="00D47337"/>
    <w:rsid w:val="00D473C1"/>
    <w:rsid w:val="00D50818"/>
    <w:rsid w:val="00D50F51"/>
    <w:rsid w:val="00D52176"/>
    <w:rsid w:val="00D52C0A"/>
    <w:rsid w:val="00D52CFB"/>
    <w:rsid w:val="00D53150"/>
    <w:rsid w:val="00D53F4B"/>
    <w:rsid w:val="00D546A6"/>
    <w:rsid w:val="00D54E61"/>
    <w:rsid w:val="00D55F5E"/>
    <w:rsid w:val="00D56C2D"/>
    <w:rsid w:val="00D5769C"/>
    <w:rsid w:val="00D57AC9"/>
    <w:rsid w:val="00D60F23"/>
    <w:rsid w:val="00D61577"/>
    <w:rsid w:val="00D615E6"/>
    <w:rsid w:val="00D61619"/>
    <w:rsid w:val="00D62739"/>
    <w:rsid w:val="00D633EF"/>
    <w:rsid w:val="00D63BE8"/>
    <w:rsid w:val="00D65928"/>
    <w:rsid w:val="00D65B38"/>
    <w:rsid w:val="00D673E4"/>
    <w:rsid w:val="00D705A9"/>
    <w:rsid w:val="00D70E82"/>
    <w:rsid w:val="00D7139E"/>
    <w:rsid w:val="00D7245F"/>
    <w:rsid w:val="00D72FBE"/>
    <w:rsid w:val="00D73221"/>
    <w:rsid w:val="00D74117"/>
    <w:rsid w:val="00D7471B"/>
    <w:rsid w:val="00D755F5"/>
    <w:rsid w:val="00D761D5"/>
    <w:rsid w:val="00D7664E"/>
    <w:rsid w:val="00D766C6"/>
    <w:rsid w:val="00D777FE"/>
    <w:rsid w:val="00D77A68"/>
    <w:rsid w:val="00D77E5D"/>
    <w:rsid w:val="00D77FE4"/>
    <w:rsid w:val="00D807DE"/>
    <w:rsid w:val="00D80C90"/>
    <w:rsid w:val="00D8159C"/>
    <w:rsid w:val="00D81955"/>
    <w:rsid w:val="00D81B1F"/>
    <w:rsid w:val="00D82179"/>
    <w:rsid w:val="00D83347"/>
    <w:rsid w:val="00D83B50"/>
    <w:rsid w:val="00D843BD"/>
    <w:rsid w:val="00D855F1"/>
    <w:rsid w:val="00D86102"/>
    <w:rsid w:val="00D8687C"/>
    <w:rsid w:val="00D87D6F"/>
    <w:rsid w:val="00D90843"/>
    <w:rsid w:val="00D90F5E"/>
    <w:rsid w:val="00D91A18"/>
    <w:rsid w:val="00D92072"/>
    <w:rsid w:val="00D9217E"/>
    <w:rsid w:val="00D9272B"/>
    <w:rsid w:val="00D9312E"/>
    <w:rsid w:val="00D932D3"/>
    <w:rsid w:val="00D933A6"/>
    <w:rsid w:val="00D933B2"/>
    <w:rsid w:val="00D94059"/>
    <w:rsid w:val="00D95E19"/>
    <w:rsid w:val="00D96288"/>
    <w:rsid w:val="00D96BF0"/>
    <w:rsid w:val="00D97920"/>
    <w:rsid w:val="00D97ADD"/>
    <w:rsid w:val="00DA0368"/>
    <w:rsid w:val="00DA0D06"/>
    <w:rsid w:val="00DA13D2"/>
    <w:rsid w:val="00DA140F"/>
    <w:rsid w:val="00DA1668"/>
    <w:rsid w:val="00DA1EDF"/>
    <w:rsid w:val="00DA1F22"/>
    <w:rsid w:val="00DA307D"/>
    <w:rsid w:val="00DA7E60"/>
    <w:rsid w:val="00DB11E1"/>
    <w:rsid w:val="00DB1BE3"/>
    <w:rsid w:val="00DB2BB7"/>
    <w:rsid w:val="00DB386F"/>
    <w:rsid w:val="00DB40D5"/>
    <w:rsid w:val="00DB463E"/>
    <w:rsid w:val="00DB51C3"/>
    <w:rsid w:val="00DB66A8"/>
    <w:rsid w:val="00DB6B8C"/>
    <w:rsid w:val="00DC0705"/>
    <w:rsid w:val="00DC07BE"/>
    <w:rsid w:val="00DC0FFF"/>
    <w:rsid w:val="00DC1369"/>
    <w:rsid w:val="00DC1A93"/>
    <w:rsid w:val="00DC287D"/>
    <w:rsid w:val="00DC3AF1"/>
    <w:rsid w:val="00DC3B35"/>
    <w:rsid w:val="00DC3FB1"/>
    <w:rsid w:val="00DC41B0"/>
    <w:rsid w:val="00DC47E5"/>
    <w:rsid w:val="00DC4E5B"/>
    <w:rsid w:val="00DC5FFB"/>
    <w:rsid w:val="00DC6066"/>
    <w:rsid w:val="00DC7975"/>
    <w:rsid w:val="00DC7B93"/>
    <w:rsid w:val="00DC7BF4"/>
    <w:rsid w:val="00DD1E78"/>
    <w:rsid w:val="00DD1FD6"/>
    <w:rsid w:val="00DD4E4C"/>
    <w:rsid w:val="00DD4E9E"/>
    <w:rsid w:val="00DE21A6"/>
    <w:rsid w:val="00DE2837"/>
    <w:rsid w:val="00DE3455"/>
    <w:rsid w:val="00DE3A17"/>
    <w:rsid w:val="00DE4091"/>
    <w:rsid w:val="00DE40AF"/>
    <w:rsid w:val="00DE40F3"/>
    <w:rsid w:val="00DE5167"/>
    <w:rsid w:val="00DE63E5"/>
    <w:rsid w:val="00DE7FB3"/>
    <w:rsid w:val="00DF11EC"/>
    <w:rsid w:val="00DF1B56"/>
    <w:rsid w:val="00DF1DD0"/>
    <w:rsid w:val="00DF1EB6"/>
    <w:rsid w:val="00DF2184"/>
    <w:rsid w:val="00DF243F"/>
    <w:rsid w:val="00DF3210"/>
    <w:rsid w:val="00DF3C10"/>
    <w:rsid w:val="00DF5042"/>
    <w:rsid w:val="00DF59A6"/>
    <w:rsid w:val="00DF722E"/>
    <w:rsid w:val="00DF7BA3"/>
    <w:rsid w:val="00DF7FB3"/>
    <w:rsid w:val="00E00708"/>
    <w:rsid w:val="00E011B8"/>
    <w:rsid w:val="00E01827"/>
    <w:rsid w:val="00E02C1B"/>
    <w:rsid w:val="00E02D43"/>
    <w:rsid w:val="00E02EB6"/>
    <w:rsid w:val="00E03515"/>
    <w:rsid w:val="00E041CE"/>
    <w:rsid w:val="00E04505"/>
    <w:rsid w:val="00E05331"/>
    <w:rsid w:val="00E07FEF"/>
    <w:rsid w:val="00E103DC"/>
    <w:rsid w:val="00E10E5A"/>
    <w:rsid w:val="00E1162D"/>
    <w:rsid w:val="00E123B7"/>
    <w:rsid w:val="00E130A0"/>
    <w:rsid w:val="00E1376A"/>
    <w:rsid w:val="00E139C7"/>
    <w:rsid w:val="00E1459A"/>
    <w:rsid w:val="00E147CC"/>
    <w:rsid w:val="00E14D41"/>
    <w:rsid w:val="00E14E44"/>
    <w:rsid w:val="00E16DEC"/>
    <w:rsid w:val="00E17119"/>
    <w:rsid w:val="00E17C82"/>
    <w:rsid w:val="00E17CA8"/>
    <w:rsid w:val="00E2089E"/>
    <w:rsid w:val="00E215A2"/>
    <w:rsid w:val="00E21DD1"/>
    <w:rsid w:val="00E240DD"/>
    <w:rsid w:val="00E24E7E"/>
    <w:rsid w:val="00E26878"/>
    <w:rsid w:val="00E3056B"/>
    <w:rsid w:val="00E31F4D"/>
    <w:rsid w:val="00E3291D"/>
    <w:rsid w:val="00E32E69"/>
    <w:rsid w:val="00E331A0"/>
    <w:rsid w:val="00E3367F"/>
    <w:rsid w:val="00E33FB6"/>
    <w:rsid w:val="00E35F81"/>
    <w:rsid w:val="00E37A79"/>
    <w:rsid w:val="00E40317"/>
    <w:rsid w:val="00E4091D"/>
    <w:rsid w:val="00E409D2"/>
    <w:rsid w:val="00E41CB8"/>
    <w:rsid w:val="00E4257E"/>
    <w:rsid w:val="00E44CAC"/>
    <w:rsid w:val="00E45791"/>
    <w:rsid w:val="00E46B91"/>
    <w:rsid w:val="00E46D50"/>
    <w:rsid w:val="00E5130C"/>
    <w:rsid w:val="00E5140C"/>
    <w:rsid w:val="00E52C5B"/>
    <w:rsid w:val="00E53D32"/>
    <w:rsid w:val="00E54248"/>
    <w:rsid w:val="00E546D6"/>
    <w:rsid w:val="00E554C1"/>
    <w:rsid w:val="00E56F4D"/>
    <w:rsid w:val="00E6063A"/>
    <w:rsid w:val="00E632B2"/>
    <w:rsid w:val="00E6385A"/>
    <w:rsid w:val="00E64749"/>
    <w:rsid w:val="00E66068"/>
    <w:rsid w:val="00E66890"/>
    <w:rsid w:val="00E678CE"/>
    <w:rsid w:val="00E67A18"/>
    <w:rsid w:val="00E708FE"/>
    <w:rsid w:val="00E70C5F"/>
    <w:rsid w:val="00E71CCC"/>
    <w:rsid w:val="00E720EA"/>
    <w:rsid w:val="00E72A0A"/>
    <w:rsid w:val="00E74680"/>
    <w:rsid w:val="00E74A43"/>
    <w:rsid w:val="00E757B8"/>
    <w:rsid w:val="00E7589C"/>
    <w:rsid w:val="00E7677E"/>
    <w:rsid w:val="00E77C5D"/>
    <w:rsid w:val="00E80D69"/>
    <w:rsid w:val="00E82966"/>
    <w:rsid w:val="00E82FB8"/>
    <w:rsid w:val="00E83923"/>
    <w:rsid w:val="00E83FCA"/>
    <w:rsid w:val="00E85B96"/>
    <w:rsid w:val="00E86CA3"/>
    <w:rsid w:val="00E87198"/>
    <w:rsid w:val="00E91909"/>
    <w:rsid w:val="00E91E18"/>
    <w:rsid w:val="00E92C87"/>
    <w:rsid w:val="00E93039"/>
    <w:rsid w:val="00E948E9"/>
    <w:rsid w:val="00E9583A"/>
    <w:rsid w:val="00E967B0"/>
    <w:rsid w:val="00E9768A"/>
    <w:rsid w:val="00EA000C"/>
    <w:rsid w:val="00EA071B"/>
    <w:rsid w:val="00EA08A1"/>
    <w:rsid w:val="00EA3AA1"/>
    <w:rsid w:val="00EA3C8C"/>
    <w:rsid w:val="00EA4388"/>
    <w:rsid w:val="00EA47AE"/>
    <w:rsid w:val="00EA480C"/>
    <w:rsid w:val="00EA4859"/>
    <w:rsid w:val="00EA4925"/>
    <w:rsid w:val="00EA6745"/>
    <w:rsid w:val="00EA790A"/>
    <w:rsid w:val="00EB0E9D"/>
    <w:rsid w:val="00EB2933"/>
    <w:rsid w:val="00EB37C1"/>
    <w:rsid w:val="00EB70F6"/>
    <w:rsid w:val="00EB74C8"/>
    <w:rsid w:val="00EC067B"/>
    <w:rsid w:val="00EC0C63"/>
    <w:rsid w:val="00EC105A"/>
    <w:rsid w:val="00EC2031"/>
    <w:rsid w:val="00EC207F"/>
    <w:rsid w:val="00EC243B"/>
    <w:rsid w:val="00EC3450"/>
    <w:rsid w:val="00EC37AF"/>
    <w:rsid w:val="00EC4E82"/>
    <w:rsid w:val="00EC5C42"/>
    <w:rsid w:val="00EC6244"/>
    <w:rsid w:val="00EC7412"/>
    <w:rsid w:val="00EC777F"/>
    <w:rsid w:val="00EC77E8"/>
    <w:rsid w:val="00EC7F48"/>
    <w:rsid w:val="00ED02AC"/>
    <w:rsid w:val="00ED02F0"/>
    <w:rsid w:val="00ED031B"/>
    <w:rsid w:val="00ED110A"/>
    <w:rsid w:val="00ED1D8A"/>
    <w:rsid w:val="00ED2C6F"/>
    <w:rsid w:val="00ED4FA3"/>
    <w:rsid w:val="00ED4FEB"/>
    <w:rsid w:val="00ED5012"/>
    <w:rsid w:val="00ED5885"/>
    <w:rsid w:val="00ED5EF8"/>
    <w:rsid w:val="00ED6B53"/>
    <w:rsid w:val="00ED7270"/>
    <w:rsid w:val="00ED74E5"/>
    <w:rsid w:val="00EE1705"/>
    <w:rsid w:val="00EE250C"/>
    <w:rsid w:val="00EE3647"/>
    <w:rsid w:val="00EE4E60"/>
    <w:rsid w:val="00EE5680"/>
    <w:rsid w:val="00EE7DCC"/>
    <w:rsid w:val="00EE7E31"/>
    <w:rsid w:val="00EF0D3E"/>
    <w:rsid w:val="00EF1A64"/>
    <w:rsid w:val="00EF25C5"/>
    <w:rsid w:val="00F002EC"/>
    <w:rsid w:val="00F01359"/>
    <w:rsid w:val="00F01564"/>
    <w:rsid w:val="00F0334C"/>
    <w:rsid w:val="00F0581A"/>
    <w:rsid w:val="00F0604A"/>
    <w:rsid w:val="00F06533"/>
    <w:rsid w:val="00F06614"/>
    <w:rsid w:val="00F071E3"/>
    <w:rsid w:val="00F0758A"/>
    <w:rsid w:val="00F1009D"/>
    <w:rsid w:val="00F1063A"/>
    <w:rsid w:val="00F10671"/>
    <w:rsid w:val="00F1070A"/>
    <w:rsid w:val="00F10B6C"/>
    <w:rsid w:val="00F115C3"/>
    <w:rsid w:val="00F1206B"/>
    <w:rsid w:val="00F12670"/>
    <w:rsid w:val="00F12ABF"/>
    <w:rsid w:val="00F13C2D"/>
    <w:rsid w:val="00F13EB8"/>
    <w:rsid w:val="00F1475A"/>
    <w:rsid w:val="00F15CC4"/>
    <w:rsid w:val="00F15EB8"/>
    <w:rsid w:val="00F204B6"/>
    <w:rsid w:val="00F20B8E"/>
    <w:rsid w:val="00F212A5"/>
    <w:rsid w:val="00F2133B"/>
    <w:rsid w:val="00F213A5"/>
    <w:rsid w:val="00F21640"/>
    <w:rsid w:val="00F2261E"/>
    <w:rsid w:val="00F22A39"/>
    <w:rsid w:val="00F23F31"/>
    <w:rsid w:val="00F24407"/>
    <w:rsid w:val="00F259D4"/>
    <w:rsid w:val="00F2766E"/>
    <w:rsid w:val="00F27E01"/>
    <w:rsid w:val="00F30367"/>
    <w:rsid w:val="00F30DA5"/>
    <w:rsid w:val="00F310DF"/>
    <w:rsid w:val="00F31205"/>
    <w:rsid w:val="00F323B5"/>
    <w:rsid w:val="00F32E58"/>
    <w:rsid w:val="00F33309"/>
    <w:rsid w:val="00F33DAC"/>
    <w:rsid w:val="00F343DA"/>
    <w:rsid w:val="00F3482D"/>
    <w:rsid w:val="00F352A8"/>
    <w:rsid w:val="00F353DF"/>
    <w:rsid w:val="00F35801"/>
    <w:rsid w:val="00F35F83"/>
    <w:rsid w:val="00F36D11"/>
    <w:rsid w:val="00F376B9"/>
    <w:rsid w:val="00F41E89"/>
    <w:rsid w:val="00F42329"/>
    <w:rsid w:val="00F42464"/>
    <w:rsid w:val="00F43715"/>
    <w:rsid w:val="00F4602A"/>
    <w:rsid w:val="00F46EDF"/>
    <w:rsid w:val="00F476C0"/>
    <w:rsid w:val="00F47CBC"/>
    <w:rsid w:val="00F50DE1"/>
    <w:rsid w:val="00F532DC"/>
    <w:rsid w:val="00F53BC7"/>
    <w:rsid w:val="00F541EA"/>
    <w:rsid w:val="00F54DB5"/>
    <w:rsid w:val="00F56B8F"/>
    <w:rsid w:val="00F57CF6"/>
    <w:rsid w:val="00F60B61"/>
    <w:rsid w:val="00F61BF1"/>
    <w:rsid w:val="00F62526"/>
    <w:rsid w:val="00F628E9"/>
    <w:rsid w:val="00F62D6D"/>
    <w:rsid w:val="00F63016"/>
    <w:rsid w:val="00F63070"/>
    <w:rsid w:val="00F64109"/>
    <w:rsid w:val="00F644FD"/>
    <w:rsid w:val="00F64E08"/>
    <w:rsid w:val="00F66457"/>
    <w:rsid w:val="00F66CF8"/>
    <w:rsid w:val="00F67341"/>
    <w:rsid w:val="00F7014A"/>
    <w:rsid w:val="00F71667"/>
    <w:rsid w:val="00F72A17"/>
    <w:rsid w:val="00F72B2A"/>
    <w:rsid w:val="00F72B64"/>
    <w:rsid w:val="00F72B6F"/>
    <w:rsid w:val="00F731B1"/>
    <w:rsid w:val="00F7383F"/>
    <w:rsid w:val="00F73DA4"/>
    <w:rsid w:val="00F73EE6"/>
    <w:rsid w:val="00F74792"/>
    <w:rsid w:val="00F75447"/>
    <w:rsid w:val="00F766D8"/>
    <w:rsid w:val="00F7673F"/>
    <w:rsid w:val="00F76BCE"/>
    <w:rsid w:val="00F77B16"/>
    <w:rsid w:val="00F8040D"/>
    <w:rsid w:val="00F80C6F"/>
    <w:rsid w:val="00F81A22"/>
    <w:rsid w:val="00F81C05"/>
    <w:rsid w:val="00F81C4F"/>
    <w:rsid w:val="00F823B0"/>
    <w:rsid w:val="00F82554"/>
    <w:rsid w:val="00F83904"/>
    <w:rsid w:val="00F839A1"/>
    <w:rsid w:val="00F8550B"/>
    <w:rsid w:val="00F856E2"/>
    <w:rsid w:val="00F85BCE"/>
    <w:rsid w:val="00F862D3"/>
    <w:rsid w:val="00F86B86"/>
    <w:rsid w:val="00F87247"/>
    <w:rsid w:val="00F872B4"/>
    <w:rsid w:val="00F872D8"/>
    <w:rsid w:val="00F90221"/>
    <w:rsid w:val="00F904CF"/>
    <w:rsid w:val="00F90AB1"/>
    <w:rsid w:val="00F90EA9"/>
    <w:rsid w:val="00F910C6"/>
    <w:rsid w:val="00F913B3"/>
    <w:rsid w:val="00F92A0D"/>
    <w:rsid w:val="00F9328C"/>
    <w:rsid w:val="00F94578"/>
    <w:rsid w:val="00F950C1"/>
    <w:rsid w:val="00F95146"/>
    <w:rsid w:val="00F9580D"/>
    <w:rsid w:val="00F971D6"/>
    <w:rsid w:val="00F97CAB"/>
    <w:rsid w:val="00FA02F5"/>
    <w:rsid w:val="00FA0D31"/>
    <w:rsid w:val="00FA0E10"/>
    <w:rsid w:val="00FA1803"/>
    <w:rsid w:val="00FA18B4"/>
    <w:rsid w:val="00FA2324"/>
    <w:rsid w:val="00FA3140"/>
    <w:rsid w:val="00FA3398"/>
    <w:rsid w:val="00FA4109"/>
    <w:rsid w:val="00FA4C78"/>
    <w:rsid w:val="00FA61D6"/>
    <w:rsid w:val="00FA661B"/>
    <w:rsid w:val="00FA6BFC"/>
    <w:rsid w:val="00FA7223"/>
    <w:rsid w:val="00FA7C22"/>
    <w:rsid w:val="00FB0C73"/>
    <w:rsid w:val="00FB3C01"/>
    <w:rsid w:val="00FB432A"/>
    <w:rsid w:val="00FB52D3"/>
    <w:rsid w:val="00FB5BDC"/>
    <w:rsid w:val="00FB6602"/>
    <w:rsid w:val="00FB6E77"/>
    <w:rsid w:val="00FC00B0"/>
    <w:rsid w:val="00FC0A08"/>
    <w:rsid w:val="00FC3DE2"/>
    <w:rsid w:val="00FC474E"/>
    <w:rsid w:val="00FC4FFD"/>
    <w:rsid w:val="00FC5E30"/>
    <w:rsid w:val="00FC7BBF"/>
    <w:rsid w:val="00FC7C9B"/>
    <w:rsid w:val="00FD0BD5"/>
    <w:rsid w:val="00FD146A"/>
    <w:rsid w:val="00FD2414"/>
    <w:rsid w:val="00FD2494"/>
    <w:rsid w:val="00FD2E96"/>
    <w:rsid w:val="00FD3ACF"/>
    <w:rsid w:val="00FD3BA8"/>
    <w:rsid w:val="00FD415A"/>
    <w:rsid w:val="00FD5E99"/>
    <w:rsid w:val="00FD6400"/>
    <w:rsid w:val="00FD67AE"/>
    <w:rsid w:val="00FD71DE"/>
    <w:rsid w:val="00FD7382"/>
    <w:rsid w:val="00FD7A1B"/>
    <w:rsid w:val="00FE02BE"/>
    <w:rsid w:val="00FE083F"/>
    <w:rsid w:val="00FE0AA2"/>
    <w:rsid w:val="00FE0B87"/>
    <w:rsid w:val="00FE18B2"/>
    <w:rsid w:val="00FE1E1C"/>
    <w:rsid w:val="00FE1EBE"/>
    <w:rsid w:val="00FE2448"/>
    <w:rsid w:val="00FE2950"/>
    <w:rsid w:val="00FE298F"/>
    <w:rsid w:val="00FE35C7"/>
    <w:rsid w:val="00FE3953"/>
    <w:rsid w:val="00FE593B"/>
    <w:rsid w:val="00FE7C99"/>
    <w:rsid w:val="00FE7D73"/>
    <w:rsid w:val="00FF0164"/>
    <w:rsid w:val="00FF171C"/>
    <w:rsid w:val="00FF2157"/>
    <w:rsid w:val="00FF2DD9"/>
    <w:rsid w:val="00FF3921"/>
    <w:rsid w:val="00FF40A9"/>
    <w:rsid w:val="00FF4FFB"/>
    <w:rsid w:val="00FF5061"/>
    <w:rsid w:val="00FF58D9"/>
    <w:rsid w:val="00FF5F7A"/>
    <w:rsid w:val="00FF6173"/>
    <w:rsid w:val="00FF6D6E"/>
    <w:rsid w:val="00FF70AB"/>
    <w:rsid w:val="00FF795C"/>
    <w:rsid w:val="00FF8638"/>
    <w:rsid w:val="011BD200"/>
    <w:rsid w:val="0141E090"/>
    <w:rsid w:val="0165C2AF"/>
    <w:rsid w:val="01A86992"/>
    <w:rsid w:val="01CBA783"/>
    <w:rsid w:val="01FEC1DF"/>
    <w:rsid w:val="0213E63C"/>
    <w:rsid w:val="0264213A"/>
    <w:rsid w:val="02D9E50E"/>
    <w:rsid w:val="03033E8D"/>
    <w:rsid w:val="031081FE"/>
    <w:rsid w:val="0326FB2B"/>
    <w:rsid w:val="034B39C5"/>
    <w:rsid w:val="03735A6E"/>
    <w:rsid w:val="0390F146"/>
    <w:rsid w:val="03AFBA5C"/>
    <w:rsid w:val="03B62091"/>
    <w:rsid w:val="040482B6"/>
    <w:rsid w:val="040D8D09"/>
    <w:rsid w:val="041D413C"/>
    <w:rsid w:val="0420AF5D"/>
    <w:rsid w:val="04591942"/>
    <w:rsid w:val="047A670B"/>
    <w:rsid w:val="04831528"/>
    <w:rsid w:val="04AA3A7C"/>
    <w:rsid w:val="04BB1FAB"/>
    <w:rsid w:val="04CACC34"/>
    <w:rsid w:val="04E7A4BB"/>
    <w:rsid w:val="04FD21D1"/>
    <w:rsid w:val="0519D5CB"/>
    <w:rsid w:val="05354DB6"/>
    <w:rsid w:val="05427DB6"/>
    <w:rsid w:val="05717B70"/>
    <w:rsid w:val="0579804B"/>
    <w:rsid w:val="0582CC50"/>
    <w:rsid w:val="05878399"/>
    <w:rsid w:val="058DE5E4"/>
    <w:rsid w:val="0638C999"/>
    <w:rsid w:val="063A1FFC"/>
    <w:rsid w:val="06483C7B"/>
    <w:rsid w:val="066D7AD3"/>
    <w:rsid w:val="06742C0A"/>
    <w:rsid w:val="0680036B"/>
    <w:rsid w:val="06AA0E45"/>
    <w:rsid w:val="06BB4A05"/>
    <w:rsid w:val="06F050E3"/>
    <w:rsid w:val="0727780D"/>
    <w:rsid w:val="0765C09C"/>
    <w:rsid w:val="07858B8B"/>
    <w:rsid w:val="079BC2EF"/>
    <w:rsid w:val="07A90F7A"/>
    <w:rsid w:val="07AB4C88"/>
    <w:rsid w:val="07E17152"/>
    <w:rsid w:val="07FEC6EF"/>
    <w:rsid w:val="083B90FB"/>
    <w:rsid w:val="088692AF"/>
    <w:rsid w:val="08AAEE66"/>
    <w:rsid w:val="097601DE"/>
    <w:rsid w:val="098D6273"/>
    <w:rsid w:val="099AD9C9"/>
    <w:rsid w:val="09BA425E"/>
    <w:rsid w:val="09F03171"/>
    <w:rsid w:val="09F9B6F6"/>
    <w:rsid w:val="09FAFF57"/>
    <w:rsid w:val="0A510601"/>
    <w:rsid w:val="0A598CDF"/>
    <w:rsid w:val="0A654A66"/>
    <w:rsid w:val="0A9869DA"/>
    <w:rsid w:val="0A9F55CA"/>
    <w:rsid w:val="0AC21A43"/>
    <w:rsid w:val="0ACCBA43"/>
    <w:rsid w:val="0AF16B0D"/>
    <w:rsid w:val="0B128B53"/>
    <w:rsid w:val="0B593F85"/>
    <w:rsid w:val="0B646663"/>
    <w:rsid w:val="0B7953D8"/>
    <w:rsid w:val="0BD109B7"/>
    <w:rsid w:val="0BEEFD25"/>
    <w:rsid w:val="0C43E985"/>
    <w:rsid w:val="0C4CF0A2"/>
    <w:rsid w:val="0C538D5E"/>
    <w:rsid w:val="0C6B1A5C"/>
    <w:rsid w:val="0C82D242"/>
    <w:rsid w:val="0CE28E83"/>
    <w:rsid w:val="0D8A522F"/>
    <w:rsid w:val="0D9413CD"/>
    <w:rsid w:val="0DC7B0D0"/>
    <w:rsid w:val="0DE4D4D8"/>
    <w:rsid w:val="0DED6C82"/>
    <w:rsid w:val="0DF72241"/>
    <w:rsid w:val="0DFA1ED8"/>
    <w:rsid w:val="0E0BFC98"/>
    <w:rsid w:val="0E28BC25"/>
    <w:rsid w:val="0E9182A2"/>
    <w:rsid w:val="0EF70B3B"/>
    <w:rsid w:val="0EFDACA5"/>
    <w:rsid w:val="0F00D1C5"/>
    <w:rsid w:val="0F0148D2"/>
    <w:rsid w:val="0F076595"/>
    <w:rsid w:val="1001DE43"/>
    <w:rsid w:val="1013E7F8"/>
    <w:rsid w:val="10238CC4"/>
    <w:rsid w:val="10542E86"/>
    <w:rsid w:val="10597F7D"/>
    <w:rsid w:val="108D69E5"/>
    <w:rsid w:val="10955E22"/>
    <w:rsid w:val="10A1C131"/>
    <w:rsid w:val="10A9AAF5"/>
    <w:rsid w:val="10B69FA7"/>
    <w:rsid w:val="10BD5AD6"/>
    <w:rsid w:val="10C414EB"/>
    <w:rsid w:val="10D65BFC"/>
    <w:rsid w:val="10E57D68"/>
    <w:rsid w:val="1134207E"/>
    <w:rsid w:val="114596EB"/>
    <w:rsid w:val="1199C58E"/>
    <w:rsid w:val="11D4C621"/>
    <w:rsid w:val="12039B00"/>
    <w:rsid w:val="1220DF70"/>
    <w:rsid w:val="122158F8"/>
    <w:rsid w:val="123C5D20"/>
    <w:rsid w:val="126EA2AF"/>
    <w:rsid w:val="1273FBC7"/>
    <w:rsid w:val="129228F7"/>
    <w:rsid w:val="129A4DC8"/>
    <w:rsid w:val="12AFDE51"/>
    <w:rsid w:val="12B96E50"/>
    <w:rsid w:val="12FFEA2D"/>
    <w:rsid w:val="1343BF5B"/>
    <w:rsid w:val="134A88E3"/>
    <w:rsid w:val="13517F4A"/>
    <w:rsid w:val="13FFAC66"/>
    <w:rsid w:val="1418EB06"/>
    <w:rsid w:val="148EFBEC"/>
    <w:rsid w:val="1495B22B"/>
    <w:rsid w:val="149F1EB1"/>
    <w:rsid w:val="14A750FB"/>
    <w:rsid w:val="14B56A23"/>
    <w:rsid w:val="14B8F03C"/>
    <w:rsid w:val="14D7C924"/>
    <w:rsid w:val="14F4EF16"/>
    <w:rsid w:val="14F73353"/>
    <w:rsid w:val="150934C3"/>
    <w:rsid w:val="15114F31"/>
    <w:rsid w:val="15164BBA"/>
    <w:rsid w:val="151B0A68"/>
    <w:rsid w:val="159AB344"/>
    <w:rsid w:val="15E2B92B"/>
    <w:rsid w:val="15F624B0"/>
    <w:rsid w:val="161FDEE9"/>
    <w:rsid w:val="16425574"/>
    <w:rsid w:val="16501537"/>
    <w:rsid w:val="16559368"/>
    <w:rsid w:val="167EC0DC"/>
    <w:rsid w:val="1683DC4E"/>
    <w:rsid w:val="169BBF44"/>
    <w:rsid w:val="16AF5992"/>
    <w:rsid w:val="16E3C031"/>
    <w:rsid w:val="1716221A"/>
    <w:rsid w:val="172220D3"/>
    <w:rsid w:val="1724215F"/>
    <w:rsid w:val="174EA59F"/>
    <w:rsid w:val="176A3004"/>
    <w:rsid w:val="17A59DD5"/>
    <w:rsid w:val="17BDB114"/>
    <w:rsid w:val="17C08E81"/>
    <w:rsid w:val="17F5CE40"/>
    <w:rsid w:val="17F6A50D"/>
    <w:rsid w:val="180DF1A0"/>
    <w:rsid w:val="1821D14B"/>
    <w:rsid w:val="182AEB4F"/>
    <w:rsid w:val="183AB6AB"/>
    <w:rsid w:val="184F1AEB"/>
    <w:rsid w:val="185F723A"/>
    <w:rsid w:val="189E036B"/>
    <w:rsid w:val="18C9B0D1"/>
    <w:rsid w:val="18E11F64"/>
    <w:rsid w:val="1907363F"/>
    <w:rsid w:val="190A32CF"/>
    <w:rsid w:val="197B0837"/>
    <w:rsid w:val="19AE5C5A"/>
    <w:rsid w:val="19E20D41"/>
    <w:rsid w:val="1A3FFB17"/>
    <w:rsid w:val="1A70CBE9"/>
    <w:rsid w:val="1A779E37"/>
    <w:rsid w:val="1AAC482D"/>
    <w:rsid w:val="1ABFBD81"/>
    <w:rsid w:val="1ACF0D68"/>
    <w:rsid w:val="1AE36F4B"/>
    <w:rsid w:val="1AE6885C"/>
    <w:rsid w:val="1AE7C14F"/>
    <w:rsid w:val="1B14AD82"/>
    <w:rsid w:val="1B8F57D9"/>
    <w:rsid w:val="1BDC9DD6"/>
    <w:rsid w:val="1C0743C0"/>
    <w:rsid w:val="1C456744"/>
    <w:rsid w:val="1C6F51C5"/>
    <w:rsid w:val="1CC6417E"/>
    <w:rsid w:val="1CD515C8"/>
    <w:rsid w:val="1D3F4742"/>
    <w:rsid w:val="1D5EA953"/>
    <w:rsid w:val="1DA35E28"/>
    <w:rsid w:val="1DDEA7B0"/>
    <w:rsid w:val="1DDF0569"/>
    <w:rsid w:val="1DEA0214"/>
    <w:rsid w:val="1DEE86FB"/>
    <w:rsid w:val="1E1CC512"/>
    <w:rsid w:val="1E26D87D"/>
    <w:rsid w:val="1E69C539"/>
    <w:rsid w:val="1E908A07"/>
    <w:rsid w:val="1EC319E5"/>
    <w:rsid w:val="1ECD1D8A"/>
    <w:rsid w:val="1ED0EF07"/>
    <w:rsid w:val="1F756CF4"/>
    <w:rsid w:val="1FA3F4E5"/>
    <w:rsid w:val="1FB98A1E"/>
    <w:rsid w:val="1FDB70A1"/>
    <w:rsid w:val="1FE0C207"/>
    <w:rsid w:val="1FF62041"/>
    <w:rsid w:val="1FFAF03B"/>
    <w:rsid w:val="202BBEAA"/>
    <w:rsid w:val="2036FB72"/>
    <w:rsid w:val="20CE1CAD"/>
    <w:rsid w:val="20DBBD1E"/>
    <w:rsid w:val="210DCD68"/>
    <w:rsid w:val="2157AF4C"/>
    <w:rsid w:val="21658D80"/>
    <w:rsid w:val="21993818"/>
    <w:rsid w:val="21C50482"/>
    <w:rsid w:val="21CF624E"/>
    <w:rsid w:val="21D863A3"/>
    <w:rsid w:val="21ED6998"/>
    <w:rsid w:val="21F3567C"/>
    <w:rsid w:val="220857C0"/>
    <w:rsid w:val="22106BCE"/>
    <w:rsid w:val="22113BA4"/>
    <w:rsid w:val="2212C4C2"/>
    <w:rsid w:val="222B5CA7"/>
    <w:rsid w:val="223ED974"/>
    <w:rsid w:val="22894C82"/>
    <w:rsid w:val="22CEF335"/>
    <w:rsid w:val="22F4018D"/>
    <w:rsid w:val="2303BA7C"/>
    <w:rsid w:val="2308ECA5"/>
    <w:rsid w:val="233F1912"/>
    <w:rsid w:val="238385CA"/>
    <w:rsid w:val="23A8F3A5"/>
    <w:rsid w:val="23AA6D4E"/>
    <w:rsid w:val="23D16C47"/>
    <w:rsid w:val="23EBAC65"/>
    <w:rsid w:val="240F13A8"/>
    <w:rsid w:val="244539C2"/>
    <w:rsid w:val="24544F2F"/>
    <w:rsid w:val="24B17A6C"/>
    <w:rsid w:val="24B86971"/>
    <w:rsid w:val="24D17A9B"/>
    <w:rsid w:val="24D2D3FE"/>
    <w:rsid w:val="2509A082"/>
    <w:rsid w:val="25226C74"/>
    <w:rsid w:val="2532BA48"/>
    <w:rsid w:val="2592FF1E"/>
    <w:rsid w:val="25E81DB5"/>
    <w:rsid w:val="25EEA4A4"/>
    <w:rsid w:val="268C8F14"/>
    <w:rsid w:val="268F11F6"/>
    <w:rsid w:val="26E4940D"/>
    <w:rsid w:val="274CB02F"/>
    <w:rsid w:val="276F67FB"/>
    <w:rsid w:val="277CC357"/>
    <w:rsid w:val="27AE29BC"/>
    <w:rsid w:val="27C688B2"/>
    <w:rsid w:val="27E807AA"/>
    <w:rsid w:val="27EDA318"/>
    <w:rsid w:val="27FF2B23"/>
    <w:rsid w:val="282EA522"/>
    <w:rsid w:val="28331C00"/>
    <w:rsid w:val="28480330"/>
    <w:rsid w:val="28623FDB"/>
    <w:rsid w:val="287B3DCC"/>
    <w:rsid w:val="287C8FCA"/>
    <w:rsid w:val="28A311B3"/>
    <w:rsid w:val="28F29F2C"/>
    <w:rsid w:val="28FF75C3"/>
    <w:rsid w:val="29116C27"/>
    <w:rsid w:val="29442744"/>
    <w:rsid w:val="29C56AE2"/>
    <w:rsid w:val="2A1D01D9"/>
    <w:rsid w:val="2A1E099B"/>
    <w:rsid w:val="2A609AC8"/>
    <w:rsid w:val="2A6C9005"/>
    <w:rsid w:val="2A755D8C"/>
    <w:rsid w:val="2A7D786D"/>
    <w:rsid w:val="2A7DB968"/>
    <w:rsid w:val="2AB0FFA0"/>
    <w:rsid w:val="2AFEC873"/>
    <w:rsid w:val="2B011DAE"/>
    <w:rsid w:val="2B2606B6"/>
    <w:rsid w:val="2B3D22FB"/>
    <w:rsid w:val="2B523061"/>
    <w:rsid w:val="2B5C62E3"/>
    <w:rsid w:val="2B6BF4F0"/>
    <w:rsid w:val="2B70FF11"/>
    <w:rsid w:val="2B81350F"/>
    <w:rsid w:val="2B83A26C"/>
    <w:rsid w:val="2BC5E46C"/>
    <w:rsid w:val="2C047B30"/>
    <w:rsid w:val="2C0DE1F0"/>
    <w:rsid w:val="2C46279E"/>
    <w:rsid w:val="2C48DDAE"/>
    <w:rsid w:val="2CAA9FED"/>
    <w:rsid w:val="2CDD86E0"/>
    <w:rsid w:val="2D476AAA"/>
    <w:rsid w:val="2D54043F"/>
    <w:rsid w:val="2D67F8B7"/>
    <w:rsid w:val="2D8D03B6"/>
    <w:rsid w:val="2DB11EF9"/>
    <w:rsid w:val="2E28A1A7"/>
    <w:rsid w:val="2E32EDF2"/>
    <w:rsid w:val="2EAA5792"/>
    <w:rsid w:val="2EB5BE0F"/>
    <w:rsid w:val="2EFEEC26"/>
    <w:rsid w:val="2F002857"/>
    <w:rsid w:val="2F0B30D7"/>
    <w:rsid w:val="2F1F2FE7"/>
    <w:rsid w:val="2F2BFE34"/>
    <w:rsid w:val="2FB3F953"/>
    <w:rsid w:val="2FCDD10E"/>
    <w:rsid w:val="2FD0B33C"/>
    <w:rsid w:val="302A4574"/>
    <w:rsid w:val="3038C556"/>
    <w:rsid w:val="30436481"/>
    <w:rsid w:val="305D5A5E"/>
    <w:rsid w:val="306E9CCC"/>
    <w:rsid w:val="311645C9"/>
    <w:rsid w:val="31343CDA"/>
    <w:rsid w:val="318EE28A"/>
    <w:rsid w:val="31AB5A60"/>
    <w:rsid w:val="31DF9E91"/>
    <w:rsid w:val="32173E64"/>
    <w:rsid w:val="324154E2"/>
    <w:rsid w:val="325E5E66"/>
    <w:rsid w:val="326444A6"/>
    <w:rsid w:val="32656D85"/>
    <w:rsid w:val="3268EE92"/>
    <w:rsid w:val="329D26AD"/>
    <w:rsid w:val="32D6F895"/>
    <w:rsid w:val="32E818B7"/>
    <w:rsid w:val="32F0F035"/>
    <w:rsid w:val="331B267E"/>
    <w:rsid w:val="331FAA05"/>
    <w:rsid w:val="33334DE8"/>
    <w:rsid w:val="33582EEF"/>
    <w:rsid w:val="335924F0"/>
    <w:rsid w:val="336F4300"/>
    <w:rsid w:val="33D2A205"/>
    <w:rsid w:val="33DE2523"/>
    <w:rsid w:val="33E75B5D"/>
    <w:rsid w:val="33F6A1BD"/>
    <w:rsid w:val="33FFE909"/>
    <w:rsid w:val="34555E79"/>
    <w:rsid w:val="34679D58"/>
    <w:rsid w:val="347AD900"/>
    <w:rsid w:val="359A3704"/>
    <w:rsid w:val="35BF31B7"/>
    <w:rsid w:val="35C953AC"/>
    <w:rsid w:val="35CD049D"/>
    <w:rsid w:val="35E7524D"/>
    <w:rsid w:val="36094877"/>
    <w:rsid w:val="3614D5A0"/>
    <w:rsid w:val="36201BCC"/>
    <w:rsid w:val="363162D6"/>
    <w:rsid w:val="366B0704"/>
    <w:rsid w:val="3677A54C"/>
    <w:rsid w:val="36882514"/>
    <w:rsid w:val="368C3C84"/>
    <w:rsid w:val="368FBEE3"/>
    <w:rsid w:val="369E59C8"/>
    <w:rsid w:val="36A99407"/>
    <w:rsid w:val="36B322EC"/>
    <w:rsid w:val="372EE027"/>
    <w:rsid w:val="3744A3B3"/>
    <w:rsid w:val="376E2E90"/>
    <w:rsid w:val="378A3D1D"/>
    <w:rsid w:val="3793F9DD"/>
    <w:rsid w:val="37E852F7"/>
    <w:rsid w:val="382428AD"/>
    <w:rsid w:val="3870BA35"/>
    <w:rsid w:val="3883F141"/>
    <w:rsid w:val="38A29362"/>
    <w:rsid w:val="38C8FE9C"/>
    <w:rsid w:val="38D59359"/>
    <w:rsid w:val="38E039EA"/>
    <w:rsid w:val="38F242A8"/>
    <w:rsid w:val="393155D7"/>
    <w:rsid w:val="39B0EED0"/>
    <w:rsid w:val="39B9984F"/>
    <w:rsid w:val="39BE0A3B"/>
    <w:rsid w:val="39C3CB16"/>
    <w:rsid w:val="3A3C9E1B"/>
    <w:rsid w:val="3A5CA504"/>
    <w:rsid w:val="3AFA0EA6"/>
    <w:rsid w:val="3B481650"/>
    <w:rsid w:val="3B65E812"/>
    <w:rsid w:val="3B676FA5"/>
    <w:rsid w:val="3BC884CE"/>
    <w:rsid w:val="3C6A2DAE"/>
    <w:rsid w:val="3C9734B0"/>
    <w:rsid w:val="3C981312"/>
    <w:rsid w:val="3D3F8D8A"/>
    <w:rsid w:val="3D529915"/>
    <w:rsid w:val="3D850864"/>
    <w:rsid w:val="3D90E169"/>
    <w:rsid w:val="3DBC2385"/>
    <w:rsid w:val="3DD96481"/>
    <w:rsid w:val="3E324D1A"/>
    <w:rsid w:val="3EB2D5F0"/>
    <w:rsid w:val="3F36B001"/>
    <w:rsid w:val="3F483240"/>
    <w:rsid w:val="3FCEAD4A"/>
    <w:rsid w:val="404C0F86"/>
    <w:rsid w:val="404DA22C"/>
    <w:rsid w:val="404EEA21"/>
    <w:rsid w:val="405D1830"/>
    <w:rsid w:val="40AF70A8"/>
    <w:rsid w:val="40C43565"/>
    <w:rsid w:val="40E2DBAE"/>
    <w:rsid w:val="412A376A"/>
    <w:rsid w:val="413F3FAD"/>
    <w:rsid w:val="4141F295"/>
    <w:rsid w:val="41458333"/>
    <w:rsid w:val="4151BEA4"/>
    <w:rsid w:val="41655CE2"/>
    <w:rsid w:val="419A17E3"/>
    <w:rsid w:val="41B02433"/>
    <w:rsid w:val="41D24972"/>
    <w:rsid w:val="41D39D4F"/>
    <w:rsid w:val="41DD3168"/>
    <w:rsid w:val="4315292D"/>
    <w:rsid w:val="4315ABEB"/>
    <w:rsid w:val="437DA369"/>
    <w:rsid w:val="438A183F"/>
    <w:rsid w:val="43A274B4"/>
    <w:rsid w:val="43CEB7E4"/>
    <w:rsid w:val="43CF24A7"/>
    <w:rsid w:val="43D77B99"/>
    <w:rsid w:val="4425778B"/>
    <w:rsid w:val="4425A0F5"/>
    <w:rsid w:val="44763C99"/>
    <w:rsid w:val="44864CA7"/>
    <w:rsid w:val="448E400B"/>
    <w:rsid w:val="44DF7E1C"/>
    <w:rsid w:val="4521934A"/>
    <w:rsid w:val="4541F5A3"/>
    <w:rsid w:val="459F2C70"/>
    <w:rsid w:val="461A2D73"/>
    <w:rsid w:val="4624321D"/>
    <w:rsid w:val="4645CA4F"/>
    <w:rsid w:val="4654A35B"/>
    <w:rsid w:val="4679C784"/>
    <w:rsid w:val="46C41766"/>
    <w:rsid w:val="46C9BB3C"/>
    <w:rsid w:val="46E68EA1"/>
    <w:rsid w:val="46E98A99"/>
    <w:rsid w:val="46F8CA69"/>
    <w:rsid w:val="476F3F64"/>
    <w:rsid w:val="4775E03D"/>
    <w:rsid w:val="47A69D13"/>
    <w:rsid w:val="47CAC952"/>
    <w:rsid w:val="47DE321A"/>
    <w:rsid w:val="4849284C"/>
    <w:rsid w:val="484965A5"/>
    <w:rsid w:val="485A949F"/>
    <w:rsid w:val="485DFCAD"/>
    <w:rsid w:val="485F084E"/>
    <w:rsid w:val="488CD1C1"/>
    <w:rsid w:val="488E7D97"/>
    <w:rsid w:val="4926B3CB"/>
    <w:rsid w:val="49281A54"/>
    <w:rsid w:val="492CF61E"/>
    <w:rsid w:val="493E960A"/>
    <w:rsid w:val="49C04437"/>
    <w:rsid w:val="49D51F94"/>
    <w:rsid w:val="49EBB33F"/>
    <w:rsid w:val="49F2E5AC"/>
    <w:rsid w:val="4A0DE3A3"/>
    <w:rsid w:val="4A1E34D9"/>
    <w:rsid w:val="4A66044C"/>
    <w:rsid w:val="4A79B927"/>
    <w:rsid w:val="4AA943BE"/>
    <w:rsid w:val="4AB7789E"/>
    <w:rsid w:val="4AFE6437"/>
    <w:rsid w:val="4B065731"/>
    <w:rsid w:val="4B093CDF"/>
    <w:rsid w:val="4B681C5B"/>
    <w:rsid w:val="4B78F864"/>
    <w:rsid w:val="4B7BB182"/>
    <w:rsid w:val="4B91DBDA"/>
    <w:rsid w:val="4BC35969"/>
    <w:rsid w:val="4BC6E1CD"/>
    <w:rsid w:val="4BD72986"/>
    <w:rsid w:val="4C3A061E"/>
    <w:rsid w:val="4C79A738"/>
    <w:rsid w:val="4C7FE74F"/>
    <w:rsid w:val="4C9D011A"/>
    <w:rsid w:val="4CE65EEF"/>
    <w:rsid w:val="4D0394FC"/>
    <w:rsid w:val="4D3BA479"/>
    <w:rsid w:val="4D4D16AE"/>
    <w:rsid w:val="4D5A168C"/>
    <w:rsid w:val="4D5B03A2"/>
    <w:rsid w:val="4D61457A"/>
    <w:rsid w:val="4DB7F868"/>
    <w:rsid w:val="4DCD92F4"/>
    <w:rsid w:val="4E3A24C4"/>
    <w:rsid w:val="4E413802"/>
    <w:rsid w:val="4E423322"/>
    <w:rsid w:val="4E84A509"/>
    <w:rsid w:val="4E857A81"/>
    <w:rsid w:val="4EB02789"/>
    <w:rsid w:val="4EE35FF0"/>
    <w:rsid w:val="4F04F650"/>
    <w:rsid w:val="4F6F923F"/>
    <w:rsid w:val="4F70AF42"/>
    <w:rsid w:val="4F800791"/>
    <w:rsid w:val="4F82296F"/>
    <w:rsid w:val="4F880141"/>
    <w:rsid w:val="4FFEF0E2"/>
    <w:rsid w:val="5048990F"/>
    <w:rsid w:val="50847516"/>
    <w:rsid w:val="50B544D7"/>
    <w:rsid w:val="50C2D7ED"/>
    <w:rsid w:val="50CD9333"/>
    <w:rsid w:val="51020280"/>
    <w:rsid w:val="511A5890"/>
    <w:rsid w:val="5148C910"/>
    <w:rsid w:val="51DFE86F"/>
    <w:rsid w:val="51EE3950"/>
    <w:rsid w:val="522E9159"/>
    <w:rsid w:val="52CEDB20"/>
    <w:rsid w:val="52DDAFE4"/>
    <w:rsid w:val="5315595D"/>
    <w:rsid w:val="53D35EA2"/>
    <w:rsid w:val="53DAF61D"/>
    <w:rsid w:val="53DC71B3"/>
    <w:rsid w:val="544899AF"/>
    <w:rsid w:val="547AD0FE"/>
    <w:rsid w:val="547B4870"/>
    <w:rsid w:val="54B26285"/>
    <w:rsid w:val="54BC73F6"/>
    <w:rsid w:val="54E66CC8"/>
    <w:rsid w:val="5521CB80"/>
    <w:rsid w:val="5526B883"/>
    <w:rsid w:val="5565CCFA"/>
    <w:rsid w:val="556922FC"/>
    <w:rsid w:val="5569D2BD"/>
    <w:rsid w:val="556B9808"/>
    <w:rsid w:val="55748808"/>
    <w:rsid w:val="5585DDBA"/>
    <w:rsid w:val="55875B48"/>
    <w:rsid w:val="558C32AE"/>
    <w:rsid w:val="55DF0648"/>
    <w:rsid w:val="55FECBEF"/>
    <w:rsid w:val="5606F9F7"/>
    <w:rsid w:val="5613F780"/>
    <w:rsid w:val="5617FCDD"/>
    <w:rsid w:val="5669C34D"/>
    <w:rsid w:val="56814FC3"/>
    <w:rsid w:val="56921F19"/>
    <w:rsid w:val="56A83CB7"/>
    <w:rsid w:val="56AA6AF7"/>
    <w:rsid w:val="56CE29FE"/>
    <w:rsid w:val="5702ED4B"/>
    <w:rsid w:val="5724B24B"/>
    <w:rsid w:val="572DAC05"/>
    <w:rsid w:val="573F772E"/>
    <w:rsid w:val="57461D07"/>
    <w:rsid w:val="57551252"/>
    <w:rsid w:val="576160F9"/>
    <w:rsid w:val="5765ACC2"/>
    <w:rsid w:val="577B7A65"/>
    <w:rsid w:val="57841B62"/>
    <w:rsid w:val="57AF6AB3"/>
    <w:rsid w:val="57B6AFE1"/>
    <w:rsid w:val="57CEAD77"/>
    <w:rsid w:val="57FE3D4E"/>
    <w:rsid w:val="58139A21"/>
    <w:rsid w:val="58379DEF"/>
    <w:rsid w:val="584650B2"/>
    <w:rsid w:val="584CC1DC"/>
    <w:rsid w:val="586001BC"/>
    <w:rsid w:val="588ED189"/>
    <w:rsid w:val="5892A775"/>
    <w:rsid w:val="58943967"/>
    <w:rsid w:val="5894BC7A"/>
    <w:rsid w:val="58BF44C9"/>
    <w:rsid w:val="5927173F"/>
    <w:rsid w:val="592FE004"/>
    <w:rsid w:val="596F07D2"/>
    <w:rsid w:val="5983DD72"/>
    <w:rsid w:val="59BD281F"/>
    <w:rsid w:val="59F0EB9F"/>
    <w:rsid w:val="5A3DFDE5"/>
    <w:rsid w:val="5A531FF5"/>
    <w:rsid w:val="5AA98E6A"/>
    <w:rsid w:val="5AC2647E"/>
    <w:rsid w:val="5AD8413D"/>
    <w:rsid w:val="5B1E0A03"/>
    <w:rsid w:val="5B2EA66A"/>
    <w:rsid w:val="5B45D7C0"/>
    <w:rsid w:val="5B970ACE"/>
    <w:rsid w:val="5BC16946"/>
    <w:rsid w:val="5BD90545"/>
    <w:rsid w:val="5BDFF71F"/>
    <w:rsid w:val="5BF53EC6"/>
    <w:rsid w:val="5C3DF9F6"/>
    <w:rsid w:val="5C525D40"/>
    <w:rsid w:val="5C6BBC27"/>
    <w:rsid w:val="5CC0EBD9"/>
    <w:rsid w:val="5CC1EDD4"/>
    <w:rsid w:val="5CD114F6"/>
    <w:rsid w:val="5CEA267E"/>
    <w:rsid w:val="5CF72FBD"/>
    <w:rsid w:val="5CFD4FA5"/>
    <w:rsid w:val="5D0D000F"/>
    <w:rsid w:val="5D370A17"/>
    <w:rsid w:val="5D906BD6"/>
    <w:rsid w:val="5D93ACE3"/>
    <w:rsid w:val="5DA33156"/>
    <w:rsid w:val="5DD865CE"/>
    <w:rsid w:val="5E0C2D6B"/>
    <w:rsid w:val="5E29406C"/>
    <w:rsid w:val="5E8CDCFF"/>
    <w:rsid w:val="5EAC9D86"/>
    <w:rsid w:val="5EF80139"/>
    <w:rsid w:val="5F00A85B"/>
    <w:rsid w:val="5F3BB2AF"/>
    <w:rsid w:val="5F3C7F1B"/>
    <w:rsid w:val="5F6E013F"/>
    <w:rsid w:val="5F8FA4E6"/>
    <w:rsid w:val="5F9014E6"/>
    <w:rsid w:val="5FA7AE61"/>
    <w:rsid w:val="5FCF7425"/>
    <w:rsid w:val="605855E4"/>
    <w:rsid w:val="6081C449"/>
    <w:rsid w:val="60C97623"/>
    <w:rsid w:val="60FEF88E"/>
    <w:rsid w:val="6117310B"/>
    <w:rsid w:val="611A890A"/>
    <w:rsid w:val="6140EB74"/>
    <w:rsid w:val="615125CD"/>
    <w:rsid w:val="6173B3AD"/>
    <w:rsid w:val="6175E887"/>
    <w:rsid w:val="619456E6"/>
    <w:rsid w:val="61DCE116"/>
    <w:rsid w:val="621152E4"/>
    <w:rsid w:val="6218DE1A"/>
    <w:rsid w:val="623F1661"/>
    <w:rsid w:val="62655BDE"/>
    <w:rsid w:val="62838032"/>
    <w:rsid w:val="62C6E7F3"/>
    <w:rsid w:val="62CBAEA6"/>
    <w:rsid w:val="63006896"/>
    <w:rsid w:val="63197D36"/>
    <w:rsid w:val="6357AE5E"/>
    <w:rsid w:val="6383D33F"/>
    <w:rsid w:val="639975D0"/>
    <w:rsid w:val="63A3032F"/>
    <w:rsid w:val="63BB3B60"/>
    <w:rsid w:val="63D88B2D"/>
    <w:rsid w:val="63E1EC68"/>
    <w:rsid w:val="63EAB1B0"/>
    <w:rsid w:val="63F62746"/>
    <w:rsid w:val="640F7F5A"/>
    <w:rsid w:val="647B6A20"/>
    <w:rsid w:val="64B78013"/>
    <w:rsid w:val="64DD1F51"/>
    <w:rsid w:val="64DF9AE1"/>
    <w:rsid w:val="64F7484D"/>
    <w:rsid w:val="64F8765A"/>
    <w:rsid w:val="650F88D1"/>
    <w:rsid w:val="651AD7B5"/>
    <w:rsid w:val="6553D44D"/>
    <w:rsid w:val="657108E6"/>
    <w:rsid w:val="658FB353"/>
    <w:rsid w:val="65D1044E"/>
    <w:rsid w:val="65E817E7"/>
    <w:rsid w:val="666D8785"/>
    <w:rsid w:val="669E7734"/>
    <w:rsid w:val="66A438B2"/>
    <w:rsid w:val="66D2BC96"/>
    <w:rsid w:val="66D95C4F"/>
    <w:rsid w:val="66FC0B13"/>
    <w:rsid w:val="671DE617"/>
    <w:rsid w:val="676D1ED8"/>
    <w:rsid w:val="67A88F09"/>
    <w:rsid w:val="67F06911"/>
    <w:rsid w:val="67FA629F"/>
    <w:rsid w:val="682D2820"/>
    <w:rsid w:val="6858DC69"/>
    <w:rsid w:val="685D9011"/>
    <w:rsid w:val="686F13CB"/>
    <w:rsid w:val="6884688B"/>
    <w:rsid w:val="68AAEFB1"/>
    <w:rsid w:val="68B3526B"/>
    <w:rsid w:val="68B40EA2"/>
    <w:rsid w:val="69251239"/>
    <w:rsid w:val="693C31D0"/>
    <w:rsid w:val="6942DA2A"/>
    <w:rsid w:val="695EB0E4"/>
    <w:rsid w:val="69902496"/>
    <w:rsid w:val="69A49145"/>
    <w:rsid w:val="6A26B9C2"/>
    <w:rsid w:val="6A298CB9"/>
    <w:rsid w:val="6A3CFDA0"/>
    <w:rsid w:val="6A91BD8E"/>
    <w:rsid w:val="6B2345A2"/>
    <w:rsid w:val="6B2F657A"/>
    <w:rsid w:val="6B33BB21"/>
    <w:rsid w:val="6B439038"/>
    <w:rsid w:val="6B6C8F86"/>
    <w:rsid w:val="6BBE7E0C"/>
    <w:rsid w:val="6BF9432E"/>
    <w:rsid w:val="6C007157"/>
    <w:rsid w:val="6C24D1C4"/>
    <w:rsid w:val="6C2B5FA0"/>
    <w:rsid w:val="6C3ECFAA"/>
    <w:rsid w:val="6C86140D"/>
    <w:rsid w:val="6C9398D8"/>
    <w:rsid w:val="6CB713F7"/>
    <w:rsid w:val="6CCB0B44"/>
    <w:rsid w:val="6CEAA186"/>
    <w:rsid w:val="6CF225E2"/>
    <w:rsid w:val="6D6BBFE2"/>
    <w:rsid w:val="6D97279D"/>
    <w:rsid w:val="6D99251C"/>
    <w:rsid w:val="6D9C9595"/>
    <w:rsid w:val="6DBA2F2D"/>
    <w:rsid w:val="6DDBF031"/>
    <w:rsid w:val="6DEB871A"/>
    <w:rsid w:val="6E01523C"/>
    <w:rsid w:val="6E21DA1D"/>
    <w:rsid w:val="6E33C27B"/>
    <w:rsid w:val="6E73CF6F"/>
    <w:rsid w:val="6EFAD40C"/>
    <w:rsid w:val="6F05C3CA"/>
    <w:rsid w:val="6F42F07C"/>
    <w:rsid w:val="6F48B173"/>
    <w:rsid w:val="6F923707"/>
    <w:rsid w:val="6FDA9AAE"/>
    <w:rsid w:val="6FEBDDA0"/>
    <w:rsid w:val="70195EA0"/>
    <w:rsid w:val="7054690F"/>
    <w:rsid w:val="7059F7DA"/>
    <w:rsid w:val="7120ED27"/>
    <w:rsid w:val="71274EB8"/>
    <w:rsid w:val="712C4651"/>
    <w:rsid w:val="71B93C50"/>
    <w:rsid w:val="71C5D9E0"/>
    <w:rsid w:val="721E5B6D"/>
    <w:rsid w:val="722CCB19"/>
    <w:rsid w:val="72387398"/>
    <w:rsid w:val="725B97BE"/>
    <w:rsid w:val="72870A6D"/>
    <w:rsid w:val="728BBF58"/>
    <w:rsid w:val="72942768"/>
    <w:rsid w:val="72DA6C6A"/>
    <w:rsid w:val="730B2F43"/>
    <w:rsid w:val="73223E50"/>
    <w:rsid w:val="73C02F73"/>
    <w:rsid w:val="73DAA53F"/>
    <w:rsid w:val="73F55624"/>
    <w:rsid w:val="740D43A3"/>
    <w:rsid w:val="74AC9FB1"/>
    <w:rsid w:val="74AE646F"/>
    <w:rsid w:val="74ED900E"/>
    <w:rsid w:val="7506CB2A"/>
    <w:rsid w:val="75A34C52"/>
    <w:rsid w:val="75B16618"/>
    <w:rsid w:val="75BD5035"/>
    <w:rsid w:val="75ED1434"/>
    <w:rsid w:val="75EEE82B"/>
    <w:rsid w:val="75FF2D83"/>
    <w:rsid w:val="7658A87A"/>
    <w:rsid w:val="7674B8B8"/>
    <w:rsid w:val="768348B2"/>
    <w:rsid w:val="77118167"/>
    <w:rsid w:val="771D20FE"/>
    <w:rsid w:val="77412076"/>
    <w:rsid w:val="7741A5CF"/>
    <w:rsid w:val="77689530"/>
    <w:rsid w:val="77808BDC"/>
    <w:rsid w:val="77A2132E"/>
    <w:rsid w:val="77A415CD"/>
    <w:rsid w:val="77D0FA50"/>
    <w:rsid w:val="77E28968"/>
    <w:rsid w:val="77F2E25E"/>
    <w:rsid w:val="781ACD3E"/>
    <w:rsid w:val="788CFA96"/>
    <w:rsid w:val="78E13700"/>
    <w:rsid w:val="78F630D1"/>
    <w:rsid w:val="792A48A1"/>
    <w:rsid w:val="794627DB"/>
    <w:rsid w:val="794841DA"/>
    <w:rsid w:val="794FD6DB"/>
    <w:rsid w:val="79921398"/>
    <w:rsid w:val="79ACDAA2"/>
    <w:rsid w:val="79EB015E"/>
    <w:rsid w:val="7A1C24DA"/>
    <w:rsid w:val="7A5F7E2E"/>
    <w:rsid w:val="7A67B2D3"/>
    <w:rsid w:val="7ABE5790"/>
    <w:rsid w:val="7B26E7DC"/>
    <w:rsid w:val="7B42DE1C"/>
    <w:rsid w:val="7BED80B8"/>
    <w:rsid w:val="7BFD1606"/>
    <w:rsid w:val="7C04330C"/>
    <w:rsid w:val="7C04CCC6"/>
    <w:rsid w:val="7C2424C0"/>
    <w:rsid w:val="7C345731"/>
    <w:rsid w:val="7C647DF9"/>
    <w:rsid w:val="7C73896A"/>
    <w:rsid w:val="7C81762C"/>
    <w:rsid w:val="7C853773"/>
    <w:rsid w:val="7CA21263"/>
    <w:rsid w:val="7D2A07B2"/>
    <w:rsid w:val="7D2E17E7"/>
    <w:rsid w:val="7D6DF835"/>
    <w:rsid w:val="7D763B84"/>
    <w:rsid w:val="7D96C067"/>
    <w:rsid w:val="7DA8F43E"/>
    <w:rsid w:val="7DED4388"/>
    <w:rsid w:val="7DF7F46A"/>
    <w:rsid w:val="7E33ADC8"/>
    <w:rsid w:val="7EA7B7FE"/>
    <w:rsid w:val="7F1C7709"/>
    <w:rsid w:val="7F25BDAD"/>
    <w:rsid w:val="7F587C3C"/>
    <w:rsid w:val="7F70BA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7A424"/>
  <w15:chartTrackingRefBased/>
  <w15:docId w15:val="{0BE7FAC3-AD84-43DA-8815-DEE2E905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0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FE"/>
    <w:rPr>
      <w:rFonts w:eastAsiaTheme="majorEastAsia" w:cstheme="majorBidi"/>
      <w:color w:val="272727" w:themeColor="text1" w:themeTint="D8"/>
    </w:rPr>
  </w:style>
  <w:style w:type="paragraph" w:styleId="Title">
    <w:name w:val="Title"/>
    <w:basedOn w:val="Normal"/>
    <w:next w:val="Normal"/>
    <w:link w:val="TitleChar"/>
    <w:uiPriority w:val="10"/>
    <w:qFormat/>
    <w:rsid w:val="00230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FE"/>
    <w:pPr>
      <w:spacing w:before="160"/>
      <w:jc w:val="center"/>
    </w:pPr>
    <w:rPr>
      <w:i/>
      <w:iCs/>
      <w:color w:val="404040" w:themeColor="text1" w:themeTint="BF"/>
    </w:rPr>
  </w:style>
  <w:style w:type="character" w:customStyle="1" w:styleId="QuoteChar">
    <w:name w:val="Quote Char"/>
    <w:basedOn w:val="DefaultParagraphFont"/>
    <w:link w:val="Quote"/>
    <w:uiPriority w:val="29"/>
    <w:rsid w:val="002306FE"/>
    <w:rPr>
      <w:i/>
      <w:iCs/>
      <w:color w:val="404040" w:themeColor="text1" w:themeTint="BF"/>
    </w:rPr>
  </w:style>
  <w:style w:type="paragraph" w:styleId="ListParagraph">
    <w:name w:val="List Paragraph"/>
    <w:basedOn w:val="Normal"/>
    <w:uiPriority w:val="34"/>
    <w:qFormat/>
    <w:rsid w:val="002306FE"/>
    <w:pPr>
      <w:ind w:left="720"/>
      <w:contextualSpacing/>
    </w:pPr>
  </w:style>
  <w:style w:type="character" w:styleId="IntenseEmphasis">
    <w:name w:val="Intense Emphasis"/>
    <w:basedOn w:val="DefaultParagraphFont"/>
    <w:uiPriority w:val="21"/>
    <w:qFormat/>
    <w:rsid w:val="002306FE"/>
    <w:rPr>
      <w:i/>
      <w:iCs/>
      <w:color w:val="0F4761" w:themeColor="accent1" w:themeShade="BF"/>
    </w:rPr>
  </w:style>
  <w:style w:type="paragraph" w:styleId="IntenseQuote">
    <w:name w:val="Intense Quote"/>
    <w:basedOn w:val="Normal"/>
    <w:next w:val="Normal"/>
    <w:link w:val="IntenseQuoteChar"/>
    <w:uiPriority w:val="30"/>
    <w:qFormat/>
    <w:rsid w:val="00230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6FE"/>
    <w:rPr>
      <w:i/>
      <w:iCs/>
      <w:color w:val="0F4761" w:themeColor="accent1" w:themeShade="BF"/>
    </w:rPr>
  </w:style>
  <w:style w:type="character" w:styleId="IntenseReference">
    <w:name w:val="Intense Reference"/>
    <w:basedOn w:val="DefaultParagraphFont"/>
    <w:uiPriority w:val="32"/>
    <w:qFormat/>
    <w:rsid w:val="002306FE"/>
    <w:rPr>
      <w:b/>
      <w:bCs/>
      <w:smallCaps/>
      <w:color w:val="0F4761" w:themeColor="accent1" w:themeShade="BF"/>
      <w:spacing w:val="5"/>
    </w:rPr>
  </w:style>
  <w:style w:type="paragraph" w:styleId="FootnoteText">
    <w:name w:val="footnote text"/>
    <w:basedOn w:val="Normal"/>
    <w:link w:val="FootnoteTextChar"/>
    <w:uiPriority w:val="99"/>
    <w:semiHidden/>
    <w:unhideWhenUsed/>
    <w:rsid w:val="002306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6FE"/>
    <w:rPr>
      <w:sz w:val="20"/>
      <w:szCs w:val="20"/>
    </w:rPr>
  </w:style>
  <w:style w:type="character" w:styleId="FootnoteReference">
    <w:name w:val="footnote reference"/>
    <w:semiHidden/>
    <w:rsid w:val="002306FE"/>
    <w:rPr>
      <w:vertAlign w:val="superscript"/>
    </w:rPr>
  </w:style>
  <w:style w:type="table" w:styleId="TableGrid">
    <w:name w:val="Table Grid"/>
    <w:rsid w:val="002306FE"/>
    <w:pPr>
      <w:spacing w:after="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yperlink1">
    <w:name w:val="Hyperlink1"/>
    <w:basedOn w:val="DefaultParagraphFont"/>
    <w:uiPriority w:val="99"/>
    <w:unhideWhenUsed/>
    <w:rsid w:val="002306FE"/>
    <w:rPr>
      <w:color w:val="0563C1"/>
      <w:u w:val="single"/>
    </w:rPr>
  </w:style>
  <w:style w:type="table" w:customStyle="1" w:styleId="PlainTable21">
    <w:name w:val="Plain Table 21"/>
    <w:basedOn w:val="TableNormal"/>
    <w:next w:val="PlainTable2"/>
    <w:uiPriority w:val="42"/>
    <w:rsid w:val="002306FE"/>
    <w:pPr>
      <w:spacing w:after="0" w:line="240" w:lineRule="auto"/>
    </w:pPr>
    <w:rPr>
      <w:rFonts w:ascii="Times New Roman" w:eastAsia="Times New Roman" w:hAnsi="Times New Roman" w:cs="Times New Roman"/>
      <w:kern w:val="0"/>
      <w:szCs w:val="20"/>
      <w:lang w:val="en-GB" w:eastAsia="en-IE"/>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sid w:val="002306FE"/>
    <w:rPr>
      <w:color w:val="467886" w:themeColor="hyperlink"/>
      <w:u w:val="single"/>
    </w:rPr>
  </w:style>
  <w:style w:type="table" w:styleId="PlainTable2">
    <w:name w:val="Plain Table 2"/>
    <w:basedOn w:val="TableNormal"/>
    <w:uiPriority w:val="42"/>
    <w:rsid w:val="00230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r">
    <w:name w:val="Marker"/>
    <w:basedOn w:val="DefaultParagraphFont"/>
    <w:rsid w:val="002306FE"/>
    <w:rPr>
      <w:color w:val="0000FF"/>
      <w:shd w:val="clear" w:color="auto" w:fill="auto"/>
    </w:rPr>
  </w:style>
  <w:style w:type="paragraph" w:styleId="Header">
    <w:name w:val="header"/>
    <w:basedOn w:val="Normal"/>
    <w:link w:val="HeaderChar"/>
    <w:uiPriority w:val="99"/>
    <w:unhideWhenUsed/>
    <w:rsid w:val="00230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6FE"/>
  </w:style>
  <w:style w:type="paragraph" w:styleId="Footer">
    <w:name w:val="footer"/>
    <w:basedOn w:val="Normal"/>
    <w:link w:val="FooterChar"/>
    <w:uiPriority w:val="99"/>
    <w:unhideWhenUsed/>
    <w:rsid w:val="00230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6FE"/>
  </w:style>
  <w:style w:type="paragraph" w:customStyle="1" w:styleId="Pagedecouverture">
    <w:name w:val="Page de couverture"/>
    <w:basedOn w:val="Normal"/>
    <w:next w:val="Normal"/>
    <w:rsid w:val="002306F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2306FE"/>
    <w:pPr>
      <w:tabs>
        <w:tab w:val="center" w:pos="4535"/>
        <w:tab w:val="right" w:pos="9071"/>
        <w:tab w:val="right" w:pos="9921"/>
      </w:tabs>
      <w:spacing w:before="360" w:after="0" w:line="240" w:lineRule="auto"/>
      <w:ind w:left="-850" w:right="-850" w:hanging="360"/>
      <w:contextualSpacing/>
    </w:pPr>
    <w:rPr>
      <w:rFonts w:ascii="Times New Roman" w:hAnsi="Times New Roman" w:cs="Times New Roman"/>
    </w:rPr>
  </w:style>
  <w:style w:type="character" w:customStyle="1" w:styleId="FooterCoverPageChar">
    <w:name w:val="Footer Cover Page Char"/>
    <w:basedOn w:val="DefaultParagraphFont"/>
    <w:link w:val="FooterCoverPage"/>
    <w:rsid w:val="002306FE"/>
    <w:rPr>
      <w:rFonts w:ascii="Times New Roman" w:hAnsi="Times New Roman" w:cs="Times New Roman"/>
    </w:rPr>
  </w:style>
  <w:style w:type="paragraph" w:customStyle="1" w:styleId="FooterSensitivity">
    <w:name w:val="Footer Sensitivity"/>
    <w:basedOn w:val="Normal"/>
    <w:link w:val="FooterSensitivityChar"/>
    <w:rsid w:val="002306FE"/>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06FE"/>
    <w:rPr>
      <w:rFonts w:ascii="Times New Roman" w:hAnsi="Times New Roman" w:cs="Times New Roman"/>
      <w:b/>
      <w:sz w:val="32"/>
    </w:rPr>
  </w:style>
  <w:style w:type="paragraph" w:customStyle="1" w:styleId="HeaderCoverPage">
    <w:name w:val="Header Cover Page"/>
    <w:basedOn w:val="Normal"/>
    <w:link w:val="HeaderCoverPageChar"/>
    <w:rsid w:val="002306FE"/>
    <w:pPr>
      <w:tabs>
        <w:tab w:val="center" w:pos="4535"/>
        <w:tab w:val="right" w:pos="9071"/>
      </w:tabs>
      <w:spacing w:after="120" w:line="240" w:lineRule="auto"/>
      <w:ind w:hanging="360"/>
      <w:contextualSpacing/>
      <w:jc w:val="both"/>
    </w:pPr>
    <w:rPr>
      <w:rFonts w:ascii="Times New Roman" w:hAnsi="Times New Roman" w:cs="Times New Roman"/>
    </w:rPr>
  </w:style>
  <w:style w:type="character" w:customStyle="1" w:styleId="HeaderCoverPageChar">
    <w:name w:val="Header Cover Page Char"/>
    <w:basedOn w:val="DefaultParagraphFont"/>
    <w:link w:val="HeaderCoverPage"/>
    <w:rsid w:val="002306FE"/>
    <w:rPr>
      <w:rFonts w:ascii="Times New Roman" w:hAnsi="Times New Roman" w:cs="Times New Roman"/>
    </w:rPr>
  </w:style>
  <w:style w:type="paragraph" w:customStyle="1" w:styleId="HeaderSensitivity">
    <w:name w:val="Header Sensitivity"/>
    <w:basedOn w:val="Normal"/>
    <w:link w:val="HeaderSensitivityChar"/>
    <w:rsid w:val="002306FE"/>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06FE"/>
    <w:rPr>
      <w:rFonts w:ascii="Times New Roman" w:hAnsi="Times New Roman" w:cs="Times New Roman"/>
      <w:b/>
      <w:sz w:val="32"/>
    </w:rPr>
  </w:style>
  <w:style w:type="paragraph" w:customStyle="1" w:styleId="HeaderSensitivityRight">
    <w:name w:val="Header Sensitivity Right"/>
    <w:basedOn w:val="Normal"/>
    <w:link w:val="HeaderSensitivityRightChar"/>
    <w:rsid w:val="002306FE"/>
    <w:pPr>
      <w:numPr>
        <w:numId w:val="1"/>
      </w:numPr>
      <w:spacing w:after="120" w:line="240" w:lineRule="auto"/>
      <w:ind w:left="0"/>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06FE"/>
    <w:rPr>
      <w:rFonts w:ascii="Times New Roman" w:hAnsi="Times New Roman" w:cs="Times New Roman"/>
      <w:sz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46D86"/>
    <w:pPr>
      <w:spacing w:after="0" w:line="240" w:lineRule="auto"/>
    </w:pPr>
  </w:style>
  <w:style w:type="paragraph" w:styleId="CommentSubject">
    <w:name w:val="annotation subject"/>
    <w:basedOn w:val="CommentText"/>
    <w:next w:val="CommentText"/>
    <w:link w:val="CommentSubjectChar"/>
    <w:uiPriority w:val="99"/>
    <w:semiHidden/>
    <w:unhideWhenUsed/>
    <w:rsid w:val="000E7D46"/>
    <w:rPr>
      <w:b/>
      <w:bCs/>
    </w:rPr>
  </w:style>
  <w:style w:type="character" w:customStyle="1" w:styleId="CommentSubjectChar">
    <w:name w:val="Comment Subject Char"/>
    <w:basedOn w:val="CommentTextChar"/>
    <w:link w:val="CommentSubject"/>
    <w:uiPriority w:val="99"/>
    <w:semiHidden/>
    <w:rsid w:val="000E7D46"/>
    <w:rPr>
      <w:b/>
      <w:bCs/>
      <w:sz w:val="20"/>
      <w:szCs w:val="20"/>
    </w:rPr>
  </w:style>
  <w:style w:type="character" w:customStyle="1" w:styleId="UnresolvedMention">
    <w:name w:val="Unresolved Mention"/>
    <w:basedOn w:val="DefaultParagraphFont"/>
    <w:uiPriority w:val="99"/>
    <w:semiHidden/>
    <w:unhideWhenUsed/>
    <w:rsid w:val="0063220B"/>
    <w:rPr>
      <w:color w:val="605E5C"/>
      <w:shd w:val="clear" w:color="auto" w:fill="E1DFDD"/>
    </w:rPr>
  </w:style>
  <w:style w:type="character" w:customStyle="1" w:styleId="Mention">
    <w:name w:val="Mention"/>
    <w:basedOn w:val="DefaultParagraphFont"/>
    <w:uiPriority w:val="99"/>
    <w:unhideWhenUsed/>
    <w:rsid w:val="00D0240F"/>
    <w:rPr>
      <w:color w:val="2B579A"/>
      <w:shd w:val="clear" w:color="auto" w:fill="E1DFDD"/>
    </w:rPr>
  </w:style>
  <w:style w:type="character" w:styleId="FollowedHyperlink">
    <w:name w:val="FollowedHyperlink"/>
    <w:basedOn w:val="DefaultParagraphFont"/>
    <w:uiPriority w:val="99"/>
    <w:semiHidden/>
    <w:unhideWhenUsed/>
    <w:rsid w:val="009D0A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958887">
      <w:bodyDiv w:val="1"/>
      <w:marLeft w:val="0"/>
      <w:marRight w:val="0"/>
      <w:marTop w:val="0"/>
      <w:marBottom w:val="0"/>
      <w:divBdr>
        <w:top w:val="none" w:sz="0" w:space="0" w:color="auto"/>
        <w:left w:val="none" w:sz="0" w:space="0" w:color="auto"/>
        <w:bottom w:val="none" w:sz="0" w:space="0" w:color="auto"/>
        <w:right w:val="none" w:sz="0" w:space="0" w:color="auto"/>
      </w:divBdr>
    </w:div>
    <w:div w:id="9183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mmission-investigates-grok-and-xs-recommender-systems-under-digital-services-act" TargetMode="External"/><Relationship Id="rId13" Type="http://schemas.openxmlformats.org/officeDocument/2006/relationships/hyperlink" Target="https://digital-strategy.ec.europa.eu/en/library/overview-elements-accounted-estimation-amount-external-assigned-revenues-stemming-0" TargetMode="External"/><Relationship Id="rId3" Type="http://schemas.openxmlformats.org/officeDocument/2006/relationships/hyperlink" Target="https://digital-strategy.ec.europa.eu/en/news/commission-designates-whatsapp-very-large-online-platform-under-digital-services-act" TargetMode="External"/><Relationship Id="rId7" Type="http://schemas.openxmlformats.org/officeDocument/2006/relationships/hyperlink" Target="https://digital-strategy.ec.europa.eu/en/news/commission-makes-aliexpress-commitments-under-digital-services-act-binding" TargetMode="External"/><Relationship Id="rId12" Type="http://schemas.openxmlformats.org/officeDocument/2006/relationships/hyperlink" Target="http://data.europa.eu/eli/reg/2024/2509/oj" TargetMode="External"/><Relationship Id="rId2" Type="http://schemas.openxmlformats.org/officeDocument/2006/relationships/hyperlink" Target="http://data.europa.eu/eli/reg_del/2023/1127/oj" TargetMode="External"/><Relationship Id="rId1" Type="http://schemas.openxmlformats.org/officeDocument/2006/relationships/hyperlink" Target="http://data.europa.eu/eli/reg/2022/2065/oj" TargetMode="External"/><Relationship Id="rId6" Type="http://schemas.openxmlformats.org/officeDocument/2006/relationships/hyperlink" Target="https://digital-strategy.ec.europa.eu/en/news/commission-fines-x-eu120-million-under-digital-services-act" TargetMode="External"/><Relationship Id="rId11" Type="http://schemas.openxmlformats.org/officeDocument/2006/relationships/hyperlink" Target="https://digital-strategy.ec.europa.eu/en/policies/dsa-board-working-groups" TargetMode="External"/><Relationship Id="rId5" Type="http://schemas.openxmlformats.org/officeDocument/2006/relationships/hyperlink" Target="https://digital-strategy.ec.europa.eu/en/news/commission-opens-investigations-safeguard-minors-pornographic-content-under-digital-services-act" TargetMode="External"/><Relationship Id="rId10" Type="http://schemas.openxmlformats.org/officeDocument/2006/relationships/hyperlink" Target="https://digital-strategy.ec.europa.eu/en/policies/dsa-whistleblower-tool" TargetMode="External"/><Relationship Id="rId4" Type="http://schemas.openxmlformats.org/officeDocument/2006/relationships/hyperlink" Target="https://digital-strategy.ec.europa.eu/en/library/commission-publishes-guidelines-protection-minors" TargetMode="External"/><Relationship Id="rId9" Type="http://schemas.openxmlformats.org/officeDocument/2006/relationships/hyperlink" Target="https://eceuropaeu.sharepoint.com/sites/budgpedia/SitePages/legislative-financial-digital-statement.aspx" TargetMode="External"/></Relationships>
</file>

<file path=word/documenttasks/documenttasks1.xml><?xml version="1.0" encoding="utf-8"?>
<t:Tasks xmlns:t="http://schemas.microsoft.com/office/tasks/2019/documenttasks" xmlns:oel="http://schemas.microsoft.com/office/2019/extlst">
  <t:Task id="{008E4D9C-710F-48E8-959D-1B71F34B06AD}">
    <t:Anchor>
      <t:Comment id="123038476"/>
    </t:Anchor>
    <t:History>
      <t:Event time="2026-01-15T09:04:34.06Z" id="{343D55ED-ADD8-48D8-9C57-66ADA09C8A36}">
        <t:Attribution userId="S::Anna-Barbara.ZEJC@ec.europa.eu::68a6dce8-3f31-433d-ac11-dfb7319957eb" userName="ZEJC Anna Barbara (CNECT)" userProvider="AD"/>
        <t:Anchor>
          <t:Comment id="123038476"/>
        </t:Anchor>
        <t:Create/>
      </t:Event>
      <t:Event time="2026-01-15T09:04:34.06Z" id="{E343ECB7-C307-4926-ADDD-C8C1C0DEC5B2}">
        <t:Attribution userId="S::Anna-Barbara.ZEJC@ec.europa.eu::68a6dce8-3f31-433d-ac11-dfb7319957eb" userName="ZEJC Anna Barbara (CNECT)" userProvider="AD"/>
        <t:Anchor>
          <t:Comment id="123038476"/>
        </t:Anchor>
        <t:Assign userId="S::Laura.FARCI@ec.europa.eu::3b23adf9-549c-4a83-a5eb-8bfc0e1e97b4" userName="FARCI Laura (CNECT)" userProvider="AD"/>
      </t:Event>
      <t:Event time="2026-01-15T09:04:34.06Z" id="{37E71D76-C3F5-4EA7-B107-0434416DE33F}">
        <t:Attribution userId="S::Anna-Barbara.ZEJC@ec.europa.eu::68a6dce8-3f31-433d-ac11-dfb7319957eb" userName="ZEJC Anna Barbara (CNECT)" userProvider="AD"/>
        <t:Anchor>
          <t:Comment id="123038476"/>
        </t:Anchor>
        <t:SetTitle title="…365) This was meant to be corrected by BUDG beginning of this year not in the estimates but in a global overview. Have we received any update? @FARCI Laura (CNECT) if not it would be good to follow up, since the budget is scrutinised by the Parliament"/>
      </t:Event>
      <t:Event time="2026-02-04T09:05:01.629Z" id="{271B1A2B-E097-4876-B335-C6E247EA2D34}">
        <t:Attribution userId="S::Laura.FARCI@ec.europa.eu::3b23adf9-549c-4a83-a5eb-8bfc0e1e97b4" userName="FARCI Laura (CNECT)" userProvider="AD"/>
        <t:Progress percentComplete="100"/>
      </t:Event>
    </t:History>
  </t:Task>
  <t:Task id="{913CD14A-DF2C-4F79-B37A-D173E315B0EA}">
    <t:Anchor>
      <t:Comment id="2110301760"/>
    </t:Anchor>
    <t:History>
      <t:Event time="2026-02-03T21:35:23.271Z" id="{F11D70FD-8931-462A-98CC-F31D486C45E7}">
        <t:Attribution userId="S::Mar.ANTON-MARTINEZ@ec.europa.eu::8ac69bfb-6d29-46a5-97c4-aa2862966b33" userName="ANTON MARTINEZ Mar (CNECT)" userProvider="AD"/>
        <t:Anchor>
          <t:Comment id="1075839937"/>
        </t:Anchor>
        <t:Create/>
      </t:Event>
      <t:Event time="2026-02-03T21:35:23.271Z" id="{B3B1548D-C831-4A7F-9A13-795C36D1E219}">
        <t:Attribution userId="S::Mar.ANTON-MARTINEZ@ec.europa.eu::8ac69bfb-6d29-46a5-97c4-aa2862966b33" userName="ANTON MARTINEZ Mar (CNECT)" userProvider="AD"/>
        <t:Anchor>
          <t:Comment id="1075839937"/>
        </t:Anchor>
        <t:Assign userId="S::Laura.FARCI@ec.europa.eu::3b23adf9-549c-4a83-a5eb-8bfc0e1e97b4" userName="FARCI Laura (CNECT)" userProvider="AD"/>
      </t:Event>
      <t:Event time="2026-02-03T21:35:23.271Z" id="{76B16844-51C8-4609-B83B-98583406F943}">
        <t:Attribution userId="S::Mar.ANTON-MARTINEZ@ec.europa.eu::8ac69bfb-6d29-46a5-97c4-aa2862966b33" userName="ANTON MARTINEZ Mar (CNECT)" userProvider="AD"/>
        <t:Anchor>
          <t:Comment id="1075839937"/>
        </t:Anchor>
        <t:SetTitle title="@FARCI Laura (CNECT) you can add the expert group here and please do not forget to update the supporting excel file including the totals tab"/>
      </t:Event>
      <t:Event time="2026-02-04T09:18:18.159Z" id="{56397821-E8AC-4A0A-9A5B-91028DB55A84}">
        <t:Attribution userId="S::Laura.FARCI@ec.europa.eu::3b23adf9-549c-4a83-a5eb-8bfc0e1e97b4" userName="FARCI Laura (CNECT)" userProvider="AD"/>
        <t:Progress percentComplete="100"/>
      </t:Event>
    </t:History>
  </t:Task>
  <t:Task id="{4DE6911E-4DD5-4EF7-960C-CFCE7E251528}">
    <t:Anchor>
      <t:Comment id="916341072"/>
    </t:Anchor>
    <t:History>
      <t:Event time="2026-02-03T21:29:54.06Z" id="{8EEE11DC-9E3C-40E1-9157-F35459237303}">
        <t:Attribution userId="S::Mar.ANTON-MARTINEZ@ec.europa.eu::8ac69bfb-6d29-46a5-97c4-aa2862966b33" userName="ANTON MARTINEZ Mar (CNECT)" userProvider="AD"/>
        <t:Anchor>
          <t:Comment id="1501656157"/>
        </t:Anchor>
        <t:Create/>
      </t:Event>
      <t:Event time="2026-02-03T21:29:54.06Z" id="{6684BD9E-20A4-42CC-A76B-0E8EE1371EED}">
        <t:Attribution userId="S::Mar.ANTON-MARTINEZ@ec.europa.eu::8ac69bfb-6d29-46a5-97c4-aa2862966b33" userName="ANTON MARTINEZ Mar (CNECT)" userProvider="AD"/>
        <t:Anchor>
          <t:Comment id="1501656157"/>
        </t:Anchor>
        <t:Assign userId="S::Laura.FARCI@ec.europa.eu::3b23adf9-549c-4a83-a5eb-8bfc0e1e97b4" userName="FARCI Laura (CNECT)" userProvider="AD"/>
      </t:Event>
      <t:Event time="2026-02-03T21:29:54.06Z" id="{86302A46-FD9D-4E7D-989A-1776DFD8A5DA}">
        <t:Attribution userId="S::Mar.ANTON-MARTINEZ@ec.europa.eu::8ac69bfb-6d29-46a5-97c4-aa2862966b33" userName="ANTON MARTINEZ Mar (CNECT)" userProvider="AD"/>
        <t:Anchor>
          <t:Comment id="1501656157"/>
        </t:Anchor>
        <t:SetTitle title="@FARCI Laura (CNECT) would you please change the order?"/>
      </t:Event>
      <t:Event time="2026-02-04T09:09:12.028Z" id="{9CAC9CC4-303F-480C-B139-473EBC1E07E7}">
        <t:Attribution userId="S::Laura.FARCI@ec.europa.eu::3b23adf9-549c-4a83-a5eb-8bfc0e1e97b4" userName="FARCI Laura (CNECT)" userProvider="AD"/>
        <t:Progress percentComplete="100"/>
      </t:Event>
    </t:History>
  </t:Task>
  <t:Task id="{56924F56-6C50-4918-A595-62DECD2C3591}">
    <t:Anchor>
      <t:Comment id="1728445040"/>
    </t:Anchor>
    <t:History>
      <t:Event time="2026-02-03T21:31:35.724Z" id="{14E682B3-F5AD-4C91-A73C-CC5352048466}">
        <t:Attribution userId="S::Mar.ANTON-MARTINEZ@ec.europa.eu::8ac69bfb-6d29-46a5-97c4-aa2862966b33" userName="ANTON MARTINEZ Mar (CNECT)" userProvider="AD"/>
        <t:Anchor>
          <t:Comment id="1728445040"/>
        </t:Anchor>
        <t:Create/>
      </t:Event>
      <t:Event time="2026-02-03T21:31:35.724Z" id="{283EFE16-1E8E-4104-A267-CA25506A5D7C}">
        <t:Attribution userId="S::Mar.ANTON-MARTINEZ@ec.europa.eu::8ac69bfb-6d29-46a5-97c4-aa2862966b33" userName="ANTON MARTINEZ Mar (CNECT)" userProvider="AD"/>
        <t:Anchor>
          <t:Comment id="1728445040"/>
        </t:Anchor>
        <t:Assign userId="S::Anna-Barbara.ZEJC@ec.europa.eu::68a6dce8-3f31-433d-ac11-dfb7319957eb" userName="ZEJC Anna Barbara (CNECT)" userProvider="AD"/>
      </t:Event>
      <t:Event time="2026-02-03T21:31:35.724Z" id="{39E48A07-26F9-49A4-B79F-7A61927F72A4}">
        <t:Attribution userId="S::Mar.ANTON-MARTINEZ@ec.europa.eu::8ac69bfb-6d29-46a5-97c4-aa2862966b33" userName="ANTON MARTINEZ Mar (CNECT)" userProvider="AD"/>
        <t:Anchor>
          <t:Comment id="1728445040"/>
        </t:Anchor>
        <t:SetTitle title="@ZEJC Anna Barbara (CNECT) could you check whether this was eligible?"/>
      </t:Event>
    </t:History>
  </t:Task>
  <t:Task id="{BB69FE91-FB8E-41C3-9F0C-C1A24E03A4D0}">
    <t:Anchor>
      <t:Comment id="1243786880"/>
    </t:Anchor>
    <t:History>
      <t:Event time="2026-02-03T14:29:59.205Z" id="{B60452B2-DA19-4511-B9FB-B9B965ED38A7}">
        <t:Attribution userId="S::Irene.ROCHE-LAGUNA@ec.europa.eu::87a9f8b0-8ab1-4480-a6b1-ad7f900632ce" userName="ROCHE LAGUNA Irene (CNECT)" userProvider="AD"/>
        <t:Anchor>
          <t:Comment id="507557283"/>
        </t:Anchor>
        <t:Create/>
      </t:Event>
      <t:Event time="2026-02-03T14:29:59.205Z" id="{5A8BA6D4-0AC6-45DC-9FC1-36D90B04D73F}">
        <t:Attribution userId="S::Irene.ROCHE-LAGUNA@ec.europa.eu::87a9f8b0-8ab1-4480-a6b1-ad7f900632ce" userName="ROCHE LAGUNA Irene (CNECT)" userProvider="AD"/>
        <t:Anchor>
          <t:Comment id="507557283"/>
        </t:Anchor>
        <t:Assign userId="S::Mar.ANTON-MARTINEZ@ec.europa.eu::8ac69bfb-6d29-46a5-97c4-aa2862966b33" userName="ANTON MARTINEZ Mar (CNECT)" userProvider="AD"/>
      </t:Event>
      <t:Event time="2026-02-03T14:29:59.205Z" id="{D81D5C70-8298-4714-B336-360462BDB09C}">
        <t:Attribution userId="S::Irene.ROCHE-LAGUNA@ec.europa.eu::87a9f8b0-8ab1-4480-a6b1-ad7f900632ce" userName="ROCHE LAGUNA Irene (CNECT)" userProvider="AD"/>
        <t:Anchor>
          <t:Comment id="507557283"/>
        </t:Anchor>
        <t:SetTitle title="@ANTON MARTINEZ Mar (CNECT) "/>
      </t:Event>
      <t:Event time="2026-02-04T09:09:23.499Z" id="{4166821C-AD34-43F0-9775-05A00772D4C6}">
        <t:Attribution userId="S::Laura.FARCI@ec.europa.eu::3b23adf9-549c-4a83-a5eb-8bfc0e1e97b4" userName="FARCI Laura (CNECT)" userProvider="AD"/>
        <t:Progress percentComplete="100"/>
      </t:Event>
    </t:History>
  </t:Task>
  <t:Task id="{4855E516-1763-4929-91CB-6A3D8CD1497A}">
    <t:Anchor>
      <t:Comment id="372375200"/>
    </t:Anchor>
    <t:History>
      <t:Event time="2026-02-03T21:40:45.692Z" id="{6ED3C39F-04E9-4EB0-9C35-E2E3B36A23A8}">
        <t:Attribution userId="S::Mar.ANTON-MARTINEZ@ec.europa.eu::8ac69bfb-6d29-46a5-97c4-aa2862966b33" userName="ANTON MARTINEZ Mar (CNECT)" userProvider="AD"/>
        <t:Anchor>
          <t:Comment id="292919814"/>
        </t:Anchor>
        <t:Create/>
      </t:Event>
      <t:Event time="2026-02-03T21:40:45.692Z" id="{ACD1F136-DE7B-477B-B6A1-99A95D70D444}">
        <t:Attribution userId="S::Mar.ANTON-MARTINEZ@ec.europa.eu::8ac69bfb-6d29-46a5-97c4-aa2862966b33" userName="ANTON MARTINEZ Mar (CNECT)" userProvider="AD"/>
        <t:Anchor>
          <t:Comment id="292919814"/>
        </t:Anchor>
        <t:Assign userId="S::Laura.FARCI@ec.europa.eu::3b23adf9-549c-4a83-a5eb-8bfc0e1e97b4" userName="FARCI Laura (CNECT)" userProvider="AD"/>
      </t:Event>
      <t:Event time="2026-02-03T21:40:45.692Z" id="{64DFF051-67AC-4B2C-A6CE-25FBBD21EA14}">
        <t:Attribution userId="S::Mar.ANTON-MARTINEZ@ec.europa.eu::8ac69bfb-6d29-46a5-97c4-aa2862966b33" userName="ANTON MARTINEZ Mar (CNECT)" userProvider="AD"/>
        <t:Anchor>
          <t:Comment id="292919814"/>
        </t:Anchor>
        <t:SetTitle title="These tasks do not seem related to supervisory tasks, except for the work on the IT systems of the DSA. @FARCI Laura (CNECT) @CHRISTOFOROU Marina (CNECT) @RODRIGUEZ MARTINEZ Melissa (CNECT) can you double check whether this expense should be in th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640E3ADEA68543A0EE9F066C18AB44" ma:contentTypeVersion="18" ma:contentTypeDescription="Create a new document." ma:contentTypeScope="" ma:versionID="a44cea590797735892a3b93e4258398b">
  <xsd:schema xmlns:xsd="http://www.w3.org/2001/XMLSchema" xmlns:xs="http://www.w3.org/2001/XMLSchema" xmlns:p="http://schemas.microsoft.com/office/2006/metadata/properties" xmlns:ns2="3a330849-373e-4f78-af3c-c3b4ea1f3297" xmlns:ns3="3bc1743f-498b-4759-88c9-b625b578c3d4" targetNamespace="http://schemas.microsoft.com/office/2006/metadata/properties" ma:root="true" ma:fieldsID="1d7eb4f58de0e01922234e726f9ab398" ns2:_="" ns3:_="">
    <xsd:import namespace="3a330849-373e-4f78-af3c-c3b4ea1f3297"/>
    <xsd:import namespace="3bc1743f-498b-4759-88c9-b625b578c3d4"/>
    <xsd:element name="properties">
      <xsd:complexType>
        <xsd:sequence>
          <xsd:element name="documentManagement">
            <xsd:complexType>
              <xsd:all>
                <xsd:element ref="ns2:What"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30849-373e-4f78-af3c-c3b4ea1f3297" elementFormDefault="qualified">
    <xsd:import namespace="http://schemas.microsoft.com/office/2006/documentManagement/types"/>
    <xsd:import namespace="http://schemas.microsoft.com/office/infopath/2007/PartnerControls"/>
    <xsd:element name="What" ma:index="8" nillable="true" ma:displayName="What" ma:format="Dropdown" ma:internalName="What">
      <xsd:simpleType>
        <xsd:restriction base="dms:Choice">
          <xsd:enumeration value="FGIV candidate"/>
          <xsd:enumeration value="Choice 2"/>
          <xsd:enumeration value="Choice 3"/>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Date" ma:index="2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c1743f-498b-4759-88c9-b625b578c3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dd69153-f38e-4a33-946f-b5e77cdb2251}" ma:internalName="TaxCatchAll" ma:showField="CatchAllData" ma:web="3bc1743f-498b-4759-88c9-b625b578c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330849-373e-4f78-af3c-c3b4ea1f3297">
      <Terms xmlns="http://schemas.microsoft.com/office/infopath/2007/PartnerControls"/>
    </lcf76f155ced4ddcb4097134ff3c332f>
    <What xmlns="3a330849-373e-4f78-af3c-c3b4ea1f3297" xsi:nil="true"/>
    <TaxCatchAll xmlns="3bc1743f-498b-4759-88c9-b625b578c3d4" xsi:nil="true"/>
    <Date xmlns="3a330849-373e-4f78-af3c-c3b4ea1f32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37E02-74B5-49F7-B653-01F6D16C899A}">
  <ds:schemaRefs>
    <ds:schemaRef ds:uri="http://schemas.microsoft.com/sharepoint/v3/contenttype/forms"/>
  </ds:schemaRefs>
</ds:datastoreItem>
</file>

<file path=customXml/itemProps2.xml><?xml version="1.0" encoding="utf-8"?>
<ds:datastoreItem xmlns:ds="http://schemas.openxmlformats.org/officeDocument/2006/customXml" ds:itemID="{B59584A2-3979-4266-A6AA-04DD48448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30849-373e-4f78-af3c-c3b4ea1f3297"/>
    <ds:schemaRef ds:uri="3bc1743f-498b-4759-88c9-b625b578c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C316C-00C2-42DB-8E38-9DF34041AE4E}">
  <ds:schemaRefs>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3bc1743f-498b-4759-88c9-b625b578c3d4"/>
    <ds:schemaRef ds:uri="3a330849-373e-4f78-af3c-c3b4ea1f3297"/>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B6360C97-E60C-414D-B4ED-A7FDA6255FB4}">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3307</Words>
  <Characters>18851</Characters>
  <Application>Microsoft Office Word</Application>
  <DocSecurity>0</DocSecurity>
  <Lines>157</Lines>
  <Paragraphs>44</Paragraphs>
  <ScaleCrop>false</ScaleCrop>
  <Manager/>
  <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2026-02-02T07:56:00Z</cp:lastPrinted>
  <dcterms:created xsi:type="dcterms:W3CDTF">2026-03-19T10:16:00Z</dcterms:created>
  <dcterms:modified xsi:type="dcterms:W3CDTF">2026-03-31T10:31:00Z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2025-03-04T10:42:29Z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2d9ace84-6b70-421e-818d-9c927751b9c3</vt:lpwstr>
  </property>
  <property fmtid="{D5CDD505-2E9C-101B-9397-08002B2CF9AE}" pid="15" name="MSIP_Label_6bd9ddd1-4d20-43f6-abfa-fc3c07406f94_ContentBits">
    <vt:lpwstr>0</vt:lpwstr>
  </property>
  <property fmtid="{D5CDD505-2E9C-101B-9397-08002B2CF9AE}" pid="16" name="ContentTypeId">
    <vt:lpwstr>0x010100B6640E3ADEA68543A0EE9F066C18AB44</vt:lpwstr>
  </property>
  <property fmtid="{D5CDD505-2E9C-101B-9397-08002B2CF9AE}" pid="17" name="MediaServiceImageTags">
    <vt:lpwstr/>
  </property>
</Properties>
</file>