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569F2" w14:textId="32B193B4" w:rsidR="00C34E33" w:rsidRPr="00F0333A" w:rsidRDefault="00244EF5" w:rsidP="00244EF5">
      <w:pPr>
        <w:pStyle w:val="Pagedecouverture"/>
        <w:rPr>
          <w:noProof/>
        </w:rPr>
      </w:pPr>
      <w:r>
        <w:rPr>
          <w:noProof/>
        </w:rPr>
        <w:pict w14:anchorId="124EA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ED58D7D-55C7-4E18-AF47-D0670AE2913C" style="width:455.25pt;height:357.75pt">
            <v:imagedata r:id="rId11" o:title=""/>
          </v:shape>
        </w:pict>
      </w:r>
    </w:p>
    <w:p w14:paraId="64ECC79A" w14:textId="77777777" w:rsidR="00E63C81" w:rsidRPr="00F0333A" w:rsidRDefault="00E63C81">
      <w:pPr>
        <w:rPr>
          <w:noProof/>
        </w:rPr>
        <w:sectPr w:rsidR="00E63C81" w:rsidRPr="00F0333A" w:rsidSect="00244EF5">
          <w:footerReference w:type="even" r:id="rId12"/>
          <w:footerReference w:type="default" r:id="rId13"/>
          <w:pgSz w:w="11907" w:h="16839"/>
          <w:pgMar w:top="1134" w:right="1417" w:bottom="1134" w:left="1417" w:header="709" w:footer="709" w:gutter="0"/>
          <w:pgNumType w:start="0"/>
          <w:cols w:space="720"/>
          <w:docGrid w:linePitch="360"/>
        </w:sectPr>
      </w:pPr>
    </w:p>
    <w:p w14:paraId="468A01A9" w14:textId="5BC1E13F" w:rsidR="00E63C81" w:rsidRPr="00F0333A" w:rsidRDefault="00333ADE">
      <w:pPr>
        <w:pStyle w:val="Exposdesmotifstitre"/>
        <w:rPr>
          <w:noProof/>
        </w:rPr>
      </w:pPr>
      <w:bookmarkStart w:id="0" w:name="_GoBack"/>
      <w:bookmarkEnd w:id="0"/>
      <w:r w:rsidRPr="00F0333A">
        <w:rPr>
          <w:noProof/>
        </w:rPr>
        <w:lastRenderedPageBreak/>
        <w:t>EXPOSÉ DES MOTIFS</w:t>
      </w:r>
    </w:p>
    <w:p w14:paraId="3048BEE2" w14:textId="110BB027" w:rsidR="00E63C81" w:rsidRPr="00F0333A" w:rsidRDefault="00333ADE" w:rsidP="003C1790">
      <w:pPr>
        <w:pStyle w:val="ManualHeading1"/>
        <w:rPr>
          <w:noProof/>
        </w:rPr>
      </w:pPr>
      <w:r>
        <w:rPr>
          <w:noProof/>
        </w:rPr>
        <w:t>1.</w:t>
      </w:r>
      <w:r>
        <w:rPr>
          <w:noProof/>
        </w:rPr>
        <w:tab/>
      </w:r>
      <w:r w:rsidRPr="00F0333A">
        <w:rPr>
          <w:noProof/>
        </w:rPr>
        <w:t>CONTEXTE DE LA PROPOSITION</w:t>
      </w:r>
    </w:p>
    <w:p w14:paraId="17397419" w14:textId="4F52D3D0" w:rsidR="00E63C81" w:rsidRPr="00F0333A" w:rsidRDefault="00333ADE">
      <w:pPr>
        <w:pStyle w:val="ManualHeading2"/>
        <w:rPr>
          <w:noProof/>
        </w:rPr>
      </w:pPr>
      <w:r w:rsidRPr="00F0333A">
        <w:rPr>
          <w:noProof/>
        </w:rPr>
        <w:t>•</w:t>
      </w:r>
      <w:r w:rsidRPr="00F0333A">
        <w:rPr>
          <w:noProof/>
        </w:rPr>
        <w:tab/>
        <w:t>Justification et objectifs de la proposition</w:t>
      </w:r>
    </w:p>
    <w:p w14:paraId="11D89F09" w14:textId="6ED9A8EE" w:rsidR="00E63C81" w:rsidRPr="00F0333A" w:rsidRDefault="00333ADE">
      <w:pPr>
        <w:rPr>
          <w:noProof/>
        </w:rPr>
      </w:pPr>
      <w:r w:rsidRPr="00F0333A">
        <w:rPr>
          <w:noProof/>
        </w:rPr>
        <w:t>L’acte fondateur de l’Agence de l’Union européenne pour le programme spatial (EUSPA) (ci-après l’«Agence») est le règlement (UE) 2021/696. Le titre IX dudit règlement prévoit des objectifs, un statut, des tâches et des responsabilités imposant à l’Agence de contribuer à la mise en œuvre des composantes du programme spatial établies pour la période 2021-2027. Bien que le programme ait été établi pour une période de sept ans afin d’aligner sa durée sur celle du cadre financier pluriannuel (CFP), l’Agence n’était pas soumise à cette limitation dans le temps. </w:t>
      </w:r>
    </w:p>
    <w:p w14:paraId="589B090A" w14:textId="7AA0CE0F" w:rsidR="00E63C81" w:rsidRPr="00F0333A" w:rsidRDefault="00333ADE">
      <w:pPr>
        <w:rPr>
          <w:noProof/>
        </w:rPr>
      </w:pPr>
      <w:r w:rsidRPr="00F0333A">
        <w:rPr>
          <w:noProof/>
        </w:rPr>
        <w:t>Outre ses tâches découlant du règlement (UE) 2021/696, l’Agence s’est également vu confier des responsabilités au titre du règlement (UE) 2023/588 établissant le programme de l’Union pour une connectivité sécurisée. Par ailleurs, des initiatives à venir, telles qu’une proposition de règlement sur l’établissement du Fonds européen pour la compétitivité (ci-après le «règlement établissant le FEC»), envisagent de confier davantage de tâches à l’Agence.</w:t>
      </w:r>
    </w:p>
    <w:p w14:paraId="30B4AA84" w14:textId="43BE585F" w:rsidR="00E63C81" w:rsidRPr="00F0333A" w:rsidRDefault="00333ADE">
      <w:pPr>
        <w:rPr>
          <w:noProof/>
        </w:rPr>
      </w:pPr>
      <w:r w:rsidRPr="00F0333A">
        <w:rPr>
          <w:noProof/>
        </w:rPr>
        <w:t>La mission de l’Agence consistant à contribuer à la mise en œuvre des composantes des programmes spatiaux de l’Union est désormais consolidée, mais sa base juridique est intégrée dans un règlement qui sera partiellement abrogé au terme du CFP. Un acte fondateur autonome inspiré des règlements actuels et définissant des tâches et des règles de fonctionnement claires renforcera la sécurité juridique et garantira la poursuite des opérations et des activités de l’Agence au-delà des cycles du CFP.</w:t>
      </w:r>
    </w:p>
    <w:p w14:paraId="2C4499C5" w14:textId="2D14DB8F" w:rsidR="00E63C81" w:rsidRPr="00F0333A" w:rsidRDefault="00333ADE">
      <w:pPr>
        <w:pStyle w:val="ManualHeading2"/>
        <w:rPr>
          <w:noProof/>
        </w:rPr>
      </w:pPr>
      <w:r w:rsidRPr="00F0333A">
        <w:rPr>
          <w:noProof/>
        </w:rPr>
        <w:t>•</w:t>
      </w:r>
      <w:r w:rsidRPr="00F0333A">
        <w:rPr>
          <w:noProof/>
        </w:rPr>
        <w:tab/>
        <w:t>Cohérence avec les dispositions existantes dans le domaine d’action</w:t>
      </w:r>
    </w:p>
    <w:p w14:paraId="062150EA" w14:textId="261411D8" w:rsidR="00E63C81" w:rsidRPr="00F0333A" w:rsidRDefault="00333ADE">
      <w:pPr>
        <w:rPr>
          <w:noProof/>
        </w:rPr>
      </w:pPr>
      <w:r w:rsidRPr="00F0333A">
        <w:rPr>
          <w:noProof/>
        </w:rPr>
        <w:t>La présente proposition est pleinement cohérente avec la proposition de règlement établissant le FEC et, en particulier, avec les dispositions de la section 3 (Systèmes spatiaux et mise en œuvre de la politique spatiale) de son chapitre VII (Soutien à la résilience et à la sécurité, à l’industrie de la défense et à l’espace), qui constitue le volet d’action spécifique dudit règlement. Une fois adopté, le règlement deviendra l’acte fondateur de l’Agence de l’Union européenne pour les services spatiaux, qui contribuera à la réalisation des activités soutenues au titre de la proposition de règlement établissant le FEC.</w:t>
      </w:r>
    </w:p>
    <w:p w14:paraId="2E372A41" w14:textId="2B9B05F2" w:rsidR="00E63C81" w:rsidRPr="00F0333A" w:rsidRDefault="00333ADE">
      <w:pPr>
        <w:pStyle w:val="ManualHeading2"/>
        <w:rPr>
          <w:noProof/>
        </w:rPr>
      </w:pPr>
      <w:r w:rsidRPr="00F0333A">
        <w:rPr>
          <w:noProof/>
        </w:rPr>
        <w:t>•</w:t>
      </w:r>
      <w:r w:rsidRPr="00F0333A">
        <w:rPr>
          <w:noProof/>
        </w:rPr>
        <w:tab/>
        <w:t>Cohérence avec les autres politiques de l’Union</w:t>
      </w:r>
    </w:p>
    <w:p w14:paraId="4B3CB90C" w14:textId="6EBAABBF" w:rsidR="00E63C81" w:rsidRPr="00F0333A" w:rsidRDefault="00333ADE">
      <w:pPr>
        <w:rPr>
          <w:noProof/>
        </w:rPr>
      </w:pPr>
      <w:r w:rsidRPr="00F0333A">
        <w:rPr>
          <w:noProof/>
        </w:rPr>
        <w:t>Sans objet.</w:t>
      </w:r>
    </w:p>
    <w:p w14:paraId="144E0D04" w14:textId="5A283F5E" w:rsidR="00E63C81" w:rsidRPr="00F0333A" w:rsidRDefault="00333ADE">
      <w:pPr>
        <w:pStyle w:val="ManualHeading1"/>
        <w:rPr>
          <w:noProof/>
        </w:rPr>
      </w:pPr>
      <w:r>
        <w:rPr>
          <w:noProof/>
        </w:rPr>
        <w:t>2.</w:t>
      </w:r>
      <w:r>
        <w:rPr>
          <w:noProof/>
        </w:rPr>
        <w:tab/>
      </w:r>
      <w:r w:rsidRPr="00F0333A">
        <w:rPr>
          <w:noProof/>
        </w:rPr>
        <w:t>BASE JURIDIQUE, SUBSIDIARITÉ ET PROPORTIONNALITÉ</w:t>
      </w:r>
    </w:p>
    <w:p w14:paraId="3A390690" w14:textId="287BD50A" w:rsidR="00E63C81" w:rsidRPr="00F0333A" w:rsidRDefault="00333ADE">
      <w:pPr>
        <w:pStyle w:val="ManualHeading2"/>
        <w:rPr>
          <w:noProof/>
        </w:rPr>
      </w:pPr>
      <w:r w:rsidRPr="00F0333A">
        <w:rPr>
          <w:noProof/>
        </w:rPr>
        <w:t>•</w:t>
      </w:r>
      <w:r w:rsidRPr="00F0333A">
        <w:rPr>
          <w:noProof/>
        </w:rPr>
        <w:tab/>
        <w:t>Base juridique</w:t>
      </w:r>
    </w:p>
    <w:p w14:paraId="2CAA99C1" w14:textId="2CEAE597" w:rsidR="00E63C81" w:rsidRPr="00F0333A" w:rsidRDefault="00333ADE">
      <w:pPr>
        <w:rPr>
          <w:noProof/>
        </w:rPr>
      </w:pPr>
      <w:r w:rsidRPr="00F0333A">
        <w:rPr>
          <w:noProof/>
        </w:rPr>
        <w:t>La proposition est fondée sur l’article 189, paragraphe 2, du traité sur le fonctionnement de l’Union européenne. Le règlement (UE) 2021/696 a été adopté sur la même base juridique.</w:t>
      </w:r>
    </w:p>
    <w:p w14:paraId="6884D8DB" w14:textId="27D44A54" w:rsidR="00E63C81" w:rsidRPr="00F0333A" w:rsidRDefault="00333ADE">
      <w:pPr>
        <w:pStyle w:val="ManualHeading2"/>
        <w:rPr>
          <w:noProof/>
        </w:rPr>
      </w:pPr>
      <w:r w:rsidRPr="00F0333A">
        <w:rPr>
          <w:noProof/>
        </w:rPr>
        <w:t>•</w:t>
      </w:r>
      <w:r w:rsidRPr="00F0333A">
        <w:rPr>
          <w:noProof/>
        </w:rPr>
        <w:tab/>
        <w:t>Subsidiarité (en cas de compétence non exclusive)</w:t>
      </w:r>
    </w:p>
    <w:p w14:paraId="757D5F5F" w14:textId="7B277458" w:rsidR="00E63C81" w:rsidRPr="00F0333A" w:rsidRDefault="00333ADE">
      <w:pPr>
        <w:rPr>
          <w:noProof/>
        </w:rPr>
      </w:pPr>
      <w:r w:rsidRPr="00F0333A">
        <w:rPr>
          <w:noProof/>
        </w:rPr>
        <w:t xml:space="preserve">Le principe de subsidiarité s’applique, car la proposition ne relève pas de la compétence exclusive de l’Union. Les objectifs de la proposition ne peuvent être atteints de manière satisfaisante par les États membres au niveau national, régional ou local et seront mieux réalisés au niveau de l’Union. Le règlement proposé vise à renforcer la sécurité juridique et à garantir la continuité des opérations de l’Agence, permettant ainsi à celle-ci de planifier et de fonctionner efficacement sur le long terme et au-delà des périodes couvertes par les CFP. L’Agence a pour objectif d’assurer un degré élevé de sécurité des activités spatiales de </w:t>
      </w:r>
      <w:r w:rsidRPr="00F0333A">
        <w:rPr>
          <w:noProof/>
        </w:rPr>
        <w:lastRenderedPageBreak/>
        <w:t>l’Union, de soutenir la mise en œuvre des composantes spatiales de l’Union et de promouvoir l’adoption par les utilisateurs et le marché des informations, des services et des données fournis par ces composantes, autant d’objectifs qui ne peuvent être atteints par les seuls États membres.</w:t>
      </w:r>
    </w:p>
    <w:p w14:paraId="6747BB2C" w14:textId="50C6FEE3" w:rsidR="00E63C81" w:rsidRPr="00F0333A" w:rsidRDefault="00333ADE">
      <w:pPr>
        <w:pStyle w:val="ManualHeading2"/>
        <w:rPr>
          <w:noProof/>
        </w:rPr>
      </w:pPr>
      <w:r w:rsidRPr="00F0333A">
        <w:rPr>
          <w:noProof/>
        </w:rPr>
        <w:t>•</w:t>
      </w:r>
      <w:r w:rsidRPr="00F0333A">
        <w:rPr>
          <w:noProof/>
        </w:rPr>
        <w:tab/>
        <w:t>Proportionnalité</w:t>
      </w:r>
    </w:p>
    <w:p w14:paraId="6C18F36A" w14:textId="53B49D8E" w:rsidR="00E63C81" w:rsidRPr="00F0333A" w:rsidRDefault="00333ADE">
      <w:pPr>
        <w:rPr>
          <w:noProof/>
        </w:rPr>
      </w:pPr>
      <w:r w:rsidRPr="00F0333A">
        <w:rPr>
          <w:noProof/>
        </w:rPr>
        <w:t>La proposition est proportionnée, car elle est nécessaire pour garantir la sécurité juridique et la clarté en ce qui concerne le mandat de l’Agence, qui ne devrait pas dépendre des cycles du CFP. L’action menée à l’échelle de l’Union n’a pas pour but de se substituer aux actions ou aux autorités nationales, ni de remettre en question leur utilité. Sur la base du règlement actuel, la proposition énumère les tâches propres de l’Agence, celles que la Commission lui confiera et celles qui lui seront confiées sous réserve de son état de préparation opérationnelle. La proposition reprend principalement le titre IX du règlement (UE) 2021/696 ainsi que l’article 27 du règlement (UE) 2023/588, y compris les dispositions générales habituellement requises lors de la création d’une agence de l’Union, telles que celles relatives au statut juridique, au siège, à l’organisation/la composition et aux tâches, de même que les dispositions budgétaires et financières et les dispositions en matière de personnel.</w:t>
      </w:r>
    </w:p>
    <w:p w14:paraId="16473E1F" w14:textId="46BF76AF" w:rsidR="00E63C81" w:rsidRPr="00F0333A" w:rsidRDefault="00333ADE">
      <w:pPr>
        <w:pStyle w:val="ManualHeading2"/>
        <w:rPr>
          <w:noProof/>
        </w:rPr>
      </w:pPr>
      <w:r w:rsidRPr="00F0333A">
        <w:rPr>
          <w:noProof/>
        </w:rPr>
        <w:t>•</w:t>
      </w:r>
      <w:r w:rsidRPr="00F0333A">
        <w:rPr>
          <w:noProof/>
        </w:rPr>
        <w:tab/>
        <w:t>Choix de l’instrument</w:t>
      </w:r>
    </w:p>
    <w:p w14:paraId="22DAFF77" w14:textId="671E207A" w:rsidR="00E63C81" w:rsidRPr="00F0333A" w:rsidRDefault="00333ADE">
      <w:pPr>
        <w:rPr>
          <w:noProof/>
        </w:rPr>
      </w:pPr>
      <w:r w:rsidRPr="00F0333A">
        <w:rPr>
          <w:noProof/>
        </w:rPr>
        <w:t>Étant donné que la présente proposition vise à établir le cadre juridique nécessaire à la mise en place et à la continuité des opérations d’une agence décentralisée, un règlement constitue l’instrument le plus approprié.</w:t>
      </w:r>
    </w:p>
    <w:p w14:paraId="1629B82C" w14:textId="5FA6C748" w:rsidR="00E63C81" w:rsidRPr="00F0333A" w:rsidRDefault="00333ADE">
      <w:pPr>
        <w:pStyle w:val="ManualHeading1"/>
        <w:rPr>
          <w:noProof/>
        </w:rPr>
      </w:pPr>
      <w:r>
        <w:rPr>
          <w:noProof/>
        </w:rPr>
        <w:t>3.</w:t>
      </w:r>
      <w:r>
        <w:rPr>
          <w:noProof/>
        </w:rPr>
        <w:tab/>
      </w:r>
      <w:r w:rsidRPr="00F0333A">
        <w:rPr>
          <w:noProof/>
        </w:rPr>
        <w:t>RÉSULTATS DES ÉVALUATIONS EX POST, DES CONSULTATIONS DES PARTIES INTÉRESSÉES ET DES ANALYSES D’IMPACT</w:t>
      </w:r>
    </w:p>
    <w:p w14:paraId="66139793" w14:textId="2874018C" w:rsidR="00E63C81" w:rsidRPr="00F0333A" w:rsidRDefault="00333ADE">
      <w:pPr>
        <w:pStyle w:val="ManualHeading2"/>
        <w:rPr>
          <w:noProof/>
        </w:rPr>
      </w:pPr>
      <w:r w:rsidRPr="00F0333A">
        <w:rPr>
          <w:noProof/>
        </w:rPr>
        <w:t>•</w:t>
      </w:r>
      <w:r w:rsidRPr="00F0333A">
        <w:rPr>
          <w:noProof/>
        </w:rPr>
        <w:tab/>
        <w:t>Évaluations ex post/bilans de qualité de la législation existante</w:t>
      </w:r>
    </w:p>
    <w:p w14:paraId="33746C4F" w14:textId="6EAF5E3F" w:rsidR="00E63C81" w:rsidRPr="00F0333A" w:rsidRDefault="00333ADE">
      <w:pPr>
        <w:rPr>
          <w:noProof/>
        </w:rPr>
      </w:pPr>
      <w:r w:rsidRPr="00F0333A">
        <w:rPr>
          <w:noProof/>
        </w:rPr>
        <w:t>Une évaluation à mi-parcours du programme spatial de l’Union et des performances de l’Agence a été réalisée entre le T3 2023 et le T2 2024, et un rapport a été adopté le 10 juillet 2024. Par ailleurs, la proposition de règlement établissant le FEC reposait sur une étude approfondie des analyses d’impact, des évaluations à mi-parcours et des rapports d’activité, à savoir:</w:t>
      </w:r>
    </w:p>
    <w:p w14:paraId="2DFDA8D2" w14:textId="134F8894" w:rsidR="00E63C81" w:rsidRPr="00F0333A" w:rsidRDefault="00333ADE">
      <w:pPr>
        <w:pStyle w:val="Point0"/>
        <w:rPr>
          <w:noProof/>
        </w:rPr>
      </w:pPr>
      <w:r w:rsidRPr="00F0333A">
        <w:rPr>
          <w:noProof/>
        </w:rPr>
        <w:t>•</w:t>
      </w:r>
      <w:r w:rsidRPr="00F0333A">
        <w:rPr>
          <w:noProof/>
        </w:rPr>
        <w:tab/>
        <w:t>l’analyse d’impact du programme spatial de l’Union et de l’Agence de l’Union européenne pour le programme spatial 2021-2027, réalisée en 2018;</w:t>
      </w:r>
    </w:p>
    <w:p w14:paraId="35C3470F" w14:textId="4B7129A1" w:rsidR="00E63C81" w:rsidRPr="00F0333A" w:rsidRDefault="00333ADE">
      <w:pPr>
        <w:pStyle w:val="Point0"/>
        <w:rPr>
          <w:noProof/>
        </w:rPr>
      </w:pPr>
      <w:r w:rsidRPr="00F0333A">
        <w:rPr>
          <w:noProof/>
        </w:rPr>
        <w:t>•</w:t>
      </w:r>
      <w:r w:rsidRPr="00F0333A">
        <w:rPr>
          <w:noProof/>
        </w:rPr>
        <w:tab/>
        <w:t>le rapport annuel d’activités de l’Agence pour 2023, réalisé la même année;</w:t>
      </w:r>
    </w:p>
    <w:p w14:paraId="4ED3E56E" w14:textId="04F52F1E" w:rsidR="00E63C81" w:rsidRPr="00F0333A" w:rsidRDefault="00333ADE">
      <w:pPr>
        <w:pStyle w:val="Point0"/>
        <w:rPr>
          <w:noProof/>
        </w:rPr>
      </w:pPr>
      <w:r w:rsidRPr="00F0333A">
        <w:rPr>
          <w:noProof/>
        </w:rPr>
        <w:t>•</w:t>
      </w:r>
      <w:r w:rsidRPr="00F0333A">
        <w:rPr>
          <w:noProof/>
        </w:rPr>
        <w:tab/>
        <w:t>l’évaluation intermédiaire du programme spatial de l’Union et des performances de l’Agence de l’Union européenne pour le programme spatial 2021-2027, réalisée en 2024.</w:t>
      </w:r>
    </w:p>
    <w:p w14:paraId="09D7F316" w14:textId="4D44F699" w:rsidR="00E63C81" w:rsidRPr="00F0333A" w:rsidRDefault="00333ADE">
      <w:pPr>
        <w:pStyle w:val="ManualHeading2"/>
        <w:rPr>
          <w:noProof/>
        </w:rPr>
      </w:pPr>
      <w:r w:rsidRPr="00F0333A">
        <w:rPr>
          <w:noProof/>
        </w:rPr>
        <w:t>•</w:t>
      </w:r>
      <w:r w:rsidRPr="00F0333A">
        <w:rPr>
          <w:noProof/>
        </w:rPr>
        <w:tab/>
        <w:t>Consultation des parties intéressées</w:t>
      </w:r>
    </w:p>
    <w:p w14:paraId="66345AA5" w14:textId="4282601E" w:rsidR="00E63C81" w:rsidRPr="00F0333A" w:rsidRDefault="00333ADE">
      <w:pPr>
        <w:rPr>
          <w:noProof/>
        </w:rPr>
      </w:pPr>
      <w:r w:rsidRPr="00F0333A">
        <w:rPr>
          <w:noProof/>
        </w:rPr>
        <w:t>Des consultations des parties prenantes ont été menées dans le cadre de l’évaluation intermédiaire des performances de l’Agence (2024) et de la proposition de règlement établissant le FEC. Des informations détaillées sur ces questions sont fournies dans l’exposé des motifs de la proposition de règlement établissant le FEC ainsi qu’à l’annexe 2 de l’analyse d’impact qui accompagne cette dernière.</w:t>
      </w:r>
    </w:p>
    <w:p w14:paraId="763A1975" w14:textId="6C61C24A" w:rsidR="00E63C81" w:rsidRPr="00F0333A" w:rsidRDefault="00333ADE">
      <w:pPr>
        <w:pStyle w:val="ManualHeading2"/>
        <w:rPr>
          <w:noProof/>
        </w:rPr>
      </w:pPr>
      <w:r w:rsidRPr="00F0333A">
        <w:rPr>
          <w:noProof/>
        </w:rPr>
        <w:t>•</w:t>
      </w:r>
      <w:r w:rsidRPr="00F0333A">
        <w:rPr>
          <w:noProof/>
        </w:rPr>
        <w:tab/>
        <w:t>Obtention et utilisation d’expertise</w:t>
      </w:r>
    </w:p>
    <w:p w14:paraId="2188DAAF" w14:textId="07CCE9D8" w:rsidR="00E63C81" w:rsidRPr="00F0333A" w:rsidRDefault="00333ADE">
      <w:pPr>
        <w:rPr>
          <w:noProof/>
        </w:rPr>
      </w:pPr>
      <w:r w:rsidRPr="00F0333A">
        <w:rPr>
          <w:noProof/>
        </w:rPr>
        <w:t xml:space="preserve">La proposition s’appuie sur l’expérience acquise jusqu’à présent par l’Agence dans la mise en œuvre des programmes spatiaux et sur les résultats de l’évaluation intermédiaire, et tient </w:t>
      </w:r>
      <w:r w:rsidRPr="00F0333A">
        <w:rPr>
          <w:noProof/>
        </w:rPr>
        <w:lastRenderedPageBreak/>
        <w:t>compte de l’examen documentaire approfondi réalisé en ce qui concerne la proposition de règlement établissant le FEC, dont l’exposé des motifs contient de plus amples informations.</w:t>
      </w:r>
    </w:p>
    <w:p w14:paraId="64611665" w14:textId="6A4E8E81" w:rsidR="00E63C81" w:rsidRPr="00F0333A" w:rsidRDefault="00333ADE">
      <w:pPr>
        <w:pStyle w:val="ManualHeading2"/>
        <w:rPr>
          <w:noProof/>
        </w:rPr>
      </w:pPr>
      <w:r w:rsidRPr="00F0333A">
        <w:rPr>
          <w:noProof/>
        </w:rPr>
        <w:t>•</w:t>
      </w:r>
      <w:r w:rsidRPr="00F0333A">
        <w:rPr>
          <w:noProof/>
        </w:rPr>
        <w:tab/>
        <w:t>Analyse d’impact</w:t>
      </w:r>
    </w:p>
    <w:p w14:paraId="66CDFAF4" w14:textId="6A0454B4" w:rsidR="00E63C81" w:rsidRPr="00F0333A" w:rsidRDefault="00333ADE">
      <w:pPr>
        <w:rPr>
          <w:noProof/>
        </w:rPr>
      </w:pPr>
      <w:r w:rsidRPr="00F0333A">
        <w:rPr>
          <w:noProof/>
        </w:rPr>
        <w:t>La proposition prévoit la création d’un acte fondateur autonome pour l’Agence de l’Union européenne pour les services spatiaux (EUSPA). En ce sens, l’objectif stratégique de la proposition est de mieux refléter le rôle actuel et les tâches de l’Agence, également dans la perspective de l’évolution future des systèmes spatiaux de l’Union et en tenant compte de la flexibilité nécessaire. Par conséquent, conformément aux lignes directrices de la Commission pour une meilleure réglementation et étant donné qu’une analyse d’impact approfondie a déjà été effectuée pour la proposition de règlement établissant le FEC et que la présente proposition reprend la base juridique actuelle, aucune analyse d’impact complète n’a été réalisée.</w:t>
      </w:r>
    </w:p>
    <w:p w14:paraId="795C498E" w14:textId="5D7394B1" w:rsidR="00E63C81" w:rsidRPr="00F0333A" w:rsidRDefault="00333ADE">
      <w:pPr>
        <w:pStyle w:val="ManualHeading2"/>
        <w:rPr>
          <w:noProof/>
        </w:rPr>
      </w:pPr>
      <w:r w:rsidRPr="00F0333A">
        <w:rPr>
          <w:noProof/>
        </w:rPr>
        <w:t>•</w:t>
      </w:r>
      <w:r w:rsidRPr="00F0333A">
        <w:rPr>
          <w:noProof/>
        </w:rPr>
        <w:tab/>
        <w:t>Réglementation affûtée et simplification</w:t>
      </w:r>
    </w:p>
    <w:p w14:paraId="135912E3" w14:textId="5FEDABA0" w:rsidR="00E63C81" w:rsidRPr="00F0333A" w:rsidRDefault="00333ADE">
      <w:pPr>
        <w:rPr>
          <w:noProof/>
        </w:rPr>
      </w:pPr>
      <w:r w:rsidRPr="00F0333A">
        <w:rPr>
          <w:noProof/>
        </w:rPr>
        <w:t>Le règlement proposé a pour objectif d’assurer la continuité des opérations de l’Agence, établie jusqu’à présent par un règlement lié à un cycle spécifique du CFP, et à apporter la sécurité juridique et la clarté nécessaires à une planification et à un fonctionnement efficaces à long terme, au-delà des périodes couvertes par les CFP. Cet objectif est conforme à la finalité du règlement établissant le FEC, qui vise la simplification tout en fournissant un cadre budgétaire stable et prévisible, plus efficient et plus efficace, y compris pour les activités spatiales.</w:t>
      </w:r>
    </w:p>
    <w:p w14:paraId="57A564F4" w14:textId="588FFC36" w:rsidR="00E63C81" w:rsidRPr="00F0333A" w:rsidRDefault="00333ADE">
      <w:pPr>
        <w:pStyle w:val="ManualHeading2"/>
        <w:rPr>
          <w:noProof/>
        </w:rPr>
      </w:pPr>
      <w:r w:rsidRPr="00F0333A">
        <w:rPr>
          <w:noProof/>
        </w:rPr>
        <w:t>•</w:t>
      </w:r>
      <w:r w:rsidRPr="00F0333A">
        <w:rPr>
          <w:noProof/>
        </w:rPr>
        <w:tab/>
        <w:t>Droits fondamentaux</w:t>
      </w:r>
    </w:p>
    <w:p w14:paraId="16CD9D70" w14:textId="3F61DA3A" w:rsidR="00E63C81" w:rsidRPr="00F0333A" w:rsidRDefault="00333ADE">
      <w:pPr>
        <w:rPr>
          <w:noProof/>
        </w:rPr>
      </w:pPr>
      <w:r w:rsidRPr="00F0333A">
        <w:rPr>
          <w:noProof/>
        </w:rPr>
        <w:t>Le règlement proposé contient les clauses habituelles sur la protection des données à caractère personnel et de la vie privée. En particulier, il dispose que toutes les données à caractère personnel traitées par l’Agence doivent l’être conformément au droit applicable en matière de protection des données à caractère personnel.</w:t>
      </w:r>
    </w:p>
    <w:p w14:paraId="03391261" w14:textId="471909C6" w:rsidR="00E63C81" w:rsidRPr="00F0333A" w:rsidRDefault="00333ADE">
      <w:pPr>
        <w:pStyle w:val="ManualHeading1"/>
        <w:rPr>
          <w:noProof/>
        </w:rPr>
      </w:pPr>
      <w:r>
        <w:rPr>
          <w:noProof/>
        </w:rPr>
        <w:t>4.</w:t>
      </w:r>
      <w:r>
        <w:rPr>
          <w:noProof/>
        </w:rPr>
        <w:tab/>
      </w:r>
      <w:r w:rsidRPr="00F0333A">
        <w:rPr>
          <w:noProof/>
        </w:rPr>
        <w:t>INCIDENCE BUDGÉTAIRE</w:t>
      </w:r>
    </w:p>
    <w:p w14:paraId="15714DC6" w14:textId="6B95F1C3" w:rsidR="00E63C81" w:rsidRPr="00F0333A" w:rsidRDefault="00333ADE">
      <w:pPr>
        <w:rPr>
          <w:noProof/>
        </w:rPr>
      </w:pPr>
      <w:r w:rsidRPr="00F0333A">
        <w:rPr>
          <w:noProof/>
        </w:rPr>
        <w:t>L’enveloppe financière pour la contribution de l’Union à l’Agence au titre du paquet CFP 2021-2027 s’élève à 525,7 millions d’EUR. En vue d’assurer la poursuite des tâches actuelles et de financer de nouvelles activités relevant du mandat de l’Agence, la présente proposition prévoit une augmentation de la contribution allouée à l’Agence pour le prochain CFP 2028-2034, la dotation atteignant 979,6 millions d’EUR. Les ressources financières et humaines nécessaires pour mener à bien les tâches de l’Agence seront incluses dans la contribution de l’Union à l’Agence et dans l’enveloppe globale du personnel allouée au cours de la procédure budgétaire annuelle. La Commission, dans le cadre de sa supervision des entités décentralisées, appliquera ses stratégies de contrôle respectives à ces dépenses. En outre, à chaque exercice financier, le Parlement européen, sur recommandation du Conseil, octroie la décharge à chaque agence de l’Union, et donc à l’EUSPA également, pour l’exécution de son budget.</w:t>
      </w:r>
    </w:p>
    <w:p w14:paraId="08A7142C" w14:textId="6BDA0B77" w:rsidR="00E63C81" w:rsidRPr="00F0333A" w:rsidRDefault="00333ADE">
      <w:pPr>
        <w:rPr>
          <w:noProof/>
        </w:rPr>
      </w:pPr>
      <w:r w:rsidRPr="00F0333A">
        <w:rPr>
          <w:noProof/>
        </w:rPr>
        <w:t>Un aperçu détaillé des incidences de la présente proposition sur le budget de l’Union est fourni dans la «fiche financière et numérique législative» liée à la présente proposition.</w:t>
      </w:r>
    </w:p>
    <w:p w14:paraId="26B3D30F" w14:textId="4B89A850" w:rsidR="00E63C81" w:rsidRPr="00F0333A" w:rsidRDefault="00333ADE">
      <w:pPr>
        <w:pStyle w:val="ManualHeading1"/>
        <w:rPr>
          <w:noProof/>
        </w:rPr>
      </w:pPr>
      <w:r>
        <w:rPr>
          <w:noProof/>
        </w:rPr>
        <w:t>5.</w:t>
      </w:r>
      <w:r>
        <w:rPr>
          <w:noProof/>
        </w:rPr>
        <w:tab/>
      </w:r>
      <w:r w:rsidRPr="00F0333A">
        <w:rPr>
          <w:noProof/>
        </w:rPr>
        <w:t>AUTRES ÉLÉMENTS</w:t>
      </w:r>
    </w:p>
    <w:p w14:paraId="7A7E2C37" w14:textId="195B112D" w:rsidR="00E63C81" w:rsidRPr="00F0333A" w:rsidRDefault="00333ADE">
      <w:pPr>
        <w:pStyle w:val="ManualHeading2"/>
        <w:rPr>
          <w:noProof/>
        </w:rPr>
      </w:pPr>
      <w:r w:rsidRPr="00F0333A">
        <w:rPr>
          <w:noProof/>
        </w:rPr>
        <w:t>•</w:t>
      </w:r>
      <w:r w:rsidRPr="00F0333A">
        <w:rPr>
          <w:noProof/>
        </w:rPr>
        <w:tab/>
        <w:t>Plans de mise en œuvre et modalités de suivi, d'évaluation et d'information</w:t>
      </w:r>
    </w:p>
    <w:p w14:paraId="77279E87" w14:textId="1D13AF3A" w:rsidR="00E63C81" w:rsidRPr="00F0333A" w:rsidRDefault="00333ADE">
      <w:pPr>
        <w:rPr>
          <w:noProof/>
        </w:rPr>
      </w:pPr>
      <w:r w:rsidRPr="00F0333A">
        <w:rPr>
          <w:noProof/>
        </w:rPr>
        <w:t xml:space="preserve">Tous les cinq ans, l’Agence soumet à la Commission un rapport sur le fonctionnement du présent règlement. Tous les cinq ans également, la Commission commande une évaluation des </w:t>
      </w:r>
      <w:r w:rsidRPr="00F0333A">
        <w:rPr>
          <w:noProof/>
        </w:rPr>
        <w:lastRenderedPageBreak/>
        <w:t>performances de l’Agence au regard de ses objectifs, de son mandat, de ses tâches, de sa gouvernance et de sa ou ses localisations, conformément aux lignes directrices de la Commission.</w:t>
      </w:r>
    </w:p>
    <w:p w14:paraId="590064E5" w14:textId="70883041" w:rsidR="00E63C81" w:rsidRPr="00F0333A" w:rsidRDefault="00333ADE">
      <w:pPr>
        <w:pStyle w:val="ManualHeading2"/>
        <w:rPr>
          <w:noProof/>
        </w:rPr>
      </w:pPr>
      <w:r w:rsidRPr="00F0333A">
        <w:rPr>
          <w:noProof/>
        </w:rPr>
        <w:t>•</w:t>
      </w:r>
      <w:r w:rsidRPr="00F0333A">
        <w:rPr>
          <w:noProof/>
        </w:rPr>
        <w:tab/>
        <w:t>Explication détaillée de certaines dispositions de la proposition</w:t>
      </w:r>
    </w:p>
    <w:p w14:paraId="714F8142" w14:textId="1A02C493" w:rsidR="00E63C81" w:rsidRPr="00F0333A" w:rsidRDefault="00333ADE">
      <w:pPr>
        <w:rPr>
          <w:noProof/>
        </w:rPr>
      </w:pPr>
      <w:r w:rsidRPr="00F0333A">
        <w:rPr>
          <w:noProof/>
        </w:rPr>
        <w:t>La présente section commente les principales dispositions de la proposition, en expliquant notamment les modifications apportées à l’acte fondateur précédent.</w:t>
      </w:r>
    </w:p>
    <w:p w14:paraId="6A92A43D" w14:textId="2996934C" w:rsidR="00E63C81" w:rsidRPr="00F0333A" w:rsidRDefault="00333ADE">
      <w:pPr>
        <w:rPr>
          <w:noProof/>
        </w:rPr>
      </w:pPr>
      <w:r w:rsidRPr="00F0333A">
        <w:rPr>
          <w:noProof/>
        </w:rPr>
        <w:t>CHAPITRE I PRINCIPES</w:t>
      </w:r>
    </w:p>
    <w:p w14:paraId="5D7A8418" w14:textId="29E57BD4" w:rsidR="00E63C81" w:rsidRPr="00F0333A" w:rsidRDefault="00333ADE">
      <w:pPr>
        <w:rPr>
          <w:noProof/>
        </w:rPr>
      </w:pPr>
      <w:r w:rsidRPr="00F0333A">
        <w:rPr>
          <w:noProof/>
        </w:rPr>
        <w:t>L’article 1</w:t>
      </w:r>
      <w:r w:rsidRPr="00F0333A">
        <w:rPr>
          <w:noProof/>
          <w:vertAlign w:val="superscript"/>
        </w:rPr>
        <w:t>er</w:t>
      </w:r>
      <w:r w:rsidRPr="00F0333A">
        <w:rPr>
          <w:noProof/>
        </w:rPr>
        <w:t>, qui porte sur l’objet du règlement, dispose que celui-ci définit les tâches et les règles de fonctionnement de l’Agence, qui change de nom pour devenir l’Agence de l’Union européenne pour les services spatiaux.</w:t>
      </w:r>
    </w:p>
    <w:p w14:paraId="25369C00" w14:textId="1B0E159F" w:rsidR="00E63C81" w:rsidRPr="00F0333A" w:rsidRDefault="00333ADE">
      <w:pPr>
        <w:rPr>
          <w:noProof/>
        </w:rPr>
      </w:pPr>
      <w:r w:rsidRPr="00F0333A">
        <w:rPr>
          <w:noProof/>
        </w:rPr>
        <w:t>L’article 2 maintient le statut juridique de l’Agence sans le modifier, tandis que l’article 3, relatif au siège et aux bureaux locaux, a été modifié afin de clarifier la procédure de création des bureaux locaux et d’affectation du personnel dans les centres d’infrastructure terrestres des composantes spatiales de l’Union. De plus, cette disposition ainsi que toutes les autres adaptent la terminologie pour faire référence aux composantes spatiales de l’Union visées dans le règlement établissant le FEC.</w:t>
      </w:r>
    </w:p>
    <w:p w14:paraId="02BD0A15" w14:textId="2BDB29AA" w:rsidR="00E63C81" w:rsidRPr="00F0333A" w:rsidRDefault="00333ADE">
      <w:pPr>
        <w:rPr>
          <w:noProof/>
        </w:rPr>
      </w:pPr>
      <w:r w:rsidRPr="00F0333A">
        <w:rPr>
          <w:noProof/>
        </w:rPr>
        <w:t>L’article 4 énumère les tâches propres de l’Agence, les tâches qui sont déléguées par la Commission et les tâches qui sont déléguées sous réserve de l’état de préparation opérationnelle de l’Agence.</w:t>
      </w:r>
    </w:p>
    <w:p w14:paraId="78D8CC53" w14:textId="7C0F42DE" w:rsidR="00E63C81" w:rsidRPr="00F0333A" w:rsidRDefault="00333ADE">
      <w:pPr>
        <w:rPr>
          <w:noProof/>
        </w:rPr>
      </w:pPr>
      <w:r w:rsidRPr="00F0333A">
        <w:rPr>
          <w:noProof/>
        </w:rPr>
        <w:t>Premièrement, l’Agence continuera a) d’assurer l’homologation de sécurité des composantes spatiales de l’Union par l’intermédiaire du conseil d’homologation de sécurité, b) d’assurer la sécurité opérationnelle de la composante spatiale de l’Union «Positionnement, Navigation et Synchronisation» (PNS) et de la composante spatiale de l’Union «Observation de la Terre» (EO) ou de l’une de ses sous-composantes lorsqu’elle sera chargée de l’exploitation ou de la gestion opérationnelle, c) d’assurer le fonctionnement de la structure de contrôle de la sécurité spatiale, d) d’établir et de gérer un réseau de communautés d’utilisateurs et de fournir des analyses relatives aux services réservés aux utilisateurs autorisés par les gouvernements, e) d’entreprendre certaines activités liées à l’adoption par les utilisateurs, au développement du marché, à la communication et à la promotion, f) de fournir son expertise technique et les informations nécessaires à la Commission et g) d’accomplir les tâches qui lui sont confiées en ce qui concerne les modalités d’accès au service public réglementé (SPR) offert par la sous-composante Galileo de la composante PNS. </w:t>
      </w:r>
    </w:p>
    <w:p w14:paraId="2F17B7FD" w14:textId="5600D79D" w:rsidR="00E63C81" w:rsidRPr="00F0333A" w:rsidRDefault="00333ADE">
      <w:pPr>
        <w:rPr>
          <w:noProof/>
        </w:rPr>
      </w:pPr>
      <w:r w:rsidRPr="00F0333A">
        <w:rPr>
          <w:noProof/>
        </w:rPr>
        <w:t>Deuxièmement, comme c’est le cas aujourd’hui, la Commission continuera de confier à l’Agence a) la gestion et l’exploitation de la composante PNS, b) la gestion opérationnelle de la plateforme «télécommunications gouvernementales par satellite» (Govsatcom) et c) certaines activités liées au développement d’applications intégrées en aval, d’écosystèmes de données, de récepteurs et de terminaux fondés sur les données et les services des composantes spatiales de l’Union dans l’intérêt de l’économie spatiale de l’Union.</w:t>
      </w:r>
    </w:p>
    <w:p w14:paraId="5B564B5C" w14:textId="2EC62C57" w:rsidR="00E63C81" w:rsidRPr="00F0333A" w:rsidRDefault="00333ADE">
      <w:pPr>
        <w:rPr>
          <w:noProof/>
        </w:rPr>
      </w:pPr>
      <w:r w:rsidRPr="00F0333A">
        <w:rPr>
          <w:noProof/>
        </w:rPr>
        <w:t xml:space="preserve">Troisièmement, sous réserve de l’état de préparation opérationnelle de l’Agence et, le cas échéant, de la mise en place d’un mécanisme pertinent pour assurer la continuité du service, la Commission confie à l’Agence a) des actions spécifiques visant à soutenir la sécurité de la composante spatiale de l’Union «Observation de la Terre» (EO), y compris les nouvelles sous-composantes «Service gouvernemental d’observation de la Terre» (EOGS) et Copernicus, b) la gestion de tout ou partie des contrats relevant de l’EOGS, c) la fourniture de services gouvernementaux «Govsatcom» et «IRIS2», en particulier par l’intermédiaire de la plateforme «Govsatcom», d) la gestion de certains contrats relevant de la composante spatiale de l’Union «Connectivité sécurisée», e) la coordination globale des aspects liés aux </w:t>
      </w:r>
      <w:r w:rsidRPr="00F0333A">
        <w:rPr>
          <w:noProof/>
        </w:rPr>
        <w:lastRenderedPageBreak/>
        <w:t>utilisateurs de la composante «Connectivité sécurisée», f) des activités liées à l’adoption par les utilisateurs des services offerts par la composante «Connectivité sécurisée», g) la fourniture de services de la composante spatiale de l’Union «Phénomènes météorologiques spatiaux» (SWE) aux utilisateurs finals, h) la fourniture de services de «Surveillance de l’espace et suivi des objets en orbite» (SST), sous-composante de la «Surveillance de l’espace» (SSA), à l’exception du service réservé aux utilisateurs autorisés par les gouvernements, i) la gestion de tout ou partie des conventions de subvention avec le «partenariat SST» visé dans le règlement établissant le FEC, j) la fourniture de services de surveillance des interférences électromagnétiques pour les besoins des composantes spatiales de l’Union, k) des actions spécifiques visant à soutenir la mise en œuvre de la composante spatiale de l’Union «Accès à l’espace» sans préjudice des activités menées par d’autres entités, l) des actions spécifiques visant à soutenir la mise en œuvre de la composante spatiale de l’Union «Commercialisation de l’espace et économie spatiale», m) des actions spécifiques visant à soutenir la mise en œuvre de la composante spatiale de l’Union «Souveraineté technologique, recherche et innovation» et n) la possibilité pour l’Agence de coopérer avec la Commission pour soutenir les opérateurs spatiaux, notamment en ce qui concerne la cybersécurité.</w:t>
      </w:r>
    </w:p>
    <w:p w14:paraId="3BAA239F" w14:textId="5D334AD8" w:rsidR="00E63C81" w:rsidRPr="00F0333A" w:rsidRDefault="00333ADE">
      <w:pPr>
        <w:rPr>
          <w:noProof/>
        </w:rPr>
      </w:pPr>
      <w:r w:rsidRPr="00F0333A">
        <w:rPr>
          <w:noProof/>
        </w:rPr>
        <w:t>Enfin, l’article 4 rappelle que la Commission peut confier d’autres tâches à l’Agence sur la base de son évaluation, que, chaque fois que des activités sont confiées à l’Agence, des ressources financières, humaines et administratives appropriées doivent être mises à disposition et que l’Agence doit veiller à ce que les opérateurs contractuels disposent de cadres de compétences, d’une planification de la relève et de capacités opérationnelles permettant d’assurer la continuité des services pour les utilisateurs autorisés par les gouvernements en cas de crise ou de perturbations prolongées.</w:t>
      </w:r>
    </w:p>
    <w:p w14:paraId="34A38C31" w14:textId="0F720B34" w:rsidR="00E63C81" w:rsidRPr="00F0333A" w:rsidRDefault="00333ADE">
      <w:pPr>
        <w:rPr>
          <w:noProof/>
        </w:rPr>
      </w:pPr>
      <w:r w:rsidRPr="00F0333A">
        <w:rPr>
          <w:noProof/>
        </w:rPr>
        <w:t>CHAPITRE II ORGANISATION DE L’AGENCE</w:t>
      </w:r>
    </w:p>
    <w:p w14:paraId="01BC1CBD" w14:textId="42BEE94F" w:rsidR="00E63C81" w:rsidRPr="00F0333A" w:rsidRDefault="00333ADE">
      <w:pPr>
        <w:rPr>
          <w:noProof/>
        </w:rPr>
      </w:pPr>
      <w:r w:rsidRPr="00F0333A">
        <w:rPr>
          <w:noProof/>
        </w:rPr>
        <w:t>La structure administrative et de gestion de l’Agence est réorganisée et sera composée d’un conseil d’administration, d’un directeur exécutif, d’un directeur exécutif adjoint et d’un conseil d’homologation de sécurité.</w:t>
      </w:r>
    </w:p>
    <w:p w14:paraId="37D3A8D3" w14:textId="7A9E68E1" w:rsidR="00E63C81" w:rsidRPr="00F0333A" w:rsidRDefault="00333ADE">
      <w:pPr>
        <w:rPr>
          <w:noProof/>
        </w:rPr>
      </w:pPr>
      <w:r w:rsidRPr="00F0333A">
        <w:rPr>
          <w:noProof/>
        </w:rPr>
        <w:t>Les articles 5 à 11 restent très similaires, avec quelques améliorations visant à clarifier les règles de vote et à énumérer les cas dans lesquels un vote favorable de la Commission est exigé. Il convient de noter également la création du poste de directeur exécutif adjoint et l’ajout d’un nouvel article visant à mieux définir les pouvoirs de nomination du conseil d’administration. Enfin, une nouvelle tâche du conseil d’administration prévoit la possibilité d’adopter une décision déclarant une situation de crise sur proposition du directeur exécutif, afin d’assurer la continuité des services pour les utilisateurs autorisés par les gouvernements. </w:t>
      </w:r>
    </w:p>
    <w:p w14:paraId="39DB4BF2" w14:textId="0A600DFE" w:rsidR="00E63C81" w:rsidRPr="00F0333A" w:rsidRDefault="00333ADE">
      <w:pPr>
        <w:rPr>
          <w:noProof/>
        </w:rPr>
      </w:pPr>
      <w:r w:rsidRPr="00F0333A">
        <w:rPr>
          <w:noProof/>
        </w:rPr>
        <w:t>Les articles 12 et 13 concernant le directeur exécutif restent en grande partie inchangés, la procédure d’établissement d’un bureau local par décision du directeur exécutif étant précisée. L’article 14 sur le directeur exécutif adjoint est ajouté. </w:t>
      </w:r>
    </w:p>
    <w:p w14:paraId="45ADEF3B" w14:textId="55FF325E" w:rsidR="00E63C81" w:rsidRPr="00F0333A" w:rsidRDefault="00333ADE">
      <w:pPr>
        <w:rPr>
          <w:noProof/>
        </w:rPr>
      </w:pPr>
      <w:r w:rsidRPr="00F0333A">
        <w:rPr>
          <w:noProof/>
        </w:rPr>
        <w:t xml:space="preserve">Les articles 15 à 23 s’appliquent à l’homologation de sécurité et au conseil d’homologation de sécurité (SAB). Parmi les nouveaux aspects, on compte la possibilité pour le SAB de fournir une approbation unique pour les constellations, la possibilité pour la Commission de donner son accord pour que les réunions aient lieu sans sa présence et de demander une décision dans un délai de trois mois dans des cas dûment justifiés, faute de quoi la décision serait réputée positive, et la nécessité d’un vote favorable de la Commission sur les questions de ressources financières et humaines afin de s’aligner sur le conseil d’administration. Enfin, les décisions du SAB devraient reposer sur des informations auxquelles la Commission a eu accès, cette dernière ayant eu la possibilité de donner son avis quant à leur incidence sur le bon </w:t>
      </w:r>
      <w:r w:rsidRPr="00F0333A">
        <w:rPr>
          <w:noProof/>
        </w:rPr>
        <w:lastRenderedPageBreak/>
        <w:t>fonctionnement des composantes ou sous-composantes spatiales de l’Union, y compris en ce qui concerne la sécurité de l’Union. </w:t>
      </w:r>
    </w:p>
    <w:p w14:paraId="0D4EBD9F" w14:textId="4B060538" w:rsidR="00E63C81" w:rsidRPr="00F0333A" w:rsidRDefault="00333ADE">
      <w:pPr>
        <w:rPr>
          <w:noProof/>
        </w:rPr>
      </w:pPr>
      <w:r w:rsidRPr="00F0333A">
        <w:rPr>
          <w:noProof/>
        </w:rPr>
        <w:t>CHAPITRE III ÉTABLISSEMENT ET STRUCTURE DU BUDGET</w:t>
      </w:r>
    </w:p>
    <w:p w14:paraId="7326EFF9" w14:textId="49BA4BBA" w:rsidR="00E63C81" w:rsidRPr="00F0333A" w:rsidRDefault="00333ADE">
      <w:pPr>
        <w:rPr>
          <w:noProof/>
        </w:rPr>
      </w:pPr>
      <w:r w:rsidRPr="00F0333A">
        <w:rPr>
          <w:noProof/>
        </w:rPr>
        <w:t>Les articles 24 à 29 restent plus ou moins les mêmes, mais ils sont présentés différemment afin d’être harmonisés entre toutes les agences. Les redevances perçues pour tout service fourni par l’Agence sont désormais ajoutées aux recettes de celle-ci. </w:t>
      </w:r>
    </w:p>
    <w:p w14:paraId="1103EFCF" w14:textId="08D4194D" w:rsidR="00E63C81" w:rsidRPr="00F0333A" w:rsidRDefault="00333ADE">
      <w:pPr>
        <w:rPr>
          <w:noProof/>
        </w:rPr>
      </w:pPr>
      <w:r w:rsidRPr="00F0333A">
        <w:rPr>
          <w:noProof/>
        </w:rPr>
        <w:t>CHAPITRE IV PERSONNEL</w:t>
      </w:r>
    </w:p>
    <w:p w14:paraId="6C24136E" w14:textId="79564E4F" w:rsidR="00E63C81" w:rsidRPr="00F0333A" w:rsidRDefault="00333ADE">
      <w:pPr>
        <w:rPr>
          <w:noProof/>
        </w:rPr>
      </w:pPr>
      <w:r w:rsidRPr="00F0333A">
        <w:rPr>
          <w:noProof/>
        </w:rPr>
        <w:t>Les articles 30 à 33 relatifs au personnel restent pour l’essentiel inchangés, à l’exception de quelques nouveaux éléments: les fonctionnaires affectés ou détachés à titre temporaire devraient être assimilés au personnel de l’Agence, le directeur exécutif peut prendre les mesures nécessaires, y compris imposer au personnel l’exécution de leurs activités afin d’assurer la continuité des services ou de préserver la sécurité des infrastructures et opérations des systèmes spatiaux de l’Union en cas de crise, et le personnel des États membres pourrait être appelé à un déploiement de courte durée n’excédant pas deux ans pour faire face à des pics de charge de travail ou à des situations d’urgence compromettant la continuité des services. Les règles internes de l’Agence comprennent des dispositions relatives à la gestion des crises et à la continuité des activités. Les articles ont également été adaptés pour inclure les règles sur la nomination et le mandat du directeur exécutif adjoint.</w:t>
      </w:r>
    </w:p>
    <w:p w14:paraId="755B0762" w14:textId="2E0ED1A8" w:rsidR="00E63C81" w:rsidRPr="00F0333A" w:rsidRDefault="00333ADE">
      <w:pPr>
        <w:rPr>
          <w:noProof/>
        </w:rPr>
      </w:pPr>
      <w:r w:rsidRPr="00F0333A">
        <w:rPr>
          <w:noProof/>
        </w:rPr>
        <w:t>CHAPITRE V DISPOSITIONS GÉNÉRALES</w:t>
      </w:r>
    </w:p>
    <w:p w14:paraId="7B15781D" w14:textId="6CE8219B" w:rsidR="00E63C81" w:rsidRPr="00F0333A" w:rsidRDefault="00333ADE">
      <w:pPr>
        <w:rPr>
          <w:noProof/>
        </w:rPr>
      </w:pPr>
      <w:r w:rsidRPr="00F0333A">
        <w:rPr>
          <w:noProof/>
        </w:rPr>
        <w:t>Il n’y a pas de changement de fond par rapport aux dispositions actuelles, bien que le texte soit harmonisé avec d’autres agences.</w:t>
      </w:r>
    </w:p>
    <w:p w14:paraId="1A2B3E3A" w14:textId="682AFCC1" w:rsidR="00E63C81" w:rsidRPr="00F0333A" w:rsidRDefault="00333ADE">
      <w:pPr>
        <w:rPr>
          <w:noProof/>
        </w:rPr>
      </w:pPr>
      <w:r w:rsidRPr="00F0333A">
        <w:rPr>
          <w:noProof/>
        </w:rPr>
        <w:t>CHAPITRE VI DISPOSITIONS TRANSITOIRES ET FINALES</w:t>
      </w:r>
    </w:p>
    <w:p w14:paraId="445BFFB1" w14:textId="6996241B" w:rsidR="00E63C81" w:rsidRPr="00F0333A" w:rsidRDefault="00333ADE">
      <w:pPr>
        <w:rPr>
          <w:noProof/>
        </w:rPr>
      </w:pPr>
      <w:r w:rsidRPr="00F0333A">
        <w:rPr>
          <w:noProof/>
        </w:rPr>
        <w:t>L’article 42 de la proposition inclut les dispositions transitoires visant à assurer la continuité des opérations et des activités de l’Agence en ce qui concerne tous les droits de propriété, accords, obligations légales, contrats de travail, engagements financiers et responsabilités, ainsi que de la structure administrative et de gestion de l’Agence au titre du règlement (UE) 2021/696.</w:t>
      </w:r>
    </w:p>
    <w:p w14:paraId="72BD256F" w14:textId="0C97D14D" w:rsidR="00E63C81" w:rsidRPr="00F0333A" w:rsidRDefault="00333ADE">
      <w:pPr>
        <w:rPr>
          <w:noProof/>
        </w:rPr>
      </w:pPr>
      <w:r w:rsidRPr="00F0333A">
        <w:rPr>
          <w:noProof/>
        </w:rPr>
        <w:t>L’article 43 supprime les dispositions spécifiques faisant référence à l’Agence dans le règlement (UE) 2021/696 et l’article 44 fixe la règle d’entrée en vigueur et la date d’application au 1</w:t>
      </w:r>
      <w:r w:rsidRPr="00F0333A">
        <w:rPr>
          <w:noProof/>
          <w:vertAlign w:val="superscript"/>
        </w:rPr>
        <w:t>er</w:t>
      </w:r>
      <w:r w:rsidRPr="00F0333A">
        <w:rPr>
          <w:noProof/>
        </w:rPr>
        <w:t> janvier 2028.</w:t>
      </w:r>
    </w:p>
    <w:p w14:paraId="7D376DB1" w14:textId="77777777" w:rsidR="00E63C81" w:rsidRPr="00F0333A" w:rsidRDefault="00E63C81">
      <w:pPr>
        <w:rPr>
          <w:noProof/>
        </w:rPr>
        <w:sectPr w:rsidR="00E63C81" w:rsidRPr="00F0333A" w:rsidSect="00244EF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39B8CC66" w14:textId="3B0E1C24" w:rsidR="00CD6D4D" w:rsidRPr="00F0333A" w:rsidRDefault="00F0333A" w:rsidP="00F0333A">
      <w:pPr>
        <w:pStyle w:val="Rfrenceinterinstitutionnelle"/>
        <w:rPr>
          <w:noProof/>
        </w:rPr>
      </w:pPr>
      <w:r>
        <w:rPr>
          <w:noProof/>
        </w:rPr>
        <w:lastRenderedPageBreak/>
        <w:t>2026/0084 (COD)</w:t>
      </w:r>
    </w:p>
    <w:p w14:paraId="7E4311AE" w14:textId="545F988C" w:rsidR="00E63C81" w:rsidRPr="00F0333A" w:rsidRDefault="00F0333A" w:rsidP="00F0333A">
      <w:pPr>
        <w:pStyle w:val="Statut"/>
        <w:rPr>
          <w:noProof/>
        </w:rPr>
      </w:pPr>
      <w:r w:rsidRPr="00F0333A">
        <w:rPr>
          <w:noProof/>
        </w:rPr>
        <w:t>Proposition de</w:t>
      </w:r>
    </w:p>
    <w:p w14:paraId="58C9962C" w14:textId="39CAB730" w:rsidR="00E63C81" w:rsidRPr="00F0333A" w:rsidRDefault="00F0333A" w:rsidP="00F0333A">
      <w:pPr>
        <w:pStyle w:val="Typedudocument"/>
        <w:rPr>
          <w:noProof/>
        </w:rPr>
      </w:pPr>
      <w:r w:rsidRPr="00F0333A">
        <w:rPr>
          <w:noProof/>
        </w:rPr>
        <w:t>RÈGLEMENT DU PARLEMENT EUROPÉEN ET DU CONSEIL</w:t>
      </w:r>
    </w:p>
    <w:p w14:paraId="326EDA42" w14:textId="7A71C40D" w:rsidR="00E63C81" w:rsidRPr="00F0333A" w:rsidRDefault="00F0333A" w:rsidP="00F0333A">
      <w:pPr>
        <w:pStyle w:val="Titreobjet"/>
        <w:rPr>
          <w:noProof/>
        </w:rPr>
      </w:pPr>
      <w:r w:rsidRPr="00F0333A">
        <w:rPr>
          <w:noProof/>
        </w:rPr>
        <w:t>relatif à l’Agence de l’Union européenne pour les services spatiaux et modifiant le règlement (UE) 2021/696</w:t>
      </w:r>
    </w:p>
    <w:p w14:paraId="314D70E9" w14:textId="04E75FF8" w:rsidR="00E63C81" w:rsidRPr="00F0333A" w:rsidRDefault="00F0333A" w:rsidP="00F0333A">
      <w:pPr>
        <w:pStyle w:val="IntrtEEE"/>
        <w:rPr>
          <w:noProof/>
        </w:rPr>
      </w:pPr>
      <w:r w:rsidRPr="00F0333A">
        <w:rPr>
          <w:noProof/>
        </w:rPr>
        <w:t>(Texte présentant de l’intérêt pour l’EEE)</w:t>
      </w:r>
    </w:p>
    <w:p w14:paraId="20ABCEA0" w14:textId="06A91656" w:rsidR="00E63C81" w:rsidRPr="00F0333A" w:rsidRDefault="00333ADE">
      <w:pPr>
        <w:pStyle w:val="Institutionquiagit"/>
        <w:rPr>
          <w:noProof/>
        </w:rPr>
      </w:pPr>
      <w:r w:rsidRPr="00F0333A">
        <w:rPr>
          <w:noProof/>
        </w:rPr>
        <w:t>LE PARLEMENT EUROPÉEN ET LE CONSEIL DE L’UNION EUROPÉENNE,</w:t>
      </w:r>
    </w:p>
    <w:p w14:paraId="65C990B2" w14:textId="375532CF" w:rsidR="00E63C81" w:rsidRPr="00F0333A" w:rsidRDefault="00333ADE">
      <w:pPr>
        <w:rPr>
          <w:noProof/>
        </w:rPr>
      </w:pPr>
      <w:r w:rsidRPr="00F0333A">
        <w:rPr>
          <w:noProof/>
        </w:rPr>
        <w:t>vu le traité sur le fonctionnement de l’Union européenne, et notamment son article 189, paragraphe 2,</w:t>
      </w:r>
    </w:p>
    <w:p w14:paraId="25F88D37" w14:textId="099178B5" w:rsidR="00E63C81" w:rsidRPr="00F0333A" w:rsidRDefault="00333ADE">
      <w:pPr>
        <w:rPr>
          <w:noProof/>
        </w:rPr>
      </w:pPr>
      <w:r w:rsidRPr="00F0333A">
        <w:rPr>
          <w:noProof/>
        </w:rPr>
        <w:t>vu la proposition de la Commission européenne,</w:t>
      </w:r>
    </w:p>
    <w:p w14:paraId="23C22850" w14:textId="3559E2CD" w:rsidR="00E63C81" w:rsidRPr="00F0333A" w:rsidRDefault="00333ADE">
      <w:pPr>
        <w:rPr>
          <w:noProof/>
        </w:rPr>
      </w:pPr>
      <w:r w:rsidRPr="00F0333A">
        <w:rPr>
          <w:noProof/>
        </w:rPr>
        <w:t>après transmission du projet d’acte législatif aux parlements nationaux,</w:t>
      </w:r>
    </w:p>
    <w:p w14:paraId="070FD04F" w14:textId="65FA073F" w:rsidR="00E63C81" w:rsidRPr="00F0333A" w:rsidRDefault="00333ADE">
      <w:pPr>
        <w:rPr>
          <w:noProof/>
        </w:rPr>
      </w:pPr>
      <w:r w:rsidRPr="00F0333A">
        <w:rPr>
          <w:noProof/>
        </w:rPr>
        <w:t>statuant conformément à la procédure législative ordinaire,</w:t>
      </w:r>
    </w:p>
    <w:p w14:paraId="13220670" w14:textId="61849C5E" w:rsidR="00E63C81" w:rsidRPr="00F0333A" w:rsidRDefault="00333ADE">
      <w:pPr>
        <w:rPr>
          <w:noProof/>
        </w:rPr>
      </w:pPr>
      <w:r w:rsidRPr="00F0333A">
        <w:rPr>
          <w:noProof/>
        </w:rPr>
        <w:t>considérant ce qui suit:</w:t>
      </w:r>
    </w:p>
    <w:p w14:paraId="2F90B1E7" w14:textId="3859202A" w:rsidR="00E63C81" w:rsidRPr="00F0333A" w:rsidRDefault="00333ADE" w:rsidP="003C1790">
      <w:pPr>
        <w:pStyle w:val="ManualConsidrant"/>
        <w:rPr>
          <w:noProof/>
        </w:rPr>
      </w:pPr>
      <w:r>
        <w:rPr>
          <w:noProof/>
        </w:rPr>
        <w:t>(1)</w:t>
      </w:r>
      <w:r>
        <w:rPr>
          <w:noProof/>
        </w:rPr>
        <w:tab/>
      </w:r>
      <w:r w:rsidRPr="00F0333A">
        <w:rPr>
          <w:noProof/>
        </w:rPr>
        <w:t>L’Agence de l’Union européenne pour le programme spatial (ci-après l’«Agence») a été instituée par le règlement (UE) 2021/696 du Parlement européen et du Conseil</w:t>
      </w:r>
      <w:r w:rsidRPr="00F0333A">
        <w:rPr>
          <w:rStyle w:val="FootnoteReference"/>
          <w:noProof/>
        </w:rPr>
        <w:footnoteReference w:customMarkFollows="1" w:id="1"/>
        <w:t>(1)</w:t>
      </w:r>
      <w:r w:rsidRPr="00F0333A">
        <w:rPr>
          <w:noProof/>
        </w:rPr>
        <w:t xml:space="preserve"> pour se substituer et succéder à l’Agence du GNSS européen créée par le règlement (UE) nº 912/2010 du Parlement européen et du Conseil</w:t>
      </w:r>
      <w:r w:rsidRPr="00F0333A">
        <w:rPr>
          <w:rStyle w:val="FootnoteReference"/>
          <w:noProof/>
        </w:rPr>
        <w:footnoteReference w:customMarkFollows="1" w:id="2"/>
        <w:t>(2)</w:t>
      </w:r>
      <w:r w:rsidRPr="00F0333A">
        <w:rPr>
          <w:noProof/>
        </w:rPr>
        <w:t>. L’Agence contribue à la mise en œuvre du programme spatial de l’Union, notamment en ce qui concerne l’homologation de sécurité ainsi que le développement du marché et des applications en aval. La structure administrative et de gestion de l’Agence se compose du conseil d’administration, du directeur exécutif, du directeur exécutif adjoint et du conseil d’homologation de sécurité.</w:t>
      </w:r>
    </w:p>
    <w:p w14:paraId="527F6CA2" w14:textId="186D3A70" w:rsidR="00E63C81" w:rsidRPr="00F0333A" w:rsidRDefault="00333ADE">
      <w:pPr>
        <w:pStyle w:val="ManualConsidrant"/>
        <w:rPr>
          <w:noProof/>
        </w:rPr>
      </w:pPr>
      <w:r>
        <w:rPr>
          <w:noProof/>
        </w:rPr>
        <w:t>(2)</w:t>
      </w:r>
      <w:r>
        <w:rPr>
          <w:noProof/>
        </w:rPr>
        <w:tab/>
      </w:r>
      <w:r w:rsidRPr="00F0333A">
        <w:rPr>
          <w:noProof/>
        </w:rPr>
        <w:t>S’agissant de la sécurité en particulier, et compte tenu de son expérience dans ce domaine, l’Agence est chargée des tâches d’homologation de sécurité pour toutes les actions de l’Union dans le secteur spatial. Compte tenu de ses résultats positifs en matière de promotion de l’adoption de Galileo et du système européen de navigation par recouvrement géostationnaire (EGNOS) par les utilisateurs et le marché, l’Agence se voit également confier des activités favorisant l’adoption par les utilisateurs ainsi que des activités de développement d’applications en aval pour toutes les composantes spatiales de l’Union.</w:t>
      </w:r>
    </w:p>
    <w:p w14:paraId="7201E0B7" w14:textId="23F39191" w:rsidR="00E63C81" w:rsidRPr="00F0333A" w:rsidRDefault="00333ADE">
      <w:pPr>
        <w:pStyle w:val="ManualConsidrant"/>
        <w:rPr>
          <w:noProof/>
        </w:rPr>
      </w:pPr>
      <w:r>
        <w:rPr>
          <w:noProof/>
        </w:rPr>
        <w:lastRenderedPageBreak/>
        <w:t>(3)</w:t>
      </w:r>
      <w:r>
        <w:rPr>
          <w:noProof/>
        </w:rPr>
        <w:tab/>
      </w:r>
      <w:r w:rsidRPr="00F0333A">
        <w:rPr>
          <w:noProof/>
        </w:rPr>
        <w:t>L’Agence s’est vu confier des tâches et des responsabilités supplémentaires au titre du règlement (UE) 2023/588 du Parlement européen et du Conseil établissant le programme de l’Union pour une connectivité sécurisée</w:t>
      </w:r>
      <w:r w:rsidRPr="00F0333A">
        <w:rPr>
          <w:rStyle w:val="FootnoteReference"/>
          <w:noProof/>
        </w:rPr>
        <w:footnoteReference w:customMarkFollows="1" w:id="3"/>
        <w:t>(3)</w:t>
      </w:r>
      <w:r w:rsidRPr="00F0333A">
        <w:rPr>
          <w:noProof/>
        </w:rPr>
        <w:t xml:space="preserve"> et devrait jouer un rôle de premier plan et substantiel dans le cadre de la [proposition de règlement (UE) XXXX/XXX sur l’établissement du Fonds européen pour la compétitivité (ci-après le «règlement établissant le FEC»)], qui définit un nouveau cadre pour la mise en œuvre des systèmes spatiaux de l’Union et des actions de la politique spatiale au cours du cadre financier pluriannuel 2028-2034.</w:t>
      </w:r>
    </w:p>
    <w:p w14:paraId="4A82D5B5" w14:textId="3D03B3AD" w:rsidR="00E63C81" w:rsidRPr="00F0333A" w:rsidRDefault="00333ADE">
      <w:pPr>
        <w:pStyle w:val="ManualConsidrant"/>
        <w:rPr>
          <w:noProof/>
        </w:rPr>
      </w:pPr>
      <w:r>
        <w:rPr>
          <w:noProof/>
        </w:rPr>
        <w:t>(4)</w:t>
      </w:r>
      <w:r>
        <w:rPr>
          <w:noProof/>
        </w:rPr>
        <w:tab/>
      </w:r>
      <w:r w:rsidRPr="00F0333A">
        <w:rPr>
          <w:noProof/>
        </w:rPr>
        <w:t>Bien que le programme spatial de l’Union ait été établi pour une période de sept ans afin d’aligner sa durée sur celle du cadre financier pluriannuel 2021-2027, l’Agence, qui exécute ses propres tâches, n’est pas soumise à cette limitation dans le temps. Toutefois, le règlement (UE) 2021/696 ne fournit plus de cadre adéquat pour les futures tâches et règles de fonctionnement de l’Agence.</w:t>
      </w:r>
    </w:p>
    <w:p w14:paraId="14971FEF" w14:textId="717106F3" w:rsidR="00E63C81" w:rsidRPr="00F0333A" w:rsidRDefault="00333ADE">
      <w:pPr>
        <w:pStyle w:val="ManualConsidrant"/>
        <w:rPr>
          <w:noProof/>
        </w:rPr>
      </w:pPr>
      <w:r>
        <w:rPr>
          <w:noProof/>
        </w:rPr>
        <w:t>(5)</w:t>
      </w:r>
      <w:r>
        <w:rPr>
          <w:noProof/>
        </w:rPr>
        <w:tab/>
      </w:r>
      <w:r w:rsidRPr="00F0333A">
        <w:rPr>
          <w:noProof/>
        </w:rPr>
        <w:t>Pour assurer la continuité des opérations au-delà des périodes couvertes par les CFP, il convient de définir les tâches et les aspects organisationnels de l’Agence et de la renommer «Agence de l’Union européenne pour les services spatiaux» afin de mieux refléter le nouveau cadre de mise en œuvre des systèmes spatiaux et de la politique spatiale de l’Union.</w:t>
      </w:r>
    </w:p>
    <w:p w14:paraId="4EBEAA30" w14:textId="30F24887" w:rsidR="00E63C81" w:rsidRPr="00F0333A" w:rsidRDefault="00333ADE">
      <w:pPr>
        <w:pStyle w:val="ManualConsidrant"/>
        <w:rPr>
          <w:noProof/>
        </w:rPr>
      </w:pPr>
      <w:r>
        <w:rPr>
          <w:noProof/>
        </w:rPr>
        <w:t>(6)</w:t>
      </w:r>
      <w:r>
        <w:rPr>
          <w:noProof/>
        </w:rPr>
        <w:tab/>
      </w:r>
      <w:r w:rsidRPr="00F0333A">
        <w:rPr>
          <w:noProof/>
        </w:rPr>
        <w:t>Conformément à la décision 2010/803/UE</w:t>
      </w:r>
      <w:r w:rsidRPr="00F0333A">
        <w:rPr>
          <w:rStyle w:val="FootnoteReference"/>
          <w:noProof/>
        </w:rPr>
        <w:footnoteReference w:customMarkFollows="1" w:id="4"/>
        <w:t>(4)</w:t>
      </w:r>
      <w:r w:rsidRPr="00F0333A">
        <w:rPr>
          <w:noProof/>
        </w:rPr>
        <w:t>, le siège de l’Agence est situé à Prague. Aux fins de l’exécution des tâches de l’Agence, celle-ci devrait être en mesure d’affecter du personnel dans l’un des centres terrestres des composantes spatiales de l’Union. En outre, pour que l’Agence fonctionne de la manière la plus efficace et la plus efficiente possible, elle devrait pouvoir affecter un nombre limité de membres du personnel à des bureaux locaux établis dans un ou plusieurs États membres. Cette affectation du personnel en dehors du siège de l’Agence ou des centres d’infrastructure terrestres ne devrait pas conduire au transfert des activités principales de l’Agence vers ces bureaux locaux.</w:t>
      </w:r>
    </w:p>
    <w:p w14:paraId="644E5FE3" w14:textId="4BF919F1" w:rsidR="00E63C81" w:rsidRPr="00F0333A" w:rsidRDefault="00333ADE">
      <w:pPr>
        <w:pStyle w:val="ManualConsidrant"/>
        <w:rPr>
          <w:noProof/>
        </w:rPr>
      </w:pPr>
      <w:r>
        <w:rPr>
          <w:noProof/>
        </w:rPr>
        <w:t>(7)</w:t>
      </w:r>
      <w:r>
        <w:rPr>
          <w:noProof/>
        </w:rPr>
        <w:tab/>
      </w:r>
      <w:r w:rsidRPr="00F0333A">
        <w:rPr>
          <w:noProof/>
        </w:rPr>
        <w:t>L’objectif de l’Agence doit toujours être d’assurer un degré élevé de sécurité des activités spatiales de l’Union, de favoriser l’adoption par les utilisateurs et le marché des informations, des services et des données fournis par ses composantes et de développer le marché ainsi que des applications en aval pour les composantes spatiales de l’Union, et les tâches nécessaires à sa réalisation devraient donc être confiées à l’Agence.</w:t>
      </w:r>
    </w:p>
    <w:p w14:paraId="048E0182" w14:textId="48FB0139" w:rsidR="00E63C81" w:rsidRPr="00F0333A" w:rsidRDefault="00333ADE">
      <w:pPr>
        <w:pStyle w:val="ManualConsidrant"/>
        <w:rPr>
          <w:noProof/>
        </w:rPr>
      </w:pPr>
      <w:r>
        <w:rPr>
          <w:noProof/>
        </w:rPr>
        <w:t>(8)</w:t>
      </w:r>
      <w:r>
        <w:rPr>
          <w:noProof/>
        </w:rPr>
        <w:tab/>
      </w:r>
      <w:r w:rsidRPr="00F0333A">
        <w:rPr>
          <w:noProof/>
        </w:rPr>
        <w:t>Sur la base de son expérience en matière de sécurité, l’Agence devrait continuer à assurer l’homologation de sécurité lorsque cela est nécessaire. Les activités d’homologation de sécurité devraient être mises en œuvre sur la base d’une responsabilité collective de l’Union et de ses États membres en matière de sécurité. Les travaux techniques d’homologation de sécurité devraient être confiés à des professionnels dûment qualifiés pour l’homologation de systèmes spatiaux complexes.</w:t>
      </w:r>
    </w:p>
    <w:p w14:paraId="3397C266" w14:textId="685E161C" w:rsidR="00E63C81" w:rsidRPr="00F0333A" w:rsidRDefault="00333ADE">
      <w:pPr>
        <w:pStyle w:val="ManualConsidrant"/>
        <w:rPr>
          <w:noProof/>
        </w:rPr>
      </w:pPr>
      <w:r>
        <w:rPr>
          <w:noProof/>
        </w:rPr>
        <w:t>(9)</w:t>
      </w:r>
      <w:r>
        <w:rPr>
          <w:noProof/>
        </w:rPr>
        <w:tab/>
      </w:r>
      <w:r w:rsidRPr="00F0333A">
        <w:rPr>
          <w:noProof/>
        </w:rPr>
        <w:t xml:space="preserve">Afin de prévenir les conflits d’intérêt et d’éventuelles défaillances dans l’application des règles de sécurité, les fonctions opérationnelles des systèmes spatiaux de l’Union devraient être séparées de celles liées à l’homologation de sécurité. C’est pourquoi le </w:t>
      </w:r>
      <w:r w:rsidRPr="00F0333A">
        <w:rPr>
          <w:noProof/>
        </w:rPr>
        <w:lastRenderedPageBreak/>
        <w:t>conseil d’homologation de sécurité devrait rester un organe autonome au sein de l’Agence, capable de prendre ses décisions en toute indépendance et objectivité et agissant en tant qu’autorité d’homologation de sécurité des composantes spatiales de l’Union.</w:t>
      </w:r>
    </w:p>
    <w:p w14:paraId="49E63FAA" w14:textId="6B8DFC6B" w:rsidR="00E63C81" w:rsidRPr="00F0333A" w:rsidRDefault="00333ADE">
      <w:pPr>
        <w:pStyle w:val="ManualConsidrant"/>
        <w:rPr>
          <w:noProof/>
        </w:rPr>
      </w:pPr>
      <w:r>
        <w:rPr>
          <w:noProof/>
        </w:rPr>
        <w:t>(10)</w:t>
      </w:r>
      <w:r>
        <w:rPr>
          <w:noProof/>
        </w:rPr>
        <w:tab/>
      </w:r>
      <w:r w:rsidRPr="00F0333A">
        <w:rPr>
          <w:noProof/>
        </w:rPr>
        <w:t>En s’appuyant sur l’expertise acquise par l’Agence au cours des dernières années en matière de gestion, d’exploitation et de fourniture de services pour Galileo et pour l’EGNOS, l’Agence devrait continuer à se voir confier la gestion de l’exploitation de la composante spatiale de l’Union «Positionnement, Navigation et Synchronisation» (PNS), y compris la mise en œuvre des tâches des organismes de conception et de production applicables à l’EGNOS qui sont définies dans le règlement délégué (UE) 2023/1768 de la Commission</w:t>
      </w:r>
      <w:r w:rsidRPr="00F0333A">
        <w:rPr>
          <w:rStyle w:val="FootnoteReference"/>
          <w:noProof/>
        </w:rPr>
        <w:footnoteReference w:customMarkFollows="1" w:id="5"/>
        <w:t>(5)</w:t>
      </w:r>
      <w:r w:rsidRPr="00F0333A">
        <w:rPr>
          <w:noProof/>
        </w:rPr>
        <w:t xml:space="preserve"> et le règlement d’exécution (UE) 2023/1769 de la Commission</w:t>
      </w:r>
      <w:r w:rsidRPr="00F0333A">
        <w:rPr>
          <w:rStyle w:val="FootnoteReference"/>
          <w:noProof/>
        </w:rPr>
        <w:footnoteReference w:customMarkFollows="1" w:id="6"/>
        <w:t>(6)</w:t>
      </w:r>
      <w:r w:rsidRPr="00F0333A">
        <w:rPr>
          <w:noProof/>
        </w:rPr>
        <w:t>, adoptés sur la base du règlement (UE) 2018/1139 du Parlement européen et du Conseil</w:t>
      </w:r>
      <w:r w:rsidRPr="00F0333A">
        <w:rPr>
          <w:rStyle w:val="FootnoteReference"/>
          <w:noProof/>
        </w:rPr>
        <w:footnoteReference w:customMarkFollows="1" w:id="7"/>
        <w:t>(7)</w:t>
      </w:r>
      <w:r w:rsidRPr="00F0333A">
        <w:rPr>
          <w:noProof/>
        </w:rPr>
        <w:t xml:space="preserve"> dans le domaine de l’aviation, et devrait coordonner toutes les tâches opérationnelles liées à l’exploitation de ces systèmes complexes, à l’exception de la coopération internationale.</w:t>
      </w:r>
    </w:p>
    <w:p w14:paraId="6051D7E9" w14:textId="45E9F184" w:rsidR="00E63C81" w:rsidRPr="00F0333A" w:rsidRDefault="00333ADE">
      <w:pPr>
        <w:pStyle w:val="ManualConsidrant"/>
        <w:rPr>
          <w:noProof/>
        </w:rPr>
      </w:pPr>
      <w:r>
        <w:rPr>
          <w:noProof/>
        </w:rPr>
        <w:t>(11)</w:t>
      </w:r>
      <w:r>
        <w:rPr>
          <w:noProof/>
        </w:rPr>
        <w:tab/>
      </w:r>
      <w:r w:rsidRPr="00F0333A">
        <w:rPr>
          <w:noProof/>
        </w:rPr>
        <w:t>Compte tenu de son expérience acquise dans le cadre de la mise en œuvre de Galileo et de l’EGNOS et d’autres activités spatiales, l’Agence est bien placée pour effectuer, sous le contrôle de la Commission, certaines tâches liées à l’exploitation des infrastructures gouvernementales pertinentes et à la fourniture de services aux utilisateurs autorisés par les gouvernements. Aux fins de l’exécution de ces tâches, l’Agence devrait développer d’autres capacités utiles lui permettant d’être chargée de la fourniture de certains services aux utilisateurs autorisés par les gouvernements, ainsi que de tout ou partie de la gestion opérationnelle des infrastructures gouvernementales.</w:t>
      </w:r>
    </w:p>
    <w:p w14:paraId="587B9FE6" w14:textId="1BEE3791" w:rsidR="00E63C81" w:rsidRPr="00F0333A" w:rsidRDefault="00333ADE">
      <w:pPr>
        <w:pStyle w:val="ManualConsidrant"/>
        <w:rPr>
          <w:noProof/>
        </w:rPr>
      </w:pPr>
      <w:r>
        <w:rPr>
          <w:noProof/>
        </w:rPr>
        <w:t>(12)</w:t>
      </w:r>
      <w:r>
        <w:rPr>
          <w:noProof/>
        </w:rPr>
        <w:tab/>
      </w:r>
      <w:r w:rsidRPr="00F0333A">
        <w:rPr>
          <w:noProof/>
        </w:rPr>
        <w:t>Le secteur spatial est entré dans une nouvelle phase où les utilisateurs finals autorisés par les gouvernements exercent une influence considérable et où une coordination accrue avec les États membres s’impose. L’Agence devrait donc mettre en place et gérer un réseau de communautés d’utilisateurs et fournir des analyses sur l’utilisation ou le partage des services réservés aux utilisateurs autorisés par les gouvernements par les utilisateurs finals.</w:t>
      </w:r>
    </w:p>
    <w:p w14:paraId="21B600FE" w14:textId="2BC03A3B" w:rsidR="00E63C81" w:rsidRPr="00F0333A" w:rsidRDefault="00333ADE">
      <w:pPr>
        <w:pStyle w:val="ManualConsidrant"/>
        <w:rPr>
          <w:noProof/>
        </w:rPr>
      </w:pPr>
      <w:r>
        <w:rPr>
          <w:noProof/>
        </w:rPr>
        <w:t>(13)</w:t>
      </w:r>
      <w:r>
        <w:rPr>
          <w:noProof/>
        </w:rPr>
        <w:tab/>
      </w:r>
      <w:r w:rsidRPr="00F0333A">
        <w:rPr>
          <w:noProof/>
        </w:rPr>
        <w:t xml:space="preserve">L’Agence devrait continuer à mener les activités de communication, de développement du marché et de promotion de l’adoption par les utilisateurs en ce qui concerne les services offerts par les composantes spatiales de l’Union «Positionnement, Navigation et Synchronisation» (PNS) et «Observation de la Terre» </w:t>
      </w:r>
      <w:r w:rsidRPr="00F0333A">
        <w:rPr>
          <w:noProof/>
        </w:rPr>
        <w:lastRenderedPageBreak/>
        <w:t>(EO). Dans ce contexte, l’Agence devrait surveiller en permanence le marché, l’évolution et l’incidence de l’économie spatiale et fournir un retour d’information et des contributions des utilisateurs sur leurs nouveaux besoins. Cela permettra à l’Agence de continuer à bénéficier d’économies d’échelle et à développer de nouvelles applications en aval fondées sur plusieurs composantes spatiales (applications intégrées) en augmentant leur utilisation dans des secteurs stratégiques clés pour l’économie européenne ainsi que pour la résilience et l’autonomie de l’Union. En outre, des activités supplémentaires liées à l’adoption par le marché pourraient être confiées à l’Agence en ce qui concerne d’autres composantes spatiales de l’Union. Ces activités ne devraient en aucun cas empêcher la Commission de confier des activités de service et de promotion de l’adoption par les utilisateurs à d’autres entités.</w:t>
      </w:r>
    </w:p>
    <w:p w14:paraId="4F572753" w14:textId="3B1A6C5D" w:rsidR="00333ADE" w:rsidRPr="00F0333A" w:rsidRDefault="00333ADE" w:rsidP="3109C0B8">
      <w:pPr>
        <w:pStyle w:val="ManualConsidrant"/>
        <w:rPr>
          <w:noProof/>
        </w:rPr>
      </w:pPr>
      <w:r>
        <w:rPr>
          <w:noProof/>
        </w:rPr>
        <w:t>(14)</w:t>
      </w:r>
      <w:r>
        <w:rPr>
          <w:noProof/>
        </w:rPr>
        <w:tab/>
      </w:r>
      <w:r w:rsidRPr="00F0333A">
        <w:rPr>
          <w:noProof/>
        </w:rPr>
        <w:t>L’Agence devrait continuer à veiller à ce que les services et les données fournis par les composantes spatiales de l’Union soient largement adoptés dans les différents secteurs de l’économie. Pour mieux y parvenir, l’Agence devrait continuer à mener des activités favorisant le développement technologique et la commercialisation de l’industrie et des services spatiaux de l’Union, aidant les entrepreneurs dans le développement et l’expansion de leurs entreprises, et soutenant la mise en œuvre de la composante spatiale de l’Union «Commercialisation de l’espace et économie spatiale». Toutes ces activités combinées devraient contribuer à créer des débouchés commerciaux et des emplois de qualité dans le secteur spatial, à renforcer la compétitivité, la résilience, la sécurité et l’autonomie de l’Union tout en accélérant la croissance économique.</w:t>
      </w:r>
    </w:p>
    <w:p w14:paraId="1CC7843C" w14:textId="49245425" w:rsidR="72D91AC3" w:rsidRPr="00F0333A" w:rsidRDefault="72D91AC3" w:rsidP="3109C0B8">
      <w:pPr>
        <w:pStyle w:val="ManualConsidrant"/>
        <w:rPr>
          <w:noProof/>
        </w:rPr>
      </w:pPr>
      <w:r>
        <w:rPr>
          <w:noProof/>
        </w:rPr>
        <w:t>(15)</w:t>
      </w:r>
      <w:r>
        <w:rPr>
          <w:noProof/>
        </w:rPr>
        <w:tab/>
      </w:r>
      <w:r w:rsidRPr="00F0333A">
        <w:rPr>
          <w:noProof/>
        </w:rPr>
        <w:t>Dans le contexte géopolitique actuel, la sécurité et la résilience, dans l’espace et au sol, sont devenues une priorité stratégique essentielle de l’Union. Pour les questions liées à l’espace, il importe que l’Agence puisse se voir confier des tâches de soutien aux activités de la Commission en lien avec la sûreté, la sécurité et la résilience dans l’espace, y compris en ce qui concerne la cybersécurité, notamment en coopérant avec l’Agence de l’Union européenne pour la cybersécurité (ENISA), en particulier dans le domaine des compétences et de la sécurité de la chaîne d’approvisionnement des TIC.</w:t>
      </w:r>
    </w:p>
    <w:p w14:paraId="4FEB0467" w14:textId="7CB83D0E" w:rsidR="00E63C81" w:rsidRPr="00F0333A" w:rsidRDefault="00333ADE">
      <w:pPr>
        <w:pStyle w:val="ManualConsidrant"/>
        <w:rPr>
          <w:noProof/>
        </w:rPr>
      </w:pPr>
      <w:r>
        <w:rPr>
          <w:noProof/>
        </w:rPr>
        <w:t>(16)</w:t>
      </w:r>
      <w:r>
        <w:rPr>
          <w:noProof/>
        </w:rPr>
        <w:tab/>
      </w:r>
      <w:r w:rsidRPr="00F0333A">
        <w:rPr>
          <w:noProof/>
        </w:rPr>
        <w:t>Pour permettre à l’Agence de s’acquitter efficacement de ses tâches, des ressources humaines, administratives et financières adéquates devraient être mises à disposition.</w:t>
      </w:r>
    </w:p>
    <w:p w14:paraId="294EAEFE" w14:textId="5EA5EDC0" w:rsidR="00E63C81" w:rsidRPr="00F0333A" w:rsidRDefault="00333ADE">
      <w:pPr>
        <w:pStyle w:val="ManualConsidrant"/>
        <w:rPr>
          <w:noProof/>
        </w:rPr>
      </w:pPr>
      <w:r>
        <w:rPr>
          <w:noProof/>
        </w:rPr>
        <w:t>(17)</w:t>
      </w:r>
      <w:r>
        <w:rPr>
          <w:noProof/>
        </w:rPr>
        <w:tab/>
      </w:r>
      <w:r w:rsidRPr="00F0333A">
        <w:rPr>
          <w:noProof/>
        </w:rPr>
        <w:t>Sans préjudice des pouvoirs de la Commission, le conseil d’administration, le conseil d’homologation de sécurité, le directeur exécutif et le directeur exécutif adjoint devraient exercer leurs fonctions en toute indépendance et agir dans l’intérêt public.</w:t>
      </w:r>
    </w:p>
    <w:p w14:paraId="6CD25D19" w14:textId="68F4D989" w:rsidR="00E63C81" w:rsidRPr="00F0333A" w:rsidRDefault="00333ADE">
      <w:pPr>
        <w:pStyle w:val="ManualConsidrant"/>
        <w:rPr>
          <w:noProof/>
        </w:rPr>
      </w:pPr>
      <w:r>
        <w:rPr>
          <w:noProof/>
        </w:rPr>
        <w:t>(18)</w:t>
      </w:r>
      <w:r>
        <w:rPr>
          <w:noProof/>
        </w:rPr>
        <w:tab/>
      </w:r>
      <w:r w:rsidRPr="00F0333A">
        <w:rPr>
          <w:noProof/>
        </w:rPr>
        <w:t>Compte tenu du mandat de l’Agence et de la responsabilité globale de la Commission dans la mise en œuvre des composantes spatiales de l’Union, il y a lieu de prévoir que certaines des décisions prises par le conseil d’administration ne devraient pas être adoptées sans le vote favorable des représentants de la Commission.</w:t>
      </w:r>
    </w:p>
    <w:p w14:paraId="74FA58C5" w14:textId="3251215C" w:rsidR="00E63C81" w:rsidRPr="00F0333A" w:rsidRDefault="00333ADE">
      <w:pPr>
        <w:pStyle w:val="ManualConsidrant"/>
        <w:rPr>
          <w:noProof/>
        </w:rPr>
      </w:pPr>
      <w:r>
        <w:rPr>
          <w:noProof/>
        </w:rPr>
        <w:t>(19)</w:t>
      </w:r>
      <w:r>
        <w:rPr>
          <w:noProof/>
        </w:rPr>
        <w:tab/>
      </w:r>
      <w:r w:rsidRPr="00F0333A">
        <w:rPr>
          <w:noProof/>
        </w:rPr>
        <w:t>L’Agence doit assurer le niveau de sécurité le plus élevé possible pour les activités spatiales de l’Union, y compris la protection des infrastructures critiques et le fonctionnement ininterrompu des systèmes spatiaux, qui est essentiel à la sécurité, à la souveraineté et à l’autonomie stratégique de l’Union. Afin de préserver la continuité et la résilience des services spatiaux de l’Union, en particulier en cas de crise, il est indispensable que le personnel de l’Agence reste disponible 24 heures sur 24, 7 jours sur 7. Les mesures nécessaires pour garantir cette disponibilité opérationnelle permanente devraient être mises en place pour assurer le fonctionnement ininterrompu des systèmes spatiaux et la continuité des services en toutes circonstances.</w:t>
      </w:r>
    </w:p>
    <w:p w14:paraId="669B389C" w14:textId="561D87C8" w:rsidR="00E63C81" w:rsidRPr="00F0333A" w:rsidRDefault="00333ADE">
      <w:pPr>
        <w:pStyle w:val="ManualConsidrant"/>
        <w:rPr>
          <w:noProof/>
        </w:rPr>
      </w:pPr>
      <w:r>
        <w:rPr>
          <w:noProof/>
        </w:rPr>
        <w:lastRenderedPageBreak/>
        <w:t>(20)</w:t>
      </w:r>
      <w:r>
        <w:rPr>
          <w:noProof/>
        </w:rPr>
        <w:tab/>
      </w:r>
      <w:r w:rsidRPr="00F0333A">
        <w:rPr>
          <w:noProof/>
        </w:rPr>
        <w:t>Pour veiller à la sécurité juridique et à la continuité des activités de l’Agence pendant la transition vers le cadre juridique établi par le présent règlement, il est nécessaire de prévoir des dispositions transitoires concernant le budget, le conseil d’administration, le conseil d’homologation de sécurité, le directeur exécutif et le personnel de l’Agence.</w:t>
      </w:r>
    </w:p>
    <w:p w14:paraId="40E64A7C" w14:textId="5EC29342" w:rsidR="00E63C81" w:rsidRPr="00F0333A" w:rsidRDefault="00333ADE">
      <w:pPr>
        <w:pStyle w:val="ManualConsidrant"/>
        <w:rPr>
          <w:noProof/>
        </w:rPr>
      </w:pPr>
      <w:r>
        <w:rPr>
          <w:noProof/>
        </w:rPr>
        <w:t>(21)</w:t>
      </w:r>
      <w:r>
        <w:rPr>
          <w:noProof/>
        </w:rPr>
        <w:tab/>
      </w:r>
      <w:r w:rsidRPr="00F0333A">
        <w:rPr>
          <w:noProof/>
        </w:rPr>
        <w:t>Étant donné que l’objectif du présent règlement ne peut pas être atteint de manière suffisante par les États membres mais peut, en raison des dimensions et des effets de l’action qui vont au-delà des capacités financières et techniques d’un seul État membre,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cet objectif.</w:t>
      </w:r>
    </w:p>
    <w:p w14:paraId="7D363C7A" w14:textId="639797F5" w:rsidR="00E63C81" w:rsidRPr="00F0333A" w:rsidRDefault="00333ADE">
      <w:pPr>
        <w:pStyle w:val="Formuledadoption"/>
        <w:rPr>
          <w:noProof/>
        </w:rPr>
      </w:pPr>
      <w:r w:rsidRPr="00F0333A">
        <w:rPr>
          <w:noProof/>
        </w:rPr>
        <w:t>ONT ADOPTÉ LE PRÉSENT RÈGLEMENT:</w:t>
      </w:r>
    </w:p>
    <w:p w14:paraId="33CB1EA8" w14:textId="2B934197" w:rsidR="00E63C81" w:rsidRPr="00F0333A" w:rsidRDefault="00333ADE">
      <w:pPr>
        <w:pStyle w:val="ChapterTitle"/>
        <w:rPr>
          <w:noProof/>
        </w:rPr>
      </w:pPr>
      <w:r w:rsidRPr="00F0333A">
        <w:rPr>
          <w:noProof/>
        </w:rPr>
        <w:t xml:space="preserve">Chapitre 1 </w:t>
      </w:r>
      <w:r w:rsidRPr="00F0333A">
        <w:rPr>
          <w:noProof/>
        </w:rPr>
        <w:cr/>
      </w:r>
      <w:r w:rsidRPr="00F0333A">
        <w:rPr>
          <w:noProof/>
        </w:rPr>
        <w:br/>
        <w:t>Principes</w:t>
      </w:r>
    </w:p>
    <w:p w14:paraId="09439C35" w14:textId="6F1C15ED" w:rsidR="00E63C81" w:rsidRPr="00F0333A" w:rsidRDefault="00333ADE">
      <w:pPr>
        <w:pStyle w:val="Titrearticle"/>
        <w:rPr>
          <w:noProof/>
        </w:rPr>
      </w:pPr>
      <w:r w:rsidRPr="00F0333A">
        <w:rPr>
          <w:noProof/>
        </w:rPr>
        <w:t>Article premier</w:t>
      </w:r>
    </w:p>
    <w:p w14:paraId="3CC8605C" w14:textId="66F17036" w:rsidR="00E63C81" w:rsidRPr="00F0333A" w:rsidRDefault="00333ADE">
      <w:pPr>
        <w:pStyle w:val="NormalCentered"/>
        <w:rPr>
          <w:noProof/>
        </w:rPr>
      </w:pPr>
      <w:r w:rsidRPr="00F0333A">
        <w:rPr>
          <w:b/>
          <w:noProof/>
        </w:rPr>
        <w:t>Objet</w:t>
      </w:r>
    </w:p>
    <w:p w14:paraId="1ABFA968" w14:textId="7674AC74" w:rsidR="00E63C81" w:rsidRPr="00F0333A" w:rsidRDefault="00333ADE">
      <w:pPr>
        <w:rPr>
          <w:noProof/>
        </w:rPr>
      </w:pPr>
      <w:r w:rsidRPr="00F0333A">
        <w:rPr>
          <w:noProof/>
        </w:rPr>
        <w:t>Le présent règlement définit les tâches et les règles de fonctionnement de l’Agence de l’Union européenne pour les services spatiaux (ci-après l’«Agence»).</w:t>
      </w:r>
    </w:p>
    <w:p w14:paraId="03930669" w14:textId="7C730D35" w:rsidR="00E63C81" w:rsidRPr="00F0333A" w:rsidRDefault="00333ADE">
      <w:pPr>
        <w:pStyle w:val="Titrearticle"/>
        <w:rPr>
          <w:noProof/>
        </w:rPr>
      </w:pPr>
      <w:r w:rsidRPr="00F0333A">
        <w:rPr>
          <w:noProof/>
        </w:rPr>
        <w:t>Article 2</w:t>
      </w:r>
    </w:p>
    <w:p w14:paraId="7E6AA19A" w14:textId="5D07E105" w:rsidR="00E63C81" w:rsidRPr="00F0333A" w:rsidRDefault="00333ADE">
      <w:pPr>
        <w:pStyle w:val="NormalCentered"/>
        <w:rPr>
          <w:noProof/>
        </w:rPr>
      </w:pPr>
      <w:r w:rsidRPr="00F0333A">
        <w:rPr>
          <w:b/>
          <w:noProof/>
        </w:rPr>
        <w:t>Statut juridique</w:t>
      </w:r>
    </w:p>
    <w:p w14:paraId="5CB1DBC3" w14:textId="4EAD2E6A" w:rsidR="00E63C81" w:rsidRPr="00F0333A" w:rsidRDefault="00333ADE" w:rsidP="003C1790">
      <w:pPr>
        <w:pStyle w:val="ManualNumPar1"/>
        <w:rPr>
          <w:noProof/>
        </w:rPr>
      </w:pPr>
      <w:r>
        <w:rPr>
          <w:noProof/>
        </w:rPr>
        <w:t>1.</w:t>
      </w:r>
      <w:r>
        <w:rPr>
          <w:noProof/>
        </w:rPr>
        <w:tab/>
      </w:r>
      <w:r w:rsidRPr="00F0333A">
        <w:rPr>
          <w:noProof/>
        </w:rPr>
        <w:t>L’Agence est un organisme de l’Union. Elle est dotée de la personnalité juridique.</w:t>
      </w:r>
    </w:p>
    <w:p w14:paraId="18F5670D" w14:textId="32D0729F" w:rsidR="00E63C81" w:rsidRPr="00F0333A" w:rsidRDefault="00333ADE">
      <w:pPr>
        <w:pStyle w:val="ManualNumPar1"/>
        <w:rPr>
          <w:noProof/>
        </w:rPr>
      </w:pPr>
      <w:r>
        <w:rPr>
          <w:noProof/>
        </w:rPr>
        <w:t>2.</w:t>
      </w:r>
      <w:r>
        <w:rPr>
          <w:noProof/>
        </w:rPr>
        <w:tab/>
      </w:r>
      <w:r w:rsidRPr="00F0333A">
        <w:rPr>
          <w:noProof/>
        </w:rPr>
        <w:t>Dans chaque État membre, l’Agence jouit de la capacité juridique la plus large reconnue aux personnes morales par leur législation nationale. Elle peut notamment acquérir ou aliéner des biens mobiliers et immobiliers et ester en justice.</w:t>
      </w:r>
    </w:p>
    <w:p w14:paraId="0F3C4789" w14:textId="79538287" w:rsidR="00E63C81" w:rsidRPr="00F0333A" w:rsidRDefault="00333ADE">
      <w:pPr>
        <w:pStyle w:val="ManualNumPar1"/>
        <w:rPr>
          <w:noProof/>
        </w:rPr>
      </w:pPr>
      <w:r>
        <w:rPr>
          <w:noProof/>
        </w:rPr>
        <w:t>3.</w:t>
      </w:r>
      <w:r>
        <w:rPr>
          <w:noProof/>
        </w:rPr>
        <w:tab/>
      </w:r>
      <w:r w:rsidRPr="00F0333A">
        <w:rPr>
          <w:noProof/>
        </w:rPr>
        <w:t>L’Agence est représentée par son directeur exécutif.</w:t>
      </w:r>
    </w:p>
    <w:p w14:paraId="2784BA7C" w14:textId="4B6E296A" w:rsidR="00E63C81" w:rsidRPr="00F0333A" w:rsidRDefault="00333ADE">
      <w:pPr>
        <w:pStyle w:val="Titrearticle"/>
        <w:rPr>
          <w:noProof/>
        </w:rPr>
      </w:pPr>
      <w:r w:rsidRPr="00F0333A">
        <w:rPr>
          <w:noProof/>
        </w:rPr>
        <w:t>Article 3</w:t>
      </w:r>
    </w:p>
    <w:p w14:paraId="7C0E1589" w14:textId="07D5C473" w:rsidR="00E63C81" w:rsidRPr="00F0333A" w:rsidRDefault="00333ADE">
      <w:pPr>
        <w:pStyle w:val="NormalCentered"/>
        <w:rPr>
          <w:noProof/>
        </w:rPr>
      </w:pPr>
      <w:r w:rsidRPr="00F0333A">
        <w:rPr>
          <w:b/>
          <w:noProof/>
        </w:rPr>
        <w:t>Siège et bureaux locaux</w:t>
      </w:r>
    </w:p>
    <w:p w14:paraId="1FAC523B" w14:textId="54F1D4A5" w:rsidR="00E63C81" w:rsidRPr="00F0333A" w:rsidRDefault="00333ADE" w:rsidP="003C1790">
      <w:pPr>
        <w:pStyle w:val="ManualNumPar1"/>
        <w:rPr>
          <w:noProof/>
        </w:rPr>
      </w:pPr>
      <w:r>
        <w:rPr>
          <w:noProof/>
        </w:rPr>
        <w:t>1.</w:t>
      </w:r>
      <w:r>
        <w:rPr>
          <w:noProof/>
        </w:rPr>
        <w:tab/>
      </w:r>
      <w:r w:rsidRPr="00F0333A">
        <w:rPr>
          <w:noProof/>
        </w:rPr>
        <w:t>Le siège de l’Agence est situé à Prague, en Tchéquie.</w:t>
      </w:r>
    </w:p>
    <w:p w14:paraId="7B8BB902" w14:textId="60F16620" w:rsidR="00E63C81" w:rsidRPr="00F0333A" w:rsidRDefault="00333ADE">
      <w:pPr>
        <w:pStyle w:val="ManualNumPar1"/>
        <w:rPr>
          <w:noProof/>
        </w:rPr>
      </w:pPr>
      <w:r>
        <w:rPr>
          <w:noProof/>
        </w:rPr>
        <w:t>2.</w:t>
      </w:r>
      <w:r>
        <w:rPr>
          <w:noProof/>
        </w:rPr>
        <w:tab/>
      </w:r>
      <w:bookmarkStart w:id="1" w:name="ecG60GsFblSJDpthw"/>
      <w:bookmarkEnd w:id="1"/>
      <w:r w:rsidRPr="00F0333A">
        <w:rPr>
          <w:noProof/>
        </w:rPr>
        <w:t>En fonction des besoins des composantes spatiales de l’Union visées à [</w:t>
      </w:r>
      <w:r w:rsidRPr="00F0333A">
        <w:rPr>
          <w:i/>
          <w:noProof/>
        </w:rPr>
        <w:t>l’article 58 du règlement établissant le FEC</w:t>
      </w:r>
      <w:r w:rsidRPr="00F0333A">
        <w:rPr>
          <w:noProof/>
        </w:rPr>
        <w:t>], l’Agence peut établir des bureaux locaux dans les États membres conformément à la procédure prévue à l’article 13, paragraphe 2.</w:t>
      </w:r>
    </w:p>
    <w:p w14:paraId="7693A3A5" w14:textId="4B5C6FAB" w:rsidR="00E63C81" w:rsidRPr="00F0333A" w:rsidRDefault="00333ADE">
      <w:pPr>
        <w:pStyle w:val="ManualNumPar1"/>
        <w:rPr>
          <w:noProof/>
        </w:rPr>
      </w:pPr>
      <w:r>
        <w:rPr>
          <w:noProof/>
        </w:rPr>
        <w:t>3.</w:t>
      </w:r>
      <w:r>
        <w:rPr>
          <w:noProof/>
        </w:rPr>
        <w:tab/>
      </w:r>
      <w:bookmarkStart w:id="2" w:name="ecEFfTzPkBWVst5Dc"/>
      <w:bookmarkEnd w:id="2"/>
      <w:r w:rsidRPr="00F0333A">
        <w:rPr>
          <w:noProof/>
        </w:rPr>
        <w:t>Le personnel de l’Agence peut être affecté au siège de celle-ci, dans les bureaux locaux visés au paragraphe 2 ou sur tout site des centres d’infrastructure terrestres des composantes spatiales de l’Union visés à l’annexe des décisions d’exécution (UE) 2016/413</w:t>
      </w:r>
      <w:r w:rsidRPr="00F0333A">
        <w:rPr>
          <w:rStyle w:val="FootnoteReference"/>
          <w:noProof/>
        </w:rPr>
        <w:footnoteReference w:customMarkFollows="1" w:id="8"/>
        <w:t>(8)</w:t>
      </w:r>
      <w:r w:rsidRPr="00F0333A">
        <w:rPr>
          <w:noProof/>
        </w:rPr>
        <w:t xml:space="preserve"> et (UE) 2017/1406</w:t>
      </w:r>
      <w:r w:rsidRPr="00F0333A">
        <w:rPr>
          <w:rStyle w:val="FootnoteReference"/>
          <w:noProof/>
        </w:rPr>
        <w:footnoteReference w:customMarkFollows="1" w:id="9"/>
        <w:t>(9)</w:t>
      </w:r>
      <w:r w:rsidRPr="00F0333A">
        <w:rPr>
          <w:noProof/>
        </w:rPr>
        <w:t xml:space="preserve"> de la Commission, à l’article 1</w:t>
      </w:r>
      <w:r w:rsidRPr="00F0333A">
        <w:rPr>
          <w:noProof/>
          <w:vertAlign w:val="superscript"/>
        </w:rPr>
        <w:t>er</w:t>
      </w:r>
      <w:r w:rsidRPr="00F0333A">
        <w:rPr>
          <w:noProof/>
        </w:rPr>
        <w:t xml:space="preserve"> de la décision </w:t>
      </w:r>
      <w:r w:rsidRPr="00F0333A">
        <w:rPr>
          <w:noProof/>
        </w:rPr>
        <w:lastRenderedPageBreak/>
        <w:t>d’exécution (UE) 2024/3195 de la Commission</w:t>
      </w:r>
      <w:r w:rsidRPr="00F0333A">
        <w:rPr>
          <w:rStyle w:val="FootnoteReference"/>
          <w:noProof/>
        </w:rPr>
        <w:footnoteReference w:customMarkFollows="1" w:id="10"/>
        <w:t>(10)</w:t>
      </w:r>
      <w:r w:rsidRPr="00F0333A">
        <w:rPr>
          <w:noProof/>
        </w:rPr>
        <w:t xml:space="preserve"> et à l’article 1</w:t>
      </w:r>
      <w:r w:rsidRPr="00F0333A">
        <w:rPr>
          <w:noProof/>
          <w:vertAlign w:val="superscript"/>
        </w:rPr>
        <w:t>er</w:t>
      </w:r>
      <w:r w:rsidRPr="00F0333A">
        <w:rPr>
          <w:noProof/>
        </w:rPr>
        <w:t xml:space="preserve"> de la décision d’exécution (UE) 2024/1067 de la Commission</w:t>
      </w:r>
      <w:r w:rsidRPr="00F0333A">
        <w:rPr>
          <w:rStyle w:val="FootnoteReference"/>
          <w:noProof/>
        </w:rPr>
        <w:footnoteReference w:customMarkFollows="1" w:id="11"/>
        <w:t>(11)</w:t>
      </w:r>
      <w:r w:rsidRPr="00F0333A">
        <w:rPr>
          <w:noProof/>
        </w:rPr>
        <w:t>, ou à établir conformément à [</w:t>
      </w:r>
      <w:r w:rsidRPr="00F0333A">
        <w:rPr>
          <w:i/>
          <w:noProof/>
        </w:rPr>
        <w:t>l’article 75, paragraphe 5, du règlement établissant le FEC</w:t>
      </w:r>
      <w:r w:rsidRPr="00F0333A">
        <w:rPr>
          <w:noProof/>
        </w:rPr>
        <w:t>] pour exécuter les activités programmatiques prévues dans l’accord concerné.</w:t>
      </w:r>
    </w:p>
    <w:p w14:paraId="12AA9B5C" w14:textId="3299EB10" w:rsidR="00E63C81" w:rsidRPr="00F0333A" w:rsidRDefault="00333ADE">
      <w:pPr>
        <w:pStyle w:val="Titrearticle"/>
        <w:rPr>
          <w:noProof/>
        </w:rPr>
      </w:pPr>
      <w:r w:rsidRPr="00F0333A">
        <w:rPr>
          <w:noProof/>
        </w:rPr>
        <w:t>Article 4</w:t>
      </w:r>
    </w:p>
    <w:p w14:paraId="6EF7D9DE" w14:textId="25E9487A" w:rsidR="00E63C81" w:rsidRPr="00F0333A" w:rsidRDefault="00333ADE">
      <w:pPr>
        <w:pStyle w:val="NormalCentered"/>
        <w:rPr>
          <w:noProof/>
        </w:rPr>
      </w:pPr>
      <w:r w:rsidRPr="00F0333A">
        <w:rPr>
          <w:b/>
          <w:noProof/>
        </w:rPr>
        <w:t>Tâches</w:t>
      </w:r>
    </w:p>
    <w:p w14:paraId="7E208D10" w14:textId="597657F2" w:rsidR="00E63C81" w:rsidRPr="00F0333A" w:rsidRDefault="00333ADE" w:rsidP="003C1790">
      <w:pPr>
        <w:pStyle w:val="ManualNumPar1"/>
        <w:rPr>
          <w:noProof/>
        </w:rPr>
      </w:pPr>
      <w:r>
        <w:rPr>
          <w:noProof/>
        </w:rPr>
        <w:t>1.</w:t>
      </w:r>
      <w:r>
        <w:rPr>
          <w:noProof/>
        </w:rPr>
        <w:tab/>
      </w:r>
      <w:r w:rsidRPr="00F0333A">
        <w:rPr>
          <w:noProof/>
        </w:rPr>
        <w:t>L’Agence est chargée des tâches propres suivantes:</w:t>
      </w:r>
    </w:p>
    <w:p w14:paraId="792536A5" w14:textId="2CDBA1C8" w:rsidR="00E63C81" w:rsidRPr="00F0333A" w:rsidRDefault="00333ADE" w:rsidP="003C1790">
      <w:pPr>
        <w:pStyle w:val="Point1"/>
        <w:rPr>
          <w:noProof/>
        </w:rPr>
      </w:pPr>
      <w:r>
        <w:rPr>
          <w:noProof/>
        </w:rPr>
        <w:t>(a)</w:t>
      </w:r>
      <w:r>
        <w:rPr>
          <w:noProof/>
        </w:rPr>
        <w:tab/>
      </w:r>
      <w:r w:rsidRPr="00F0333A">
        <w:rPr>
          <w:noProof/>
        </w:rPr>
        <w:t>assurer, par l’intermédiaire du conseil d’homologation de sécurité visé à l’article 5, paragraphe 1, point c), l’homologation de sécurité des composantes spatiales de l’Union conformément à l’article 16;</w:t>
      </w:r>
    </w:p>
    <w:p w14:paraId="603B4C25" w14:textId="0FCA7C14" w:rsidR="00E63C81" w:rsidRPr="00F0333A" w:rsidRDefault="00333ADE">
      <w:pPr>
        <w:pStyle w:val="Point1"/>
        <w:rPr>
          <w:noProof/>
        </w:rPr>
      </w:pPr>
      <w:r>
        <w:rPr>
          <w:noProof/>
        </w:rPr>
        <w:t>(b)</w:t>
      </w:r>
      <w:r>
        <w:rPr>
          <w:noProof/>
        </w:rPr>
        <w:tab/>
      </w:r>
      <w:r w:rsidRPr="00F0333A">
        <w:rPr>
          <w:noProof/>
        </w:rPr>
        <w:t>lorsqu’elle est responsable de l’exploitation ou de la gestion opérationnelle de la composante spatiale «Positionnement, Navigation et Synchronisation» (PNS) visée à [</w:t>
      </w:r>
      <w:r w:rsidRPr="00F0333A">
        <w:rPr>
          <w:i/>
          <w:noProof/>
        </w:rPr>
        <w:t>l’article 58, paragraphe 1, point a), du règlement établissant le FEC</w:t>
      </w:r>
      <w:r w:rsidRPr="00F0333A">
        <w:rPr>
          <w:noProof/>
        </w:rPr>
        <w:t>] ou de la composante spatiale «Observation de la Terre» (EO) ou de l’une de ses sous-composantes visées à [</w:t>
      </w:r>
      <w:r w:rsidRPr="00F0333A">
        <w:rPr>
          <w:i/>
          <w:noProof/>
        </w:rPr>
        <w:t>l’article 58, paragraphe 1, point b), du règlement établissant le FEC</w:t>
      </w:r>
      <w:r w:rsidRPr="00F0333A">
        <w:rPr>
          <w:noProof/>
        </w:rPr>
        <w:t>], exécuter toutes les tâches liées à sa sécurité opérationnelle, qui consistent à effectuer une analyse des risques et des menaces, à préparer les dossiers d’homologation pertinents et à surveiller la sécurité de ces composantes ou sous-composantes pendant leur fonctionnement, en particulier en contrôlant leur conformité avec les exigences générales de sécurité respectives visées à [</w:t>
      </w:r>
      <w:r w:rsidRPr="00F0333A">
        <w:rPr>
          <w:i/>
          <w:noProof/>
        </w:rPr>
        <w:t>l’article 77, paragraphe 3, du règlement établissant le FEC</w:t>
      </w:r>
      <w:r w:rsidRPr="00F0333A">
        <w:rPr>
          <w:noProof/>
        </w:rPr>
        <w:t>];</w:t>
      </w:r>
    </w:p>
    <w:p w14:paraId="0C42FDC6" w14:textId="264D2A5B" w:rsidR="00E63C81" w:rsidRPr="00F0333A" w:rsidRDefault="00333ADE">
      <w:pPr>
        <w:pStyle w:val="Point1"/>
        <w:rPr>
          <w:noProof/>
        </w:rPr>
      </w:pPr>
      <w:r>
        <w:rPr>
          <w:noProof/>
        </w:rPr>
        <w:t>(c)</w:t>
      </w:r>
      <w:r>
        <w:rPr>
          <w:noProof/>
        </w:rPr>
        <w:tab/>
      </w:r>
      <w:r w:rsidRPr="00F0333A">
        <w:rPr>
          <w:noProof/>
        </w:rPr>
        <w:t>assurer le fonctionnement de la structure de contrôle de la sécurité spatiale pour les composantes ou sous-composantes spatiales de l’Union, conformément aux exigences générales de sécurité visées à [</w:t>
      </w:r>
      <w:r w:rsidRPr="00F0333A">
        <w:rPr>
          <w:i/>
          <w:noProof/>
        </w:rPr>
        <w:t>l’article 77, paragraphe 3, du règlement établissant le FEC</w:t>
      </w:r>
      <w:r w:rsidRPr="00F0333A">
        <w:rPr>
          <w:noProof/>
        </w:rPr>
        <w:t>] et préparer les procédures opérationnelles nécessaires à la mise en œuvre des instructions élaborées dans le cadre de [</w:t>
      </w:r>
      <w:r w:rsidRPr="00F0333A">
        <w:rPr>
          <w:i/>
          <w:noProof/>
        </w:rPr>
        <w:t>l’article 6 de la décision (PESC) XXXX/XXX modifiant la décision (PESC) 2021/698</w:t>
      </w:r>
      <w:r w:rsidRPr="00F0333A">
        <w:rPr>
          <w:rStyle w:val="FootnoteReference"/>
          <w:noProof/>
        </w:rPr>
        <w:footnoteReference w:customMarkFollows="1" w:id="12"/>
        <w:t>(12)</w:t>
      </w:r>
      <w:r w:rsidRPr="00F0333A">
        <w:rPr>
          <w:noProof/>
        </w:rPr>
        <w:t>];</w:t>
      </w:r>
    </w:p>
    <w:p w14:paraId="46E1403F" w14:textId="4792C7F4" w:rsidR="00E63C81" w:rsidRPr="00F0333A" w:rsidRDefault="00333ADE">
      <w:pPr>
        <w:pStyle w:val="Point1"/>
        <w:rPr>
          <w:noProof/>
        </w:rPr>
      </w:pPr>
      <w:r>
        <w:rPr>
          <w:noProof/>
        </w:rPr>
        <w:t>(d)</w:t>
      </w:r>
      <w:r>
        <w:rPr>
          <w:noProof/>
        </w:rPr>
        <w:tab/>
      </w:r>
      <w:r w:rsidRPr="00F0333A">
        <w:rPr>
          <w:noProof/>
        </w:rPr>
        <w:t xml:space="preserve">mettre en place et gérer un réseau de communautés d’utilisateurs et fournir, si nécessaire, des analyses sur l’utilisation ou le partage des services réservés aux </w:t>
      </w:r>
      <w:r w:rsidRPr="00F0333A">
        <w:rPr>
          <w:noProof/>
        </w:rPr>
        <w:lastRenderedPageBreak/>
        <w:t>utilisateurs autorisés par les gouvernements des composantes ou sous-composantes spatiales de l’Union;</w:t>
      </w:r>
    </w:p>
    <w:p w14:paraId="373DD8C6" w14:textId="31C81310" w:rsidR="00E63C81" w:rsidRPr="00F0333A" w:rsidRDefault="00333ADE">
      <w:pPr>
        <w:pStyle w:val="Point1"/>
        <w:rPr>
          <w:noProof/>
        </w:rPr>
      </w:pPr>
      <w:r>
        <w:rPr>
          <w:noProof/>
        </w:rPr>
        <w:t>(e)</w:t>
      </w:r>
      <w:r>
        <w:rPr>
          <w:noProof/>
        </w:rPr>
        <w:tab/>
      </w:r>
      <w:r w:rsidRPr="00F0333A">
        <w:rPr>
          <w:noProof/>
        </w:rPr>
        <w:t>mener certaines activités liées à l’adoption par les utilisateurs, au développement du marché, à la communication et à la promotion en ce qui concerne les services, les données et les informations offerts par les composantes spatiales de l’Union, y compris la coordination des besoins des utilisateurs, des technologies et des équipements des utilisateurs en fonction des besoins. Cette tâche n’a aucune incidence sur les activités réalisées par d’autres entités mandatées et par la Commission;</w:t>
      </w:r>
    </w:p>
    <w:p w14:paraId="6789826B" w14:textId="2BF55A35" w:rsidR="00E63C81" w:rsidRPr="00F0333A" w:rsidRDefault="00333ADE">
      <w:pPr>
        <w:pStyle w:val="Point1"/>
        <w:rPr>
          <w:noProof/>
        </w:rPr>
      </w:pPr>
      <w:r>
        <w:rPr>
          <w:noProof/>
        </w:rPr>
        <w:t>(f)</w:t>
      </w:r>
      <w:r>
        <w:rPr>
          <w:noProof/>
        </w:rPr>
        <w:tab/>
      </w:r>
      <w:r w:rsidRPr="00F0333A">
        <w:rPr>
          <w:noProof/>
        </w:rPr>
        <w:t>mettre à la disposition de la Commission son expertise technique et fournir toute information nécessaire à l’exécution de ses tâches dans le cadre de la mise en œuvre des composantes spatiales de l’Union, en particulier pour les questions de sécurité et pour la définition des priorités de la recherche spatiale pour le marché en aval;</w:t>
      </w:r>
    </w:p>
    <w:p w14:paraId="0BE6EF5C" w14:textId="3451C78F" w:rsidR="00E63C81" w:rsidRPr="00F0333A" w:rsidRDefault="00333ADE">
      <w:pPr>
        <w:pStyle w:val="Point1"/>
        <w:rPr>
          <w:noProof/>
        </w:rPr>
      </w:pPr>
      <w:r>
        <w:rPr>
          <w:noProof/>
        </w:rPr>
        <w:t>(g)</w:t>
      </w:r>
      <w:r>
        <w:rPr>
          <w:noProof/>
        </w:rPr>
        <w:tab/>
      </w:r>
      <w:r w:rsidRPr="00F0333A">
        <w:rPr>
          <w:noProof/>
        </w:rPr>
        <w:t>réaliser les tâches qui lui sont confiées au titre de la décision nº 1104/2011/UE du Parlement européen et du Conseil relative aux modalités d’accès au service public réglementé (SPR) offert par la sous-composante Galileo de la composante PNS.</w:t>
      </w:r>
    </w:p>
    <w:p w14:paraId="73905CEA" w14:textId="5BD6FA3B" w:rsidR="00E63C81" w:rsidRPr="00F0333A" w:rsidRDefault="00333ADE">
      <w:pPr>
        <w:pStyle w:val="ManualNumPar1"/>
        <w:rPr>
          <w:noProof/>
        </w:rPr>
      </w:pPr>
      <w:r>
        <w:rPr>
          <w:noProof/>
        </w:rPr>
        <w:t>2.</w:t>
      </w:r>
      <w:r>
        <w:rPr>
          <w:noProof/>
        </w:rPr>
        <w:tab/>
      </w:r>
      <w:r w:rsidRPr="00F0333A">
        <w:rPr>
          <w:noProof/>
        </w:rPr>
        <w:t>La Commission confie à l’Agence les tâches suivantes:</w:t>
      </w:r>
    </w:p>
    <w:p w14:paraId="705DCC90" w14:textId="4F6339BC" w:rsidR="00E63C81" w:rsidRPr="00F0333A" w:rsidRDefault="00333ADE" w:rsidP="003C1790">
      <w:pPr>
        <w:pStyle w:val="Point1"/>
        <w:rPr>
          <w:noProof/>
        </w:rPr>
      </w:pPr>
      <w:r>
        <w:rPr>
          <w:noProof/>
        </w:rPr>
        <w:t>(a)</w:t>
      </w:r>
      <w:r>
        <w:rPr>
          <w:noProof/>
        </w:rPr>
        <w:tab/>
      </w:r>
      <w:r w:rsidRPr="00F0333A">
        <w:rPr>
          <w:noProof/>
        </w:rPr>
        <w:t>gestion de l’exploitation de la composante PNS, y compris:</w:t>
      </w:r>
    </w:p>
    <w:p w14:paraId="6182B0CE" w14:textId="39500309" w:rsidR="00E63C81" w:rsidRPr="00F0333A" w:rsidRDefault="00333ADE" w:rsidP="003C1790">
      <w:pPr>
        <w:pStyle w:val="Point2"/>
        <w:rPr>
          <w:noProof/>
        </w:rPr>
      </w:pPr>
      <w:r>
        <w:rPr>
          <w:noProof/>
        </w:rPr>
        <w:t>(i)</w:t>
      </w:r>
      <w:r>
        <w:rPr>
          <w:noProof/>
        </w:rPr>
        <w:tab/>
      </w:r>
      <w:r w:rsidRPr="00F0333A">
        <w:rPr>
          <w:noProof/>
        </w:rPr>
        <w:t>la gestion, l’exploitation, l’entretien, l’évolution et la protection des infrastructures spatiales et terrestres, y compris les mises à niveau et la gestion de l’obsolescence;</w:t>
      </w:r>
    </w:p>
    <w:p w14:paraId="5C71FD90" w14:textId="54743386" w:rsidR="00E63C81" w:rsidRPr="00F0333A" w:rsidRDefault="00333ADE">
      <w:pPr>
        <w:pStyle w:val="Point2"/>
        <w:rPr>
          <w:noProof/>
        </w:rPr>
      </w:pPr>
      <w:r w:rsidRPr="00F0333A">
        <w:rPr>
          <w:noProof/>
        </w:rPr>
        <w:t>ii)</w:t>
      </w:r>
      <w:r w:rsidRPr="00F0333A">
        <w:rPr>
          <w:noProof/>
        </w:rPr>
        <w:tab/>
        <w:t>le développement des générations actuelles et futures des systèmes et l’évolution des services fournis;</w:t>
      </w:r>
    </w:p>
    <w:p w14:paraId="6CC328D0" w14:textId="5FF79BCF" w:rsidR="00E63C81" w:rsidRPr="00F0333A" w:rsidRDefault="00333ADE">
      <w:pPr>
        <w:pStyle w:val="Point2"/>
        <w:rPr>
          <w:noProof/>
        </w:rPr>
      </w:pPr>
      <w:r w:rsidRPr="00F0333A">
        <w:rPr>
          <w:noProof/>
        </w:rPr>
        <w:t>iii)</w:t>
      </w:r>
      <w:r w:rsidRPr="00F0333A">
        <w:rPr>
          <w:noProof/>
        </w:rPr>
        <w:tab/>
        <w:t>le soutien aux activités de certification et de normalisation;</w:t>
      </w:r>
    </w:p>
    <w:p w14:paraId="3C8E5B8E" w14:textId="6C0D08BD" w:rsidR="00E63C81" w:rsidRPr="00F0333A" w:rsidRDefault="00333ADE">
      <w:pPr>
        <w:pStyle w:val="Point2"/>
        <w:rPr>
          <w:noProof/>
        </w:rPr>
      </w:pPr>
      <w:r w:rsidRPr="00F0333A">
        <w:rPr>
          <w:noProof/>
        </w:rPr>
        <w:t>iv)</w:t>
      </w:r>
      <w:r w:rsidRPr="00F0333A">
        <w:rPr>
          <w:noProof/>
        </w:rPr>
        <w:tab/>
        <w:t>la fourniture continue de données et de services et l’extension de leur couverture en fonction des besoins;</w:t>
      </w:r>
    </w:p>
    <w:p w14:paraId="2025D743" w14:textId="5CA25C78" w:rsidR="00E63C81" w:rsidRPr="00F0333A" w:rsidRDefault="00333ADE" w:rsidP="003C1790">
      <w:pPr>
        <w:pStyle w:val="Point2"/>
        <w:rPr>
          <w:noProof/>
        </w:rPr>
      </w:pPr>
      <w:r>
        <w:rPr>
          <w:noProof/>
        </w:rPr>
        <w:t>(v)</w:t>
      </w:r>
      <w:r>
        <w:rPr>
          <w:noProof/>
        </w:rPr>
        <w:tab/>
      </w:r>
      <w:r w:rsidRPr="00F0333A">
        <w:rPr>
          <w:noProof/>
        </w:rPr>
        <w:t>les éléments permettant de vérifier la fiabilité des systèmes et leur exploitation ainsi que la performance des services;</w:t>
      </w:r>
    </w:p>
    <w:p w14:paraId="0A5BA8A9" w14:textId="019B7202" w:rsidR="00E63C81" w:rsidRPr="00F0333A" w:rsidRDefault="00333ADE">
      <w:pPr>
        <w:pStyle w:val="Point2"/>
        <w:rPr>
          <w:noProof/>
        </w:rPr>
      </w:pPr>
      <w:r w:rsidRPr="00F0333A">
        <w:rPr>
          <w:noProof/>
        </w:rPr>
        <w:t>vi)</w:t>
      </w:r>
      <w:r w:rsidRPr="00F0333A">
        <w:rPr>
          <w:noProof/>
        </w:rPr>
        <w:tab/>
        <w:t>la mise en œuvre des tâches des organismes de conception et de production pour la sous-composante «Système européen de navigation par recouvrement géostationnaire» (EGNOS) de la composante PNS;</w:t>
      </w:r>
    </w:p>
    <w:p w14:paraId="4D4D9C59" w14:textId="2297BD97" w:rsidR="00E63C81" w:rsidRPr="00F0333A" w:rsidRDefault="00333ADE">
      <w:pPr>
        <w:pStyle w:val="Point2"/>
        <w:rPr>
          <w:noProof/>
        </w:rPr>
      </w:pPr>
      <w:r w:rsidRPr="00F0333A">
        <w:rPr>
          <w:noProof/>
        </w:rPr>
        <w:t>vii)</w:t>
      </w:r>
      <w:r w:rsidRPr="00F0333A">
        <w:rPr>
          <w:noProof/>
        </w:rPr>
        <w:tab/>
        <w:t>la contribution aux services de surveillance des interférences électromagnétiques et à des services PNS complémentaires;</w:t>
      </w:r>
    </w:p>
    <w:p w14:paraId="0EB08DCD" w14:textId="72D0B072" w:rsidR="00E63C81" w:rsidRPr="00F0333A" w:rsidRDefault="00333ADE">
      <w:pPr>
        <w:pStyle w:val="Point1"/>
        <w:rPr>
          <w:noProof/>
        </w:rPr>
      </w:pPr>
      <w:r>
        <w:rPr>
          <w:noProof/>
        </w:rPr>
        <w:t>(b)</w:t>
      </w:r>
      <w:r>
        <w:rPr>
          <w:noProof/>
        </w:rPr>
        <w:tab/>
      </w:r>
      <w:r w:rsidRPr="00F0333A">
        <w:rPr>
          <w:noProof/>
        </w:rPr>
        <w:t>la gestion opérationnelle de la plateforme «télécommunications gouvernementales par satellite» (Govsatcom) visée à [</w:t>
      </w:r>
      <w:r w:rsidRPr="00F0333A">
        <w:rPr>
          <w:i/>
          <w:noProof/>
        </w:rPr>
        <w:t>l’article 61, paragraphe 3, point d), du règlement établissant le FEC</w:t>
      </w:r>
      <w:r w:rsidRPr="00F0333A">
        <w:rPr>
          <w:noProof/>
        </w:rPr>
        <w:t>], y compris la sécurité opérationnelle;</w:t>
      </w:r>
    </w:p>
    <w:p w14:paraId="74B6887F" w14:textId="6BC13CEE" w:rsidR="00E63C81" w:rsidRPr="00F0333A" w:rsidRDefault="00333ADE">
      <w:pPr>
        <w:pStyle w:val="Point1"/>
        <w:rPr>
          <w:noProof/>
        </w:rPr>
      </w:pPr>
      <w:r>
        <w:rPr>
          <w:noProof/>
        </w:rPr>
        <w:t>(c)</w:t>
      </w:r>
      <w:r>
        <w:rPr>
          <w:noProof/>
        </w:rPr>
        <w:tab/>
      </w:r>
      <w:r w:rsidRPr="00F0333A">
        <w:rPr>
          <w:noProof/>
        </w:rPr>
        <w:t>certaines activités liées au développement d’applications intégrées en aval, d’écosystèmes de données ou de récepteurs et terminaux fondés sur les données et les services des composantes spatiales de l’Union dans l’intérêt de l’économie spatiale de l’Union.</w:t>
      </w:r>
    </w:p>
    <w:p w14:paraId="54AE685A" w14:textId="5046794A" w:rsidR="00E63C81" w:rsidRPr="00F0333A" w:rsidRDefault="00333ADE">
      <w:pPr>
        <w:pStyle w:val="ManualNumPar1"/>
        <w:rPr>
          <w:noProof/>
        </w:rPr>
      </w:pPr>
      <w:r>
        <w:rPr>
          <w:noProof/>
        </w:rPr>
        <w:lastRenderedPageBreak/>
        <w:t>3.</w:t>
      </w:r>
      <w:r>
        <w:rPr>
          <w:noProof/>
        </w:rPr>
        <w:tab/>
      </w:r>
      <w:r w:rsidRPr="00F0333A">
        <w:rPr>
          <w:noProof/>
        </w:rPr>
        <w:t>Sous réserve de l’état de préparation opérationnelle de l’Agence et, le cas échéant, de la mise en place d’un mécanisme approprié pour assurer la continuité du service, la Commission confie les tâches suivantes à l’Agence:</w:t>
      </w:r>
    </w:p>
    <w:p w14:paraId="3200B55C" w14:textId="612735A8" w:rsidR="00E63C81" w:rsidRPr="00F0333A" w:rsidRDefault="00333ADE" w:rsidP="003C1790">
      <w:pPr>
        <w:pStyle w:val="Point1"/>
        <w:rPr>
          <w:noProof/>
        </w:rPr>
      </w:pPr>
      <w:r>
        <w:rPr>
          <w:noProof/>
        </w:rPr>
        <w:t>(a)</w:t>
      </w:r>
      <w:r>
        <w:rPr>
          <w:noProof/>
        </w:rPr>
        <w:tab/>
      </w:r>
      <w:r w:rsidRPr="00F0333A">
        <w:rPr>
          <w:noProof/>
        </w:rPr>
        <w:t>actions spécifiques visant à soutenir la sécurité des sous-composantes «Service gouvernemental d’observation de la Terre» (EOGS) et Copernicus de la composante spatiale de l’Union «Observation de la Terre» (EO);</w:t>
      </w:r>
    </w:p>
    <w:p w14:paraId="0361C320" w14:textId="586E47B0" w:rsidR="00E63C81" w:rsidRPr="00F0333A" w:rsidRDefault="00333ADE">
      <w:pPr>
        <w:pStyle w:val="Point1"/>
        <w:rPr>
          <w:noProof/>
        </w:rPr>
      </w:pPr>
      <w:r>
        <w:rPr>
          <w:noProof/>
        </w:rPr>
        <w:t>(b)</w:t>
      </w:r>
      <w:r>
        <w:rPr>
          <w:noProof/>
        </w:rPr>
        <w:tab/>
      </w:r>
      <w:r w:rsidRPr="00F0333A">
        <w:rPr>
          <w:noProof/>
        </w:rPr>
        <w:t>gestion de tout ou partie des contrats relevant de l’EOGS après leur attribution ou leur signature;</w:t>
      </w:r>
    </w:p>
    <w:p w14:paraId="72B8954D" w14:textId="3E7CA524" w:rsidR="00E63C81" w:rsidRPr="00F0333A" w:rsidRDefault="00333ADE">
      <w:pPr>
        <w:pStyle w:val="Point1"/>
        <w:rPr>
          <w:noProof/>
        </w:rPr>
      </w:pPr>
      <w:r>
        <w:rPr>
          <w:noProof/>
        </w:rPr>
        <w:t>(c)</w:t>
      </w:r>
      <w:r>
        <w:rPr>
          <w:noProof/>
        </w:rPr>
        <w:tab/>
      </w:r>
      <w:r w:rsidRPr="00F0333A">
        <w:rPr>
          <w:noProof/>
        </w:rPr>
        <w:t>fourniture de services Govsatcom et de services d’«Infrastructure pour la résilience, l’interconnectivité et la sécurité par satellite» (IRIS²), les sous-composantes de la composante spatiale de l’Union «Connectivité sécurisée» visée à [</w:t>
      </w:r>
      <w:r w:rsidRPr="00F0333A">
        <w:rPr>
          <w:i/>
          <w:noProof/>
        </w:rPr>
        <w:t>l’article 58, paragraphe 1, point c), du règlement établissant le FEC</w:t>
      </w:r>
      <w:r w:rsidRPr="00F0333A">
        <w:rPr>
          <w:noProof/>
        </w:rPr>
        <w:t>], pour les utilisateurs autorisés par les gouvernements, en particulier par l’intermédiaire de la plateforme Govsatcom;</w:t>
      </w:r>
    </w:p>
    <w:p w14:paraId="1530BD88" w14:textId="662978A6" w:rsidR="00E63C81" w:rsidRPr="00F0333A" w:rsidRDefault="00333ADE">
      <w:pPr>
        <w:pStyle w:val="Point1"/>
        <w:rPr>
          <w:noProof/>
        </w:rPr>
      </w:pPr>
      <w:r>
        <w:rPr>
          <w:noProof/>
        </w:rPr>
        <w:t>(d)</w:t>
      </w:r>
      <w:r>
        <w:rPr>
          <w:noProof/>
        </w:rPr>
        <w:tab/>
      </w:r>
      <w:r w:rsidRPr="00F0333A">
        <w:rPr>
          <w:noProof/>
        </w:rPr>
        <w:t>gestion de tout ou partie des contrats relevant de la composante «Connectivité sécurisée», après leur attribution ou leur signature, y compris, le cas échéant, pour assurer l’ensemble ou une partie de la gestion opérationnelle de l’infrastructure gouvernementale IRIS², ou l’ensemble ou une partie de la gestion opérationnelle de la partie concernée de l’infrastructure gouvernementale IRIS², y compris la sécurité opérationnelle;</w:t>
      </w:r>
    </w:p>
    <w:p w14:paraId="21016EF3" w14:textId="5E58D3CC" w:rsidR="00E63C81" w:rsidRPr="00F0333A" w:rsidRDefault="00333ADE">
      <w:pPr>
        <w:pStyle w:val="Point1"/>
        <w:rPr>
          <w:noProof/>
        </w:rPr>
      </w:pPr>
      <w:r>
        <w:rPr>
          <w:noProof/>
        </w:rPr>
        <w:t>(e)</w:t>
      </w:r>
      <w:r>
        <w:rPr>
          <w:noProof/>
        </w:rPr>
        <w:tab/>
      </w:r>
      <w:r w:rsidRPr="00F0333A">
        <w:rPr>
          <w:noProof/>
        </w:rPr>
        <w:t>coordination générale des aspects de la composante «Connectivité sécurisée» liés aux utilisateurs, en étroite collaboration avec les États membres, les agences de l’Union concernées, le Service européen pour l’action extérieure (SEAE) et d’autres entités;</w:t>
      </w:r>
    </w:p>
    <w:p w14:paraId="3F098E25" w14:textId="1320DFA3" w:rsidR="00E63C81" w:rsidRPr="00F0333A" w:rsidRDefault="00333ADE">
      <w:pPr>
        <w:pStyle w:val="Point1"/>
        <w:rPr>
          <w:noProof/>
        </w:rPr>
      </w:pPr>
      <w:r>
        <w:rPr>
          <w:noProof/>
        </w:rPr>
        <w:t>(f)</w:t>
      </w:r>
      <w:r>
        <w:rPr>
          <w:noProof/>
        </w:rPr>
        <w:tab/>
      </w:r>
      <w:r w:rsidRPr="00F0333A">
        <w:rPr>
          <w:noProof/>
        </w:rPr>
        <w:t>activités liées à l’adoption par les utilisateurs des services offerts par la composante «Connectivité sécurisée», y compris le soutien au développement et à la disponibilité des terminaux utilisateurs, sans affecter les activités réalisées par les contractants visés à [</w:t>
      </w:r>
      <w:r w:rsidRPr="00F0333A">
        <w:rPr>
          <w:i/>
          <w:noProof/>
        </w:rPr>
        <w:t>l’article 61 du règlement établissant le FEC</w:t>
      </w:r>
      <w:r w:rsidRPr="00F0333A">
        <w:rPr>
          <w:noProof/>
        </w:rPr>
        <w:t>] ou d’autres entités mandatées par la Commission;</w:t>
      </w:r>
    </w:p>
    <w:p w14:paraId="358B7BE9" w14:textId="2EBD5354" w:rsidR="00E63C81" w:rsidRPr="00F0333A" w:rsidRDefault="00333ADE">
      <w:pPr>
        <w:pStyle w:val="Point1"/>
        <w:rPr>
          <w:noProof/>
        </w:rPr>
      </w:pPr>
      <w:r>
        <w:rPr>
          <w:noProof/>
        </w:rPr>
        <w:t>(g)</w:t>
      </w:r>
      <w:r>
        <w:rPr>
          <w:noProof/>
        </w:rPr>
        <w:tab/>
      </w:r>
      <w:r w:rsidRPr="00F0333A">
        <w:rPr>
          <w:noProof/>
        </w:rPr>
        <w:t>fourniture des services de la sous-composante «Phénomènes météorologiques spatiaux» (SWE) de la composante spatiale de l’Union «Surveillance de l’espace» (SSA) visée à [</w:t>
      </w:r>
      <w:r w:rsidRPr="00F0333A">
        <w:rPr>
          <w:i/>
          <w:noProof/>
        </w:rPr>
        <w:t>l’article 58, paragraphe 1, point d), du règlement établissant le FEC</w:t>
      </w:r>
      <w:r w:rsidRPr="00F0333A">
        <w:rPr>
          <w:noProof/>
        </w:rPr>
        <w:t>] aux utilisateurs finals, et activités liées à l’évolution de ces services;</w:t>
      </w:r>
    </w:p>
    <w:p w14:paraId="77F3A723" w14:textId="3FD5339C" w:rsidR="00E63C81" w:rsidRPr="00F0333A" w:rsidRDefault="00333ADE">
      <w:pPr>
        <w:pStyle w:val="Point1"/>
        <w:rPr>
          <w:noProof/>
        </w:rPr>
      </w:pPr>
      <w:r>
        <w:rPr>
          <w:noProof/>
        </w:rPr>
        <w:t>(h)</w:t>
      </w:r>
      <w:r>
        <w:rPr>
          <w:noProof/>
        </w:rPr>
        <w:tab/>
      </w:r>
      <w:r w:rsidRPr="00F0333A">
        <w:rPr>
          <w:noProof/>
        </w:rPr>
        <w:t>fourniture des services de la sous-composante «Surveillance de l’espace et suivi des objets en orbite» (SST) de la composante SSA, à l’exception du service réservé aux utilisateurs autorisés par les gouvernements, notamment par la gestion opérationnelle des centres de services concernés, y compris les aspects liés à la sécurité, ainsi que du guichet d’accueil fournissant l’interface pour la fourniture aux utilisateurs finals des services qui ne sont pas réservés aux utilisateurs autorisés par les gouvernements, et procédures d’attribution nécessaires;</w:t>
      </w:r>
    </w:p>
    <w:p w14:paraId="5069A437" w14:textId="0BC7189F" w:rsidR="00E63C81" w:rsidRPr="00F0333A" w:rsidRDefault="00333ADE">
      <w:pPr>
        <w:pStyle w:val="Point1"/>
        <w:rPr>
          <w:noProof/>
        </w:rPr>
      </w:pPr>
      <w:r>
        <w:rPr>
          <w:noProof/>
        </w:rPr>
        <w:t>(i)</w:t>
      </w:r>
      <w:r>
        <w:rPr>
          <w:noProof/>
        </w:rPr>
        <w:tab/>
      </w:r>
      <w:r w:rsidRPr="00F0333A">
        <w:rPr>
          <w:noProof/>
        </w:rPr>
        <w:t>gestion de tout ou partie des accords avec le partenariat SST visés à [</w:t>
      </w:r>
      <w:r w:rsidRPr="00F0333A">
        <w:rPr>
          <w:i/>
          <w:noProof/>
        </w:rPr>
        <w:t>l’article 62, paragraphe 3, du règlement établissant le FEC</w:t>
      </w:r>
      <w:r w:rsidRPr="00F0333A">
        <w:rPr>
          <w:noProof/>
        </w:rPr>
        <w:t>];</w:t>
      </w:r>
    </w:p>
    <w:p w14:paraId="23075343" w14:textId="2C4B61F6" w:rsidR="00E63C81" w:rsidRPr="00F0333A" w:rsidRDefault="00333ADE">
      <w:pPr>
        <w:pStyle w:val="Point1"/>
        <w:rPr>
          <w:noProof/>
        </w:rPr>
      </w:pPr>
      <w:r>
        <w:rPr>
          <w:noProof/>
        </w:rPr>
        <w:t>(j)</w:t>
      </w:r>
      <w:r>
        <w:rPr>
          <w:noProof/>
        </w:rPr>
        <w:tab/>
      </w:r>
      <w:r w:rsidRPr="00F0333A">
        <w:rPr>
          <w:noProof/>
        </w:rPr>
        <w:t>fourniture de services de surveillance des interférences électromagnétiques pour les besoins des composantes spatiales de l’Union;</w:t>
      </w:r>
    </w:p>
    <w:p w14:paraId="69BECECC" w14:textId="2D4EB191" w:rsidR="00E63C81" w:rsidRPr="00F0333A" w:rsidRDefault="00333ADE">
      <w:pPr>
        <w:pStyle w:val="Point1"/>
        <w:rPr>
          <w:noProof/>
        </w:rPr>
      </w:pPr>
      <w:r>
        <w:rPr>
          <w:noProof/>
        </w:rPr>
        <w:lastRenderedPageBreak/>
        <w:t>(k)</w:t>
      </w:r>
      <w:r>
        <w:rPr>
          <w:noProof/>
        </w:rPr>
        <w:tab/>
      </w:r>
      <w:r w:rsidRPr="00F0333A">
        <w:rPr>
          <w:noProof/>
        </w:rPr>
        <w:t>actions spécifiques visant à soutenir la mise en œuvre de la composante spatiale de l’Union «Accès à l’espace» visée à [</w:t>
      </w:r>
      <w:r w:rsidRPr="00F0333A">
        <w:rPr>
          <w:i/>
          <w:noProof/>
        </w:rPr>
        <w:t>l’article 58, paragraphe 1, point e), du règlement établissant le FEC</w:t>
      </w:r>
      <w:r w:rsidRPr="00F0333A">
        <w:rPr>
          <w:noProof/>
        </w:rPr>
        <w:t>], sans préjudice des activités menées par d’autres entités;</w:t>
      </w:r>
    </w:p>
    <w:p w14:paraId="13A4EEBA" w14:textId="6A3EE3C6" w:rsidR="00E63C81" w:rsidRPr="00F0333A" w:rsidRDefault="00333ADE">
      <w:pPr>
        <w:pStyle w:val="Point1"/>
        <w:rPr>
          <w:noProof/>
        </w:rPr>
      </w:pPr>
      <w:r>
        <w:rPr>
          <w:noProof/>
        </w:rPr>
        <w:t>(l)</w:t>
      </w:r>
      <w:r>
        <w:rPr>
          <w:noProof/>
        </w:rPr>
        <w:tab/>
      </w:r>
      <w:r w:rsidRPr="00F0333A">
        <w:rPr>
          <w:noProof/>
        </w:rPr>
        <w:t>actions spécifiques visant à soutenir la mise en œuvre de la composante spatiale de l’Union «Commercialisation de l’espace et économie spatiale» visée à [</w:t>
      </w:r>
      <w:r w:rsidRPr="00F0333A">
        <w:rPr>
          <w:i/>
          <w:noProof/>
        </w:rPr>
        <w:t>l’article 58, paragraphe 1, point f), du règlement établissant le FEC</w:t>
      </w:r>
      <w:r w:rsidRPr="00F0333A">
        <w:rPr>
          <w:noProof/>
        </w:rPr>
        <w:t>], y compris de l’initiative CASSINI, sans préjudice des activités menées par d’autres entités;</w:t>
      </w:r>
    </w:p>
    <w:p w14:paraId="3D371F4B" w14:textId="173FAC88" w:rsidR="00E63C81" w:rsidRPr="00F0333A" w:rsidRDefault="00333ADE">
      <w:pPr>
        <w:pStyle w:val="Point1"/>
        <w:rPr>
          <w:noProof/>
        </w:rPr>
      </w:pPr>
      <w:r>
        <w:rPr>
          <w:noProof/>
        </w:rPr>
        <w:t>(m)</w:t>
      </w:r>
      <w:r>
        <w:rPr>
          <w:noProof/>
        </w:rPr>
        <w:tab/>
      </w:r>
      <w:r w:rsidRPr="00F0333A">
        <w:rPr>
          <w:noProof/>
        </w:rPr>
        <w:t>actions spécifiques visant à soutenir la mise en œuvre de la composante spatiale de l’Union «Souveraineté technologique, recherche et innovation» visée à [</w:t>
      </w:r>
      <w:r w:rsidRPr="00F0333A">
        <w:rPr>
          <w:i/>
          <w:noProof/>
        </w:rPr>
        <w:t>l’article 58, paragraphe 1, point g), du règlement établissant le FEC</w:t>
      </w:r>
      <w:r w:rsidRPr="00F0333A">
        <w:rPr>
          <w:noProof/>
        </w:rPr>
        <w:t>], sans préjudice des activités menées par d’autres entités;</w:t>
      </w:r>
    </w:p>
    <w:p w14:paraId="28589101" w14:textId="1C34FF74" w:rsidR="44E65469" w:rsidRPr="00F0333A" w:rsidRDefault="44E65469" w:rsidP="3109C0B8">
      <w:pPr>
        <w:pStyle w:val="Point1"/>
        <w:rPr>
          <w:noProof/>
        </w:rPr>
      </w:pPr>
      <w:r>
        <w:rPr>
          <w:noProof/>
        </w:rPr>
        <w:t>(n)</w:t>
      </w:r>
      <w:r>
        <w:rPr>
          <w:noProof/>
        </w:rPr>
        <w:tab/>
      </w:r>
      <w:r w:rsidRPr="00F0333A">
        <w:rPr>
          <w:noProof/>
        </w:rPr>
        <w:t>coopération avec la Commission pour soutenir les opérateurs spatiaux, notamment en ce qui concerne la cybersécurité.</w:t>
      </w:r>
    </w:p>
    <w:p w14:paraId="647A76B6" w14:textId="44F1C4D4" w:rsidR="00E63C81" w:rsidRPr="00F0333A" w:rsidRDefault="00333ADE">
      <w:pPr>
        <w:pStyle w:val="ManualNumPar1"/>
        <w:rPr>
          <w:noProof/>
        </w:rPr>
      </w:pPr>
      <w:r>
        <w:rPr>
          <w:noProof/>
        </w:rPr>
        <w:t>4.</w:t>
      </w:r>
      <w:r>
        <w:rPr>
          <w:noProof/>
        </w:rPr>
        <w:tab/>
      </w:r>
      <w:r w:rsidRPr="00F0333A">
        <w:rPr>
          <w:noProof/>
        </w:rPr>
        <w:t>Les centres fournissant les services visés au point h) s’appuient sur l’expertise et les ressources pertinentes des centres existants, avec le soutien des anciens opérateurs de ces centres dans les États membres, et des accords sont conclus, si nécessaire, avec les opérateurs des centres de services existants pour assurer la continuité du service et préciser, en particulier, la portée et l’étendue du transfert de compétences ou d’équipements. Les dispositions de ces accords sont soumises à l’approbation préalable de la Commission.</w:t>
      </w:r>
    </w:p>
    <w:p w14:paraId="1D44CC68" w14:textId="19163EE9" w:rsidR="00E63C81" w:rsidRPr="00F0333A" w:rsidRDefault="00333ADE">
      <w:pPr>
        <w:pStyle w:val="ManualNumPar1"/>
        <w:rPr>
          <w:noProof/>
        </w:rPr>
      </w:pPr>
      <w:r>
        <w:rPr>
          <w:noProof/>
        </w:rPr>
        <w:t>5.</w:t>
      </w:r>
      <w:r>
        <w:rPr>
          <w:noProof/>
        </w:rPr>
        <w:tab/>
      </w:r>
      <w:r w:rsidRPr="00F0333A">
        <w:rPr>
          <w:noProof/>
        </w:rPr>
        <w:t>Sur la base des évaluations visées à l’article 41, la Commission peut confier d’autres tâches à l’Agence, à condition qu’elles ne soient pas redondantes avec les activités réalisées par une autre entité mandatée et qu’elles visent à améliorer l’efficacité de la mise en œuvre des composantes spatiales de l’Union.</w:t>
      </w:r>
    </w:p>
    <w:p w14:paraId="3F9B3F0F" w14:textId="07CF1FFC" w:rsidR="00E63C81" w:rsidRPr="00F0333A" w:rsidRDefault="00333ADE">
      <w:pPr>
        <w:pStyle w:val="ManualNumPar1"/>
        <w:rPr>
          <w:noProof/>
        </w:rPr>
      </w:pPr>
      <w:r>
        <w:rPr>
          <w:noProof/>
        </w:rPr>
        <w:t>6.</w:t>
      </w:r>
      <w:r>
        <w:rPr>
          <w:noProof/>
        </w:rPr>
        <w:tab/>
      </w:r>
      <w:r w:rsidRPr="00F0333A">
        <w:rPr>
          <w:noProof/>
        </w:rPr>
        <w:t>Pour mettre en œuvre les activités qui lui sont confiées, l’Agence dispose de moyens financiers, humains et administratifs suffisants.</w:t>
      </w:r>
    </w:p>
    <w:p w14:paraId="072891E1" w14:textId="20175346" w:rsidR="00E63C81" w:rsidRPr="00F0333A" w:rsidRDefault="00333ADE">
      <w:pPr>
        <w:pStyle w:val="ManualNumPar1"/>
        <w:rPr>
          <w:noProof/>
        </w:rPr>
      </w:pPr>
      <w:r>
        <w:rPr>
          <w:noProof/>
        </w:rPr>
        <w:t>7.</w:t>
      </w:r>
      <w:r>
        <w:rPr>
          <w:noProof/>
        </w:rPr>
        <w:tab/>
      </w:r>
      <w:r w:rsidRPr="00F0333A">
        <w:rPr>
          <w:noProof/>
        </w:rPr>
        <w:t>L’Agence veille à ce que les opérateurs contractuels disposent de cadres de compétences, d’une planification de la relève et d’une capacité opérationnelle permettant la continuité des services pour les utilisateurs autorisés par les gouvernements en cas de crise ou de perturbations prolongées. Cela peut prendre la forme d’arrangements ou d’accords avec les autorités d’accueil afin de bénéficier du soutien des autorités nationales et des mesures mises en place pour assurer la continuité du service des infrastructures critiques nationales en cas de crise.</w:t>
      </w:r>
    </w:p>
    <w:p w14:paraId="1D628460" w14:textId="005B7B26" w:rsidR="00E63C81" w:rsidRPr="00F0333A" w:rsidRDefault="00333ADE">
      <w:pPr>
        <w:pStyle w:val="ChapterTitle"/>
        <w:rPr>
          <w:noProof/>
        </w:rPr>
      </w:pPr>
      <w:r w:rsidRPr="00F0333A">
        <w:rPr>
          <w:noProof/>
        </w:rPr>
        <w:t>Chapitre 2</w:t>
      </w:r>
      <w:r w:rsidRPr="00F0333A">
        <w:rPr>
          <w:noProof/>
        </w:rPr>
        <w:cr/>
      </w:r>
      <w:r w:rsidRPr="00F0333A">
        <w:rPr>
          <w:noProof/>
        </w:rPr>
        <w:br/>
        <w:t>Organisation de l’Agence</w:t>
      </w:r>
    </w:p>
    <w:p w14:paraId="35EE3FE9" w14:textId="0403B5E0" w:rsidR="00E63C81" w:rsidRPr="00F0333A" w:rsidRDefault="00333ADE">
      <w:pPr>
        <w:pStyle w:val="Titrearticle"/>
        <w:rPr>
          <w:noProof/>
        </w:rPr>
      </w:pPr>
      <w:bookmarkStart w:id="3" w:name="ecxYKgrrHuSRQxPsv"/>
      <w:bookmarkEnd w:id="3"/>
      <w:r w:rsidRPr="00F0333A">
        <w:rPr>
          <w:noProof/>
        </w:rPr>
        <w:t>Article 5</w:t>
      </w:r>
    </w:p>
    <w:p w14:paraId="61BB9E38" w14:textId="2E4683AC" w:rsidR="00E63C81" w:rsidRPr="00F0333A" w:rsidRDefault="00333ADE">
      <w:pPr>
        <w:pStyle w:val="NormalCentered"/>
        <w:rPr>
          <w:noProof/>
        </w:rPr>
      </w:pPr>
      <w:r w:rsidRPr="00F0333A">
        <w:rPr>
          <w:b/>
          <w:noProof/>
        </w:rPr>
        <w:t>Structure administrative et de gestion</w:t>
      </w:r>
    </w:p>
    <w:p w14:paraId="4AC6DE47" w14:textId="5664E2E7" w:rsidR="00E63C81" w:rsidRPr="00F0333A" w:rsidRDefault="00333ADE" w:rsidP="003C1790">
      <w:pPr>
        <w:pStyle w:val="ManualNumPar1"/>
        <w:rPr>
          <w:noProof/>
        </w:rPr>
      </w:pPr>
      <w:r>
        <w:rPr>
          <w:noProof/>
        </w:rPr>
        <w:t>1.</w:t>
      </w:r>
      <w:r>
        <w:rPr>
          <w:noProof/>
        </w:rPr>
        <w:tab/>
      </w:r>
      <w:r w:rsidRPr="00F0333A">
        <w:rPr>
          <w:noProof/>
        </w:rPr>
        <w:t>La structure administrative et de gestion de l’Agence se compose:</w:t>
      </w:r>
    </w:p>
    <w:p w14:paraId="4B0B99CA" w14:textId="41CD0376" w:rsidR="00E63C81" w:rsidRPr="00F0333A" w:rsidRDefault="00333ADE" w:rsidP="003C1790">
      <w:pPr>
        <w:pStyle w:val="Point1"/>
        <w:rPr>
          <w:noProof/>
        </w:rPr>
      </w:pPr>
      <w:r>
        <w:rPr>
          <w:noProof/>
        </w:rPr>
        <w:t>(a)</w:t>
      </w:r>
      <w:r>
        <w:rPr>
          <w:noProof/>
        </w:rPr>
        <w:tab/>
      </w:r>
      <w:r w:rsidRPr="00F0333A">
        <w:rPr>
          <w:noProof/>
        </w:rPr>
        <w:t>d’un conseil d’administration;</w:t>
      </w:r>
    </w:p>
    <w:p w14:paraId="1D98CE53" w14:textId="773AC905" w:rsidR="00E63C81" w:rsidRPr="00F0333A" w:rsidRDefault="00333ADE">
      <w:pPr>
        <w:pStyle w:val="Point1"/>
        <w:rPr>
          <w:noProof/>
        </w:rPr>
      </w:pPr>
      <w:r>
        <w:rPr>
          <w:noProof/>
        </w:rPr>
        <w:t>(b)</w:t>
      </w:r>
      <w:r>
        <w:rPr>
          <w:noProof/>
        </w:rPr>
        <w:tab/>
      </w:r>
      <w:r w:rsidRPr="00F0333A">
        <w:rPr>
          <w:noProof/>
        </w:rPr>
        <w:t>d’un directeur exécutif et d’un directeur exécutif adjoint;</w:t>
      </w:r>
    </w:p>
    <w:p w14:paraId="4C0FF618" w14:textId="1E904905" w:rsidR="00E63C81" w:rsidRPr="00F0333A" w:rsidRDefault="00333ADE">
      <w:pPr>
        <w:pStyle w:val="Point1"/>
        <w:rPr>
          <w:noProof/>
        </w:rPr>
      </w:pPr>
      <w:r>
        <w:rPr>
          <w:noProof/>
        </w:rPr>
        <w:lastRenderedPageBreak/>
        <w:t>(c)</w:t>
      </w:r>
      <w:r>
        <w:rPr>
          <w:noProof/>
        </w:rPr>
        <w:tab/>
      </w:r>
      <w:bookmarkStart w:id="4" w:name="ecG98EAo0ii2067MY"/>
      <w:bookmarkEnd w:id="4"/>
      <w:r w:rsidRPr="00F0333A">
        <w:rPr>
          <w:noProof/>
        </w:rPr>
        <w:t>d’un conseil d’homologation de sécurité.</w:t>
      </w:r>
    </w:p>
    <w:p w14:paraId="2AA41673" w14:textId="4EDB5A30" w:rsidR="00E63C81" w:rsidRPr="00F0333A" w:rsidRDefault="00333ADE">
      <w:pPr>
        <w:pStyle w:val="ManualNumPar1"/>
        <w:rPr>
          <w:noProof/>
        </w:rPr>
      </w:pPr>
      <w:r>
        <w:rPr>
          <w:noProof/>
        </w:rPr>
        <w:t>2.</w:t>
      </w:r>
      <w:r>
        <w:rPr>
          <w:noProof/>
        </w:rPr>
        <w:tab/>
      </w:r>
      <w:r w:rsidRPr="00F0333A">
        <w:rPr>
          <w:noProof/>
        </w:rPr>
        <w:t>Le conseil d’administration, le directeur exécutif, le directeur exécutif adjoint et le conseil d’homologation de sécurité coopèrent pour assurer le fonctionnement de l’Agence et sa coordination conformément aux procédures fixées par les règles internes de l’Agence, la réglementation financière applicable à l’Agence, les modalités d’application du statut des fonctionnaires de l’Union européenne (ci-après le «statut des fonctionnaires») et les modalités d’accès aux documents.</w:t>
      </w:r>
    </w:p>
    <w:p w14:paraId="22670C3B" w14:textId="68EF6FE0" w:rsidR="00E63C81" w:rsidRPr="00F0333A" w:rsidRDefault="00333ADE">
      <w:pPr>
        <w:pStyle w:val="Titrearticle"/>
        <w:rPr>
          <w:noProof/>
        </w:rPr>
      </w:pPr>
      <w:r w:rsidRPr="00F0333A">
        <w:rPr>
          <w:noProof/>
        </w:rPr>
        <w:t>Article 6</w:t>
      </w:r>
    </w:p>
    <w:p w14:paraId="48B9E9AB" w14:textId="28630664" w:rsidR="00E63C81" w:rsidRPr="00F0333A" w:rsidRDefault="00333ADE">
      <w:pPr>
        <w:pStyle w:val="NormalCentered"/>
        <w:rPr>
          <w:noProof/>
        </w:rPr>
      </w:pPr>
      <w:r w:rsidRPr="00F0333A">
        <w:rPr>
          <w:b/>
          <w:noProof/>
        </w:rPr>
        <w:t>Composition du conseil d’administration</w:t>
      </w:r>
    </w:p>
    <w:p w14:paraId="6687AA7D" w14:textId="04B203CB" w:rsidR="00E63C81" w:rsidRPr="00F0333A" w:rsidRDefault="00333ADE" w:rsidP="003C1790">
      <w:pPr>
        <w:pStyle w:val="ManualNumPar1"/>
        <w:rPr>
          <w:noProof/>
        </w:rPr>
      </w:pPr>
      <w:r>
        <w:rPr>
          <w:noProof/>
        </w:rPr>
        <w:t>1.</w:t>
      </w:r>
      <w:r>
        <w:rPr>
          <w:noProof/>
        </w:rPr>
        <w:tab/>
      </w:r>
      <w:r w:rsidRPr="00F0333A">
        <w:rPr>
          <w:noProof/>
        </w:rPr>
        <w:t>Le conseil d’administration est composé d’un représentant de chaque État membre et de trois représentants de la Commission, disposant tous du droit de vote. Le conseil d’administration comprend en outre un membre désigné par le Parlement européen, sans droit de vote.</w:t>
      </w:r>
    </w:p>
    <w:p w14:paraId="4D8246EE" w14:textId="1922DF59" w:rsidR="00E63C81" w:rsidRPr="00F0333A" w:rsidRDefault="00333ADE">
      <w:pPr>
        <w:pStyle w:val="ManualNumPar1"/>
        <w:rPr>
          <w:noProof/>
        </w:rPr>
      </w:pPr>
      <w:r>
        <w:rPr>
          <w:noProof/>
        </w:rPr>
        <w:t>2.</w:t>
      </w:r>
      <w:r>
        <w:rPr>
          <w:noProof/>
        </w:rPr>
        <w:tab/>
      </w:r>
      <w:r w:rsidRPr="00F0333A">
        <w:rPr>
          <w:noProof/>
        </w:rPr>
        <w:t>Le président ou le vice-président du conseil d’homologation de sécurité, un représentant du Conseil, un représentant du haut représentant de l’Union pour les affaires étrangères et la politique de sécurité (ci-après le «haut représentant») et un représentant de l’agence spatiale européenne (ESA) peuvent être invités à assister aux réunions du conseil d’administration en qualité d’observateurs lorsque sont abordées des questions qui les concernent directement, selon les conditions définies dans le règlement intérieur dudit conseil d’administration.</w:t>
      </w:r>
    </w:p>
    <w:p w14:paraId="1B372865" w14:textId="3D162E89" w:rsidR="00E63C81" w:rsidRPr="00F0333A" w:rsidRDefault="00333ADE">
      <w:pPr>
        <w:pStyle w:val="ManualNumPar1"/>
        <w:rPr>
          <w:noProof/>
        </w:rPr>
      </w:pPr>
      <w:r>
        <w:rPr>
          <w:noProof/>
        </w:rPr>
        <w:t>3.</w:t>
      </w:r>
      <w:r>
        <w:rPr>
          <w:noProof/>
        </w:rPr>
        <w:tab/>
      </w:r>
      <w:r w:rsidRPr="00F0333A">
        <w:rPr>
          <w:noProof/>
        </w:rPr>
        <w:t>Chaque membre du conseil d’administration a un suppléant. Le suppléant représente le membre en son absence.</w:t>
      </w:r>
    </w:p>
    <w:p w14:paraId="5A022E6D" w14:textId="503EF8B3" w:rsidR="00E63C81" w:rsidRPr="00F0333A" w:rsidRDefault="00333ADE">
      <w:pPr>
        <w:pStyle w:val="ManualNumPar1"/>
        <w:rPr>
          <w:noProof/>
        </w:rPr>
      </w:pPr>
      <w:r>
        <w:rPr>
          <w:noProof/>
        </w:rPr>
        <w:t>4.</w:t>
      </w:r>
      <w:r>
        <w:rPr>
          <w:noProof/>
        </w:rPr>
        <w:tab/>
      </w:r>
      <w:r w:rsidRPr="00F0333A">
        <w:rPr>
          <w:noProof/>
        </w:rPr>
        <w:t>Chaque État membre nomme un membre du conseil d’administration et un suppléant, en tenant compte de leurs connaissances dans le domaine des tâches de l’Agence et de leurs compétences dans le domaine de la gestion, de l’administration et du budget. Afin de garantir la continuité des activités du conseil d’administration, le Parlement européen, la Commission et les États membres s’efforcent de limiter la rotation de leurs représentants au sein du conseil d’administration. Toutes les parties s’efforcent de garantir une représentation équilibrée entre les hommes et les femmes au sein du conseil d’administration.</w:t>
      </w:r>
    </w:p>
    <w:p w14:paraId="48E4AC3E" w14:textId="07EB300A" w:rsidR="00E63C81" w:rsidRPr="00F0333A" w:rsidRDefault="00333ADE">
      <w:pPr>
        <w:pStyle w:val="ManualNumPar1"/>
        <w:rPr>
          <w:noProof/>
        </w:rPr>
      </w:pPr>
      <w:r>
        <w:rPr>
          <w:noProof/>
        </w:rPr>
        <w:t>5.</w:t>
      </w:r>
      <w:r>
        <w:rPr>
          <w:noProof/>
        </w:rPr>
        <w:tab/>
      </w:r>
      <w:r w:rsidRPr="00F0333A">
        <w:rPr>
          <w:noProof/>
        </w:rPr>
        <w:t>Le mandat des membres du conseil d’administration et de leurs suppléants est de quatre ans, renouvelable une fois.</w:t>
      </w:r>
    </w:p>
    <w:p w14:paraId="1EBD94BD" w14:textId="373A6E29" w:rsidR="00E63C81" w:rsidRPr="00F0333A" w:rsidRDefault="00333ADE">
      <w:pPr>
        <w:pStyle w:val="ManualNumPar1"/>
        <w:rPr>
          <w:noProof/>
        </w:rPr>
      </w:pPr>
      <w:r>
        <w:rPr>
          <w:noProof/>
        </w:rPr>
        <w:t>6.</w:t>
      </w:r>
      <w:r>
        <w:rPr>
          <w:noProof/>
        </w:rPr>
        <w:tab/>
      </w:r>
      <w:r w:rsidRPr="00F0333A">
        <w:rPr>
          <w:noProof/>
        </w:rPr>
        <w:t>Le cas échéant, la participation de représentants de pays tiers ou d’organisations internationales ainsi que les conditions de cette participation sont fixées dans les accords visés à l’article 39, paragraphe 1, et sont conformes au règlement intérieur du conseil d’administration. Ces représentants ne disposent pas du droit de vote.</w:t>
      </w:r>
    </w:p>
    <w:p w14:paraId="0BF84DC2" w14:textId="157428A3" w:rsidR="00E63C81" w:rsidRPr="00F0333A" w:rsidRDefault="00333ADE">
      <w:pPr>
        <w:pStyle w:val="Titrearticle"/>
        <w:rPr>
          <w:noProof/>
        </w:rPr>
      </w:pPr>
      <w:r w:rsidRPr="00F0333A">
        <w:rPr>
          <w:noProof/>
        </w:rPr>
        <w:t>Article 7</w:t>
      </w:r>
    </w:p>
    <w:p w14:paraId="115ACEF4" w14:textId="77982BFD" w:rsidR="00E63C81" w:rsidRPr="00F0333A" w:rsidRDefault="00333ADE">
      <w:pPr>
        <w:pStyle w:val="NormalCentered"/>
        <w:rPr>
          <w:noProof/>
        </w:rPr>
      </w:pPr>
      <w:r w:rsidRPr="00F0333A">
        <w:rPr>
          <w:b/>
          <w:noProof/>
        </w:rPr>
        <w:t>Présidence du conseil d’administration</w:t>
      </w:r>
    </w:p>
    <w:p w14:paraId="09E6F3B3" w14:textId="4C65EE57" w:rsidR="00E63C81" w:rsidRPr="00F0333A" w:rsidRDefault="00333ADE" w:rsidP="003C1790">
      <w:pPr>
        <w:pStyle w:val="ManualNumPar1"/>
        <w:rPr>
          <w:noProof/>
        </w:rPr>
      </w:pPr>
      <w:r>
        <w:rPr>
          <w:noProof/>
        </w:rPr>
        <w:t>1.</w:t>
      </w:r>
      <w:r>
        <w:rPr>
          <w:noProof/>
        </w:rPr>
        <w:tab/>
      </w:r>
      <w:bookmarkStart w:id="5" w:name="ecMDSN0qDn9Tawg06"/>
      <w:bookmarkEnd w:id="5"/>
      <w:r w:rsidRPr="00F0333A">
        <w:rPr>
          <w:noProof/>
        </w:rPr>
        <w:t>Le conseil d’administration élit un président et un vice-président parmi ses membres disposant du droit de vote. Le vice-président remplace d’office le président lorsque celui-ci n’est pas en mesure d’assumer ses fonctions.</w:t>
      </w:r>
    </w:p>
    <w:p w14:paraId="2A0B7A66" w14:textId="74C0CF96" w:rsidR="00E63C81" w:rsidRPr="00F0333A" w:rsidRDefault="00333ADE">
      <w:pPr>
        <w:pStyle w:val="ManualNumPar1"/>
        <w:rPr>
          <w:noProof/>
        </w:rPr>
      </w:pPr>
      <w:r>
        <w:rPr>
          <w:noProof/>
        </w:rPr>
        <w:lastRenderedPageBreak/>
        <w:t>2.</w:t>
      </w:r>
      <w:r>
        <w:rPr>
          <w:noProof/>
        </w:rPr>
        <w:tab/>
      </w:r>
      <w:r w:rsidRPr="00F0333A">
        <w:rPr>
          <w:noProof/>
        </w:rPr>
        <w:t>Le mandat du président et du vice-président est de deux ans et est renouvelable une fois. Leur mandat prend fin lorsque cette personne cesse d’être membre du conseil d’administration.</w:t>
      </w:r>
    </w:p>
    <w:p w14:paraId="618483AE" w14:textId="1359EBE5" w:rsidR="00E63C81" w:rsidRPr="00F0333A" w:rsidRDefault="00333ADE">
      <w:pPr>
        <w:pStyle w:val="ManualNumPar1"/>
        <w:rPr>
          <w:noProof/>
        </w:rPr>
      </w:pPr>
      <w:r>
        <w:rPr>
          <w:noProof/>
        </w:rPr>
        <w:t>3.</w:t>
      </w:r>
      <w:r>
        <w:rPr>
          <w:noProof/>
        </w:rPr>
        <w:tab/>
      </w:r>
      <w:r w:rsidRPr="00F0333A">
        <w:rPr>
          <w:noProof/>
        </w:rPr>
        <w:t>Le conseil d’administration est habilité à révoquer le président et le vice-président.</w:t>
      </w:r>
    </w:p>
    <w:p w14:paraId="624317C6" w14:textId="51D7EB43" w:rsidR="00E63C81" w:rsidRPr="00F0333A" w:rsidRDefault="00333ADE">
      <w:pPr>
        <w:pStyle w:val="ManualNumPar1"/>
        <w:rPr>
          <w:noProof/>
        </w:rPr>
      </w:pPr>
      <w:r>
        <w:rPr>
          <w:noProof/>
        </w:rPr>
        <w:t>4.</w:t>
      </w:r>
      <w:r>
        <w:rPr>
          <w:noProof/>
        </w:rPr>
        <w:tab/>
      </w:r>
      <w:r w:rsidRPr="00F0333A">
        <w:rPr>
          <w:noProof/>
        </w:rPr>
        <w:t>L’élection et la révocation du président et du vice-président requièrent une majorité des deux tiers des membres votants du conseil d’administration.</w:t>
      </w:r>
    </w:p>
    <w:p w14:paraId="4CA61573" w14:textId="45FC5645" w:rsidR="00E63C81" w:rsidRPr="00F0333A" w:rsidRDefault="00333ADE">
      <w:pPr>
        <w:pStyle w:val="Titrearticle"/>
        <w:rPr>
          <w:noProof/>
        </w:rPr>
      </w:pPr>
      <w:r w:rsidRPr="00F0333A">
        <w:rPr>
          <w:noProof/>
        </w:rPr>
        <w:t>Article 8</w:t>
      </w:r>
    </w:p>
    <w:p w14:paraId="699270AB" w14:textId="45EA2DB1" w:rsidR="00E63C81" w:rsidRPr="00F0333A" w:rsidRDefault="00333ADE">
      <w:pPr>
        <w:pStyle w:val="NormalCentered"/>
        <w:rPr>
          <w:noProof/>
        </w:rPr>
      </w:pPr>
      <w:r w:rsidRPr="00F0333A">
        <w:rPr>
          <w:b/>
          <w:noProof/>
        </w:rPr>
        <w:t>Réunions du conseil d’administration</w:t>
      </w:r>
    </w:p>
    <w:p w14:paraId="1A4DAE61" w14:textId="4E697237" w:rsidR="00E63C81" w:rsidRPr="00F0333A" w:rsidRDefault="00333ADE" w:rsidP="003C1790">
      <w:pPr>
        <w:pStyle w:val="ManualNumPar1"/>
        <w:rPr>
          <w:noProof/>
        </w:rPr>
      </w:pPr>
      <w:r>
        <w:rPr>
          <w:noProof/>
        </w:rPr>
        <w:t>1.</w:t>
      </w:r>
      <w:r>
        <w:rPr>
          <w:noProof/>
        </w:rPr>
        <w:tab/>
      </w:r>
      <w:r w:rsidRPr="00F0333A">
        <w:rPr>
          <w:noProof/>
        </w:rPr>
        <w:t>Le président convoque le conseil d’administration.</w:t>
      </w:r>
    </w:p>
    <w:p w14:paraId="76AF32AD" w14:textId="56ABCF2E" w:rsidR="00E63C81" w:rsidRPr="00F0333A" w:rsidRDefault="00333ADE">
      <w:pPr>
        <w:pStyle w:val="ManualNumPar1"/>
        <w:rPr>
          <w:noProof/>
        </w:rPr>
      </w:pPr>
      <w:r>
        <w:rPr>
          <w:noProof/>
        </w:rPr>
        <w:t>2.</w:t>
      </w:r>
      <w:r>
        <w:rPr>
          <w:noProof/>
        </w:rPr>
        <w:tab/>
      </w:r>
      <w:r w:rsidRPr="00F0333A">
        <w:rPr>
          <w:noProof/>
        </w:rPr>
        <w:t>Le directeur exécutif participe aux délibérations du conseil d’administration, sauf si le président en décide autrement. Le directeur exécutif n’a pas de droit de vote.</w:t>
      </w:r>
    </w:p>
    <w:p w14:paraId="3F153650" w14:textId="5EC58B7C" w:rsidR="00E63C81" w:rsidRPr="00F0333A" w:rsidRDefault="00333ADE">
      <w:pPr>
        <w:pStyle w:val="ManualNumPar1"/>
        <w:rPr>
          <w:noProof/>
        </w:rPr>
      </w:pPr>
      <w:r>
        <w:rPr>
          <w:noProof/>
        </w:rPr>
        <w:t>3.</w:t>
      </w:r>
      <w:r>
        <w:rPr>
          <w:noProof/>
        </w:rPr>
        <w:tab/>
      </w:r>
      <w:r w:rsidRPr="00F0333A">
        <w:rPr>
          <w:noProof/>
        </w:rPr>
        <w:t>Le conseil d’administration tient des réunions ordinaires régulièrement, au moins deux fois par an. Il se réunit, en outre, à l’initiative de son président ou à la demande d’au moins un tiers de ses membres ou de la Commission.</w:t>
      </w:r>
    </w:p>
    <w:p w14:paraId="398FA8C8" w14:textId="18B08095" w:rsidR="00E63C81" w:rsidRPr="00F0333A" w:rsidRDefault="00333ADE">
      <w:pPr>
        <w:pStyle w:val="ManualNumPar1"/>
        <w:rPr>
          <w:noProof/>
        </w:rPr>
      </w:pPr>
      <w:r>
        <w:rPr>
          <w:noProof/>
        </w:rPr>
        <w:t>4.</w:t>
      </w:r>
      <w:r>
        <w:rPr>
          <w:noProof/>
        </w:rPr>
        <w:tab/>
      </w:r>
      <w:r w:rsidRPr="00F0333A">
        <w:rPr>
          <w:noProof/>
        </w:rPr>
        <w:t>Le conseil d’administration peut inviter à ses réunions, en qualité d’observateur, toute personne dont l’avis peut présenter de l’intérêt. Les membres du conseil d’administration peuvent, sous réserve du règlement intérieur du conseil d’administration, être assistés par des conseillers ou des experts.</w:t>
      </w:r>
    </w:p>
    <w:p w14:paraId="32D93437" w14:textId="1CCB6090" w:rsidR="00E63C81" w:rsidRPr="00F0333A" w:rsidRDefault="00333ADE">
      <w:pPr>
        <w:pStyle w:val="ManualNumPar1"/>
        <w:rPr>
          <w:noProof/>
        </w:rPr>
      </w:pPr>
      <w:r>
        <w:rPr>
          <w:noProof/>
        </w:rPr>
        <w:t>5.</w:t>
      </w:r>
      <w:r>
        <w:rPr>
          <w:noProof/>
        </w:rPr>
        <w:tab/>
      </w:r>
      <w:r w:rsidRPr="00F0333A">
        <w:rPr>
          <w:noProof/>
        </w:rPr>
        <w:t>Lorsque les délibérations portent sur l’utilisation d’infrastructures nationales sensibles, les représentants des États membres et les représentants de la Commission peuvent assister aux réunions et délibérations du conseil d’administration, sur la base du principe du besoin d’en connaître.</w:t>
      </w:r>
    </w:p>
    <w:p w14:paraId="68CC8D7A" w14:textId="24A56FAF" w:rsidR="00E63C81" w:rsidRPr="00F0333A" w:rsidRDefault="00333ADE">
      <w:pPr>
        <w:pStyle w:val="ManualNumPar1"/>
        <w:rPr>
          <w:noProof/>
        </w:rPr>
      </w:pPr>
      <w:r>
        <w:rPr>
          <w:noProof/>
        </w:rPr>
        <w:t>6.</w:t>
      </w:r>
      <w:r>
        <w:rPr>
          <w:noProof/>
        </w:rPr>
        <w:tab/>
      </w:r>
      <w:r w:rsidRPr="00F0333A">
        <w:rPr>
          <w:noProof/>
        </w:rPr>
        <w:t>Par dérogation à l’article 11, paragraphe 1, lorsque les délibérations concernent l’utilisation d’infrastructures nationales sensibles visées au paragraphe 5, seuls les représentants des États membres qui possèdent ces infrastructures et les représentants de la Commission disposent du droit de vote.</w:t>
      </w:r>
    </w:p>
    <w:p w14:paraId="5444553E" w14:textId="7A87E593" w:rsidR="00E63C81" w:rsidRPr="00F0333A" w:rsidRDefault="00333ADE">
      <w:pPr>
        <w:pStyle w:val="ManualNumPar1"/>
        <w:rPr>
          <w:noProof/>
        </w:rPr>
      </w:pPr>
      <w:r>
        <w:rPr>
          <w:noProof/>
        </w:rPr>
        <w:t>7.</w:t>
      </w:r>
      <w:r>
        <w:rPr>
          <w:noProof/>
        </w:rPr>
        <w:tab/>
      </w:r>
      <w:r w:rsidRPr="00F0333A">
        <w:rPr>
          <w:noProof/>
        </w:rPr>
        <w:t>Par dérogation à l’article 7, paragraphe 1, lorsque le président du conseil d’administration ne représente pas l’un des États membres possédant les infrastructures nationales sensibles visées au paragraphe 5, il est remplacé par les représentants d’États membres en possédant. Le règlement intérieur du conseil d’administration précise les situations dans lesquelles cette procédure peut être appliquée.</w:t>
      </w:r>
    </w:p>
    <w:p w14:paraId="0D8036A9" w14:textId="432069C0" w:rsidR="00E63C81" w:rsidRPr="00F0333A" w:rsidRDefault="00333ADE">
      <w:pPr>
        <w:pStyle w:val="ManualNumPar1"/>
        <w:rPr>
          <w:noProof/>
        </w:rPr>
      </w:pPr>
      <w:r>
        <w:rPr>
          <w:noProof/>
        </w:rPr>
        <w:t>8.</w:t>
      </w:r>
      <w:r>
        <w:rPr>
          <w:noProof/>
        </w:rPr>
        <w:tab/>
      </w:r>
      <w:r w:rsidRPr="00F0333A">
        <w:rPr>
          <w:noProof/>
        </w:rPr>
        <w:t>Lorsqu’une question de confidentialité ou de conflit d’intérêts est inscrite à l’ordre du jour, le conseil d’administration délibère et se prononce sur cette question sans la présence du membre concerné. Les modalités d’application de la présente disposition peuvent être fixées dans le règlement intérieur du conseil d’administration.</w:t>
      </w:r>
    </w:p>
    <w:p w14:paraId="230F6EB9" w14:textId="665E6029" w:rsidR="00E63C81" w:rsidRPr="00F0333A" w:rsidRDefault="00333ADE">
      <w:pPr>
        <w:pStyle w:val="ManualNumPar1"/>
        <w:rPr>
          <w:noProof/>
        </w:rPr>
      </w:pPr>
      <w:r>
        <w:rPr>
          <w:noProof/>
        </w:rPr>
        <w:t>9.</w:t>
      </w:r>
      <w:r>
        <w:rPr>
          <w:noProof/>
        </w:rPr>
        <w:tab/>
      </w:r>
      <w:r w:rsidRPr="00F0333A">
        <w:rPr>
          <w:noProof/>
        </w:rPr>
        <w:t>L’Agence assure le secrétariat du conseil d’administration.</w:t>
      </w:r>
    </w:p>
    <w:p w14:paraId="6B427B43" w14:textId="369BCD75" w:rsidR="00E63C81" w:rsidRPr="00F0333A" w:rsidRDefault="00333ADE">
      <w:pPr>
        <w:pStyle w:val="Titrearticle"/>
        <w:rPr>
          <w:noProof/>
        </w:rPr>
      </w:pPr>
      <w:bookmarkStart w:id="6" w:name="ecITQ6s20LNj3F4Ty"/>
      <w:bookmarkEnd w:id="6"/>
      <w:r w:rsidRPr="00F0333A">
        <w:rPr>
          <w:noProof/>
        </w:rPr>
        <w:t>Article 9</w:t>
      </w:r>
    </w:p>
    <w:p w14:paraId="0D357A11" w14:textId="330BEA75" w:rsidR="00E63C81" w:rsidRPr="00F0333A" w:rsidRDefault="00333ADE">
      <w:pPr>
        <w:pStyle w:val="NormalCentered"/>
        <w:rPr>
          <w:noProof/>
        </w:rPr>
      </w:pPr>
      <w:r w:rsidRPr="00F0333A">
        <w:rPr>
          <w:b/>
          <w:noProof/>
        </w:rPr>
        <w:t>Tâches du conseil d’administration</w:t>
      </w:r>
    </w:p>
    <w:p w14:paraId="44F4667D" w14:textId="56011DE3" w:rsidR="00E63C81" w:rsidRPr="00F0333A" w:rsidRDefault="00333ADE">
      <w:pPr>
        <w:rPr>
          <w:noProof/>
        </w:rPr>
      </w:pPr>
      <w:r w:rsidRPr="00F0333A">
        <w:rPr>
          <w:noProof/>
        </w:rPr>
        <w:t>Le conseil d’administration:</w:t>
      </w:r>
    </w:p>
    <w:p w14:paraId="3EE3F57A" w14:textId="261FBB45" w:rsidR="00E63C81" w:rsidRPr="00F0333A" w:rsidRDefault="00333ADE" w:rsidP="00516B39">
      <w:pPr>
        <w:pStyle w:val="Point1"/>
        <w:rPr>
          <w:noProof/>
        </w:rPr>
      </w:pPr>
      <w:r>
        <w:rPr>
          <w:noProof/>
        </w:rPr>
        <w:lastRenderedPageBreak/>
        <w:t>(a)</w:t>
      </w:r>
      <w:r>
        <w:rPr>
          <w:noProof/>
        </w:rPr>
        <w:tab/>
      </w:r>
      <w:r w:rsidRPr="00F0333A">
        <w:rPr>
          <w:noProof/>
        </w:rPr>
        <w:t>veille à ce que l’Agence s’acquitte de la mission qui lui est confiée, dans les conditions fixées par le présent règlement, et prend toute décision nécessaire à cette fin. Les décisions du conseil d’administration n’affectent pas les compétences du conseil d’homologation de sécurité pour les activités d’homologation de sécurité;</w:t>
      </w:r>
    </w:p>
    <w:p w14:paraId="46DE82B5" w14:textId="532DBE98" w:rsidR="00E63C81" w:rsidRPr="00F0333A" w:rsidRDefault="00333ADE">
      <w:pPr>
        <w:pStyle w:val="Point1"/>
        <w:rPr>
          <w:noProof/>
        </w:rPr>
      </w:pPr>
      <w:r>
        <w:rPr>
          <w:noProof/>
        </w:rPr>
        <w:t>(b)</w:t>
      </w:r>
      <w:r>
        <w:rPr>
          <w:noProof/>
        </w:rPr>
        <w:tab/>
      </w:r>
      <w:bookmarkStart w:id="7" w:name="ecp0K0Lpcd3qVWtQE"/>
      <w:bookmarkEnd w:id="7"/>
      <w:r w:rsidRPr="00F0333A">
        <w:rPr>
          <w:noProof/>
        </w:rPr>
        <w:t>adopte à la majorité des deux tiers de ses membres votants, au plus tard le 15 novembre de chaque année, le programme de travail de l’Agence pour l’année suivante, après y avoir intégré, en l’état, la partie élaborée par le conseil d’homologation de sécurité et après avoir reçu l’avis de la Commission;</w:t>
      </w:r>
    </w:p>
    <w:p w14:paraId="226EEC04" w14:textId="7BAA5BAA" w:rsidR="00E63C81" w:rsidRPr="00F0333A" w:rsidRDefault="00333ADE">
      <w:pPr>
        <w:pStyle w:val="Point1"/>
        <w:rPr>
          <w:noProof/>
        </w:rPr>
      </w:pPr>
      <w:r>
        <w:rPr>
          <w:noProof/>
        </w:rPr>
        <w:t>(c)</w:t>
      </w:r>
      <w:r>
        <w:rPr>
          <w:noProof/>
        </w:rPr>
        <w:tab/>
      </w:r>
      <w:r w:rsidRPr="00F0333A">
        <w:rPr>
          <w:noProof/>
        </w:rPr>
        <w:t>adopte à la majorité des deux tiers de ses membres votants, au plus tard le 30 juin de la première année du cadre financier pluriannuel prévu à l’article 312 du traité sur le fonctionnement de l’Union européenne, le programme de travail pluriannuel de l’Agence pour la période couverte par ledit cadre financier pluriannuel après y avoir intégré, en l’état, la partie élaborée par le conseil d’homologation de sécurité et après avoir reçu l’avis de la Commission. Le Parlement européen est consulté sur le programme de travail pluriannuel de l’Agence, à condition que la consultation ait pour objet un échange de vues et que ses résultats ne lient pas l’Agence;</w:t>
      </w:r>
    </w:p>
    <w:p w14:paraId="4C7CC9E5" w14:textId="553AD21F" w:rsidR="00E63C81" w:rsidRPr="00F0333A" w:rsidRDefault="00333ADE">
      <w:pPr>
        <w:pStyle w:val="Point1"/>
        <w:rPr>
          <w:noProof/>
        </w:rPr>
      </w:pPr>
      <w:r>
        <w:rPr>
          <w:noProof/>
        </w:rPr>
        <w:t>(d)</w:t>
      </w:r>
      <w:r>
        <w:rPr>
          <w:noProof/>
        </w:rPr>
        <w:tab/>
      </w:r>
      <w:r w:rsidRPr="00F0333A">
        <w:rPr>
          <w:noProof/>
        </w:rPr>
        <w:t>exerce les fonctions en matière de budget prévues à l’article 24;</w:t>
      </w:r>
    </w:p>
    <w:p w14:paraId="5383BDDD" w14:textId="141800BC" w:rsidR="00E63C81" w:rsidRPr="00F0333A" w:rsidRDefault="00333ADE">
      <w:pPr>
        <w:pStyle w:val="Point1"/>
        <w:rPr>
          <w:noProof/>
        </w:rPr>
      </w:pPr>
      <w:r>
        <w:rPr>
          <w:noProof/>
        </w:rPr>
        <w:t>(e)</w:t>
      </w:r>
      <w:r>
        <w:rPr>
          <w:noProof/>
        </w:rPr>
        <w:tab/>
      </w:r>
      <w:r w:rsidRPr="00F0333A">
        <w:rPr>
          <w:noProof/>
        </w:rPr>
        <w:t>supervise le fonctionnement de la structure de contrôle de la sécurité;</w:t>
      </w:r>
    </w:p>
    <w:p w14:paraId="35F14A52" w14:textId="7A7B3A06" w:rsidR="00E63C81" w:rsidRPr="00F0333A" w:rsidRDefault="00333ADE">
      <w:pPr>
        <w:pStyle w:val="Point1"/>
        <w:rPr>
          <w:noProof/>
        </w:rPr>
      </w:pPr>
      <w:r>
        <w:rPr>
          <w:noProof/>
        </w:rPr>
        <w:t>(f)</w:t>
      </w:r>
      <w:r>
        <w:rPr>
          <w:noProof/>
        </w:rPr>
        <w:tab/>
      </w:r>
      <w:r w:rsidRPr="00F0333A">
        <w:rPr>
          <w:noProof/>
        </w:rPr>
        <w:t>arrête les modalités d’application du règlement (CE) nº 1049/2001</w:t>
      </w:r>
      <w:r w:rsidRPr="00F0333A">
        <w:rPr>
          <w:rStyle w:val="FootnoteReference"/>
          <w:noProof/>
        </w:rPr>
        <w:footnoteReference w:customMarkFollows="1" w:id="13"/>
        <w:t>(13)</w:t>
      </w:r>
      <w:r w:rsidRPr="00F0333A">
        <w:rPr>
          <w:noProof/>
        </w:rPr>
        <w:t>, conformément à l’article 36;</w:t>
      </w:r>
    </w:p>
    <w:p w14:paraId="782537D8" w14:textId="2D32C245" w:rsidR="00E63C81" w:rsidRPr="00F0333A" w:rsidRDefault="00333ADE">
      <w:pPr>
        <w:pStyle w:val="Point1"/>
        <w:rPr>
          <w:noProof/>
        </w:rPr>
      </w:pPr>
      <w:r>
        <w:rPr>
          <w:noProof/>
        </w:rPr>
        <w:t>(g)</w:t>
      </w:r>
      <w:r>
        <w:rPr>
          <w:noProof/>
        </w:rPr>
        <w:tab/>
      </w:r>
      <w:r w:rsidRPr="00F0333A">
        <w:rPr>
          <w:noProof/>
        </w:rPr>
        <w:t>approuve à la majorité des deux tiers de ses membres votants les arrangements visés à l’article 39, paragraphe 2, après consultation du conseil d’homologation de sécurité sur les dispositions des arrangements qui concernent l’homologation de sécurité;</w:t>
      </w:r>
    </w:p>
    <w:p w14:paraId="5BE47FDA" w14:textId="78AA4E5E" w:rsidR="00E63C81" w:rsidRPr="00F0333A" w:rsidRDefault="00333ADE">
      <w:pPr>
        <w:pStyle w:val="Point1"/>
        <w:rPr>
          <w:noProof/>
        </w:rPr>
      </w:pPr>
      <w:r>
        <w:rPr>
          <w:noProof/>
        </w:rPr>
        <w:t>(h)</w:t>
      </w:r>
      <w:r>
        <w:rPr>
          <w:noProof/>
        </w:rPr>
        <w:tab/>
      </w:r>
      <w:r w:rsidRPr="00F0333A">
        <w:rPr>
          <w:noProof/>
        </w:rPr>
        <w:t>adopte les procédures techniques nécessaires à l’exécution de ses tâches;</w:t>
      </w:r>
    </w:p>
    <w:p w14:paraId="44BEF7C6" w14:textId="6D1B9322" w:rsidR="00E63C81" w:rsidRPr="00F0333A" w:rsidRDefault="00333ADE">
      <w:pPr>
        <w:pStyle w:val="Point1"/>
        <w:rPr>
          <w:noProof/>
        </w:rPr>
      </w:pPr>
      <w:r>
        <w:rPr>
          <w:noProof/>
        </w:rPr>
        <w:t>(i)</w:t>
      </w:r>
      <w:r>
        <w:rPr>
          <w:noProof/>
        </w:rPr>
        <w:tab/>
      </w:r>
      <w:r w:rsidRPr="00F0333A">
        <w:rPr>
          <w:noProof/>
        </w:rPr>
        <w:t>adopte le rapport annuel sur les activités et les perspectives de l’Agence après y avoir intégré, en l’état, la partie élaborée par le conseil d’homologation de sécurité, et le transmet au Parlement européen, au Conseil, à la Commission et à la Cour des comptes au plus tard le 1</w:t>
      </w:r>
      <w:r w:rsidRPr="00F0333A">
        <w:rPr>
          <w:noProof/>
          <w:vertAlign w:val="superscript"/>
        </w:rPr>
        <w:t>er</w:t>
      </w:r>
      <w:r w:rsidRPr="00F0333A">
        <w:rPr>
          <w:noProof/>
        </w:rPr>
        <w:t> juillet de chaque année;</w:t>
      </w:r>
    </w:p>
    <w:p w14:paraId="639960DC" w14:textId="05660AB7" w:rsidR="00E63C81" w:rsidRPr="00F0333A" w:rsidRDefault="00333ADE">
      <w:pPr>
        <w:pStyle w:val="Point1"/>
        <w:rPr>
          <w:noProof/>
        </w:rPr>
      </w:pPr>
      <w:r>
        <w:rPr>
          <w:noProof/>
        </w:rPr>
        <w:t>(j)</w:t>
      </w:r>
      <w:r>
        <w:rPr>
          <w:noProof/>
        </w:rPr>
        <w:tab/>
      </w:r>
      <w:bookmarkStart w:id="8" w:name="ecRHUqYuVK0V1pZqE"/>
      <w:bookmarkEnd w:id="8"/>
      <w:r w:rsidRPr="00F0333A">
        <w:rPr>
          <w:noProof/>
        </w:rPr>
        <w:t>assure le suivi approprié des conclusions et des recommandations résultant des évaluations et des rapports visés à l’article 41, ainsi que de celles résultant des enquêtes menées par l’Office européen de lutte antifraude (OLAF) et de tous les rapports d’audit interne ou externe, et transmet à l’autorité budgétaire toutes les informations pertinentes au sujet des résultats des procédures d’évaluation;</w:t>
      </w:r>
    </w:p>
    <w:p w14:paraId="207C7A58" w14:textId="66FC9E1A" w:rsidR="00E63C81" w:rsidRPr="00F0333A" w:rsidRDefault="00333ADE">
      <w:pPr>
        <w:pStyle w:val="Point1"/>
        <w:rPr>
          <w:noProof/>
        </w:rPr>
      </w:pPr>
      <w:r>
        <w:rPr>
          <w:noProof/>
        </w:rPr>
        <w:t>(k)</w:t>
      </w:r>
      <w:r>
        <w:rPr>
          <w:noProof/>
        </w:rPr>
        <w:tab/>
      </w:r>
      <w:r w:rsidRPr="00F0333A">
        <w:rPr>
          <w:noProof/>
        </w:rPr>
        <w:t>adopte, à la majorité des deux tiers de ses membres votants, les règles de sécurité de l’Agence visées à l’article 37, paragraphe 1;</w:t>
      </w:r>
    </w:p>
    <w:p w14:paraId="05D9B53C" w14:textId="1F22AE06" w:rsidR="00E63C81" w:rsidRPr="00F0333A" w:rsidRDefault="00333ADE">
      <w:pPr>
        <w:pStyle w:val="Point1"/>
        <w:rPr>
          <w:noProof/>
        </w:rPr>
      </w:pPr>
      <w:r>
        <w:rPr>
          <w:noProof/>
        </w:rPr>
        <w:t>(l)</w:t>
      </w:r>
      <w:r>
        <w:rPr>
          <w:noProof/>
        </w:rPr>
        <w:tab/>
      </w:r>
      <w:r w:rsidRPr="00F0333A">
        <w:rPr>
          <w:noProof/>
        </w:rPr>
        <w:t>approuve une stratégie antifraude, sur la base d’une proposition du directeur exécutif;</w:t>
      </w:r>
    </w:p>
    <w:p w14:paraId="2EC87C8A" w14:textId="6647B549" w:rsidR="00E63C81" w:rsidRPr="00F0333A" w:rsidRDefault="00333ADE">
      <w:pPr>
        <w:pStyle w:val="Point1"/>
        <w:rPr>
          <w:noProof/>
        </w:rPr>
      </w:pPr>
      <w:r>
        <w:rPr>
          <w:noProof/>
        </w:rPr>
        <w:t>(m)</w:t>
      </w:r>
      <w:r>
        <w:rPr>
          <w:noProof/>
        </w:rPr>
        <w:tab/>
      </w:r>
      <w:r w:rsidRPr="00F0333A">
        <w:rPr>
          <w:noProof/>
        </w:rPr>
        <w:t>approuve, si nécessaire et sur la base de propositions du directeur exécutif, les structures organisationnelles visées à l’article 13, paragraphe 1, point l);</w:t>
      </w:r>
    </w:p>
    <w:p w14:paraId="5AB9DB01" w14:textId="32F6A336" w:rsidR="00E63C81" w:rsidRPr="00F0333A" w:rsidRDefault="00333ADE">
      <w:pPr>
        <w:pStyle w:val="Point1"/>
        <w:rPr>
          <w:noProof/>
        </w:rPr>
      </w:pPr>
      <w:r>
        <w:rPr>
          <w:noProof/>
        </w:rPr>
        <w:lastRenderedPageBreak/>
        <w:t>(n)</w:t>
      </w:r>
      <w:r>
        <w:rPr>
          <w:noProof/>
        </w:rPr>
        <w:tab/>
      </w:r>
      <w:bookmarkStart w:id="9" w:name="ecGbO4CD3YozdfiSW"/>
      <w:bookmarkEnd w:id="9"/>
      <w:r w:rsidRPr="00F0333A">
        <w:rPr>
          <w:noProof/>
        </w:rPr>
        <w:t>nomme un comptable, pouvant être le comptable de la Commission, qui est:</w:t>
      </w:r>
    </w:p>
    <w:p w14:paraId="38B4B3A0" w14:textId="6741C3EB" w:rsidR="00E63C81" w:rsidRPr="00F0333A" w:rsidRDefault="00333ADE" w:rsidP="003C1790">
      <w:pPr>
        <w:pStyle w:val="Point2"/>
        <w:rPr>
          <w:noProof/>
        </w:rPr>
      </w:pPr>
      <w:r>
        <w:rPr>
          <w:noProof/>
        </w:rPr>
        <w:t>(i)</w:t>
      </w:r>
      <w:r>
        <w:rPr>
          <w:noProof/>
        </w:rPr>
        <w:tab/>
      </w:r>
      <w:r w:rsidRPr="00F0333A">
        <w:rPr>
          <w:noProof/>
        </w:rPr>
        <w:t>soumis au statut des fonctionnaires et au régime applicable aux autres agents de l’Union (ci-après le «régime applicable aux autres agents»), fixés par le règlement (CEE, Euratom, CECA) nº 259/68 du Conseil</w:t>
      </w:r>
      <w:r w:rsidRPr="00F0333A">
        <w:rPr>
          <w:rStyle w:val="FootnoteReference"/>
          <w:noProof/>
        </w:rPr>
        <w:footnoteReference w:customMarkFollows="1" w:id="14"/>
        <w:t>(14)</w:t>
      </w:r>
      <w:r w:rsidRPr="00F0333A">
        <w:rPr>
          <w:noProof/>
        </w:rPr>
        <w:t>; et</w:t>
      </w:r>
    </w:p>
    <w:p w14:paraId="17C7D9B4" w14:textId="6B1C1C3B" w:rsidR="00E63C81" w:rsidRPr="00F0333A" w:rsidRDefault="00333ADE">
      <w:pPr>
        <w:pStyle w:val="Point2"/>
        <w:rPr>
          <w:noProof/>
        </w:rPr>
      </w:pPr>
      <w:r w:rsidRPr="00F0333A">
        <w:rPr>
          <w:noProof/>
        </w:rPr>
        <w:t>ii)</w:t>
      </w:r>
      <w:r w:rsidRPr="00F0333A">
        <w:rPr>
          <w:noProof/>
        </w:rPr>
        <w:tab/>
        <w:t>totalement indépendant dans l’exercice de ses fonctions;</w:t>
      </w:r>
    </w:p>
    <w:p w14:paraId="17E708C7" w14:textId="6661EA2F" w:rsidR="00E63C81" w:rsidRPr="00F0333A" w:rsidRDefault="00333ADE">
      <w:pPr>
        <w:pStyle w:val="Point1"/>
        <w:rPr>
          <w:noProof/>
        </w:rPr>
      </w:pPr>
      <w:r>
        <w:rPr>
          <w:noProof/>
        </w:rPr>
        <w:t>(o)</w:t>
      </w:r>
      <w:r>
        <w:rPr>
          <w:noProof/>
        </w:rPr>
        <w:tab/>
      </w:r>
      <w:r w:rsidRPr="00F0333A">
        <w:rPr>
          <w:noProof/>
        </w:rPr>
        <w:t>adopte, à la majorité des deux tiers de ses membres votants, et publie son règlement intérieur;</w:t>
      </w:r>
    </w:p>
    <w:p w14:paraId="76419490" w14:textId="372ED88C" w:rsidR="00E63C81" w:rsidRPr="00F0333A" w:rsidRDefault="00333ADE">
      <w:pPr>
        <w:pStyle w:val="Point1"/>
        <w:rPr>
          <w:noProof/>
        </w:rPr>
      </w:pPr>
      <w:r>
        <w:rPr>
          <w:noProof/>
        </w:rPr>
        <w:t>(p)</w:t>
      </w:r>
      <w:r>
        <w:rPr>
          <w:noProof/>
        </w:rPr>
        <w:tab/>
      </w:r>
      <w:r w:rsidRPr="00F0333A">
        <w:rPr>
          <w:noProof/>
        </w:rPr>
        <w:t>approuve, à la majorité des deux tiers de ses membres votants, la décision relative à l’établissement d’un bureau local visé à l’article 3, paragraphe 2;</w:t>
      </w:r>
    </w:p>
    <w:p w14:paraId="504E96AA" w14:textId="1391BB5B" w:rsidR="00E63C81" w:rsidRPr="00F0333A" w:rsidRDefault="00333ADE">
      <w:pPr>
        <w:pStyle w:val="Point1"/>
        <w:rPr>
          <w:noProof/>
        </w:rPr>
      </w:pPr>
      <w:r>
        <w:rPr>
          <w:noProof/>
        </w:rPr>
        <w:t>(q)</w:t>
      </w:r>
      <w:r>
        <w:rPr>
          <w:noProof/>
        </w:rPr>
        <w:tab/>
      </w:r>
      <w:bookmarkStart w:id="10" w:name="ec0nqsoAOg89F0pdd"/>
      <w:bookmarkEnd w:id="10"/>
      <w:r w:rsidRPr="00F0333A">
        <w:rPr>
          <w:noProof/>
        </w:rPr>
        <w:t>adopte, à la majorité des deux tiers de ses membres votants et sur proposition du directeur exécutif, une décision déclarant une situation de crise, telle que définie à l’article 2, paragraphe 22, du règlement (UE, Euratom) 2024/2509 du Parlement européen et du Conseil</w:t>
      </w:r>
      <w:r w:rsidRPr="00F0333A">
        <w:rPr>
          <w:rStyle w:val="FootnoteReference"/>
          <w:noProof/>
        </w:rPr>
        <w:footnoteReference w:customMarkFollows="1" w:id="15"/>
        <w:t>(15)</w:t>
      </w:r>
      <w:r w:rsidRPr="00F0333A">
        <w:rPr>
          <w:noProof/>
        </w:rPr>
        <w:t xml:space="preserve"> aux fins de l’article 163, paragraphe 6, dudit règlement, en particulier pour assurer la continuité des services pour les utilisateurs autorisés par les gouvernements. Le règlement intérieur du conseil d’administration comprend des dispositions permettant de réagir rapidement et de prendre la décision sans délai.</w:t>
      </w:r>
    </w:p>
    <w:p w14:paraId="44969B41" w14:textId="1304FCA2" w:rsidR="00E63C81" w:rsidRPr="00F0333A" w:rsidRDefault="00333ADE">
      <w:pPr>
        <w:pStyle w:val="Titrearticle"/>
        <w:rPr>
          <w:noProof/>
        </w:rPr>
      </w:pPr>
      <w:bookmarkStart w:id="11" w:name="ecUdvGg4wur9QlBK6"/>
      <w:bookmarkEnd w:id="11"/>
      <w:r w:rsidRPr="00F0333A">
        <w:rPr>
          <w:noProof/>
        </w:rPr>
        <w:t>Article 10</w:t>
      </w:r>
    </w:p>
    <w:p w14:paraId="31E46C64" w14:textId="5AFDA92A" w:rsidR="00E63C81" w:rsidRPr="00F0333A" w:rsidRDefault="00333ADE">
      <w:pPr>
        <w:pStyle w:val="NormalCentered"/>
        <w:rPr>
          <w:noProof/>
        </w:rPr>
      </w:pPr>
      <w:r w:rsidRPr="00F0333A">
        <w:rPr>
          <w:b/>
          <w:noProof/>
        </w:rPr>
        <w:t>Pouvoirs de nomination du conseil d’administration</w:t>
      </w:r>
    </w:p>
    <w:p w14:paraId="6E392850" w14:textId="3E0FB8FE" w:rsidR="00E63C81" w:rsidRPr="00F0333A" w:rsidRDefault="00333ADE" w:rsidP="003C1790">
      <w:pPr>
        <w:pStyle w:val="ManualNumPar1"/>
        <w:rPr>
          <w:noProof/>
        </w:rPr>
      </w:pPr>
      <w:r>
        <w:rPr>
          <w:noProof/>
        </w:rPr>
        <w:t>1.</w:t>
      </w:r>
      <w:r>
        <w:rPr>
          <w:noProof/>
        </w:rPr>
        <w:tab/>
      </w:r>
      <w:r w:rsidRPr="00F0333A">
        <w:rPr>
          <w:noProof/>
        </w:rPr>
        <w:t>À l’égard du personnel de l’Agence, le conseil d’administration exerce les pouvoirs conférés à l’autorité investie du pouvoir de nomination par le statut des fonctionnaires et à l’autorité habilitée à conclure des contrats d’engagement par le régime applicable aux autres agents (ci-après les «pouvoirs de l’autorité investie du pouvoir de nomination»), conformément aux paragraphes 2 à 8.</w:t>
      </w:r>
    </w:p>
    <w:p w14:paraId="5AB74D9A" w14:textId="148B2BB2" w:rsidR="00E63C81" w:rsidRPr="00F0333A" w:rsidRDefault="00333ADE">
      <w:pPr>
        <w:pStyle w:val="ManualNumPar1"/>
        <w:rPr>
          <w:noProof/>
        </w:rPr>
      </w:pPr>
      <w:r>
        <w:rPr>
          <w:noProof/>
        </w:rPr>
        <w:t>2.</w:t>
      </w:r>
      <w:r>
        <w:rPr>
          <w:noProof/>
        </w:rPr>
        <w:tab/>
      </w:r>
      <w:r w:rsidRPr="00F0333A">
        <w:rPr>
          <w:noProof/>
        </w:rPr>
        <w:t>Le conseil d’administration adopte, conformément à la procédure prévue à l’article 110, paragraphe 2, du statut des fonctionnaires, une décision fondée sur l’article 2, paragraphe 1, du statut des fonctionnaires et sur l’article 6 du régime applicable aux autres agents, déléguant au directeur exécutif les pouvoirs correspondants de l’autorité investie du pouvoir de nomination et définissant les conditions dans lesquelles cette délégation de pouvoirs peut être suspendue. Le directeur exécutif rend compte au conseil d’administration de l’exercice de ces pouvoirs délégués. Le directeur exécutif est autorisé à subdéléguer ces pouvoirs.</w:t>
      </w:r>
    </w:p>
    <w:p w14:paraId="6E4CF2AE" w14:textId="57D8D35A" w:rsidR="00E63C81" w:rsidRPr="00F0333A" w:rsidRDefault="00333ADE">
      <w:pPr>
        <w:pStyle w:val="ManualNumPar1"/>
        <w:rPr>
          <w:noProof/>
        </w:rPr>
      </w:pPr>
      <w:r>
        <w:rPr>
          <w:noProof/>
        </w:rPr>
        <w:t>3.</w:t>
      </w:r>
      <w:r>
        <w:rPr>
          <w:noProof/>
        </w:rPr>
        <w:tab/>
      </w:r>
      <w:r w:rsidRPr="00F0333A">
        <w:rPr>
          <w:noProof/>
        </w:rPr>
        <w:t>Lorsque des circonstances exceptionnelles l’exigent, le conseil d’administration peut suspendre temporairement la délégation des pouvoirs de l’autorité investie du pouvoir de nomination au directeur exécutif et ceux subdélégués par le directeur exécutif, pour les exercer lui-même ou les déléguer à un de ses membres ou à un membre du personnel autre que le directeur exécutif.</w:t>
      </w:r>
    </w:p>
    <w:p w14:paraId="7267BD06" w14:textId="397DEAC3" w:rsidR="00E63C81" w:rsidRPr="00F0333A" w:rsidRDefault="00333ADE">
      <w:pPr>
        <w:pStyle w:val="ManualNumPar1"/>
        <w:rPr>
          <w:noProof/>
        </w:rPr>
      </w:pPr>
      <w:r>
        <w:rPr>
          <w:noProof/>
        </w:rPr>
        <w:lastRenderedPageBreak/>
        <w:t>4.</w:t>
      </w:r>
      <w:r>
        <w:rPr>
          <w:noProof/>
        </w:rPr>
        <w:tab/>
      </w:r>
      <w:bookmarkStart w:id="12" w:name="ecUIP8NVg7JCMQ1Ck"/>
      <w:bookmarkEnd w:id="12"/>
      <w:r w:rsidRPr="00F0333A">
        <w:rPr>
          <w:noProof/>
        </w:rPr>
        <w:t>Par dérogation au paragraphe 2, le conseil d’administration délègue au président du conseil d’homologation de sécurité les pouvoirs de l’autorité investie du pouvoir de nomination en ce qui concerne le recrutement, l’évaluation et le reclassement du personnel intervenant dans les activités d’homologation de sécurité ainsi que les mesures disciplinaires à prendre à l’égard dudit personnel.</w:t>
      </w:r>
    </w:p>
    <w:p w14:paraId="337C9FBC" w14:textId="5FE1E49A" w:rsidR="00E63C81" w:rsidRPr="00F0333A" w:rsidRDefault="00333ADE">
      <w:pPr>
        <w:pStyle w:val="ManualNumPar1"/>
        <w:rPr>
          <w:noProof/>
        </w:rPr>
      </w:pPr>
      <w:r>
        <w:rPr>
          <w:noProof/>
        </w:rPr>
        <w:t>5.</w:t>
      </w:r>
      <w:r>
        <w:rPr>
          <w:noProof/>
        </w:rPr>
        <w:tab/>
      </w:r>
      <w:r w:rsidRPr="00F0333A">
        <w:rPr>
          <w:noProof/>
        </w:rPr>
        <w:t>Lorsque des circonstances exceptionnelles l’exigent, le conseil d’administration peut décider de suspendre temporairement la délégation des pouvoirs de l’autorité investie du pouvoir de nomination au président du conseil d’homologation de sécurité et de les exercer lui-même ou les déléguer à un autre membre du conseil d’homologation de sécurité.</w:t>
      </w:r>
    </w:p>
    <w:p w14:paraId="4D54095C" w14:textId="034C3DFE" w:rsidR="00E63C81" w:rsidRPr="00F0333A" w:rsidRDefault="00333ADE">
      <w:pPr>
        <w:pStyle w:val="ManualNumPar1"/>
        <w:rPr>
          <w:noProof/>
        </w:rPr>
      </w:pPr>
      <w:r>
        <w:rPr>
          <w:noProof/>
        </w:rPr>
        <w:t>6.</w:t>
      </w:r>
      <w:r>
        <w:rPr>
          <w:noProof/>
        </w:rPr>
        <w:tab/>
      </w:r>
      <w:r w:rsidRPr="00F0333A">
        <w:rPr>
          <w:noProof/>
        </w:rPr>
        <w:t>Le conseil d’administration adopte les modalités d’application du statut des fonctionnaires et du régime applicable aux autres agents conformément à la procédure prévue à l’article 110, paragraphe 2, du statut des fonctionnaires. En ce qui concerne le recrutement, l’évaluation et le reclassement du personnel intervenant dans les activités d’homologation de sécurité et les mesures disciplinaires pertinentes à prendre à l’égard dudit personnel, il consulte préalablement le conseil d’homologation de sécurité et prend dûment en compte ses observations.</w:t>
      </w:r>
    </w:p>
    <w:p w14:paraId="4CE1DF20" w14:textId="6635149B" w:rsidR="00E63C81" w:rsidRPr="00F0333A" w:rsidRDefault="00333ADE">
      <w:pPr>
        <w:pStyle w:val="ManualNumPar1"/>
        <w:rPr>
          <w:noProof/>
        </w:rPr>
      </w:pPr>
      <w:r>
        <w:rPr>
          <w:noProof/>
        </w:rPr>
        <w:t>7.</w:t>
      </w:r>
      <w:r>
        <w:rPr>
          <w:noProof/>
        </w:rPr>
        <w:tab/>
      </w:r>
      <w:r w:rsidRPr="00F0333A">
        <w:rPr>
          <w:noProof/>
        </w:rPr>
        <w:t>Le conseil d’administration adopte une décision établissant les règles relatives au détachement d’experts nationaux auprès de l’Agence. Avant l’adoption de cette décision, le conseil d’administration consulte le conseil d’homologation de sécurité en ce qui concerne le détachement d’experts nationaux intervenant dans les activités d’homologation de sécurité et tient dûment compte de ses observations.</w:t>
      </w:r>
    </w:p>
    <w:p w14:paraId="7A80F71D" w14:textId="208D1AA7" w:rsidR="00E63C81" w:rsidRPr="00F0333A" w:rsidRDefault="00333ADE">
      <w:pPr>
        <w:pStyle w:val="ManualNumPar1"/>
        <w:rPr>
          <w:noProof/>
        </w:rPr>
      </w:pPr>
      <w:r>
        <w:rPr>
          <w:noProof/>
        </w:rPr>
        <w:t>8.</w:t>
      </w:r>
      <w:r>
        <w:rPr>
          <w:noProof/>
        </w:rPr>
        <w:tab/>
      </w:r>
      <w:r w:rsidRPr="00F0333A">
        <w:rPr>
          <w:noProof/>
        </w:rPr>
        <w:t>Le conseil d’administration nomme le directeur exécutif et le directeur exécutif adjoint. Le conseil d’administration consulte le directeur exécutif avant la nomination du directeur exécutif adjoint et avant le renouvellement de son mandat ou sa révocation.</w:t>
      </w:r>
    </w:p>
    <w:p w14:paraId="5B634D1B" w14:textId="4EAF8666" w:rsidR="00E63C81" w:rsidRPr="00F0333A" w:rsidRDefault="00333ADE">
      <w:pPr>
        <w:pStyle w:val="ManualNumPar1"/>
        <w:rPr>
          <w:noProof/>
        </w:rPr>
      </w:pPr>
      <w:r>
        <w:rPr>
          <w:noProof/>
        </w:rPr>
        <w:t>9.</w:t>
      </w:r>
      <w:r>
        <w:rPr>
          <w:noProof/>
        </w:rPr>
        <w:tab/>
      </w:r>
      <w:r w:rsidRPr="00F0333A">
        <w:rPr>
          <w:noProof/>
        </w:rPr>
        <w:t>Le conseil d’administration exerce l’autorité disciplinaire sur le directeur exécutif et, en consultation avec ce dernier, sur le directeur exécutif adjoint, en ce qui concerne la façon dont ils s’acquittent de leurs fonctions, en particulier en ce qui concerne les questions de sécurité relevant de la compétence de l’Agence.</w:t>
      </w:r>
    </w:p>
    <w:p w14:paraId="71062E4C" w14:textId="708DE891" w:rsidR="00E63C81" w:rsidRPr="00F0333A" w:rsidRDefault="00333ADE">
      <w:pPr>
        <w:pStyle w:val="Titrearticle"/>
        <w:rPr>
          <w:noProof/>
        </w:rPr>
      </w:pPr>
      <w:r w:rsidRPr="00F0333A">
        <w:rPr>
          <w:noProof/>
        </w:rPr>
        <w:t>Article 11</w:t>
      </w:r>
    </w:p>
    <w:p w14:paraId="3049EBDA" w14:textId="0D091B9D" w:rsidR="00E63C81" w:rsidRPr="00F0333A" w:rsidRDefault="00333ADE">
      <w:pPr>
        <w:pStyle w:val="NormalCentered"/>
        <w:rPr>
          <w:noProof/>
        </w:rPr>
      </w:pPr>
      <w:r w:rsidRPr="00F0333A">
        <w:rPr>
          <w:b/>
          <w:noProof/>
        </w:rPr>
        <w:t>Règles de vote du conseil d’administration</w:t>
      </w:r>
    </w:p>
    <w:p w14:paraId="154BB97E" w14:textId="758295AA" w:rsidR="00E63C81" w:rsidRPr="00F0333A" w:rsidRDefault="00333ADE" w:rsidP="003C1790">
      <w:pPr>
        <w:pStyle w:val="ManualNumPar1"/>
        <w:rPr>
          <w:noProof/>
        </w:rPr>
      </w:pPr>
      <w:r>
        <w:rPr>
          <w:noProof/>
        </w:rPr>
        <w:t>1.</w:t>
      </w:r>
      <w:r>
        <w:rPr>
          <w:noProof/>
        </w:rPr>
        <w:tab/>
      </w:r>
      <w:bookmarkStart w:id="13" w:name="ecTJSD3woWs0JfKmM"/>
      <w:bookmarkEnd w:id="13"/>
      <w:r w:rsidRPr="00F0333A">
        <w:rPr>
          <w:noProof/>
        </w:rPr>
        <w:t>Le conseil d’administration prend ses décisions à la majorité de ses membres votants, à moins qu’une majorité différente ne soit requise par le présent règlement.</w:t>
      </w:r>
    </w:p>
    <w:p w14:paraId="0268B9CE" w14:textId="0D901F3A" w:rsidR="00E63C81" w:rsidRPr="00F0333A" w:rsidRDefault="00333ADE">
      <w:pPr>
        <w:pStyle w:val="ManualNumPar1"/>
        <w:rPr>
          <w:noProof/>
        </w:rPr>
      </w:pPr>
      <w:r>
        <w:rPr>
          <w:noProof/>
        </w:rPr>
        <w:t>2.</w:t>
      </w:r>
      <w:r>
        <w:rPr>
          <w:noProof/>
        </w:rPr>
        <w:tab/>
      </w:r>
      <w:r w:rsidRPr="00F0333A">
        <w:rPr>
          <w:noProof/>
        </w:rPr>
        <w:t>Chaque représentant des États membres et chaque représentant de la Commission dispose d’une voix. En l’absence d’un membre disposant du droit de vote, son suppléant est autorisé à exercer son droit de vote. Les décisions fondées sur l’article 9, paragraphe 1, point b), à l’exception de la partie élaborée par le conseil d’homologation de sécurité, sur l’article 9, paragraphe 1, point j), lors de l’adoption de décisions relatives au suivi des rapports de l’OLAF, sur l’article 9, paragraphe 1, point n), sur l’article 10 et l’article 24, paragraphe 8, ainsi que les décisions relatives au chapitre 4 ne sont adoptées qu’avec un vote favorable des représentants de la Commission.</w:t>
      </w:r>
    </w:p>
    <w:p w14:paraId="1CCCFC78" w14:textId="5007A581" w:rsidR="00E63C81" w:rsidRPr="00F0333A" w:rsidRDefault="00333ADE">
      <w:pPr>
        <w:pStyle w:val="ManualNumPar1"/>
        <w:rPr>
          <w:noProof/>
        </w:rPr>
      </w:pPr>
      <w:r>
        <w:rPr>
          <w:noProof/>
        </w:rPr>
        <w:lastRenderedPageBreak/>
        <w:t>3.</w:t>
      </w:r>
      <w:r>
        <w:rPr>
          <w:noProof/>
        </w:rPr>
        <w:tab/>
      </w:r>
      <w:r w:rsidRPr="00F0333A">
        <w:rPr>
          <w:noProof/>
        </w:rPr>
        <w:t>Le règlement intérieur du conseil d’administration fixe les modalités plus détaillées du vote, notamment les conditions dans lesquelles un membre peut agir au nom d’un autre membre, ainsi que les règles en matière de quorum, le cas échéant.</w:t>
      </w:r>
    </w:p>
    <w:p w14:paraId="344458E5" w14:textId="605025D5" w:rsidR="00E63C81" w:rsidRPr="00F0333A" w:rsidRDefault="00333ADE">
      <w:pPr>
        <w:pStyle w:val="Titrearticle"/>
        <w:rPr>
          <w:noProof/>
        </w:rPr>
      </w:pPr>
      <w:r w:rsidRPr="00F0333A">
        <w:rPr>
          <w:noProof/>
        </w:rPr>
        <w:t>Article 12</w:t>
      </w:r>
    </w:p>
    <w:p w14:paraId="226602D9" w14:textId="72D4B899" w:rsidR="00E63C81" w:rsidRPr="00F0333A" w:rsidRDefault="00333ADE">
      <w:pPr>
        <w:pStyle w:val="NormalCentered"/>
        <w:rPr>
          <w:noProof/>
        </w:rPr>
      </w:pPr>
      <w:r w:rsidRPr="00F0333A">
        <w:rPr>
          <w:b/>
          <w:noProof/>
        </w:rPr>
        <w:t>Directeur exécutif</w:t>
      </w:r>
    </w:p>
    <w:p w14:paraId="6D3E41A1" w14:textId="53CAD35F" w:rsidR="00E63C81" w:rsidRPr="00F0333A" w:rsidRDefault="00333ADE" w:rsidP="003C1790">
      <w:pPr>
        <w:pStyle w:val="ManualNumPar1"/>
        <w:rPr>
          <w:noProof/>
        </w:rPr>
      </w:pPr>
      <w:r>
        <w:rPr>
          <w:noProof/>
        </w:rPr>
        <w:t>1.</w:t>
      </w:r>
      <w:r>
        <w:rPr>
          <w:noProof/>
        </w:rPr>
        <w:tab/>
      </w:r>
      <w:r w:rsidRPr="00F0333A">
        <w:rPr>
          <w:noProof/>
        </w:rPr>
        <w:t>Le directeur exécutif assure la gestion de l’Agence.</w:t>
      </w:r>
    </w:p>
    <w:p w14:paraId="780E8CF8" w14:textId="1CAA2203" w:rsidR="00E63C81" w:rsidRPr="00F0333A" w:rsidRDefault="00333ADE">
      <w:pPr>
        <w:pStyle w:val="ManualNumPar1"/>
        <w:rPr>
          <w:noProof/>
        </w:rPr>
      </w:pPr>
      <w:r>
        <w:rPr>
          <w:noProof/>
        </w:rPr>
        <w:t>2.</w:t>
      </w:r>
      <w:r>
        <w:rPr>
          <w:noProof/>
        </w:rPr>
        <w:tab/>
      </w:r>
      <w:r w:rsidRPr="00F0333A">
        <w:rPr>
          <w:noProof/>
        </w:rPr>
        <w:t>Le présent article n’affecte pas l’autonomie ou l’indépendance du conseil d’homologation de sécurité et du personnel de l’Agence placé sous son contrôle, ni les pouvoirs octroyés au conseil d’homologation de sécurité et au président du conseil d’homologation de sécurité conformément au présent règlement.</w:t>
      </w:r>
    </w:p>
    <w:p w14:paraId="583F559B" w14:textId="242987EE" w:rsidR="00E63C81" w:rsidRPr="00F0333A" w:rsidRDefault="00333ADE">
      <w:pPr>
        <w:pStyle w:val="ManualNumPar1"/>
        <w:rPr>
          <w:noProof/>
        </w:rPr>
      </w:pPr>
      <w:r>
        <w:rPr>
          <w:noProof/>
        </w:rPr>
        <w:t>3.</w:t>
      </w:r>
      <w:r>
        <w:rPr>
          <w:noProof/>
        </w:rPr>
        <w:tab/>
      </w:r>
      <w:r w:rsidRPr="00F0333A">
        <w:rPr>
          <w:noProof/>
        </w:rPr>
        <w:t>Sans préjudice des compétences de la Commission et du conseil d’administration, le directeur exécutif exerce ses fonctions en toute indépendance et ne sollicite ni n’accepte d’instructions d’aucun gouvernement ni d’aucun autre organisme.</w:t>
      </w:r>
    </w:p>
    <w:p w14:paraId="78F4D13C" w14:textId="319C385F" w:rsidR="00E63C81" w:rsidRPr="00F0333A" w:rsidRDefault="00333ADE">
      <w:pPr>
        <w:pStyle w:val="Titrearticle"/>
        <w:rPr>
          <w:noProof/>
        </w:rPr>
      </w:pPr>
      <w:bookmarkStart w:id="14" w:name="ec5weTtL9PbRH7POQ"/>
      <w:bookmarkEnd w:id="14"/>
      <w:r w:rsidRPr="00F0333A">
        <w:rPr>
          <w:noProof/>
        </w:rPr>
        <w:t>Article 13</w:t>
      </w:r>
    </w:p>
    <w:p w14:paraId="2E4657C3" w14:textId="5E49EEF0" w:rsidR="00E63C81" w:rsidRPr="00F0333A" w:rsidRDefault="00333ADE">
      <w:pPr>
        <w:pStyle w:val="NormalCentered"/>
        <w:rPr>
          <w:noProof/>
        </w:rPr>
      </w:pPr>
      <w:r w:rsidRPr="00F0333A">
        <w:rPr>
          <w:b/>
          <w:noProof/>
        </w:rPr>
        <w:t>Tâches et responsabilités du directeur exécutif</w:t>
      </w:r>
    </w:p>
    <w:p w14:paraId="379F7C7F" w14:textId="3805242C" w:rsidR="00E63C81" w:rsidRPr="00F0333A" w:rsidRDefault="00333ADE" w:rsidP="003C1790">
      <w:pPr>
        <w:pStyle w:val="ManualNumPar1"/>
        <w:rPr>
          <w:noProof/>
        </w:rPr>
      </w:pPr>
      <w:r>
        <w:rPr>
          <w:noProof/>
        </w:rPr>
        <w:t>1.</w:t>
      </w:r>
      <w:r>
        <w:rPr>
          <w:noProof/>
        </w:rPr>
        <w:tab/>
      </w:r>
      <w:r w:rsidRPr="00F0333A">
        <w:rPr>
          <w:noProof/>
        </w:rPr>
        <w:t>Le directeur exécutif exécute les tâches suivantes:</w:t>
      </w:r>
    </w:p>
    <w:p w14:paraId="190DE0D3" w14:textId="72F55692" w:rsidR="00E63C81" w:rsidRPr="00F0333A" w:rsidRDefault="00333ADE" w:rsidP="003C1790">
      <w:pPr>
        <w:pStyle w:val="Point1"/>
        <w:rPr>
          <w:noProof/>
        </w:rPr>
      </w:pPr>
      <w:r>
        <w:rPr>
          <w:noProof/>
        </w:rPr>
        <w:t>(a)</w:t>
      </w:r>
      <w:r>
        <w:rPr>
          <w:noProof/>
        </w:rPr>
        <w:tab/>
      </w:r>
      <w:r w:rsidRPr="00F0333A">
        <w:rPr>
          <w:noProof/>
        </w:rPr>
        <w:t>il représente l’Agence;</w:t>
      </w:r>
    </w:p>
    <w:p w14:paraId="6A4CF96B" w14:textId="6A19820E" w:rsidR="00E63C81" w:rsidRPr="00F0333A" w:rsidRDefault="00333ADE">
      <w:pPr>
        <w:pStyle w:val="Point1"/>
        <w:rPr>
          <w:noProof/>
        </w:rPr>
      </w:pPr>
      <w:r>
        <w:rPr>
          <w:noProof/>
        </w:rPr>
        <w:t>(b)</w:t>
      </w:r>
      <w:r>
        <w:rPr>
          <w:noProof/>
        </w:rPr>
        <w:tab/>
      </w:r>
      <w:r w:rsidRPr="00F0333A">
        <w:rPr>
          <w:noProof/>
        </w:rPr>
        <w:t>il signe toutes les conventions-cadres de partenariat financier et les conventions de contribution liées aux tâches de l’Agence après consultation du conseil d’administration; </w:t>
      </w:r>
    </w:p>
    <w:p w14:paraId="1910C43D" w14:textId="3094972A" w:rsidR="00E63C81" w:rsidRPr="00F0333A" w:rsidRDefault="00333ADE">
      <w:pPr>
        <w:pStyle w:val="Point1"/>
        <w:rPr>
          <w:noProof/>
        </w:rPr>
      </w:pPr>
      <w:r>
        <w:rPr>
          <w:noProof/>
        </w:rPr>
        <w:t>(c)</w:t>
      </w:r>
      <w:r>
        <w:rPr>
          <w:noProof/>
        </w:rPr>
        <w:tab/>
      </w:r>
      <w:r w:rsidRPr="00F0333A">
        <w:rPr>
          <w:noProof/>
        </w:rPr>
        <w:t>il prépare les travaux du conseil d’administration et participe, sans droit de vote, aux travaux du conseil d’administration;</w:t>
      </w:r>
    </w:p>
    <w:p w14:paraId="64C90766" w14:textId="75E714DA" w:rsidR="00E63C81" w:rsidRPr="00F0333A" w:rsidRDefault="00333ADE">
      <w:pPr>
        <w:pStyle w:val="Point1"/>
        <w:rPr>
          <w:noProof/>
        </w:rPr>
      </w:pPr>
      <w:r>
        <w:rPr>
          <w:noProof/>
        </w:rPr>
        <w:t>(d)</w:t>
      </w:r>
      <w:r>
        <w:rPr>
          <w:noProof/>
        </w:rPr>
        <w:tab/>
      </w:r>
      <w:r w:rsidRPr="00F0333A">
        <w:rPr>
          <w:noProof/>
        </w:rPr>
        <w:t>il exécute les décisions du conseil d’administration;</w:t>
      </w:r>
    </w:p>
    <w:p w14:paraId="21FECE55" w14:textId="415683D2" w:rsidR="00E63C81" w:rsidRPr="00F0333A" w:rsidRDefault="00333ADE">
      <w:pPr>
        <w:pStyle w:val="Point1"/>
        <w:rPr>
          <w:noProof/>
        </w:rPr>
      </w:pPr>
      <w:r>
        <w:rPr>
          <w:noProof/>
        </w:rPr>
        <w:t>(e)</w:t>
      </w:r>
      <w:r>
        <w:rPr>
          <w:noProof/>
        </w:rPr>
        <w:tab/>
      </w:r>
      <w:r w:rsidRPr="00F0333A">
        <w:rPr>
          <w:noProof/>
        </w:rPr>
        <w:t>il élabore les programmes de travail pluriannuels et annuels de l’Agence et les soumet au conseil d’administration pour approbation, à l’exception des parties élaborées et adoptées par le conseil d’homologation de sécurité conformément à l’article 17, paragraphe 3, points a) et b);</w:t>
      </w:r>
    </w:p>
    <w:p w14:paraId="2AB3BD50" w14:textId="61300CB3" w:rsidR="00E63C81" w:rsidRPr="00F0333A" w:rsidRDefault="00333ADE">
      <w:pPr>
        <w:pStyle w:val="Point1"/>
        <w:rPr>
          <w:noProof/>
        </w:rPr>
      </w:pPr>
      <w:r>
        <w:rPr>
          <w:noProof/>
        </w:rPr>
        <w:t>(f)</w:t>
      </w:r>
      <w:r>
        <w:rPr>
          <w:noProof/>
        </w:rPr>
        <w:tab/>
      </w:r>
      <w:r w:rsidRPr="00F0333A">
        <w:rPr>
          <w:noProof/>
        </w:rPr>
        <w:t>il met en œuvre les programmes de travail pluriannuels et annuels, à l’exception des parties mises en œuvre par le conseil d’homologation de sécurité;</w:t>
      </w:r>
    </w:p>
    <w:p w14:paraId="28C3FF80" w14:textId="6534B7EF" w:rsidR="00E63C81" w:rsidRPr="00F0333A" w:rsidRDefault="00333ADE">
      <w:pPr>
        <w:pStyle w:val="Point1"/>
        <w:rPr>
          <w:noProof/>
        </w:rPr>
      </w:pPr>
      <w:r>
        <w:rPr>
          <w:noProof/>
        </w:rPr>
        <w:t>(g)</w:t>
      </w:r>
      <w:r>
        <w:rPr>
          <w:noProof/>
        </w:rPr>
        <w:tab/>
      </w:r>
      <w:r w:rsidRPr="00F0333A">
        <w:rPr>
          <w:noProof/>
        </w:rPr>
        <w:t>il élabore, pour chaque réunion du conseil d’administration, un rapport sur l’état d’avancement de la mise en œuvre du programme de travail annuel et, le cas échéant, du programme de travail pluriannuel et y intègre, en l’état, la partie élaborée par le conseil d’homologation de sécurité;</w:t>
      </w:r>
    </w:p>
    <w:p w14:paraId="122271E4" w14:textId="60BCD374" w:rsidR="00E63C81" w:rsidRPr="00F0333A" w:rsidRDefault="00333ADE">
      <w:pPr>
        <w:pStyle w:val="Point1"/>
        <w:rPr>
          <w:noProof/>
        </w:rPr>
      </w:pPr>
      <w:r>
        <w:rPr>
          <w:noProof/>
        </w:rPr>
        <w:t>(h)</w:t>
      </w:r>
      <w:r>
        <w:rPr>
          <w:noProof/>
        </w:rPr>
        <w:tab/>
      </w:r>
      <w:r w:rsidRPr="00F0333A">
        <w:rPr>
          <w:noProof/>
        </w:rPr>
        <w:t>il élabore le rapport annuel sur les activités et les perspectives de l’Agence, à l’exception de la partie élaborée et approuvée par le conseil d’homologation de sécurité et le soumet au conseil d’administration pour approbation;</w:t>
      </w:r>
    </w:p>
    <w:p w14:paraId="3B0BD6E2" w14:textId="22601785" w:rsidR="00E63C81" w:rsidRPr="00F0333A" w:rsidRDefault="00333ADE">
      <w:pPr>
        <w:pStyle w:val="Point1"/>
        <w:rPr>
          <w:noProof/>
        </w:rPr>
      </w:pPr>
      <w:r>
        <w:rPr>
          <w:noProof/>
        </w:rPr>
        <w:t>(i)</w:t>
      </w:r>
      <w:r>
        <w:rPr>
          <w:noProof/>
        </w:rPr>
        <w:tab/>
      </w:r>
      <w:r w:rsidRPr="00F0333A">
        <w:rPr>
          <w:noProof/>
        </w:rPr>
        <w:t>il assume l’administration courante de l’Agence et prend toutes les dispositions nécessaires pour assurer le fonctionnement de l’Agence conformément au présent règlement, y compris l’adoption d’instructions administratives internes et la publication de communications;</w:t>
      </w:r>
    </w:p>
    <w:p w14:paraId="053991DE" w14:textId="532C79E6" w:rsidR="00E63C81" w:rsidRPr="00F0333A" w:rsidRDefault="00333ADE">
      <w:pPr>
        <w:pStyle w:val="Point1"/>
        <w:rPr>
          <w:noProof/>
        </w:rPr>
      </w:pPr>
      <w:r>
        <w:rPr>
          <w:noProof/>
        </w:rPr>
        <w:lastRenderedPageBreak/>
        <w:t>(j)</w:t>
      </w:r>
      <w:r>
        <w:rPr>
          <w:noProof/>
        </w:rPr>
        <w:tab/>
      </w:r>
      <w:r w:rsidRPr="00F0333A">
        <w:rPr>
          <w:noProof/>
        </w:rPr>
        <w:t>il établit un projet d’état prévisionnel des recettes et des dépenses de l’Agence conformément à l’article 24 et exécute le budget conformément à l’article 26;</w:t>
      </w:r>
    </w:p>
    <w:p w14:paraId="3D7BE1C1" w14:textId="5A7F50C2" w:rsidR="00E63C81" w:rsidRPr="00F0333A" w:rsidRDefault="00333ADE">
      <w:pPr>
        <w:pStyle w:val="Point1"/>
        <w:rPr>
          <w:noProof/>
        </w:rPr>
      </w:pPr>
      <w:r>
        <w:rPr>
          <w:noProof/>
        </w:rPr>
        <w:t>(k)</w:t>
      </w:r>
      <w:r>
        <w:rPr>
          <w:noProof/>
        </w:rPr>
        <w:tab/>
      </w:r>
      <w:r w:rsidRPr="00F0333A">
        <w:rPr>
          <w:noProof/>
        </w:rPr>
        <w:t>il veille à ce que l’Agence, en tant qu’exploitant de la structure de contrôle de la sécurité, soit en mesure de donner suite aux instructions données en vertu de la [</w:t>
      </w:r>
      <w:r w:rsidRPr="00F0333A">
        <w:rPr>
          <w:i/>
          <w:noProof/>
        </w:rPr>
        <w:t>décision (PESC) XXXX/XXX modifiant la décision (PESC) 2021/698</w:t>
      </w:r>
      <w:r w:rsidRPr="00F0333A">
        <w:rPr>
          <w:noProof/>
        </w:rPr>
        <w:t>] et de jouer son rôle tel qu’il est visé à l’article 6 de la décision nº 1104/2011/UE;</w:t>
      </w:r>
    </w:p>
    <w:p w14:paraId="160DFC5C" w14:textId="79170BC0" w:rsidR="00E63C81" w:rsidRPr="00F0333A" w:rsidRDefault="00333ADE">
      <w:pPr>
        <w:pStyle w:val="Point1"/>
        <w:rPr>
          <w:noProof/>
        </w:rPr>
      </w:pPr>
      <w:r>
        <w:rPr>
          <w:noProof/>
        </w:rPr>
        <w:t>(l)</w:t>
      </w:r>
      <w:r>
        <w:rPr>
          <w:noProof/>
        </w:rPr>
        <w:tab/>
      </w:r>
      <w:r w:rsidRPr="00F0333A">
        <w:rPr>
          <w:noProof/>
        </w:rPr>
        <w:t>il veille à la diffusion de toutes les informations utiles, y compris en ce qui concerne la sécurité, au sein de la structure administrative et de gestion de l’Agence visée à l’article 5, paragraphe 1;</w:t>
      </w:r>
    </w:p>
    <w:p w14:paraId="6E2687A2" w14:textId="5DD6D51A" w:rsidR="00E63C81" w:rsidRPr="00F0333A" w:rsidRDefault="00333ADE">
      <w:pPr>
        <w:pStyle w:val="Point1"/>
        <w:rPr>
          <w:noProof/>
        </w:rPr>
      </w:pPr>
      <w:r>
        <w:rPr>
          <w:noProof/>
        </w:rPr>
        <w:t>(m)</w:t>
      </w:r>
      <w:r>
        <w:rPr>
          <w:noProof/>
        </w:rPr>
        <w:tab/>
      </w:r>
      <w:r w:rsidRPr="00F0333A">
        <w:rPr>
          <w:noProof/>
        </w:rPr>
        <w:t>il définit les structures organisationnelles de l’Agence et les soumet au conseil d’administration pour approbation, à l’exception de celles relatives aux activités d’homologation de sécurité;</w:t>
      </w:r>
    </w:p>
    <w:p w14:paraId="484DC50B" w14:textId="3739C52D" w:rsidR="00E63C81" w:rsidRPr="00F0333A" w:rsidRDefault="00333ADE">
      <w:pPr>
        <w:pStyle w:val="Point1"/>
        <w:rPr>
          <w:noProof/>
        </w:rPr>
      </w:pPr>
      <w:r>
        <w:rPr>
          <w:noProof/>
        </w:rPr>
        <w:t>(n)</w:t>
      </w:r>
      <w:r>
        <w:rPr>
          <w:noProof/>
        </w:rPr>
        <w:tab/>
      </w:r>
      <w:r w:rsidRPr="00F0333A">
        <w:rPr>
          <w:noProof/>
        </w:rPr>
        <w:t>il veille à ce que les structures organisationnelles visées au point m) reflètent les caractéristiques spécifiques des différentes composantes des systèmes spatiaux de l’Union;</w:t>
      </w:r>
    </w:p>
    <w:p w14:paraId="55BAB529" w14:textId="0AAB8DDC" w:rsidR="00E63C81" w:rsidRPr="00F0333A" w:rsidRDefault="00333ADE">
      <w:pPr>
        <w:pStyle w:val="Point1"/>
        <w:rPr>
          <w:noProof/>
        </w:rPr>
      </w:pPr>
      <w:r>
        <w:rPr>
          <w:noProof/>
        </w:rPr>
        <w:t>(o)</w:t>
      </w:r>
      <w:r>
        <w:rPr>
          <w:noProof/>
        </w:rPr>
        <w:tab/>
      </w:r>
      <w:r w:rsidRPr="00F0333A">
        <w:rPr>
          <w:noProof/>
        </w:rPr>
        <w:t>il exerce les pouvoirs de l’autorité investie du pouvoir de nomination qui lui sont délégués conformément à l’article 10;</w:t>
      </w:r>
    </w:p>
    <w:p w14:paraId="424790CE" w14:textId="51FFFCE9" w:rsidR="00E63C81" w:rsidRPr="00F0333A" w:rsidRDefault="00333ADE">
      <w:pPr>
        <w:pStyle w:val="Point1"/>
        <w:rPr>
          <w:noProof/>
        </w:rPr>
      </w:pPr>
      <w:r>
        <w:rPr>
          <w:noProof/>
        </w:rPr>
        <w:t>(p)</w:t>
      </w:r>
      <w:r>
        <w:rPr>
          <w:noProof/>
        </w:rPr>
        <w:tab/>
      </w:r>
      <w:r w:rsidRPr="00F0333A">
        <w:rPr>
          <w:noProof/>
        </w:rPr>
        <w:t>il veille à ce que le conseil d’homologation de sécurité bénéficie des services du secrétariat;</w:t>
      </w:r>
    </w:p>
    <w:p w14:paraId="55699F1D" w14:textId="5D469551" w:rsidR="00E63C81" w:rsidRPr="00F0333A" w:rsidRDefault="00333ADE">
      <w:pPr>
        <w:pStyle w:val="Point1"/>
        <w:rPr>
          <w:noProof/>
        </w:rPr>
      </w:pPr>
      <w:r>
        <w:rPr>
          <w:noProof/>
        </w:rPr>
        <w:t>(q)</w:t>
      </w:r>
      <w:r>
        <w:rPr>
          <w:noProof/>
        </w:rPr>
        <w:tab/>
      </w:r>
      <w:r w:rsidRPr="00F0333A">
        <w:rPr>
          <w:noProof/>
        </w:rPr>
        <w:t>sauf pour ce qui est de la partie du plan d’action concernant les activités en lien avec l’homologation de sécurité, il élabore un plan d’action pour donner suite aux conclusions et recommandations des évaluations des activités menées pour mettre en œuvre les composantes spatiales de l’Union et présente deux fois par an à la Commission, après y avoir intégré, en l’état, la partie élaborée par le conseil d’homologation de sécurité, un rapport sur l’état d’avancement, qui est également soumis au conseil d’administration pour information;</w:t>
      </w:r>
    </w:p>
    <w:p w14:paraId="5C74B4D7" w14:textId="0F73633B" w:rsidR="00E63C81" w:rsidRPr="00F0333A" w:rsidRDefault="00333ADE">
      <w:pPr>
        <w:pStyle w:val="Point1"/>
        <w:rPr>
          <w:noProof/>
        </w:rPr>
      </w:pPr>
      <w:r>
        <w:rPr>
          <w:noProof/>
        </w:rPr>
        <w:t>(r)</w:t>
      </w:r>
      <w:r>
        <w:rPr>
          <w:noProof/>
        </w:rPr>
        <w:tab/>
      </w:r>
      <w:r w:rsidRPr="00F0333A">
        <w:rPr>
          <w:noProof/>
        </w:rPr>
        <w:t>il prend les mesures de protection des intérêts financiers de l’Union suivantes:</w:t>
      </w:r>
    </w:p>
    <w:p w14:paraId="234325CE" w14:textId="32B37A69" w:rsidR="00E63C81" w:rsidRPr="00F0333A" w:rsidRDefault="00333ADE" w:rsidP="003C1790">
      <w:pPr>
        <w:pStyle w:val="Point2"/>
        <w:rPr>
          <w:noProof/>
        </w:rPr>
      </w:pPr>
      <w:r>
        <w:rPr>
          <w:noProof/>
        </w:rPr>
        <w:t>(i)</w:t>
      </w:r>
      <w:r>
        <w:rPr>
          <w:noProof/>
        </w:rPr>
        <w:tab/>
      </w:r>
      <w:r w:rsidRPr="00F0333A">
        <w:rPr>
          <w:noProof/>
        </w:rPr>
        <w:t>des mesures préventives contre la fraude, la corruption ou toute autre activité illégale et le recours à des mesures de contrôle efficaces;</w:t>
      </w:r>
    </w:p>
    <w:p w14:paraId="36F6E144" w14:textId="03AFC1BB" w:rsidR="00E63C81" w:rsidRPr="00F0333A" w:rsidRDefault="00333ADE">
      <w:pPr>
        <w:pStyle w:val="Point2"/>
        <w:rPr>
          <w:noProof/>
        </w:rPr>
      </w:pPr>
      <w:r w:rsidRPr="00F0333A">
        <w:rPr>
          <w:noProof/>
        </w:rPr>
        <w:t>ii)</w:t>
      </w:r>
      <w:r w:rsidRPr="00F0333A">
        <w:rPr>
          <w:noProof/>
        </w:rPr>
        <w:tab/>
        <w:t>lorsque des irrégularités sont décelées, le recouvrement des sommes indûment versées et, le cas échéant, l’application de sanctions administratives et financières effectives, proportionnées et dissuasives;</w:t>
      </w:r>
    </w:p>
    <w:p w14:paraId="7B871E6E" w14:textId="2C7EEDFE" w:rsidR="00E63C81" w:rsidRPr="00F0333A" w:rsidRDefault="00333ADE">
      <w:pPr>
        <w:pStyle w:val="Point1"/>
        <w:rPr>
          <w:noProof/>
        </w:rPr>
      </w:pPr>
      <w:r>
        <w:rPr>
          <w:noProof/>
        </w:rPr>
        <w:t>(s)</w:t>
      </w:r>
      <w:r>
        <w:rPr>
          <w:noProof/>
        </w:rPr>
        <w:tab/>
      </w:r>
      <w:r w:rsidRPr="00F0333A">
        <w:rPr>
          <w:noProof/>
        </w:rPr>
        <w:t>il établit pour l’Agence une stratégie antifraude proportionnée aux risques de fraude, en tenant compte d’une analyse coûts-avantages des mesures à mettre en œuvre ainsi que des conclusions et recommandations résultant des enquêtes de l’OLAF, et la soumet au conseil d’administration pour approbation;</w:t>
      </w:r>
    </w:p>
    <w:p w14:paraId="50D5EA44" w14:textId="2BE7BDCF" w:rsidR="00E63C81" w:rsidRPr="00F0333A" w:rsidRDefault="00333ADE">
      <w:pPr>
        <w:pStyle w:val="Point1"/>
        <w:rPr>
          <w:noProof/>
        </w:rPr>
      </w:pPr>
      <w:r>
        <w:rPr>
          <w:noProof/>
        </w:rPr>
        <w:t>(t)</w:t>
      </w:r>
      <w:r>
        <w:rPr>
          <w:noProof/>
        </w:rPr>
        <w:tab/>
      </w:r>
      <w:r w:rsidRPr="00F0333A">
        <w:rPr>
          <w:noProof/>
        </w:rPr>
        <w:t>il transmet des rapports au Parlement européen ou au Conseil sur l’exécution de ses tâches lorsqu’il y est invité.</w:t>
      </w:r>
    </w:p>
    <w:p w14:paraId="2917160F" w14:textId="16DE8045" w:rsidR="00E63C81" w:rsidRPr="00F0333A" w:rsidRDefault="00333ADE">
      <w:pPr>
        <w:pStyle w:val="ManualNumPar1"/>
        <w:rPr>
          <w:noProof/>
        </w:rPr>
      </w:pPr>
      <w:r>
        <w:rPr>
          <w:noProof/>
        </w:rPr>
        <w:t>2.</w:t>
      </w:r>
      <w:r>
        <w:rPr>
          <w:noProof/>
        </w:rPr>
        <w:tab/>
      </w:r>
      <w:bookmarkStart w:id="15" w:name="ecqn105c6xaM71NRa"/>
      <w:bookmarkEnd w:id="15"/>
      <w:r w:rsidRPr="00F0333A">
        <w:rPr>
          <w:noProof/>
        </w:rPr>
        <w:t>Le directeur exécutif décide s’il est nécessaire d’établir un bureau local conformément à l’article 3, paragraphe 2. Avant d’arrêter une décision sur l’établissement d’un bureau local, le directeur exécutif obtient l’approbation préalable de la Commission, du conseil d’administration et des États membres concernés. La décision précise la portée des activités confiées au bureau local de manière à éviter des coûts inutiles et des doubles emplois dans les fonctions administratives de l’Agence.</w:t>
      </w:r>
    </w:p>
    <w:p w14:paraId="73E62282" w14:textId="730A9DAB" w:rsidR="00E63C81" w:rsidRPr="00F0333A" w:rsidRDefault="00333ADE">
      <w:pPr>
        <w:pStyle w:val="ManualNumPar1"/>
        <w:rPr>
          <w:noProof/>
        </w:rPr>
      </w:pPr>
      <w:r>
        <w:rPr>
          <w:noProof/>
        </w:rPr>
        <w:lastRenderedPageBreak/>
        <w:t>3.</w:t>
      </w:r>
      <w:r>
        <w:rPr>
          <w:noProof/>
        </w:rPr>
        <w:tab/>
      </w:r>
      <w:r w:rsidRPr="00F0333A">
        <w:rPr>
          <w:noProof/>
        </w:rPr>
        <w:t>Le directeur exécutif décide d’affecter un ou plusieurs membres du personnel dans un bureau local dans les États membres ou sur tout site des centres d’infrastructure terrestres des composantes spatiales de l’Union visés à l’article 3, paragraphe 3, aux fins de l’exécution efficiente et efficace des tâches de l’Agence. L’incidence en termes d’affectation du personnel et de budget est intégrée, si possible, dans le projet de document unique de programmation visé à l’article 24, paragraphe 6.</w:t>
      </w:r>
    </w:p>
    <w:p w14:paraId="1207160A" w14:textId="1837FDC8" w:rsidR="00E63C81" w:rsidRPr="00F0333A" w:rsidRDefault="00333ADE">
      <w:pPr>
        <w:pStyle w:val="Titrearticle"/>
        <w:rPr>
          <w:noProof/>
        </w:rPr>
      </w:pPr>
      <w:r w:rsidRPr="00F0333A">
        <w:rPr>
          <w:noProof/>
        </w:rPr>
        <w:t>Article 14</w:t>
      </w:r>
    </w:p>
    <w:p w14:paraId="7690617C" w14:textId="0BE6403E" w:rsidR="00E63C81" w:rsidRPr="00F0333A" w:rsidRDefault="00333ADE">
      <w:pPr>
        <w:pStyle w:val="NormalCentered"/>
        <w:rPr>
          <w:noProof/>
        </w:rPr>
      </w:pPr>
      <w:r w:rsidRPr="00F0333A">
        <w:rPr>
          <w:b/>
          <w:noProof/>
        </w:rPr>
        <w:t>Directeur exécutif adjoint</w:t>
      </w:r>
    </w:p>
    <w:p w14:paraId="59105D12" w14:textId="64730298" w:rsidR="00E63C81" w:rsidRPr="00F0333A" w:rsidRDefault="00333ADE" w:rsidP="003C1790">
      <w:pPr>
        <w:pStyle w:val="ManualNumPar1"/>
        <w:rPr>
          <w:noProof/>
        </w:rPr>
      </w:pPr>
      <w:r>
        <w:rPr>
          <w:noProof/>
        </w:rPr>
        <w:t>1.</w:t>
      </w:r>
      <w:r>
        <w:rPr>
          <w:noProof/>
        </w:rPr>
        <w:tab/>
      </w:r>
      <w:r w:rsidRPr="00F0333A">
        <w:rPr>
          <w:noProof/>
        </w:rPr>
        <w:t>Le directeur exécutif est assisté par un directeur exécutif adjoint. Le directeur exécutif adjoint supplée le directeur exécutif si celui-ci est absent ou empêché, ou si son poste est vacant.</w:t>
      </w:r>
    </w:p>
    <w:p w14:paraId="7A89426A" w14:textId="3E8E9010" w:rsidR="00E63C81" w:rsidRPr="00F0333A" w:rsidRDefault="00333ADE">
      <w:pPr>
        <w:pStyle w:val="ManualNumPar1"/>
        <w:rPr>
          <w:noProof/>
        </w:rPr>
      </w:pPr>
      <w:r>
        <w:rPr>
          <w:noProof/>
        </w:rPr>
        <w:t>2.</w:t>
      </w:r>
      <w:r>
        <w:rPr>
          <w:noProof/>
        </w:rPr>
        <w:tab/>
      </w:r>
      <w:r w:rsidRPr="00F0333A">
        <w:rPr>
          <w:noProof/>
        </w:rPr>
        <w:t>Le conseil d’administration définit les tâches du directeur exécutif adjoint après consultation du directeur exécutif.</w:t>
      </w:r>
    </w:p>
    <w:p w14:paraId="5CE75A36" w14:textId="7135EDAA" w:rsidR="00E63C81" w:rsidRPr="00F0333A" w:rsidRDefault="00333ADE">
      <w:pPr>
        <w:pStyle w:val="Titrearticle"/>
        <w:rPr>
          <w:noProof/>
        </w:rPr>
      </w:pPr>
      <w:r w:rsidRPr="00F0333A">
        <w:rPr>
          <w:noProof/>
        </w:rPr>
        <w:t>Article 15</w:t>
      </w:r>
    </w:p>
    <w:p w14:paraId="7BF2FA6B" w14:textId="3B39EF22" w:rsidR="00E63C81" w:rsidRPr="00F0333A" w:rsidRDefault="00333ADE">
      <w:pPr>
        <w:pStyle w:val="NormalCentered"/>
        <w:rPr>
          <w:noProof/>
        </w:rPr>
      </w:pPr>
      <w:r w:rsidRPr="00F0333A">
        <w:rPr>
          <w:b/>
          <w:noProof/>
        </w:rPr>
        <w:t>Conseil d’homologation de sécurité</w:t>
      </w:r>
    </w:p>
    <w:p w14:paraId="6846D21E" w14:textId="2D8F4239" w:rsidR="00E63C81" w:rsidRPr="00F0333A" w:rsidRDefault="00333ADE" w:rsidP="003C1790">
      <w:pPr>
        <w:pStyle w:val="ManualNumPar1"/>
        <w:rPr>
          <w:noProof/>
        </w:rPr>
      </w:pPr>
      <w:r>
        <w:rPr>
          <w:noProof/>
        </w:rPr>
        <w:t>1.</w:t>
      </w:r>
      <w:r>
        <w:rPr>
          <w:noProof/>
        </w:rPr>
        <w:tab/>
      </w:r>
      <w:bookmarkStart w:id="16" w:name="ecgsWPRjyjI4F04YE"/>
      <w:bookmarkEnd w:id="16"/>
      <w:r w:rsidRPr="00F0333A">
        <w:rPr>
          <w:noProof/>
        </w:rPr>
        <w:t> Le conseil d’homologation de sécurité institué au sein de l’Agence est l’autorité d’homologation de sécurité des composantes spatiales de l’Union.</w:t>
      </w:r>
    </w:p>
    <w:p w14:paraId="202C5FB1" w14:textId="6294D867" w:rsidR="00E63C81" w:rsidRPr="00F0333A" w:rsidRDefault="00333ADE">
      <w:pPr>
        <w:pStyle w:val="ManualNumPar1"/>
        <w:rPr>
          <w:noProof/>
        </w:rPr>
      </w:pPr>
      <w:r>
        <w:rPr>
          <w:noProof/>
        </w:rPr>
        <w:t>2.</w:t>
      </w:r>
      <w:r>
        <w:rPr>
          <w:noProof/>
        </w:rPr>
        <w:tab/>
      </w:r>
      <w:r w:rsidRPr="00F0333A">
        <w:rPr>
          <w:noProof/>
        </w:rPr>
        <w:t>Le conseil d’homologation de sécurité est composé d’un représentant par État membre, d’un représentant de la Commission et d’un représentant du haut représentant. La durée du mandat des membres du conseil d’homologation de sécurité est de quatre ans; ce mandat est renouvelable une fois.</w:t>
      </w:r>
    </w:p>
    <w:p w14:paraId="7F0EF303" w14:textId="7225F387" w:rsidR="00E63C81" w:rsidRPr="00F0333A" w:rsidRDefault="00333ADE">
      <w:pPr>
        <w:pStyle w:val="ManualNumPar1"/>
        <w:rPr>
          <w:noProof/>
        </w:rPr>
      </w:pPr>
      <w:r>
        <w:rPr>
          <w:noProof/>
        </w:rPr>
        <w:t>3.</w:t>
      </w:r>
      <w:r>
        <w:rPr>
          <w:noProof/>
        </w:rPr>
        <w:tab/>
      </w:r>
      <w:bookmarkStart w:id="17" w:name="ecYOnCAb59hlJ53ys"/>
      <w:bookmarkEnd w:id="17"/>
      <w:r w:rsidRPr="00F0333A">
        <w:rPr>
          <w:noProof/>
        </w:rPr>
        <w:t>Certaines réunions du conseil d’homologation de sécurité, ou certaines parties de celles-ci, ne peuvent se tenir en l’absence du représentant de la Commission que si celle-ci a donné son accord écrit préalable. Le conseil d’homologation de sécurité fournit à la Commission tout document et toute information échangés au cours de ces réunions ou tout document et toute information diffusés en préparation ou à l’issue de ces réunions.</w:t>
      </w:r>
    </w:p>
    <w:p w14:paraId="0BC66D96" w14:textId="4B7D6A2E" w:rsidR="00E63C81" w:rsidRPr="00F0333A" w:rsidRDefault="00333ADE">
      <w:pPr>
        <w:pStyle w:val="ManualNumPar1"/>
        <w:rPr>
          <w:noProof/>
        </w:rPr>
      </w:pPr>
      <w:r>
        <w:rPr>
          <w:noProof/>
        </w:rPr>
        <w:t>4.</w:t>
      </w:r>
      <w:r>
        <w:rPr>
          <w:noProof/>
        </w:rPr>
        <w:tab/>
      </w:r>
      <w:r w:rsidRPr="00F0333A">
        <w:rPr>
          <w:noProof/>
        </w:rPr>
        <w:t>La participation aux réunions du conseil d’homologation de sécurité est fondée sur le principe du besoin d’en connaître. Le cas échéant, le président du conseil d’homologation de sécurité peut inviter des représentants de l’Agence qui n’interviennent pas dans l’homologation de sécurité ainsi que des représentants de l’ESA à assister aux réunions du conseil d’homologation de sécurité en qualité d’observateurs.</w:t>
      </w:r>
    </w:p>
    <w:p w14:paraId="08C00318" w14:textId="02AF0EA9" w:rsidR="00E63C81" w:rsidRPr="00F0333A" w:rsidRDefault="00333ADE">
      <w:pPr>
        <w:pStyle w:val="ManualNumPar1"/>
        <w:rPr>
          <w:noProof/>
        </w:rPr>
      </w:pPr>
      <w:r>
        <w:rPr>
          <w:noProof/>
        </w:rPr>
        <w:t>5.</w:t>
      </w:r>
      <w:r>
        <w:rPr>
          <w:noProof/>
        </w:rPr>
        <w:tab/>
      </w:r>
      <w:r w:rsidRPr="00F0333A">
        <w:rPr>
          <w:noProof/>
        </w:rPr>
        <w:t>Le président du conseil d’homologation de sécurité peut également inviter des représentants des agences de l’Union, de pays tiers ou d’organisations internationales à assister aux réunions du conseil d’homologation de sécurité en qualité d’observateurs pour des questions concernant directement ces agences de l’Union, ces pays tiers ou ces organisations internationales, notamment celles concernant les infrastructures leur appartenant ou établies sur leur territoire. Les modalités de participation de représentants de pays tiers ou d’organisations internationales et les conditions de cette participation sont énoncées dans les accords pertinents visés à l’article 39, paragraphe 1, et respectent le règlement intérieur du conseil d’homologation de sécurité.</w:t>
      </w:r>
    </w:p>
    <w:p w14:paraId="3D79ADA6" w14:textId="08585C79" w:rsidR="00E63C81" w:rsidRPr="00F0333A" w:rsidRDefault="00333ADE">
      <w:pPr>
        <w:pStyle w:val="ManualNumPar1"/>
        <w:rPr>
          <w:noProof/>
        </w:rPr>
      </w:pPr>
      <w:r>
        <w:rPr>
          <w:noProof/>
        </w:rPr>
        <w:lastRenderedPageBreak/>
        <w:t>6.</w:t>
      </w:r>
      <w:r>
        <w:rPr>
          <w:noProof/>
        </w:rPr>
        <w:tab/>
      </w:r>
      <w:r w:rsidRPr="00F0333A">
        <w:rPr>
          <w:noProof/>
        </w:rPr>
        <w:t>À l’invitation de la Commission, les représentants des contractants intervenant dans l’infrastructure gouvernementale et les services pour les utilisateurs autorisés par les gouvernements des composantes spatiales de l’Union peuvent assister aux réunions du conseil d’homologation de sécurité en qualité d’observateurs pour des questions concernant directement ces contractants.</w:t>
      </w:r>
    </w:p>
    <w:p w14:paraId="6B693640" w14:textId="0189D023" w:rsidR="00E63C81" w:rsidRPr="00F0333A" w:rsidRDefault="00333ADE">
      <w:pPr>
        <w:pStyle w:val="Titrearticle"/>
        <w:rPr>
          <w:noProof/>
        </w:rPr>
      </w:pPr>
      <w:bookmarkStart w:id="18" w:name="ecyipLv8yvyR99bn9"/>
      <w:bookmarkEnd w:id="18"/>
      <w:r w:rsidRPr="00F0333A">
        <w:rPr>
          <w:noProof/>
        </w:rPr>
        <w:t>Article 16</w:t>
      </w:r>
    </w:p>
    <w:p w14:paraId="57A55B77" w14:textId="10FCF3C3" w:rsidR="00E63C81" w:rsidRPr="00F0333A" w:rsidRDefault="00333ADE">
      <w:pPr>
        <w:pStyle w:val="NormalCentered"/>
        <w:rPr>
          <w:noProof/>
        </w:rPr>
      </w:pPr>
      <w:r w:rsidRPr="00F0333A">
        <w:rPr>
          <w:b/>
          <w:noProof/>
        </w:rPr>
        <w:t>Principes généraux de l’homologation de sécurité</w:t>
      </w:r>
    </w:p>
    <w:p w14:paraId="09A9667E" w14:textId="6A263E8C" w:rsidR="00E63C81" w:rsidRPr="00F0333A" w:rsidRDefault="00333ADE" w:rsidP="003C1790">
      <w:pPr>
        <w:pStyle w:val="ManualNumPar1"/>
        <w:rPr>
          <w:noProof/>
        </w:rPr>
      </w:pPr>
      <w:r>
        <w:rPr>
          <w:noProof/>
        </w:rPr>
        <w:t>1.</w:t>
      </w:r>
      <w:r>
        <w:rPr>
          <w:noProof/>
        </w:rPr>
        <w:tab/>
      </w:r>
      <w:r w:rsidRPr="00F0333A">
        <w:rPr>
          <w:noProof/>
        </w:rPr>
        <w:t>Les composantes ou sous-composantes spatiales de l’Union soumises aux exigences générales de sécurité visées à [</w:t>
      </w:r>
      <w:r w:rsidRPr="00F0333A">
        <w:rPr>
          <w:i/>
          <w:noProof/>
        </w:rPr>
        <w:t>l’article 77, paragraphe 3, du règlement établissant le FEC</w:t>
      </w:r>
      <w:r w:rsidRPr="00F0333A">
        <w:rPr>
          <w:noProof/>
        </w:rPr>
        <w:t>] font l’objet d’une procédure d’homologation conduisant à une déclaration formelle d’une autorité d’homologation de sécurité attestant que la composante ou sous-composante est autorisée à fonctionner conformément à ces exigences générales de sécurité.</w:t>
      </w:r>
    </w:p>
    <w:p w14:paraId="4FFFF5B1" w14:textId="5748075D" w:rsidR="00E63C81" w:rsidRPr="00F0333A" w:rsidRDefault="00333ADE">
      <w:pPr>
        <w:pStyle w:val="ManualNumPar1"/>
        <w:rPr>
          <w:noProof/>
        </w:rPr>
      </w:pPr>
      <w:r>
        <w:rPr>
          <w:noProof/>
        </w:rPr>
        <w:t>2.</w:t>
      </w:r>
      <w:r>
        <w:rPr>
          <w:noProof/>
        </w:rPr>
        <w:tab/>
      </w:r>
      <w:r w:rsidRPr="00F0333A">
        <w:rPr>
          <w:noProof/>
        </w:rPr>
        <w:t>L’homologation de sécurité est réalisée conformément aux principes suivants:</w:t>
      </w:r>
    </w:p>
    <w:p w14:paraId="69F0B297" w14:textId="5543275F" w:rsidR="00E63C81" w:rsidRPr="00F0333A" w:rsidRDefault="00333ADE" w:rsidP="003C1790">
      <w:pPr>
        <w:pStyle w:val="Point1"/>
        <w:rPr>
          <w:noProof/>
        </w:rPr>
      </w:pPr>
      <w:r>
        <w:rPr>
          <w:noProof/>
        </w:rPr>
        <w:t>(a)</w:t>
      </w:r>
      <w:r>
        <w:rPr>
          <w:noProof/>
        </w:rPr>
        <w:tab/>
      </w:r>
      <w:r w:rsidRPr="00F0333A">
        <w:rPr>
          <w:noProof/>
        </w:rPr>
        <w:t>les activités et décisions d’homologation de sécurité s’inscrivent dans un cadre de responsabilité collective en vue de protéger la sécurité de l’Union et de ses États membres;</w:t>
      </w:r>
    </w:p>
    <w:p w14:paraId="2532AF23" w14:textId="3D82B761" w:rsidR="00E63C81" w:rsidRPr="00F0333A" w:rsidRDefault="00333ADE">
      <w:pPr>
        <w:pStyle w:val="Point1"/>
        <w:rPr>
          <w:noProof/>
        </w:rPr>
      </w:pPr>
      <w:r>
        <w:rPr>
          <w:noProof/>
        </w:rPr>
        <w:t>(b)</w:t>
      </w:r>
      <w:r>
        <w:rPr>
          <w:noProof/>
        </w:rPr>
        <w:tab/>
      </w:r>
      <w:r w:rsidRPr="00F0333A">
        <w:rPr>
          <w:noProof/>
        </w:rPr>
        <w:t>le conseil d’homologation de sécurité met tout en œuvre pour prendre ses décisions par consensus;</w:t>
      </w:r>
    </w:p>
    <w:p w14:paraId="48D99470" w14:textId="36615090" w:rsidR="00E63C81" w:rsidRPr="00F0333A" w:rsidRDefault="00333ADE">
      <w:pPr>
        <w:pStyle w:val="Point1"/>
        <w:rPr>
          <w:noProof/>
        </w:rPr>
      </w:pPr>
      <w:r>
        <w:rPr>
          <w:noProof/>
        </w:rPr>
        <w:t>(c)</w:t>
      </w:r>
      <w:r>
        <w:rPr>
          <w:noProof/>
        </w:rPr>
        <w:tab/>
      </w:r>
      <w:r w:rsidRPr="00F0333A">
        <w:rPr>
          <w:noProof/>
        </w:rPr>
        <w:t>les activités d’homologation de sécurité sont exercées selon une méthode d’évaluation et de gestion des risques qui tient compte des risques pour la sécurité de la composante concernée, de l’incidence sur les coûts ou sur le calendrier qu’aurait toute mesure visant à atténuer les risques, de l’objectif de ne pas abaisser le niveau général de sécurité de cette composante, de la continuité des services et de la mise en œuvre de nouveaux services;</w:t>
      </w:r>
    </w:p>
    <w:p w14:paraId="78EF9FD6" w14:textId="70F69C84" w:rsidR="00E63C81" w:rsidRPr="00F0333A" w:rsidRDefault="00333ADE">
      <w:pPr>
        <w:pStyle w:val="Point1"/>
        <w:rPr>
          <w:noProof/>
        </w:rPr>
      </w:pPr>
      <w:r>
        <w:rPr>
          <w:noProof/>
        </w:rPr>
        <w:t>(d)</w:t>
      </w:r>
      <w:r>
        <w:rPr>
          <w:noProof/>
        </w:rPr>
        <w:tab/>
      </w:r>
      <w:r w:rsidRPr="00F0333A">
        <w:rPr>
          <w:noProof/>
        </w:rPr>
        <w:t>les activités d’homologation de sécurité sont menées en tenant compte du calendrier de mise en œuvre de chaque composante concernée et ne retardent ni ne compromettent indûment cette mise en œuvre;</w:t>
      </w:r>
    </w:p>
    <w:p w14:paraId="62BD52E6" w14:textId="1DE624C7" w:rsidR="00E63C81" w:rsidRPr="00F0333A" w:rsidRDefault="00333ADE">
      <w:pPr>
        <w:pStyle w:val="Point1"/>
        <w:rPr>
          <w:noProof/>
        </w:rPr>
      </w:pPr>
      <w:r>
        <w:rPr>
          <w:noProof/>
        </w:rPr>
        <w:t>(e)</w:t>
      </w:r>
      <w:r>
        <w:rPr>
          <w:noProof/>
        </w:rPr>
        <w:tab/>
      </w:r>
      <w:r w:rsidRPr="00F0333A">
        <w:rPr>
          <w:noProof/>
        </w:rPr>
        <w:t>les décisions du conseil d’homologation de sécurité relatives à l’homologation de sécurité sont préparées et prises par des professionnels dûment qualifiés dans le domaine de l’homologation de systèmes complexes, disposant d’une habilitation de sécurité au niveau approprié et agissant de manière objective;</w:t>
      </w:r>
    </w:p>
    <w:p w14:paraId="328C0904" w14:textId="320D3823" w:rsidR="00E63C81" w:rsidRPr="00F0333A" w:rsidRDefault="00333ADE">
      <w:pPr>
        <w:pStyle w:val="Point1"/>
        <w:rPr>
          <w:noProof/>
        </w:rPr>
      </w:pPr>
      <w:r>
        <w:rPr>
          <w:noProof/>
        </w:rPr>
        <w:t>(f)</w:t>
      </w:r>
      <w:r>
        <w:rPr>
          <w:noProof/>
        </w:rPr>
        <w:tab/>
      </w:r>
      <w:r w:rsidRPr="00F0333A">
        <w:rPr>
          <w:noProof/>
        </w:rPr>
        <w:t>des efforts sont déployés pour consulter toutes les parties concernées par les questions de sécurité pour la composante concernée;</w:t>
      </w:r>
    </w:p>
    <w:p w14:paraId="36C07FFD" w14:textId="7BBCF221" w:rsidR="00E63C81" w:rsidRPr="00F0333A" w:rsidRDefault="00333ADE">
      <w:pPr>
        <w:pStyle w:val="Point1"/>
        <w:rPr>
          <w:noProof/>
        </w:rPr>
      </w:pPr>
      <w:r>
        <w:rPr>
          <w:noProof/>
        </w:rPr>
        <w:t>(g)</w:t>
      </w:r>
      <w:r>
        <w:rPr>
          <w:noProof/>
        </w:rPr>
        <w:tab/>
      </w:r>
      <w:r w:rsidRPr="00F0333A">
        <w:rPr>
          <w:noProof/>
        </w:rPr>
        <w:t>les activités d’homologation de sécurité sont menées en veillant à ce que toutes les parties prenantes concernées par la composante en question mènent lesdites activités conformément à une stratégie d’homologation de sécurité, sans préjudice du rôle de la Commission;</w:t>
      </w:r>
    </w:p>
    <w:p w14:paraId="1B68EF9C" w14:textId="4DF7DC35" w:rsidR="00E63C81" w:rsidRPr="00F0333A" w:rsidRDefault="00333ADE">
      <w:pPr>
        <w:pStyle w:val="Point1"/>
        <w:rPr>
          <w:noProof/>
        </w:rPr>
      </w:pPr>
      <w:r>
        <w:rPr>
          <w:noProof/>
        </w:rPr>
        <w:t>(h)</w:t>
      </w:r>
      <w:r>
        <w:rPr>
          <w:noProof/>
        </w:rPr>
        <w:tab/>
      </w:r>
      <w:r w:rsidRPr="00F0333A">
        <w:rPr>
          <w:noProof/>
        </w:rPr>
        <w:t>conformément à la procédure définie dans la stratégie approuvée par le conseil d’homologation de sécurité au titre de l’article 17, paragraphe 2, point a), les décisions du conseil d’homologation de sécurité relatives à l’homologation de sécurité reposent sur les décisions locales en la matière prises par les autorités nationales d’homologation de sécurité respectives des États membres;</w:t>
      </w:r>
    </w:p>
    <w:p w14:paraId="0C528E4D" w14:textId="6E4111DC" w:rsidR="00E63C81" w:rsidRPr="00F0333A" w:rsidRDefault="00333ADE">
      <w:pPr>
        <w:pStyle w:val="Point1"/>
        <w:rPr>
          <w:noProof/>
        </w:rPr>
      </w:pPr>
      <w:r>
        <w:rPr>
          <w:noProof/>
        </w:rPr>
        <w:lastRenderedPageBreak/>
        <w:t>(i)</w:t>
      </w:r>
      <w:r>
        <w:rPr>
          <w:noProof/>
        </w:rPr>
        <w:tab/>
      </w:r>
      <w:bookmarkStart w:id="19" w:name="ecCYLh4aluNnY5hMj"/>
      <w:bookmarkEnd w:id="19"/>
      <w:r w:rsidRPr="00F0333A">
        <w:rPr>
          <w:noProof/>
        </w:rPr>
        <w:t>une procédure de suivi permanente, transparente et parfaitement compréhensible garantit que les risques pesant sur la sécurité de la composante ou sous-composante spatiale concernée sont connus, que des mesures de sécurité sont élaborées pour ramener ces risques à un niveau acceptable en fonction des besoins en matière de sécurité de l’Union et de ses États membres et pour le bon fonctionnement de cette composante ou sous-composante spatiale, et que ces mesures sont appliquées en conformité avec la notion de défense en profondeur. L’efficacité de ces mesures est évaluée en permanence et l’évaluation et la gestion des risques pesant sur la sécurité sont mises en œuvre conjointement, dans le cadre d’un processus itératif, par les parties prenantes de la composante ou sous-composante spatiale concernée;</w:t>
      </w:r>
    </w:p>
    <w:p w14:paraId="2CD8CACB" w14:textId="506355A8" w:rsidR="00E63C81" w:rsidRPr="00F0333A" w:rsidRDefault="00333ADE">
      <w:pPr>
        <w:pStyle w:val="Point1"/>
        <w:rPr>
          <w:noProof/>
        </w:rPr>
      </w:pPr>
      <w:r>
        <w:rPr>
          <w:noProof/>
        </w:rPr>
        <w:t>(j)</w:t>
      </w:r>
      <w:r>
        <w:rPr>
          <w:noProof/>
        </w:rPr>
        <w:tab/>
      </w:r>
      <w:bookmarkStart w:id="20" w:name="ecZugTYIsMu7tQDeQ"/>
      <w:bookmarkEnd w:id="20"/>
      <w:r w:rsidRPr="00F0333A">
        <w:rPr>
          <w:noProof/>
        </w:rPr>
        <w:t>le conseil d’homologation de sécurité prend les décisions relatives à l’homologation de sécurité de manière strictement indépendante, y compris vis-à-vis de la Commission et des autres organes responsables de la mise en œuvre de la composante ou sous-composante spatiale concernée et de la fourniture de services associés, ainsi que vis-à-vis du directeur exécutif et du conseil d’administration;</w:t>
      </w:r>
    </w:p>
    <w:p w14:paraId="0B1812AF" w14:textId="2868B854" w:rsidR="00E63C81" w:rsidRPr="00F0333A" w:rsidRDefault="00333ADE">
      <w:pPr>
        <w:pStyle w:val="Point1"/>
        <w:rPr>
          <w:noProof/>
        </w:rPr>
      </w:pPr>
      <w:r>
        <w:rPr>
          <w:noProof/>
        </w:rPr>
        <w:t>(k)</w:t>
      </w:r>
      <w:r>
        <w:rPr>
          <w:noProof/>
        </w:rPr>
        <w:tab/>
      </w:r>
      <w:r w:rsidRPr="00F0333A">
        <w:rPr>
          <w:noProof/>
        </w:rPr>
        <w:t>les activités d’homologation de sécurité sont menées compte dûment tenu de la nécessité d’une coordination adéquate entre la Commission et les autorités responsables de l’application des règles en matière de sécurité;</w:t>
      </w:r>
    </w:p>
    <w:p w14:paraId="6A4A9A93" w14:textId="0F580761" w:rsidR="00E63C81" w:rsidRPr="00F0333A" w:rsidRDefault="00333ADE">
      <w:pPr>
        <w:pStyle w:val="Point1"/>
        <w:rPr>
          <w:noProof/>
        </w:rPr>
      </w:pPr>
      <w:r>
        <w:rPr>
          <w:noProof/>
        </w:rPr>
        <w:t>(l)</w:t>
      </w:r>
      <w:r>
        <w:rPr>
          <w:noProof/>
        </w:rPr>
        <w:tab/>
      </w:r>
      <w:r w:rsidRPr="00F0333A">
        <w:rPr>
          <w:noProof/>
        </w:rPr>
        <w:t>l’homologation de sécurité EGNOS effectuée par le conseil d’homologation de sécurité est sans préjudice des activités de certification exercées, pour l’aviation, par l’Agence européenne de la sécurité aérienne.</w:t>
      </w:r>
    </w:p>
    <w:p w14:paraId="5ABE5021" w14:textId="6E380503" w:rsidR="00E63C81" w:rsidRPr="00F0333A" w:rsidRDefault="00333ADE">
      <w:pPr>
        <w:pStyle w:val="Titrearticle"/>
        <w:rPr>
          <w:noProof/>
        </w:rPr>
      </w:pPr>
      <w:bookmarkStart w:id="21" w:name="ecsgIw5FRKCtr37UD"/>
      <w:bookmarkEnd w:id="21"/>
      <w:r w:rsidRPr="00F0333A">
        <w:rPr>
          <w:noProof/>
        </w:rPr>
        <w:t>Article 17</w:t>
      </w:r>
    </w:p>
    <w:p w14:paraId="207D09FD" w14:textId="57868CEF" w:rsidR="00E63C81" w:rsidRPr="00F0333A" w:rsidRDefault="00333ADE">
      <w:pPr>
        <w:pStyle w:val="NormalCentered"/>
        <w:rPr>
          <w:noProof/>
        </w:rPr>
      </w:pPr>
      <w:r w:rsidRPr="00F0333A">
        <w:rPr>
          <w:b/>
          <w:noProof/>
        </w:rPr>
        <w:t>Tâches et responsabilités du conseil d’homologation de sécurité</w:t>
      </w:r>
    </w:p>
    <w:p w14:paraId="0CCDA721" w14:textId="698C4EA7" w:rsidR="00E63C81" w:rsidRPr="00F0333A" w:rsidRDefault="00333ADE" w:rsidP="003C1790">
      <w:pPr>
        <w:pStyle w:val="ManualNumPar1"/>
        <w:rPr>
          <w:noProof/>
        </w:rPr>
      </w:pPr>
      <w:r>
        <w:rPr>
          <w:noProof/>
        </w:rPr>
        <w:t>1.</w:t>
      </w:r>
      <w:r>
        <w:rPr>
          <w:noProof/>
        </w:rPr>
        <w:tab/>
      </w:r>
      <w:r w:rsidRPr="00F0333A">
        <w:rPr>
          <w:noProof/>
        </w:rPr>
        <w:t>Le conseil d’homologation de sécurité exécute ses tâches sans préjudice des responsabilités de la Commission ou des autres organes de l’Agence, en particulier pour les questions portant sur l’exploitation des composantes ou sous-composantes spatiales de l’Union et sur la continuité des services et la sécurité, et des entités mandatées, et sans préjudice des compétences des États membres en matière d’homologation de sécurité.</w:t>
      </w:r>
    </w:p>
    <w:p w14:paraId="34E52992" w14:textId="72C11BA9" w:rsidR="00E63C81" w:rsidRPr="00F0333A" w:rsidRDefault="00333ADE">
      <w:pPr>
        <w:pStyle w:val="ManualNumPar1"/>
        <w:rPr>
          <w:noProof/>
        </w:rPr>
      </w:pPr>
      <w:r>
        <w:rPr>
          <w:noProof/>
        </w:rPr>
        <w:t>2.</w:t>
      </w:r>
      <w:r>
        <w:rPr>
          <w:noProof/>
        </w:rPr>
        <w:tab/>
      </w:r>
      <w:r w:rsidRPr="00F0333A">
        <w:rPr>
          <w:noProof/>
        </w:rPr>
        <w:t>Le conseil d’homologation de sécurité accomplit les tâches suivantes:</w:t>
      </w:r>
    </w:p>
    <w:p w14:paraId="2135F7F9" w14:textId="24AAF30E" w:rsidR="00E63C81" w:rsidRPr="00F0333A" w:rsidRDefault="00333ADE" w:rsidP="003C1790">
      <w:pPr>
        <w:pStyle w:val="Point1"/>
        <w:rPr>
          <w:noProof/>
        </w:rPr>
      </w:pPr>
      <w:r>
        <w:rPr>
          <w:noProof/>
        </w:rPr>
        <w:t>(a)</w:t>
      </w:r>
      <w:r>
        <w:rPr>
          <w:noProof/>
        </w:rPr>
        <w:tab/>
      </w:r>
      <w:bookmarkStart w:id="22" w:name="ec59efiZqxV0lzeZJ"/>
      <w:bookmarkEnd w:id="22"/>
      <w:r w:rsidRPr="00F0333A">
        <w:rPr>
          <w:noProof/>
        </w:rPr>
        <w:t>définir et approuver une stratégie d’homologation de sécurité qui énonce:</w:t>
      </w:r>
    </w:p>
    <w:p w14:paraId="51493C8A" w14:textId="1303AABF" w:rsidR="00E63C81" w:rsidRPr="00F0333A" w:rsidRDefault="00333ADE" w:rsidP="003C1790">
      <w:pPr>
        <w:pStyle w:val="Point2"/>
        <w:rPr>
          <w:noProof/>
        </w:rPr>
      </w:pPr>
      <w:r>
        <w:rPr>
          <w:noProof/>
        </w:rPr>
        <w:t>(i)</w:t>
      </w:r>
      <w:r>
        <w:rPr>
          <w:noProof/>
        </w:rPr>
        <w:tab/>
      </w:r>
      <w:r w:rsidRPr="00F0333A">
        <w:rPr>
          <w:noProof/>
        </w:rPr>
        <w:t>la portée des activités nécessaires afin de réaliser et de maintenir l’homologation des composantes ou sous-composantes spatiales de l’Union ou des parties de ces composantes ou sous-composantes et leur éventuelle interconnexion entre elles et avec d’autres systèmes ou composantes;</w:t>
      </w:r>
    </w:p>
    <w:p w14:paraId="085C9316" w14:textId="62A9A84F" w:rsidR="00E63C81" w:rsidRPr="00F0333A" w:rsidRDefault="00333ADE">
      <w:pPr>
        <w:pStyle w:val="Point2"/>
        <w:rPr>
          <w:noProof/>
        </w:rPr>
      </w:pPr>
      <w:r w:rsidRPr="00F0333A">
        <w:rPr>
          <w:noProof/>
        </w:rPr>
        <w:t>ii)</w:t>
      </w:r>
      <w:r w:rsidRPr="00F0333A">
        <w:rPr>
          <w:noProof/>
        </w:rPr>
        <w:tab/>
        <w:t>une procédure d’homologation de sécurité pour les composantes ou sous-composantes spatiales de l’Union ou les parties de ces composantes ou sous-composantes, dont le niveau de détail est adapté au niveau d’assurance requis et qui précise clairement les conditions d’homologation;</w:t>
      </w:r>
    </w:p>
    <w:p w14:paraId="19BB43F7" w14:textId="48ADA273" w:rsidR="00E63C81" w:rsidRPr="00F0333A" w:rsidRDefault="00333ADE">
      <w:pPr>
        <w:pStyle w:val="Point2"/>
        <w:rPr>
          <w:noProof/>
        </w:rPr>
      </w:pPr>
      <w:r w:rsidRPr="00F0333A">
        <w:rPr>
          <w:noProof/>
        </w:rPr>
        <w:t>iii)</w:t>
      </w:r>
      <w:r w:rsidRPr="00F0333A">
        <w:rPr>
          <w:noProof/>
        </w:rPr>
        <w:tab/>
        <w:t>le rôle des parties prenantes intervenant dans le processus d’homologation;</w:t>
      </w:r>
    </w:p>
    <w:p w14:paraId="5FC4208F" w14:textId="1ACFD111" w:rsidR="00E63C81" w:rsidRPr="00F0333A" w:rsidRDefault="00333ADE">
      <w:pPr>
        <w:pStyle w:val="Point2"/>
        <w:rPr>
          <w:noProof/>
        </w:rPr>
      </w:pPr>
      <w:r w:rsidRPr="00F0333A">
        <w:rPr>
          <w:noProof/>
        </w:rPr>
        <w:lastRenderedPageBreak/>
        <w:t>iv)</w:t>
      </w:r>
      <w:r w:rsidRPr="00F0333A">
        <w:rPr>
          <w:noProof/>
        </w:rPr>
        <w:tab/>
        <w:t>un plan d’homologation respectant les phases des composantes ou sous-composantes spatiales de l’Union, notamment en ce qui concerne le déploiement de l’infrastructure, la fourniture de services et l’évolution, tels qu’établis par la Commission;</w:t>
      </w:r>
    </w:p>
    <w:p w14:paraId="68C01747" w14:textId="6AD9DE50" w:rsidR="00E63C81" w:rsidRPr="00F0333A" w:rsidRDefault="00333ADE" w:rsidP="003C1790">
      <w:pPr>
        <w:pStyle w:val="Point2"/>
        <w:rPr>
          <w:noProof/>
        </w:rPr>
      </w:pPr>
      <w:r>
        <w:rPr>
          <w:noProof/>
        </w:rPr>
        <w:t>(v)</w:t>
      </w:r>
      <w:r>
        <w:rPr>
          <w:noProof/>
        </w:rPr>
        <w:tab/>
      </w:r>
      <w:r w:rsidRPr="00F0333A">
        <w:rPr>
          <w:noProof/>
        </w:rPr>
        <w:t>les principes régissant l’homologation de sécurité pour les réseaux connectés aux systèmes issus des composantes ou sous-composantes spatiales de l’Union ou pour les parties de ces composantes ou sous-composantes ainsi que pour les équipements connectés aux systèmes établis par ces composantes ou sous-composantes, qui est effectuée par les entités nationales des États membres compétentes en matière de sécurité;</w:t>
      </w:r>
    </w:p>
    <w:p w14:paraId="502305A4" w14:textId="0B6C7583" w:rsidR="00E63C81" w:rsidRPr="00F0333A" w:rsidRDefault="00333ADE">
      <w:pPr>
        <w:pStyle w:val="Point1"/>
        <w:rPr>
          <w:noProof/>
        </w:rPr>
      </w:pPr>
      <w:r>
        <w:rPr>
          <w:noProof/>
        </w:rPr>
        <w:t>(b)</w:t>
      </w:r>
      <w:r>
        <w:rPr>
          <w:noProof/>
        </w:rPr>
        <w:tab/>
      </w:r>
      <w:r w:rsidRPr="00F0333A">
        <w:rPr>
          <w:noProof/>
        </w:rPr>
        <w:t>prendre des décisions relatives à l’homologation de sécurité, notamment en ce qui concerne l’approbation des procédures de sécurité pour les lancements de satellites ou l’approbation unique pour les lancements dans le cas des constellations, l’autorisation d’exploiter les systèmes issus des composantes ou sous-composantes spatiales de l’Union ou les éléments de ces composantes ou sous-composantes dans leurs différentes configurations et dans le cadre des divers services qu’ils offrent, jusqu’au signal dans l’espace inclus, ainsi que l’autorisation d’exploiter les stations terrestres;</w:t>
      </w:r>
    </w:p>
    <w:p w14:paraId="5197DC7B" w14:textId="6FAC441E" w:rsidR="00E63C81" w:rsidRPr="00F0333A" w:rsidRDefault="00333ADE">
      <w:pPr>
        <w:pStyle w:val="Point1"/>
        <w:rPr>
          <w:noProof/>
        </w:rPr>
      </w:pPr>
      <w:r>
        <w:rPr>
          <w:noProof/>
        </w:rPr>
        <w:t>(c)</w:t>
      </w:r>
      <w:r>
        <w:rPr>
          <w:noProof/>
        </w:rPr>
        <w:tab/>
      </w:r>
      <w:r w:rsidRPr="00F0333A">
        <w:rPr>
          <w:noProof/>
        </w:rPr>
        <w:t>prendre des décisions concernant les réseaux et les équipements connectés au service PRS offert par Galileo ou connectés à un autre service sécurisé découlant des composantes ou sous-composantes spatiales de l’Union, relatives uniquement à l’agrément d’organismes en vue de la mise au point ou de la fabrication des technologies sensibles du PRS, des récepteurs PRS, des modules de sécurité PRS, ou d’autres technologies ou équipements qui doivent être contrôlés au titre des exigences générales de sécurité définies pour chaque composante ou sous-composante conformément à [</w:t>
      </w:r>
      <w:r w:rsidRPr="00F0333A">
        <w:rPr>
          <w:i/>
          <w:noProof/>
        </w:rPr>
        <w:t>l’article 77, paragraphe 3, du règlement établissant le FEC</w:t>
      </w:r>
      <w:r w:rsidRPr="00F0333A">
        <w:rPr>
          <w:noProof/>
        </w:rPr>
        <w:t>] en tenant compte de l’avis rendu par les entités nationales compétentes en matière de sécurité et des risques pour la sécurité dans leur ensemble;</w:t>
      </w:r>
    </w:p>
    <w:p w14:paraId="6620E086" w14:textId="09AD7F42" w:rsidR="00E63C81" w:rsidRPr="00F0333A" w:rsidRDefault="00333ADE">
      <w:pPr>
        <w:pStyle w:val="Point1"/>
        <w:rPr>
          <w:noProof/>
        </w:rPr>
      </w:pPr>
      <w:r>
        <w:rPr>
          <w:noProof/>
        </w:rPr>
        <w:t>(d)</w:t>
      </w:r>
      <w:r>
        <w:rPr>
          <w:noProof/>
        </w:rPr>
        <w:tab/>
      </w:r>
      <w:r w:rsidRPr="00F0333A">
        <w:rPr>
          <w:noProof/>
        </w:rPr>
        <w:t>examiner et approuver tous les documents relatifs à l’homologation de sécurité, à l’exception des documents concernant des actes adoptés en vertu de [</w:t>
      </w:r>
      <w:r w:rsidRPr="00F0333A">
        <w:rPr>
          <w:i/>
          <w:noProof/>
        </w:rPr>
        <w:t>l’article 77, paragraphe 3, du règlement établissant le FEC</w:t>
      </w:r>
      <w:r w:rsidRPr="00F0333A">
        <w:rPr>
          <w:noProof/>
        </w:rPr>
        <w:t xml:space="preserve">] et des actes adoptés conformément à </w:t>
      </w:r>
      <w:hyperlink r:id="rId19" w:tooltip="http://data.europa.eu/eli/dec/2011/1104/art_8/oj">
        <w:r w:rsidRPr="00F0333A">
          <w:rPr>
            <w:rStyle w:val="Hyperlink"/>
            <w:noProof/>
          </w:rPr>
          <w:t>l’article 8 de la décision nº 1104/2011/UE</w:t>
        </w:r>
      </w:hyperlink>
      <w:r w:rsidRPr="00F0333A">
        <w:rPr>
          <w:noProof/>
        </w:rPr>
        <w:t>;</w:t>
      </w:r>
    </w:p>
    <w:p w14:paraId="1B6854A1" w14:textId="3D4D73C1" w:rsidR="00E63C81" w:rsidRPr="00F0333A" w:rsidRDefault="00333ADE">
      <w:pPr>
        <w:pStyle w:val="Point1"/>
        <w:rPr>
          <w:noProof/>
        </w:rPr>
      </w:pPr>
      <w:r>
        <w:rPr>
          <w:noProof/>
        </w:rPr>
        <w:t>(e)</w:t>
      </w:r>
      <w:r>
        <w:rPr>
          <w:noProof/>
        </w:rPr>
        <w:tab/>
      </w:r>
      <w:r w:rsidRPr="00F0333A">
        <w:rPr>
          <w:noProof/>
        </w:rPr>
        <w:t>examiner et approuver l’évaluation des risques pesant sur la sécurité élaborée conformément à la procédure de suivi visée à l’article 16, paragraphe 2, point i), en tenant compte du respect des documents visés au point d) et de ceux élaborés conformément à [</w:t>
      </w:r>
      <w:r w:rsidRPr="00F0333A">
        <w:rPr>
          <w:i/>
          <w:noProof/>
        </w:rPr>
        <w:t>l’article 77, paragraphe 3, du règlement établissant le FEC</w:t>
      </w:r>
      <w:r w:rsidRPr="00F0333A">
        <w:rPr>
          <w:noProof/>
        </w:rPr>
        <w:t>] et apporter son concours à la Commission pour la mise au point de mesures d’atténuation des risques;</w:t>
      </w:r>
    </w:p>
    <w:p w14:paraId="7F9CA008" w14:textId="4C2FF4AE" w:rsidR="00E63C81" w:rsidRPr="00F0333A" w:rsidRDefault="00333ADE">
      <w:pPr>
        <w:pStyle w:val="Point1"/>
        <w:rPr>
          <w:noProof/>
        </w:rPr>
      </w:pPr>
      <w:r>
        <w:rPr>
          <w:noProof/>
        </w:rPr>
        <w:t>(f)</w:t>
      </w:r>
      <w:r>
        <w:rPr>
          <w:noProof/>
        </w:rPr>
        <w:tab/>
      </w:r>
      <w:r w:rsidRPr="00F0333A">
        <w:rPr>
          <w:noProof/>
        </w:rPr>
        <w:t>vérifier la mise en œuvre des mesures de sécurité en rapport avec l’homologation de sécurité des composantes ou sous-composantes spatiales de l’Union en effectuant lui-même ou en finançant des évaluations, des inspections, des audits, ou des réexamens en matière de sécurité en accord avec les entités nationales compétentes pour la sécurité et sous leur contrôle;</w:t>
      </w:r>
    </w:p>
    <w:p w14:paraId="4187FA43" w14:textId="6AF88CCB" w:rsidR="00E63C81" w:rsidRPr="00F0333A" w:rsidRDefault="00333ADE">
      <w:pPr>
        <w:pStyle w:val="Point1"/>
        <w:rPr>
          <w:noProof/>
        </w:rPr>
      </w:pPr>
      <w:r>
        <w:rPr>
          <w:noProof/>
        </w:rPr>
        <w:t>(g)</w:t>
      </w:r>
      <w:r>
        <w:rPr>
          <w:noProof/>
        </w:rPr>
        <w:tab/>
      </w:r>
      <w:r w:rsidRPr="00F0333A">
        <w:rPr>
          <w:noProof/>
        </w:rPr>
        <w:t xml:space="preserve">avaliser la sélection des produits et des mesures approuvés qui protègent contre les écoutes électroniques (TEMPEST) et des produits cryptographiques </w:t>
      </w:r>
      <w:r w:rsidRPr="00F0333A">
        <w:rPr>
          <w:noProof/>
        </w:rPr>
        <w:lastRenderedPageBreak/>
        <w:t>approuvés qui sont utilisés pour assurer la sécurité des composantes ou sous-composantes spatiales de l’Union;</w:t>
      </w:r>
    </w:p>
    <w:p w14:paraId="15DAA7C2" w14:textId="62C4673F" w:rsidR="00E63C81" w:rsidRPr="00F0333A" w:rsidRDefault="00333ADE">
      <w:pPr>
        <w:pStyle w:val="Point1"/>
        <w:rPr>
          <w:noProof/>
        </w:rPr>
      </w:pPr>
      <w:r>
        <w:rPr>
          <w:noProof/>
        </w:rPr>
        <w:t>(h)</w:t>
      </w:r>
      <w:r>
        <w:rPr>
          <w:noProof/>
        </w:rPr>
        <w:tab/>
      </w:r>
      <w:r w:rsidRPr="00F0333A">
        <w:rPr>
          <w:noProof/>
        </w:rPr>
        <w:t>approuver l’interconnexion entre, d’une part, les systèmes issus des composantes ou sous-composantes spatiales de l’Union ou des parties de ces composantes ou sous-composantes et, d’autre part, d’autres systèmes, ou, le cas échéant, participer à l’approbation conjointe de cette interconnexion avec les entités concernées compétentes en matière de sécurité;</w:t>
      </w:r>
    </w:p>
    <w:p w14:paraId="5AA18F6C" w14:textId="15E44693" w:rsidR="00E63C81" w:rsidRPr="00F0333A" w:rsidRDefault="00333ADE">
      <w:pPr>
        <w:pStyle w:val="Point1"/>
        <w:rPr>
          <w:noProof/>
        </w:rPr>
      </w:pPr>
      <w:r>
        <w:rPr>
          <w:noProof/>
        </w:rPr>
        <w:t>(i)</w:t>
      </w:r>
      <w:r>
        <w:rPr>
          <w:noProof/>
        </w:rPr>
        <w:tab/>
      </w:r>
      <w:r w:rsidRPr="00F0333A">
        <w:rPr>
          <w:noProof/>
        </w:rPr>
        <w:t>convenir avec l’État membre concerné du modèle pour le contrôle d’accès visé à l’article 23, paragraphe 4;</w:t>
      </w:r>
    </w:p>
    <w:p w14:paraId="216912E7" w14:textId="6428F563" w:rsidR="00E63C81" w:rsidRPr="00F0333A" w:rsidRDefault="00333ADE">
      <w:pPr>
        <w:pStyle w:val="Point1"/>
        <w:rPr>
          <w:noProof/>
        </w:rPr>
      </w:pPr>
      <w:r>
        <w:rPr>
          <w:noProof/>
        </w:rPr>
        <w:t>(j)</w:t>
      </w:r>
      <w:r>
        <w:rPr>
          <w:noProof/>
        </w:rPr>
        <w:tab/>
      </w:r>
      <w:r w:rsidRPr="00F0333A">
        <w:rPr>
          <w:noProof/>
        </w:rPr>
        <w:t>élaborer des rapports sur les risques, informer la Commission, le conseil d’administration et le directeur exécutif de son analyse des risques et leur fournir des conseils sur les options possibles pour le traitement du risque résiduel relatif à une décision relative à l’homologation de sécurité donnée;</w:t>
      </w:r>
    </w:p>
    <w:p w14:paraId="7931043E" w14:textId="6900FB34" w:rsidR="00E63C81" w:rsidRPr="00F0333A" w:rsidRDefault="00333ADE">
      <w:pPr>
        <w:pStyle w:val="Point1"/>
        <w:rPr>
          <w:noProof/>
        </w:rPr>
      </w:pPr>
      <w:r>
        <w:rPr>
          <w:noProof/>
        </w:rPr>
        <w:t>(k)</w:t>
      </w:r>
      <w:r>
        <w:rPr>
          <w:noProof/>
        </w:rPr>
        <w:tab/>
      </w:r>
      <w:r w:rsidRPr="00F0333A">
        <w:rPr>
          <w:noProof/>
        </w:rPr>
        <w:t>procéder aux consultations nécessaires à l’exécution des tâches qui lui sont confiées;</w:t>
      </w:r>
    </w:p>
    <w:p w14:paraId="3FCAED5A" w14:textId="10D7402A" w:rsidR="00E63C81" w:rsidRPr="00F0333A" w:rsidRDefault="00333ADE">
      <w:pPr>
        <w:pStyle w:val="Point1"/>
        <w:rPr>
          <w:noProof/>
        </w:rPr>
      </w:pPr>
      <w:r>
        <w:rPr>
          <w:noProof/>
        </w:rPr>
        <w:t>(l)</w:t>
      </w:r>
      <w:r>
        <w:rPr>
          <w:noProof/>
        </w:rPr>
        <w:tab/>
      </w:r>
      <w:r w:rsidRPr="00F0333A">
        <w:rPr>
          <w:noProof/>
        </w:rPr>
        <w:t>adopter et publier son règlement intérieur;</w:t>
      </w:r>
    </w:p>
    <w:p w14:paraId="12158CEF" w14:textId="2A73B597" w:rsidR="00E63C81" w:rsidRPr="00F0333A" w:rsidRDefault="00333ADE">
      <w:pPr>
        <w:pStyle w:val="Point1"/>
        <w:rPr>
          <w:noProof/>
        </w:rPr>
      </w:pPr>
      <w:r>
        <w:rPr>
          <w:noProof/>
        </w:rPr>
        <w:t>(m)</w:t>
      </w:r>
      <w:r>
        <w:rPr>
          <w:noProof/>
        </w:rPr>
        <w:tab/>
      </w:r>
      <w:r w:rsidRPr="00F0333A">
        <w:rPr>
          <w:noProof/>
        </w:rPr>
        <w:t>publier les déclarations d’absence de conflits d’intérêts de ses membres.</w:t>
      </w:r>
    </w:p>
    <w:p w14:paraId="086544DD" w14:textId="1C8F1B0C" w:rsidR="00E63C81" w:rsidRPr="00F0333A" w:rsidRDefault="00333ADE">
      <w:pPr>
        <w:pStyle w:val="ManualNumPar1"/>
        <w:rPr>
          <w:noProof/>
        </w:rPr>
      </w:pPr>
      <w:r>
        <w:rPr>
          <w:noProof/>
        </w:rPr>
        <w:t>3.</w:t>
      </w:r>
      <w:r>
        <w:rPr>
          <w:noProof/>
        </w:rPr>
        <w:tab/>
      </w:r>
      <w:bookmarkStart w:id="23" w:name="ecETUm5PNQ4oedCj8"/>
      <w:bookmarkEnd w:id="23"/>
      <w:r w:rsidRPr="00F0333A">
        <w:rPr>
          <w:noProof/>
        </w:rPr>
        <w:t>Par dérogation à l’article 9 et à l’article 13, le conseil d’homologation de sécurité:</w:t>
      </w:r>
    </w:p>
    <w:p w14:paraId="29A8E5FD" w14:textId="5485CDE5" w:rsidR="00E63C81" w:rsidRPr="00F0333A" w:rsidRDefault="00333ADE" w:rsidP="003C1790">
      <w:pPr>
        <w:pStyle w:val="Point1"/>
        <w:rPr>
          <w:noProof/>
        </w:rPr>
      </w:pPr>
      <w:r>
        <w:rPr>
          <w:noProof/>
        </w:rPr>
        <w:t>(a)</w:t>
      </w:r>
      <w:r>
        <w:rPr>
          <w:noProof/>
        </w:rPr>
        <w:tab/>
      </w:r>
      <w:r w:rsidRPr="00F0333A">
        <w:rPr>
          <w:noProof/>
        </w:rPr>
        <w:t>élabore et approuve la partie du programme de travail pluriannuel relative aux activités opérationnelles relevant de l’homologation de sécurité et aux ressources financières et humaines nécessaires à l’accomplissement de ces activités, et la transmet au conseil d’administration en temps utile pour qu’elle soit intégrée au programme de travail pluriannuel;</w:t>
      </w:r>
    </w:p>
    <w:p w14:paraId="642B2857" w14:textId="709F3518" w:rsidR="00E63C81" w:rsidRPr="00F0333A" w:rsidRDefault="00333ADE">
      <w:pPr>
        <w:pStyle w:val="Point1"/>
        <w:rPr>
          <w:noProof/>
        </w:rPr>
      </w:pPr>
      <w:r>
        <w:rPr>
          <w:noProof/>
        </w:rPr>
        <w:t>(b)</w:t>
      </w:r>
      <w:r>
        <w:rPr>
          <w:noProof/>
        </w:rPr>
        <w:tab/>
      </w:r>
      <w:r w:rsidRPr="00F0333A">
        <w:rPr>
          <w:noProof/>
        </w:rPr>
        <w:t>élabore et approuve la partie du programme de travail annuel relative aux activités opérationnelles relevant de l’homologation de sécurité et aux ressources financières et humaines nécessaires à l’accomplissement de ces activités, et la transmet au conseil d’administration en temps utile pour qu’elle soit intégrée au programme de travail annuel;</w:t>
      </w:r>
    </w:p>
    <w:p w14:paraId="7048419D" w14:textId="3FA8A10C" w:rsidR="00E63C81" w:rsidRPr="00F0333A" w:rsidRDefault="00333ADE">
      <w:pPr>
        <w:pStyle w:val="Point1"/>
        <w:rPr>
          <w:noProof/>
        </w:rPr>
      </w:pPr>
      <w:r>
        <w:rPr>
          <w:noProof/>
        </w:rPr>
        <w:t>(c)</w:t>
      </w:r>
      <w:r>
        <w:rPr>
          <w:noProof/>
        </w:rPr>
        <w:tab/>
      </w:r>
      <w:r w:rsidRPr="00F0333A">
        <w:rPr>
          <w:noProof/>
        </w:rPr>
        <w:t>élabore et approuve la partie du rapport annuel relative aux activités et perspectives de l’Agence relevant de l’homologation de sécurité ainsi qu’aux ressources financières et humaines nécessaires à l’accomplissement de ces activités et perspectives, et la transmet au conseil d’administration en temps utile pour qu’elle soit intégrée au rapport annuel.</w:t>
      </w:r>
    </w:p>
    <w:p w14:paraId="7F70BC42" w14:textId="3F3501BC" w:rsidR="00E63C81" w:rsidRPr="00F0333A" w:rsidRDefault="00333ADE">
      <w:pPr>
        <w:pStyle w:val="Titrearticle"/>
        <w:rPr>
          <w:noProof/>
        </w:rPr>
      </w:pPr>
      <w:r w:rsidRPr="00F0333A">
        <w:rPr>
          <w:noProof/>
        </w:rPr>
        <w:t>Article 18</w:t>
      </w:r>
    </w:p>
    <w:p w14:paraId="4F51DA9E" w14:textId="1CA02888" w:rsidR="00E63C81" w:rsidRPr="00F0333A" w:rsidRDefault="00333ADE">
      <w:pPr>
        <w:pStyle w:val="NormalCentered"/>
        <w:rPr>
          <w:noProof/>
        </w:rPr>
      </w:pPr>
      <w:r w:rsidRPr="00F0333A">
        <w:rPr>
          <w:b/>
          <w:noProof/>
        </w:rPr>
        <w:t>Règles de vote du conseil d’homologation de sécurité</w:t>
      </w:r>
    </w:p>
    <w:p w14:paraId="30D0C5DE" w14:textId="7165AC68" w:rsidR="00E63C81" w:rsidRPr="00F0333A" w:rsidRDefault="00333ADE" w:rsidP="003C1790">
      <w:pPr>
        <w:pStyle w:val="ManualNumPar1"/>
        <w:rPr>
          <w:noProof/>
        </w:rPr>
      </w:pPr>
      <w:r>
        <w:rPr>
          <w:noProof/>
        </w:rPr>
        <w:t>1.</w:t>
      </w:r>
      <w:r>
        <w:rPr>
          <w:noProof/>
        </w:rPr>
        <w:tab/>
      </w:r>
      <w:r w:rsidRPr="00F0333A">
        <w:rPr>
          <w:noProof/>
        </w:rPr>
        <w:t>Le conseil d’homologation de sécurité s’efforce de prendre ses décisions par consensus.</w:t>
      </w:r>
    </w:p>
    <w:p w14:paraId="032027DF" w14:textId="64E1E931" w:rsidR="00E63C81" w:rsidRPr="00F0333A" w:rsidRDefault="00333ADE">
      <w:pPr>
        <w:pStyle w:val="ManualNumPar1"/>
        <w:rPr>
          <w:noProof/>
        </w:rPr>
      </w:pPr>
      <w:r>
        <w:rPr>
          <w:noProof/>
        </w:rPr>
        <w:t>2.</w:t>
      </w:r>
      <w:r>
        <w:rPr>
          <w:noProof/>
        </w:rPr>
        <w:tab/>
      </w:r>
      <w:r w:rsidRPr="00F0333A">
        <w:rPr>
          <w:noProof/>
        </w:rPr>
        <w:t xml:space="preserve">S’il n’est pas possible de parvenir à un consensus, le conseil d’homologation de sécurité prend ses décisions à la majorité qualifiée, conformément à l’article 16 du traité sur l’Union européenne. Le représentant du haut représentant ne prend pas part au vote. Le représentant de la Commission ne prend pas part au vote, sauf pour les questions de ressources financières et humaines, auquel cas les décisions ne sont adoptées que sous réserve d’un vote favorable des représentants de la Commission. </w:t>
      </w:r>
      <w:r w:rsidRPr="00F0333A">
        <w:rPr>
          <w:noProof/>
        </w:rPr>
        <w:lastRenderedPageBreak/>
        <w:t>Le président du conseil d’homologation de sécurité signe, au nom du conseil d’homologation de sécurité, les décisions adoptées par ce dernier.</w:t>
      </w:r>
    </w:p>
    <w:p w14:paraId="197CD4F1" w14:textId="3573A7E8" w:rsidR="00E63C81" w:rsidRPr="00F0333A" w:rsidRDefault="00333ADE">
      <w:pPr>
        <w:pStyle w:val="ManualNumPar1"/>
        <w:rPr>
          <w:noProof/>
        </w:rPr>
      </w:pPr>
      <w:r>
        <w:rPr>
          <w:noProof/>
        </w:rPr>
        <w:t>3.</w:t>
      </w:r>
      <w:r>
        <w:rPr>
          <w:noProof/>
        </w:rPr>
        <w:tab/>
      </w:r>
      <w:r w:rsidRPr="00F0333A">
        <w:rPr>
          <w:noProof/>
        </w:rPr>
        <w:t>Le représentant de la Commission et le représentant du haut représentant assistent à toutes les discussions et délibérations du conseil d’homologation de sécurité, sauf dans les conditions visées à l’article 15, paragraphe 3, et ont accès aux projets de décisions du conseil d’homologation de sécurité en temps utile afin de rendre un avis concernant leur incidence sur le bon fonctionnement des composantes ou sous-composantes spatiales de l’Union, y compris en ce qui concerne la sécurité de l’Union.</w:t>
      </w:r>
    </w:p>
    <w:p w14:paraId="219957F0" w14:textId="587AFE5F" w:rsidR="00E63C81" w:rsidRPr="00F0333A" w:rsidRDefault="00333ADE">
      <w:pPr>
        <w:pStyle w:val="Titrearticle"/>
        <w:rPr>
          <w:noProof/>
        </w:rPr>
      </w:pPr>
      <w:r w:rsidRPr="00F0333A">
        <w:rPr>
          <w:noProof/>
        </w:rPr>
        <w:t>Article 19</w:t>
      </w:r>
    </w:p>
    <w:p w14:paraId="0FC14247" w14:textId="280B1DF3" w:rsidR="00E63C81" w:rsidRPr="00F0333A" w:rsidRDefault="00333ADE">
      <w:pPr>
        <w:pStyle w:val="NormalCentered"/>
        <w:rPr>
          <w:noProof/>
        </w:rPr>
      </w:pPr>
      <w:r w:rsidRPr="00F0333A">
        <w:rPr>
          <w:b/>
          <w:noProof/>
        </w:rPr>
        <w:t>Aspects organisationnels du conseil d’homologation de sécurité</w:t>
      </w:r>
    </w:p>
    <w:p w14:paraId="7281EB53" w14:textId="7FE5410F" w:rsidR="00E63C81" w:rsidRPr="00F0333A" w:rsidRDefault="00333ADE" w:rsidP="003C1790">
      <w:pPr>
        <w:pStyle w:val="ManualNumPar1"/>
        <w:rPr>
          <w:noProof/>
        </w:rPr>
      </w:pPr>
      <w:r>
        <w:rPr>
          <w:noProof/>
        </w:rPr>
        <w:t>1.</w:t>
      </w:r>
      <w:r>
        <w:rPr>
          <w:noProof/>
        </w:rPr>
        <w:tab/>
      </w:r>
      <w:r w:rsidRPr="00F0333A">
        <w:rPr>
          <w:noProof/>
        </w:rPr>
        <w:t>Le conseil d’homologation de sécurité dispose des moyens humains et matériels nécessaires à l’exécution de ses tâches de manière indépendante. Il a accès à toutes les informations nécessaires à l’exécution de ses tâches dont disposent les autres organes de l’Agence, sans préjudice des principes d’autonomie et d’indépendance visés à l’article 16, paragraphe 2, point j).</w:t>
      </w:r>
    </w:p>
    <w:p w14:paraId="3F19B48A" w14:textId="32C95BE0" w:rsidR="00E63C81" w:rsidRPr="00F0333A" w:rsidRDefault="00333ADE">
      <w:pPr>
        <w:pStyle w:val="ManualNumPar1"/>
        <w:rPr>
          <w:noProof/>
        </w:rPr>
      </w:pPr>
      <w:r>
        <w:rPr>
          <w:noProof/>
        </w:rPr>
        <w:t>2.</w:t>
      </w:r>
      <w:r>
        <w:rPr>
          <w:noProof/>
        </w:rPr>
        <w:tab/>
      </w:r>
      <w:r w:rsidRPr="00F0333A">
        <w:rPr>
          <w:noProof/>
        </w:rPr>
        <w:t>Le conseil d’homologation de sécurité et le personnel de l’Agence placé sous son contrôle effectuent leurs travaux d’une manière qui garantit leur autonomie et indépendance vis-à-vis des autres activités de l’Agence, en particulier vis-à-vis des activités opérationnelles liées à l’exploitation des composantes et sous-composantes spatiales de l’Union.</w:t>
      </w:r>
    </w:p>
    <w:p w14:paraId="3E5B0DA8" w14:textId="36A6DBAD" w:rsidR="00E63C81" w:rsidRPr="00F0333A" w:rsidRDefault="00333ADE">
      <w:pPr>
        <w:pStyle w:val="ManualNumPar1"/>
        <w:rPr>
          <w:noProof/>
        </w:rPr>
      </w:pPr>
      <w:r>
        <w:rPr>
          <w:noProof/>
        </w:rPr>
        <w:t>3.</w:t>
      </w:r>
      <w:r>
        <w:rPr>
          <w:noProof/>
        </w:rPr>
        <w:tab/>
      </w:r>
      <w:r w:rsidRPr="00F0333A">
        <w:rPr>
          <w:noProof/>
        </w:rPr>
        <w:t>Un membre du personnel de l’Agence placé sous le contrôle du conseil d’homologation de sécurité n’est pas affecté en même temps à d’autres tâches au sein de l’Agence susceptibles de compromettre son autonomie et son indépendance vis-à-vis des autres activités de l’Agence. À cette fin, une séparation organisationnelle effective est instaurée au sein de l’Agence entre le personnel intervenant dans les activités relevant de l’homologation de sécurité, et les autres membres du personnel de l’Agence.</w:t>
      </w:r>
    </w:p>
    <w:p w14:paraId="6F8F1308" w14:textId="01D8E31C" w:rsidR="00E63C81" w:rsidRPr="00F0333A" w:rsidRDefault="00333ADE">
      <w:pPr>
        <w:pStyle w:val="ManualNumPar1"/>
        <w:rPr>
          <w:noProof/>
        </w:rPr>
      </w:pPr>
      <w:r>
        <w:rPr>
          <w:noProof/>
        </w:rPr>
        <w:t>4.</w:t>
      </w:r>
      <w:r>
        <w:rPr>
          <w:noProof/>
        </w:rPr>
        <w:tab/>
      </w:r>
      <w:r w:rsidRPr="00F0333A">
        <w:rPr>
          <w:noProof/>
        </w:rPr>
        <w:t>Le conseil d’homologation de sécurité informe immédiatement le directeur exécutif, le conseil d’administration et la Commission de toute situation susceptible de compromettre son autonomie ou son indépendance. Si aucune solution n’est trouvée au sein de l’Agence, la Commission examine la situation, en concertation avec les parties concernées. Sur la base du résultat de cet examen, la Commission prend les mesures d’atténuation appropriées à mettre en œuvre par l’Agence et en informe le Parlement européen et le Conseil.</w:t>
      </w:r>
    </w:p>
    <w:p w14:paraId="1058184A" w14:textId="7A953558" w:rsidR="00E63C81" w:rsidRPr="00F0333A" w:rsidRDefault="00333ADE">
      <w:pPr>
        <w:pStyle w:val="ManualNumPar1"/>
        <w:rPr>
          <w:noProof/>
        </w:rPr>
      </w:pPr>
      <w:r>
        <w:rPr>
          <w:noProof/>
        </w:rPr>
        <w:t>5.</w:t>
      </w:r>
      <w:r>
        <w:rPr>
          <w:noProof/>
        </w:rPr>
        <w:tab/>
      </w:r>
      <w:r w:rsidRPr="00F0333A">
        <w:rPr>
          <w:noProof/>
        </w:rPr>
        <w:t>Le conseil d’homologation de sécurité met en place des groupes spécifiques subordonnés composés d’experts des États membres, agissant sur ses instructions, pour gérer des questions spécifiques. En particulier, tout en assurant la nécessaire continuité des travaux, il crée un comité chargé de procéder à la révision des analyses de sécurité et de réaliser des tests, ainsi que d’établir les rapports correspondants sur les risques encourus afin d’aider le conseil d’homologation de sécurité dans l’élaboration de ses décisions. Le conseil d’homologation de sécurité peut créer des groupes d’experts chargés de contribuer aux travaux du comité ou les dissoudre.</w:t>
      </w:r>
    </w:p>
    <w:p w14:paraId="3F824F8C" w14:textId="45388E87" w:rsidR="00E63C81" w:rsidRPr="00F0333A" w:rsidRDefault="00333ADE">
      <w:pPr>
        <w:pStyle w:val="Titrearticle"/>
        <w:rPr>
          <w:noProof/>
        </w:rPr>
      </w:pPr>
      <w:r w:rsidRPr="00F0333A">
        <w:rPr>
          <w:noProof/>
        </w:rPr>
        <w:lastRenderedPageBreak/>
        <w:t>Article 20</w:t>
      </w:r>
    </w:p>
    <w:p w14:paraId="5DBB9BA9" w14:textId="44123622" w:rsidR="00E63C81" w:rsidRPr="00F0333A" w:rsidRDefault="00333ADE">
      <w:pPr>
        <w:pStyle w:val="NormalCentered"/>
        <w:rPr>
          <w:noProof/>
        </w:rPr>
      </w:pPr>
      <w:r w:rsidRPr="00F0333A">
        <w:rPr>
          <w:b/>
          <w:noProof/>
        </w:rPr>
        <w:t>Présidence du conseil d’homologation de sécurité</w:t>
      </w:r>
    </w:p>
    <w:p w14:paraId="5B017F78" w14:textId="46E286BB" w:rsidR="00E63C81" w:rsidRPr="00F0333A" w:rsidRDefault="00333ADE" w:rsidP="003C1790">
      <w:pPr>
        <w:pStyle w:val="ManualNumPar1"/>
        <w:rPr>
          <w:noProof/>
        </w:rPr>
      </w:pPr>
      <w:r>
        <w:rPr>
          <w:noProof/>
        </w:rPr>
        <w:t>1.</w:t>
      </w:r>
      <w:r>
        <w:rPr>
          <w:noProof/>
        </w:rPr>
        <w:tab/>
      </w:r>
      <w:r w:rsidRPr="00F0333A">
        <w:rPr>
          <w:noProof/>
        </w:rPr>
        <w:t>Le conseil d’homologation de sécurité élit un président et un vice-président parmi ses membres à la majorité des deux tiers de tous les membres titulaires du droit de vote. Lorsqu’aucune majorité des deux tiers n’a pu être obtenue après deux réunions du conseil d’homologation de sécurité, la majorité simple est requise.</w:t>
      </w:r>
    </w:p>
    <w:p w14:paraId="59224B69" w14:textId="0EFD6AF0" w:rsidR="00E63C81" w:rsidRPr="00F0333A" w:rsidRDefault="00333ADE">
      <w:pPr>
        <w:pStyle w:val="ManualNumPar1"/>
        <w:rPr>
          <w:noProof/>
        </w:rPr>
      </w:pPr>
      <w:r>
        <w:rPr>
          <w:noProof/>
        </w:rPr>
        <w:t>2.</w:t>
      </w:r>
      <w:r>
        <w:rPr>
          <w:noProof/>
        </w:rPr>
        <w:tab/>
      </w:r>
      <w:r w:rsidRPr="00F0333A">
        <w:rPr>
          <w:noProof/>
        </w:rPr>
        <w:t>Le vice-président remplace d’office le président lorsque celui-ci n’est pas en mesure d’assumer ses fonctions.</w:t>
      </w:r>
    </w:p>
    <w:p w14:paraId="5BE7B310" w14:textId="01DF5937" w:rsidR="00E63C81" w:rsidRPr="00F0333A" w:rsidRDefault="00333ADE">
      <w:pPr>
        <w:pStyle w:val="ManualNumPar1"/>
        <w:rPr>
          <w:noProof/>
        </w:rPr>
      </w:pPr>
      <w:r>
        <w:rPr>
          <w:noProof/>
        </w:rPr>
        <w:t>3.</w:t>
      </w:r>
      <w:r>
        <w:rPr>
          <w:noProof/>
        </w:rPr>
        <w:tab/>
      </w:r>
      <w:r w:rsidRPr="00F0333A">
        <w:rPr>
          <w:noProof/>
        </w:rPr>
        <w:t>Le conseil d’homologation de sécurité est habilité à révoquer le président, le vice-président ou les deux. Il adopte la décision de révocation à la majorité des deux tiers.</w:t>
      </w:r>
    </w:p>
    <w:p w14:paraId="6B87D088" w14:textId="56A5A605" w:rsidR="00E63C81" w:rsidRPr="00F0333A" w:rsidRDefault="00333ADE">
      <w:pPr>
        <w:pStyle w:val="ManualNumPar1"/>
        <w:rPr>
          <w:noProof/>
        </w:rPr>
      </w:pPr>
      <w:r>
        <w:rPr>
          <w:noProof/>
        </w:rPr>
        <w:t>4.</w:t>
      </w:r>
      <w:r>
        <w:rPr>
          <w:noProof/>
        </w:rPr>
        <w:tab/>
      </w:r>
      <w:r w:rsidRPr="00F0333A">
        <w:rPr>
          <w:noProof/>
        </w:rPr>
        <w:t>La durée du mandat du président et du vice-président du conseil d’homologation de sécurité est de deux ans; le mandat est renouvelable une fois. Leur mandat prend fin lorsqu’ils perdent leur qualité de membres du conseil d’homologation de sécurité.</w:t>
      </w:r>
    </w:p>
    <w:p w14:paraId="13728CA1" w14:textId="3E0166E4" w:rsidR="00E63C81" w:rsidRPr="00F0333A" w:rsidRDefault="00333ADE">
      <w:pPr>
        <w:pStyle w:val="Titrearticle"/>
        <w:rPr>
          <w:noProof/>
        </w:rPr>
      </w:pPr>
      <w:r w:rsidRPr="00F0333A">
        <w:rPr>
          <w:noProof/>
        </w:rPr>
        <w:t>Article 21</w:t>
      </w:r>
    </w:p>
    <w:p w14:paraId="651380B4" w14:textId="3003667E" w:rsidR="00E63C81" w:rsidRPr="00F0333A" w:rsidRDefault="00333ADE">
      <w:pPr>
        <w:pStyle w:val="NormalCentered"/>
        <w:rPr>
          <w:noProof/>
        </w:rPr>
      </w:pPr>
      <w:r w:rsidRPr="00F0333A">
        <w:rPr>
          <w:b/>
          <w:noProof/>
        </w:rPr>
        <w:t>Tâches du président du conseil d’homologation de sécurité</w:t>
      </w:r>
    </w:p>
    <w:p w14:paraId="6108CD84" w14:textId="144F1B0D" w:rsidR="00E63C81" w:rsidRPr="00F0333A" w:rsidRDefault="00333ADE" w:rsidP="003C1790">
      <w:pPr>
        <w:pStyle w:val="ManualNumPar1"/>
        <w:rPr>
          <w:noProof/>
        </w:rPr>
      </w:pPr>
      <w:r>
        <w:rPr>
          <w:noProof/>
        </w:rPr>
        <w:t>1.</w:t>
      </w:r>
      <w:r>
        <w:rPr>
          <w:noProof/>
        </w:rPr>
        <w:tab/>
      </w:r>
      <w:r w:rsidRPr="00F0333A">
        <w:rPr>
          <w:noProof/>
        </w:rPr>
        <w:t>Le président du conseil d’homologation de sécurité veille à assurer l’indépendance du conseil dans ses activités d’homologation de sécurité et exécute les tâches suivantes:</w:t>
      </w:r>
    </w:p>
    <w:p w14:paraId="4F842643" w14:textId="0A574572" w:rsidR="00E63C81" w:rsidRPr="00F0333A" w:rsidRDefault="00333ADE" w:rsidP="003C1790">
      <w:pPr>
        <w:pStyle w:val="Point1"/>
        <w:rPr>
          <w:noProof/>
        </w:rPr>
      </w:pPr>
      <w:r>
        <w:rPr>
          <w:noProof/>
        </w:rPr>
        <w:t>(a)</w:t>
      </w:r>
      <w:r>
        <w:rPr>
          <w:noProof/>
        </w:rPr>
        <w:tab/>
      </w:r>
      <w:r w:rsidRPr="00F0333A">
        <w:rPr>
          <w:noProof/>
        </w:rPr>
        <w:t>il gère les activités d’homologation de sécurité sous le contrôle du conseil d’homologation de sécurité; </w:t>
      </w:r>
    </w:p>
    <w:p w14:paraId="6F3DE839" w14:textId="399A8E8F" w:rsidR="00E63C81" w:rsidRPr="00F0333A" w:rsidRDefault="00333ADE">
      <w:pPr>
        <w:pStyle w:val="Point1"/>
        <w:rPr>
          <w:noProof/>
        </w:rPr>
      </w:pPr>
      <w:r>
        <w:rPr>
          <w:noProof/>
        </w:rPr>
        <w:t>(b)</w:t>
      </w:r>
      <w:r>
        <w:rPr>
          <w:noProof/>
        </w:rPr>
        <w:tab/>
      </w:r>
      <w:r w:rsidRPr="00F0333A">
        <w:rPr>
          <w:noProof/>
        </w:rPr>
        <w:t>il met en œuvre la partie des programmes de travail pluriannuels et annuels de l’Agence relevant de l’homologation de sécurité, sous le contrôle du conseil d’homologation de sécurité;</w:t>
      </w:r>
    </w:p>
    <w:p w14:paraId="1AB27350" w14:textId="605A26E9" w:rsidR="00E63C81" w:rsidRPr="00F0333A" w:rsidRDefault="00333ADE">
      <w:pPr>
        <w:pStyle w:val="Point1"/>
        <w:rPr>
          <w:noProof/>
        </w:rPr>
      </w:pPr>
      <w:r>
        <w:rPr>
          <w:noProof/>
        </w:rPr>
        <w:t>(c)</w:t>
      </w:r>
      <w:r>
        <w:rPr>
          <w:noProof/>
        </w:rPr>
        <w:tab/>
      </w:r>
      <w:r w:rsidRPr="00F0333A">
        <w:rPr>
          <w:noProof/>
        </w:rPr>
        <w:t>il coopère avec le directeur exécutif pour l’aider à établir le projet de tableau des effectifs visé à l’article 24, paragraphe 1, ainsi que les structures organisationnelles du personnel de l’Agence intervenant dans les activités relevant de l’homologation de sécurité;</w:t>
      </w:r>
    </w:p>
    <w:p w14:paraId="53195DCB" w14:textId="29C3A4ED" w:rsidR="00E63C81" w:rsidRPr="00F0333A" w:rsidRDefault="00333ADE">
      <w:pPr>
        <w:pStyle w:val="Point1"/>
        <w:rPr>
          <w:noProof/>
        </w:rPr>
      </w:pPr>
      <w:r>
        <w:rPr>
          <w:noProof/>
        </w:rPr>
        <w:t>(d)</w:t>
      </w:r>
      <w:r>
        <w:rPr>
          <w:noProof/>
        </w:rPr>
        <w:tab/>
      </w:r>
      <w:r w:rsidRPr="00F0333A">
        <w:rPr>
          <w:noProof/>
        </w:rPr>
        <w:t>il prépare la partie du rapport sur l’état d’avancement relative aux activités opérationnelles relevant de l’homologation de sécurité et la soumet au conseil d’homologation de sécurité pour approbation de même qu’au directeur exécutif en temps utile pour qu’elle soit intégrée au rapport sur l’état d’avancement de la mise en œuvre du programme de travail annuel et, le cas échéant, du programme de travail pluriannuel;</w:t>
      </w:r>
    </w:p>
    <w:p w14:paraId="156C195B" w14:textId="3161CC77" w:rsidR="00E63C81" w:rsidRPr="00F0333A" w:rsidRDefault="00333ADE">
      <w:pPr>
        <w:pStyle w:val="Point1"/>
        <w:rPr>
          <w:noProof/>
        </w:rPr>
      </w:pPr>
      <w:r>
        <w:rPr>
          <w:noProof/>
        </w:rPr>
        <w:t>(e)</w:t>
      </w:r>
      <w:r>
        <w:rPr>
          <w:noProof/>
        </w:rPr>
        <w:tab/>
      </w:r>
      <w:r w:rsidRPr="00F0333A">
        <w:rPr>
          <w:noProof/>
        </w:rPr>
        <w:t>il prépare la partie du rapport annuel et du plan d’action relative aux activités opérationnelles relevant de l’homologation de sécurité et la soumet au directeur exécutif en temps utile pour qu’elle soit intégrée au rapport annuel sur les activités et les perspectives de l’Agence;</w:t>
      </w:r>
    </w:p>
    <w:p w14:paraId="32442770" w14:textId="39A165F0" w:rsidR="00E63C81" w:rsidRPr="00F0333A" w:rsidRDefault="00333ADE">
      <w:pPr>
        <w:pStyle w:val="Point1"/>
        <w:rPr>
          <w:noProof/>
        </w:rPr>
      </w:pPr>
      <w:r>
        <w:rPr>
          <w:noProof/>
        </w:rPr>
        <w:t>(f)</w:t>
      </w:r>
      <w:r>
        <w:rPr>
          <w:noProof/>
        </w:rPr>
        <w:tab/>
      </w:r>
      <w:r w:rsidRPr="00F0333A">
        <w:rPr>
          <w:noProof/>
        </w:rPr>
        <w:t>il représente le conseil d’homologation de sécurité pour les activités et les décisions liées à l’homologation de sécurité;</w:t>
      </w:r>
    </w:p>
    <w:p w14:paraId="50198E03" w14:textId="7D97D926" w:rsidR="00E63C81" w:rsidRPr="00F0333A" w:rsidRDefault="00333ADE">
      <w:pPr>
        <w:pStyle w:val="Point1"/>
        <w:rPr>
          <w:noProof/>
        </w:rPr>
      </w:pPr>
      <w:r>
        <w:rPr>
          <w:noProof/>
        </w:rPr>
        <w:t>(g)</w:t>
      </w:r>
      <w:r>
        <w:rPr>
          <w:noProof/>
        </w:rPr>
        <w:tab/>
      </w:r>
      <w:r w:rsidRPr="00F0333A">
        <w:rPr>
          <w:noProof/>
        </w:rPr>
        <w:t>il exerce, à l’égard du personnel de l’Agence intervenant dans les activités liées à l’homologation de sécurité, les pouvoirs visés à l’article 10, paragraphe 4. </w:t>
      </w:r>
    </w:p>
    <w:p w14:paraId="2EDCE972" w14:textId="54BCA545" w:rsidR="00E63C81" w:rsidRPr="00F0333A" w:rsidRDefault="00333ADE">
      <w:pPr>
        <w:pStyle w:val="ManualNumPar1"/>
        <w:rPr>
          <w:noProof/>
        </w:rPr>
      </w:pPr>
      <w:r>
        <w:rPr>
          <w:noProof/>
        </w:rPr>
        <w:lastRenderedPageBreak/>
        <w:t>2.</w:t>
      </w:r>
      <w:r>
        <w:rPr>
          <w:noProof/>
        </w:rPr>
        <w:tab/>
      </w:r>
      <w:r w:rsidRPr="00F0333A">
        <w:rPr>
          <w:noProof/>
        </w:rPr>
        <w:t>Pour les questions liées à l’homologation de sécurité, le Parlement européen et le Conseil peuvent inviter le président du conseil d’homologation de sécurité à procéder à un échange de vues sur les travaux et les perspectives dudit conseil.</w:t>
      </w:r>
    </w:p>
    <w:p w14:paraId="5D1DD8FB" w14:textId="6B983756" w:rsidR="00E63C81" w:rsidRPr="00F0333A" w:rsidRDefault="00333ADE">
      <w:pPr>
        <w:pStyle w:val="Titrearticle"/>
        <w:rPr>
          <w:noProof/>
        </w:rPr>
      </w:pPr>
      <w:r w:rsidRPr="00F0333A">
        <w:rPr>
          <w:noProof/>
        </w:rPr>
        <w:t>Article 22</w:t>
      </w:r>
    </w:p>
    <w:p w14:paraId="13AA10BF" w14:textId="3F0DF1BC" w:rsidR="00E63C81" w:rsidRPr="00F0333A" w:rsidRDefault="00333ADE">
      <w:pPr>
        <w:pStyle w:val="NormalCentered"/>
        <w:rPr>
          <w:noProof/>
        </w:rPr>
      </w:pPr>
      <w:r w:rsidRPr="00F0333A">
        <w:rPr>
          <w:b/>
          <w:noProof/>
        </w:rPr>
        <w:t>Communication et incidence des décisions du conseil d’homologation de sécurité</w:t>
      </w:r>
    </w:p>
    <w:p w14:paraId="09E069B9" w14:textId="529A4E35" w:rsidR="00E63C81" w:rsidRPr="00F0333A" w:rsidRDefault="00333ADE" w:rsidP="003C1790">
      <w:pPr>
        <w:pStyle w:val="ManualNumPar1"/>
        <w:rPr>
          <w:noProof/>
        </w:rPr>
      </w:pPr>
      <w:r>
        <w:rPr>
          <w:noProof/>
        </w:rPr>
        <w:t>1.</w:t>
      </w:r>
      <w:r>
        <w:rPr>
          <w:noProof/>
        </w:rPr>
        <w:tab/>
      </w:r>
      <w:r w:rsidRPr="00F0333A">
        <w:rPr>
          <w:noProof/>
        </w:rPr>
        <w:t>Les décisions du conseil d’homologation de sécurité sont adressées à la Commission accompagnées de toutes les informations justifiant cette décision.</w:t>
      </w:r>
    </w:p>
    <w:p w14:paraId="5C515C7E" w14:textId="129BED00" w:rsidR="00E63C81" w:rsidRPr="00F0333A" w:rsidRDefault="00333ADE">
      <w:pPr>
        <w:pStyle w:val="ManualNumPar1"/>
        <w:rPr>
          <w:noProof/>
        </w:rPr>
      </w:pPr>
      <w:r>
        <w:rPr>
          <w:noProof/>
        </w:rPr>
        <w:t>2.</w:t>
      </w:r>
      <w:r>
        <w:rPr>
          <w:noProof/>
        </w:rPr>
        <w:tab/>
      </w:r>
      <w:r w:rsidRPr="00F0333A">
        <w:rPr>
          <w:noProof/>
        </w:rPr>
        <w:t>Les décisions du conseil d’homologation de sécurité reposent sur des informations auxquelles la Commission a eu accès, cette dernière ayant eu la possibilité de donner son avis quant à leur incidence sur le bon fonctionnement des composantes ou sous-composantes spatiales de l’Union, y compris en ce qui concerne la sécurité de l’Union.</w:t>
      </w:r>
    </w:p>
    <w:p w14:paraId="7C934B4E" w14:textId="0DE1E910" w:rsidR="00E63C81" w:rsidRPr="00F0333A" w:rsidRDefault="00333ADE">
      <w:pPr>
        <w:pStyle w:val="ManualNumPar1"/>
        <w:rPr>
          <w:noProof/>
        </w:rPr>
      </w:pPr>
      <w:r>
        <w:rPr>
          <w:noProof/>
        </w:rPr>
        <w:t>3.</w:t>
      </w:r>
      <w:r>
        <w:rPr>
          <w:noProof/>
        </w:rPr>
        <w:tab/>
      </w:r>
      <w:r w:rsidRPr="00F0333A">
        <w:rPr>
          <w:noProof/>
        </w:rPr>
        <w:t>Dans des cas dûment justifiés, la Commission peut demander au conseil d’homologation de sécurité qu’une décision soit rendue dans un délai de trois mois. En l’absence de décision du conseil d’homologation de sécurité dans ce délai, la décision est considérée comme positive.</w:t>
      </w:r>
    </w:p>
    <w:p w14:paraId="3C834D6A" w14:textId="1BDC454E" w:rsidR="00E63C81" w:rsidRPr="00F0333A" w:rsidRDefault="00333ADE">
      <w:pPr>
        <w:pStyle w:val="ManualNumPar1"/>
        <w:rPr>
          <w:noProof/>
        </w:rPr>
      </w:pPr>
      <w:r>
        <w:rPr>
          <w:noProof/>
        </w:rPr>
        <w:t>4.</w:t>
      </w:r>
      <w:r>
        <w:rPr>
          <w:noProof/>
        </w:rPr>
        <w:tab/>
      </w:r>
      <w:r w:rsidRPr="00F0333A">
        <w:rPr>
          <w:noProof/>
        </w:rPr>
        <w:t>La Commission tient le conseil d’homologation de sécurité en permanence informé de l’incidence des décisions que ce dernier envisage de prendre sur le bon déroulement des composantes et sous-composantes spatiales de l’Union et de la mise en œuvre des plans de traitement du risque résiduel. Le conseil d’homologation de sécurité prend note de toute information reçue de la Commission à cet égard.</w:t>
      </w:r>
    </w:p>
    <w:p w14:paraId="6C72B46E" w14:textId="01184DA6" w:rsidR="00E63C81" w:rsidRPr="00F0333A" w:rsidRDefault="00333ADE">
      <w:pPr>
        <w:pStyle w:val="ManualNumPar1"/>
        <w:rPr>
          <w:noProof/>
        </w:rPr>
      </w:pPr>
      <w:r>
        <w:rPr>
          <w:noProof/>
        </w:rPr>
        <w:t>5.</w:t>
      </w:r>
      <w:r>
        <w:rPr>
          <w:noProof/>
        </w:rPr>
        <w:tab/>
      </w:r>
      <w:r w:rsidRPr="00F0333A">
        <w:rPr>
          <w:noProof/>
        </w:rPr>
        <w:t>Sur invitation de la Commission, le conseil d’homologation de sécurité informe dans les meilleurs délais le Parlement européen et le Conseil de ses décisions et de leur incidence sur les composantes ou sous-composantes spatiales de l’Union, notamment en ce qui concerne le calendrier des coûts ou les performances.</w:t>
      </w:r>
    </w:p>
    <w:p w14:paraId="4DB5DB2B" w14:textId="0E57A72A" w:rsidR="00E63C81" w:rsidRPr="00F0333A" w:rsidRDefault="00333ADE">
      <w:pPr>
        <w:pStyle w:val="ManualNumPar1"/>
        <w:rPr>
          <w:noProof/>
        </w:rPr>
      </w:pPr>
      <w:r>
        <w:rPr>
          <w:noProof/>
        </w:rPr>
        <w:t>6.</w:t>
      </w:r>
      <w:r>
        <w:rPr>
          <w:noProof/>
        </w:rPr>
        <w:tab/>
      </w:r>
      <w:r w:rsidRPr="00F0333A">
        <w:rPr>
          <w:noProof/>
        </w:rPr>
        <w:t>Si la Commission estime qu’une décision prise par le conseil d’homologation de sécurité est susceptible d’avoir une incidence significative sur le bon déroulement des composantes ou sous-composantes spatiales de l’Union en termes de coûts, de calendrier ou de performance, y compris en ce qui concerne la sécurité de l’Union, elle en informe immédiatement le Parlement européen et le Conseil. Tenant compte des avis du Parlement européen et du Conseil, qui sont rendus dans un délai d’un mois, la Commission ou le conseil d’homologation de sécurité adopte toute mesure appropriée.</w:t>
      </w:r>
    </w:p>
    <w:p w14:paraId="559E0E28" w14:textId="5B3FF7FB" w:rsidR="00E63C81" w:rsidRPr="00F0333A" w:rsidRDefault="00333ADE">
      <w:pPr>
        <w:pStyle w:val="ManualNumPar1"/>
        <w:rPr>
          <w:noProof/>
        </w:rPr>
      </w:pPr>
      <w:r>
        <w:rPr>
          <w:noProof/>
        </w:rPr>
        <w:t>7.</w:t>
      </w:r>
      <w:r>
        <w:rPr>
          <w:noProof/>
        </w:rPr>
        <w:tab/>
      </w:r>
      <w:r w:rsidRPr="00F0333A">
        <w:rPr>
          <w:noProof/>
        </w:rPr>
        <w:t>Le conseil d’administration est informé à intervalles réguliers de l’évolution des travaux du conseil d’homologation de sécurité.</w:t>
      </w:r>
    </w:p>
    <w:p w14:paraId="3254BCD8" w14:textId="0600D2D8" w:rsidR="00E63C81" w:rsidRPr="00F0333A" w:rsidRDefault="00333ADE">
      <w:pPr>
        <w:pStyle w:val="ManualNumPar1"/>
        <w:rPr>
          <w:noProof/>
        </w:rPr>
      </w:pPr>
      <w:r>
        <w:rPr>
          <w:noProof/>
        </w:rPr>
        <w:t>8.</w:t>
      </w:r>
      <w:r>
        <w:rPr>
          <w:noProof/>
        </w:rPr>
        <w:tab/>
      </w:r>
      <w:r w:rsidRPr="00F0333A">
        <w:rPr>
          <w:noProof/>
        </w:rPr>
        <w:t>Le calendrier des travaux du conseil d’homologation de sécurité n’entrave pas le calendrier des activités prévues dans le programme de travail de l’Agence.</w:t>
      </w:r>
    </w:p>
    <w:p w14:paraId="0B574D1F" w14:textId="05E7C0FD" w:rsidR="00E63C81" w:rsidRPr="00F0333A" w:rsidRDefault="00333ADE">
      <w:pPr>
        <w:pStyle w:val="Titrearticle"/>
        <w:rPr>
          <w:noProof/>
        </w:rPr>
      </w:pPr>
      <w:r w:rsidRPr="00F0333A">
        <w:rPr>
          <w:noProof/>
        </w:rPr>
        <w:t>Article 23</w:t>
      </w:r>
    </w:p>
    <w:p w14:paraId="2A861B37" w14:textId="7D6174BF" w:rsidR="00E63C81" w:rsidRPr="00F0333A" w:rsidRDefault="00333ADE">
      <w:pPr>
        <w:pStyle w:val="NormalCentered"/>
        <w:rPr>
          <w:noProof/>
        </w:rPr>
      </w:pPr>
      <w:r w:rsidRPr="00F0333A">
        <w:rPr>
          <w:b/>
          <w:noProof/>
        </w:rPr>
        <w:t>Rôle des États membres en matière d’homologation de sécurité</w:t>
      </w:r>
    </w:p>
    <w:p w14:paraId="70F8D856" w14:textId="313DDA8B" w:rsidR="00E63C81" w:rsidRPr="00F0333A" w:rsidRDefault="00333ADE" w:rsidP="003C1790">
      <w:pPr>
        <w:pStyle w:val="ManualNumPar1"/>
        <w:rPr>
          <w:noProof/>
        </w:rPr>
      </w:pPr>
      <w:r>
        <w:rPr>
          <w:noProof/>
        </w:rPr>
        <w:t>1.</w:t>
      </w:r>
      <w:r>
        <w:rPr>
          <w:noProof/>
        </w:rPr>
        <w:tab/>
      </w:r>
      <w:r w:rsidRPr="00F0333A">
        <w:rPr>
          <w:noProof/>
        </w:rPr>
        <w:t>Les États membres communiquent au conseil d’homologation de sécurité toute information qu’ils jugent utile aux fins de l’homologation de sécurité.</w:t>
      </w:r>
    </w:p>
    <w:p w14:paraId="31766D60" w14:textId="27C07EF2" w:rsidR="00E63C81" w:rsidRPr="00F0333A" w:rsidRDefault="00333ADE">
      <w:pPr>
        <w:pStyle w:val="ManualNumPar1"/>
        <w:rPr>
          <w:noProof/>
        </w:rPr>
      </w:pPr>
      <w:r>
        <w:rPr>
          <w:noProof/>
        </w:rPr>
        <w:t>2.</w:t>
      </w:r>
      <w:r>
        <w:rPr>
          <w:noProof/>
        </w:rPr>
        <w:tab/>
      </w:r>
      <w:r w:rsidRPr="00F0333A">
        <w:rPr>
          <w:noProof/>
        </w:rPr>
        <w:t xml:space="preserve">En accord avec les entités nationales compétentes en matière de sécurité et sous leur contrôle, les États membres permettent aux personnes dûment autorisées désignées </w:t>
      </w:r>
      <w:r w:rsidRPr="00F0333A">
        <w:rPr>
          <w:noProof/>
        </w:rPr>
        <w:lastRenderedPageBreak/>
        <w:t>par le conseil d’homologation de sécurité d’accéder à toutes les informations et à toutes les zones et tous les sites touchant à la sécurité des systèmes relevant de leur juridiction, conformément à leurs lois et règlements nationaux, y compris aux fins des inspections, des audits et des tests de sécurité décidés par le conseil d’homologation de sécurité et de la procédure de suivi des risques de sécurité visée à l’article 16, paragraphe 2, point i). Cet accès ne fait l’objet d’aucune discrimination fondée sur la nationalité à l’égard des ressortissants des États membres.</w:t>
      </w:r>
    </w:p>
    <w:p w14:paraId="5CB9437F" w14:textId="22464D20" w:rsidR="00E63C81" w:rsidRPr="00F0333A" w:rsidRDefault="00333ADE">
      <w:pPr>
        <w:pStyle w:val="ManualNumPar1"/>
        <w:rPr>
          <w:noProof/>
        </w:rPr>
      </w:pPr>
      <w:r>
        <w:rPr>
          <w:noProof/>
        </w:rPr>
        <w:t>3.</w:t>
      </w:r>
      <w:r>
        <w:rPr>
          <w:noProof/>
        </w:rPr>
        <w:tab/>
      </w:r>
      <w:r w:rsidRPr="00F0333A">
        <w:rPr>
          <w:noProof/>
        </w:rPr>
        <w:t>Les audits et tests visés au paragraphe 2 sont effectués conformément aux principes suivants:</w:t>
      </w:r>
    </w:p>
    <w:p w14:paraId="31C5CB33" w14:textId="6DEFF761" w:rsidR="00E63C81" w:rsidRPr="00F0333A" w:rsidRDefault="00333ADE" w:rsidP="003C1790">
      <w:pPr>
        <w:pStyle w:val="Point1"/>
        <w:rPr>
          <w:noProof/>
        </w:rPr>
      </w:pPr>
      <w:r>
        <w:rPr>
          <w:noProof/>
        </w:rPr>
        <w:t>(a)</w:t>
      </w:r>
      <w:r>
        <w:rPr>
          <w:noProof/>
        </w:rPr>
        <w:tab/>
      </w:r>
      <w:r w:rsidRPr="00F0333A">
        <w:rPr>
          <w:noProof/>
        </w:rPr>
        <w:t>l’accent est mis sur l’importance de la sécurité et d’une gestion efficace des risques au sein des entités inspectées;</w:t>
      </w:r>
    </w:p>
    <w:p w14:paraId="27C8BC93" w14:textId="3EB5E75B" w:rsidR="00E63C81" w:rsidRPr="00F0333A" w:rsidRDefault="00333ADE">
      <w:pPr>
        <w:pStyle w:val="Point1"/>
        <w:rPr>
          <w:noProof/>
        </w:rPr>
      </w:pPr>
      <w:r>
        <w:rPr>
          <w:noProof/>
        </w:rPr>
        <w:t>(b)</w:t>
      </w:r>
      <w:r>
        <w:rPr>
          <w:noProof/>
        </w:rPr>
        <w:tab/>
      </w:r>
      <w:r w:rsidRPr="00F0333A">
        <w:rPr>
          <w:noProof/>
        </w:rPr>
        <w:t>des contre-mesures pour atténuer l’incidence particulière de la perte de confidentialité, d’intégrité ou de disponibilité des informations classifiées sont recommandées.</w:t>
      </w:r>
    </w:p>
    <w:p w14:paraId="60E38DE8" w14:textId="797B495D" w:rsidR="00E63C81" w:rsidRPr="00F0333A" w:rsidRDefault="00333ADE">
      <w:pPr>
        <w:pStyle w:val="ManualNumPar1"/>
        <w:rPr>
          <w:noProof/>
        </w:rPr>
      </w:pPr>
      <w:r>
        <w:rPr>
          <w:noProof/>
        </w:rPr>
        <w:t>4.</w:t>
      </w:r>
      <w:r>
        <w:rPr>
          <w:noProof/>
        </w:rPr>
        <w:tab/>
      </w:r>
      <w:bookmarkStart w:id="24" w:name="ecY92B0287z6NsZwK"/>
      <w:bookmarkEnd w:id="24"/>
      <w:r w:rsidRPr="00F0333A">
        <w:rPr>
          <w:noProof/>
        </w:rPr>
        <w:t>Chaque État membre est responsable de l’élaboration d’un modèle pour le contrôle d’accès, qui décrit ou énumère les zones ou les sites à homologuer. Le modèle pour le contrôle d’accès fait l’objet d’un accord préalable entre les États membres et le conseil d’homologation de sécurité, garantissant ainsi que tous les États membres offrent le même niveau de contrôle d’accès.</w:t>
      </w:r>
    </w:p>
    <w:p w14:paraId="1C5955BF" w14:textId="21FADBC8" w:rsidR="00E63C81" w:rsidRPr="00F0333A" w:rsidRDefault="00333ADE">
      <w:pPr>
        <w:pStyle w:val="ManualNumPar1"/>
        <w:rPr>
          <w:noProof/>
        </w:rPr>
      </w:pPr>
      <w:r>
        <w:rPr>
          <w:noProof/>
        </w:rPr>
        <w:t>5.</w:t>
      </w:r>
      <w:r>
        <w:rPr>
          <w:noProof/>
        </w:rPr>
        <w:tab/>
      </w:r>
      <w:r w:rsidRPr="00F0333A">
        <w:rPr>
          <w:noProof/>
        </w:rPr>
        <w:t>Les États membres sont responsables, au niveau local, de l’homologation de sécurité des sites se trouvant sur leur territoire et faisant partie du périmètre d’homologation de sécurité des composantes et sous-composantes spatiales de l’Union et font rapport, à cette fin, au conseil d’homologation de sécurité.</w:t>
      </w:r>
    </w:p>
    <w:p w14:paraId="0A6EB154" w14:textId="7CE9D80D" w:rsidR="00E63C81" w:rsidRPr="00F0333A" w:rsidRDefault="00333ADE">
      <w:pPr>
        <w:pStyle w:val="ManualNumPar1"/>
        <w:rPr>
          <w:noProof/>
        </w:rPr>
      </w:pPr>
      <w:r>
        <w:rPr>
          <w:noProof/>
        </w:rPr>
        <w:t>6.</w:t>
      </w:r>
      <w:r>
        <w:rPr>
          <w:noProof/>
        </w:rPr>
        <w:tab/>
      </w:r>
      <w:r w:rsidRPr="00F0333A">
        <w:rPr>
          <w:noProof/>
        </w:rPr>
        <w:t>Par dérogation à l’article 15, paragraphe 1, les États membres sont responsables du respect des exigences générales de sécurité visées à [</w:t>
      </w:r>
      <w:r w:rsidRPr="00F0333A">
        <w:rPr>
          <w:i/>
          <w:noProof/>
        </w:rPr>
        <w:t>l’article 77, paragraphe 3, du règlement établissant le FEC</w:t>
      </w:r>
      <w:r w:rsidRPr="00F0333A">
        <w:rPr>
          <w:noProof/>
        </w:rPr>
        <w:t>] et de l’homologation des biens détenus au niveau national ou des services fournis grâce à ces biens, notamment pour les fournisseurs de services SST et Govsatcom destinés aux utilisateurs autorisés par les gouvernements.</w:t>
      </w:r>
    </w:p>
    <w:p w14:paraId="2E05E8F3" w14:textId="5CA1FB39" w:rsidR="00E63C81" w:rsidRPr="00F0333A" w:rsidRDefault="00333ADE">
      <w:pPr>
        <w:pStyle w:val="ChapterTitle"/>
        <w:rPr>
          <w:noProof/>
        </w:rPr>
      </w:pPr>
      <w:r w:rsidRPr="00F0333A">
        <w:rPr>
          <w:noProof/>
        </w:rPr>
        <w:t>Chapitre 3</w:t>
      </w:r>
      <w:r w:rsidRPr="00F0333A">
        <w:rPr>
          <w:noProof/>
        </w:rPr>
        <w:cr/>
      </w:r>
      <w:r w:rsidRPr="00F0333A">
        <w:rPr>
          <w:noProof/>
        </w:rPr>
        <w:br/>
        <w:t>Établissement et structure du budget</w:t>
      </w:r>
    </w:p>
    <w:p w14:paraId="3D074340" w14:textId="0CD08A40" w:rsidR="00E63C81" w:rsidRPr="00F0333A" w:rsidRDefault="00333ADE">
      <w:pPr>
        <w:pStyle w:val="Titrearticle"/>
        <w:rPr>
          <w:noProof/>
        </w:rPr>
      </w:pPr>
      <w:bookmarkStart w:id="25" w:name="ecalfTxC6SIbLFm7k"/>
      <w:bookmarkEnd w:id="25"/>
      <w:r w:rsidRPr="00F0333A">
        <w:rPr>
          <w:noProof/>
        </w:rPr>
        <w:t>Article 24</w:t>
      </w:r>
    </w:p>
    <w:p w14:paraId="23D6D97F" w14:textId="373D187D" w:rsidR="00E63C81" w:rsidRPr="00F0333A" w:rsidRDefault="00333ADE">
      <w:pPr>
        <w:pStyle w:val="NormalCentered"/>
        <w:rPr>
          <w:noProof/>
        </w:rPr>
      </w:pPr>
      <w:r w:rsidRPr="00F0333A">
        <w:rPr>
          <w:b/>
          <w:noProof/>
        </w:rPr>
        <w:t>Établissement du budget</w:t>
      </w:r>
    </w:p>
    <w:p w14:paraId="3D50F07E" w14:textId="36151ADD" w:rsidR="00E63C81" w:rsidRPr="00F0333A" w:rsidRDefault="00333ADE" w:rsidP="003C1790">
      <w:pPr>
        <w:pStyle w:val="ManualNumPar1"/>
        <w:rPr>
          <w:noProof/>
        </w:rPr>
      </w:pPr>
      <w:r>
        <w:rPr>
          <w:noProof/>
        </w:rPr>
        <w:t>1.</w:t>
      </w:r>
      <w:r>
        <w:rPr>
          <w:noProof/>
        </w:rPr>
        <w:tab/>
      </w:r>
      <w:bookmarkStart w:id="26" w:name="ecluPEFxpIxQmbOeH"/>
      <w:bookmarkEnd w:id="26"/>
      <w:r w:rsidRPr="00F0333A">
        <w:rPr>
          <w:noProof/>
        </w:rPr>
        <w:t>Chaque année, le directeur exécutif établit, en étroite collaboration avec le président du conseil d’homologation de sécurité pour les activités relevant de l’homologation de sécurité, un projet d’état prévisionnel des recettes et des dépenses de l’Agence pour l’exercice suivant, en opérant une nette distinction entre les éléments du projet d’état prévisionnel qui ont trait aux activités d’homologation de sécurité et ceux qui ont trait aux autres activités de l’Agence. Le président du conseil d’homologation de sécurité peut établir une déclaration relative à ce projet et le directeur exécutif transmet à la fois le projet d’état prévisionnel et la déclaration au conseil d’administration et au conseil d’homologation de sécurité, respectivement, ainsi qu’un projet de tableau des effectifs au conseil d’administration.</w:t>
      </w:r>
    </w:p>
    <w:p w14:paraId="63ABF14B" w14:textId="23EC8046" w:rsidR="00E63C81" w:rsidRPr="00F0333A" w:rsidRDefault="00333ADE">
      <w:pPr>
        <w:pStyle w:val="ManualNumPar1"/>
        <w:rPr>
          <w:noProof/>
        </w:rPr>
      </w:pPr>
      <w:r>
        <w:rPr>
          <w:noProof/>
        </w:rPr>
        <w:lastRenderedPageBreak/>
        <w:t>2.</w:t>
      </w:r>
      <w:r>
        <w:rPr>
          <w:noProof/>
        </w:rPr>
        <w:tab/>
      </w:r>
      <w:r w:rsidRPr="00F0333A">
        <w:rPr>
          <w:noProof/>
        </w:rPr>
        <w:t>Le projet d’état prévisionnel se fonde sur les objectifs et les résultats escomptés du document de programmation annuelle et tient compte des ressources financières nécessaires pour atteindre ces objectifs et ces résultats escomptés, conformément au principe de budgétisation axée sur les performances.</w:t>
      </w:r>
    </w:p>
    <w:p w14:paraId="640357C7" w14:textId="74D99607" w:rsidR="00E63C81" w:rsidRPr="00F0333A" w:rsidRDefault="00333ADE">
      <w:pPr>
        <w:pStyle w:val="ManualNumPar1"/>
        <w:rPr>
          <w:noProof/>
        </w:rPr>
      </w:pPr>
      <w:r>
        <w:rPr>
          <w:noProof/>
        </w:rPr>
        <w:t>3.</w:t>
      </w:r>
      <w:r>
        <w:rPr>
          <w:noProof/>
        </w:rPr>
        <w:tab/>
      </w:r>
      <w:r w:rsidRPr="00F0333A">
        <w:rPr>
          <w:noProof/>
        </w:rPr>
        <w:t>Le conseil d’administration adopte, sur la base du projet d’état prévisionnel des recettes et des dépenses et en étroite coopération avec le conseil d’homologation de sécurité pour les activités relevant de l’homologation de sécurité, un état prévisionnel des recettes et dépenses de l’Agence pour l’exercice suivant.</w:t>
      </w:r>
    </w:p>
    <w:p w14:paraId="4B431C4E" w14:textId="28DC169A" w:rsidR="00E63C81" w:rsidRPr="00F0333A" w:rsidRDefault="00333ADE">
      <w:pPr>
        <w:pStyle w:val="ManualNumPar1"/>
        <w:rPr>
          <w:noProof/>
        </w:rPr>
      </w:pPr>
      <w:r>
        <w:rPr>
          <w:noProof/>
        </w:rPr>
        <w:t>4.</w:t>
      </w:r>
      <w:r>
        <w:rPr>
          <w:noProof/>
        </w:rPr>
        <w:tab/>
      </w:r>
      <w:r w:rsidRPr="00F0333A">
        <w:rPr>
          <w:noProof/>
        </w:rPr>
        <w:t>Au plus tard le 31 janvier de chaque année, le conseil d’administration transmet un projet de document unique de programmation, incluant, entre autres, un projet d’état prévisionnel, un projet de tableau des effectifs et un programme de travail annuel provisoire, à la Commission ainsi qu’aux pays tiers ou aux organisations internationales avec lesquels l’Agence a conclu des arrangements conformément à l’article 39, paragraphe 2.</w:t>
      </w:r>
    </w:p>
    <w:p w14:paraId="49655826" w14:textId="573617FE" w:rsidR="00E63C81" w:rsidRPr="00F0333A" w:rsidRDefault="00333ADE">
      <w:pPr>
        <w:pStyle w:val="ManualNumPar1"/>
        <w:rPr>
          <w:noProof/>
        </w:rPr>
      </w:pPr>
      <w:r>
        <w:rPr>
          <w:noProof/>
        </w:rPr>
        <w:t>5.</w:t>
      </w:r>
      <w:r>
        <w:rPr>
          <w:noProof/>
        </w:rPr>
        <w:tab/>
      </w:r>
      <w:r w:rsidRPr="00F0333A">
        <w:rPr>
          <w:noProof/>
        </w:rPr>
        <w:t>La Commission transmet le projet d’état prévisionnel des recettes et des dépenses au Parlement européen et au Conseil (ci-après l’«autorité budgétaire») avec le projet de budget général de l’Union. Le projet d’état prévisionnel est également mis à la disposition de l’Agence.</w:t>
      </w:r>
    </w:p>
    <w:p w14:paraId="41121C1F" w14:textId="16489BFF" w:rsidR="00E63C81" w:rsidRPr="00F0333A" w:rsidRDefault="00333ADE">
      <w:pPr>
        <w:pStyle w:val="ManualNumPar1"/>
        <w:rPr>
          <w:noProof/>
        </w:rPr>
      </w:pPr>
      <w:r>
        <w:rPr>
          <w:noProof/>
        </w:rPr>
        <w:t>6.</w:t>
      </w:r>
      <w:r>
        <w:rPr>
          <w:noProof/>
        </w:rPr>
        <w:tab/>
      </w:r>
      <w:r w:rsidRPr="00F0333A">
        <w:rPr>
          <w:noProof/>
        </w:rPr>
        <w:t>Sur la base du projet d’état prévisionnel, la Commission inscrit dans le projet de budget général de l’Union les prévisions qu’elle juge nécessaires pour le tableau des effectifs et le montant de la contribution à imputer au budget général, qu’elle soumet à l’autorité budgétaire conformément aux articles 313 et 314 du traité sur le fonctionnement de l’Union européenne.</w:t>
      </w:r>
    </w:p>
    <w:p w14:paraId="4E151965" w14:textId="58A28F2D" w:rsidR="00E63C81" w:rsidRPr="00F0333A" w:rsidRDefault="00333ADE">
      <w:pPr>
        <w:pStyle w:val="ManualNumPar1"/>
        <w:rPr>
          <w:noProof/>
        </w:rPr>
      </w:pPr>
      <w:r>
        <w:rPr>
          <w:noProof/>
        </w:rPr>
        <w:t>7.</w:t>
      </w:r>
      <w:r>
        <w:rPr>
          <w:noProof/>
        </w:rPr>
        <w:tab/>
      </w:r>
      <w:r w:rsidRPr="00F0333A">
        <w:rPr>
          <w:noProof/>
        </w:rPr>
        <w:t>L’autorité budgétaire autorise les crédits pour la contribution du budget général de l’Union destinée à l’Agence et adopte le tableau des effectifs de l’Agence.</w:t>
      </w:r>
    </w:p>
    <w:p w14:paraId="2123E0D5" w14:textId="3490DD8C" w:rsidR="00E63C81" w:rsidRPr="00F0333A" w:rsidRDefault="00333ADE">
      <w:pPr>
        <w:pStyle w:val="ManualNumPar1"/>
        <w:rPr>
          <w:noProof/>
        </w:rPr>
      </w:pPr>
      <w:r>
        <w:rPr>
          <w:noProof/>
        </w:rPr>
        <w:t>8.</w:t>
      </w:r>
      <w:r>
        <w:rPr>
          <w:noProof/>
        </w:rPr>
        <w:tab/>
      </w:r>
      <w:bookmarkStart w:id="27" w:name="ec4U0M4xRzlePzPK4"/>
      <w:bookmarkEnd w:id="27"/>
      <w:r w:rsidRPr="00F0333A">
        <w:rPr>
          <w:noProof/>
        </w:rPr>
        <w:t>Le conseil d’administration adopte le budget à la majorité des deux tiers de ses membres votants. Ce budget devient définitif après l’adoption définitive du budget général de l’Union. Si nécessaire, le budget est adapté en conséquence.</w:t>
      </w:r>
    </w:p>
    <w:p w14:paraId="35E2A980" w14:textId="5A4CFE2E" w:rsidR="00E63C81" w:rsidRPr="00F0333A" w:rsidRDefault="00333ADE">
      <w:pPr>
        <w:pStyle w:val="ManualNumPar1"/>
        <w:rPr>
          <w:noProof/>
        </w:rPr>
      </w:pPr>
      <w:r>
        <w:rPr>
          <w:noProof/>
        </w:rPr>
        <w:t>9.</w:t>
      </w:r>
      <w:r>
        <w:rPr>
          <w:noProof/>
        </w:rPr>
        <w:tab/>
      </w:r>
      <w:r w:rsidRPr="00F0333A">
        <w:rPr>
          <w:noProof/>
        </w:rPr>
        <w:t>Le règlement délégué (UE) 2019/715</w:t>
      </w:r>
      <w:r w:rsidRPr="00F0333A">
        <w:rPr>
          <w:rStyle w:val="FootnoteReference"/>
          <w:noProof/>
        </w:rPr>
        <w:footnoteReference w:customMarkFollows="1" w:id="16"/>
        <w:t>(16)</w:t>
      </w:r>
      <w:r w:rsidRPr="00F0333A">
        <w:rPr>
          <w:noProof/>
        </w:rPr>
        <w:t xml:space="preserve"> de la Commission s’applique à tout projet immobilier susceptible d’avoir des incidences notables sur le budget de l’Agence.</w:t>
      </w:r>
    </w:p>
    <w:p w14:paraId="741388BA" w14:textId="2DBCCD13" w:rsidR="00E63C81" w:rsidRPr="00F0333A" w:rsidRDefault="00333ADE">
      <w:pPr>
        <w:pStyle w:val="Titrearticle"/>
        <w:rPr>
          <w:noProof/>
        </w:rPr>
      </w:pPr>
      <w:r w:rsidRPr="00F0333A">
        <w:rPr>
          <w:noProof/>
        </w:rPr>
        <w:t>Article 25</w:t>
      </w:r>
    </w:p>
    <w:p w14:paraId="2034BFBD" w14:textId="543A91CD" w:rsidR="00E63C81" w:rsidRPr="00F0333A" w:rsidRDefault="00333ADE">
      <w:pPr>
        <w:pStyle w:val="NormalCentered"/>
        <w:rPr>
          <w:noProof/>
        </w:rPr>
      </w:pPr>
      <w:r w:rsidRPr="00F0333A">
        <w:rPr>
          <w:b/>
          <w:noProof/>
        </w:rPr>
        <w:t>Structure du budget</w:t>
      </w:r>
    </w:p>
    <w:p w14:paraId="71FE516A" w14:textId="33A33260" w:rsidR="00E63C81" w:rsidRPr="00F0333A" w:rsidRDefault="00333ADE" w:rsidP="003C1790">
      <w:pPr>
        <w:pStyle w:val="ManualNumPar1"/>
        <w:rPr>
          <w:noProof/>
        </w:rPr>
      </w:pPr>
      <w:r>
        <w:rPr>
          <w:noProof/>
        </w:rPr>
        <w:t>1.</w:t>
      </w:r>
      <w:r>
        <w:rPr>
          <w:noProof/>
        </w:rPr>
        <w:tab/>
      </w:r>
      <w:r w:rsidRPr="00F0333A">
        <w:rPr>
          <w:noProof/>
        </w:rPr>
        <w:t>Un état prévisionnel de toutes les recettes et dépenses de l’Agence est préparé pour chaque exercice et est inscrit au budget de l’Agence. L’exercice coïncide avec l’année civile.</w:t>
      </w:r>
    </w:p>
    <w:p w14:paraId="50D146A7" w14:textId="356AE4CA" w:rsidR="00E63C81" w:rsidRPr="00F0333A" w:rsidRDefault="00333ADE">
      <w:pPr>
        <w:pStyle w:val="ManualNumPar1"/>
        <w:rPr>
          <w:noProof/>
        </w:rPr>
      </w:pPr>
      <w:r>
        <w:rPr>
          <w:noProof/>
        </w:rPr>
        <w:t>2.</w:t>
      </w:r>
      <w:r>
        <w:rPr>
          <w:noProof/>
        </w:rPr>
        <w:tab/>
      </w:r>
      <w:r w:rsidRPr="00F0333A">
        <w:rPr>
          <w:noProof/>
        </w:rPr>
        <w:t>Le budget de l’Agence est équilibré en recettes et en dépenses.</w:t>
      </w:r>
    </w:p>
    <w:p w14:paraId="57FAE9E4" w14:textId="2EB551E5" w:rsidR="00E63C81" w:rsidRPr="00F0333A" w:rsidRDefault="00333ADE">
      <w:pPr>
        <w:pStyle w:val="ManualNumPar1"/>
        <w:rPr>
          <w:noProof/>
        </w:rPr>
      </w:pPr>
      <w:r>
        <w:rPr>
          <w:noProof/>
        </w:rPr>
        <w:t>3.</w:t>
      </w:r>
      <w:r>
        <w:rPr>
          <w:noProof/>
        </w:rPr>
        <w:tab/>
      </w:r>
      <w:r w:rsidRPr="00F0333A">
        <w:rPr>
          <w:noProof/>
        </w:rPr>
        <w:t>Sans préjudice d’autres ressources et redevances, les recettes de l’Agence comprennent:</w:t>
      </w:r>
    </w:p>
    <w:p w14:paraId="48E07DBC" w14:textId="1DB590F7" w:rsidR="00E63C81" w:rsidRPr="00F0333A" w:rsidRDefault="00333ADE" w:rsidP="003C1790">
      <w:pPr>
        <w:pStyle w:val="Point1"/>
        <w:rPr>
          <w:noProof/>
        </w:rPr>
      </w:pPr>
      <w:r>
        <w:rPr>
          <w:noProof/>
        </w:rPr>
        <w:t>(a)</w:t>
      </w:r>
      <w:r>
        <w:rPr>
          <w:noProof/>
        </w:rPr>
        <w:tab/>
      </w:r>
      <w:r w:rsidRPr="00F0333A">
        <w:rPr>
          <w:noProof/>
        </w:rPr>
        <w:t>une contribution de l’Union inscrite au budget général de l’Union;</w:t>
      </w:r>
    </w:p>
    <w:p w14:paraId="598A9B40" w14:textId="39BBBFD9" w:rsidR="00E63C81" w:rsidRPr="00F0333A" w:rsidRDefault="00333ADE">
      <w:pPr>
        <w:pStyle w:val="Point1"/>
        <w:rPr>
          <w:noProof/>
        </w:rPr>
      </w:pPr>
      <w:r>
        <w:rPr>
          <w:noProof/>
        </w:rPr>
        <w:lastRenderedPageBreak/>
        <w:t>(b)</w:t>
      </w:r>
      <w:r>
        <w:rPr>
          <w:noProof/>
        </w:rPr>
        <w:tab/>
      </w:r>
      <w:r w:rsidRPr="00F0333A">
        <w:rPr>
          <w:noProof/>
        </w:rPr>
        <w:t>toute contribution financière volontaire des États membres;</w:t>
      </w:r>
    </w:p>
    <w:p w14:paraId="73ECEA0C" w14:textId="29BF971E" w:rsidR="00E63C81" w:rsidRPr="00F0333A" w:rsidRDefault="00333ADE">
      <w:pPr>
        <w:pStyle w:val="Point1"/>
        <w:rPr>
          <w:noProof/>
        </w:rPr>
      </w:pPr>
      <w:r>
        <w:rPr>
          <w:noProof/>
        </w:rPr>
        <w:t>(c)</w:t>
      </w:r>
      <w:r>
        <w:rPr>
          <w:noProof/>
        </w:rPr>
        <w:tab/>
      </w:r>
      <w:r w:rsidRPr="00F0333A">
        <w:rPr>
          <w:noProof/>
        </w:rPr>
        <w:t>toute contribution de pays tiers participant aux travaux de l’Agence en vertu de l’article 39, paragraphe 1;</w:t>
      </w:r>
    </w:p>
    <w:p w14:paraId="44148DA6" w14:textId="38CCC339" w:rsidR="00E63C81" w:rsidRPr="00F0333A" w:rsidRDefault="00333ADE">
      <w:pPr>
        <w:pStyle w:val="Point1"/>
        <w:rPr>
          <w:noProof/>
        </w:rPr>
      </w:pPr>
      <w:r>
        <w:rPr>
          <w:noProof/>
        </w:rPr>
        <w:t>(d)</w:t>
      </w:r>
      <w:r>
        <w:rPr>
          <w:noProof/>
        </w:rPr>
        <w:tab/>
      </w:r>
      <w:r w:rsidRPr="00F0333A">
        <w:rPr>
          <w:noProof/>
        </w:rPr>
        <w:t>tout éventuel financement de l’Union sous la forme de conventions de délégation ou de subventions ad hoc, conformément aux règles financières de l’Agence visées à l’article 28 et aux dispositions des instruments pertinents appuyant les politiques de l’Union;</w:t>
      </w:r>
    </w:p>
    <w:p w14:paraId="3E42F558" w14:textId="3CEC352B" w:rsidR="00E63C81" w:rsidRPr="00F0333A" w:rsidRDefault="00333ADE">
      <w:pPr>
        <w:pStyle w:val="Point1"/>
        <w:rPr>
          <w:noProof/>
        </w:rPr>
      </w:pPr>
      <w:r>
        <w:rPr>
          <w:noProof/>
        </w:rPr>
        <w:t>(e)</w:t>
      </w:r>
      <w:r>
        <w:rPr>
          <w:noProof/>
        </w:rPr>
        <w:tab/>
      </w:r>
      <w:r w:rsidRPr="00F0333A">
        <w:rPr>
          <w:noProof/>
        </w:rPr>
        <w:t>les droits perçus pour les publications et les redevances de toute prestation assurée par l’Agence.</w:t>
      </w:r>
    </w:p>
    <w:p w14:paraId="22ACDB13" w14:textId="7EECA5F8" w:rsidR="00E63C81" w:rsidRPr="00F0333A" w:rsidRDefault="00333ADE">
      <w:pPr>
        <w:pStyle w:val="ManualNumPar1"/>
        <w:rPr>
          <w:noProof/>
        </w:rPr>
      </w:pPr>
      <w:r>
        <w:rPr>
          <w:noProof/>
        </w:rPr>
        <w:t>4.</w:t>
      </w:r>
      <w:r>
        <w:rPr>
          <w:noProof/>
        </w:rPr>
        <w:tab/>
      </w:r>
      <w:r w:rsidRPr="00F0333A">
        <w:rPr>
          <w:noProof/>
        </w:rPr>
        <w:t>Les dépenses de l’Agence comprennent les frais de personnel, d’administration et d’infrastructure, les frais de fonctionnement et les dépenses afférentes au fonctionnement du conseil d’homologation de sécurité, ainsi qu’aux contrats et accords conclus par l’Agence pour s’acquitter des tâches qui lui sont confiées.</w:t>
      </w:r>
    </w:p>
    <w:p w14:paraId="75508F34" w14:textId="09AD75EA" w:rsidR="00E63C81" w:rsidRPr="00F0333A" w:rsidRDefault="00333ADE">
      <w:pPr>
        <w:pStyle w:val="Titrearticle"/>
        <w:rPr>
          <w:noProof/>
        </w:rPr>
      </w:pPr>
      <w:bookmarkStart w:id="28" w:name="ecNwiNOw3iTtbuhWx"/>
      <w:bookmarkEnd w:id="28"/>
      <w:r w:rsidRPr="00F0333A">
        <w:rPr>
          <w:noProof/>
        </w:rPr>
        <w:t>Article 26</w:t>
      </w:r>
    </w:p>
    <w:p w14:paraId="38692D3E" w14:textId="0610B9C0" w:rsidR="00E63C81" w:rsidRPr="00F0333A" w:rsidRDefault="00333ADE">
      <w:pPr>
        <w:pStyle w:val="NormalCentered"/>
        <w:rPr>
          <w:noProof/>
        </w:rPr>
      </w:pPr>
      <w:r w:rsidRPr="00F0333A">
        <w:rPr>
          <w:b/>
          <w:noProof/>
        </w:rPr>
        <w:t>Exécution du budget de l’Agence</w:t>
      </w:r>
    </w:p>
    <w:p w14:paraId="53E5C262" w14:textId="31CC2226" w:rsidR="00E63C81" w:rsidRPr="00F0333A" w:rsidRDefault="00333ADE" w:rsidP="003C1790">
      <w:pPr>
        <w:pStyle w:val="ManualNumPar1"/>
        <w:rPr>
          <w:noProof/>
        </w:rPr>
      </w:pPr>
      <w:r>
        <w:rPr>
          <w:noProof/>
        </w:rPr>
        <w:t>1.</w:t>
      </w:r>
      <w:r>
        <w:rPr>
          <w:noProof/>
        </w:rPr>
        <w:tab/>
      </w:r>
      <w:r w:rsidRPr="00F0333A">
        <w:rPr>
          <w:noProof/>
        </w:rPr>
        <w:t>Le directeur exécutif exerce les fonctions d’ordonnateur et exécute le budget de l’Agence. </w:t>
      </w:r>
    </w:p>
    <w:p w14:paraId="5BC5F738" w14:textId="79750B66" w:rsidR="00E63C81" w:rsidRPr="00F0333A" w:rsidRDefault="00333ADE">
      <w:pPr>
        <w:pStyle w:val="ManualNumPar1"/>
        <w:rPr>
          <w:noProof/>
        </w:rPr>
      </w:pPr>
      <w:r>
        <w:rPr>
          <w:noProof/>
        </w:rPr>
        <w:t>2.</w:t>
      </w:r>
      <w:r>
        <w:rPr>
          <w:noProof/>
        </w:rPr>
        <w:tab/>
      </w:r>
      <w:r w:rsidRPr="00F0333A">
        <w:rPr>
          <w:noProof/>
        </w:rPr>
        <w:t>Le directeur exécutif communique annuellement à l’autorité budgétaire toute information pertinente au sujet des résultats des procédures d’évaluation.</w:t>
      </w:r>
    </w:p>
    <w:p w14:paraId="26BF51B9" w14:textId="62BA4511" w:rsidR="00E63C81" w:rsidRPr="00F0333A" w:rsidRDefault="00333ADE">
      <w:pPr>
        <w:pStyle w:val="Titrearticle"/>
        <w:rPr>
          <w:noProof/>
        </w:rPr>
      </w:pPr>
      <w:r w:rsidRPr="00F0333A">
        <w:rPr>
          <w:noProof/>
        </w:rPr>
        <w:t>Article 27</w:t>
      </w:r>
    </w:p>
    <w:p w14:paraId="30B46C63" w14:textId="55438376" w:rsidR="00E63C81" w:rsidRPr="00F0333A" w:rsidRDefault="00333ADE">
      <w:pPr>
        <w:pStyle w:val="NormalCentered"/>
        <w:rPr>
          <w:noProof/>
        </w:rPr>
      </w:pPr>
      <w:r w:rsidRPr="00F0333A">
        <w:rPr>
          <w:b/>
          <w:noProof/>
        </w:rPr>
        <w:t>Présentation des comptes de l’Agence et décharge</w:t>
      </w:r>
    </w:p>
    <w:p w14:paraId="43298FC2" w14:textId="0F94236B" w:rsidR="00E63C81" w:rsidRPr="00F0333A" w:rsidRDefault="00333ADE">
      <w:pPr>
        <w:rPr>
          <w:noProof/>
        </w:rPr>
      </w:pPr>
      <w:r w:rsidRPr="00F0333A">
        <w:rPr>
          <w:noProof/>
        </w:rPr>
        <w:t>La présentation des comptes provisoires et définitifs de l’Agence et la décharge respectent les règles et le calendrier prévus par le règlement (UE, Euratom) 2024/2509 et le règlement délégué (UE) 2019/715 de la Commission.</w:t>
      </w:r>
    </w:p>
    <w:p w14:paraId="741F0BF7" w14:textId="0F715F7E" w:rsidR="00E63C81" w:rsidRPr="00F0333A" w:rsidRDefault="00333ADE">
      <w:pPr>
        <w:pStyle w:val="Titrearticle"/>
        <w:rPr>
          <w:noProof/>
        </w:rPr>
      </w:pPr>
      <w:bookmarkStart w:id="29" w:name="ecgaGzjHiRe0mGHZN"/>
      <w:bookmarkEnd w:id="29"/>
      <w:r w:rsidRPr="00F0333A">
        <w:rPr>
          <w:noProof/>
        </w:rPr>
        <w:t>Article 28</w:t>
      </w:r>
    </w:p>
    <w:p w14:paraId="31EE2EDB" w14:textId="30602567" w:rsidR="00E63C81" w:rsidRPr="00F0333A" w:rsidRDefault="00333ADE">
      <w:pPr>
        <w:pStyle w:val="NormalCentered"/>
        <w:rPr>
          <w:noProof/>
        </w:rPr>
      </w:pPr>
      <w:r w:rsidRPr="00F0333A">
        <w:rPr>
          <w:b/>
          <w:noProof/>
        </w:rPr>
        <w:t>Règles financières</w:t>
      </w:r>
    </w:p>
    <w:p w14:paraId="24084F60" w14:textId="15D83784" w:rsidR="00E63C81" w:rsidRPr="00F0333A" w:rsidRDefault="00333ADE">
      <w:pPr>
        <w:rPr>
          <w:noProof/>
        </w:rPr>
      </w:pPr>
      <w:r w:rsidRPr="00F0333A">
        <w:rPr>
          <w:noProof/>
        </w:rPr>
        <w:t xml:space="preserve">La réglementation financière applicable à l’Agence est adoptée par le conseil d’administration après consultation de la Commission. Elle ne s’écarte du </w:t>
      </w:r>
      <w:hyperlink r:id="rId20" w:tooltip="http://data.europa.eu/eli/reg_del/2019/715/oj">
        <w:r w:rsidRPr="00F0333A">
          <w:rPr>
            <w:rStyle w:val="Hyperlink"/>
            <w:noProof/>
          </w:rPr>
          <w:t>règlement délégué (UE) 2019/715 de la Commission</w:t>
        </w:r>
      </w:hyperlink>
      <w:r w:rsidRPr="00F0333A">
        <w:rPr>
          <w:noProof/>
        </w:rPr>
        <w:t xml:space="preserve"> que si le fonctionnement de l’Agence l’exige, et moyennant l’accord préalable de la Commission.</w:t>
      </w:r>
    </w:p>
    <w:p w14:paraId="1AB00641" w14:textId="0E559A42" w:rsidR="00E63C81" w:rsidRPr="00F0333A" w:rsidRDefault="00333ADE">
      <w:pPr>
        <w:pStyle w:val="Titrearticle"/>
        <w:rPr>
          <w:noProof/>
        </w:rPr>
      </w:pPr>
      <w:r w:rsidRPr="00F0333A">
        <w:rPr>
          <w:noProof/>
        </w:rPr>
        <w:t>Article 29</w:t>
      </w:r>
    </w:p>
    <w:p w14:paraId="235C8B28" w14:textId="3CBE00BE" w:rsidR="00E63C81" w:rsidRPr="00F0333A" w:rsidRDefault="00333ADE">
      <w:pPr>
        <w:pStyle w:val="NormalCentered"/>
        <w:rPr>
          <w:noProof/>
        </w:rPr>
      </w:pPr>
      <w:r w:rsidRPr="00F0333A">
        <w:rPr>
          <w:b/>
          <w:noProof/>
        </w:rPr>
        <w:t>Lutte contre la fraude</w:t>
      </w:r>
    </w:p>
    <w:p w14:paraId="1459598C" w14:textId="64B5A520" w:rsidR="00E63C81" w:rsidRPr="00F0333A" w:rsidRDefault="00333ADE" w:rsidP="003C1790">
      <w:pPr>
        <w:pStyle w:val="ManualNumPar1"/>
        <w:rPr>
          <w:noProof/>
        </w:rPr>
      </w:pPr>
      <w:r>
        <w:rPr>
          <w:noProof/>
        </w:rPr>
        <w:t>1.</w:t>
      </w:r>
      <w:r>
        <w:rPr>
          <w:noProof/>
        </w:rPr>
        <w:tab/>
      </w:r>
      <w:r w:rsidRPr="00F0333A">
        <w:rPr>
          <w:noProof/>
        </w:rPr>
        <w:t xml:space="preserve">Aux fins de la lutte contre la fraude, la corruption et toute autre activité illégale, les dispositions du </w:t>
      </w:r>
      <w:hyperlink r:id="rId21" w:tooltip="http://data.europa.eu/eli/reg/2013/883/oj">
        <w:r w:rsidRPr="00F0333A">
          <w:rPr>
            <w:rStyle w:val="Hyperlink"/>
            <w:noProof/>
          </w:rPr>
          <w:t>règlement (UE, Euratom) nº 883/2013</w:t>
        </w:r>
      </w:hyperlink>
      <w:r w:rsidRPr="00F0333A">
        <w:rPr>
          <w:noProof/>
        </w:rPr>
        <w:t xml:space="preserve"> du Parlement européen et du Conseil</w:t>
      </w:r>
      <w:r w:rsidRPr="00F0333A">
        <w:rPr>
          <w:rStyle w:val="FootnoteReference"/>
          <w:noProof/>
        </w:rPr>
        <w:footnoteReference w:customMarkFollows="1" w:id="17"/>
        <w:t>(17)</w:t>
      </w:r>
      <w:r w:rsidRPr="00F0333A">
        <w:rPr>
          <w:noProof/>
        </w:rPr>
        <w:t xml:space="preserve"> s’appliquent.  </w:t>
      </w:r>
    </w:p>
    <w:p w14:paraId="1C0A08D6" w14:textId="1F2FE8B1" w:rsidR="00E63C81" w:rsidRPr="00F0333A" w:rsidRDefault="00333ADE">
      <w:pPr>
        <w:pStyle w:val="ManualNumPar1"/>
        <w:rPr>
          <w:noProof/>
        </w:rPr>
      </w:pPr>
      <w:r>
        <w:rPr>
          <w:noProof/>
        </w:rPr>
        <w:lastRenderedPageBreak/>
        <w:t>2.</w:t>
      </w:r>
      <w:r>
        <w:rPr>
          <w:noProof/>
        </w:rPr>
        <w:tab/>
      </w:r>
      <w:r w:rsidRPr="00F0333A">
        <w:rPr>
          <w:noProof/>
        </w:rPr>
        <w:t>L’Agence adhère à l’accord interinstitutionnel du 25 mai 1999 entre le Parlement européen, le Conseil de l’Union européenne et la Commission des Communautés européennes relatif aux enquêtes internes effectuées par l’Office européen de lutte antifraude (OLAF)</w:t>
      </w:r>
      <w:r w:rsidRPr="00F0333A">
        <w:rPr>
          <w:rStyle w:val="FootnoteReference"/>
          <w:noProof/>
        </w:rPr>
        <w:footnoteReference w:customMarkFollows="1" w:id="18"/>
        <w:t>(18)</w:t>
      </w:r>
      <w:r w:rsidRPr="00F0333A">
        <w:rPr>
          <w:noProof/>
        </w:rPr>
        <w:t xml:space="preserve"> et arrête les dispositions appropriées, lesquelles s’appliquent à tout son personnel, au moyen du modèle figurant en annexe dudit accord.</w:t>
      </w:r>
    </w:p>
    <w:p w14:paraId="386C3DDE" w14:textId="168749D3" w:rsidR="00E63C81" w:rsidRPr="00F0333A" w:rsidRDefault="00333ADE">
      <w:pPr>
        <w:pStyle w:val="ManualNumPar1"/>
        <w:rPr>
          <w:noProof/>
        </w:rPr>
      </w:pPr>
      <w:r>
        <w:rPr>
          <w:noProof/>
        </w:rPr>
        <w:t>3.</w:t>
      </w:r>
      <w:r>
        <w:rPr>
          <w:noProof/>
        </w:rPr>
        <w:tab/>
      </w:r>
      <w:r w:rsidRPr="00F0333A">
        <w:rPr>
          <w:noProof/>
        </w:rPr>
        <w:t>La Cour des comptes européenne dispose d’un pouvoir d’audit, sur pièces et sur place, à l’égard de tous les bénéficiaires de subventions, contractants et sous-traitants qui ont reçu, par l’intermédiaire de l’Agence, des fonds de l’Union.</w:t>
      </w:r>
    </w:p>
    <w:p w14:paraId="1BD1648F" w14:textId="6BED97AA" w:rsidR="00E63C81" w:rsidRPr="00F0333A" w:rsidRDefault="00333ADE">
      <w:pPr>
        <w:pStyle w:val="ManualNumPar1"/>
        <w:rPr>
          <w:noProof/>
        </w:rPr>
      </w:pPr>
      <w:r>
        <w:rPr>
          <w:noProof/>
        </w:rPr>
        <w:t>4.</w:t>
      </w:r>
      <w:r>
        <w:rPr>
          <w:noProof/>
        </w:rPr>
        <w:tab/>
      </w:r>
      <w:r w:rsidRPr="00F0333A">
        <w:rPr>
          <w:noProof/>
        </w:rPr>
        <w:t xml:space="preserve">L’OLAF peut mener des enquêtes, y compris des contrôles et vérifications sur place, en vue d’établir l’existence, le cas échéant, d’une fraude, d’un acte de corruption ou de toute autre activité illégale portant atteinte aux intérêts financiers de l’Union dans le cadre d’une subvention ou d’un marché financés par l’Agence, conformément aux dispositions et procédures prévues par le </w:t>
      </w:r>
      <w:hyperlink r:id="rId22" w:tooltip="http://data.europa.eu/eli/reg/2013/883/oj">
        <w:r w:rsidRPr="00F0333A">
          <w:rPr>
            <w:rStyle w:val="Hyperlink"/>
            <w:noProof/>
          </w:rPr>
          <w:t>règlement (UE, Euratom) nº 883/2013</w:t>
        </w:r>
      </w:hyperlink>
      <w:r w:rsidRPr="00F0333A">
        <w:rPr>
          <w:noProof/>
        </w:rPr>
        <w:t xml:space="preserve"> et le </w:t>
      </w:r>
      <w:hyperlink r:id="rId23" w:tooltip="http://data.europa.eu/eli/reg/1996/2185/oj">
        <w:r w:rsidRPr="00F0333A">
          <w:rPr>
            <w:rStyle w:val="Hyperlink"/>
            <w:noProof/>
          </w:rPr>
          <w:t>règlement (Euratom, CE) nº 2185/96 du Conseil</w:t>
        </w:r>
      </w:hyperlink>
      <w:r w:rsidRPr="00F0333A">
        <w:rPr>
          <w:rStyle w:val="FootnoteReference"/>
          <w:noProof/>
        </w:rPr>
        <w:footnoteReference w:customMarkFollows="1" w:id="19"/>
        <w:t>(19)</w:t>
      </w:r>
      <w:r w:rsidRPr="00F0333A">
        <w:rPr>
          <w:noProof/>
        </w:rPr>
        <w:t>.</w:t>
      </w:r>
    </w:p>
    <w:p w14:paraId="07F6002C" w14:textId="662638AA" w:rsidR="00E63C81" w:rsidRPr="00F0333A" w:rsidRDefault="00333ADE">
      <w:pPr>
        <w:pStyle w:val="ManualNumPar1"/>
        <w:rPr>
          <w:noProof/>
        </w:rPr>
      </w:pPr>
      <w:r>
        <w:rPr>
          <w:noProof/>
        </w:rPr>
        <w:t>5.</w:t>
      </w:r>
      <w:r>
        <w:rPr>
          <w:noProof/>
        </w:rPr>
        <w:tab/>
      </w:r>
      <w:r w:rsidRPr="00F0333A">
        <w:rPr>
          <w:noProof/>
        </w:rPr>
        <w:t>Sans préjudice des paragraphes 1 à 4, les accords de travail avec des pays tiers et des organisations internationales, les contrats, les conventions de subvention et les décisions de subvention de l’Agence contiennent des dispositions qui habilitent expressément la Cour des comptes européenne et l’OLAF à effectuer les audits et enquêtes en question selon leurs compétences respectives. </w:t>
      </w:r>
    </w:p>
    <w:p w14:paraId="6D012493" w14:textId="044717CA" w:rsidR="00E63C81" w:rsidRPr="00F0333A" w:rsidRDefault="00333ADE">
      <w:pPr>
        <w:pStyle w:val="ChapterTitle"/>
        <w:rPr>
          <w:noProof/>
        </w:rPr>
      </w:pPr>
      <w:bookmarkStart w:id="30" w:name="ec2CjPQe09SI0JziG"/>
      <w:bookmarkEnd w:id="30"/>
      <w:r w:rsidRPr="00F0333A">
        <w:rPr>
          <w:noProof/>
        </w:rPr>
        <w:t>Chapitre 4</w:t>
      </w:r>
      <w:r w:rsidRPr="00F0333A">
        <w:rPr>
          <w:noProof/>
        </w:rPr>
        <w:cr/>
      </w:r>
      <w:r w:rsidRPr="00F0333A">
        <w:rPr>
          <w:noProof/>
        </w:rPr>
        <w:br/>
        <w:t>Personnel</w:t>
      </w:r>
    </w:p>
    <w:p w14:paraId="76923016" w14:textId="6458C6A1" w:rsidR="00E63C81" w:rsidRPr="00F0333A" w:rsidRDefault="00333ADE">
      <w:pPr>
        <w:pStyle w:val="Titrearticle"/>
        <w:rPr>
          <w:noProof/>
        </w:rPr>
      </w:pPr>
      <w:r w:rsidRPr="00F0333A">
        <w:rPr>
          <w:noProof/>
        </w:rPr>
        <w:t>Article 30</w:t>
      </w:r>
    </w:p>
    <w:p w14:paraId="290395B3" w14:textId="34A32E28" w:rsidR="00E63C81" w:rsidRPr="00F0333A" w:rsidRDefault="00333ADE">
      <w:pPr>
        <w:pStyle w:val="NormalCentered"/>
        <w:rPr>
          <w:noProof/>
        </w:rPr>
      </w:pPr>
      <w:r w:rsidRPr="00F0333A">
        <w:rPr>
          <w:b/>
          <w:noProof/>
        </w:rPr>
        <w:t>Personnel de l’Agence</w:t>
      </w:r>
    </w:p>
    <w:p w14:paraId="06DE945E" w14:textId="0DE2CFF1" w:rsidR="00E63C81" w:rsidRPr="00F0333A" w:rsidRDefault="00333ADE" w:rsidP="003C1790">
      <w:pPr>
        <w:pStyle w:val="ManualNumPar1"/>
        <w:rPr>
          <w:noProof/>
        </w:rPr>
      </w:pPr>
      <w:r>
        <w:rPr>
          <w:noProof/>
        </w:rPr>
        <w:t>1.</w:t>
      </w:r>
      <w:r>
        <w:rPr>
          <w:noProof/>
        </w:rPr>
        <w:tab/>
      </w:r>
      <w:r w:rsidRPr="00F0333A">
        <w:rPr>
          <w:noProof/>
        </w:rPr>
        <w:t>Le statut des fonctionnaires et le régime applicable aux autres agents, ainsi que les règles d’exécution du statut des fonctionnaires et du régime applicable aux autres agents adoptées d’un commun accord par les institutions de l’Union, s’appliquent au personnel de l’Agence.</w:t>
      </w:r>
    </w:p>
    <w:p w14:paraId="18E3E5CB" w14:textId="0CD4A38F" w:rsidR="00E63C81" w:rsidRPr="00F0333A" w:rsidRDefault="00333ADE">
      <w:pPr>
        <w:pStyle w:val="ManualNumPar1"/>
        <w:rPr>
          <w:noProof/>
        </w:rPr>
      </w:pPr>
      <w:r>
        <w:rPr>
          <w:noProof/>
        </w:rPr>
        <w:t>2.</w:t>
      </w:r>
      <w:r>
        <w:rPr>
          <w:noProof/>
        </w:rPr>
        <w:tab/>
      </w:r>
      <w:r w:rsidRPr="00F0333A">
        <w:rPr>
          <w:noProof/>
        </w:rPr>
        <w:t>Le personnel de l’Agence est constitué d’agents recrutés, selon les besoins, par l’Agence pour exécuter ses tâches. Il peut également s’agir de fonctionnaires affectés ou détachés par la Commission ou par les États membres à titre temporaire dans les conditions énoncées à l’article 32. Les agents possèdent tous une habilitation de sécurité correspondant au niveau de classification des informations qu’ils sont amenés à traiter.</w:t>
      </w:r>
    </w:p>
    <w:p w14:paraId="2E0B7943" w14:textId="5AA088F3" w:rsidR="00E63C81" w:rsidRPr="00F0333A" w:rsidRDefault="00333ADE">
      <w:pPr>
        <w:pStyle w:val="ManualNumPar1"/>
        <w:rPr>
          <w:noProof/>
        </w:rPr>
      </w:pPr>
      <w:r>
        <w:rPr>
          <w:noProof/>
        </w:rPr>
        <w:t>3.</w:t>
      </w:r>
      <w:r>
        <w:rPr>
          <w:noProof/>
        </w:rPr>
        <w:tab/>
      </w:r>
      <w:r w:rsidRPr="00F0333A">
        <w:rPr>
          <w:noProof/>
        </w:rPr>
        <w:t xml:space="preserve">Les règles internes à l’Agence, y compris le règlement intérieur du conseil d’administration, le règlement intérieur du conseil d’homologation de sécurité, la réglementation financière applicable à l’Agence, les modalités d’application du statut </w:t>
      </w:r>
      <w:r w:rsidRPr="00F0333A">
        <w:rPr>
          <w:noProof/>
        </w:rPr>
        <w:lastRenderedPageBreak/>
        <w:t>des fonctionnaires et les modalités d’accès aux documents, garantissent l’autonomie et l’indépendance du personnel exerçant les activités d’homologation de sécurité vis-à-vis du personnel exerçant les autres activités de l’Agence.</w:t>
      </w:r>
    </w:p>
    <w:p w14:paraId="7B57DBA7" w14:textId="150CA216" w:rsidR="00E63C81" w:rsidRPr="00F0333A" w:rsidRDefault="00333ADE">
      <w:pPr>
        <w:pStyle w:val="ManualNumPar1"/>
        <w:rPr>
          <w:noProof/>
        </w:rPr>
      </w:pPr>
      <w:r>
        <w:rPr>
          <w:noProof/>
        </w:rPr>
        <w:t>4.</w:t>
      </w:r>
      <w:r>
        <w:rPr>
          <w:noProof/>
        </w:rPr>
        <w:tab/>
      </w:r>
      <w:r w:rsidRPr="00F0333A">
        <w:rPr>
          <w:noProof/>
        </w:rPr>
        <w:t>Les règles internes de l’Agence comprennent des dispositions relatives à la gestion des crises et à la continuité des activités.</w:t>
      </w:r>
    </w:p>
    <w:p w14:paraId="4952B901" w14:textId="3F8C68D6" w:rsidR="00E63C81" w:rsidRPr="00F0333A" w:rsidRDefault="00333ADE">
      <w:pPr>
        <w:pStyle w:val="ManualNumPar1"/>
        <w:rPr>
          <w:noProof/>
        </w:rPr>
      </w:pPr>
      <w:r>
        <w:rPr>
          <w:noProof/>
        </w:rPr>
        <w:t>5.</w:t>
      </w:r>
      <w:r>
        <w:rPr>
          <w:noProof/>
        </w:rPr>
        <w:tab/>
      </w:r>
      <w:r w:rsidRPr="00F0333A">
        <w:rPr>
          <w:noProof/>
        </w:rPr>
        <w:t>Dans le cas où une situation de crise est déclarée à la suite d’une décision du conseil d’administration prise conformément à l’article 9, paragraphe 1, point q), le directeur exécutif prend les mesures nécessaires, y compris celle d’imposer au personnel de l’Agence l’exécution de leurs activités pour assurer la continuité des services ou préserver la sécurité des infrastructures et opérations des systèmes spatiaux de l’Union.</w:t>
      </w:r>
    </w:p>
    <w:p w14:paraId="4D167D05" w14:textId="57C4B80E" w:rsidR="00E63C81" w:rsidRPr="00F0333A" w:rsidRDefault="00333ADE">
      <w:pPr>
        <w:pStyle w:val="Titrearticle"/>
        <w:rPr>
          <w:noProof/>
        </w:rPr>
      </w:pPr>
      <w:r w:rsidRPr="00F0333A">
        <w:rPr>
          <w:noProof/>
        </w:rPr>
        <w:t>Article 31</w:t>
      </w:r>
    </w:p>
    <w:p w14:paraId="08F8BB81" w14:textId="29A96B72" w:rsidR="00E63C81" w:rsidRPr="00F0333A" w:rsidRDefault="00333ADE">
      <w:pPr>
        <w:pStyle w:val="NormalCentered"/>
        <w:rPr>
          <w:noProof/>
        </w:rPr>
      </w:pPr>
      <w:r w:rsidRPr="00F0333A">
        <w:rPr>
          <w:b/>
          <w:noProof/>
        </w:rPr>
        <w:t>Nomination et mandat du directeur exécutif et du directeur exécutif adjoint</w:t>
      </w:r>
    </w:p>
    <w:p w14:paraId="46B03C3B" w14:textId="118483B2" w:rsidR="00E63C81" w:rsidRPr="00F0333A" w:rsidRDefault="00333ADE" w:rsidP="003C1790">
      <w:pPr>
        <w:pStyle w:val="ManualNumPar1"/>
        <w:rPr>
          <w:noProof/>
        </w:rPr>
      </w:pPr>
      <w:r>
        <w:rPr>
          <w:noProof/>
        </w:rPr>
        <w:t>1.</w:t>
      </w:r>
      <w:r>
        <w:rPr>
          <w:noProof/>
        </w:rPr>
        <w:tab/>
      </w:r>
      <w:r w:rsidRPr="00F0333A">
        <w:rPr>
          <w:noProof/>
        </w:rPr>
        <w:t>Le directeur exécutif et le directeur exécutif adjoint sont recrutés comme agents temporaires de l’Agence conformément à l’article 2, point a), du régime applicable aux autres agents.</w:t>
      </w:r>
    </w:p>
    <w:p w14:paraId="295D0881" w14:textId="4E02ACFF" w:rsidR="00E63C81" w:rsidRPr="00F0333A" w:rsidRDefault="00333ADE">
      <w:pPr>
        <w:pStyle w:val="ManualNumPar1"/>
        <w:rPr>
          <w:noProof/>
        </w:rPr>
      </w:pPr>
      <w:r>
        <w:rPr>
          <w:noProof/>
        </w:rPr>
        <w:t>2.</w:t>
      </w:r>
      <w:r>
        <w:rPr>
          <w:noProof/>
        </w:rPr>
        <w:tab/>
      </w:r>
      <w:r w:rsidRPr="00F0333A">
        <w:rPr>
          <w:noProof/>
        </w:rPr>
        <w:t>Le directeur exécutif et le directeur exécutif adjoint sont nommés par le conseil d’administration sur la base de leur mérite et de leurs capacités attestées dans le domaine de l’administration et de la gestion, ainsi que de leurs compétences et de leur expérience dans les domaines concernés, sur une liste d’au moins trois candidats proposés par la Commission, à l’issue d’une procédure de sélection ouverte et transparente, après la publication d’un appel à manifestation d’intérêt au Journal officiel de l’Union européenne.</w:t>
      </w:r>
    </w:p>
    <w:p w14:paraId="5727E58C" w14:textId="5D97C224" w:rsidR="00E63C81" w:rsidRPr="00F0333A" w:rsidRDefault="00333ADE">
      <w:pPr>
        <w:pStyle w:val="ManualNumPar1"/>
        <w:rPr>
          <w:noProof/>
        </w:rPr>
      </w:pPr>
      <w:r>
        <w:rPr>
          <w:noProof/>
        </w:rPr>
        <w:t>3.</w:t>
      </w:r>
      <w:r>
        <w:rPr>
          <w:noProof/>
        </w:rPr>
        <w:tab/>
      </w:r>
      <w:r w:rsidRPr="00F0333A">
        <w:rPr>
          <w:noProof/>
        </w:rPr>
        <w:t>Le candidat retenu par le conseil d’administration pour le poste de directeur exécutif peut être invité dans les meilleurs délais à faire une déclaration devant le Parlement européen et à répondre aux questions de ses députés.</w:t>
      </w:r>
    </w:p>
    <w:p w14:paraId="739FFAEE" w14:textId="46009730" w:rsidR="00E63C81" w:rsidRPr="00F0333A" w:rsidRDefault="00333ADE">
      <w:pPr>
        <w:pStyle w:val="ManualNumPar1"/>
        <w:rPr>
          <w:noProof/>
        </w:rPr>
      </w:pPr>
      <w:r>
        <w:rPr>
          <w:noProof/>
        </w:rPr>
        <w:t>4.</w:t>
      </w:r>
      <w:r>
        <w:rPr>
          <w:noProof/>
        </w:rPr>
        <w:tab/>
      </w:r>
      <w:r w:rsidRPr="00F0333A">
        <w:rPr>
          <w:noProof/>
        </w:rPr>
        <w:t>Pour la conclusion du contrat du directeur exécutif et du directeur exécutif adjoint, le président du conseil d’administration représente l’Agence. Le conseil d’administration arrête la décision de nomination du directeur exécutif et du directeur exécutif adjoint à la majorité des deux tiers de ses membres.</w:t>
      </w:r>
    </w:p>
    <w:p w14:paraId="50A2B569" w14:textId="05032ADF" w:rsidR="00E63C81" w:rsidRPr="00F0333A" w:rsidRDefault="00333ADE">
      <w:pPr>
        <w:pStyle w:val="ManualNumPar1"/>
        <w:rPr>
          <w:noProof/>
        </w:rPr>
      </w:pPr>
      <w:r>
        <w:rPr>
          <w:noProof/>
        </w:rPr>
        <w:t>5.</w:t>
      </w:r>
      <w:r>
        <w:rPr>
          <w:noProof/>
        </w:rPr>
        <w:tab/>
      </w:r>
      <w:r w:rsidRPr="00F0333A">
        <w:rPr>
          <w:noProof/>
        </w:rPr>
        <w:t>Le directeur exécutif et le directeur exécutif adjoint sont nommés pour cinq ans. Avant la fin de ce mandat, la Commission procède à une évaluation du travail accompli par le directeur exécutif ou le directeur exécutif adjoint en tenant compte des tâches et défis futurs qui attendent l’Agence.</w:t>
      </w:r>
    </w:p>
    <w:p w14:paraId="3C3349F2" w14:textId="725B4E37" w:rsidR="00E63C81" w:rsidRPr="00F0333A" w:rsidRDefault="00333ADE">
      <w:pPr>
        <w:pStyle w:val="ManualNumPar1"/>
        <w:rPr>
          <w:noProof/>
        </w:rPr>
      </w:pPr>
      <w:r>
        <w:rPr>
          <w:noProof/>
        </w:rPr>
        <w:t>6.</w:t>
      </w:r>
      <w:r>
        <w:rPr>
          <w:noProof/>
        </w:rPr>
        <w:tab/>
      </w:r>
      <w:r w:rsidRPr="00F0333A">
        <w:rPr>
          <w:noProof/>
        </w:rPr>
        <w:t>Sur la base d’une proposition de la Commission, tenant compte de l’évaluation visée au paragraphe 5, le conseil d’administration peut proroger le mandat du directeur exécutif et du directeur exécutif adjoint une fois, pour une durée de cinq ans au maximum. Toute décision de proroger le mandat du directeur exécutif et du directeur exécutif adjoint est adoptée à la majorité des deux tiers des membres du conseil d’administration. Un directeur exécutif ou un directeur exécutif adjoint dont le mandat a été prorogé ne participe pas, par la suite, à une procédure de sélection pour le même poste.</w:t>
      </w:r>
    </w:p>
    <w:p w14:paraId="12BA0615" w14:textId="282F6197" w:rsidR="00E63C81" w:rsidRPr="00F0333A" w:rsidRDefault="00333ADE">
      <w:pPr>
        <w:pStyle w:val="ManualNumPar1"/>
        <w:rPr>
          <w:noProof/>
        </w:rPr>
      </w:pPr>
      <w:r>
        <w:rPr>
          <w:noProof/>
        </w:rPr>
        <w:t>7.</w:t>
      </w:r>
      <w:r>
        <w:rPr>
          <w:noProof/>
        </w:rPr>
        <w:tab/>
      </w:r>
      <w:r w:rsidRPr="00F0333A">
        <w:rPr>
          <w:noProof/>
        </w:rPr>
        <w:t xml:space="preserve">Le conseil d’administration informe le Parlement européen de son intention de proroger le mandat du directeur exécutif. Avant cette prorogation, le directeur </w:t>
      </w:r>
      <w:r w:rsidRPr="00F0333A">
        <w:rPr>
          <w:noProof/>
        </w:rPr>
        <w:lastRenderedPageBreak/>
        <w:t>exécutif peut être invité à faire une déclaration devant les commissions compétentes du Parlement européen et à répondre aux questions de leurs membres.</w:t>
      </w:r>
    </w:p>
    <w:p w14:paraId="365B6694" w14:textId="3876E8F4" w:rsidR="00E63C81" w:rsidRPr="00F0333A" w:rsidRDefault="00333ADE">
      <w:pPr>
        <w:pStyle w:val="ManualNumPar1"/>
        <w:rPr>
          <w:noProof/>
        </w:rPr>
      </w:pPr>
      <w:r>
        <w:rPr>
          <w:noProof/>
        </w:rPr>
        <w:t>8.</w:t>
      </w:r>
      <w:r>
        <w:rPr>
          <w:noProof/>
        </w:rPr>
        <w:tab/>
      </w:r>
      <w:r w:rsidRPr="00F0333A">
        <w:rPr>
          <w:noProof/>
        </w:rPr>
        <w:t>Le conseil d’administration peut révoquer le directeur exécutif et le directeur exécutif adjoint, sur proposition de la Commission ou d’un tiers de ses membres, par décision adoptée à la majorité des deux tiers de ses membres.</w:t>
      </w:r>
    </w:p>
    <w:p w14:paraId="1DC72975" w14:textId="005CDE7F" w:rsidR="00E63C81" w:rsidRPr="00F0333A" w:rsidRDefault="00333ADE">
      <w:pPr>
        <w:pStyle w:val="ManualNumPar1"/>
        <w:rPr>
          <w:noProof/>
        </w:rPr>
      </w:pPr>
      <w:r>
        <w:rPr>
          <w:noProof/>
        </w:rPr>
        <w:t>9.</w:t>
      </w:r>
      <w:r>
        <w:rPr>
          <w:noProof/>
        </w:rPr>
        <w:tab/>
      </w:r>
      <w:r w:rsidRPr="00F0333A">
        <w:rPr>
          <w:noProof/>
        </w:rPr>
        <w:t>Le Parlement européen et le Conseil peuvent inviter le directeur exécutif à procéder à un échange de vues sur les travaux et les perspectives de l’Agence, y compris en ce qui concerne les programmes de travail pluriannuels et annuels. Cet échange de vues ne porte pas sur les questions relatives aux activités d’homologation de sécurité.</w:t>
      </w:r>
    </w:p>
    <w:p w14:paraId="5AFDA976" w14:textId="3BD921BD" w:rsidR="00E63C81" w:rsidRPr="00F0333A" w:rsidRDefault="00333ADE">
      <w:pPr>
        <w:pStyle w:val="Titrearticle"/>
        <w:rPr>
          <w:noProof/>
        </w:rPr>
      </w:pPr>
      <w:bookmarkStart w:id="31" w:name="ec79tfGBIm1b4YAtf"/>
      <w:bookmarkEnd w:id="31"/>
      <w:r w:rsidRPr="00F0333A">
        <w:rPr>
          <w:noProof/>
        </w:rPr>
        <w:t>Article 32</w:t>
      </w:r>
    </w:p>
    <w:p w14:paraId="763751E8" w14:textId="0E2738E5" w:rsidR="00E63C81" w:rsidRPr="00F0333A" w:rsidRDefault="00333ADE">
      <w:pPr>
        <w:pStyle w:val="NormalCentered"/>
        <w:rPr>
          <w:noProof/>
        </w:rPr>
      </w:pPr>
      <w:r w:rsidRPr="00F0333A">
        <w:rPr>
          <w:b/>
          <w:noProof/>
        </w:rPr>
        <w:t>Experts nationaux détachés et autre personnel</w:t>
      </w:r>
    </w:p>
    <w:p w14:paraId="064C02E6" w14:textId="1F11D766" w:rsidR="00E63C81" w:rsidRPr="00F0333A" w:rsidRDefault="00333ADE" w:rsidP="003C1790">
      <w:pPr>
        <w:pStyle w:val="ManualNumPar1"/>
        <w:rPr>
          <w:noProof/>
        </w:rPr>
      </w:pPr>
      <w:r>
        <w:rPr>
          <w:noProof/>
        </w:rPr>
        <w:t>1.</w:t>
      </w:r>
      <w:r>
        <w:rPr>
          <w:noProof/>
        </w:rPr>
        <w:tab/>
      </w:r>
      <w:r w:rsidRPr="00F0333A">
        <w:rPr>
          <w:noProof/>
        </w:rPr>
        <w:t>L’Agence peut employer des experts nationaux détachés et autre personnel non employé par l’Agence, ainsi que, en vertu de l’article 39, paragraphe 2, des experts nationaux venant de pays tiers et d’organisations internationales participant aux travaux de l’Agence. Ces experts disposent d’une habilitation de sécurité correspondant au niveau de classification des informations qu’ils sont amenés à traiter. Le statut des fonctionnaires et le régime applicable aux autres agents ne s’appliquent pas à ce personnel.</w:t>
      </w:r>
    </w:p>
    <w:p w14:paraId="471B697E" w14:textId="5DCBB4EA" w:rsidR="00E63C81" w:rsidRPr="00F0333A" w:rsidRDefault="00333ADE">
      <w:pPr>
        <w:pStyle w:val="ManualNumPar1"/>
        <w:rPr>
          <w:noProof/>
        </w:rPr>
      </w:pPr>
      <w:r>
        <w:rPr>
          <w:noProof/>
        </w:rPr>
        <w:t>2.</w:t>
      </w:r>
      <w:r>
        <w:rPr>
          <w:noProof/>
        </w:rPr>
        <w:tab/>
      </w:r>
      <w:r w:rsidRPr="00F0333A">
        <w:rPr>
          <w:noProof/>
        </w:rPr>
        <w:t>L’Agence peut faire appel à du personnel des États membres qui est intéressé et disponible pour un déploiement de courte durée ne dépassant pas deux ans, lorsque cela est nécessaire pour faire face à des pics de charge de travail ou à des situations d’urgence affectant la continuité des services. Une liste nationale préliminaire du personnel opérationnel disponible pour les déploiements de courte durée est fournie tous les ans à l’Agence. Les États membres peuvent mettre à jour la liste à tout moment et communiquer cette mise à jour par écrit à l’Agence.</w:t>
      </w:r>
    </w:p>
    <w:p w14:paraId="1B2F6E2B" w14:textId="06C4C279" w:rsidR="00E63C81" w:rsidRPr="00F0333A" w:rsidRDefault="00333ADE">
      <w:pPr>
        <w:pStyle w:val="ManualNumPar1"/>
        <w:rPr>
          <w:noProof/>
        </w:rPr>
      </w:pPr>
      <w:r>
        <w:rPr>
          <w:noProof/>
        </w:rPr>
        <w:t>3.</w:t>
      </w:r>
      <w:r>
        <w:rPr>
          <w:noProof/>
        </w:rPr>
        <w:tab/>
      </w:r>
      <w:r w:rsidRPr="00F0333A">
        <w:rPr>
          <w:noProof/>
        </w:rPr>
        <w:t>Le conseil d’administration adopte une décision établissant les règles relatives au détachement d’experts nationaux auprès de l’Agence, y compris pour un déploiement de courte durée.</w:t>
      </w:r>
    </w:p>
    <w:p w14:paraId="229ADEA9" w14:textId="20310727" w:rsidR="00E63C81" w:rsidRPr="00F0333A" w:rsidRDefault="00333ADE">
      <w:pPr>
        <w:pStyle w:val="Titrearticle"/>
        <w:rPr>
          <w:noProof/>
        </w:rPr>
      </w:pPr>
      <w:r w:rsidRPr="00F0333A">
        <w:rPr>
          <w:noProof/>
        </w:rPr>
        <w:t>Article 33</w:t>
      </w:r>
    </w:p>
    <w:p w14:paraId="51EEA77B" w14:textId="01E03583" w:rsidR="00E63C81" w:rsidRPr="00F0333A" w:rsidRDefault="00333ADE">
      <w:pPr>
        <w:pStyle w:val="NormalCentered"/>
        <w:rPr>
          <w:noProof/>
        </w:rPr>
      </w:pPr>
      <w:r w:rsidRPr="00F0333A">
        <w:rPr>
          <w:b/>
          <w:noProof/>
        </w:rPr>
        <w:t>Privilèges et immunités</w:t>
      </w:r>
    </w:p>
    <w:p w14:paraId="558D22FC" w14:textId="5E4C94B9" w:rsidR="00E63C81" w:rsidRPr="00F0333A" w:rsidRDefault="00333ADE">
      <w:pPr>
        <w:rPr>
          <w:noProof/>
        </w:rPr>
      </w:pPr>
      <w:r w:rsidRPr="00F0333A">
        <w:rPr>
          <w:noProof/>
        </w:rPr>
        <w:t>Le protocole nº 7 sur les privilèges et immunités de l’Union européenne annexé au traité sur le fonctionnement de l’Union européenne s’applique à l’Agence ainsi qu’à son personnel.</w:t>
      </w:r>
    </w:p>
    <w:p w14:paraId="1F75FC6F" w14:textId="5B7CA0E1" w:rsidR="00E63C81" w:rsidRPr="00F0333A" w:rsidRDefault="00333ADE">
      <w:pPr>
        <w:pStyle w:val="ChapterTitle"/>
        <w:rPr>
          <w:noProof/>
        </w:rPr>
      </w:pPr>
      <w:r w:rsidRPr="00F0333A">
        <w:rPr>
          <w:noProof/>
        </w:rPr>
        <w:t>Chapitre 5</w:t>
      </w:r>
      <w:r w:rsidRPr="00F0333A">
        <w:rPr>
          <w:noProof/>
        </w:rPr>
        <w:cr/>
      </w:r>
      <w:r w:rsidRPr="00F0333A">
        <w:rPr>
          <w:noProof/>
        </w:rPr>
        <w:br/>
        <w:t>Dispositions générales</w:t>
      </w:r>
    </w:p>
    <w:p w14:paraId="5AEA0F48" w14:textId="288F8316" w:rsidR="00E63C81" w:rsidRPr="00F0333A" w:rsidRDefault="00333ADE">
      <w:pPr>
        <w:pStyle w:val="Titrearticle"/>
        <w:rPr>
          <w:noProof/>
        </w:rPr>
      </w:pPr>
      <w:r w:rsidRPr="00F0333A">
        <w:rPr>
          <w:noProof/>
        </w:rPr>
        <w:t>Article 34</w:t>
      </w:r>
    </w:p>
    <w:p w14:paraId="0D30E115" w14:textId="4B6BD38E" w:rsidR="00E63C81" w:rsidRPr="00F0333A" w:rsidRDefault="00333ADE">
      <w:pPr>
        <w:pStyle w:val="NormalCentered"/>
        <w:rPr>
          <w:noProof/>
        </w:rPr>
      </w:pPr>
      <w:r w:rsidRPr="00F0333A">
        <w:rPr>
          <w:b/>
          <w:noProof/>
        </w:rPr>
        <w:t>Accords relatifs au siège et aux bureaux locaux</w:t>
      </w:r>
    </w:p>
    <w:p w14:paraId="41033339" w14:textId="40DDFD2D" w:rsidR="00E63C81" w:rsidRPr="00F0333A" w:rsidRDefault="00333ADE" w:rsidP="003C1790">
      <w:pPr>
        <w:pStyle w:val="ManualNumPar1"/>
        <w:rPr>
          <w:noProof/>
        </w:rPr>
      </w:pPr>
      <w:r>
        <w:rPr>
          <w:noProof/>
        </w:rPr>
        <w:t>1.</w:t>
      </w:r>
      <w:r>
        <w:rPr>
          <w:noProof/>
        </w:rPr>
        <w:tab/>
      </w:r>
      <w:r w:rsidRPr="00F0333A">
        <w:rPr>
          <w:noProof/>
        </w:rPr>
        <w:t xml:space="preserve">L’accord de siège conclu entre l’Agence et l’État membre dans lequel le siège de l’Agence se situe fixe les modalités d’accueil relatives à l’implantation de l’Agence dans l’État membre d’accueil où se trouve le siège de l’Agence et aux prestations à fournir par ledit État membre ainsi que les règles particulières applicables dans l’État </w:t>
      </w:r>
      <w:r w:rsidRPr="00F0333A">
        <w:rPr>
          <w:noProof/>
        </w:rPr>
        <w:lastRenderedPageBreak/>
        <w:t>membre d’accueil au directeur exécutif, aux membres du conseil d’administration, aux membres du personnel de l’Agence et aux membres de leur famille ainsi qu’aux autres membres du personnel employés par l’Agence conformément à l’article 32 et aux membres de la famille de ces derniers.</w:t>
      </w:r>
    </w:p>
    <w:p w14:paraId="3D401A87" w14:textId="13E0BAEC" w:rsidR="00E63C81" w:rsidRPr="00F0333A" w:rsidRDefault="00333ADE">
      <w:pPr>
        <w:pStyle w:val="ManualNumPar1"/>
        <w:rPr>
          <w:noProof/>
        </w:rPr>
      </w:pPr>
      <w:r>
        <w:rPr>
          <w:noProof/>
        </w:rPr>
        <w:t>2.</w:t>
      </w:r>
      <w:r>
        <w:rPr>
          <w:noProof/>
        </w:rPr>
        <w:tab/>
      </w:r>
      <w:r w:rsidRPr="00F0333A">
        <w:rPr>
          <w:noProof/>
        </w:rPr>
        <w:t>Lorsque cela est nécessaire au fonctionnement d’un bureau local établi conformément à l’article 13, paragraphe 2, un accord de siège est conclu entre l’Agence et l’État membre concerné dans lequel le bureau local est situé, après approbation du conseil d’administration.</w:t>
      </w:r>
    </w:p>
    <w:p w14:paraId="50A1599C" w14:textId="3BB02B0B" w:rsidR="00E63C81" w:rsidRPr="00F0333A" w:rsidRDefault="00333ADE">
      <w:pPr>
        <w:pStyle w:val="ManualNumPar1"/>
        <w:rPr>
          <w:noProof/>
        </w:rPr>
      </w:pPr>
      <w:r>
        <w:rPr>
          <w:noProof/>
        </w:rPr>
        <w:t>3.</w:t>
      </w:r>
      <w:r>
        <w:rPr>
          <w:noProof/>
        </w:rPr>
        <w:tab/>
      </w:r>
      <w:r w:rsidRPr="00F0333A">
        <w:rPr>
          <w:noProof/>
        </w:rPr>
        <w:t>Les États membres qui accueillent l’Agence créent les meilleures conditions possibles pour assurer le fonctionnement harmonieux et efficient de l’Agence, y compris une scolarisation multilingue et à vocation européenne ainsi que des liaisons de transport appropriées.</w:t>
      </w:r>
    </w:p>
    <w:p w14:paraId="47E682DE" w14:textId="53287A10" w:rsidR="00E63C81" w:rsidRPr="00F0333A" w:rsidRDefault="00333ADE">
      <w:pPr>
        <w:pStyle w:val="Titrearticle"/>
        <w:rPr>
          <w:noProof/>
        </w:rPr>
      </w:pPr>
      <w:r w:rsidRPr="00F0333A">
        <w:rPr>
          <w:noProof/>
        </w:rPr>
        <w:t>Article 35</w:t>
      </w:r>
    </w:p>
    <w:p w14:paraId="5EB13B81" w14:textId="10DBD00D" w:rsidR="00E63C81" w:rsidRPr="00F0333A" w:rsidRDefault="00333ADE">
      <w:pPr>
        <w:pStyle w:val="NormalCentered"/>
        <w:rPr>
          <w:noProof/>
        </w:rPr>
      </w:pPr>
      <w:r w:rsidRPr="00F0333A">
        <w:rPr>
          <w:b/>
          <w:noProof/>
        </w:rPr>
        <w:t>Modalités linguistiques</w:t>
      </w:r>
    </w:p>
    <w:p w14:paraId="21C53F61" w14:textId="4CB99E86" w:rsidR="00E63C81" w:rsidRPr="00F0333A" w:rsidRDefault="00333ADE" w:rsidP="003C1790">
      <w:pPr>
        <w:pStyle w:val="ManualNumPar1"/>
        <w:rPr>
          <w:noProof/>
        </w:rPr>
      </w:pPr>
      <w:r>
        <w:rPr>
          <w:noProof/>
        </w:rPr>
        <w:t>1.</w:t>
      </w:r>
      <w:r>
        <w:rPr>
          <w:noProof/>
        </w:rPr>
        <w:tab/>
      </w:r>
      <w:r w:rsidRPr="00F0333A">
        <w:rPr>
          <w:noProof/>
        </w:rPr>
        <w:t>Le règlement nº 1 du Conseil</w:t>
      </w:r>
      <w:r w:rsidRPr="00F0333A">
        <w:rPr>
          <w:rStyle w:val="FootnoteReference"/>
          <w:noProof/>
        </w:rPr>
        <w:footnoteReference w:customMarkFollows="1" w:id="20"/>
        <w:t>(20)</w:t>
      </w:r>
      <w:r w:rsidRPr="00F0333A">
        <w:rPr>
          <w:noProof/>
        </w:rPr>
        <w:t xml:space="preserve"> s’applique à l’Agence.</w:t>
      </w:r>
    </w:p>
    <w:p w14:paraId="33721989" w14:textId="38890356" w:rsidR="00E63C81" w:rsidRPr="00F0333A" w:rsidRDefault="00333ADE">
      <w:pPr>
        <w:pStyle w:val="ManualNumPar1"/>
        <w:rPr>
          <w:noProof/>
        </w:rPr>
      </w:pPr>
      <w:r>
        <w:rPr>
          <w:noProof/>
        </w:rPr>
        <w:t>2.</w:t>
      </w:r>
      <w:r>
        <w:rPr>
          <w:noProof/>
        </w:rPr>
        <w:tab/>
      </w:r>
      <w:r w:rsidRPr="00F0333A">
        <w:rPr>
          <w:noProof/>
        </w:rPr>
        <w:t>Les services de traduction nécessaires au fonctionnement de l’Agence sont assurés par le Centre de traduction des organes de l’Union européenne.</w:t>
      </w:r>
    </w:p>
    <w:p w14:paraId="0B3880CC" w14:textId="0A4B311B" w:rsidR="00E63C81" w:rsidRPr="00F0333A" w:rsidRDefault="00333ADE">
      <w:pPr>
        <w:pStyle w:val="Titrearticle"/>
        <w:rPr>
          <w:noProof/>
        </w:rPr>
      </w:pPr>
      <w:bookmarkStart w:id="32" w:name="ecUNPOBBLD5JQplo4"/>
      <w:bookmarkEnd w:id="32"/>
      <w:r w:rsidRPr="00F0333A">
        <w:rPr>
          <w:noProof/>
        </w:rPr>
        <w:t>Article 36</w:t>
      </w:r>
    </w:p>
    <w:p w14:paraId="06E74382" w14:textId="795C30A1" w:rsidR="00E63C81" w:rsidRPr="00F0333A" w:rsidRDefault="00333ADE">
      <w:pPr>
        <w:pStyle w:val="NormalCentered"/>
        <w:rPr>
          <w:noProof/>
        </w:rPr>
      </w:pPr>
      <w:r w:rsidRPr="00F0333A">
        <w:rPr>
          <w:b/>
          <w:noProof/>
        </w:rPr>
        <w:t>Transparence et communication</w:t>
      </w:r>
    </w:p>
    <w:p w14:paraId="426853F9" w14:textId="6CDB3875" w:rsidR="00E63C81" w:rsidRPr="00F0333A" w:rsidRDefault="00333ADE" w:rsidP="003C1790">
      <w:pPr>
        <w:pStyle w:val="ManualNumPar1"/>
        <w:rPr>
          <w:noProof/>
        </w:rPr>
      </w:pPr>
      <w:r>
        <w:rPr>
          <w:noProof/>
        </w:rPr>
        <w:t>1.</w:t>
      </w:r>
      <w:r>
        <w:rPr>
          <w:noProof/>
        </w:rPr>
        <w:tab/>
      </w:r>
      <w:r w:rsidRPr="00F0333A">
        <w:rPr>
          <w:noProof/>
        </w:rPr>
        <w:t>Le règlement (CE) nº 1049/2001 du Parlement européen et du Conseil</w:t>
      </w:r>
      <w:r w:rsidRPr="00F0333A">
        <w:rPr>
          <w:rStyle w:val="FootnoteReference"/>
          <w:noProof/>
        </w:rPr>
        <w:footnoteReference w:customMarkFollows="1" w:id="21"/>
        <w:t>(21)</w:t>
      </w:r>
      <w:r w:rsidRPr="00F0333A">
        <w:rPr>
          <w:noProof/>
        </w:rPr>
        <w:t xml:space="preserve"> s’applique aux documents détenus par l’Agence.</w:t>
      </w:r>
    </w:p>
    <w:p w14:paraId="33148363" w14:textId="3A53146F" w:rsidR="00E63C81" w:rsidRPr="00F0333A" w:rsidRDefault="00333ADE">
      <w:pPr>
        <w:pStyle w:val="ManualNumPar1"/>
        <w:rPr>
          <w:noProof/>
        </w:rPr>
      </w:pPr>
      <w:r>
        <w:rPr>
          <w:noProof/>
        </w:rPr>
        <w:t>2.</w:t>
      </w:r>
      <w:r>
        <w:rPr>
          <w:noProof/>
        </w:rPr>
        <w:tab/>
      </w:r>
      <w:r w:rsidRPr="00F0333A">
        <w:rPr>
          <w:noProof/>
        </w:rPr>
        <w:t>Tout traitement de données à caractère personnel réalisé par l’Agence est soumis au règlement (CE) nº 45/2001 du Parlement européen et du Conseil</w:t>
      </w:r>
      <w:r w:rsidRPr="00F0333A">
        <w:rPr>
          <w:rStyle w:val="FootnoteReference"/>
          <w:noProof/>
        </w:rPr>
        <w:footnoteReference w:customMarkFollows="1" w:id="22"/>
        <w:t>(22)</w:t>
      </w:r>
      <w:r w:rsidRPr="00F0333A">
        <w:rPr>
          <w:noProof/>
        </w:rPr>
        <w:t xml:space="preserve"> et au règlement (UE) 2018/1725 du Parlement européen et du Conseil</w:t>
      </w:r>
      <w:r w:rsidRPr="00F0333A">
        <w:rPr>
          <w:rStyle w:val="FootnoteReference"/>
          <w:noProof/>
        </w:rPr>
        <w:footnoteReference w:customMarkFollows="1" w:id="23"/>
        <w:t>(23)</w:t>
      </w:r>
      <w:r w:rsidRPr="00F0333A">
        <w:rPr>
          <w:noProof/>
        </w:rPr>
        <w:t>.</w:t>
      </w:r>
    </w:p>
    <w:p w14:paraId="5D8CD9AB" w14:textId="7537A65E" w:rsidR="00E63C81" w:rsidRPr="00F0333A" w:rsidRDefault="00333ADE">
      <w:pPr>
        <w:pStyle w:val="Titrearticle"/>
        <w:rPr>
          <w:noProof/>
        </w:rPr>
      </w:pPr>
      <w:r w:rsidRPr="00F0333A">
        <w:rPr>
          <w:noProof/>
        </w:rPr>
        <w:t>Article 37</w:t>
      </w:r>
    </w:p>
    <w:p w14:paraId="732BFD69" w14:textId="0F91D5E8" w:rsidR="00E63C81" w:rsidRPr="00F0333A" w:rsidRDefault="00333ADE">
      <w:pPr>
        <w:pStyle w:val="NormalCentered"/>
        <w:rPr>
          <w:noProof/>
        </w:rPr>
      </w:pPr>
      <w:r w:rsidRPr="00F0333A">
        <w:rPr>
          <w:b/>
          <w:noProof/>
        </w:rPr>
        <w:t>Protection des informations classifiées et des informations sensibles non classifiées</w:t>
      </w:r>
    </w:p>
    <w:p w14:paraId="7AD5EE83" w14:textId="355954BB" w:rsidR="00E63C81" w:rsidRPr="00F0333A" w:rsidRDefault="00333ADE" w:rsidP="003C1790">
      <w:pPr>
        <w:pStyle w:val="ManualNumPar1"/>
        <w:rPr>
          <w:noProof/>
        </w:rPr>
      </w:pPr>
      <w:r>
        <w:rPr>
          <w:noProof/>
        </w:rPr>
        <w:t>1.</w:t>
      </w:r>
      <w:r>
        <w:rPr>
          <w:noProof/>
        </w:rPr>
        <w:tab/>
      </w:r>
      <w:bookmarkStart w:id="33" w:name="ecHcTdb2qMjSp7vKE"/>
      <w:bookmarkEnd w:id="33"/>
      <w:r w:rsidRPr="00F0333A">
        <w:rPr>
          <w:noProof/>
        </w:rPr>
        <w:t xml:space="preserve">Après consultation de la Commission, l’Agence adopte ses propres règles de sécurité. Ces règles sont fondées sur les principes et règles établis dans les règles de sécurité de la Commission visant à protéger les informations classifiées de l’Union européenne (ICUE) et les informations sensibles non classifiées et comprennent des </w:t>
      </w:r>
      <w:r w:rsidRPr="00F0333A">
        <w:rPr>
          <w:noProof/>
        </w:rPr>
        <w:lastRenderedPageBreak/>
        <w:t>dispositions relatives à l’échange de telles informations avec des pays tiers, et au traitement et au stockage de telles informations, comme prévu dans les décisions (UE, Euratom) 2015/443</w:t>
      </w:r>
      <w:r w:rsidRPr="00F0333A">
        <w:rPr>
          <w:rStyle w:val="FootnoteReference"/>
          <w:noProof/>
        </w:rPr>
        <w:footnoteReference w:customMarkFollows="1" w:id="24"/>
        <w:t>(24)</w:t>
      </w:r>
      <w:r w:rsidRPr="00F0333A">
        <w:rPr>
          <w:noProof/>
        </w:rPr>
        <w:t xml:space="preserve"> et (UE, Euratom) 2015/444 de la Commission</w:t>
      </w:r>
      <w:r w:rsidRPr="00F0333A">
        <w:rPr>
          <w:rStyle w:val="FootnoteReference"/>
          <w:noProof/>
        </w:rPr>
        <w:footnoteReference w:customMarkFollows="1" w:id="25"/>
        <w:t>(25)</w:t>
      </w:r>
      <w:r w:rsidRPr="00F0333A">
        <w:rPr>
          <w:noProof/>
        </w:rPr>
        <w:t>.</w:t>
      </w:r>
    </w:p>
    <w:p w14:paraId="15E5320C" w14:textId="4806F41A" w:rsidR="00E63C81" w:rsidRPr="00F0333A" w:rsidRDefault="00333ADE">
      <w:pPr>
        <w:pStyle w:val="ManualNumPar1"/>
        <w:rPr>
          <w:noProof/>
        </w:rPr>
      </w:pPr>
      <w:r>
        <w:rPr>
          <w:noProof/>
        </w:rPr>
        <w:t>2.</w:t>
      </w:r>
      <w:r>
        <w:rPr>
          <w:noProof/>
        </w:rPr>
        <w:tab/>
      </w:r>
      <w:r w:rsidRPr="00F0333A">
        <w:rPr>
          <w:noProof/>
        </w:rPr>
        <w:t>Le conseil d’administration adopte les règles de sécurité de l’Agence à la majorité des deux tiers de ses membres votants, après approbation de la Commission.</w:t>
      </w:r>
    </w:p>
    <w:p w14:paraId="281386F7" w14:textId="11BF0E9C" w:rsidR="00E63C81" w:rsidRPr="00F0333A" w:rsidRDefault="00333ADE">
      <w:pPr>
        <w:pStyle w:val="ManualNumPar1"/>
        <w:rPr>
          <w:noProof/>
        </w:rPr>
      </w:pPr>
      <w:r>
        <w:rPr>
          <w:noProof/>
        </w:rPr>
        <w:t>3.</w:t>
      </w:r>
      <w:r>
        <w:rPr>
          <w:noProof/>
        </w:rPr>
        <w:tab/>
      </w:r>
      <w:r w:rsidRPr="00F0333A">
        <w:rPr>
          <w:noProof/>
        </w:rPr>
        <w:t>Les membres du conseil d’administration, le directeur exécutif, les experts externes participant aux groupes de travail ad hoc et les membres du personnel de l’Agence se conforment aux exigences de confidentialité prévues à l’article 339 du traité sur le fonctionnement de l’Union européenne, même après la cessation de leurs fonctions.</w:t>
      </w:r>
    </w:p>
    <w:p w14:paraId="7E6BC7C5" w14:textId="053508F5" w:rsidR="00E63C81" w:rsidRPr="00F0333A" w:rsidRDefault="00333ADE">
      <w:pPr>
        <w:pStyle w:val="ManualNumPar1"/>
        <w:rPr>
          <w:noProof/>
        </w:rPr>
      </w:pPr>
      <w:r>
        <w:rPr>
          <w:noProof/>
        </w:rPr>
        <w:t>4.</w:t>
      </w:r>
      <w:r>
        <w:rPr>
          <w:noProof/>
        </w:rPr>
        <w:tab/>
      </w:r>
      <w:r w:rsidRPr="00F0333A">
        <w:rPr>
          <w:noProof/>
        </w:rPr>
        <w:t>L’Agence peut prendre les mesures nécessaires pour faciliter l’échange d’informations utiles à l’exécution de ses tâches, avec la Commission et les États membres et, s’il y a lieu, les institutions, organes et organismes de l’Union concernés. Tout arrangement administratif conclu à cette fin concernant le partage d’ICUE ou, en l’absence d’un tel arrangement, toute communication ad hoc exceptionnelle d’ICUE est préalablement approuvé par la Commission.</w:t>
      </w:r>
    </w:p>
    <w:p w14:paraId="051926EB" w14:textId="086D8939" w:rsidR="00E63C81" w:rsidRPr="00F0333A" w:rsidRDefault="00333ADE">
      <w:pPr>
        <w:pStyle w:val="Titrearticle"/>
        <w:rPr>
          <w:noProof/>
        </w:rPr>
      </w:pPr>
      <w:r w:rsidRPr="00F0333A">
        <w:rPr>
          <w:noProof/>
        </w:rPr>
        <w:t>Article 38</w:t>
      </w:r>
    </w:p>
    <w:p w14:paraId="2ADA7B30" w14:textId="66ECF918" w:rsidR="00E63C81" w:rsidRPr="00F0333A" w:rsidRDefault="00333ADE">
      <w:pPr>
        <w:pStyle w:val="NormalCentered"/>
        <w:rPr>
          <w:noProof/>
        </w:rPr>
      </w:pPr>
      <w:r w:rsidRPr="00F0333A">
        <w:rPr>
          <w:b/>
          <w:noProof/>
        </w:rPr>
        <w:t>Responsabilité</w:t>
      </w:r>
    </w:p>
    <w:p w14:paraId="50442015" w14:textId="509EDE2D" w:rsidR="00E63C81" w:rsidRPr="00F0333A" w:rsidRDefault="00333ADE" w:rsidP="003C1790">
      <w:pPr>
        <w:pStyle w:val="ManualNumPar1"/>
        <w:rPr>
          <w:noProof/>
        </w:rPr>
      </w:pPr>
      <w:r>
        <w:rPr>
          <w:noProof/>
        </w:rPr>
        <w:t>1.</w:t>
      </w:r>
      <w:r>
        <w:rPr>
          <w:noProof/>
        </w:rPr>
        <w:tab/>
      </w:r>
      <w:r w:rsidRPr="00F0333A">
        <w:rPr>
          <w:noProof/>
        </w:rPr>
        <w:t>La responsabilité contractuelle de l’Agence est régie par le droit applicable au contrat en cause.</w:t>
      </w:r>
    </w:p>
    <w:p w14:paraId="21A83F94" w14:textId="13D4B073" w:rsidR="00E63C81" w:rsidRPr="00F0333A" w:rsidRDefault="00333ADE">
      <w:pPr>
        <w:pStyle w:val="ManualNumPar1"/>
        <w:rPr>
          <w:noProof/>
        </w:rPr>
      </w:pPr>
      <w:r>
        <w:rPr>
          <w:noProof/>
        </w:rPr>
        <w:t>2.</w:t>
      </w:r>
      <w:r>
        <w:rPr>
          <w:noProof/>
        </w:rPr>
        <w:tab/>
      </w:r>
      <w:r w:rsidRPr="00F0333A">
        <w:rPr>
          <w:noProof/>
        </w:rPr>
        <w:t>La Cour de justice de l’Union européenne est compétente pour statuer en vertu de toute clause compromissoire contenue dans un contrat conclu par l’Agence.</w:t>
      </w:r>
    </w:p>
    <w:p w14:paraId="09037F95" w14:textId="5427FAC3" w:rsidR="00E63C81" w:rsidRPr="00F0333A" w:rsidRDefault="00333ADE">
      <w:pPr>
        <w:pStyle w:val="ManualNumPar1"/>
        <w:rPr>
          <w:noProof/>
        </w:rPr>
      </w:pPr>
      <w:r>
        <w:rPr>
          <w:noProof/>
        </w:rPr>
        <w:t>3.</w:t>
      </w:r>
      <w:r>
        <w:rPr>
          <w:noProof/>
        </w:rPr>
        <w:tab/>
      </w:r>
      <w:r w:rsidRPr="00F0333A">
        <w:rPr>
          <w:noProof/>
        </w:rPr>
        <w:t>En matière de responsabilité non contractuelle, l’Agence répare, conformément aux principes généraux communs aux droits des États membres, les dommages causés par ses services ou par ses agents dans l’exercice de leurs fonctions.</w:t>
      </w:r>
    </w:p>
    <w:p w14:paraId="1D7844A6" w14:textId="0CCE6C45" w:rsidR="00E63C81" w:rsidRPr="00F0333A" w:rsidRDefault="00333ADE">
      <w:pPr>
        <w:pStyle w:val="ManualNumPar1"/>
        <w:rPr>
          <w:noProof/>
        </w:rPr>
      </w:pPr>
      <w:r>
        <w:rPr>
          <w:noProof/>
        </w:rPr>
        <w:t>4.</w:t>
      </w:r>
      <w:r>
        <w:rPr>
          <w:noProof/>
        </w:rPr>
        <w:tab/>
      </w:r>
      <w:r w:rsidRPr="00F0333A">
        <w:rPr>
          <w:noProof/>
        </w:rPr>
        <w:t>La Cour de justice de l’Union européenne est compétente pour connaître des litiges concernant la réparation des dommages visés au paragraphe 3.</w:t>
      </w:r>
    </w:p>
    <w:p w14:paraId="60CC3788" w14:textId="164E452D" w:rsidR="00E63C81" w:rsidRPr="00F0333A" w:rsidRDefault="00333ADE">
      <w:pPr>
        <w:pStyle w:val="ManualNumPar1"/>
        <w:rPr>
          <w:noProof/>
        </w:rPr>
      </w:pPr>
      <w:r>
        <w:rPr>
          <w:noProof/>
        </w:rPr>
        <w:t>5.</w:t>
      </w:r>
      <w:r>
        <w:rPr>
          <w:noProof/>
        </w:rPr>
        <w:tab/>
      </w:r>
      <w:r w:rsidRPr="00F0333A">
        <w:rPr>
          <w:noProof/>
        </w:rPr>
        <w:t xml:space="preserve">La responsabilité personnelle des agents envers l’Agence est régie par les dispositions du </w:t>
      </w:r>
      <w:hyperlink r:id="rId24" w:tooltip="http://data.europa.eu/eli/reg/1962/31(1)/2025-05-13">
        <w:r w:rsidRPr="00F0333A">
          <w:rPr>
            <w:rStyle w:val="Hyperlink"/>
            <w:noProof/>
          </w:rPr>
          <w:t>statut des fonctionnaires</w:t>
        </w:r>
      </w:hyperlink>
      <w:r w:rsidRPr="00F0333A">
        <w:rPr>
          <w:noProof/>
        </w:rPr>
        <w:t xml:space="preserve"> ou du régime applicable aux autres agents qui leur sont applicables.</w:t>
      </w:r>
    </w:p>
    <w:p w14:paraId="13791183" w14:textId="4A6F14E8" w:rsidR="00E63C81" w:rsidRPr="00F0333A" w:rsidRDefault="00333ADE">
      <w:pPr>
        <w:pStyle w:val="Titrearticle"/>
        <w:rPr>
          <w:noProof/>
        </w:rPr>
      </w:pPr>
      <w:r w:rsidRPr="00F0333A">
        <w:rPr>
          <w:noProof/>
        </w:rPr>
        <w:t>Article 39</w:t>
      </w:r>
    </w:p>
    <w:p w14:paraId="03D275CF" w14:textId="334EF661" w:rsidR="00E63C81" w:rsidRPr="00F0333A" w:rsidRDefault="00333ADE">
      <w:pPr>
        <w:pStyle w:val="NormalCentered"/>
        <w:rPr>
          <w:noProof/>
        </w:rPr>
      </w:pPr>
      <w:r w:rsidRPr="00F0333A">
        <w:rPr>
          <w:b/>
          <w:noProof/>
        </w:rPr>
        <w:t>Coopération avec les pays tiers et les organisations internationales</w:t>
      </w:r>
    </w:p>
    <w:p w14:paraId="2C8D9902" w14:textId="598DA11C" w:rsidR="00E63C81" w:rsidRPr="00F0333A" w:rsidRDefault="00333ADE" w:rsidP="003C1790">
      <w:pPr>
        <w:pStyle w:val="ManualNumPar1"/>
        <w:rPr>
          <w:noProof/>
        </w:rPr>
      </w:pPr>
      <w:r>
        <w:rPr>
          <w:noProof/>
        </w:rPr>
        <w:t>1.</w:t>
      </w:r>
      <w:r>
        <w:rPr>
          <w:noProof/>
        </w:rPr>
        <w:tab/>
      </w:r>
      <w:bookmarkStart w:id="34" w:name="ecxjHPkMm2Gwck8dp"/>
      <w:bookmarkEnd w:id="34"/>
      <w:r w:rsidRPr="00F0333A">
        <w:rPr>
          <w:noProof/>
        </w:rPr>
        <w:t>L’Agence est ouverte à la participation des pays tiers et des organisations internationales qui ont conclu des accords internationaux en ce sens avec l’Union.</w:t>
      </w:r>
    </w:p>
    <w:p w14:paraId="6D3538AF" w14:textId="5249AB3F" w:rsidR="00E63C81" w:rsidRPr="00F0333A" w:rsidRDefault="00333ADE">
      <w:pPr>
        <w:pStyle w:val="ManualNumPar1"/>
        <w:rPr>
          <w:noProof/>
        </w:rPr>
      </w:pPr>
      <w:r>
        <w:rPr>
          <w:noProof/>
        </w:rPr>
        <w:t>2.</w:t>
      </w:r>
      <w:r>
        <w:rPr>
          <w:noProof/>
        </w:rPr>
        <w:tab/>
      </w:r>
      <w:bookmarkStart w:id="35" w:name="ecnqP4z8zCra11nVN"/>
      <w:bookmarkEnd w:id="35"/>
      <w:r w:rsidRPr="00F0333A">
        <w:rPr>
          <w:noProof/>
        </w:rPr>
        <w:t xml:space="preserve">Conformément aux dispositions pertinentes des accords internationaux visés au paragraphe 1, il est établi des arrangements précisant la nature, l’étendue et les modalités de la participation des pays tiers et des organisations internationales concernés aux travaux de l’Agence. Ces arrangements comportent des dispositions relatives à la participation aux initiatives prises par l’Agence, aux contributions </w:t>
      </w:r>
      <w:r w:rsidRPr="00F0333A">
        <w:rPr>
          <w:noProof/>
        </w:rPr>
        <w:lastRenderedPageBreak/>
        <w:t xml:space="preserve">financières et au personnel. En ce qui concerne les questions relatives au personnel, lesdits arrangements respectent le </w:t>
      </w:r>
      <w:hyperlink r:id="rId25" w:tooltip="http://data.europa.eu/eli/reg/1962/31(1)/2025-05-13">
        <w:r w:rsidRPr="00F0333A">
          <w:rPr>
            <w:rStyle w:val="Hyperlink"/>
            <w:noProof/>
          </w:rPr>
          <w:t>statut des fonctionnaires</w:t>
        </w:r>
      </w:hyperlink>
      <w:r w:rsidRPr="00F0333A">
        <w:rPr>
          <w:noProof/>
        </w:rPr>
        <w:t>. Le cas échéant, ils fixent également des dispositions relatives à l’échange d’informations classifiées avec des pays tiers et des organisations internationales, ainsi qu’à la protection de ces informations. Ces dispositions sont soumises à l’approbation préalable de la Commission.</w:t>
      </w:r>
    </w:p>
    <w:p w14:paraId="67A1E4F8" w14:textId="18CD38D2" w:rsidR="00E63C81" w:rsidRPr="00F0333A" w:rsidRDefault="00333ADE">
      <w:pPr>
        <w:pStyle w:val="ManualNumPar1"/>
        <w:rPr>
          <w:noProof/>
        </w:rPr>
      </w:pPr>
      <w:r>
        <w:rPr>
          <w:noProof/>
        </w:rPr>
        <w:t>3.</w:t>
      </w:r>
      <w:r>
        <w:rPr>
          <w:noProof/>
        </w:rPr>
        <w:tab/>
      </w:r>
      <w:r w:rsidRPr="00F0333A">
        <w:rPr>
          <w:noProof/>
        </w:rPr>
        <w:t>Le conseil d’administration adopte une stratégie en ce qui concerne les relations avec les pays tiers et les organisations internationales, dans le cadre des accords internationaux visés au paragraphe 1, sur les questions relevant de la compétence de l’Agence.</w:t>
      </w:r>
    </w:p>
    <w:p w14:paraId="3BDAB351" w14:textId="7B7C050E" w:rsidR="00E63C81" w:rsidRPr="00F0333A" w:rsidRDefault="00333ADE">
      <w:pPr>
        <w:pStyle w:val="ManualNumPar1"/>
        <w:rPr>
          <w:noProof/>
        </w:rPr>
      </w:pPr>
      <w:r>
        <w:rPr>
          <w:noProof/>
        </w:rPr>
        <w:t>4.</w:t>
      </w:r>
      <w:r>
        <w:rPr>
          <w:noProof/>
        </w:rPr>
        <w:tab/>
      </w:r>
      <w:r w:rsidRPr="00F0333A">
        <w:rPr>
          <w:noProof/>
        </w:rPr>
        <w:t>La Commission veille à ce que, dans ses relations avec les pays tiers et les organisations internationales, l’Agence agisse dans le cadre de son mandat et du cadre institutionnel existant en concluant un accord de travail approprié avec le directeur exécutif.</w:t>
      </w:r>
    </w:p>
    <w:p w14:paraId="6376FE95" w14:textId="7A615FDE" w:rsidR="00E63C81" w:rsidRPr="00F0333A" w:rsidRDefault="00333ADE">
      <w:pPr>
        <w:pStyle w:val="Titrearticle"/>
        <w:rPr>
          <w:noProof/>
        </w:rPr>
      </w:pPr>
      <w:r w:rsidRPr="00F0333A">
        <w:rPr>
          <w:noProof/>
        </w:rPr>
        <w:t>Article 40</w:t>
      </w:r>
    </w:p>
    <w:p w14:paraId="44C7B17E" w14:textId="11A6A9EB" w:rsidR="00E63C81" w:rsidRPr="00F0333A" w:rsidRDefault="00333ADE">
      <w:pPr>
        <w:pStyle w:val="NormalCentered"/>
        <w:rPr>
          <w:noProof/>
        </w:rPr>
      </w:pPr>
      <w:r w:rsidRPr="00F0333A">
        <w:rPr>
          <w:b/>
          <w:noProof/>
        </w:rPr>
        <w:t>Conflits d’intérêts</w:t>
      </w:r>
    </w:p>
    <w:p w14:paraId="3205E67C" w14:textId="2DDF7A6E" w:rsidR="00E63C81" w:rsidRPr="00F0333A" w:rsidRDefault="00333ADE" w:rsidP="003C1790">
      <w:pPr>
        <w:pStyle w:val="ManualNumPar1"/>
        <w:rPr>
          <w:noProof/>
        </w:rPr>
      </w:pPr>
      <w:r>
        <w:rPr>
          <w:noProof/>
        </w:rPr>
        <w:t>1.</w:t>
      </w:r>
      <w:r>
        <w:rPr>
          <w:noProof/>
        </w:rPr>
        <w:tab/>
      </w:r>
      <w:r w:rsidRPr="00F0333A">
        <w:rPr>
          <w:noProof/>
        </w:rPr>
        <w:t>Les membres du conseil d’administration et du conseil d’homologation de sécurité, le directeur exécutif, le directeur exécutif adjoint, les experts nationaux détachés et les observateurs font une déclaration d’engagement ainsi qu’une déclaration d’intérêts mentionnant l’absence ou l’existence de tout intérêt direct ou indirect qui pourrait être considéré comme préjudiciable à leur indépendance. Ces déclarations sont:</w:t>
      </w:r>
    </w:p>
    <w:p w14:paraId="3539ED84" w14:textId="1460A202" w:rsidR="00E63C81" w:rsidRPr="00F0333A" w:rsidRDefault="00333ADE" w:rsidP="003C1790">
      <w:pPr>
        <w:pStyle w:val="Point1"/>
        <w:rPr>
          <w:noProof/>
        </w:rPr>
      </w:pPr>
      <w:r>
        <w:rPr>
          <w:noProof/>
        </w:rPr>
        <w:t>(a)</w:t>
      </w:r>
      <w:r>
        <w:rPr>
          <w:noProof/>
        </w:rPr>
        <w:tab/>
      </w:r>
      <w:r w:rsidRPr="00F0333A">
        <w:rPr>
          <w:noProof/>
        </w:rPr>
        <w:t>exactes et complètes;</w:t>
      </w:r>
    </w:p>
    <w:p w14:paraId="0992F62B" w14:textId="21CC6C0F" w:rsidR="00E63C81" w:rsidRPr="00F0333A" w:rsidRDefault="00333ADE">
      <w:pPr>
        <w:pStyle w:val="Point1"/>
        <w:rPr>
          <w:noProof/>
        </w:rPr>
      </w:pPr>
      <w:r>
        <w:rPr>
          <w:noProof/>
        </w:rPr>
        <w:t>(b)</w:t>
      </w:r>
      <w:r>
        <w:rPr>
          <w:noProof/>
        </w:rPr>
        <w:tab/>
      </w:r>
      <w:r w:rsidRPr="00F0333A">
        <w:rPr>
          <w:noProof/>
        </w:rPr>
        <w:t>faites par écrit lors de l’entrée en fonction des personnes concernées;</w:t>
      </w:r>
    </w:p>
    <w:p w14:paraId="0A9AA59D" w14:textId="0CEDFB7E" w:rsidR="00E63C81" w:rsidRPr="00F0333A" w:rsidRDefault="00333ADE">
      <w:pPr>
        <w:pStyle w:val="Point1"/>
        <w:rPr>
          <w:noProof/>
        </w:rPr>
      </w:pPr>
      <w:r>
        <w:rPr>
          <w:noProof/>
        </w:rPr>
        <w:t>(c)</w:t>
      </w:r>
      <w:r>
        <w:rPr>
          <w:noProof/>
        </w:rPr>
        <w:tab/>
      </w:r>
      <w:r w:rsidRPr="00F0333A">
        <w:rPr>
          <w:noProof/>
        </w:rPr>
        <w:t>renouvelées chaque année; et</w:t>
      </w:r>
    </w:p>
    <w:p w14:paraId="538F66CA" w14:textId="5F574CF6" w:rsidR="00E63C81" w:rsidRPr="00F0333A" w:rsidRDefault="00333ADE">
      <w:pPr>
        <w:pStyle w:val="Point1"/>
        <w:rPr>
          <w:noProof/>
        </w:rPr>
      </w:pPr>
      <w:r>
        <w:rPr>
          <w:noProof/>
        </w:rPr>
        <w:t>(d)</w:t>
      </w:r>
      <w:r>
        <w:rPr>
          <w:noProof/>
        </w:rPr>
        <w:tab/>
      </w:r>
      <w:r w:rsidRPr="00F0333A">
        <w:rPr>
          <w:noProof/>
        </w:rPr>
        <w:t>actualisées chaque fois que cela s’avère nécessaire, en particulier en cas de modification significative de la situation personnelle des personnes concernées.</w:t>
      </w:r>
    </w:p>
    <w:p w14:paraId="068E5653" w14:textId="26ADF3C0" w:rsidR="00E63C81" w:rsidRPr="00F0333A" w:rsidRDefault="00333ADE">
      <w:pPr>
        <w:pStyle w:val="ManualNumPar1"/>
        <w:rPr>
          <w:noProof/>
        </w:rPr>
      </w:pPr>
      <w:r>
        <w:rPr>
          <w:noProof/>
        </w:rPr>
        <w:t>2.</w:t>
      </w:r>
      <w:r>
        <w:rPr>
          <w:noProof/>
        </w:rPr>
        <w:tab/>
      </w:r>
      <w:r w:rsidRPr="00F0333A">
        <w:rPr>
          <w:noProof/>
        </w:rPr>
        <w:t>Préalablement à chaque réunion à laquelle ils participent, les membres du conseil d’administration et du conseil d’homologation de sécurité, le directeur exécutif, le directeur exécutif adjoint, les experts nationaux détachés, les observateurs et les experts externes participant à des groupes de travail ad hoc déclarent de façon exacte et exhaustive l’absence ou l’existence de tout intérêt qui pourrait être considéré comme préjudiciable à leur indépendance en rapport avec des points inscrits à l’ordre du jour et, si un tel intérêt existe, s’abstiennent de prendre part aux discussions et au vote sur ces points.</w:t>
      </w:r>
    </w:p>
    <w:p w14:paraId="17E11015" w14:textId="4418B218" w:rsidR="00E63C81" w:rsidRPr="00F0333A" w:rsidRDefault="00333ADE">
      <w:pPr>
        <w:pStyle w:val="ManualNumPar1"/>
        <w:rPr>
          <w:noProof/>
        </w:rPr>
      </w:pPr>
      <w:r>
        <w:rPr>
          <w:noProof/>
        </w:rPr>
        <w:t>3.</w:t>
      </w:r>
      <w:r>
        <w:rPr>
          <w:noProof/>
        </w:rPr>
        <w:tab/>
      </w:r>
      <w:r w:rsidRPr="00F0333A">
        <w:rPr>
          <w:noProof/>
        </w:rPr>
        <w:t>Le conseil d’administration et le conseil d’homologation de sécurité fixent, dans leur règlement intérieur, les modalités pratiques concernant les règles relatives à la déclaration d’intérêts visée aux paragraphes 1 et 2 ainsi qu’à la prévention et à la gestion des conflits d’intérêts.</w:t>
      </w:r>
    </w:p>
    <w:p w14:paraId="119F1071" w14:textId="3822389C" w:rsidR="00E63C81" w:rsidRPr="00F0333A" w:rsidRDefault="00333ADE">
      <w:pPr>
        <w:pStyle w:val="Titrearticle"/>
        <w:rPr>
          <w:noProof/>
        </w:rPr>
      </w:pPr>
      <w:bookmarkStart w:id="36" w:name="ecCHIqm6FVDJ3fcid"/>
      <w:bookmarkEnd w:id="36"/>
      <w:r w:rsidRPr="00F0333A">
        <w:rPr>
          <w:noProof/>
        </w:rPr>
        <w:t>Article 41</w:t>
      </w:r>
    </w:p>
    <w:p w14:paraId="6C893EA2" w14:textId="026C2089" w:rsidR="00E63C81" w:rsidRPr="00F0333A" w:rsidRDefault="00333ADE">
      <w:pPr>
        <w:pStyle w:val="NormalCentered"/>
        <w:rPr>
          <w:noProof/>
        </w:rPr>
      </w:pPr>
      <w:r w:rsidRPr="00F0333A">
        <w:rPr>
          <w:b/>
          <w:noProof/>
        </w:rPr>
        <w:t>Rapports et évaluation</w:t>
      </w:r>
    </w:p>
    <w:p w14:paraId="7D97DF31" w14:textId="24411128" w:rsidR="00E63C81" w:rsidRPr="00F0333A" w:rsidRDefault="00333ADE" w:rsidP="003C1790">
      <w:pPr>
        <w:pStyle w:val="ManualNumPar1"/>
        <w:rPr>
          <w:noProof/>
        </w:rPr>
      </w:pPr>
      <w:r>
        <w:rPr>
          <w:noProof/>
        </w:rPr>
        <w:t>1.</w:t>
      </w:r>
      <w:r>
        <w:rPr>
          <w:noProof/>
        </w:rPr>
        <w:tab/>
      </w:r>
      <w:r w:rsidRPr="00F0333A">
        <w:rPr>
          <w:noProof/>
        </w:rPr>
        <w:t>Tous les cinq ans, l’Agence soumet à la Commission un rapport sur le fonctionnement du présent règlement.</w:t>
      </w:r>
    </w:p>
    <w:p w14:paraId="5E70183A" w14:textId="51DE2EC3" w:rsidR="00E63C81" w:rsidRPr="00F0333A" w:rsidRDefault="00333ADE">
      <w:pPr>
        <w:pStyle w:val="ManualNumPar1"/>
        <w:rPr>
          <w:noProof/>
        </w:rPr>
      </w:pPr>
      <w:r>
        <w:rPr>
          <w:noProof/>
        </w:rPr>
        <w:lastRenderedPageBreak/>
        <w:t>2.</w:t>
      </w:r>
      <w:r>
        <w:rPr>
          <w:noProof/>
        </w:rPr>
        <w:tab/>
      </w:r>
      <w:r w:rsidRPr="00F0333A">
        <w:rPr>
          <w:noProof/>
        </w:rPr>
        <w:t>Au plus tard cinq ans après l’entrée en vigueur du présent règlement, et tous les cinq ans par la suite, la Commission commande une évaluation des performances de l’Agence au regard de ses objectifs, de son mandat, de ses tâches, de sa gouvernance et de ses sites, conformément aux lignes directrices de la Commission. L’évaluation porte en particulier sur la nécessité éventuelle de modifier le mandat de l’Agence, et sur les incidences financières d’une telle modification. Elle s’intéresse également à la politique de l’Agence en matière de conflits d’intérêts ainsi qu’à l’indépendance et à l’autonomie du conseil d’homologation de sécurité. La Commission peut également évaluer la performance de l’Agence en vue d’analyser la possibilité de lui confier des tâches supplémentaires. </w:t>
      </w:r>
    </w:p>
    <w:p w14:paraId="2BA767D8" w14:textId="17E3EE3B" w:rsidR="00E63C81" w:rsidRPr="00F0333A" w:rsidRDefault="00333ADE">
      <w:pPr>
        <w:pStyle w:val="ManualNumPar1"/>
        <w:rPr>
          <w:noProof/>
        </w:rPr>
      </w:pPr>
      <w:r>
        <w:rPr>
          <w:noProof/>
        </w:rPr>
        <w:t>3.</w:t>
      </w:r>
      <w:r>
        <w:rPr>
          <w:noProof/>
        </w:rPr>
        <w:tab/>
      </w:r>
      <w:r w:rsidRPr="00F0333A">
        <w:rPr>
          <w:noProof/>
        </w:rPr>
        <w:t>Une fois sur deux, dans le cadre de l’évaluation réalisée conformément au paragraphe 2, la Commission apprécie les résultats obtenus par l’Agence, en tenant compte des objectifs, du mandat, de la gouvernance et des tâches de celle-ci, y compris une appréciation de la question de savoir si le maintien de l’Agence est toujours justifié au regard de ces objectifs, de ce mandat, de cette gouvernance et de ces tâches.</w:t>
      </w:r>
    </w:p>
    <w:p w14:paraId="3623DDF9" w14:textId="2CC1B662" w:rsidR="00E63C81" w:rsidRPr="00F0333A" w:rsidRDefault="00333ADE">
      <w:pPr>
        <w:pStyle w:val="ManualNumPar1"/>
        <w:rPr>
          <w:noProof/>
        </w:rPr>
      </w:pPr>
      <w:r>
        <w:rPr>
          <w:noProof/>
        </w:rPr>
        <w:t>4.</w:t>
      </w:r>
      <w:r>
        <w:rPr>
          <w:noProof/>
        </w:rPr>
        <w:tab/>
      </w:r>
      <w:r w:rsidRPr="00F0333A">
        <w:rPr>
          <w:noProof/>
        </w:rPr>
        <w:t>La Commission fait rapport des conclusions de l’évaluation au Parlement européen, au Conseil et au conseil d’administration. Les résultats de l’évaluation sont rendus publics.</w:t>
      </w:r>
    </w:p>
    <w:p w14:paraId="7F4B141F" w14:textId="3776E743" w:rsidR="00E63C81" w:rsidRPr="00F0333A" w:rsidRDefault="00333ADE">
      <w:pPr>
        <w:pStyle w:val="ChapterTitle"/>
        <w:rPr>
          <w:noProof/>
        </w:rPr>
      </w:pPr>
      <w:r w:rsidRPr="00F0333A">
        <w:rPr>
          <w:noProof/>
        </w:rPr>
        <w:t>Chapitre 6</w:t>
      </w:r>
      <w:r w:rsidRPr="00F0333A">
        <w:rPr>
          <w:noProof/>
        </w:rPr>
        <w:cr/>
      </w:r>
      <w:r w:rsidRPr="00F0333A">
        <w:rPr>
          <w:noProof/>
        </w:rPr>
        <w:br/>
        <w:t>Dispositions transitoires et finales</w:t>
      </w:r>
    </w:p>
    <w:p w14:paraId="14C42ADC" w14:textId="262C3A85" w:rsidR="00E63C81" w:rsidRPr="00F0333A" w:rsidRDefault="00333ADE">
      <w:pPr>
        <w:pStyle w:val="Titrearticle"/>
        <w:rPr>
          <w:noProof/>
        </w:rPr>
      </w:pPr>
      <w:r w:rsidRPr="00F0333A">
        <w:rPr>
          <w:noProof/>
        </w:rPr>
        <w:t>Article 42</w:t>
      </w:r>
    </w:p>
    <w:p w14:paraId="305DB1DD" w14:textId="0EA21FB6" w:rsidR="00E63C81" w:rsidRPr="00F0333A" w:rsidRDefault="00333ADE">
      <w:pPr>
        <w:pStyle w:val="NormalCentered"/>
        <w:rPr>
          <w:noProof/>
        </w:rPr>
      </w:pPr>
      <w:r w:rsidRPr="00F0333A">
        <w:rPr>
          <w:b/>
          <w:noProof/>
        </w:rPr>
        <w:t>Dispositions transitoires</w:t>
      </w:r>
    </w:p>
    <w:p w14:paraId="0F604945" w14:textId="0BD19ABB" w:rsidR="00E63C81" w:rsidRPr="00F0333A" w:rsidRDefault="00333ADE" w:rsidP="003C1790">
      <w:pPr>
        <w:pStyle w:val="ManualNumPar1"/>
        <w:rPr>
          <w:noProof/>
        </w:rPr>
      </w:pPr>
      <w:r>
        <w:rPr>
          <w:noProof/>
        </w:rPr>
        <w:t>1.</w:t>
      </w:r>
      <w:r>
        <w:rPr>
          <w:noProof/>
        </w:rPr>
        <w:tab/>
      </w:r>
      <w:r w:rsidRPr="00F0333A">
        <w:rPr>
          <w:noProof/>
        </w:rPr>
        <w:t>En vertu du présent règlement, l’Agence poursuit les opérations et les activités de l’Agence instituée par le règlement (UE) 2021/696 en ce qui concerne tous les droits de propriété, accords, obligations légales, contrats de travail, engagements financiers et responsabilités.</w:t>
      </w:r>
    </w:p>
    <w:p w14:paraId="5AC885C8" w14:textId="32ECBD1A" w:rsidR="00E63C81" w:rsidRPr="00F0333A" w:rsidRDefault="00333ADE">
      <w:pPr>
        <w:pStyle w:val="ManualNumPar1"/>
        <w:rPr>
          <w:noProof/>
        </w:rPr>
      </w:pPr>
      <w:r>
        <w:rPr>
          <w:noProof/>
        </w:rPr>
        <w:t>2.</w:t>
      </w:r>
      <w:r>
        <w:rPr>
          <w:noProof/>
        </w:rPr>
        <w:tab/>
      </w:r>
      <w:r w:rsidRPr="00F0333A">
        <w:rPr>
          <w:noProof/>
        </w:rPr>
        <w:t>Le directeur exécutif nommé en vertu de l’article 89 du règlement (UE) 2021/696 reste en fonction et exerce les fonctions du directeur exécutif visées à l’article 13 du présent règlement pour la durée restante de son mandat.</w:t>
      </w:r>
    </w:p>
    <w:p w14:paraId="611457A8" w14:textId="0A815DCE" w:rsidR="00E63C81" w:rsidRPr="00F0333A" w:rsidRDefault="00333ADE">
      <w:pPr>
        <w:pStyle w:val="ManualNumPar1"/>
        <w:rPr>
          <w:noProof/>
        </w:rPr>
      </w:pPr>
      <w:r>
        <w:rPr>
          <w:noProof/>
        </w:rPr>
        <w:t>3.</w:t>
      </w:r>
      <w:r>
        <w:rPr>
          <w:noProof/>
        </w:rPr>
        <w:tab/>
      </w:r>
      <w:r w:rsidRPr="00F0333A">
        <w:rPr>
          <w:noProof/>
        </w:rPr>
        <w:t>Les membres du conseil d’administration et leurs suppléants nommés en application de l’article 73 du règlement (UE) 2021/696 restent en fonction et exercent les fonctions du conseil d’administration visées à l’article 9 et à l’article 10 du présent règlement pour la durée restante de leur mandat.</w:t>
      </w:r>
    </w:p>
    <w:p w14:paraId="09E61B58" w14:textId="28A2A8D9" w:rsidR="00E63C81" w:rsidRPr="00F0333A" w:rsidRDefault="00333ADE">
      <w:pPr>
        <w:pStyle w:val="ManualNumPar1"/>
        <w:rPr>
          <w:noProof/>
        </w:rPr>
      </w:pPr>
      <w:r>
        <w:rPr>
          <w:noProof/>
        </w:rPr>
        <w:t>4.</w:t>
      </w:r>
      <w:r>
        <w:rPr>
          <w:noProof/>
        </w:rPr>
        <w:tab/>
      </w:r>
      <w:r w:rsidRPr="00F0333A">
        <w:rPr>
          <w:noProof/>
        </w:rPr>
        <w:t>Les membres du conseil d’homologation de sécurité nommés en application de l’article 39 du règlement (UE) 2021/696 restent en fonction et exercent les fonctions du conseil d’homologation de sécurité visées à l’article 17 du présent règlement pour la durée restante de leur mandat.</w:t>
      </w:r>
    </w:p>
    <w:p w14:paraId="7937D031" w14:textId="2660FAE3" w:rsidR="00E63C81" w:rsidRPr="00F0333A" w:rsidRDefault="00333ADE">
      <w:pPr>
        <w:pStyle w:val="Titrearticle"/>
        <w:rPr>
          <w:noProof/>
        </w:rPr>
      </w:pPr>
      <w:r w:rsidRPr="00F0333A">
        <w:rPr>
          <w:noProof/>
        </w:rPr>
        <w:t>Article 43</w:t>
      </w:r>
    </w:p>
    <w:p w14:paraId="58FE3237" w14:textId="7A365425" w:rsidR="00E63C81" w:rsidRPr="00F0333A" w:rsidRDefault="00333ADE">
      <w:pPr>
        <w:pStyle w:val="NormalCentered"/>
        <w:rPr>
          <w:noProof/>
        </w:rPr>
      </w:pPr>
      <w:r w:rsidRPr="00F0333A">
        <w:rPr>
          <w:b/>
          <w:noProof/>
        </w:rPr>
        <w:t>Modifications</w:t>
      </w:r>
    </w:p>
    <w:p w14:paraId="66A6E25C" w14:textId="2B9BB77F" w:rsidR="00E63C81" w:rsidRPr="00F0333A" w:rsidRDefault="00333ADE">
      <w:pPr>
        <w:rPr>
          <w:noProof/>
        </w:rPr>
      </w:pPr>
      <w:r w:rsidRPr="00F0333A">
        <w:rPr>
          <w:noProof/>
        </w:rPr>
        <w:t>Les articles 29, 34 à 42 et 70 à 99 du règlement (UE) 2021/696 sont supprimés.</w:t>
      </w:r>
    </w:p>
    <w:p w14:paraId="6637B4B8" w14:textId="238932E0" w:rsidR="00E63C81" w:rsidRPr="00F0333A" w:rsidRDefault="00333ADE">
      <w:pPr>
        <w:pStyle w:val="Titrearticle"/>
        <w:rPr>
          <w:noProof/>
        </w:rPr>
      </w:pPr>
      <w:r w:rsidRPr="00F0333A">
        <w:rPr>
          <w:noProof/>
        </w:rPr>
        <w:lastRenderedPageBreak/>
        <w:t>Article 44</w:t>
      </w:r>
    </w:p>
    <w:p w14:paraId="072E2861" w14:textId="03B87AB5" w:rsidR="00E63C81" w:rsidRPr="00F0333A" w:rsidRDefault="00333ADE">
      <w:pPr>
        <w:pStyle w:val="NormalCentered"/>
        <w:rPr>
          <w:noProof/>
        </w:rPr>
      </w:pPr>
      <w:r w:rsidRPr="00F0333A">
        <w:rPr>
          <w:b/>
          <w:noProof/>
        </w:rPr>
        <w:t>Entrée en vigueur et mise en application</w:t>
      </w:r>
    </w:p>
    <w:p w14:paraId="0EF2C66C" w14:textId="610ADE0C" w:rsidR="00E63C81" w:rsidRPr="00F0333A" w:rsidRDefault="00333ADE" w:rsidP="003C1790">
      <w:pPr>
        <w:pStyle w:val="ManualNumPar1"/>
        <w:rPr>
          <w:noProof/>
        </w:rPr>
      </w:pPr>
      <w:r>
        <w:rPr>
          <w:noProof/>
        </w:rPr>
        <w:t>1.</w:t>
      </w:r>
      <w:r>
        <w:rPr>
          <w:noProof/>
        </w:rPr>
        <w:tab/>
      </w:r>
      <w:r w:rsidRPr="00F0333A">
        <w:rPr>
          <w:noProof/>
        </w:rPr>
        <w:t xml:space="preserve">Le présent règlement entre en vigueur le vingtième jour suivant celui de sa publication au </w:t>
      </w:r>
      <w:r w:rsidRPr="00F0333A">
        <w:rPr>
          <w:i/>
          <w:iCs/>
          <w:noProof/>
        </w:rPr>
        <w:t>Journal officiel de l’Union européenne</w:t>
      </w:r>
      <w:r w:rsidRPr="00F0333A">
        <w:rPr>
          <w:noProof/>
        </w:rPr>
        <w:t>.</w:t>
      </w:r>
    </w:p>
    <w:p w14:paraId="7CC980AC" w14:textId="2086A056" w:rsidR="00E63C81" w:rsidRPr="00F0333A" w:rsidRDefault="00333ADE">
      <w:pPr>
        <w:pStyle w:val="ManualNumPar1"/>
        <w:rPr>
          <w:noProof/>
        </w:rPr>
      </w:pPr>
      <w:r>
        <w:rPr>
          <w:noProof/>
        </w:rPr>
        <w:t>2.</w:t>
      </w:r>
      <w:r>
        <w:rPr>
          <w:noProof/>
        </w:rPr>
        <w:tab/>
      </w:r>
      <w:r w:rsidRPr="00F0333A">
        <w:rPr>
          <w:noProof/>
        </w:rPr>
        <w:t>Il est applicable à partir du 1</w:t>
      </w:r>
      <w:r w:rsidRPr="00F0333A">
        <w:rPr>
          <w:noProof/>
          <w:vertAlign w:val="superscript"/>
        </w:rPr>
        <w:t>er</w:t>
      </w:r>
      <w:r w:rsidRPr="00F0333A">
        <w:rPr>
          <w:noProof/>
        </w:rPr>
        <w:t> janvier 2028.</w:t>
      </w:r>
    </w:p>
    <w:p w14:paraId="333691B0" w14:textId="6027B7B8" w:rsidR="00E63C81" w:rsidRPr="00F0333A" w:rsidRDefault="00333ADE">
      <w:pPr>
        <w:pStyle w:val="Applicationdirecte"/>
        <w:rPr>
          <w:noProof/>
        </w:rPr>
      </w:pPr>
      <w:r w:rsidRPr="00F0333A">
        <w:rPr>
          <w:noProof/>
        </w:rPr>
        <w:t>Le présent règlement est obligatoire dans tous ses éléments et directement applicable dans tout État membre.</w:t>
      </w:r>
    </w:p>
    <w:p w14:paraId="02381296" w14:textId="19C618FA" w:rsidR="00E63C81" w:rsidRPr="00F0333A" w:rsidRDefault="00F0333A" w:rsidP="00671971">
      <w:pPr>
        <w:pStyle w:val="Fait"/>
        <w:rPr>
          <w:noProof/>
        </w:rPr>
      </w:pPr>
      <w:r>
        <w:rPr>
          <w:noProof/>
        </w:rPr>
        <w:t>Fait à Bruxelles, le</w:t>
      </w:r>
    </w:p>
    <w:p w14:paraId="5E3CC408" w14:textId="5CD13FC8" w:rsidR="00E63C81" w:rsidRPr="00F0333A" w:rsidRDefault="00333ADE" w:rsidP="00671971">
      <w:pPr>
        <w:pStyle w:val="Institutionquisigne"/>
        <w:rPr>
          <w:noProof/>
        </w:rPr>
      </w:pPr>
      <w:r w:rsidRPr="00F0333A">
        <w:rPr>
          <w:noProof/>
        </w:rPr>
        <w:t>Par le Parlement européen</w:t>
      </w:r>
      <w:r w:rsidRPr="00F0333A">
        <w:rPr>
          <w:noProof/>
        </w:rPr>
        <w:tab/>
        <w:t>Par le Conseil</w:t>
      </w:r>
    </w:p>
    <w:p w14:paraId="228157EF" w14:textId="5323BE59" w:rsidR="00E63C81" w:rsidRPr="00F0333A" w:rsidRDefault="00333ADE" w:rsidP="00671971">
      <w:pPr>
        <w:pStyle w:val="Personnequisigne"/>
        <w:keepNext/>
        <w:rPr>
          <w:noProof/>
        </w:rPr>
      </w:pPr>
      <w:r w:rsidRPr="00F0333A">
        <w:rPr>
          <w:noProof/>
        </w:rPr>
        <w:t>La Présidente</w:t>
      </w:r>
      <w:r w:rsidRPr="00F0333A">
        <w:rPr>
          <w:noProof/>
        </w:rPr>
        <w:tab/>
        <w:t>Le Président</w:t>
      </w:r>
    </w:p>
    <w:p w14:paraId="7829D0A1" w14:textId="2D632C45" w:rsidR="00E63C81" w:rsidRPr="00F0333A" w:rsidRDefault="00333ADE">
      <w:pPr>
        <w:pStyle w:val="Personnequisigne"/>
        <w:rPr>
          <w:noProof/>
        </w:rPr>
      </w:pPr>
      <w:r w:rsidRPr="00F0333A">
        <w:rPr>
          <w:noProof/>
        </w:rPr>
        <w:t>[...]</w:t>
      </w:r>
      <w:r w:rsidRPr="00F0333A">
        <w:rPr>
          <w:noProof/>
        </w:rPr>
        <w:tab/>
        <w:t>[...]</w:t>
      </w:r>
    </w:p>
    <w:p w14:paraId="3798FBB1" w14:textId="77777777" w:rsidR="00E63C81" w:rsidRPr="00F0333A" w:rsidRDefault="00E63C81">
      <w:pPr>
        <w:rPr>
          <w:noProof/>
        </w:rPr>
        <w:sectPr w:rsidR="00E63C81" w:rsidRPr="00F0333A" w:rsidSect="00244EF5">
          <w:pgSz w:w="11907" w:h="16839"/>
          <w:pgMar w:top="1134" w:right="1417" w:bottom="1134" w:left="1417" w:header="709" w:footer="709" w:gutter="0"/>
          <w:cols w:space="720"/>
          <w:docGrid w:linePitch="360"/>
        </w:sectPr>
      </w:pPr>
    </w:p>
    <w:p w14:paraId="3CC2537A" w14:textId="50B2FB71" w:rsidR="00E63C81" w:rsidRPr="00F0333A" w:rsidRDefault="00333ADE">
      <w:pPr>
        <w:pStyle w:val="Fichefinanciretitre"/>
        <w:rPr>
          <w:noProof/>
        </w:rPr>
      </w:pPr>
      <w:r w:rsidRPr="00F0333A">
        <w:rPr>
          <w:noProof/>
        </w:rPr>
        <w:lastRenderedPageBreak/>
        <w:t>FICHE FINANCIÈRE ET NUMÉRIQUE LÉGISLATIVE</w:t>
      </w:r>
    </w:p>
    <w:p w14:paraId="70335CF3" w14:textId="2C6E2F06" w:rsidR="00E63C81" w:rsidRPr="00F0333A" w:rsidRDefault="00333ADE" w:rsidP="003C1790">
      <w:pPr>
        <w:pStyle w:val="ManualNumPar1"/>
        <w:rPr>
          <w:noProof/>
        </w:rPr>
      </w:pPr>
      <w:r>
        <w:rPr>
          <w:noProof/>
        </w:rPr>
        <w:t>1.</w:t>
      </w:r>
      <w:r>
        <w:rPr>
          <w:noProof/>
        </w:rPr>
        <w:tab/>
      </w:r>
      <w:r w:rsidRPr="00F0333A">
        <w:rPr>
          <w:b/>
          <w:noProof/>
        </w:rPr>
        <w:t>CADRE DE LA PROPOSITION/DE L'INITIATIVE</w:t>
      </w:r>
    </w:p>
    <w:p w14:paraId="5DB0ED8D" w14:textId="19F453AF" w:rsidR="00E63C81" w:rsidRPr="00F0333A" w:rsidRDefault="00333ADE">
      <w:pPr>
        <w:pStyle w:val="ManualNumPar2"/>
        <w:rPr>
          <w:noProof/>
        </w:rPr>
      </w:pPr>
      <w:r>
        <w:rPr>
          <w:noProof/>
        </w:rPr>
        <w:t>1.1.</w:t>
      </w:r>
      <w:r>
        <w:rPr>
          <w:noProof/>
        </w:rPr>
        <w:tab/>
      </w:r>
      <w:r w:rsidRPr="00F0333A">
        <w:rPr>
          <w:b/>
          <w:noProof/>
        </w:rPr>
        <w:t>Dénomination de la proposition/de l'initiative</w:t>
      </w:r>
    </w:p>
    <w:p w14:paraId="68702308" w14:textId="498E59B1" w:rsidR="00E63C81" w:rsidRPr="00F0333A" w:rsidRDefault="00333ADE">
      <w:pPr>
        <w:pStyle w:val="Text1"/>
        <w:rPr>
          <w:noProof/>
        </w:rPr>
      </w:pPr>
      <w:r w:rsidRPr="00F0333A">
        <w:rPr>
          <w:noProof/>
        </w:rPr>
        <w:t>Règlement du Parlement européen et du Conseil relatif à l’Agence de l’Union européenne pour les services spatiaux et modifiant le règlement (UE) 2021/696.</w:t>
      </w:r>
    </w:p>
    <w:p w14:paraId="6ECC1384" w14:textId="2E9097F3" w:rsidR="00E63C81" w:rsidRPr="00F0333A" w:rsidRDefault="00333ADE">
      <w:pPr>
        <w:pStyle w:val="ManualNumPar2"/>
        <w:rPr>
          <w:noProof/>
        </w:rPr>
      </w:pPr>
      <w:r>
        <w:rPr>
          <w:noProof/>
        </w:rPr>
        <w:t>1.2.</w:t>
      </w:r>
      <w:r>
        <w:rPr>
          <w:noProof/>
        </w:rPr>
        <w:tab/>
      </w:r>
      <w:r w:rsidRPr="00F0333A">
        <w:rPr>
          <w:b/>
          <w:noProof/>
        </w:rPr>
        <w:t>Domaine(s) politique(s) concerné(s)</w:t>
      </w:r>
    </w:p>
    <w:p w14:paraId="622F1BBF" w14:textId="6FF43B5B" w:rsidR="00E63C81" w:rsidRPr="00F0333A" w:rsidRDefault="00333ADE">
      <w:pPr>
        <w:pStyle w:val="Text1"/>
        <w:rPr>
          <w:noProof/>
        </w:rPr>
      </w:pPr>
      <w:r w:rsidRPr="00F0333A">
        <w:rPr>
          <w:noProof/>
        </w:rPr>
        <w:t>02 Compétitivité, prospérité et sécurité.</w:t>
      </w:r>
    </w:p>
    <w:p w14:paraId="6FBB4759" w14:textId="531A761A" w:rsidR="00E63C81" w:rsidRPr="00F0333A" w:rsidRDefault="00333ADE">
      <w:pPr>
        <w:pStyle w:val="ManualNumPar2"/>
        <w:rPr>
          <w:noProof/>
        </w:rPr>
      </w:pPr>
      <w:r>
        <w:rPr>
          <w:noProof/>
        </w:rPr>
        <w:t>1.3.</w:t>
      </w:r>
      <w:r>
        <w:rPr>
          <w:noProof/>
        </w:rPr>
        <w:tab/>
      </w:r>
      <w:r w:rsidRPr="00F0333A">
        <w:rPr>
          <w:b/>
          <w:noProof/>
        </w:rPr>
        <w:t>Objectif(s)</w:t>
      </w:r>
    </w:p>
    <w:p w14:paraId="64378C98" w14:textId="4F3769A1" w:rsidR="00E63C81" w:rsidRPr="00F0333A" w:rsidRDefault="00333ADE">
      <w:pPr>
        <w:pStyle w:val="ManualNumPar3"/>
        <w:rPr>
          <w:noProof/>
        </w:rPr>
      </w:pPr>
      <w:r>
        <w:rPr>
          <w:noProof/>
        </w:rPr>
        <w:t>1.3.1.</w:t>
      </w:r>
      <w:r>
        <w:rPr>
          <w:noProof/>
        </w:rPr>
        <w:tab/>
      </w:r>
      <w:r w:rsidRPr="00F0333A">
        <w:rPr>
          <w:i/>
          <w:noProof/>
        </w:rPr>
        <w:t>Objectif général / objectifs généraux</w:t>
      </w:r>
    </w:p>
    <w:p w14:paraId="0DBF57FF" w14:textId="37B704DC" w:rsidR="00E63C81" w:rsidRPr="00F0333A" w:rsidRDefault="00333ADE">
      <w:pPr>
        <w:pStyle w:val="Text1"/>
        <w:rPr>
          <w:noProof/>
        </w:rPr>
      </w:pPr>
      <w:r w:rsidRPr="00F0333A">
        <w:rPr>
          <w:noProof/>
        </w:rPr>
        <w:t>Objectif général nº 1 — Définir les tâches et les règles de fonctionnement de l’Agence de l’Union européenne pour les services spatiaux, afin d’assurer la sécurité juridique et la clarté nécessaires à une planification et à un fonctionnement efficaces à long terme, au-delà des périodes couvertes par les CFP.</w:t>
      </w:r>
    </w:p>
    <w:p w14:paraId="38B439B0" w14:textId="2F1E8099" w:rsidR="00E63C81" w:rsidRPr="00F0333A" w:rsidRDefault="00333ADE">
      <w:pPr>
        <w:pStyle w:val="ManualNumPar3"/>
        <w:rPr>
          <w:noProof/>
        </w:rPr>
      </w:pPr>
      <w:r>
        <w:rPr>
          <w:noProof/>
        </w:rPr>
        <w:t>1.3.2.</w:t>
      </w:r>
      <w:r>
        <w:rPr>
          <w:noProof/>
        </w:rPr>
        <w:tab/>
      </w:r>
      <w:r w:rsidRPr="00F0333A">
        <w:rPr>
          <w:i/>
          <w:noProof/>
        </w:rPr>
        <w:t>Objectif(s) spécifique(s)</w:t>
      </w:r>
    </w:p>
    <w:p w14:paraId="6B0B530F" w14:textId="26439EB0" w:rsidR="00E63C81" w:rsidRPr="00F0333A" w:rsidRDefault="00333ADE">
      <w:pPr>
        <w:pStyle w:val="Text1"/>
        <w:rPr>
          <w:noProof/>
        </w:rPr>
      </w:pPr>
      <w:r w:rsidRPr="00F0333A">
        <w:rPr>
          <w:noProof/>
          <w:u w:val="single"/>
        </w:rPr>
        <w:t>Objectifs spécifiques</w:t>
      </w:r>
    </w:p>
    <w:p w14:paraId="69DCC42E" w14:textId="61FFFD0C" w:rsidR="00E63C81" w:rsidRPr="00F0333A" w:rsidRDefault="00333ADE">
      <w:pPr>
        <w:pStyle w:val="Text1"/>
        <w:rPr>
          <w:noProof/>
        </w:rPr>
      </w:pPr>
      <w:r w:rsidRPr="00F0333A">
        <w:rPr>
          <w:noProof/>
        </w:rPr>
        <w:t>Objectif spécifique nº 1 — Assurer un degré élevé de sécurité des activités spatiales de l’Union.</w:t>
      </w:r>
    </w:p>
    <w:p w14:paraId="58B4F5CE" w14:textId="0D9B51F7" w:rsidR="00E63C81" w:rsidRPr="00F0333A" w:rsidRDefault="00333ADE">
      <w:pPr>
        <w:pStyle w:val="Text1"/>
        <w:rPr>
          <w:noProof/>
        </w:rPr>
      </w:pPr>
      <w:r w:rsidRPr="00F0333A">
        <w:rPr>
          <w:noProof/>
        </w:rPr>
        <w:t>Objectif spécifique nº 2 — Soutenir la mise en œuvre des composantes spatiales de l’Union.</w:t>
      </w:r>
    </w:p>
    <w:p w14:paraId="621DD2BA" w14:textId="47BB6A95" w:rsidR="00E63C81" w:rsidRPr="00F0333A" w:rsidRDefault="00333ADE">
      <w:pPr>
        <w:pStyle w:val="Text1"/>
        <w:rPr>
          <w:noProof/>
        </w:rPr>
      </w:pPr>
      <w:r w:rsidRPr="00F0333A">
        <w:rPr>
          <w:noProof/>
        </w:rPr>
        <w:t>Objectif spécifique nº 3 — Favoriser l’adoption par le marché des informations, des services et des données fournis pour ces composantes.</w:t>
      </w:r>
    </w:p>
    <w:p w14:paraId="7546CCF9" w14:textId="19911FFB" w:rsidR="00E63C81" w:rsidRPr="00F0333A" w:rsidRDefault="00333ADE">
      <w:pPr>
        <w:pStyle w:val="ManualNumPar3"/>
        <w:rPr>
          <w:noProof/>
        </w:rPr>
      </w:pPr>
      <w:r>
        <w:rPr>
          <w:noProof/>
        </w:rPr>
        <w:t>1.3.3.</w:t>
      </w:r>
      <w:r>
        <w:rPr>
          <w:noProof/>
        </w:rPr>
        <w:tab/>
      </w:r>
      <w:r w:rsidRPr="00F0333A">
        <w:rPr>
          <w:i/>
          <w:noProof/>
        </w:rPr>
        <w:t>Résultat(s) et incidence(s) attendus</w:t>
      </w:r>
    </w:p>
    <w:p w14:paraId="7E62E99D" w14:textId="4E3D84B7" w:rsidR="00E63C81" w:rsidRPr="00F0333A" w:rsidRDefault="00333ADE">
      <w:pPr>
        <w:pStyle w:val="Text1"/>
        <w:rPr>
          <w:noProof/>
        </w:rPr>
      </w:pPr>
      <w:r w:rsidRPr="00F0333A">
        <w:rPr>
          <w:i/>
          <w:noProof/>
        </w:rPr>
        <w:t>Préciser les effets que la proposition/l’initiative devrait avoir sur les bénéficiaires/la population visée.</w:t>
      </w:r>
    </w:p>
    <w:p w14:paraId="07E14372" w14:textId="2D437AA5" w:rsidR="00E63C81" w:rsidRPr="00F0333A" w:rsidRDefault="00333ADE">
      <w:pPr>
        <w:pStyle w:val="Text1"/>
        <w:rPr>
          <w:noProof/>
        </w:rPr>
      </w:pPr>
      <w:r w:rsidRPr="00F0333A">
        <w:rPr>
          <w:noProof/>
        </w:rPr>
        <w:t>Le règlement devrait fournir une base juridique claire à l’Agence en tant qu’agence de l’Union soutenant la mise en œuvre des systèmes spatiaux et de la politique spatiale dans le cadre de la proposition de règlement établissant le FEC. La définition de tâches et de règles de fonctionnement claires vise à apporter la sécurité juridique et la clarté nécessaires à une planification efficace à long terme et à la continuité des opérations au-delà des périodes couvertes par les CFP.</w:t>
      </w:r>
    </w:p>
    <w:p w14:paraId="4D9DBA83" w14:textId="74FAF3C9" w:rsidR="00E63C81" w:rsidRPr="00F0333A" w:rsidRDefault="00333ADE">
      <w:pPr>
        <w:pStyle w:val="ManualNumPar3"/>
        <w:rPr>
          <w:noProof/>
        </w:rPr>
      </w:pPr>
      <w:r>
        <w:rPr>
          <w:noProof/>
        </w:rPr>
        <w:t>1.3.4.</w:t>
      </w:r>
      <w:r>
        <w:rPr>
          <w:noProof/>
        </w:rPr>
        <w:tab/>
      </w:r>
      <w:r w:rsidRPr="00F0333A">
        <w:rPr>
          <w:i/>
          <w:noProof/>
        </w:rPr>
        <w:t>Indicateurs de performance</w:t>
      </w:r>
    </w:p>
    <w:p w14:paraId="65CBD56A" w14:textId="60E08E99" w:rsidR="00E63C81" w:rsidRPr="00F0333A" w:rsidRDefault="00333ADE">
      <w:pPr>
        <w:pStyle w:val="Text1"/>
        <w:rPr>
          <w:noProof/>
        </w:rPr>
      </w:pPr>
      <w:r w:rsidRPr="00F0333A">
        <w:rPr>
          <w:i/>
          <w:noProof/>
        </w:rPr>
        <w:t>Préciser les indicateurs permettant de suivre l’avancement et les réalisations.</w:t>
      </w:r>
    </w:p>
    <w:p w14:paraId="6D5517AA" w14:textId="59329C4A" w:rsidR="00E63C81" w:rsidRPr="00F0333A" w:rsidRDefault="00333ADE">
      <w:pPr>
        <w:pStyle w:val="Text1"/>
        <w:rPr>
          <w:noProof/>
        </w:rPr>
      </w:pPr>
      <w:r w:rsidRPr="00F0333A">
        <w:rPr>
          <w:noProof/>
        </w:rPr>
        <w:t>L’efficacité du règlement proposé, en ce qui concerne l’objectif spécifique nº 1, sera déterminée sur la base du nombre de composantes spatiales homologuées avec succès, du respect des normes de sécurité de l’UE, ainsi que de la fréquence et de l’efficacité des audits de sécurité effectués sur les systèmes opérationnels.</w:t>
      </w:r>
    </w:p>
    <w:p w14:paraId="614A28B1" w14:textId="4775961D" w:rsidR="00E63C81" w:rsidRPr="00F0333A" w:rsidRDefault="00333ADE">
      <w:pPr>
        <w:pStyle w:val="Text1"/>
        <w:rPr>
          <w:noProof/>
        </w:rPr>
      </w:pPr>
      <w:r w:rsidRPr="00F0333A">
        <w:rPr>
          <w:noProof/>
        </w:rPr>
        <w:t>L’efficacité du règlement proposé, en ce qui concerne l’objectif spécifique nº 2, sera déterminée sur la base de l’augmentation de la base d’utilisateurs et de la part de marché des services spatiaux de l’UE, ainsi que du nombre de nouveaux partenariats et collaborations formés avec des entreprises et des organismes de recherche.</w:t>
      </w:r>
    </w:p>
    <w:p w14:paraId="1A0805C8" w14:textId="3D937B7B" w:rsidR="00E63C81" w:rsidRPr="00F0333A" w:rsidRDefault="00333ADE">
      <w:pPr>
        <w:pStyle w:val="Text1"/>
        <w:rPr>
          <w:noProof/>
        </w:rPr>
      </w:pPr>
      <w:r w:rsidRPr="00F0333A">
        <w:rPr>
          <w:noProof/>
        </w:rPr>
        <w:t>L’efficacité du règlement proposé, en ce qui concerne l’objectif spécifique nº 3, sera déterminée sur la base de la réduction des temps d’arrêt et de la fiabilité accrue des systèmes et services spatiaux, ainsi que du taux de réussite des mises à niveau et des améliorations des systèmes mises en œuvre chaque année.</w:t>
      </w:r>
    </w:p>
    <w:p w14:paraId="17273290" w14:textId="0566CC07" w:rsidR="00E63C81" w:rsidRPr="00F0333A" w:rsidRDefault="00333ADE">
      <w:pPr>
        <w:pStyle w:val="Text1"/>
        <w:rPr>
          <w:noProof/>
        </w:rPr>
      </w:pPr>
      <w:r w:rsidRPr="00F0333A">
        <w:rPr>
          <w:noProof/>
        </w:rPr>
        <w:t>L’efficacité globale du règlement proposé fera l’objet d’un suivi au moyen d’évaluations périodiques de l’Agence à l’initiative de la Commission. En outre, étant donné que le règlement proposé est lié à la proposition de règlement établissant le FEC, ce dernier envisage son suivi au moyen du cadre de performance pour le CFP 2028-2034, qui fait l’objet d’une proposition distincte.</w:t>
      </w:r>
    </w:p>
    <w:p w14:paraId="3E538A4E" w14:textId="27FB0203" w:rsidR="00E63C81" w:rsidRPr="00F0333A" w:rsidRDefault="00333ADE">
      <w:pPr>
        <w:pStyle w:val="ManualNumPar2"/>
        <w:rPr>
          <w:noProof/>
        </w:rPr>
      </w:pPr>
      <w:r>
        <w:rPr>
          <w:noProof/>
        </w:rPr>
        <w:t>1.4.</w:t>
      </w:r>
      <w:r>
        <w:rPr>
          <w:noProof/>
        </w:rPr>
        <w:tab/>
      </w:r>
      <w:r w:rsidRPr="00F0333A">
        <w:rPr>
          <w:b/>
          <w:noProof/>
        </w:rPr>
        <w:t>La proposition/l’initiative porte sur:</w:t>
      </w:r>
    </w:p>
    <w:p w14:paraId="08B09503" w14:textId="4AF3D498" w:rsidR="00E63C81" w:rsidRPr="00F0333A" w:rsidRDefault="00333ADE">
      <w:pPr>
        <w:pStyle w:val="Point1"/>
        <w:rPr>
          <w:noProof/>
        </w:rPr>
      </w:pPr>
      <w:r w:rsidRPr="00F0333A">
        <w:rPr>
          <w:b/>
          <w:noProof/>
        </w:rPr>
        <w:t>☐</w:t>
      </w:r>
      <w:r w:rsidRPr="00F0333A">
        <w:rPr>
          <w:noProof/>
        </w:rPr>
        <w:tab/>
      </w:r>
      <w:r w:rsidRPr="00F0333A">
        <w:rPr>
          <w:b/>
          <w:noProof/>
        </w:rPr>
        <w:t>une action nouvelle</w:t>
      </w:r>
    </w:p>
    <w:p w14:paraId="5A6BA4C2" w14:textId="0CA4FAD5" w:rsidR="00E63C81" w:rsidRPr="00F0333A" w:rsidRDefault="00333ADE">
      <w:pPr>
        <w:pStyle w:val="Point1"/>
        <w:rPr>
          <w:noProof/>
        </w:rPr>
      </w:pPr>
      <w:r w:rsidRPr="00F0333A">
        <w:rPr>
          <w:b/>
          <w:noProof/>
        </w:rPr>
        <w:t>☐</w:t>
      </w:r>
      <w:r w:rsidRPr="00F0333A">
        <w:rPr>
          <w:noProof/>
        </w:rPr>
        <w:tab/>
      </w:r>
      <w:r w:rsidRPr="00F0333A">
        <w:rPr>
          <w:b/>
          <w:noProof/>
        </w:rPr>
        <w:t>une action nouvelle à la suite d’un projet pilote/une action préparatoire</w:t>
      </w:r>
      <w:r w:rsidRPr="00F0333A">
        <w:rPr>
          <w:rStyle w:val="FootnoteReference"/>
          <w:noProof/>
        </w:rPr>
        <w:footnoteReference w:customMarkFollows="1" w:id="26"/>
        <w:t>(1)</w:t>
      </w:r>
    </w:p>
    <w:p w14:paraId="218C7E3D" w14:textId="167EB4CA" w:rsidR="00E63C81" w:rsidRPr="00F0333A" w:rsidRDefault="00333ADE">
      <w:pPr>
        <w:pStyle w:val="Point1"/>
        <w:rPr>
          <w:noProof/>
        </w:rPr>
      </w:pPr>
      <w:r w:rsidRPr="00F0333A">
        <w:rPr>
          <w:b/>
          <w:noProof/>
        </w:rPr>
        <w:t>☐</w:t>
      </w:r>
      <w:r w:rsidRPr="00F0333A">
        <w:rPr>
          <w:noProof/>
        </w:rPr>
        <w:tab/>
      </w:r>
      <w:r w:rsidRPr="00F0333A">
        <w:rPr>
          <w:b/>
          <w:noProof/>
        </w:rPr>
        <w:t>la prolongation d’une action existante</w:t>
      </w:r>
    </w:p>
    <w:p w14:paraId="66D63742" w14:textId="0E335FE7" w:rsidR="00E63C81" w:rsidRPr="00F0333A" w:rsidRDefault="00333ADE">
      <w:pPr>
        <w:pStyle w:val="Point1"/>
        <w:rPr>
          <w:noProof/>
        </w:rPr>
      </w:pPr>
      <w:r w:rsidRPr="00F0333A">
        <w:rPr>
          <w:b/>
          <w:noProof/>
        </w:rPr>
        <w:t>☑</w:t>
      </w:r>
      <w:r w:rsidRPr="00F0333A">
        <w:rPr>
          <w:noProof/>
        </w:rPr>
        <w:tab/>
      </w:r>
      <w:r w:rsidRPr="00F0333A">
        <w:rPr>
          <w:b/>
          <w:noProof/>
        </w:rPr>
        <w:t>une fusion ou une réorientation d’une ou de plusieurs actions vers une autre action/une action nouvelle</w:t>
      </w:r>
    </w:p>
    <w:p w14:paraId="53B93937" w14:textId="50159B96" w:rsidR="00E63C81" w:rsidRPr="00F0333A" w:rsidRDefault="00333ADE">
      <w:pPr>
        <w:pStyle w:val="ManualNumPar2"/>
        <w:rPr>
          <w:noProof/>
        </w:rPr>
      </w:pPr>
      <w:r>
        <w:rPr>
          <w:noProof/>
        </w:rPr>
        <w:t>1.5.</w:t>
      </w:r>
      <w:r>
        <w:rPr>
          <w:noProof/>
        </w:rPr>
        <w:tab/>
      </w:r>
      <w:r w:rsidRPr="00F0333A">
        <w:rPr>
          <w:b/>
          <w:noProof/>
        </w:rPr>
        <w:t>Justification(s) de la proposition/de l'initiative</w:t>
      </w:r>
    </w:p>
    <w:p w14:paraId="37D680F4" w14:textId="20B4B873" w:rsidR="00E63C81" w:rsidRPr="00F0333A" w:rsidRDefault="00333ADE">
      <w:pPr>
        <w:pStyle w:val="ManualNumPar3"/>
        <w:rPr>
          <w:noProof/>
        </w:rPr>
      </w:pPr>
      <w:r>
        <w:rPr>
          <w:noProof/>
        </w:rPr>
        <w:t>1.5.1.</w:t>
      </w:r>
      <w:r>
        <w:rPr>
          <w:noProof/>
        </w:rPr>
        <w:tab/>
      </w:r>
      <w:r w:rsidRPr="00F0333A">
        <w:rPr>
          <w:i/>
          <w:noProof/>
        </w:rPr>
        <w:t>Besoin(s) à satisfaire à court ou à long terme, assorti(s) d’un calendrier détaillé pour la mise en œuvre de l’initiative</w:t>
      </w:r>
    </w:p>
    <w:p w14:paraId="54478CB7" w14:textId="553AF389" w:rsidR="00E63C81" w:rsidRPr="00F0333A" w:rsidRDefault="00333ADE">
      <w:pPr>
        <w:pStyle w:val="Text1"/>
        <w:rPr>
          <w:noProof/>
        </w:rPr>
      </w:pPr>
      <w:r w:rsidRPr="00F0333A">
        <w:rPr>
          <w:noProof/>
        </w:rPr>
        <w:t>À l’instar des autres agences décentralisées de l’UE, l’Agence ne devrait pas être soumise à une limitation dans le temps de sept ans, étant donné que ses activités sont conçues pour se poursuivre au-delà des cycles financiers. La présente proposition dotera l’Agence d’un acte fondateur autonome, sans limitation dans le temps, qui lui permettrait de fonctionner de manière efficace et efficiente et d’assumer de nouvelles tâches sans discontinuité.</w:t>
      </w:r>
    </w:p>
    <w:p w14:paraId="302DAE55" w14:textId="13F19708" w:rsidR="00E63C81" w:rsidRPr="00F0333A" w:rsidRDefault="00333ADE">
      <w:pPr>
        <w:pStyle w:val="Text1"/>
        <w:rPr>
          <w:noProof/>
        </w:rPr>
      </w:pPr>
      <w:r w:rsidRPr="00F0333A">
        <w:rPr>
          <w:noProof/>
        </w:rPr>
        <w:t>Les tâches de l’Agence sont décrites à l’article 4 et sont réparties en trois groupes: les tâches propres à l’Agence énumérées au paragraphe 2 et les tâches que la Commission confie à l’Agence énumérées au paragraphe 3 sont toutes deux des tâches que l’Agence exécute actuellement. Le troisième groupe de tâches énumérées au paragraphe 4 montre l’évolution de l’Agence et correspond aux tâches que la Commission confie à l’Agence sous réserve de son état de préparation opérationnelle et, le cas échéant, de la mise en place de mécanismes pertinents pour assurer la continuité du service.</w:t>
      </w:r>
    </w:p>
    <w:p w14:paraId="6812F7E9" w14:textId="4277CCB4" w:rsidR="00E63C81" w:rsidRPr="00F0333A" w:rsidRDefault="00333ADE">
      <w:pPr>
        <w:pStyle w:val="ManualNumPar3"/>
        <w:rPr>
          <w:noProof/>
        </w:rPr>
      </w:pPr>
      <w:r>
        <w:rPr>
          <w:noProof/>
        </w:rPr>
        <w:t>1.5.2.</w:t>
      </w:r>
      <w:r>
        <w:rPr>
          <w:noProof/>
        </w:rPr>
        <w:tab/>
      </w:r>
      <w:r w:rsidRPr="00F0333A">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057CBB97" w14:textId="6F3C98CE" w:rsidR="00E63C81" w:rsidRPr="00F0333A" w:rsidRDefault="00333ADE">
      <w:pPr>
        <w:pStyle w:val="Text1"/>
        <w:rPr>
          <w:noProof/>
        </w:rPr>
      </w:pPr>
      <w:r w:rsidRPr="00F0333A">
        <w:rPr>
          <w:noProof/>
        </w:rPr>
        <w:t>L’objectif de la présente proposition ne peut être réalisé par les États membres seuls. Cette initiative est nécessaire pour doter l’Agence d’un cadre juridique clair et préparer le terrain pour son rôle actuel et futur plus large. Parce qu’elles sont liées aux programmes spatiaux de l’Union, les tâches de l’Agence ne peuvent être exécutées qu’au niveau de l’UE. L’adoption d’un règlement autonome est nécessaire pour permettre à l’Agence de relever les défis actuels et futurs, et de disposer d’une description claire de ses tâches propres ainsi que des tâches confiées ou en cours d’attribution à l’Agence au moyen de diverses propositions législatives (existantes ou en cours d’élaboration).</w:t>
      </w:r>
    </w:p>
    <w:p w14:paraId="696B9436" w14:textId="2CDEC965" w:rsidR="00E63C81" w:rsidRPr="00F0333A" w:rsidRDefault="00333ADE">
      <w:pPr>
        <w:pStyle w:val="ManualNumPar3"/>
        <w:rPr>
          <w:noProof/>
        </w:rPr>
      </w:pPr>
      <w:r>
        <w:rPr>
          <w:noProof/>
        </w:rPr>
        <w:t>1.5.3.</w:t>
      </w:r>
      <w:r>
        <w:rPr>
          <w:noProof/>
        </w:rPr>
        <w:tab/>
      </w:r>
      <w:r w:rsidRPr="00F0333A">
        <w:rPr>
          <w:i/>
          <w:noProof/>
        </w:rPr>
        <w:t>Leçons tirées d'expériences similaires</w:t>
      </w:r>
    </w:p>
    <w:p w14:paraId="4A61ED31" w14:textId="5F819D65" w:rsidR="00E63C81" w:rsidRPr="00F0333A" w:rsidRDefault="00333ADE">
      <w:pPr>
        <w:pStyle w:val="Text1"/>
        <w:rPr>
          <w:noProof/>
        </w:rPr>
      </w:pPr>
      <w:r w:rsidRPr="00F0333A">
        <w:rPr>
          <w:noProof/>
        </w:rPr>
        <w:t>La présente proposition résulte également de l’évaluation des performances réalisée par la Commission dans le cadre de l’examen intermédiaire, qui a conclu que les performances globales de l’Agence sont bonnes et que cette dernière atteint tous ses objectifs, apportant une valeur unique dans plusieurs domaines clés. </w:t>
      </w:r>
    </w:p>
    <w:p w14:paraId="4DD457E7" w14:textId="2395BCF2" w:rsidR="00E63C81" w:rsidRPr="00F0333A" w:rsidRDefault="00333ADE">
      <w:pPr>
        <w:pStyle w:val="ManualNumPar3"/>
        <w:rPr>
          <w:noProof/>
        </w:rPr>
      </w:pPr>
      <w:r>
        <w:rPr>
          <w:noProof/>
        </w:rPr>
        <w:t>1.5.4.</w:t>
      </w:r>
      <w:r>
        <w:rPr>
          <w:noProof/>
        </w:rPr>
        <w:tab/>
      </w:r>
      <w:r w:rsidRPr="00F0333A">
        <w:rPr>
          <w:i/>
          <w:noProof/>
        </w:rPr>
        <w:t>Compatibilité avec le cadre financier pluriannuel et synergies éventuelles avec d’autres instruments appropriés</w:t>
      </w:r>
    </w:p>
    <w:p w14:paraId="0C3B98E8" w14:textId="2C4948B3" w:rsidR="00E63C81" w:rsidRPr="00F0333A" w:rsidRDefault="00333ADE">
      <w:pPr>
        <w:pStyle w:val="Text1"/>
        <w:rPr>
          <w:noProof/>
        </w:rPr>
      </w:pPr>
      <w:r w:rsidRPr="00F0333A">
        <w:rPr>
          <w:noProof/>
        </w:rPr>
        <w:t>Le budget proposé est pleinement conforme à la proposition de la Commission relative au CFP 2028-2034.</w:t>
      </w:r>
    </w:p>
    <w:p w14:paraId="4AD8CA7C" w14:textId="534E29C7" w:rsidR="00E63C81" w:rsidRPr="00F0333A" w:rsidRDefault="00333ADE">
      <w:pPr>
        <w:pStyle w:val="ManualNumPar3"/>
        <w:rPr>
          <w:noProof/>
        </w:rPr>
      </w:pPr>
      <w:r>
        <w:rPr>
          <w:noProof/>
        </w:rPr>
        <w:t>1.5.5.</w:t>
      </w:r>
      <w:r>
        <w:rPr>
          <w:noProof/>
        </w:rPr>
        <w:tab/>
      </w:r>
      <w:r w:rsidRPr="00F0333A">
        <w:rPr>
          <w:i/>
          <w:noProof/>
        </w:rPr>
        <w:t>Évaluation des différentes possibilités de financement disponibles, y compris des possibilités de redéploiement</w:t>
      </w:r>
    </w:p>
    <w:p w14:paraId="4F47C7A8" w14:textId="3A22D0B7" w:rsidR="00E63C81" w:rsidRPr="00F0333A" w:rsidRDefault="00333ADE">
      <w:pPr>
        <w:pStyle w:val="Text1"/>
        <w:rPr>
          <w:noProof/>
        </w:rPr>
      </w:pPr>
      <w:r w:rsidRPr="00F0333A">
        <w:rPr>
          <w:noProof/>
        </w:rPr>
        <w:t>s.o.</w:t>
      </w:r>
    </w:p>
    <w:p w14:paraId="3F0AD592" w14:textId="2A52F861" w:rsidR="00E63C81" w:rsidRPr="00F0333A" w:rsidRDefault="00333ADE">
      <w:pPr>
        <w:pStyle w:val="ManualNumPar2"/>
        <w:rPr>
          <w:noProof/>
        </w:rPr>
      </w:pPr>
      <w:r>
        <w:rPr>
          <w:noProof/>
        </w:rPr>
        <w:t>1.6.</w:t>
      </w:r>
      <w:r>
        <w:rPr>
          <w:noProof/>
        </w:rPr>
        <w:tab/>
      </w:r>
      <w:r w:rsidRPr="00F0333A">
        <w:rPr>
          <w:b/>
          <w:noProof/>
        </w:rPr>
        <w:t>Durée de la proposition/de l’initiative et de son incidence financière</w:t>
      </w:r>
    </w:p>
    <w:p w14:paraId="3F257B38" w14:textId="71BDEEC8" w:rsidR="00E63C81" w:rsidRPr="00F0333A" w:rsidRDefault="00333ADE">
      <w:pPr>
        <w:pStyle w:val="Point1"/>
        <w:rPr>
          <w:noProof/>
        </w:rPr>
      </w:pPr>
      <w:r w:rsidRPr="00F0333A">
        <w:rPr>
          <w:rFonts w:ascii="Segoe UI Emoji" w:hAnsi="Segoe UI Emoji"/>
          <w:noProof/>
        </w:rPr>
        <w:t>☑</w:t>
      </w:r>
      <w:r w:rsidRPr="00F0333A">
        <w:rPr>
          <w:noProof/>
        </w:rPr>
        <w:tab/>
      </w:r>
      <w:r w:rsidRPr="00F0333A">
        <w:rPr>
          <w:b/>
          <w:noProof/>
        </w:rPr>
        <w:t>durée limitée</w:t>
      </w:r>
    </w:p>
    <w:p w14:paraId="1D5B9A4C" w14:textId="44429E9B" w:rsidR="00E63C81" w:rsidRPr="00F0333A" w:rsidRDefault="00333ADE">
      <w:pPr>
        <w:pStyle w:val="Point2"/>
        <w:rPr>
          <w:noProof/>
        </w:rPr>
      </w:pPr>
      <w:r w:rsidRPr="00F0333A">
        <w:rPr>
          <w:rFonts w:ascii="Segoe UI Emoji" w:hAnsi="Segoe UI Emoji"/>
          <w:noProof/>
        </w:rPr>
        <w:t>☑</w:t>
      </w:r>
      <w:r w:rsidRPr="00F0333A">
        <w:rPr>
          <w:noProof/>
        </w:rPr>
        <w:tab/>
        <w:t>en vigueur du 1.1.2028 au 31.12.2034</w:t>
      </w:r>
    </w:p>
    <w:p w14:paraId="0BB6FC68" w14:textId="371F05B9" w:rsidR="00E63C81" w:rsidRPr="00F0333A" w:rsidRDefault="00333ADE">
      <w:pPr>
        <w:pStyle w:val="Point2"/>
        <w:rPr>
          <w:noProof/>
        </w:rPr>
      </w:pPr>
      <w:r w:rsidRPr="00F0333A">
        <w:rPr>
          <w:noProof/>
        </w:rPr>
        <w:t>☐</w:t>
      </w:r>
      <w:r w:rsidRPr="00F0333A">
        <w:rPr>
          <w:noProof/>
        </w:rPr>
        <w:tab/>
        <w:t>incidence financière de AAAA jusqu’en AAAA pour les crédits d’engagement et de AAAA jusqu’en AAAA pour les crédits de paiement</w:t>
      </w:r>
    </w:p>
    <w:p w14:paraId="0E24BC87" w14:textId="57987583" w:rsidR="00E63C81" w:rsidRPr="00F0333A" w:rsidRDefault="00333ADE">
      <w:pPr>
        <w:pStyle w:val="Point1"/>
        <w:rPr>
          <w:noProof/>
        </w:rPr>
      </w:pPr>
      <w:r w:rsidRPr="00F0333A">
        <w:rPr>
          <w:noProof/>
        </w:rPr>
        <w:t>☐</w:t>
      </w:r>
      <w:r w:rsidRPr="00F0333A">
        <w:rPr>
          <w:noProof/>
        </w:rPr>
        <w:tab/>
      </w:r>
      <w:r w:rsidRPr="00F0333A">
        <w:rPr>
          <w:b/>
          <w:noProof/>
        </w:rPr>
        <w:t>durée illimitée</w:t>
      </w:r>
    </w:p>
    <w:p w14:paraId="0D275562" w14:textId="1D3F7C14" w:rsidR="00E63C81" w:rsidRPr="00F0333A" w:rsidRDefault="00333ADE">
      <w:pPr>
        <w:pStyle w:val="Text2"/>
        <w:rPr>
          <w:noProof/>
        </w:rPr>
      </w:pPr>
      <w:r w:rsidRPr="00F0333A">
        <w:rPr>
          <w:noProof/>
        </w:rPr>
        <w:t>Mise en œuvre avec une période de montée en puissance de AAAA jusqu'en AAAA,</w:t>
      </w:r>
    </w:p>
    <w:p w14:paraId="215C1B56" w14:textId="4095703E" w:rsidR="00E63C81" w:rsidRPr="00F0333A" w:rsidRDefault="00333ADE">
      <w:pPr>
        <w:pStyle w:val="Text2"/>
        <w:rPr>
          <w:noProof/>
        </w:rPr>
      </w:pPr>
      <w:r w:rsidRPr="00F0333A">
        <w:rPr>
          <w:noProof/>
        </w:rPr>
        <w:t>puis un fonctionnement en rythme de croisière au-delà.</w:t>
      </w:r>
    </w:p>
    <w:p w14:paraId="732E0965" w14:textId="44CD123E" w:rsidR="00E63C81" w:rsidRPr="00F0333A" w:rsidRDefault="00333ADE">
      <w:pPr>
        <w:pStyle w:val="ManualNumPar2"/>
        <w:rPr>
          <w:noProof/>
        </w:rPr>
      </w:pPr>
      <w:r>
        <w:rPr>
          <w:noProof/>
        </w:rPr>
        <w:t>1.7.</w:t>
      </w:r>
      <w:r>
        <w:rPr>
          <w:noProof/>
        </w:rPr>
        <w:tab/>
      </w:r>
      <w:r w:rsidRPr="00F0333A">
        <w:rPr>
          <w:b/>
          <w:noProof/>
        </w:rPr>
        <w:t>Mode(s) d’exécution budgétaire prévu(s)</w:t>
      </w:r>
      <w:r w:rsidRPr="00F0333A">
        <w:rPr>
          <w:rStyle w:val="FootnoteReference"/>
          <w:noProof/>
        </w:rPr>
        <w:footnoteReference w:customMarkFollows="1" w:id="27"/>
        <w:t>(2)</w:t>
      </w:r>
    </w:p>
    <w:p w14:paraId="1D53D41D" w14:textId="7BDBBD99" w:rsidR="00E63C81" w:rsidRPr="00F0333A" w:rsidRDefault="00333ADE">
      <w:pPr>
        <w:pStyle w:val="Point1"/>
        <w:rPr>
          <w:noProof/>
        </w:rPr>
      </w:pPr>
      <w:r w:rsidRPr="00F0333A">
        <w:rPr>
          <w:noProof/>
        </w:rPr>
        <w:t>☐</w:t>
      </w:r>
      <w:r w:rsidRPr="00F0333A">
        <w:rPr>
          <w:noProof/>
        </w:rPr>
        <w:tab/>
      </w:r>
      <w:r w:rsidRPr="00F0333A">
        <w:rPr>
          <w:b/>
          <w:noProof/>
        </w:rPr>
        <w:t>Gestion directe</w:t>
      </w:r>
      <w:r w:rsidRPr="00F0333A">
        <w:rPr>
          <w:noProof/>
        </w:rPr>
        <w:t xml:space="preserve"> par la Commission</w:t>
      </w:r>
    </w:p>
    <w:p w14:paraId="227E466C" w14:textId="1973FC34" w:rsidR="00E63C81" w:rsidRPr="00F0333A" w:rsidRDefault="00333ADE">
      <w:pPr>
        <w:pStyle w:val="Point2"/>
        <w:rPr>
          <w:noProof/>
        </w:rPr>
      </w:pPr>
      <w:r w:rsidRPr="00F0333A">
        <w:rPr>
          <w:noProof/>
        </w:rPr>
        <w:t>☐</w:t>
      </w:r>
      <w:r w:rsidRPr="00F0333A">
        <w:rPr>
          <w:noProof/>
        </w:rPr>
        <w:tab/>
        <w:t xml:space="preserve"> dans ses services, y compris par l’intermédiaire de son personnel dans les délégations de l’Union;</w:t>
      </w:r>
    </w:p>
    <w:p w14:paraId="61884061" w14:textId="2D8CDB5D" w:rsidR="00E63C81" w:rsidRPr="00F0333A" w:rsidRDefault="00333ADE">
      <w:pPr>
        <w:pStyle w:val="Point2"/>
        <w:rPr>
          <w:noProof/>
        </w:rPr>
      </w:pPr>
      <w:r w:rsidRPr="00F0333A">
        <w:rPr>
          <w:noProof/>
        </w:rPr>
        <w:t>☐</w:t>
      </w:r>
      <w:r w:rsidRPr="00F0333A">
        <w:rPr>
          <w:noProof/>
        </w:rPr>
        <w:tab/>
        <w:t>par les agences exécutives.</w:t>
      </w:r>
    </w:p>
    <w:p w14:paraId="42430DA3" w14:textId="51604D05" w:rsidR="00E63C81" w:rsidRPr="00F0333A" w:rsidRDefault="00333ADE">
      <w:pPr>
        <w:pStyle w:val="Point1"/>
        <w:rPr>
          <w:noProof/>
        </w:rPr>
      </w:pPr>
      <w:r w:rsidRPr="00F0333A">
        <w:rPr>
          <w:noProof/>
        </w:rPr>
        <w:t>☐</w:t>
      </w:r>
      <w:r w:rsidRPr="00F0333A">
        <w:rPr>
          <w:noProof/>
        </w:rPr>
        <w:tab/>
      </w:r>
      <w:r w:rsidRPr="00F0333A">
        <w:rPr>
          <w:b/>
          <w:noProof/>
        </w:rPr>
        <w:t>Gestion partagée</w:t>
      </w:r>
      <w:r w:rsidRPr="00F0333A">
        <w:rPr>
          <w:noProof/>
        </w:rPr>
        <w:t xml:space="preserve"> avec les États membres</w:t>
      </w:r>
    </w:p>
    <w:p w14:paraId="75CA4CEE" w14:textId="7DF6C14A" w:rsidR="00E63C81" w:rsidRPr="00F0333A" w:rsidRDefault="00333ADE">
      <w:pPr>
        <w:pStyle w:val="Point1"/>
        <w:rPr>
          <w:noProof/>
        </w:rPr>
      </w:pPr>
      <w:r w:rsidRPr="00F0333A">
        <w:rPr>
          <w:rFonts w:ascii="Segoe UI Emoji" w:hAnsi="Segoe UI Emoji"/>
          <w:noProof/>
        </w:rPr>
        <w:t>☑</w:t>
      </w:r>
      <w:r w:rsidRPr="00F0333A">
        <w:rPr>
          <w:noProof/>
        </w:rPr>
        <w:tab/>
      </w:r>
      <w:r w:rsidRPr="00F0333A">
        <w:rPr>
          <w:b/>
          <w:noProof/>
        </w:rPr>
        <w:t>Gestion indirecte</w:t>
      </w:r>
      <w:r w:rsidRPr="00F0333A">
        <w:rPr>
          <w:noProof/>
        </w:rPr>
        <w:t xml:space="preserve"> en confiant des tâches d’exécution budgétaire:</w:t>
      </w:r>
    </w:p>
    <w:p w14:paraId="0A431BE2" w14:textId="3A8CEE8F" w:rsidR="00E63C81" w:rsidRPr="00F0333A" w:rsidRDefault="00333ADE">
      <w:pPr>
        <w:pStyle w:val="Point2"/>
        <w:rPr>
          <w:noProof/>
        </w:rPr>
      </w:pPr>
      <w:r w:rsidRPr="00F0333A">
        <w:rPr>
          <w:noProof/>
        </w:rPr>
        <w:t>☐</w:t>
      </w:r>
      <w:r w:rsidRPr="00F0333A">
        <w:rPr>
          <w:noProof/>
        </w:rPr>
        <w:tab/>
        <w:t>à des pays tiers ou des organismes qu’ils ont désignés;</w:t>
      </w:r>
    </w:p>
    <w:p w14:paraId="435A956A" w14:textId="006B0F70" w:rsidR="00E63C81" w:rsidRPr="00F0333A" w:rsidRDefault="00333ADE">
      <w:pPr>
        <w:pStyle w:val="Point2"/>
        <w:rPr>
          <w:noProof/>
        </w:rPr>
      </w:pPr>
      <w:r w:rsidRPr="00F0333A">
        <w:rPr>
          <w:noProof/>
        </w:rPr>
        <w:t>☐</w:t>
      </w:r>
      <w:r w:rsidRPr="00F0333A">
        <w:rPr>
          <w:noProof/>
        </w:rPr>
        <w:tab/>
        <w:t>à des organisations internationales et à leurs agences (à préciser);</w:t>
      </w:r>
    </w:p>
    <w:p w14:paraId="00CDD3EE" w14:textId="7DB3B03C" w:rsidR="00E63C81" w:rsidRPr="00F0333A" w:rsidRDefault="00333ADE">
      <w:pPr>
        <w:pStyle w:val="Point2"/>
        <w:rPr>
          <w:noProof/>
        </w:rPr>
      </w:pPr>
      <w:r w:rsidRPr="00F0333A">
        <w:rPr>
          <w:noProof/>
        </w:rPr>
        <w:t>☐</w:t>
      </w:r>
      <w:r w:rsidRPr="00F0333A">
        <w:rPr>
          <w:noProof/>
        </w:rPr>
        <w:tab/>
        <w:t>à la Banque européenne d’investissement et au Fonds européen d’investissement;</w:t>
      </w:r>
    </w:p>
    <w:p w14:paraId="61A9E2E0" w14:textId="29F49456" w:rsidR="00E63C81" w:rsidRPr="00F0333A" w:rsidRDefault="00333ADE">
      <w:pPr>
        <w:pStyle w:val="Point2"/>
        <w:rPr>
          <w:noProof/>
        </w:rPr>
      </w:pPr>
      <w:r w:rsidRPr="00F0333A">
        <w:rPr>
          <w:rFonts w:ascii="Segoe UI Emoji" w:hAnsi="Segoe UI Emoji"/>
          <w:noProof/>
        </w:rPr>
        <w:t>☑</w:t>
      </w:r>
      <w:r w:rsidRPr="00F0333A">
        <w:rPr>
          <w:noProof/>
        </w:rPr>
        <w:tab/>
        <w:t>aux organismes visés aux articles 70 et 71 du règlement financier;</w:t>
      </w:r>
    </w:p>
    <w:p w14:paraId="16157851" w14:textId="3E6FBF8C" w:rsidR="00E63C81" w:rsidRPr="00F0333A" w:rsidRDefault="00333ADE">
      <w:pPr>
        <w:pStyle w:val="Point2"/>
        <w:rPr>
          <w:noProof/>
        </w:rPr>
      </w:pPr>
      <w:r w:rsidRPr="00F0333A">
        <w:rPr>
          <w:noProof/>
        </w:rPr>
        <w:t>☐</w:t>
      </w:r>
      <w:r w:rsidRPr="00F0333A">
        <w:rPr>
          <w:noProof/>
        </w:rPr>
        <w:tab/>
        <w:t>à des organismes de droit public;</w:t>
      </w:r>
    </w:p>
    <w:p w14:paraId="7695FCBB" w14:textId="23D0594E" w:rsidR="00E63C81" w:rsidRPr="00F0333A" w:rsidRDefault="00333ADE">
      <w:pPr>
        <w:pStyle w:val="Point2"/>
        <w:rPr>
          <w:noProof/>
        </w:rPr>
      </w:pPr>
      <w:r w:rsidRPr="00F0333A">
        <w:rPr>
          <w:noProof/>
        </w:rPr>
        <w:t>☐</w:t>
      </w:r>
      <w:r w:rsidRPr="00F0333A">
        <w:rPr>
          <w:noProof/>
        </w:rPr>
        <w:tab/>
        <w:t>à des entités de droit privé investies d’une mission de service public, pour autant qu’elles soient dotées de garanties financières suffisantes;</w:t>
      </w:r>
    </w:p>
    <w:p w14:paraId="36C0D04C" w14:textId="4E5DB5DD" w:rsidR="00E63C81" w:rsidRPr="00F0333A" w:rsidRDefault="00333ADE">
      <w:pPr>
        <w:pStyle w:val="Point2"/>
        <w:rPr>
          <w:noProof/>
        </w:rPr>
      </w:pPr>
      <w:r w:rsidRPr="00F0333A">
        <w:rPr>
          <w:noProof/>
        </w:rPr>
        <w:t>☐</w:t>
      </w:r>
      <w:r w:rsidRPr="00F0333A">
        <w:rPr>
          <w:noProof/>
        </w:rPr>
        <w:tab/>
        <w:t>à des entités de droit privé d’un État membre qui sont chargées de la mise en œuvre d’un partenariat public-privé et dotées de garanties financières suffisantes;</w:t>
      </w:r>
    </w:p>
    <w:p w14:paraId="6117DC47" w14:textId="11D31EB3" w:rsidR="00E63C81" w:rsidRPr="00F0333A" w:rsidRDefault="00333ADE">
      <w:pPr>
        <w:pStyle w:val="Point2"/>
        <w:rPr>
          <w:noProof/>
        </w:rPr>
      </w:pPr>
      <w:r w:rsidRPr="00F0333A">
        <w:rPr>
          <w:noProof/>
        </w:rPr>
        <w:t>☐</w:t>
      </w:r>
      <w:r w:rsidRPr="00F0333A">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1FB77403" w14:textId="2D22711D" w:rsidR="00E63C81" w:rsidRPr="00F0333A" w:rsidRDefault="00333ADE">
      <w:pPr>
        <w:pStyle w:val="Point2"/>
        <w:rPr>
          <w:noProof/>
        </w:rPr>
      </w:pPr>
      <w:r w:rsidRPr="00F0333A">
        <w:rPr>
          <w:noProof/>
        </w:rPr>
        <w:t>☐</w:t>
      </w:r>
      <w:r w:rsidRPr="00F0333A">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3E25820F" w14:textId="0D3EE7A9" w:rsidR="00E63C81" w:rsidRPr="00F0333A" w:rsidRDefault="00333ADE">
      <w:pPr>
        <w:pStyle w:val="Text1"/>
        <w:rPr>
          <w:noProof/>
        </w:rPr>
      </w:pPr>
      <w:r w:rsidRPr="00F0333A">
        <w:rPr>
          <w:noProof/>
        </w:rPr>
        <w:t>Remarques</w:t>
      </w:r>
    </w:p>
    <w:p w14:paraId="3067B38C" w14:textId="476E86A9" w:rsidR="00E63C81" w:rsidRPr="00F0333A" w:rsidRDefault="00333ADE">
      <w:pPr>
        <w:pStyle w:val="Text1"/>
        <w:rPr>
          <w:noProof/>
        </w:rPr>
      </w:pPr>
      <w:r w:rsidRPr="00F0333A">
        <w:rPr>
          <w:noProof/>
        </w:rPr>
        <w:t>s.o.</w:t>
      </w:r>
    </w:p>
    <w:p w14:paraId="1EE37B8D" w14:textId="47A32EF4" w:rsidR="00E63C81" w:rsidRPr="00F0333A" w:rsidRDefault="00333ADE">
      <w:pPr>
        <w:pStyle w:val="ManualNumPar1"/>
        <w:rPr>
          <w:noProof/>
        </w:rPr>
      </w:pPr>
      <w:r>
        <w:rPr>
          <w:noProof/>
        </w:rPr>
        <w:t>2.</w:t>
      </w:r>
      <w:r>
        <w:rPr>
          <w:noProof/>
        </w:rPr>
        <w:tab/>
      </w:r>
      <w:r w:rsidRPr="00F0333A">
        <w:rPr>
          <w:b/>
          <w:noProof/>
        </w:rPr>
        <w:t>MESURES DE GESTION</w:t>
      </w:r>
    </w:p>
    <w:p w14:paraId="35FA55AA" w14:textId="536C0A0E" w:rsidR="00E63C81" w:rsidRPr="00F0333A" w:rsidRDefault="00333ADE">
      <w:pPr>
        <w:pStyle w:val="ManualNumPar2"/>
        <w:rPr>
          <w:noProof/>
        </w:rPr>
      </w:pPr>
      <w:r>
        <w:rPr>
          <w:noProof/>
        </w:rPr>
        <w:t>2.1.</w:t>
      </w:r>
      <w:r>
        <w:rPr>
          <w:noProof/>
        </w:rPr>
        <w:tab/>
      </w:r>
      <w:r w:rsidRPr="00F0333A">
        <w:rPr>
          <w:b/>
          <w:noProof/>
        </w:rPr>
        <w:t xml:space="preserve">Dispositions en matière de suivi et de compte rendu </w:t>
      </w:r>
    </w:p>
    <w:p w14:paraId="17A48A4B" w14:textId="2596D95E" w:rsidR="00E63C81" w:rsidRPr="00F0333A" w:rsidRDefault="00333ADE">
      <w:pPr>
        <w:pStyle w:val="Text1"/>
        <w:rPr>
          <w:noProof/>
        </w:rPr>
      </w:pPr>
      <w:r w:rsidRPr="00F0333A">
        <w:rPr>
          <w:noProof/>
        </w:rPr>
        <w:t>Tous les cinq ans, l’Agence soumet à la Commission un rapport sur le fonctionnement du présent règlement. Tous les cinq ans également, la Commission apprécie les performances de l’Agence au regard de ses objectifs, de son mandat, de ses tâches, de sa gouvernance et de sa ou ses localisations, sur la base d’une analyse coûts-avantages. </w:t>
      </w:r>
    </w:p>
    <w:p w14:paraId="48CAB7FF" w14:textId="11989FDB" w:rsidR="00E63C81" w:rsidRPr="00F0333A" w:rsidRDefault="00333ADE">
      <w:pPr>
        <w:pStyle w:val="Text1"/>
        <w:rPr>
          <w:noProof/>
        </w:rPr>
      </w:pPr>
      <w:r w:rsidRPr="00F0333A">
        <w:rPr>
          <w:noProof/>
        </w:rPr>
        <w:t>La Commission émet un avis sur le document de programmation unique de l’Agence, qui couvrira les tâches relevant du mandat de l’Agence et les ressources financières qui lui sont allouées.</w:t>
      </w:r>
    </w:p>
    <w:p w14:paraId="2F7AE125" w14:textId="4BFB4D46" w:rsidR="00E63C81" w:rsidRPr="00F0333A" w:rsidRDefault="00333ADE">
      <w:pPr>
        <w:pStyle w:val="ManualNumPar2"/>
        <w:rPr>
          <w:noProof/>
        </w:rPr>
      </w:pPr>
      <w:r>
        <w:rPr>
          <w:noProof/>
        </w:rPr>
        <w:t>2.2.</w:t>
      </w:r>
      <w:r>
        <w:rPr>
          <w:noProof/>
        </w:rPr>
        <w:tab/>
      </w:r>
      <w:r w:rsidRPr="00F0333A">
        <w:rPr>
          <w:b/>
          <w:noProof/>
        </w:rPr>
        <w:t>Système(s) de gestion et de contrôle</w:t>
      </w:r>
    </w:p>
    <w:p w14:paraId="4E7851AC" w14:textId="0DC03B1D" w:rsidR="00E63C81" w:rsidRPr="00F0333A" w:rsidRDefault="00333ADE">
      <w:pPr>
        <w:pStyle w:val="ManualNumPar3"/>
        <w:rPr>
          <w:noProof/>
        </w:rPr>
      </w:pPr>
      <w:r>
        <w:rPr>
          <w:noProof/>
        </w:rPr>
        <w:t>2.2.1.</w:t>
      </w:r>
      <w:r>
        <w:rPr>
          <w:noProof/>
        </w:rPr>
        <w:tab/>
      </w:r>
      <w:r w:rsidRPr="00F0333A">
        <w:rPr>
          <w:i/>
          <w:noProof/>
        </w:rPr>
        <w:t>Justification du (des) mode(s) d’exécution budgétaire, du (des) mécanisme(s) de mise en œuvre du financement, des modalités de paiement et de la stratégie de contrôle proposée</w:t>
      </w:r>
    </w:p>
    <w:p w14:paraId="2CDBE9D7" w14:textId="5397CDF7" w:rsidR="00E63C81" w:rsidRPr="00F0333A" w:rsidRDefault="00333ADE">
      <w:pPr>
        <w:pStyle w:val="Text1"/>
        <w:rPr>
          <w:noProof/>
        </w:rPr>
      </w:pPr>
      <w:r w:rsidRPr="00F0333A">
        <w:rPr>
          <w:noProof/>
        </w:rPr>
        <w:t>La présente fiche financière législative prévoit une augmentation de la contribution à l’Agence pour la prochaine période 2028-2034. Elle porte sur la poursuite des tâches actuelles, mais aussi sur les nouvelles activités. Les ressources financières et humaines nécessaires pour mener à bien ces tâches seront incluses dans la contribution de l’UE à l’Agence et dans l’enveloppe globale du personnel allouée à l’Agence au cours de la procédure budgétaire annuelle. La Commission, dans le cadre de sa supervision des entités décentralisées, appliquera ses stratégies de contrôle respectives à ces dépenses. En outre, à chaque exercice financier, le Parlement européen, sur recommandation du Conseil, octroie la décharge à chaque agence de l’UE pour l’exécution de son budget. Cette procédure s’applique également à l’Agence.</w:t>
      </w:r>
    </w:p>
    <w:p w14:paraId="143DE019" w14:textId="0CBC45F2" w:rsidR="00E63C81" w:rsidRPr="00F0333A" w:rsidRDefault="00333ADE">
      <w:pPr>
        <w:pStyle w:val="ManualNumPar3"/>
        <w:rPr>
          <w:noProof/>
        </w:rPr>
      </w:pPr>
      <w:r>
        <w:rPr>
          <w:noProof/>
        </w:rPr>
        <w:t>2.2.2.</w:t>
      </w:r>
      <w:r>
        <w:rPr>
          <w:noProof/>
        </w:rPr>
        <w:tab/>
      </w:r>
      <w:r w:rsidRPr="00F0333A">
        <w:rPr>
          <w:i/>
          <w:noProof/>
        </w:rPr>
        <w:t>Informations sur les risques recensés et sur le(s) système(s) de contrôle interne mis en place pour les atténuer</w:t>
      </w:r>
    </w:p>
    <w:p w14:paraId="1C71A826" w14:textId="23A86B19" w:rsidR="00E63C81" w:rsidRPr="00F0333A" w:rsidRDefault="00333ADE">
      <w:pPr>
        <w:pStyle w:val="Text1"/>
        <w:rPr>
          <w:noProof/>
        </w:rPr>
      </w:pPr>
      <w:r w:rsidRPr="00F0333A">
        <w:rPr>
          <w:noProof/>
        </w:rPr>
        <w:t>Les ressources mises à la disposition de l’Agence seront couvertes par ses systèmes de contrôle interne et de gestion des risques, qui sont conformes aux normes internationales applicables. La Commission appliquera les contrôles dans le cadre de sa supervision des agences décentralisées. Aucun risque spécifique n’est recensé en ce qui concerne l’exécution du budget supplémentaire à fournir à l’Agence.</w:t>
      </w:r>
    </w:p>
    <w:p w14:paraId="5EEB8D5D" w14:textId="4939750F" w:rsidR="00E63C81" w:rsidRPr="00F0333A" w:rsidRDefault="00333ADE">
      <w:pPr>
        <w:pStyle w:val="ManualNumPar3"/>
        <w:rPr>
          <w:noProof/>
        </w:rPr>
      </w:pPr>
      <w:r>
        <w:rPr>
          <w:noProof/>
        </w:rPr>
        <w:t>2.2.3.</w:t>
      </w:r>
      <w:r>
        <w:rPr>
          <w:noProof/>
        </w:rPr>
        <w:tab/>
      </w:r>
      <w:r w:rsidRPr="00F0333A">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2EB799ED" w14:textId="4EF60D99" w:rsidR="00E63C81" w:rsidRPr="00F0333A" w:rsidRDefault="00333ADE">
      <w:pPr>
        <w:pStyle w:val="Text1"/>
        <w:rPr>
          <w:noProof/>
        </w:rPr>
      </w:pPr>
      <w:r w:rsidRPr="00F0333A">
        <w:rPr>
          <w:noProof/>
        </w:rPr>
        <w:t>Le risque d’erreur lors du paiement et lors de la clôture devrait rester inférieur à 2 %. Les agences sont pleinement responsables de l’exécution de leur budget, tandis que la Commission est responsable du paiement régulier des contributions.</w:t>
      </w:r>
    </w:p>
    <w:p w14:paraId="0C9F9ECC" w14:textId="79837ACE" w:rsidR="00E63C81" w:rsidRPr="00F0333A" w:rsidRDefault="00333ADE">
      <w:pPr>
        <w:pStyle w:val="ManualNumPar2"/>
        <w:rPr>
          <w:noProof/>
        </w:rPr>
      </w:pPr>
      <w:r>
        <w:rPr>
          <w:noProof/>
        </w:rPr>
        <w:t>2.3.</w:t>
      </w:r>
      <w:r>
        <w:rPr>
          <w:noProof/>
        </w:rPr>
        <w:tab/>
      </w:r>
      <w:r w:rsidRPr="00F0333A">
        <w:rPr>
          <w:b/>
          <w:noProof/>
        </w:rPr>
        <w:t>Mesures de prévention des fraudes et irrégularités</w:t>
      </w:r>
    </w:p>
    <w:p w14:paraId="451AED4D" w14:textId="5420908E" w:rsidR="00E63C81" w:rsidRPr="00F0333A" w:rsidRDefault="00333ADE">
      <w:pPr>
        <w:pStyle w:val="Text1"/>
        <w:rPr>
          <w:noProof/>
        </w:rPr>
      </w:pPr>
      <w:r w:rsidRPr="00F0333A">
        <w:rPr>
          <w:noProof/>
        </w:rPr>
        <w:t>Outre les contrôles découlant de la stratégie antifraude de l’Agence, l’action est soumise au contrôle du service d’audit interne, en sa qualité d’auditeur interne de la Commission et des agences décentralisées, et de la Cour des comptes européenne, en sa qualité d’auditeur externe des institutions de l’UE. La Commission maintient une solide stratégie antifraude. Les services de la Commission la complètent par une stratégie antifraude locale qui couvre les activités relevant de sa compétence.</w:t>
      </w:r>
    </w:p>
    <w:p w14:paraId="385C1FEC" w14:textId="4FB521AE" w:rsidR="00E63C81" w:rsidRPr="00F0333A" w:rsidRDefault="00E63C81">
      <w:pPr>
        <w:rPr>
          <w:noProof/>
        </w:rPr>
        <w:sectPr w:rsidR="00E63C81" w:rsidRPr="00F0333A" w:rsidSect="00244EF5">
          <w:pgSz w:w="11907" w:h="16839"/>
          <w:pgMar w:top="1134" w:right="1417" w:bottom="1134" w:left="1417" w:header="709" w:footer="709" w:gutter="0"/>
          <w:cols w:space="720"/>
          <w:docGrid w:linePitch="326"/>
        </w:sectPr>
      </w:pPr>
    </w:p>
    <w:p w14:paraId="0DD5675A" w14:textId="15209C86" w:rsidR="00E63C81" w:rsidRPr="00F0333A" w:rsidRDefault="00333ADE">
      <w:pPr>
        <w:pStyle w:val="ManualNumPar1"/>
        <w:rPr>
          <w:noProof/>
        </w:rPr>
      </w:pPr>
      <w:r>
        <w:rPr>
          <w:noProof/>
        </w:rPr>
        <w:t>3.</w:t>
      </w:r>
      <w:r>
        <w:rPr>
          <w:noProof/>
        </w:rPr>
        <w:tab/>
      </w:r>
      <w:r w:rsidRPr="00F0333A">
        <w:rPr>
          <w:b/>
          <w:noProof/>
        </w:rPr>
        <w:t>INCIDENCE FINANCIÈRE ESTIMÉE DE LA PROPOSITION/DE L'INITIATIVE</w:t>
      </w:r>
    </w:p>
    <w:p w14:paraId="133ACAF6" w14:textId="688B6545" w:rsidR="00E63C81" w:rsidRPr="00F0333A" w:rsidRDefault="00333ADE">
      <w:pPr>
        <w:pStyle w:val="ManualNumPar2"/>
        <w:rPr>
          <w:noProof/>
        </w:rPr>
      </w:pPr>
      <w:r>
        <w:rPr>
          <w:noProof/>
        </w:rPr>
        <w:t>3.1.</w:t>
      </w:r>
      <w:r>
        <w:rPr>
          <w:noProof/>
        </w:rPr>
        <w:tab/>
      </w:r>
      <w:r w:rsidRPr="00F0333A">
        <w:rPr>
          <w:b/>
          <w:noProof/>
        </w:rPr>
        <w:t>Rubrique(s) du cadre financier pluriannuel et ligne(s) budgétaire(s) de dépenses concernée(s)</w:t>
      </w:r>
    </w:p>
    <w:p w14:paraId="4D8F0DBE" w14:textId="42D49538" w:rsidR="00E63C81" w:rsidRPr="00F0333A" w:rsidRDefault="00333ADE">
      <w:pPr>
        <w:pStyle w:val="Text1"/>
        <w:rPr>
          <w:noProof/>
        </w:rPr>
      </w:pPr>
      <w:r w:rsidRPr="00F0333A">
        <w:rPr>
          <w:noProof/>
        </w:rPr>
        <w:t>Lignes budgétaires existantes</w:t>
      </w:r>
    </w:p>
    <w:p w14:paraId="1BA97302" w14:textId="7BB76675" w:rsidR="00E63C81" w:rsidRPr="00F0333A" w:rsidRDefault="00333ADE">
      <w:pPr>
        <w:pStyle w:val="Text1"/>
        <w:rPr>
          <w:noProof/>
        </w:rPr>
      </w:pPr>
      <w:r w:rsidRPr="00F0333A">
        <w:rPr>
          <w:i/>
          <w:noProof/>
          <w:u w:val="single"/>
        </w:rPr>
        <w:t>Dans l'ordre</w:t>
      </w:r>
      <w:r w:rsidRPr="00F0333A">
        <w:rPr>
          <w:i/>
          <w:noProof/>
        </w:rPr>
        <w:t xml:space="preserve"> des rubriques du cadre financier pluriannuel et des lignes budgétaires. </w:t>
      </w:r>
    </w:p>
    <w:tbl>
      <w:tblPr>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1286"/>
        <w:gridCol w:w="1399"/>
        <w:gridCol w:w="1172"/>
        <w:gridCol w:w="1379"/>
        <w:gridCol w:w="1191"/>
        <w:gridCol w:w="1285"/>
      </w:tblGrid>
      <w:tr w:rsidR="00E63C81" w:rsidRPr="00F0333A" w14:paraId="4A70B9C5" w14:textId="2D61C9DF" w:rsidTr="00E038F6">
        <w:trPr>
          <w:jc w:val="center"/>
        </w:trPr>
        <w:tc>
          <w:tcPr>
            <w:tcW w:w="1379" w:type="dxa"/>
            <w:vMerge w:val="restart"/>
            <w:vAlign w:val="center"/>
          </w:tcPr>
          <w:p w14:paraId="660F25F1" w14:textId="3C130982" w:rsidR="00E63C81" w:rsidRPr="00F0333A" w:rsidRDefault="00333ADE">
            <w:pPr>
              <w:jc w:val="center"/>
              <w:rPr>
                <w:noProof/>
              </w:rPr>
            </w:pPr>
            <w:r w:rsidRPr="00F0333A">
              <w:rPr>
                <w:noProof/>
              </w:rPr>
              <w:t>Rubrique du cadre financier pluriannuel</w:t>
            </w:r>
          </w:p>
        </w:tc>
        <w:tc>
          <w:tcPr>
            <w:tcW w:w="1286" w:type="dxa"/>
            <w:vAlign w:val="center"/>
          </w:tcPr>
          <w:p w14:paraId="6129DC56" w14:textId="047CD876" w:rsidR="00E63C81" w:rsidRPr="00F0333A" w:rsidRDefault="00333ADE">
            <w:pPr>
              <w:jc w:val="center"/>
              <w:rPr>
                <w:noProof/>
              </w:rPr>
            </w:pPr>
            <w:r w:rsidRPr="00F0333A">
              <w:rPr>
                <w:noProof/>
              </w:rPr>
              <w:t>Ligne budgétaire</w:t>
            </w:r>
          </w:p>
        </w:tc>
        <w:tc>
          <w:tcPr>
            <w:tcW w:w="1399" w:type="dxa"/>
            <w:vAlign w:val="center"/>
          </w:tcPr>
          <w:p w14:paraId="0EF4DE67" w14:textId="5F3BD830" w:rsidR="00E63C81" w:rsidRPr="00F0333A" w:rsidRDefault="00333ADE">
            <w:pPr>
              <w:jc w:val="center"/>
              <w:rPr>
                <w:noProof/>
              </w:rPr>
            </w:pPr>
            <w:r w:rsidRPr="00F0333A">
              <w:rPr>
                <w:noProof/>
              </w:rPr>
              <w:t xml:space="preserve">Nature de la </w:t>
            </w:r>
            <w:r w:rsidRPr="00F0333A">
              <w:rPr>
                <w:noProof/>
              </w:rPr>
              <w:br/>
              <w:t>dépense</w:t>
            </w:r>
          </w:p>
        </w:tc>
        <w:tc>
          <w:tcPr>
            <w:tcW w:w="5027" w:type="dxa"/>
            <w:gridSpan w:val="4"/>
            <w:vAlign w:val="center"/>
          </w:tcPr>
          <w:p w14:paraId="555807A1" w14:textId="2900952F" w:rsidR="00E63C81" w:rsidRPr="00F0333A" w:rsidRDefault="00333ADE">
            <w:pPr>
              <w:jc w:val="center"/>
              <w:rPr>
                <w:noProof/>
              </w:rPr>
            </w:pPr>
            <w:r w:rsidRPr="00F0333A">
              <w:rPr>
                <w:noProof/>
              </w:rPr>
              <w:t>Participation</w:t>
            </w:r>
          </w:p>
        </w:tc>
      </w:tr>
      <w:tr w:rsidR="00E63C81" w:rsidRPr="00F0333A" w14:paraId="2181CC06" w14:textId="0D800E50" w:rsidTr="00E038F6">
        <w:trPr>
          <w:jc w:val="center"/>
        </w:trPr>
        <w:tc>
          <w:tcPr>
            <w:tcW w:w="1379" w:type="dxa"/>
            <w:vMerge/>
            <w:vAlign w:val="center"/>
          </w:tcPr>
          <w:p w14:paraId="7D953E99" w14:textId="12FB2E11" w:rsidR="00E63C81" w:rsidRPr="00F0333A" w:rsidRDefault="00E63C81">
            <w:pPr>
              <w:jc w:val="center"/>
              <w:rPr>
                <w:noProof/>
              </w:rPr>
            </w:pPr>
          </w:p>
        </w:tc>
        <w:tc>
          <w:tcPr>
            <w:tcW w:w="1286" w:type="dxa"/>
            <w:vAlign w:val="center"/>
          </w:tcPr>
          <w:p w14:paraId="10B0C8F7" w14:textId="1A7D16F6" w:rsidR="00E63C81" w:rsidRPr="00F0333A" w:rsidRDefault="00333ADE">
            <w:pPr>
              <w:jc w:val="left"/>
              <w:rPr>
                <w:noProof/>
              </w:rPr>
            </w:pPr>
            <w:r w:rsidRPr="00F0333A">
              <w:rPr>
                <w:noProof/>
              </w:rPr>
              <w:t>Numéro</w:t>
            </w:r>
          </w:p>
        </w:tc>
        <w:tc>
          <w:tcPr>
            <w:tcW w:w="1399" w:type="dxa"/>
            <w:vAlign w:val="center"/>
          </w:tcPr>
          <w:p w14:paraId="2E535A4B" w14:textId="672E3E7C" w:rsidR="00E63C81" w:rsidRPr="00F0333A" w:rsidRDefault="00333ADE">
            <w:pPr>
              <w:jc w:val="center"/>
              <w:rPr>
                <w:noProof/>
              </w:rPr>
            </w:pPr>
            <w:r w:rsidRPr="00F0333A">
              <w:rPr>
                <w:noProof/>
              </w:rPr>
              <w:t>CD/CND</w:t>
            </w:r>
            <w:r w:rsidRPr="00F0333A">
              <w:rPr>
                <w:rStyle w:val="FootnoteReference"/>
                <w:noProof/>
              </w:rPr>
              <w:footnoteReference w:customMarkFollows="1" w:id="28"/>
              <w:t>(3)</w:t>
            </w:r>
          </w:p>
        </w:tc>
        <w:tc>
          <w:tcPr>
            <w:tcW w:w="1172" w:type="dxa"/>
            <w:vAlign w:val="center"/>
          </w:tcPr>
          <w:p w14:paraId="3B039028" w14:textId="3C76DADB" w:rsidR="00E63C81" w:rsidRPr="00F0333A" w:rsidRDefault="00333ADE">
            <w:pPr>
              <w:jc w:val="center"/>
              <w:rPr>
                <w:noProof/>
              </w:rPr>
            </w:pPr>
            <w:r w:rsidRPr="00F0333A">
              <w:rPr>
                <w:noProof/>
              </w:rPr>
              <w:t>de pays AELE</w:t>
            </w:r>
            <w:r w:rsidRPr="00F0333A">
              <w:rPr>
                <w:rStyle w:val="FootnoteReference"/>
                <w:noProof/>
              </w:rPr>
              <w:footnoteReference w:customMarkFollows="1" w:id="29"/>
              <w:t>(4)</w:t>
            </w:r>
          </w:p>
        </w:tc>
        <w:tc>
          <w:tcPr>
            <w:tcW w:w="1379" w:type="dxa"/>
            <w:vAlign w:val="center"/>
          </w:tcPr>
          <w:p w14:paraId="6D3AB971" w14:textId="79159650" w:rsidR="00E63C81" w:rsidRPr="00F0333A" w:rsidRDefault="00333ADE">
            <w:pPr>
              <w:jc w:val="center"/>
              <w:rPr>
                <w:noProof/>
              </w:rPr>
            </w:pPr>
            <w:r w:rsidRPr="00F0333A">
              <w:rPr>
                <w:noProof/>
              </w:rPr>
              <w:t>de pays candidats et pays candidats potentiels</w:t>
            </w:r>
            <w:r w:rsidRPr="00F0333A">
              <w:rPr>
                <w:rStyle w:val="FootnoteReference"/>
                <w:noProof/>
              </w:rPr>
              <w:footnoteReference w:customMarkFollows="1" w:id="30"/>
              <w:t>(5)</w:t>
            </w:r>
          </w:p>
        </w:tc>
        <w:tc>
          <w:tcPr>
            <w:tcW w:w="1191" w:type="dxa"/>
            <w:vAlign w:val="center"/>
          </w:tcPr>
          <w:p w14:paraId="38C08250" w14:textId="65ECEC66" w:rsidR="00E63C81" w:rsidRPr="00F0333A" w:rsidRDefault="00333ADE">
            <w:pPr>
              <w:jc w:val="center"/>
              <w:rPr>
                <w:noProof/>
              </w:rPr>
            </w:pPr>
            <w:r w:rsidRPr="00F0333A">
              <w:rPr>
                <w:noProof/>
              </w:rPr>
              <w:t>d’autres pays tiers</w:t>
            </w:r>
          </w:p>
        </w:tc>
        <w:tc>
          <w:tcPr>
            <w:tcW w:w="1285" w:type="dxa"/>
            <w:vAlign w:val="center"/>
          </w:tcPr>
          <w:p w14:paraId="40312D5E" w14:textId="6A07549E" w:rsidR="00E63C81" w:rsidRPr="00F0333A" w:rsidRDefault="00333ADE">
            <w:pPr>
              <w:jc w:val="center"/>
              <w:rPr>
                <w:noProof/>
              </w:rPr>
            </w:pPr>
            <w:r w:rsidRPr="00F0333A">
              <w:rPr>
                <w:noProof/>
              </w:rPr>
              <w:t>autres recettes affectées</w:t>
            </w:r>
          </w:p>
        </w:tc>
      </w:tr>
      <w:tr w:rsidR="00E63C81" w:rsidRPr="00F0333A" w14:paraId="37EE5AF5" w14:textId="188679A3" w:rsidTr="00E038F6">
        <w:trPr>
          <w:jc w:val="center"/>
        </w:trPr>
        <w:tc>
          <w:tcPr>
            <w:tcW w:w="1379" w:type="dxa"/>
            <w:vAlign w:val="center"/>
          </w:tcPr>
          <w:p w14:paraId="424B8C2C" w14:textId="6F0FDE46" w:rsidR="00E63C81" w:rsidRPr="00F0333A" w:rsidRDefault="00333ADE">
            <w:pPr>
              <w:jc w:val="center"/>
              <w:rPr>
                <w:noProof/>
              </w:rPr>
            </w:pPr>
            <w:r w:rsidRPr="00F0333A">
              <w:rPr>
                <w:noProof/>
              </w:rPr>
              <w:t xml:space="preserve"> </w:t>
            </w:r>
          </w:p>
        </w:tc>
        <w:tc>
          <w:tcPr>
            <w:tcW w:w="1286" w:type="dxa"/>
            <w:vAlign w:val="center"/>
          </w:tcPr>
          <w:p w14:paraId="3D994527" w14:textId="22D883DB" w:rsidR="00E63C81" w:rsidRPr="00F0333A" w:rsidRDefault="00333ADE">
            <w:pPr>
              <w:jc w:val="left"/>
              <w:rPr>
                <w:noProof/>
              </w:rPr>
            </w:pPr>
            <w:r w:rsidRPr="00F0333A">
              <w:rPr>
                <w:noProof/>
              </w:rPr>
              <w:t>E.04100100</w:t>
            </w:r>
          </w:p>
        </w:tc>
        <w:tc>
          <w:tcPr>
            <w:tcW w:w="1399" w:type="dxa"/>
            <w:vAlign w:val="center"/>
          </w:tcPr>
          <w:p w14:paraId="680F98B8" w14:textId="2A3AC177" w:rsidR="00E63C81" w:rsidRPr="00F0333A" w:rsidRDefault="00333ADE">
            <w:pPr>
              <w:jc w:val="center"/>
              <w:rPr>
                <w:noProof/>
              </w:rPr>
            </w:pPr>
            <w:r w:rsidRPr="00F0333A">
              <w:rPr>
                <w:noProof/>
              </w:rPr>
              <w:t>CD/CND</w:t>
            </w:r>
          </w:p>
        </w:tc>
        <w:tc>
          <w:tcPr>
            <w:tcW w:w="1172" w:type="dxa"/>
            <w:vAlign w:val="center"/>
          </w:tcPr>
          <w:p w14:paraId="40012F32" w14:textId="6204EF56" w:rsidR="00E63C81" w:rsidRPr="00F0333A" w:rsidRDefault="00333ADE">
            <w:pPr>
              <w:jc w:val="center"/>
              <w:rPr>
                <w:noProof/>
              </w:rPr>
            </w:pPr>
            <w:r w:rsidRPr="00F0333A">
              <w:rPr>
                <w:noProof/>
              </w:rPr>
              <w:t>OUI</w:t>
            </w:r>
          </w:p>
        </w:tc>
        <w:tc>
          <w:tcPr>
            <w:tcW w:w="1379" w:type="dxa"/>
            <w:vAlign w:val="center"/>
          </w:tcPr>
          <w:p w14:paraId="242B732D" w14:textId="1C1A581E" w:rsidR="00E63C81" w:rsidRPr="00F0333A" w:rsidRDefault="00333ADE">
            <w:pPr>
              <w:jc w:val="center"/>
              <w:rPr>
                <w:noProof/>
              </w:rPr>
            </w:pPr>
            <w:r w:rsidRPr="00F0333A">
              <w:rPr>
                <w:noProof/>
              </w:rPr>
              <w:t>NON</w:t>
            </w:r>
          </w:p>
        </w:tc>
        <w:tc>
          <w:tcPr>
            <w:tcW w:w="1191" w:type="dxa"/>
            <w:vAlign w:val="center"/>
          </w:tcPr>
          <w:p w14:paraId="329EC488" w14:textId="2ADC119C" w:rsidR="00E63C81" w:rsidRPr="00F0333A" w:rsidRDefault="00333ADE">
            <w:pPr>
              <w:jc w:val="center"/>
              <w:rPr>
                <w:noProof/>
              </w:rPr>
            </w:pPr>
            <w:r w:rsidRPr="00F0333A">
              <w:rPr>
                <w:noProof/>
              </w:rPr>
              <w:t>NON</w:t>
            </w:r>
          </w:p>
        </w:tc>
        <w:tc>
          <w:tcPr>
            <w:tcW w:w="1285" w:type="dxa"/>
            <w:vAlign w:val="center"/>
          </w:tcPr>
          <w:p w14:paraId="521FE314" w14:textId="7ADA3948" w:rsidR="00E63C81" w:rsidRPr="00F0333A" w:rsidRDefault="00333ADE">
            <w:pPr>
              <w:jc w:val="center"/>
              <w:rPr>
                <w:noProof/>
              </w:rPr>
            </w:pPr>
            <w:r w:rsidRPr="00F0333A">
              <w:rPr>
                <w:noProof/>
              </w:rPr>
              <w:t>OUI/NON</w:t>
            </w:r>
          </w:p>
        </w:tc>
      </w:tr>
      <w:tr w:rsidR="00E63C81" w:rsidRPr="00F0333A" w14:paraId="046FD38F" w14:textId="78BDB3FF" w:rsidTr="00E038F6">
        <w:trPr>
          <w:jc w:val="center"/>
        </w:trPr>
        <w:tc>
          <w:tcPr>
            <w:tcW w:w="1379" w:type="dxa"/>
            <w:vAlign w:val="center"/>
          </w:tcPr>
          <w:p w14:paraId="3A380AFA" w14:textId="6660CF41" w:rsidR="00E63C81" w:rsidRPr="00F0333A" w:rsidRDefault="00333ADE">
            <w:pPr>
              <w:jc w:val="center"/>
              <w:rPr>
                <w:noProof/>
              </w:rPr>
            </w:pPr>
            <w:r w:rsidRPr="00F0333A">
              <w:rPr>
                <w:noProof/>
              </w:rPr>
              <w:t xml:space="preserve"> </w:t>
            </w:r>
          </w:p>
        </w:tc>
        <w:tc>
          <w:tcPr>
            <w:tcW w:w="1286" w:type="dxa"/>
            <w:vAlign w:val="center"/>
          </w:tcPr>
          <w:p w14:paraId="2A1DA87C" w14:textId="4BBC050E" w:rsidR="00E63C81" w:rsidRPr="00F0333A" w:rsidRDefault="00333ADE">
            <w:pPr>
              <w:jc w:val="left"/>
              <w:rPr>
                <w:noProof/>
              </w:rPr>
            </w:pPr>
            <w:r w:rsidRPr="00F0333A">
              <w:rPr>
                <w:noProof/>
              </w:rPr>
              <w:t>[XX.YY.YY.YY]</w:t>
            </w:r>
          </w:p>
        </w:tc>
        <w:tc>
          <w:tcPr>
            <w:tcW w:w="1399" w:type="dxa"/>
            <w:vAlign w:val="center"/>
          </w:tcPr>
          <w:p w14:paraId="40B3D64D" w14:textId="0DF9DEEA" w:rsidR="00E63C81" w:rsidRPr="00F0333A" w:rsidRDefault="00333ADE">
            <w:pPr>
              <w:jc w:val="center"/>
              <w:rPr>
                <w:noProof/>
              </w:rPr>
            </w:pPr>
            <w:r w:rsidRPr="00F0333A">
              <w:rPr>
                <w:noProof/>
              </w:rPr>
              <w:t>CD/CND</w:t>
            </w:r>
          </w:p>
        </w:tc>
        <w:tc>
          <w:tcPr>
            <w:tcW w:w="1172" w:type="dxa"/>
            <w:vAlign w:val="center"/>
          </w:tcPr>
          <w:p w14:paraId="1F10AD1E" w14:textId="582B2667" w:rsidR="00E63C81" w:rsidRPr="00F0333A" w:rsidRDefault="00333ADE">
            <w:pPr>
              <w:jc w:val="center"/>
              <w:rPr>
                <w:noProof/>
              </w:rPr>
            </w:pPr>
            <w:r w:rsidRPr="00F0333A">
              <w:rPr>
                <w:noProof/>
              </w:rPr>
              <w:t>OUI/</w:t>
            </w:r>
            <w:r w:rsidR="00E038F6">
              <w:rPr>
                <w:noProof/>
              </w:rPr>
              <w:br/>
            </w:r>
            <w:r w:rsidRPr="00F0333A">
              <w:rPr>
                <w:noProof/>
              </w:rPr>
              <w:t>NON</w:t>
            </w:r>
          </w:p>
        </w:tc>
        <w:tc>
          <w:tcPr>
            <w:tcW w:w="1379" w:type="dxa"/>
            <w:vAlign w:val="center"/>
          </w:tcPr>
          <w:p w14:paraId="4ED85010" w14:textId="68144605" w:rsidR="00E63C81" w:rsidRPr="00F0333A" w:rsidRDefault="00333ADE">
            <w:pPr>
              <w:jc w:val="center"/>
              <w:rPr>
                <w:noProof/>
              </w:rPr>
            </w:pPr>
            <w:r w:rsidRPr="00F0333A">
              <w:rPr>
                <w:noProof/>
              </w:rPr>
              <w:t>OUI/NON</w:t>
            </w:r>
          </w:p>
        </w:tc>
        <w:tc>
          <w:tcPr>
            <w:tcW w:w="1191" w:type="dxa"/>
            <w:vAlign w:val="center"/>
          </w:tcPr>
          <w:p w14:paraId="00B99FF5" w14:textId="1991A914" w:rsidR="00E63C81" w:rsidRPr="00F0333A" w:rsidRDefault="00333ADE">
            <w:pPr>
              <w:jc w:val="center"/>
              <w:rPr>
                <w:noProof/>
              </w:rPr>
            </w:pPr>
            <w:r w:rsidRPr="00F0333A">
              <w:rPr>
                <w:noProof/>
              </w:rPr>
              <w:t>OUI/</w:t>
            </w:r>
            <w:r w:rsidR="00E038F6">
              <w:rPr>
                <w:noProof/>
              </w:rPr>
              <w:br/>
            </w:r>
            <w:r w:rsidRPr="00F0333A">
              <w:rPr>
                <w:noProof/>
              </w:rPr>
              <w:t>NON</w:t>
            </w:r>
          </w:p>
        </w:tc>
        <w:tc>
          <w:tcPr>
            <w:tcW w:w="1285" w:type="dxa"/>
            <w:vAlign w:val="center"/>
          </w:tcPr>
          <w:p w14:paraId="71DA2D24" w14:textId="6F6B1B3A" w:rsidR="00E63C81" w:rsidRPr="00F0333A" w:rsidRDefault="00333ADE">
            <w:pPr>
              <w:jc w:val="center"/>
              <w:rPr>
                <w:noProof/>
              </w:rPr>
            </w:pPr>
            <w:r w:rsidRPr="00F0333A">
              <w:rPr>
                <w:noProof/>
              </w:rPr>
              <w:t>OUI/NON</w:t>
            </w:r>
          </w:p>
        </w:tc>
      </w:tr>
      <w:tr w:rsidR="00E63C81" w:rsidRPr="00F0333A" w14:paraId="68CF67D0" w14:textId="377A7767" w:rsidTr="00E038F6">
        <w:trPr>
          <w:jc w:val="center"/>
        </w:trPr>
        <w:tc>
          <w:tcPr>
            <w:tcW w:w="1379" w:type="dxa"/>
            <w:vAlign w:val="center"/>
          </w:tcPr>
          <w:p w14:paraId="5591B35A" w14:textId="650EC4F6" w:rsidR="00E63C81" w:rsidRPr="00F0333A" w:rsidRDefault="00333ADE">
            <w:pPr>
              <w:jc w:val="center"/>
              <w:rPr>
                <w:noProof/>
              </w:rPr>
            </w:pPr>
            <w:r w:rsidRPr="00F0333A">
              <w:rPr>
                <w:noProof/>
              </w:rPr>
              <w:t xml:space="preserve"> </w:t>
            </w:r>
          </w:p>
        </w:tc>
        <w:tc>
          <w:tcPr>
            <w:tcW w:w="1286" w:type="dxa"/>
            <w:vAlign w:val="center"/>
          </w:tcPr>
          <w:p w14:paraId="50AFA1E4" w14:textId="21A0EAB0" w:rsidR="00E63C81" w:rsidRPr="00F0333A" w:rsidRDefault="00333ADE">
            <w:pPr>
              <w:jc w:val="left"/>
              <w:rPr>
                <w:noProof/>
              </w:rPr>
            </w:pPr>
            <w:r w:rsidRPr="00F0333A">
              <w:rPr>
                <w:noProof/>
              </w:rPr>
              <w:t>[XX.YY.YY.YY]</w:t>
            </w:r>
          </w:p>
        </w:tc>
        <w:tc>
          <w:tcPr>
            <w:tcW w:w="1399" w:type="dxa"/>
            <w:vAlign w:val="center"/>
          </w:tcPr>
          <w:p w14:paraId="5CE3D1CE" w14:textId="0B7AD670" w:rsidR="00E63C81" w:rsidRPr="00F0333A" w:rsidRDefault="00333ADE">
            <w:pPr>
              <w:jc w:val="center"/>
              <w:rPr>
                <w:noProof/>
              </w:rPr>
            </w:pPr>
            <w:r w:rsidRPr="00F0333A">
              <w:rPr>
                <w:noProof/>
              </w:rPr>
              <w:t>CD/CND</w:t>
            </w:r>
          </w:p>
        </w:tc>
        <w:tc>
          <w:tcPr>
            <w:tcW w:w="1172" w:type="dxa"/>
            <w:vAlign w:val="center"/>
          </w:tcPr>
          <w:p w14:paraId="7F1EA5C3" w14:textId="0A6D2E30" w:rsidR="00E63C81" w:rsidRPr="00F0333A" w:rsidRDefault="00333ADE">
            <w:pPr>
              <w:jc w:val="center"/>
              <w:rPr>
                <w:noProof/>
              </w:rPr>
            </w:pPr>
            <w:r w:rsidRPr="00F0333A">
              <w:rPr>
                <w:noProof/>
              </w:rPr>
              <w:t>OUI/</w:t>
            </w:r>
            <w:r w:rsidR="00E038F6">
              <w:rPr>
                <w:noProof/>
              </w:rPr>
              <w:br/>
            </w:r>
            <w:r w:rsidRPr="00F0333A">
              <w:rPr>
                <w:noProof/>
              </w:rPr>
              <w:t>NON</w:t>
            </w:r>
          </w:p>
        </w:tc>
        <w:tc>
          <w:tcPr>
            <w:tcW w:w="1379" w:type="dxa"/>
            <w:vAlign w:val="center"/>
          </w:tcPr>
          <w:p w14:paraId="0FEC3EC1" w14:textId="58FEA0D1" w:rsidR="00E63C81" w:rsidRPr="00F0333A" w:rsidRDefault="00333ADE">
            <w:pPr>
              <w:jc w:val="center"/>
              <w:rPr>
                <w:noProof/>
              </w:rPr>
            </w:pPr>
            <w:r w:rsidRPr="00F0333A">
              <w:rPr>
                <w:noProof/>
              </w:rPr>
              <w:t>OUI/NON</w:t>
            </w:r>
          </w:p>
        </w:tc>
        <w:tc>
          <w:tcPr>
            <w:tcW w:w="1191" w:type="dxa"/>
            <w:vAlign w:val="center"/>
          </w:tcPr>
          <w:p w14:paraId="184B67AE" w14:textId="04101C3E" w:rsidR="00E63C81" w:rsidRPr="00F0333A" w:rsidRDefault="00333ADE">
            <w:pPr>
              <w:jc w:val="center"/>
              <w:rPr>
                <w:noProof/>
              </w:rPr>
            </w:pPr>
            <w:r w:rsidRPr="00F0333A">
              <w:rPr>
                <w:noProof/>
              </w:rPr>
              <w:t>OUI/</w:t>
            </w:r>
            <w:r w:rsidR="00E038F6">
              <w:rPr>
                <w:noProof/>
              </w:rPr>
              <w:br/>
            </w:r>
            <w:r w:rsidRPr="00F0333A">
              <w:rPr>
                <w:noProof/>
              </w:rPr>
              <w:t>NON</w:t>
            </w:r>
          </w:p>
        </w:tc>
        <w:tc>
          <w:tcPr>
            <w:tcW w:w="1285" w:type="dxa"/>
            <w:vAlign w:val="center"/>
          </w:tcPr>
          <w:p w14:paraId="10E53534" w14:textId="425EA7D5" w:rsidR="00E63C81" w:rsidRPr="00F0333A" w:rsidRDefault="00333ADE">
            <w:pPr>
              <w:jc w:val="center"/>
              <w:rPr>
                <w:noProof/>
              </w:rPr>
            </w:pPr>
            <w:r w:rsidRPr="00F0333A">
              <w:rPr>
                <w:noProof/>
              </w:rPr>
              <w:t>OUI/NON</w:t>
            </w:r>
          </w:p>
        </w:tc>
      </w:tr>
    </w:tbl>
    <w:p w14:paraId="26F5B33C" w14:textId="37AFF596" w:rsidR="00E63C81" w:rsidRPr="00F0333A" w:rsidRDefault="00333ADE">
      <w:pPr>
        <w:pStyle w:val="Text1"/>
        <w:rPr>
          <w:noProof/>
        </w:rPr>
      </w:pPr>
      <w:r w:rsidRPr="00F0333A">
        <w:rPr>
          <w:noProof/>
        </w:rPr>
        <w:t>Nouvelles lignes budgétaires, dont la création est demandée</w:t>
      </w:r>
    </w:p>
    <w:p w14:paraId="15EA7110" w14:textId="4002CE50" w:rsidR="00E63C81" w:rsidRPr="00F0333A" w:rsidRDefault="00333ADE">
      <w:pPr>
        <w:pStyle w:val="Text1"/>
        <w:rPr>
          <w:noProof/>
        </w:rPr>
      </w:pPr>
      <w:r w:rsidRPr="00F0333A">
        <w:rPr>
          <w:i/>
          <w:noProof/>
          <w:u w:val="single"/>
        </w:rPr>
        <w:t>Dans l'ordre</w:t>
      </w:r>
      <w:r w:rsidRPr="00F0333A">
        <w:rPr>
          <w:i/>
          <w:noProof/>
        </w:rPr>
        <w:t xml:space="preserve"> des rubriques du cadre financier pluriannuel et des lignes budgétaires. </w:t>
      </w:r>
    </w:p>
    <w:tbl>
      <w:tblPr>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1286"/>
        <w:gridCol w:w="1286"/>
        <w:gridCol w:w="1285"/>
        <w:gridCol w:w="1285"/>
        <w:gridCol w:w="1285"/>
        <w:gridCol w:w="1285"/>
      </w:tblGrid>
      <w:tr w:rsidR="00E63C81" w:rsidRPr="00F0333A" w14:paraId="2BB4E16C" w14:textId="59D05E1C" w:rsidTr="00E038F6">
        <w:trPr>
          <w:jc w:val="center"/>
        </w:trPr>
        <w:tc>
          <w:tcPr>
            <w:tcW w:w="1379" w:type="dxa"/>
            <w:vMerge w:val="restart"/>
            <w:vAlign w:val="center"/>
          </w:tcPr>
          <w:p w14:paraId="3FE9AC22" w14:textId="6C3255E6" w:rsidR="00E63C81" w:rsidRPr="004D688C" w:rsidRDefault="00333ADE">
            <w:pPr>
              <w:jc w:val="center"/>
              <w:rPr>
                <w:noProof/>
                <w:sz w:val="22"/>
                <w:szCs w:val="20"/>
              </w:rPr>
            </w:pPr>
            <w:r w:rsidRPr="004D688C">
              <w:rPr>
                <w:noProof/>
                <w:sz w:val="22"/>
                <w:szCs w:val="20"/>
              </w:rPr>
              <w:t>Rubrique du cadre financier pluriannuel</w:t>
            </w:r>
          </w:p>
        </w:tc>
        <w:tc>
          <w:tcPr>
            <w:tcW w:w="1286" w:type="dxa"/>
            <w:vAlign w:val="center"/>
          </w:tcPr>
          <w:p w14:paraId="57D2A355" w14:textId="3451AD42" w:rsidR="00E63C81" w:rsidRPr="004D688C" w:rsidRDefault="00333ADE">
            <w:pPr>
              <w:jc w:val="center"/>
              <w:rPr>
                <w:noProof/>
                <w:sz w:val="22"/>
                <w:szCs w:val="20"/>
              </w:rPr>
            </w:pPr>
            <w:r w:rsidRPr="004D688C">
              <w:rPr>
                <w:noProof/>
                <w:sz w:val="22"/>
                <w:szCs w:val="20"/>
              </w:rPr>
              <w:t>Ligne budgétaire</w:t>
            </w:r>
          </w:p>
        </w:tc>
        <w:tc>
          <w:tcPr>
            <w:tcW w:w="1286" w:type="dxa"/>
            <w:vAlign w:val="center"/>
          </w:tcPr>
          <w:p w14:paraId="4FFF3128" w14:textId="1B0E18F2" w:rsidR="00E63C81" w:rsidRPr="004D688C" w:rsidRDefault="00333ADE">
            <w:pPr>
              <w:jc w:val="center"/>
              <w:rPr>
                <w:noProof/>
                <w:sz w:val="22"/>
                <w:szCs w:val="20"/>
              </w:rPr>
            </w:pPr>
            <w:r w:rsidRPr="004D688C">
              <w:rPr>
                <w:noProof/>
                <w:sz w:val="22"/>
                <w:szCs w:val="20"/>
              </w:rPr>
              <w:t xml:space="preserve">Nature de la </w:t>
            </w:r>
            <w:r w:rsidRPr="004D688C">
              <w:rPr>
                <w:noProof/>
                <w:sz w:val="22"/>
                <w:szCs w:val="20"/>
              </w:rPr>
              <w:cr/>
            </w:r>
            <w:r w:rsidRPr="004D688C">
              <w:rPr>
                <w:noProof/>
                <w:sz w:val="22"/>
                <w:szCs w:val="20"/>
              </w:rPr>
              <w:br/>
              <w:t>dépense</w:t>
            </w:r>
          </w:p>
        </w:tc>
        <w:tc>
          <w:tcPr>
            <w:tcW w:w="5140" w:type="dxa"/>
            <w:gridSpan w:val="4"/>
            <w:vAlign w:val="center"/>
          </w:tcPr>
          <w:p w14:paraId="540033CA" w14:textId="7FFB52B2" w:rsidR="00E63C81" w:rsidRPr="004D688C" w:rsidRDefault="00333ADE">
            <w:pPr>
              <w:jc w:val="center"/>
              <w:rPr>
                <w:noProof/>
                <w:sz w:val="22"/>
                <w:szCs w:val="20"/>
              </w:rPr>
            </w:pPr>
            <w:r w:rsidRPr="004D688C">
              <w:rPr>
                <w:noProof/>
                <w:sz w:val="22"/>
                <w:szCs w:val="20"/>
              </w:rPr>
              <w:t>Participation</w:t>
            </w:r>
          </w:p>
        </w:tc>
      </w:tr>
      <w:tr w:rsidR="00E63C81" w:rsidRPr="00F0333A" w14:paraId="29812182" w14:textId="4B66956A" w:rsidTr="00E038F6">
        <w:trPr>
          <w:jc w:val="center"/>
        </w:trPr>
        <w:tc>
          <w:tcPr>
            <w:tcW w:w="1379" w:type="dxa"/>
            <w:vMerge/>
            <w:vAlign w:val="center"/>
          </w:tcPr>
          <w:p w14:paraId="702AC231" w14:textId="34C057F2" w:rsidR="00E63C81" w:rsidRPr="004D688C" w:rsidRDefault="00E63C81">
            <w:pPr>
              <w:jc w:val="center"/>
              <w:rPr>
                <w:noProof/>
                <w:sz w:val="22"/>
                <w:szCs w:val="20"/>
              </w:rPr>
            </w:pPr>
          </w:p>
        </w:tc>
        <w:tc>
          <w:tcPr>
            <w:tcW w:w="1286" w:type="dxa"/>
            <w:vAlign w:val="center"/>
          </w:tcPr>
          <w:p w14:paraId="334AF04D" w14:textId="7B244D20" w:rsidR="00E63C81" w:rsidRPr="004D688C" w:rsidRDefault="00333ADE">
            <w:pPr>
              <w:jc w:val="left"/>
              <w:rPr>
                <w:noProof/>
                <w:sz w:val="22"/>
                <w:szCs w:val="20"/>
              </w:rPr>
            </w:pPr>
            <w:r w:rsidRPr="004D688C">
              <w:rPr>
                <w:noProof/>
                <w:sz w:val="22"/>
                <w:szCs w:val="20"/>
              </w:rPr>
              <w:t>Numéro</w:t>
            </w:r>
          </w:p>
        </w:tc>
        <w:tc>
          <w:tcPr>
            <w:tcW w:w="1286" w:type="dxa"/>
            <w:vAlign w:val="center"/>
          </w:tcPr>
          <w:p w14:paraId="554A5E41" w14:textId="6D111E1D" w:rsidR="00E63C81" w:rsidRPr="004D688C" w:rsidRDefault="00333ADE">
            <w:pPr>
              <w:jc w:val="center"/>
              <w:rPr>
                <w:noProof/>
                <w:sz w:val="22"/>
                <w:szCs w:val="20"/>
              </w:rPr>
            </w:pPr>
            <w:r w:rsidRPr="004D688C">
              <w:rPr>
                <w:noProof/>
                <w:sz w:val="22"/>
                <w:szCs w:val="20"/>
              </w:rPr>
              <w:t>CD/CND</w:t>
            </w:r>
          </w:p>
        </w:tc>
        <w:tc>
          <w:tcPr>
            <w:tcW w:w="1285" w:type="dxa"/>
            <w:vAlign w:val="center"/>
          </w:tcPr>
          <w:p w14:paraId="2A2A9764" w14:textId="62CEE8DE" w:rsidR="00E63C81" w:rsidRPr="004D688C" w:rsidRDefault="00333ADE">
            <w:pPr>
              <w:jc w:val="center"/>
              <w:rPr>
                <w:noProof/>
                <w:sz w:val="22"/>
                <w:szCs w:val="20"/>
              </w:rPr>
            </w:pPr>
            <w:r w:rsidRPr="004D688C">
              <w:rPr>
                <w:noProof/>
                <w:sz w:val="22"/>
                <w:szCs w:val="20"/>
              </w:rPr>
              <w:t>de pays AELE</w:t>
            </w:r>
          </w:p>
        </w:tc>
        <w:tc>
          <w:tcPr>
            <w:tcW w:w="1285" w:type="dxa"/>
            <w:vAlign w:val="center"/>
          </w:tcPr>
          <w:p w14:paraId="1BD9E231" w14:textId="2EBD348A" w:rsidR="00E63C81" w:rsidRPr="004D688C" w:rsidRDefault="00333ADE">
            <w:pPr>
              <w:jc w:val="center"/>
              <w:rPr>
                <w:noProof/>
                <w:sz w:val="22"/>
                <w:szCs w:val="20"/>
              </w:rPr>
            </w:pPr>
            <w:r w:rsidRPr="004D688C">
              <w:rPr>
                <w:noProof/>
                <w:sz w:val="22"/>
                <w:szCs w:val="20"/>
              </w:rPr>
              <w:t>de pays candidats et pays candidats potentiels</w:t>
            </w:r>
          </w:p>
        </w:tc>
        <w:tc>
          <w:tcPr>
            <w:tcW w:w="1285" w:type="dxa"/>
            <w:vAlign w:val="center"/>
          </w:tcPr>
          <w:p w14:paraId="6742297D" w14:textId="3BA17D37" w:rsidR="00E63C81" w:rsidRPr="004D688C" w:rsidRDefault="00333ADE">
            <w:pPr>
              <w:jc w:val="center"/>
              <w:rPr>
                <w:noProof/>
                <w:sz w:val="22"/>
                <w:szCs w:val="20"/>
              </w:rPr>
            </w:pPr>
            <w:r w:rsidRPr="004D688C">
              <w:rPr>
                <w:noProof/>
                <w:sz w:val="22"/>
                <w:szCs w:val="20"/>
              </w:rPr>
              <w:t>d’autres pays tiers</w:t>
            </w:r>
          </w:p>
        </w:tc>
        <w:tc>
          <w:tcPr>
            <w:tcW w:w="1285" w:type="dxa"/>
            <w:vAlign w:val="center"/>
          </w:tcPr>
          <w:p w14:paraId="3BCFC64D" w14:textId="67B5357B" w:rsidR="00E63C81" w:rsidRPr="004D688C" w:rsidRDefault="00333ADE">
            <w:pPr>
              <w:jc w:val="center"/>
              <w:rPr>
                <w:noProof/>
                <w:sz w:val="22"/>
                <w:szCs w:val="20"/>
              </w:rPr>
            </w:pPr>
            <w:r w:rsidRPr="004D688C">
              <w:rPr>
                <w:noProof/>
                <w:sz w:val="22"/>
                <w:szCs w:val="20"/>
              </w:rPr>
              <w:t>autres recettes affectées</w:t>
            </w:r>
          </w:p>
        </w:tc>
      </w:tr>
      <w:tr w:rsidR="00E63C81" w:rsidRPr="00F0333A" w14:paraId="75AE773B" w14:textId="2CD9E87B" w:rsidTr="00E038F6">
        <w:trPr>
          <w:jc w:val="center"/>
        </w:trPr>
        <w:tc>
          <w:tcPr>
            <w:tcW w:w="1379" w:type="dxa"/>
            <w:vAlign w:val="center"/>
          </w:tcPr>
          <w:p w14:paraId="11A5F701" w14:textId="0C79A83B" w:rsidR="00E63C81" w:rsidRPr="004D688C" w:rsidRDefault="00333ADE">
            <w:pPr>
              <w:jc w:val="center"/>
              <w:rPr>
                <w:noProof/>
                <w:sz w:val="22"/>
                <w:szCs w:val="20"/>
              </w:rPr>
            </w:pPr>
            <w:r w:rsidRPr="004D688C">
              <w:rPr>
                <w:noProof/>
                <w:sz w:val="22"/>
                <w:szCs w:val="20"/>
              </w:rPr>
              <w:t xml:space="preserve"> </w:t>
            </w:r>
          </w:p>
        </w:tc>
        <w:tc>
          <w:tcPr>
            <w:tcW w:w="1286" w:type="dxa"/>
            <w:vAlign w:val="center"/>
          </w:tcPr>
          <w:p w14:paraId="411E92C9" w14:textId="77D0A0BC" w:rsidR="00E63C81" w:rsidRPr="004D688C" w:rsidRDefault="00333ADE">
            <w:pPr>
              <w:jc w:val="left"/>
              <w:rPr>
                <w:noProof/>
                <w:sz w:val="22"/>
                <w:szCs w:val="20"/>
              </w:rPr>
            </w:pPr>
            <w:r w:rsidRPr="004D688C">
              <w:rPr>
                <w:noProof/>
                <w:sz w:val="22"/>
                <w:szCs w:val="20"/>
              </w:rPr>
              <w:t>[XX.YY.YY.YY]</w:t>
            </w:r>
          </w:p>
        </w:tc>
        <w:tc>
          <w:tcPr>
            <w:tcW w:w="1286" w:type="dxa"/>
            <w:vAlign w:val="center"/>
          </w:tcPr>
          <w:p w14:paraId="5EB028B7" w14:textId="31D75ED4" w:rsidR="00E63C81" w:rsidRPr="004D688C" w:rsidRDefault="00333ADE">
            <w:pPr>
              <w:jc w:val="center"/>
              <w:rPr>
                <w:noProof/>
                <w:sz w:val="22"/>
                <w:szCs w:val="20"/>
              </w:rPr>
            </w:pPr>
            <w:r w:rsidRPr="004D688C">
              <w:rPr>
                <w:noProof/>
                <w:sz w:val="22"/>
                <w:szCs w:val="20"/>
              </w:rPr>
              <w:t>CD/CND</w:t>
            </w:r>
          </w:p>
        </w:tc>
        <w:tc>
          <w:tcPr>
            <w:tcW w:w="1285" w:type="dxa"/>
            <w:vAlign w:val="center"/>
          </w:tcPr>
          <w:p w14:paraId="43B639CE" w14:textId="0EFF09B4" w:rsidR="00E63C81" w:rsidRPr="004D688C" w:rsidRDefault="00333ADE">
            <w:pPr>
              <w:jc w:val="center"/>
              <w:rPr>
                <w:noProof/>
                <w:sz w:val="22"/>
                <w:szCs w:val="20"/>
              </w:rPr>
            </w:pPr>
            <w:r w:rsidRPr="004D688C">
              <w:rPr>
                <w:noProof/>
                <w:sz w:val="22"/>
                <w:szCs w:val="20"/>
              </w:rPr>
              <w:t>OUI/NON</w:t>
            </w:r>
          </w:p>
        </w:tc>
        <w:tc>
          <w:tcPr>
            <w:tcW w:w="1285" w:type="dxa"/>
            <w:vAlign w:val="center"/>
          </w:tcPr>
          <w:p w14:paraId="7790CB44" w14:textId="695F5D73" w:rsidR="00E63C81" w:rsidRPr="004D688C" w:rsidRDefault="00333ADE">
            <w:pPr>
              <w:jc w:val="center"/>
              <w:rPr>
                <w:noProof/>
                <w:sz w:val="22"/>
                <w:szCs w:val="20"/>
              </w:rPr>
            </w:pPr>
            <w:r w:rsidRPr="004D688C">
              <w:rPr>
                <w:noProof/>
                <w:sz w:val="22"/>
                <w:szCs w:val="20"/>
              </w:rPr>
              <w:t>OUI/NON</w:t>
            </w:r>
          </w:p>
        </w:tc>
        <w:tc>
          <w:tcPr>
            <w:tcW w:w="1285" w:type="dxa"/>
            <w:vAlign w:val="center"/>
          </w:tcPr>
          <w:p w14:paraId="0D3C21A1" w14:textId="1C5DF4A2" w:rsidR="00E63C81" w:rsidRPr="004D688C" w:rsidRDefault="00333ADE">
            <w:pPr>
              <w:jc w:val="center"/>
              <w:rPr>
                <w:noProof/>
                <w:sz w:val="22"/>
                <w:szCs w:val="20"/>
              </w:rPr>
            </w:pPr>
            <w:r w:rsidRPr="004D688C">
              <w:rPr>
                <w:noProof/>
                <w:sz w:val="22"/>
                <w:szCs w:val="20"/>
              </w:rPr>
              <w:t>OUI/NON</w:t>
            </w:r>
          </w:p>
        </w:tc>
        <w:tc>
          <w:tcPr>
            <w:tcW w:w="1285" w:type="dxa"/>
            <w:vAlign w:val="center"/>
          </w:tcPr>
          <w:p w14:paraId="51A1B987" w14:textId="41D5B8DC" w:rsidR="00E63C81" w:rsidRPr="004D688C" w:rsidRDefault="00333ADE">
            <w:pPr>
              <w:jc w:val="center"/>
              <w:rPr>
                <w:noProof/>
                <w:sz w:val="22"/>
                <w:szCs w:val="20"/>
              </w:rPr>
            </w:pPr>
            <w:r w:rsidRPr="004D688C">
              <w:rPr>
                <w:noProof/>
                <w:sz w:val="22"/>
                <w:szCs w:val="20"/>
              </w:rPr>
              <w:t>OUI/NON</w:t>
            </w:r>
          </w:p>
        </w:tc>
      </w:tr>
      <w:tr w:rsidR="00E63C81" w:rsidRPr="00F0333A" w14:paraId="377AA2A5" w14:textId="7F235310" w:rsidTr="00E038F6">
        <w:trPr>
          <w:jc w:val="center"/>
        </w:trPr>
        <w:tc>
          <w:tcPr>
            <w:tcW w:w="1379" w:type="dxa"/>
            <w:vAlign w:val="center"/>
          </w:tcPr>
          <w:p w14:paraId="44FB09C2" w14:textId="4485A956" w:rsidR="00E63C81" w:rsidRPr="004D688C" w:rsidRDefault="00333ADE">
            <w:pPr>
              <w:jc w:val="center"/>
              <w:rPr>
                <w:noProof/>
                <w:sz w:val="22"/>
                <w:szCs w:val="20"/>
              </w:rPr>
            </w:pPr>
            <w:r w:rsidRPr="004D688C">
              <w:rPr>
                <w:noProof/>
                <w:sz w:val="22"/>
                <w:szCs w:val="20"/>
              </w:rPr>
              <w:t xml:space="preserve"> </w:t>
            </w:r>
          </w:p>
        </w:tc>
        <w:tc>
          <w:tcPr>
            <w:tcW w:w="1286" w:type="dxa"/>
            <w:vAlign w:val="center"/>
          </w:tcPr>
          <w:p w14:paraId="68D3DE9F" w14:textId="638B0FBB" w:rsidR="00E63C81" w:rsidRPr="004D688C" w:rsidRDefault="00333ADE">
            <w:pPr>
              <w:jc w:val="left"/>
              <w:rPr>
                <w:noProof/>
                <w:sz w:val="22"/>
                <w:szCs w:val="20"/>
              </w:rPr>
            </w:pPr>
            <w:r w:rsidRPr="004D688C">
              <w:rPr>
                <w:noProof/>
                <w:sz w:val="22"/>
                <w:szCs w:val="20"/>
              </w:rPr>
              <w:t>[XX.YY.YY.YY]</w:t>
            </w:r>
          </w:p>
        </w:tc>
        <w:tc>
          <w:tcPr>
            <w:tcW w:w="1286" w:type="dxa"/>
            <w:vAlign w:val="center"/>
          </w:tcPr>
          <w:p w14:paraId="3EEBD455" w14:textId="15C0E813" w:rsidR="00E63C81" w:rsidRPr="004D688C" w:rsidRDefault="00333ADE">
            <w:pPr>
              <w:jc w:val="center"/>
              <w:rPr>
                <w:noProof/>
                <w:sz w:val="22"/>
                <w:szCs w:val="20"/>
              </w:rPr>
            </w:pPr>
            <w:r w:rsidRPr="004D688C">
              <w:rPr>
                <w:noProof/>
                <w:sz w:val="22"/>
                <w:szCs w:val="20"/>
              </w:rPr>
              <w:t>CD/CND</w:t>
            </w:r>
          </w:p>
        </w:tc>
        <w:tc>
          <w:tcPr>
            <w:tcW w:w="1285" w:type="dxa"/>
            <w:vAlign w:val="center"/>
          </w:tcPr>
          <w:p w14:paraId="6D144993" w14:textId="39E4951E" w:rsidR="00E63C81" w:rsidRPr="004D688C" w:rsidRDefault="00333ADE">
            <w:pPr>
              <w:jc w:val="center"/>
              <w:rPr>
                <w:noProof/>
                <w:sz w:val="22"/>
                <w:szCs w:val="20"/>
              </w:rPr>
            </w:pPr>
            <w:r w:rsidRPr="004D688C">
              <w:rPr>
                <w:noProof/>
                <w:sz w:val="22"/>
                <w:szCs w:val="20"/>
              </w:rPr>
              <w:t>OUI/NON</w:t>
            </w:r>
          </w:p>
        </w:tc>
        <w:tc>
          <w:tcPr>
            <w:tcW w:w="1285" w:type="dxa"/>
            <w:vAlign w:val="center"/>
          </w:tcPr>
          <w:p w14:paraId="5EBE67D3" w14:textId="331B8831" w:rsidR="00E63C81" w:rsidRPr="004D688C" w:rsidRDefault="00333ADE">
            <w:pPr>
              <w:jc w:val="center"/>
              <w:rPr>
                <w:noProof/>
                <w:sz w:val="22"/>
                <w:szCs w:val="20"/>
              </w:rPr>
            </w:pPr>
            <w:r w:rsidRPr="004D688C">
              <w:rPr>
                <w:noProof/>
                <w:sz w:val="22"/>
                <w:szCs w:val="20"/>
              </w:rPr>
              <w:t>OUI/NON</w:t>
            </w:r>
          </w:p>
        </w:tc>
        <w:tc>
          <w:tcPr>
            <w:tcW w:w="1285" w:type="dxa"/>
            <w:vAlign w:val="center"/>
          </w:tcPr>
          <w:p w14:paraId="2428EC1F" w14:textId="7CF7ACE1" w:rsidR="00E63C81" w:rsidRPr="004D688C" w:rsidRDefault="00333ADE">
            <w:pPr>
              <w:jc w:val="center"/>
              <w:rPr>
                <w:noProof/>
                <w:sz w:val="22"/>
                <w:szCs w:val="20"/>
              </w:rPr>
            </w:pPr>
            <w:r w:rsidRPr="004D688C">
              <w:rPr>
                <w:noProof/>
                <w:sz w:val="22"/>
                <w:szCs w:val="20"/>
              </w:rPr>
              <w:t>OUI/NON</w:t>
            </w:r>
          </w:p>
        </w:tc>
        <w:tc>
          <w:tcPr>
            <w:tcW w:w="1285" w:type="dxa"/>
            <w:vAlign w:val="center"/>
          </w:tcPr>
          <w:p w14:paraId="728E349E" w14:textId="04482EEB" w:rsidR="00E63C81" w:rsidRPr="004D688C" w:rsidRDefault="00333ADE">
            <w:pPr>
              <w:jc w:val="center"/>
              <w:rPr>
                <w:noProof/>
                <w:sz w:val="22"/>
                <w:szCs w:val="20"/>
              </w:rPr>
            </w:pPr>
            <w:r w:rsidRPr="004D688C">
              <w:rPr>
                <w:noProof/>
                <w:sz w:val="22"/>
                <w:szCs w:val="20"/>
              </w:rPr>
              <w:t>OUI/NON</w:t>
            </w:r>
          </w:p>
        </w:tc>
      </w:tr>
      <w:tr w:rsidR="00E63C81" w:rsidRPr="00F0333A" w14:paraId="30628F99" w14:textId="701D6DD9" w:rsidTr="00E038F6">
        <w:trPr>
          <w:jc w:val="center"/>
        </w:trPr>
        <w:tc>
          <w:tcPr>
            <w:tcW w:w="1379" w:type="dxa"/>
            <w:vAlign w:val="center"/>
          </w:tcPr>
          <w:p w14:paraId="3EA33606" w14:textId="232548AD" w:rsidR="00E63C81" w:rsidRPr="004D688C" w:rsidRDefault="00333ADE">
            <w:pPr>
              <w:jc w:val="center"/>
              <w:rPr>
                <w:noProof/>
                <w:sz w:val="22"/>
                <w:szCs w:val="20"/>
              </w:rPr>
            </w:pPr>
            <w:r w:rsidRPr="004D688C">
              <w:rPr>
                <w:noProof/>
                <w:sz w:val="22"/>
                <w:szCs w:val="20"/>
              </w:rPr>
              <w:t xml:space="preserve"> </w:t>
            </w:r>
          </w:p>
        </w:tc>
        <w:tc>
          <w:tcPr>
            <w:tcW w:w="1286" w:type="dxa"/>
            <w:vAlign w:val="center"/>
          </w:tcPr>
          <w:p w14:paraId="096821F1" w14:textId="47868B8F" w:rsidR="00E63C81" w:rsidRPr="004D688C" w:rsidRDefault="00333ADE">
            <w:pPr>
              <w:jc w:val="left"/>
              <w:rPr>
                <w:noProof/>
                <w:sz w:val="22"/>
                <w:szCs w:val="20"/>
              </w:rPr>
            </w:pPr>
            <w:r w:rsidRPr="004D688C">
              <w:rPr>
                <w:noProof/>
                <w:sz w:val="22"/>
                <w:szCs w:val="20"/>
              </w:rPr>
              <w:t>[XX.YY.YY.YY]</w:t>
            </w:r>
          </w:p>
        </w:tc>
        <w:tc>
          <w:tcPr>
            <w:tcW w:w="1286" w:type="dxa"/>
            <w:vAlign w:val="center"/>
          </w:tcPr>
          <w:p w14:paraId="3EDCBFE9" w14:textId="31B080C5" w:rsidR="00E63C81" w:rsidRPr="004D688C" w:rsidRDefault="00333ADE">
            <w:pPr>
              <w:jc w:val="center"/>
              <w:rPr>
                <w:noProof/>
                <w:sz w:val="22"/>
                <w:szCs w:val="20"/>
              </w:rPr>
            </w:pPr>
            <w:r w:rsidRPr="004D688C">
              <w:rPr>
                <w:noProof/>
                <w:sz w:val="22"/>
                <w:szCs w:val="20"/>
              </w:rPr>
              <w:t>CD/CND</w:t>
            </w:r>
          </w:p>
        </w:tc>
        <w:tc>
          <w:tcPr>
            <w:tcW w:w="1285" w:type="dxa"/>
            <w:vAlign w:val="center"/>
          </w:tcPr>
          <w:p w14:paraId="6CB66CB2" w14:textId="3E53635D" w:rsidR="00E63C81" w:rsidRPr="004D688C" w:rsidRDefault="00333ADE">
            <w:pPr>
              <w:jc w:val="center"/>
              <w:rPr>
                <w:noProof/>
                <w:sz w:val="22"/>
                <w:szCs w:val="20"/>
              </w:rPr>
            </w:pPr>
            <w:r w:rsidRPr="004D688C">
              <w:rPr>
                <w:noProof/>
                <w:sz w:val="22"/>
                <w:szCs w:val="20"/>
              </w:rPr>
              <w:t>OUI/NON</w:t>
            </w:r>
          </w:p>
        </w:tc>
        <w:tc>
          <w:tcPr>
            <w:tcW w:w="1285" w:type="dxa"/>
            <w:vAlign w:val="center"/>
          </w:tcPr>
          <w:p w14:paraId="710A1E23" w14:textId="244BE699" w:rsidR="00E63C81" w:rsidRPr="004D688C" w:rsidRDefault="00333ADE">
            <w:pPr>
              <w:jc w:val="center"/>
              <w:rPr>
                <w:noProof/>
                <w:sz w:val="22"/>
                <w:szCs w:val="20"/>
              </w:rPr>
            </w:pPr>
            <w:r w:rsidRPr="004D688C">
              <w:rPr>
                <w:noProof/>
                <w:sz w:val="22"/>
                <w:szCs w:val="20"/>
              </w:rPr>
              <w:t>OUI/NON</w:t>
            </w:r>
          </w:p>
        </w:tc>
        <w:tc>
          <w:tcPr>
            <w:tcW w:w="1285" w:type="dxa"/>
            <w:vAlign w:val="center"/>
          </w:tcPr>
          <w:p w14:paraId="039381DC" w14:textId="6BEB00CD" w:rsidR="00E63C81" w:rsidRPr="004D688C" w:rsidRDefault="00333ADE">
            <w:pPr>
              <w:jc w:val="center"/>
              <w:rPr>
                <w:noProof/>
                <w:sz w:val="22"/>
                <w:szCs w:val="20"/>
              </w:rPr>
            </w:pPr>
            <w:r w:rsidRPr="004D688C">
              <w:rPr>
                <w:noProof/>
                <w:sz w:val="22"/>
                <w:szCs w:val="20"/>
              </w:rPr>
              <w:t>OUI/NON</w:t>
            </w:r>
          </w:p>
        </w:tc>
        <w:tc>
          <w:tcPr>
            <w:tcW w:w="1285" w:type="dxa"/>
            <w:vAlign w:val="center"/>
          </w:tcPr>
          <w:p w14:paraId="5FD4FC7C" w14:textId="0DCCA2C2" w:rsidR="00E63C81" w:rsidRPr="004D688C" w:rsidRDefault="00333ADE">
            <w:pPr>
              <w:jc w:val="center"/>
              <w:rPr>
                <w:noProof/>
                <w:sz w:val="22"/>
                <w:szCs w:val="20"/>
              </w:rPr>
            </w:pPr>
            <w:r w:rsidRPr="004D688C">
              <w:rPr>
                <w:noProof/>
                <w:sz w:val="22"/>
                <w:szCs w:val="20"/>
              </w:rPr>
              <w:t>OUI/NON</w:t>
            </w:r>
          </w:p>
        </w:tc>
      </w:tr>
    </w:tbl>
    <w:p w14:paraId="112D2F57" w14:textId="5A042954" w:rsidR="00E63C81" w:rsidRPr="00F0333A" w:rsidRDefault="00333ADE">
      <w:pPr>
        <w:pStyle w:val="ManualNumPar2"/>
        <w:rPr>
          <w:noProof/>
        </w:rPr>
      </w:pPr>
      <w:r>
        <w:rPr>
          <w:noProof/>
        </w:rPr>
        <w:t>3.2.</w:t>
      </w:r>
      <w:r>
        <w:rPr>
          <w:noProof/>
        </w:rPr>
        <w:tab/>
      </w:r>
      <w:r w:rsidRPr="00F0333A">
        <w:rPr>
          <w:b/>
          <w:noProof/>
        </w:rPr>
        <w:t>Incidence financière estimée de la proposition sur les crédits</w:t>
      </w:r>
    </w:p>
    <w:p w14:paraId="774291E4" w14:textId="681ED66C" w:rsidR="00E63C81" w:rsidRPr="00F0333A" w:rsidRDefault="00333ADE">
      <w:pPr>
        <w:pStyle w:val="ManualNumPar3"/>
        <w:rPr>
          <w:noProof/>
        </w:rPr>
      </w:pPr>
      <w:r>
        <w:rPr>
          <w:noProof/>
        </w:rPr>
        <w:t>3.2.1.</w:t>
      </w:r>
      <w:r>
        <w:rPr>
          <w:noProof/>
        </w:rPr>
        <w:tab/>
      </w:r>
      <w:r w:rsidRPr="00F0333A">
        <w:rPr>
          <w:i/>
          <w:noProof/>
        </w:rPr>
        <w:t>Synthèse de l’incidence estimée sur les crédits opérationnels</w:t>
      </w:r>
    </w:p>
    <w:p w14:paraId="76A67374" w14:textId="774A1CF6" w:rsidR="00E63C81" w:rsidRPr="00F0333A" w:rsidRDefault="00333ADE">
      <w:pPr>
        <w:pStyle w:val="Point1"/>
        <w:rPr>
          <w:noProof/>
        </w:rPr>
      </w:pPr>
      <w:r w:rsidRPr="00F0333A">
        <w:rPr>
          <w:noProof/>
        </w:rPr>
        <w:t>☐</w:t>
      </w:r>
      <w:r w:rsidRPr="00F0333A">
        <w:rPr>
          <w:noProof/>
        </w:rPr>
        <w:tab/>
        <w:t>La proposition/l’initiative n’engendre pas l’utilisation de crédits opérationnels</w:t>
      </w:r>
    </w:p>
    <w:p w14:paraId="7EE156DB" w14:textId="12236780" w:rsidR="00E63C81" w:rsidRPr="00F0333A" w:rsidRDefault="00333ADE">
      <w:pPr>
        <w:pStyle w:val="Point1"/>
        <w:rPr>
          <w:noProof/>
        </w:rPr>
      </w:pPr>
      <w:r w:rsidRPr="00F0333A">
        <w:rPr>
          <w:rFonts w:ascii="Segoe UI Emoji" w:hAnsi="Segoe UI Emoji"/>
          <w:noProof/>
        </w:rPr>
        <w:t>☑</w:t>
      </w:r>
      <w:r w:rsidRPr="00F0333A">
        <w:rPr>
          <w:noProof/>
        </w:rPr>
        <w:tab/>
        <w:t>La proposition/l’initiative engendre l’utilisation de crédits opérationnels, comme expliqué ci-après:</w:t>
      </w:r>
    </w:p>
    <w:p w14:paraId="6DEE1425" w14:textId="7BE50EED" w:rsidR="00E63C81" w:rsidRPr="00F0333A" w:rsidRDefault="00333ADE">
      <w:pPr>
        <w:pStyle w:val="ManualNumPar4"/>
        <w:rPr>
          <w:noProof/>
        </w:rPr>
      </w:pPr>
      <w:r>
        <w:rPr>
          <w:noProof/>
        </w:rPr>
        <w:t>3.2.1.1.</w:t>
      </w:r>
      <w:r>
        <w:rPr>
          <w:noProof/>
        </w:rPr>
        <w:tab/>
      </w:r>
      <w:r w:rsidRPr="00F0333A">
        <w:rPr>
          <w:i/>
          <w:noProof/>
        </w:rPr>
        <w:t>Crédits issus du budget voté</w:t>
      </w:r>
    </w:p>
    <w:p w14:paraId="1F655EA7" w14:textId="0739FDAB" w:rsidR="00E63C81" w:rsidRPr="00F0333A" w:rsidRDefault="00333ADE">
      <w:pPr>
        <w:pStyle w:val="Text1"/>
        <w:jc w:val="right"/>
        <w:rPr>
          <w:noProof/>
        </w:rPr>
      </w:pPr>
      <w:r w:rsidRPr="00F0333A">
        <w:rPr>
          <w:noProof/>
        </w:rPr>
        <w:t>En Mio EUR (à la 3</w:t>
      </w:r>
      <w:r w:rsidRPr="00F0333A">
        <w:rPr>
          <w:noProof/>
          <w:vertAlign w:val="superscript"/>
        </w:rPr>
        <w:t>e</w:t>
      </w:r>
      <w:r w:rsidRPr="00F0333A">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3"/>
        <w:gridCol w:w="6245"/>
        <w:gridCol w:w="4131"/>
      </w:tblGrid>
      <w:tr w:rsidR="00E63C81" w:rsidRPr="00F0333A" w14:paraId="191238E9" w14:textId="2B94A086" w:rsidTr="008816D0">
        <w:trPr>
          <w:jc w:val="center"/>
        </w:trPr>
        <w:tc>
          <w:tcPr>
            <w:tcW w:w="3683" w:type="dxa"/>
            <w:shd w:val="clear" w:color="auto" w:fill="D3D3D3"/>
            <w:vAlign w:val="center"/>
          </w:tcPr>
          <w:p w14:paraId="0DAE72B5" w14:textId="46BE8CEC" w:rsidR="00E63C81" w:rsidRPr="00F0333A" w:rsidRDefault="00333ADE">
            <w:pPr>
              <w:jc w:val="center"/>
              <w:rPr>
                <w:noProof/>
              </w:rPr>
            </w:pPr>
            <w:r w:rsidRPr="00F0333A">
              <w:rPr>
                <w:b/>
                <w:noProof/>
              </w:rPr>
              <w:t>Rubrique du cadre financier pluriannuel</w:t>
            </w:r>
          </w:p>
        </w:tc>
        <w:tc>
          <w:tcPr>
            <w:tcW w:w="6245" w:type="dxa"/>
            <w:vAlign w:val="center"/>
          </w:tcPr>
          <w:p w14:paraId="1C70D515" w14:textId="73489C59" w:rsidR="00E63C81" w:rsidRPr="00F0333A" w:rsidRDefault="00333ADE">
            <w:pPr>
              <w:rPr>
                <w:noProof/>
              </w:rPr>
            </w:pPr>
            <w:r w:rsidRPr="00F0333A">
              <w:rPr>
                <w:noProof/>
              </w:rPr>
              <w:t>2</w:t>
            </w:r>
          </w:p>
        </w:tc>
        <w:tc>
          <w:tcPr>
            <w:tcW w:w="4131" w:type="dxa"/>
            <w:vAlign w:val="center"/>
          </w:tcPr>
          <w:p w14:paraId="38FCCDDA" w14:textId="1D1EB3C7" w:rsidR="00E63C81" w:rsidRPr="00F0333A" w:rsidRDefault="00333ADE">
            <w:pPr>
              <w:jc w:val="left"/>
              <w:rPr>
                <w:noProof/>
              </w:rPr>
            </w:pPr>
            <w:r w:rsidRPr="00F0333A">
              <w:rPr>
                <w:noProof/>
              </w:rPr>
              <w:t>Compétitivité, prospérité et sécurité</w:t>
            </w:r>
          </w:p>
        </w:tc>
      </w:tr>
    </w:tbl>
    <w:p w14:paraId="1B57E867" w14:textId="77777777" w:rsidR="008816D0" w:rsidRPr="00F0333A" w:rsidRDefault="008816D0" w:rsidP="008816D0">
      <w:pPr>
        <w:pStyle w:val="Text1"/>
        <w:jc w:val="left"/>
        <w:rPr>
          <w:noProof/>
        </w:rPr>
      </w:pPr>
    </w:p>
    <w:tbl>
      <w:tblPr>
        <w:tblW w:w="5000" w:type="pct"/>
        <w:tblLook w:val="04A0" w:firstRow="1" w:lastRow="0" w:firstColumn="1" w:lastColumn="0" w:noHBand="0" w:noVBand="1"/>
      </w:tblPr>
      <w:tblGrid>
        <w:gridCol w:w="2959"/>
        <w:gridCol w:w="1411"/>
        <w:gridCol w:w="848"/>
        <w:gridCol w:w="916"/>
        <w:gridCol w:w="916"/>
        <w:gridCol w:w="867"/>
        <w:gridCol w:w="867"/>
        <w:gridCol w:w="867"/>
        <w:gridCol w:w="916"/>
        <w:gridCol w:w="867"/>
        <w:gridCol w:w="2787"/>
      </w:tblGrid>
      <w:tr w:rsidR="008816D0" w:rsidRPr="00F0333A" w14:paraId="35AC6229" w14:textId="77777777" w:rsidTr="008816D0">
        <w:trPr>
          <w:trHeight w:val="410"/>
        </w:trPr>
        <w:tc>
          <w:tcPr>
            <w:tcW w:w="1834"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C49E143" w14:textId="77777777" w:rsidR="008816D0" w:rsidRPr="00F0333A" w:rsidRDefault="008816D0">
            <w:pPr>
              <w:spacing w:before="0" w:after="0"/>
              <w:jc w:val="center"/>
              <w:rPr>
                <w:rFonts w:eastAsia="Times New Roman"/>
                <w:noProof/>
                <w:color w:val="000000"/>
                <w:sz w:val="22"/>
                <w:lang w:eastAsia="en-IE"/>
              </w:rPr>
            </w:pPr>
          </w:p>
        </w:tc>
        <w:tc>
          <w:tcPr>
            <w:tcW w:w="322" w:type="pct"/>
            <w:tcBorders>
              <w:top w:val="single" w:sz="8" w:space="0" w:color="auto"/>
              <w:left w:val="nil"/>
              <w:bottom w:val="single" w:sz="8" w:space="0" w:color="auto"/>
              <w:right w:val="single" w:sz="8" w:space="0" w:color="auto"/>
            </w:tcBorders>
            <w:vAlign w:val="center"/>
            <w:hideMark/>
          </w:tcPr>
          <w:p w14:paraId="7953927D"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22" w:type="pct"/>
            <w:tcBorders>
              <w:top w:val="single" w:sz="8" w:space="0" w:color="auto"/>
              <w:left w:val="nil"/>
              <w:bottom w:val="single" w:sz="8" w:space="0" w:color="auto"/>
              <w:right w:val="single" w:sz="8" w:space="0" w:color="auto"/>
            </w:tcBorders>
            <w:vAlign w:val="center"/>
            <w:hideMark/>
          </w:tcPr>
          <w:p w14:paraId="1627CCBC"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05" w:type="pct"/>
            <w:tcBorders>
              <w:top w:val="single" w:sz="8" w:space="0" w:color="auto"/>
              <w:left w:val="nil"/>
              <w:bottom w:val="single" w:sz="8" w:space="0" w:color="auto"/>
              <w:right w:val="single" w:sz="8" w:space="0" w:color="auto"/>
            </w:tcBorders>
            <w:vAlign w:val="center"/>
            <w:hideMark/>
          </w:tcPr>
          <w:p w14:paraId="0FE5FD93"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05" w:type="pct"/>
            <w:tcBorders>
              <w:top w:val="single" w:sz="8" w:space="0" w:color="auto"/>
              <w:left w:val="nil"/>
              <w:bottom w:val="single" w:sz="8" w:space="0" w:color="auto"/>
              <w:right w:val="single" w:sz="8" w:space="0" w:color="auto"/>
            </w:tcBorders>
            <w:vAlign w:val="center"/>
            <w:hideMark/>
          </w:tcPr>
          <w:p w14:paraId="053DA980"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05" w:type="pct"/>
            <w:tcBorders>
              <w:top w:val="single" w:sz="8" w:space="0" w:color="auto"/>
              <w:left w:val="nil"/>
              <w:bottom w:val="single" w:sz="8" w:space="0" w:color="auto"/>
              <w:right w:val="single" w:sz="8" w:space="0" w:color="auto"/>
            </w:tcBorders>
            <w:vAlign w:val="center"/>
            <w:hideMark/>
          </w:tcPr>
          <w:p w14:paraId="299C56B6"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22" w:type="pct"/>
            <w:tcBorders>
              <w:top w:val="single" w:sz="8" w:space="0" w:color="auto"/>
              <w:left w:val="nil"/>
              <w:bottom w:val="single" w:sz="8" w:space="0" w:color="auto"/>
              <w:right w:val="single" w:sz="8" w:space="0" w:color="auto"/>
            </w:tcBorders>
            <w:vAlign w:val="center"/>
            <w:hideMark/>
          </w:tcPr>
          <w:p w14:paraId="6DB75B55"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05" w:type="pct"/>
            <w:tcBorders>
              <w:top w:val="single" w:sz="8" w:space="0" w:color="auto"/>
              <w:left w:val="nil"/>
              <w:bottom w:val="single" w:sz="8" w:space="0" w:color="auto"/>
              <w:right w:val="single" w:sz="8" w:space="0" w:color="auto"/>
            </w:tcBorders>
            <w:vAlign w:val="center"/>
            <w:hideMark/>
          </w:tcPr>
          <w:p w14:paraId="2E37B634"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981" w:type="pct"/>
            <w:vMerge w:val="restart"/>
            <w:tcBorders>
              <w:top w:val="single" w:sz="8" w:space="0" w:color="auto"/>
              <w:left w:val="single" w:sz="8" w:space="0" w:color="auto"/>
              <w:bottom w:val="single" w:sz="8" w:space="0" w:color="000000"/>
              <w:right w:val="single" w:sz="8" w:space="0" w:color="auto"/>
            </w:tcBorders>
            <w:vAlign w:val="center"/>
            <w:hideMark/>
          </w:tcPr>
          <w:p w14:paraId="2A55B924"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TOTAL CFP 2028-2034</w:t>
            </w:r>
          </w:p>
        </w:tc>
      </w:tr>
      <w:tr w:rsidR="008816D0" w:rsidRPr="00F0333A" w14:paraId="186580C5" w14:textId="77777777" w:rsidTr="008816D0">
        <w:trPr>
          <w:trHeight w:val="300"/>
        </w:trPr>
        <w:tc>
          <w:tcPr>
            <w:tcW w:w="1834" w:type="pct"/>
            <w:gridSpan w:val="3"/>
            <w:vMerge/>
            <w:tcBorders>
              <w:top w:val="single" w:sz="8" w:space="0" w:color="auto"/>
              <w:left w:val="single" w:sz="8" w:space="0" w:color="auto"/>
              <w:bottom w:val="single" w:sz="8" w:space="0" w:color="000000"/>
              <w:right w:val="single" w:sz="8" w:space="0" w:color="000000"/>
            </w:tcBorders>
            <w:vAlign w:val="center"/>
            <w:hideMark/>
          </w:tcPr>
          <w:p w14:paraId="313E8EB2" w14:textId="77777777" w:rsidR="008816D0" w:rsidRPr="00F0333A" w:rsidRDefault="008816D0">
            <w:pPr>
              <w:spacing w:before="0" w:after="0"/>
              <w:jc w:val="left"/>
              <w:rPr>
                <w:rFonts w:eastAsia="Times New Roman"/>
                <w:noProof/>
                <w:color w:val="000000"/>
                <w:sz w:val="22"/>
                <w:lang w:eastAsia="en-IE"/>
              </w:rPr>
            </w:pPr>
          </w:p>
        </w:tc>
        <w:tc>
          <w:tcPr>
            <w:tcW w:w="322" w:type="pct"/>
            <w:tcBorders>
              <w:top w:val="nil"/>
              <w:left w:val="nil"/>
              <w:bottom w:val="single" w:sz="8" w:space="0" w:color="auto"/>
              <w:right w:val="single" w:sz="8" w:space="0" w:color="auto"/>
            </w:tcBorders>
            <w:vAlign w:val="center"/>
            <w:hideMark/>
          </w:tcPr>
          <w:p w14:paraId="47F5074C"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2028</w:t>
            </w:r>
          </w:p>
        </w:tc>
        <w:tc>
          <w:tcPr>
            <w:tcW w:w="322" w:type="pct"/>
            <w:tcBorders>
              <w:top w:val="nil"/>
              <w:left w:val="nil"/>
              <w:bottom w:val="single" w:sz="8" w:space="0" w:color="auto"/>
              <w:right w:val="single" w:sz="8" w:space="0" w:color="auto"/>
            </w:tcBorders>
            <w:vAlign w:val="center"/>
            <w:hideMark/>
          </w:tcPr>
          <w:p w14:paraId="1E25D723"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2029</w:t>
            </w:r>
          </w:p>
        </w:tc>
        <w:tc>
          <w:tcPr>
            <w:tcW w:w="305" w:type="pct"/>
            <w:tcBorders>
              <w:top w:val="nil"/>
              <w:left w:val="nil"/>
              <w:bottom w:val="single" w:sz="8" w:space="0" w:color="auto"/>
              <w:right w:val="single" w:sz="8" w:space="0" w:color="auto"/>
            </w:tcBorders>
            <w:vAlign w:val="center"/>
            <w:hideMark/>
          </w:tcPr>
          <w:p w14:paraId="2CBB1C1A"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2030</w:t>
            </w:r>
          </w:p>
        </w:tc>
        <w:tc>
          <w:tcPr>
            <w:tcW w:w="305" w:type="pct"/>
            <w:tcBorders>
              <w:top w:val="nil"/>
              <w:left w:val="nil"/>
              <w:bottom w:val="single" w:sz="8" w:space="0" w:color="auto"/>
              <w:right w:val="single" w:sz="8" w:space="0" w:color="auto"/>
            </w:tcBorders>
            <w:vAlign w:val="center"/>
            <w:hideMark/>
          </w:tcPr>
          <w:p w14:paraId="2131E8BD"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2031</w:t>
            </w:r>
          </w:p>
        </w:tc>
        <w:tc>
          <w:tcPr>
            <w:tcW w:w="305" w:type="pct"/>
            <w:tcBorders>
              <w:top w:val="nil"/>
              <w:left w:val="nil"/>
              <w:bottom w:val="single" w:sz="8" w:space="0" w:color="auto"/>
              <w:right w:val="single" w:sz="8" w:space="0" w:color="auto"/>
            </w:tcBorders>
            <w:vAlign w:val="center"/>
            <w:hideMark/>
          </w:tcPr>
          <w:p w14:paraId="12BA6597"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2032</w:t>
            </w:r>
          </w:p>
        </w:tc>
        <w:tc>
          <w:tcPr>
            <w:tcW w:w="322" w:type="pct"/>
            <w:tcBorders>
              <w:top w:val="nil"/>
              <w:left w:val="nil"/>
              <w:bottom w:val="single" w:sz="8" w:space="0" w:color="auto"/>
              <w:right w:val="single" w:sz="8" w:space="0" w:color="auto"/>
            </w:tcBorders>
            <w:vAlign w:val="center"/>
            <w:hideMark/>
          </w:tcPr>
          <w:p w14:paraId="13D81DE9"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2033</w:t>
            </w:r>
          </w:p>
        </w:tc>
        <w:tc>
          <w:tcPr>
            <w:tcW w:w="305" w:type="pct"/>
            <w:tcBorders>
              <w:top w:val="nil"/>
              <w:left w:val="nil"/>
              <w:bottom w:val="single" w:sz="8" w:space="0" w:color="auto"/>
              <w:right w:val="single" w:sz="8" w:space="0" w:color="auto"/>
            </w:tcBorders>
            <w:vAlign w:val="center"/>
            <w:hideMark/>
          </w:tcPr>
          <w:p w14:paraId="65003521"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2034</w:t>
            </w:r>
          </w:p>
        </w:tc>
        <w:tc>
          <w:tcPr>
            <w:tcW w:w="981" w:type="pct"/>
            <w:vMerge/>
            <w:tcBorders>
              <w:top w:val="single" w:sz="8" w:space="0" w:color="auto"/>
              <w:left w:val="single" w:sz="8" w:space="0" w:color="auto"/>
              <w:bottom w:val="single" w:sz="8" w:space="0" w:color="000000"/>
              <w:right w:val="single" w:sz="8" w:space="0" w:color="auto"/>
            </w:tcBorders>
            <w:vAlign w:val="center"/>
            <w:hideMark/>
          </w:tcPr>
          <w:p w14:paraId="540329C0" w14:textId="77777777" w:rsidR="008816D0" w:rsidRPr="00F0333A" w:rsidRDefault="008816D0">
            <w:pPr>
              <w:spacing w:before="0" w:after="0"/>
              <w:jc w:val="left"/>
              <w:rPr>
                <w:rFonts w:eastAsia="Times New Roman"/>
                <w:b/>
                <w:bCs/>
                <w:noProof/>
                <w:color w:val="000000"/>
                <w:sz w:val="20"/>
                <w:szCs w:val="20"/>
                <w:lang w:eastAsia="en-IE"/>
              </w:rPr>
            </w:pPr>
          </w:p>
        </w:tc>
      </w:tr>
      <w:tr w:rsidR="008816D0" w:rsidRPr="00F0333A" w14:paraId="580F0A02"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0909CD20" w14:textId="77777777" w:rsidR="008816D0" w:rsidRPr="00F0333A" w:rsidRDefault="008816D0">
            <w:pPr>
              <w:spacing w:before="0" w:after="0"/>
              <w:jc w:val="left"/>
              <w:rPr>
                <w:rFonts w:eastAsia="Times New Roman"/>
                <w:noProof/>
                <w:color w:val="000000"/>
                <w:sz w:val="21"/>
                <w:szCs w:val="21"/>
              </w:rPr>
            </w:pPr>
            <w:r w:rsidRPr="00F0333A">
              <w:rPr>
                <w:noProof/>
                <w:color w:val="000000"/>
                <w:sz w:val="21"/>
              </w:rPr>
              <w:t xml:space="preserve">Crédits opérationnels </w:t>
            </w:r>
          </w:p>
        </w:tc>
      </w:tr>
      <w:tr w:rsidR="00DF02D8" w:rsidRPr="00F0333A" w14:paraId="67D3913D"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noWrap/>
            <w:vAlign w:val="center"/>
            <w:hideMark/>
          </w:tcPr>
          <w:p w14:paraId="53FFD035" w14:textId="77777777" w:rsidR="008816D0" w:rsidRPr="00F0333A" w:rsidRDefault="008816D0">
            <w:pPr>
              <w:spacing w:before="0" w:after="0"/>
              <w:jc w:val="left"/>
              <w:rPr>
                <w:rFonts w:eastAsia="Times New Roman"/>
                <w:noProof/>
                <w:color w:val="000000"/>
                <w:sz w:val="22"/>
                <w:lang w:eastAsia="en-IE"/>
              </w:rPr>
            </w:pPr>
          </w:p>
        </w:tc>
        <w:tc>
          <w:tcPr>
            <w:tcW w:w="496" w:type="pct"/>
            <w:tcBorders>
              <w:top w:val="nil"/>
              <w:left w:val="nil"/>
              <w:bottom w:val="single" w:sz="8" w:space="0" w:color="auto"/>
              <w:right w:val="single" w:sz="8" w:space="0" w:color="auto"/>
            </w:tcBorders>
            <w:vAlign w:val="center"/>
            <w:hideMark/>
          </w:tcPr>
          <w:p w14:paraId="17E36729" w14:textId="77777777" w:rsidR="008816D0" w:rsidRPr="00F0333A" w:rsidRDefault="008816D0">
            <w:pPr>
              <w:spacing w:before="0" w:after="0"/>
              <w:rPr>
                <w:rFonts w:eastAsia="Times New Roman"/>
                <w:noProof/>
                <w:color w:val="000000"/>
                <w:sz w:val="18"/>
                <w:szCs w:val="18"/>
              </w:rPr>
            </w:pPr>
            <w:r w:rsidRPr="00F0333A">
              <w:rPr>
                <w:noProof/>
                <w:color w:val="000000"/>
                <w:sz w:val="18"/>
              </w:rPr>
              <w:t>Engagements</w:t>
            </w:r>
          </w:p>
        </w:tc>
        <w:tc>
          <w:tcPr>
            <w:tcW w:w="297" w:type="pct"/>
            <w:tcBorders>
              <w:top w:val="nil"/>
              <w:left w:val="nil"/>
              <w:bottom w:val="single" w:sz="8" w:space="0" w:color="auto"/>
              <w:right w:val="single" w:sz="8" w:space="0" w:color="auto"/>
            </w:tcBorders>
            <w:vAlign w:val="center"/>
            <w:hideMark/>
          </w:tcPr>
          <w:p w14:paraId="09F94493"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(1a)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AC8631D" w14:textId="77777777" w:rsidR="008816D0" w:rsidRPr="00F0333A"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48F33B7"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4BFC7B2"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C5CFE28"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68F4689" w14:textId="77777777" w:rsidR="008816D0" w:rsidRPr="00F0333A"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191AEF1"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CF11DBB" w14:textId="77777777" w:rsidR="008816D0" w:rsidRPr="00F0333A" w:rsidRDefault="008816D0">
            <w:pPr>
              <w:spacing w:before="0" w:after="0"/>
              <w:jc w:val="right"/>
              <w:rPr>
                <w:rFonts w:eastAsia="Times New Roman"/>
                <w:noProof/>
                <w:color w:val="000000"/>
                <w:sz w:val="20"/>
                <w:szCs w:val="20"/>
                <w:lang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90E6207" w14:textId="77777777" w:rsidR="008816D0" w:rsidRPr="00F0333A" w:rsidRDefault="008816D0">
            <w:pPr>
              <w:spacing w:before="0" w:after="0"/>
              <w:jc w:val="right"/>
              <w:rPr>
                <w:rFonts w:eastAsia="Times New Roman"/>
                <w:b/>
                <w:bCs/>
                <w:noProof/>
                <w:color w:val="000000"/>
                <w:sz w:val="20"/>
                <w:szCs w:val="20"/>
                <w:lang w:eastAsia="en-IE"/>
              </w:rPr>
            </w:pPr>
          </w:p>
        </w:tc>
      </w:tr>
      <w:tr w:rsidR="00DF02D8" w:rsidRPr="00F0333A" w14:paraId="2296450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3A77C42D" w14:textId="77777777" w:rsidR="008816D0" w:rsidRPr="00F0333A" w:rsidRDefault="008816D0">
            <w:pPr>
              <w:spacing w:before="0" w:after="0"/>
              <w:jc w:val="left"/>
              <w:rPr>
                <w:rFonts w:eastAsia="Times New Roman"/>
                <w:noProof/>
                <w:color w:val="000000"/>
                <w:sz w:val="22"/>
                <w:lang w:eastAsia="en-IE"/>
              </w:rPr>
            </w:pPr>
          </w:p>
        </w:tc>
        <w:tc>
          <w:tcPr>
            <w:tcW w:w="496" w:type="pct"/>
            <w:tcBorders>
              <w:top w:val="nil"/>
              <w:left w:val="nil"/>
              <w:bottom w:val="single" w:sz="8" w:space="0" w:color="auto"/>
              <w:right w:val="single" w:sz="8" w:space="0" w:color="auto"/>
            </w:tcBorders>
            <w:vAlign w:val="center"/>
            <w:hideMark/>
          </w:tcPr>
          <w:p w14:paraId="1FADC538" w14:textId="77777777" w:rsidR="008816D0" w:rsidRPr="00F0333A" w:rsidRDefault="008816D0">
            <w:pPr>
              <w:spacing w:before="0" w:after="0"/>
              <w:rPr>
                <w:rFonts w:eastAsia="Times New Roman"/>
                <w:noProof/>
                <w:color w:val="000000"/>
                <w:sz w:val="18"/>
                <w:szCs w:val="18"/>
              </w:rPr>
            </w:pPr>
            <w:r w:rsidRPr="00F0333A">
              <w:rPr>
                <w:noProof/>
                <w:color w:val="000000"/>
                <w:sz w:val="18"/>
              </w:rPr>
              <w:t>Paiements</w:t>
            </w:r>
          </w:p>
        </w:tc>
        <w:tc>
          <w:tcPr>
            <w:tcW w:w="297" w:type="pct"/>
            <w:tcBorders>
              <w:top w:val="nil"/>
              <w:left w:val="nil"/>
              <w:bottom w:val="single" w:sz="8" w:space="0" w:color="auto"/>
              <w:right w:val="single" w:sz="8" w:space="0" w:color="auto"/>
            </w:tcBorders>
            <w:vAlign w:val="center"/>
            <w:hideMark/>
          </w:tcPr>
          <w:p w14:paraId="6873CB22"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(2a)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D44D6BB" w14:textId="77777777" w:rsidR="008816D0" w:rsidRPr="00F0333A"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4EE95AF"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FF11492"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EAEEF24"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8192A92" w14:textId="77777777" w:rsidR="008816D0" w:rsidRPr="00F0333A"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882EB7F" w14:textId="77777777" w:rsidR="008816D0" w:rsidRPr="00F0333A"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1913369" w14:textId="77777777" w:rsidR="008816D0" w:rsidRPr="00F0333A" w:rsidRDefault="008816D0">
            <w:pPr>
              <w:spacing w:before="0" w:after="0"/>
              <w:jc w:val="right"/>
              <w:rPr>
                <w:rFonts w:eastAsia="Times New Roman"/>
                <w:noProof/>
                <w:color w:val="000000"/>
                <w:sz w:val="20"/>
                <w:szCs w:val="20"/>
                <w:lang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A6E3FE6" w14:textId="77777777" w:rsidR="008816D0" w:rsidRPr="00F0333A" w:rsidRDefault="008816D0">
            <w:pPr>
              <w:spacing w:before="0" w:after="0"/>
              <w:jc w:val="right"/>
              <w:rPr>
                <w:rFonts w:eastAsia="Times New Roman"/>
                <w:b/>
                <w:bCs/>
                <w:noProof/>
                <w:color w:val="000000"/>
                <w:sz w:val="20"/>
                <w:szCs w:val="20"/>
                <w:lang w:eastAsia="en-IE"/>
              </w:rPr>
            </w:pPr>
          </w:p>
        </w:tc>
      </w:tr>
      <w:tr w:rsidR="00DF02D8" w:rsidRPr="00F0333A" w14:paraId="2583E214"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vAlign w:val="center"/>
            <w:hideMark/>
          </w:tcPr>
          <w:p w14:paraId="79E2FBA6" w14:textId="77777777" w:rsidR="008816D0" w:rsidRPr="00F0333A" w:rsidRDefault="008816D0">
            <w:pPr>
              <w:spacing w:before="0" w:after="0"/>
              <w:rPr>
                <w:rFonts w:eastAsia="Times New Roman"/>
                <w:noProof/>
                <w:color w:val="000000"/>
                <w:sz w:val="20"/>
                <w:szCs w:val="20"/>
              </w:rPr>
            </w:pPr>
            <w:r w:rsidRPr="00F0333A">
              <w:rPr>
                <w:noProof/>
                <w:color w:val="000000"/>
                <w:sz w:val="20"/>
              </w:rPr>
              <w:t>Ligne budgétaire</w:t>
            </w:r>
          </w:p>
        </w:tc>
        <w:tc>
          <w:tcPr>
            <w:tcW w:w="496" w:type="pct"/>
            <w:tcBorders>
              <w:top w:val="nil"/>
              <w:left w:val="nil"/>
              <w:bottom w:val="single" w:sz="8" w:space="0" w:color="auto"/>
              <w:right w:val="single" w:sz="8" w:space="0" w:color="auto"/>
            </w:tcBorders>
            <w:vAlign w:val="center"/>
            <w:hideMark/>
          </w:tcPr>
          <w:p w14:paraId="13DD14E8" w14:textId="77777777" w:rsidR="008816D0" w:rsidRPr="00F0333A" w:rsidRDefault="008816D0">
            <w:pPr>
              <w:spacing w:before="0" w:after="0"/>
              <w:rPr>
                <w:rFonts w:eastAsia="Times New Roman"/>
                <w:noProof/>
                <w:color w:val="000000"/>
                <w:sz w:val="18"/>
                <w:szCs w:val="18"/>
              </w:rPr>
            </w:pPr>
            <w:r w:rsidRPr="00F0333A">
              <w:rPr>
                <w:noProof/>
                <w:color w:val="000000"/>
                <w:sz w:val="18"/>
              </w:rPr>
              <w:t>Engagements</w:t>
            </w:r>
          </w:p>
        </w:tc>
        <w:tc>
          <w:tcPr>
            <w:tcW w:w="297" w:type="pct"/>
            <w:tcBorders>
              <w:top w:val="nil"/>
              <w:left w:val="nil"/>
              <w:bottom w:val="single" w:sz="8" w:space="0" w:color="auto"/>
              <w:right w:val="single" w:sz="8" w:space="0" w:color="auto"/>
            </w:tcBorders>
            <w:vAlign w:val="center"/>
            <w:hideMark/>
          </w:tcPr>
          <w:p w14:paraId="2377B6AA"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(1b)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42A75BF1"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97F11A1"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AD4289B"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82670FE"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5C979F8"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5D58F3B0"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889838D"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E887F2F"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DF02D8" w:rsidRPr="00F0333A" w14:paraId="6C6C163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4F84CEFD" w14:textId="77777777" w:rsidR="008816D0" w:rsidRPr="00F0333A" w:rsidRDefault="008816D0">
            <w:pPr>
              <w:spacing w:before="0" w:after="0"/>
              <w:jc w:val="left"/>
              <w:rPr>
                <w:rFonts w:eastAsia="Times New Roman"/>
                <w:noProof/>
                <w:color w:val="000000"/>
                <w:sz w:val="20"/>
                <w:szCs w:val="20"/>
                <w:lang w:eastAsia="en-IE"/>
              </w:rPr>
            </w:pPr>
          </w:p>
        </w:tc>
        <w:tc>
          <w:tcPr>
            <w:tcW w:w="496" w:type="pct"/>
            <w:tcBorders>
              <w:top w:val="nil"/>
              <w:left w:val="nil"/>
              <w:bottom w:val="single" w:sz="8" w:space="0" w:color="auto"/>
              <w:right w:val="single" w:sz="8" w:space="0" w:color="auto"/>
            </w:tcBorders>
            <w:vAlign w:val="center"/>
            <w:hideMark/>
          </w:tcPr>
          <w:p w14:paraId="3505A2D1" w14:textId="77777777" w:rsidR="008816D0" w:rsidRPr="00F0333A" w:rsidRDefault="008816D0">
            <w:pPr>
              <w:spacing w:before="0" w:after="0"/>
              <w:rPr>
                <w:rFonts w:eastAsia="Times New Roman"/>
                <w:noProof/>
                <w:color w:val="000000"/>
                <w:sz w:val="18"/>
                <w:szCs w:val="18"/>
              </w:rPr>
            </w:pPr>
            <w:r w:rsidRPr="00F0333A">
              <w:rPr>
                <w:noProof/>
                <w:color w:val="000000"/>
                <w:sz w:val="18"/>
              </w:rPr>
              <w:t>Paiements</w:t>
            </w:r>
          </w:p>
        </w:tc>
        <w:tc>
          <w:tcPr>
            <w:tcW w:w="297" w:type="pct"/>
            <w:tcBorders>
              <w:top w:val="nil"/>
              <w:left w:val="nil"/>
              <w:bottom w:val="single" w:sz="8" w:space="0" w:color="auto"/>
              <w:right w:val="single" w:sz="8" w:space="0" w:color="auto"/>
            </w:tcBorders>
            <w:vAlign w:val="center"/>
            <w:hideMark/>
          </w:tcPr>
          <w:p w14:paraId="3443FCC6"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(2b)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F451165"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7B924E3"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64C8E018"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949EB70"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73D9DEAF"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840C5DB"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7F313CA"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34AECD3"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8816D0" w:rsidRPr="00F0333A" w14:paraId="726DC50D"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099D4BB3" w14:textId="158BCABF" w:rsidR="008816D0" w:rsidRPr="00F0333A" w:rsidRDefault="00DF02D8">
            <w:pPr>
              <w:spacing w:before="0" w:after="0"/>
              <w:jc w:val="left"/>
              <w:rPr>
                <w:rFonts w:eastAsia="Times New Roman"/>
                <w:noProof/>
                <w:sz w:val="22"/>
              </w:rPr>
            </w:pPr>
            <w:r w:rsidRPr="00F0333A">
              <w:rPr>
                <w:noProof/>
                <w:sz w:val="22"/>
              </w:rPr>
              <w:t>Crédits de nature administrative financés par l’enveloppe des programmes spécifiques</w:t>
            </w:r>
            <w:r w:rsidRPr="00F0333A">
              <w:rPr>
                <w:rStyle w:val="FootnoteReference"/>
                <w:rFonts w:eastAsia="Times New Roman"/>
                <w:noProof/>
                <w:sz w:val="22"/>
                <w:lang w:eastAsia="en-IE"/>
              </w:rPr>
              <w:footnoteReference w:id="31"/>
            </w:r>
            <w:r w:rsidRPr="00F0333A">
              <w:rPr>
                <w:rStyle w:val="FootnoteReference"/>
                <w:rFonts w:eastAsia="Times New Roman"/>
                <w:noProof/>
                <w:sz w:val="22"/>
                <w:lang w:eastAsia="en-IE"/>
              </w:rPr>
              <w:footnoteReference w:id="32"/>
            </w:r>
          </w:p>
        </w:tc>
      </w:tr>
      <w:tr w:rsidR="00DF02D8" w:rsidRPr="00F0333A" w14:paraId="7C8BF432" w14:textId="77777777" w:rsidTr="00DF02D8">
        <w:trPr>
          <w:trHeight w:val="530"/>
        </w:trPr>
        <w:tc>
          <w:tcPr>
            <w:tcW w:w="1040" w:type="pct"/>
            <w:tcBorders>
              <w:top w:val="nil"/>
              <w:left w:val="single" w:sz="8" w:space="0" w:color="auto"/>
              <w:bottom w:val="single" w:sz="8" w:space="0" w:color="auto"/>
              <w:right w:val="single" w:sz="8" w:space="0" w:color="auto"/>
            </w:tcBorders>
            <w:vAlign w:val="center"/>
            <w:hideMark/>
          </w:tcPr>
          <w:p w14:paraId="782D784F" w14:textId="77777777" w:rsidR="008816D0" w:rsidRPr="00F0333A" w:rsidRDefault="008816D0">
            <w:pPr>
              <w:spacing w:before="0" w:after="0"/>
              <w:rPr>
                <w:rFonts w:eastAsia="Times New Roman"/>
                <w:noProof/>
                <w:color w:val="000000"/>
                <w:sz w:val="20"/>
                <w:szCs w:val="20"/>
              </w:rPr>
            </w:pPr>
            <w:r w:rsidRPr="00F0333A">
              <w:rPr>
                <w:noProof/>
                <w:color w:val="000000"/>
                <w:sz w:val="20"/>
              </w:rPr>
              <w:t>Ligne budgétaire</w:t>
            </w:r>
          </w:p>
        </w:tc>
        <w:tc>
          <w:tcPr>
            <w:tcW w:w="496" w:type="pct"/>
            <w:tcBorders>
              <w:top w:val="nil"/>
              <w:left w:val="nil"/>
              <w:bottom w:val="single" w:sz="8" w:space="0" w:color="auto"/>
              <w:right w:val="single" w:sz="8" w:space="0" w:color="auto"/>
            </w:tcBorders>
            <w:vAlign w:val="center"/>
            <w:hideMark/>
          </w:tcPr>
          <w:p w14:paraId="036D60D2" w14:textId="77777777" w:rsidR="008816D0" w:rsidRPr="00F0333A" w:rsidRDefault="008816D0">
            <w:pPr>
              <w:spacing w:before="0" w:after="0"/>
              <w:jc w:val="right"/>
              <w:rPr>
                <w:rFonts w:eastAsia="Times New Roman"/>
                <w:noProof/>
                <w:color w:val="000000"/>
                <w:sz w:val="18"/>
                <w:szCs w:val="18"/>
              </w:rPr>
            </w:pPr>
            <w:r w:rsidRPr="00F0333A">
              <w:rPr>
                <w:noProof/>
                <w:color w:val="000000"/>
                <w:sz w:val="18"/>
              </w:rPr>
              <w:t xml:space="preserve"> </w:t>
            </w:r>
          </w:p>
        </w:tc>
        <w:tc>
          <w:tcPr>
            <w:tcW w:w="297" w:type="pct"/>
            <w:tcBorders>
              <w:top w:val="nil"/>
              <w:left w:val="nil"/>
              <w:bottom w:val="single" w:sz="8" w:space="0" w:color="auto"/>
              <w:right w:val="single" w:sz="8" w:space="0" w:color="auto"/>
            </w:tcBorders>
            <w:vAlign w:val="center"/>
            <w:hideMark/>
          </w:tcPr>
          <w:p w14:paraId="1627FDFB"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(3)</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174747AC"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49561E2"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11D8F11F"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AA6F9D1"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2CAB2AD"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353551F8"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599656A2"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778676E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DF02D8" w:rsidRPr="00F0333A" w14:paraId="7B7D6388" w14:textId="77777777" w:rsidTr="00DF02D8">
        <w:trPr>
          <w:trHeight w:val="850"/>
        </w:trPr>
        <w:tc>
          <w:tcPr>
            <w:tcW w:w="1040" w:type="pct"/>
            <w:tcBorders>
              <w:top w:val="nil"/>
              <w:left w:val="single" w:sz="8" w:space="0" w:color="auto"/>
              <w:bottom w:val="nil"/>
              <w:right w:val="single" w:sz="8" w:space="0" w:color="auto"/>
            </w:tcBorders>
            <w:shd w:val="clear" w:color="auto" w:fill="D9D9D9" w:themeFill="background1" w:themeFillShade="D9"/>
            <w:vAlign w:val="center"/>
            <w:hideMark/>
          </w:tcPr>
          <w:p w14:paraId="20242D9C" w14:textId="77777777" w:rsidR="008816D0" w:rsidRPr="00F0333A" w:rsidRDefault="008816D0">
            <w:pPr>
              <w:spacing w:before="0" w:after="0"/>
              <w:jc w:val="center"/>
              <w:rPr>
                <w:rFonts w:eastAsia="Times New Roman"/>
                <w:b/>
                <w:bCs/>
                <w:noProof/>
                <w:color w:val="000000"/>
                <w:sz w:val="22"/>
              </w:rPr>
            </w:pPr>
            <w:r w:rsidRPr="00F0333A">
              <w:rPr>
                <w:b/>
                <w:noProof/>
                <w:color w:val="000000"/>
                <w:sz w:val="22"/>
              </w:rPr>
              <w:t>TOTAL des crédits</w:t>
            </w:r>
          </w:p>
        </w:tc>
        <w:tc>
          <w:tcPr>
            <w:tcW w:w="496" w:type="pct"/>
            <w:tcBorders>
              <w:top w:val="nil"/>
              <w:left w:val="nil"/>
              <w:bottom w:val="single" w:sz="8" w:space="0" w:color="auto"/>
              <w:right w:val="single" w:sz="8" w:space="0" w:color="auto"/>
            </w:tcBorders>
            <w:vAlign w:val="center"/>
            <w:hideMark/>
          </w:tcPr>
          <w:p w14:paraId="26F66E80" w14:textId="77777777" w:rsidR="008816D0" w:rsidRPr="00F0333A" w:rsidRDefault="008816D0">
            <w:pPr>
              <w:spacing w:before="0" w:after="0"/>
              <w:rPr>
                <w:rFonts w:eastAsia="Times New Roman"/>
                <w:noProof/>
                <w:color w:val="000000"/>
                <w:sz w:val="18"/>
                <w:szCs w:val="18"/>
              </w:rPr>
            </w:pPr>
            <w:r w:rsidRPr="00F0333A">
              <w:rPr>
                <w:noProof/>
                <w:color w:val="000000"/>
                <w:sz w:val="18"/>
              </w:rPr>
              <w:t>Engagements</w:t>
            </w:r>
          </w:p>
        </w:tc>
        <w:tc>
          <w:tcPr>
            <w:tcW w:w="297" w:type="pct"/>
            <w:tcBorders>
              <w:top w:val="nil"/>
              <w:left w:val="nil"/>
              <w:bottom w:val="single" w:sz="8" w:space="0" w:color="auto"/>
              <w:right w:val="single" w:sz="8" w:space="0" w:color="auto"/>
            </w:tcBorders>
            <w:vAlign w:val="center"/>
            <w:hideMark/>
          </w:tcPr>
          <w:p w14:paraId="56F9DA26"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=1a+1b+3</w:t>
            </w:r>
          </w:p>
        </w:tc>
        <w:tc>
          <w:tcPr>
            <w:tcW w:w="322" w:type="pct"/>
            <w:tcBorders>
              <w:top w:val="nil"/>
              <w:left w:val="nil"/>
              <w:bottom w:val="single" w:sz="8" w:space="0" w:color="auto"/>
              <w:right w:val="single" w:sz="8" w:space="0" w:color="auto"/>
            </w:tcBorders>
            <w:shd w:val="clear" w:color="000000" w:fill="D9D9D9"/>
            <w:vAlign w:val="center"/>
            <w:hideMark/>
          </w:tcPr>
          <w:p w14:paraId="4A32BFBE"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17F2B0FF"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47CD95D"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4AB9D80"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6C613BC"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07F00425"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1DDBA1B0"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981" w:type="pct"/>
            <w:tcBorders>
              <w:top w:val="nil"/>
              <w:left w:val="nil"/>
              <w:bottom w:val="single" w:sz="8" w:space="0" w:color="auto"/>
              <w:right w:val="single" w:sz="8" w:space="0" w:color="auto"/>
            </w:tcBorders>
            <w:shd w:val="clear" w:color="000000" w:fill="D9D9D9"/>
            <w:vAlign w:val="center"/>
            <w:hideMark/>
          </w:tcPr>
          <w:p w14:paraId="0DD690CB"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DF02D8" w:rsidRPr="00F0333A" w14:paraId="361BA5C2" w14:textId="77777777" w:rsidTr="00DF02D8">
        <w:trPr>
          <w:trHeight w:val="570"/>
        </w:trPr>
        <w:tc>
          <w:tcPr>
            <w:tcW w:w="1040"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460438F" w14:textId="77777777" w:rsidR="008816D0" w:rsidRPr="00F0333A" w:rsidRDefault="008816D0">
            <w:pPr>
              <w:spacing w:before="0" w:after="0"/>
              <w:jc w:val="center"/>
              <w:rPr>
                <w:rFonts w:eastAsia="Times New Roman"/>
                <w:b/>
                <w:bCs/>
                <w:noProof/>
                <w:color w:val="000000"/>
                <w:sz w:val="22"/>
              </w:rPr>
            </w:pPr>
            <w:r w:rsidRPr="00F0333A">
              <w:rPr>
                <w:b/>
                <w:noProof/>
                <w:color w:val="000000"/>
                <w:sz w:val="22"/>
              </w:rPr>
              <w:t xml:space="preserve">pour la DG </w:t>
            </w:r>
            <w:r w:rsidRPr="00F0333A">
              <w:rPr>
                <w:noProof/>
                <w:color w:val="000000"/>
                <w:sz w:val="22"/>
              </w:rPr>
              <w:t>&lt;…….&gt;</w:t>
            </w:r>
          </w:p>
        </w:tc>
        <w:tc>
          <w:tcPr>
            <w:tcW w:w="496" w:type="pct"/>
            <w:tcBorders>
              <w:top w:val="nil"/>
              <w:left w:val="nil"/>
              <w:bottom w:val="single" w:sz="8" w:space="0" w:color="auto"/>
              <w:right w:val="single" w:sz="8" w:space="0" w:color="auto"/>
            </w:tcBorders>
            <w:vAlign w:val="center"/>
            <w:hideMark/>
          </w:tcPr>
          <w:p w14:paraId="4C0C6ED5" w14:textId="77777777" w:rsidR="008816D0" w:rsidRPr="00F0333A" w:rsidRDefault="008816D0">
            <w:pPr>
              <w:spacing w:before="0" w:after="0"/>
              <w:rPr>
                <w:rFonts w:eastAsia="Times New Roman"/>
                <w:noProof/>
                <w:color w:val="000000"/>
                <w:sz w:val="18"/>
                <w:szCs w:val="18"/>
              </w:rPr>
            </w:pPr>
            <w:r w:rsidRPr="00F0333A">
              <w:rPr>
                <w:noProof/>
                <w:color w:val="000000"/>
                <w:sz w:val="18"/>
              </w:rPr>
              <w:t>Paiements</w:t>
            </w:r>
          </w:p>
        </w:tc>
        <w:tc>
          <w:tcPr>
            <w:tcW w:w="297" w:type="pct"/>
            <w:tcBorders>
              <w:top w:val="nil"/>
              <w:left w:val="nil"/>
              <w:bottom w:val="single" w:sz="8" w:space="0" w:color="auto"/>
              <w:right w:val="single" w:sz="8" w:space="0" w:color="auto"/>
            </w:tcBorders>
            <w:vAlign w:val="center"/>
            <w:hideMark/>
          </w:tcPr>
          <w:p w14:paraId="1404CFD4"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=2a+2b+3</w:t>
            </w:r>
          </w:p>
        </w:tc>
        <w:tc>
          <w:tcPr>
            <w:tcW w:w="322" w:type="pct"/>
            <w:tcBorders>
              <w:top w:val="nil"/>
              <w:left w:val="nil"/>
              <w:bottom w:val="single" w:sz="8" w:space="0" w:color="auto"/>
              <w:right w:val="single" w:sz="8" w:space="0" w:color="auto"/>
            </w:tcBorders>
            <w:shd w:val="clear" w:color="000000" w:fill="D9D9D9"/>
            <w:vAlign w:val="center"/>
            <w:hideMark/>
          </w:tcPr>
          <w:p w14:paraId="17A5A17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482FA3C6"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66AACB7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414C09E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1D24471F"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13C93B31"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29F092DB"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981" w:type="pct"/>
            <w:tcBorders>
              <w:top w:val="nil"/>
              <w:left w:val="nil"/>
              <w:bottom w:val="single" w:sz="8" w:space="0" w:color="auto"/>
              <w:right w:val="single" w:sz="8" w:space="0" w:color="auto"/>
            </w:tcBorders>
            <w:shd w:val="clear" w:color="000000" w:fill="D9D9D9"/>
            <w:vAlign w:val="center"/>
            <w:hideMark/>
          </w:tcPr>
          <w:p w14:paraId="0D3E9D0D"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bl>
    <w:p w14:paraId="324E772C" w14:textId="77777777" w:rsidR="008816D0" w:rsidRPr="00F0333A" w:rsidRDefault="008816D0" w:rsidP="008816D0">
      <w:pPr>
        <w:pStyle w:val="Text1"/>
        <w:jc w:val="right"/>
        <w:rPr>
          <w:noProof/>
        </w:rPr>
      </w:pPr>
    </w:p>
    <w:p w14:paraId="6CE3E514" w14:textId="3D52F359" w:rsidR="008816D0" w:rsidRPr="00F0333A" w:rsidRDefault="008816D0" w:rsidP="008816D0">
      <w:pPr>
        <w:pStyle w:val="Text1"/>
        <w:jc w:val="right"/>
        <w:rPr>
          <w:noProof/>
        </w:rPr>
      </w:pPr>
      <w:r w:rsidRPr="00F0333A">
        <w:rPr>
          <w:noProof/>
        </w:rPr>
        <w:t>En Mio EUR (à la 3</w:t>
      </w:r>
      <w:r w:rsidRPr="00F0333A">
        <w:rPr>
          <w:noProof/>
          <w:vertAlign w:val="superscript"/>
        </w:rPr>
        <w:t>e</w:t>
      </w:r>
      <w:r w:rsidRPr="00F0333A">
        <w:rPr>
          <w:noProof/>
        </w:rPr>
        <w:t xml:space="preserve"> décimale)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8816D0" w:rsidRPr="00F0333A" w14:paraId="356D96C8" w14:textId="77777777">
        <w:trPr>
          <w:trHeight w:val="744"/>
        </w:trPr>
        <w:tc>
          <w:tcPr>
            <w:tcW w:w="6123" w:type="dxa"/>
            <w:vAlign w:val="center"/>
          </w:tcPr>
          <w:p w14:paraId="05202428" w14:textId="77777777" w:rsidR="008816D0" w:rsidRPr="00F0333A" w:rsidRDefault="008816D0">
            <w:pPr>
              <w:jc w:val="center"/>
              <w:rPr>
                <w:noProof/>
                <w:sz w:val="20"/>
                <w:szCs w:val="20"/>
              </w:rPr>
            </w:pPr>
            <w:r w:rsidRPr="00F0333A">
              <w:rPr>
                <w:noProof/>
                <w:sz w:val="20"/>
              </w:rPr>
              <w:t>Agence: EUSPA</w:t>
            </w:r>
          </w:p>
        </w:tc>
        <w:tc>
          <w:tcPr>
            <w:tcW w:w="959" w:type="dxa"/>
            <w:vAlign w:val="center"/>
          </w:tcPr>
          <w:p w14:paraId="3D17C2A3" w14:textId="77777777" w:rsidR="008816D0" w:rsidRPr="00F0333A" w:rsidRDefault="008816D0">
            <w:pPr>
              <w:jc w:val="center"/>
              <w:rPr>
                <w:b/>
                <w:bCs/>
                <w:noProof/>
                <w:sz w:val="20"/>
                <w:szCs w:val="20"/>
              </w:rPr>
            </w:pPr>
            <w:r w:rsidRPr="00F0333A">
              <w:rPr>
                <w:noProof/>
                <w:sz w:val="18"/>
              </w:rPr>
              <w:t xml:space="preserve">Année </w:t>
            </w:r>
            <w:r w:rsidRPr="00F0333A">
              <w:rPr>
                <w:b/>
                <w:noProof/>
                <w:sz w:val="18"/>
              </w:rPr>
              <w:t>2028</w:t>
            </w:r>
          </w:p>
        </w:tc>
        <w:tc>
          <w:tcPr>
            <w:tcW w:w="959" w:type="dxa"/>
            <w:vAlign w:val="center"/>
          </w:tcPr>
          <w:p w14:paraId="5392B238" w14:textId="77777777" w:rsidR="008816D0" w:rsidRPr="00F0333A" w:rsidRDefault="008816D0">
            <w:pPr>
              <w:jc w:val="center"/>
              <w:rPr>
                <w:noProof/>
                <w:color w:val="000000"/>
                <w:sz w:val="20"/>
                <w:szCs w:val="20"/>
              </w:rPr>
            </w:pPr>
            <w:r w:rsidRPr="00F0333A">
              <w:rPr>
                <w:noProof/>
                <w:sz w:val="18"/>
              </w:rPr>
              <w:t xml:space="preserve">Année </w:t>
            </w:r>
            <w:r w:rsidRPr="00F0333A">
              <w:rPr>
                <w:b/>
                <w:noProof/>
                <w:sz w:val="18"/>
              </w:rPr>
              <w:t>2029</w:t>
            </w:r>
          </w:p>
        </w:tc>
        <w:tc>
          <w:tcPr>
            <w:tcW w:w="959" w:type="dxa"/>
            <w:vAlign w:val="center"/>
          </w:tcPr>
          <w:p w14:paraId="3DCBE15D" w14:textId="77777777" w:rsidR="008816D0" w:rsidRPr="00F0333A" w:rsidRDefault="008816D0">
            <w:pPr>
              <w:jc w:val="center"/>
              <w:rPr>
                <w:noProof/>
                <w:color w:val="000000"/>
                <w:sz w:val="20"/>
                <w:szCs w:val="20"/>
              </w:rPr>
            </w:pPr>
            <w:r w:rsidRPr="00F0333A">
              <w:rPr>
                <w:noProof/>
                <w:sz w:val="18"/>
              </w:rPr>
              <w:t xml:space="preserve">Année </w:t>
            </w:r>
            <w:r w:rsidRPr="00F0333A">
              <w:rPr>
                <w:b/>
                <w:noProof/>
                <w:sz w:val="18"/>
              </w:rPr>
              <w:t>2030</w:t>
            </w:r>
          </w:p>
        </w:tc>
        <w:tc>
          <w:tcPr>
            <w:tcW w:w="959" w:type="dxa"/>
            <w:vAlign w:val="center"/>
          </w:tcPr>
          <w:p w14:paraId="51919084" w14:textId="77777777" w:rsidR="008816D0" w:rsidRPr="00F0333A" w:rsidRDefault="008816D0">
            <w:pPr>
              <w:jc w:val="center"/>
              <w:rPr>
                <w:noProof/>
                <w:color w:val="000000"/>
                <w:sz w:val="20"/>
                <w:szCs w:val="20"/>
              </w:rPr>
            </w:pPr>
            <w:r w:rsidRPr="00F0333A">
              <w:rPr>
                <w:noProof/>
                <w:sz w:val="18"/>
              </w:rPr>
              <w:t xml:space="preserve">Année </w:t>
            </w:r>
            <w:r w:rsidRPr="00F0333A">
              <w:rPr>
                <w:b/>
                <w:noProof/>
                <w:sz w:val="18"/>
              </w:rPr>
              <w:t>2031</w:t>
            </w:r>
          </w:p>
        </w:tc>
        <w:tc>
          <w:tcPr>
            <w:tcW w:w="959" w:type="dxa"/>
            <w:vAlign w:val="center"/>
          </w:tcPr>
          <w:p w14:paraId="5861E8BA" w14:textId="77777777" w:rsidR="008816D0" w:rsidRPr="00F0333A" w:rsidRDefault="008816D0">
            <w:pPr>
              <w:jc w:val="center"/>
              <w:rPr>
                <w:b/>
                <w:bCs/>
                <w:noProof/>
                <w:sz w:val="20"/>
                <w:szCs w:val="20"/>
              </w:rPr>
            </w:pPr>
            <w:r w:rsidRPr="00F0333A">
              <w:rPr>
                <w:noProof/>
                <w:sz w:val="18"/>
              </w:rPr>
              <w:t xml:space="preserve">Année </w:t>
            </w:r>
            <w:r w:rsidRPr="00F0333A">
              <w:rPr>
                <w:b/>
                <w:noProof/>
                <w:sz w:val="18"/>
              </w:rPr>
              <w:t>2032</w:t>
            </w:r>
          </w:p>
        </w:tc>
        <w:tc>
          <w:tcPr>
            <w:tcW w:w="959" w:type="dxa"/>
            <w:vAlign w:val="center"/>
          </w:tcPr>
          <w:p w14:paraId="3F29FA11" w14:textId="77777777" w:rsidR="008816D0" w:rsidRPr="00F0333A" w:rsidRDefault="008816D0">
            <w:pPr>
              <w:jc w:val="center"/>
              <w:rPr>
                <w:b/>
                <w:bCs/>
                <w:noProof/>
                <w:sz w:val="20"/>
                <w:szCs w:val="20"/>
              </w:rPr>
            </w:pPr>
            <w:r w:rsidRPr="00F0333A">
              <w:rPr>
                <w:noProof/>
                <w:sz w:val="18"/>
              </w:rPr>
              <w:t xml:space="preserve">Année </w:t>
            </w:r>
            <w:r w:rsidRPr="00F0333A">
              <w:rPr>
                <w:b/>
                <w:noProof/>
                <w:sz w:val="18"/>
              </w:rPr>
              <w:t>2033</w:t>
            </w:r>
          </w:p>
        </w:tc>
        <w:tc>
          <w:tcPr>
            <w:tcW w:w="960" w:type="dxa"/>
            <w:vAlign w:val="center"/>
          </w:tcPr>
          <w:p w14:paraId="486B377D" w14:textId="77777777" w:rsidR="008816D0" w:rsidRPr="00F0333A" w:rsidRDefault="008816D0">
            <w:pPr>
              <w:jc w:val="center"/>
              <w:rPr>
                <w:b/>
                <w:bCs/>
                <w:noProof/>
                <w:sz w:val="20"/>
                <w:szCs w:val="20"/>
              </w:rPr>
            </w:pPr>
            <w:r w:rsidRPr="00F0333A">
              <w:rPr>
                <w:noProof/>
                <w:sz w:val="18"/>
              </w:rPr>
              <w:t xml:space="preserve">Année </w:t>
            </w:r>
            <w:r w:rsidRPr="00F0333A">
              <w:rPr>
                <w:b/>
                <w:noProof/>
                <w:sz w:val="18"/>
              </w:rPr>
              <w:t>2034</w:t>
            </w:r>
          </w:p>
        </w:tc>
        <w:tc>
          <w:tcPr>
            <w:tcW w:w="1199" w:type="dxa"/>
            <w:vAlign w:val="center"/>
          </w:tcPr>
          <w:p w14:paraId="543CA408" w14:textId="77777777" w:rsidR="008816D0" w:rsidRPr="00F0333A" w:rsidRDefault="008816D0">
            <w:pPr>
              <w:jc w:val="center"/>
              <w:rPr>
                <w:b/>
                <w:noProof/>
                <w:sz w:val="20"/>
                <w:szCs w:val="20"/>
              </w:rPr>
            </w:pPr>
            <w:r w:rsidRPr="00F0333A">
              <w:rPr>
                <w:b/>
                <w:noProof/>
                <w:color w:val="000000"/>
                <w:sz w:val="20"/>
              </w:rPr>
              <w:t>TOTAL CFP 2028-2034</w:t>
            </w:r>
          </w:p>
        </w:tc>
      </w:tr>
      <w:tr w:rsidR="008816D0" w:rsidRPr="00F0333A" w14:paraId="72EA485B" w14:textId="77777777" w:rsidTr="00B04D3D">
        <w:trPr>
          <w:trHeight w:val="484"/>
        </w:trPr>
        <w:tc>
          <w:tcPr>
            <w:tcW w:w="6123" w:type="dxa"/>
            <w:vAlign w:val="center"/>
          </w:tcPr>
          <w:p w14:paraId="483E4242" w14:textId="77777777" w:rsidR="008816D0" w:rsidRPr="00F0333A" w:rsidRDefault="008816D0">
            <w:pPr>
              <w:jc w:val="left"/>
              <w:rPr>
                <w:bCs/>
                <w:noProof/>
                <w:sz w:val="20"/>
                <w:szCs w:val="20"/>
              </w:rPr>
            </w:pPr>
            <w:r w:rsidRPr="00F0333A">
              <w:rPr>
                <w:noProof/>
                <w:sz w:val="20"/>
              </w:rPr>
              <w:t>Ligne budgétaire: E04100100 / Contribution du budget de l’UE à l’agence</w:t>
            </w:r>
          </w:p>
        </w:tc>
        <w:tc>
          <w:tcPr>
            <w:tcW w:w="959" w:type="dxa"/>
            <w:tcBorders>
              <w:top w:val="nil"/>
              <w:left w:val="nil"/>
              <w:bottom w:val="single" w:sz="8" w:space="0" w:color="auto"/>
              <w:right w:val="single" w:sz="8" w:space="0" w:color="auto"/>
            </w:tcBorders>
            <w:vAlign w:val="center"/>
          </w:tcPr>
          <w:p w14:paraId="1780C262" w14:textId="1A404FC6" w:rsidR="008816D0" w:rsidRPr="00F0333A" w:rsidRDefault="008816D0">
            <w:pPr>
              <w:spacing w:before="20" w:after="20"/>
              <w:jc w:val="right"/>
              <w:rPr>
                <w:noProof/>
                <w:sz w:val="20"/>
                <w:szCs w:val="20"/>
              </w:rPr>
            </w:pPr>
            <w:r w:rsidRPr="00F0333A">
              <w:rPr>
                <w:noProof/>
                <w:sz w:val="20"/>
              </w:rPr>
              <w:t>114,500</w:t>
            </w:r>
          </w:p>
        </w:tc>
        <w:tc>
          <w:tcPr>
            <w:tcW w:w="959" w:type="dxa"/>
            <w:tcBorders>
              <w:top w:val="nil"/>
              <w:left w:val="nil"/>
              <w:bottom w:val="single" w:sz="8" w:space="0" w:color="auto"/>
              <w:right w:val="single" w:sz="8" w:space="0" w:color="auto"/>
            </w:tcBorders>
            <w:vAlign w:val="center"/>
          </w:tcPr>
          <w:p w14:paraId="41ADEC5D" w14:textId="281F1BA3" w:rsidR="008816D0" w:rsidRPr="00F0333A" w:rsidRDefault="008816D0">
            <w:pPr>
              <w:spacing w:before="20" w:after="20"/>
              <w:jc w:val="right"/>
              <w:rPr>
                <w:noProof/>
                <w:sz w:val="20"/>
                <w:szCs w:val="20"/>
              </w:rPr>
            </w:pPr>
            <w:r w:rsidRPr="00F0333A">
              <w:rPr>
                <w:noProof/>
                <w:sz w:val="20"/>
              </w:rPr>
              <w:t>126,000</w:t>
            </w:r>
          </w:p>
        </w:tc>
        <w:tc>
          <w:tcPr>
            <w:tcW w:w="959" w:type="dxa"/>
            <w:tcBorders>
              <w:top w:val="nil"/>
              <w:left w:val="nil"/>
              <w:bottom w:val="single" w:sz="8" w:space="0" w:color="auto"/>
              <w:right w:val="single" w:sz="8" w:space="0" w:color="auto"/>
            </w:tcBorders>
            <w:vAlign w:val="center"/>
          </w:tcPr>
          <w:p w14:paraId="48517F8E" w14:textId="3CE79024" w:rsidR="008816D0" w:rsidRPr="00F0333A" w:rsidRDefault="008816D0">
            <w:pPr>
              <w:spacing w:before="20" w:after="20"/>
              <w:jc w:val="right"/>
              <w:rPr>
                <w:noProof/>
                <w:sz w:val="20"/>
                <w:szCs w:val="20"/>
              </w:rPr>
            </w:pPr>
            <w:r w:rsidRPr="00F0333A">
              <w:rPr>
                <w:noProof/>
                <w:sz w:val="20"/>
              </w:rPr>
              <w:t>130,000</w:t>
            </w:r>
          </w:p>
        </w:tc>
        <w:tc>
          <w:tcPr>
            <w:tcW w:w="959" w:type="dxa"/>
            <w:tcBorders>
              <w:top w:val="nil"/>
              <w:left w:val="nil"/>
              <w:bottom w:val="single" w:sz="8" w:space="0" w:color="auto"/>
              <w:right w:val="single" w:sz="8" w:space="0" w:color="auto"/>
            </w:tcBorders>
            <w:vAlign w:val="center"/>
          </w:tcPr>
          <w:p w14:paraId="79974745" w14:textId="2453E23F" w:rsidR="008816D0" w:rsidRPr="00F0333A" w:rsidRDefault="008816D0">
            <w:pPr>
              <w:spacing w:before="20" w:after="20"/>
              <w:jc w:val="right"/>
              <w:rPr>
                <w:noProof/>
                <w:sz w:val="20"/>
                <w:szCs w:val="20"/>
              </w:rPr>
            </w:pPr>
            <w:r w:rsidRPr="00F0333A">
              <w:rPr>
                <w:noProof/>
                <w:sz w:val="20"/>
              </w:rPr>
              <w:t>138,000</w:t>
            </w:r>
          </w:p>
        </w:tc>
        <w:tc>
          <w:tcPr>
            <w:tcW w:w="959" w:type="dxa"/>
            <w:tcBorders>
              <w:top w:val="nil"/>
              <w:left w:val="nil"/>
              <w:bottom w:val="single" w:sz="8" w:space="0" w:color="auto"/>
              <w:right w:val="single" w:sz="8" w:space="0" w:color="auto"/>
            </w:tcBorders>
            <w:vAlign w:val="center"/>
          </w:tcPr>
          <w:p w14:paraId="3B96165B" w14:textId="460D4609" w:rsidR="008816D0" w:rsidRPr="00F0333A" w:rsidRDefault="008816D0">
            <w:pPr>
              <w:spacing w:before="20" w:after="20"/>
              <w:jc w:val="right"/>
              <w:rPr>
                <w:noProof/>
                <w:sz w:val="20"/>
                <w:szCs w:val="20"/>
              </w:rPr>
            </w:pPr>
            <w:r w:rsidRPr="00F0333A">
              <w:rPr>
                <w:noProof/>
                <w:sz w:val="20"/>
              </w:rPr>
              <w:t>147,000</w:t>
            </w:r>
          </w:p>
        </w:tc>
        <w:tc>
          <w:tcPr>
            <w:tcW w:w="959" w:type="dxa"/>
            <w:tcBorders>
              <w:top w:val="nil"/>
              <w:left w:val="nil"/>
              <w:bottom w:val="single" w:sz="8" w:space="0" w:color="auto"/>
              <w:right w:val="single" w:sz="8" w:space="0" w:color="auto"/>
            </w:tcBorders>
            <w:vAlign w:val="center"/>
          </w:tcPr>
          <w:p w14:paraId="07E4774E" w14:textId="08919EEF" w:rsidR="008816D0" w:rsidRPr="00F0333A" w:rsidRDefault="008816D0">
            <w:pPr>
              <w:spacing w:before="20" w:after="20"/>
              <w:jc w:val="right"/>
              <w:rPr>
                <w:noProof/>
                <w:sz w:val="20"/>
                <w:szCs w:val="20"/>
              </w:rPr>
            </w:pPr>
            <w:r w:rsidRPr="00F0333A">
              <w:rPr>
                <w:noProof/>
                <w:sz w:val="20"/>
              </w:rPr>
              <w:t>156,500</w:t>
            </w:r>
          </w:p>
        </w:tc>
        <w:tc>
          <w:tcPr>
            <w:tcW w:w="960" w:type="dxa"/>
            <w:tcBorders>
              <w:top w:val="nil"/>
              <w:left w:val="nil"/>
              <w:bottom w:val="single" w:sz="8" w:space="0" w:color="auto"/>
              <w:right w:val="single" w:sz="8" w:space="0" w:color="auto"/>
            </w:tcBorders>
            <w:vAlign w:val="center"/>
          </w:tcPr>
          <w:p w14:paraId="62C1A16F" w14:textId="1B856BE0" w:rsidR="008816D0" w:rsidRPr="00F0333A" w:rsidRDefault="008816D0">
            <w:pPr>
              <w:spacing w:before="20" w:after="20"/>
              <w:jc w:val="right"/>
              <w:rPr>
                <w:noProof/>
                <w:sz w:val="20"/>
                <w:szCs w:val="20"/>
              </w:rPr>
            </w:pPr>
            <w:r w:rsidRPr="00F0333A">
              <w:rPr>
                <w:noProof/>
                <w:sz w:val="20"/>
              </w:rPr>
              <w:t>167,600</w:t>
            </w:r>
          </w:p>
        </w:tc>
        <w:tc>
          <w:tcPr>
            <w:tcW w:w="1199" w:type="dxa"/>
            <w:shd w:val="clear" w:color="auto" w:fill="D9D9D9" w:themeFill="background1" w:themeFillShade="D9"/>
            <w:vAlign w:val="center"/>
          </w:tcPr>
          <w:p w14:paraId="395AFEB5" w14:textId="1656C865" w:rsidR="008816D0" w:rsidRPr="00F0333A" w:rsidRDefault="008816D0">
            <w:pPr>
              <w:spacing w:before="20" w:after="20"/>
              <w:jc w:val="right"/>
              <w:rPr>
                <w:b/>
                <w:noProof/>
                <w:sz w:val="20"/>
                <w:szCs w:val="20"/>
              </w:rPr>
            </w:pPr>
            <w:r w:rsidRPr="00F0333A">
              <w:rPr>
                <w:b/>
                <w:noProof/>
                <w:sz w:val="20"/>
              </w:rPr>
              <w:t>979,600</w:t>
            </w:r>
          </w:p>
        </w:tc>
      </w:tr>
    </w:tbl>
    <w:p w14:paraId="19DD0C8D" w14:textId="77777777" w:rsidR="008816D0" w:rsidRPr="00F0333A" w:rsidRDefault="008816D0" w:rsidP="008816D0">
      <w:pPr>
        <w:pStyle w:val="Text1"/>
        <w:jc w:val="left"/>
        <w:rPr>
          <w:noProof/>
        </w:rPr>
      </w:pPr>
    </w:p>
    <w:p w14:paraId="12CE7885" w14:textId="77777777" w:rsidR="008816D0" w:rsidRPr="00F0333A" w:rsidRDefault="008816D0">
      <w:pPr>
        <w:pStyle w:val="Text1"/>
        <w:jc w:val="right"/>
        <w:rPr>
          <w:noProof/>
        </w:rPr>
      </w:pPr>
    </w:p>
    <w:p w14:paraId="16E409E0" w14:textId="239F5369" w:rsidR="008816D0" w:rsidRPr="00F0333A" w:rsidRDefault="008816D0" w:rsidP="008816D0">
      <w:pPr>
        <w:pStyle w:val="Text1"/>
        <w:ind w:left="0"/>
        <w:rPr>
          <w:noProof/>
        </w:rPr>
      </w:pPr>
      <w:r w:rsidRPr="00F0333A">
        <w:rPr>
          <w:noProof/>
        </w:rPr>
        <w:t>Le montant des crédits à allouer à l’Agence dans le prochain CFP est indicatif et soumis à l’accord sur le CFP. Il devrait être intégré dans la subvention de l’Agence en raison du caractère permanent des tâches attribuées par la présente proposition et sera compensé, le cas échéant, par une réduction équivalente de l’enveloppe du programme correspondant relevant de la même rubrique du CFP. Si une réduction compensatoire est nécessaire, les ressources allouées à l’Agence pourraient également devoir être révisées.</w:t>
      </w:r>
    </w:p>
    <w:p w14:paraId="61E1C3C4" w14:textId="77777777" w:rsidR="008816D0" w:rsidRPr="00F0333A" w:rsidRDefault="008816D0" w:rsidP="008816D0">
      <w:pPr>
        <w:pStyle w:val="Text1"/>
        <w:rPr>
          <w:noProof/>
        </w:rPr>
      </w:pPr>
    </w:p>
    <w:tbl>
      <w:tblPr>
        <w:tblW w:w="5000" w:type="pct"/>
        <w:tblLook w:val="04A0" w:firstRow="1" w:lastRow="0" w:firstColumn="1" w:lastColumn="0" w:noHBand="0" w:noVBand="1"/>
      </w:tblPr>
      <w:tblGrid>
        <w:gridCol w:w="2185"/>
        <w:gridCol w:w="1670"/>
        <w:gridCol w:w="1069"/>
        <w:gridCol w:w="1149"/>
        <w:gridCol w:w="1149"/>
        <w:gridCol w:w="1149"/>
        <w:gridCol w:w="1149"/>
        <w:gridCol w:w="1149"/>
        <w:gridCol w:w="1149"/>
        <w:gridCol w:w="1149"/>
        <w:gridCol w:w="1254"/>
      </w:tblGrid>
      <w:tr w:rsidR="008816D0" w:rsidRPr="00F0333A" w14:paraId="15B01EA9" w14:textId="77777777" w:rsidTr="00B04D3D">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D85BE71" w14:textId="77777777" w:rsidR="008816D0" w:rsidRPr="00F0333A" w:rsidRDefault="008816D0">
            <w:pPr>
              <w:spacing w:before="0" w:after="0"/>
              <w:jc w:val="center"/>
              <w:rPr>
                <w:rFonts w:eastAsia="Times New Roman"/>
                <w:b/>
                <w:bCs/>
                <w:noProof/>
                <w:color w:val="000000"/>
                <w:sz w:val="22"/>
              </w:rPr>
            </w:pPr>
            <w:r w:rsidRPr="00F0333A">
              <w:rPr>
                <w:b/>
                <w:noProof/>
                <w:color w:val="000000"/>
                <w:sz w:val="22"/>
              </w:rPr>
              <w:t xml:space="preserve"> </w:t>
            </w:r>
          </w:p>
        </w:tc>
        <w:tc>
          <w:tcPr>
            <w:tcW w:w="404" w:type="pct"/>
            <w:tcBorders>
              <w:top w:val="single" w:sz="8" w:space="0" w:color="auto"/>
              <w:left w:val="nil"/>
              <w:bottom w:val="single" w:sz="8" w:space="0" w:color="auto"/>
              <w:right w:val="single" w:sz="8" w:space="0" w:color="auto"/>
            </w:tcBorders>
            <w:vAlign w:val="center"/>
            <w:hideMark/>
          </w:tcPr>
          <w:p w14:paraId="3EE7EFEF"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62EC7977"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24FCBBAD"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0EB88F7A"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5964F490"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11072FD4"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04" w:type="pct"/>
            <w:tcBorders>
              <w:top w:val="single" w:sz="8" w:space="0" w:color="auto"/>
              <w:left w:val="nil"/>
              <w:bottom w:val="single" w:sz="8" w:space="0" w:color="auto"/>
              <w:right w:val="single" w:sz="8" w:space="0" w:color="auto"/>
            </w:tcBorders>
            <w:vAlign w:val="center"/>
            <w:hideMark/>
          </w:tcPr>
          <w:p w14:paraId="5BC280A0"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FCD6532"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TOTAL CFP 2028-2034</w:t>
            </w:r>
          </w:p>
        </w:tc>
      </w:tr>
      <w:tr w:rsidR="008816D0" w:rsidRPr="00F0333A" w14:paraId="2AF26A06" w14:textId="77777777" w:rsidTr="00B04D3D">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2094F7AA" w14:textId="77777777" w:rsidR="008816D0" w:rsidRPr="00F0333A" w:rsidRDefault="008816D0">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14:paraId="0DEDE610"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2028</w:t>
            </w:r>
          </w:p>
        </w:tc>
        <w:tc>
          <w:tcPr>
            <w:tcW w:w="404" w:type="pct"/>
            <w:tcBorders>
              <w:top w:val="nil"/>
              <w:left w:val="nil"/>
              <w:bottom w:val="single" w:sz="8" w:space="0" w:color="auto"/>
              <w:right w:val="single" w:sz="8" w:space="0" w:color="auto"/>
            </w:tcBorders>
            <w:vAlign w:val="center"/>
            <w:hideMark/>
          </w:tcPr>
          <w:p w14:paraId="7A9FBB37"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2029</w:t>
            </w:r>
          </w:p>
        </w:tc>
        <w:tc>
          <w:tcPr>
            <w:tcW w:w="404" w:type="pct"/>
            <w:tcBorders>
              <w:top w:val="nil"/>
              <w:left w:val="nil"/>
              <w:bottom w:val="single" w:sz="8" w:space="0" w:color="auto"/>
              <w:right w:val="single" w:sz="8" w:space="0" w:color="auto"/>
            </w:tcBorders>
            <w:vAlign w:val="center"/>
            <w:hideMark/>
          </w:tcPr>
          <w:p w14:paraId="5CDE3127"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2030</w:t>
            </w:r>
          </w:p>
        </w:tc>
        <w:tc>
          <w:tcPr>
            <w:tcW w:w="404" w:type="pct"/>
            <w:tcBorders>
              <w:top w:val="nil"/>
              <w:left w:val="nil"/>
              <w:bottom w:val="single" w:sz="8" w:space="0" w:color="auto"/>
              <w:right w:val="single" w:sz="8" w:space="0" w:color="auto"/>
            </w:tcBorders>
            <w:vAlign w:val="center"/>
            <w:hideMark/>
          </w:tcPr>
          <w:p w14:paraId="53108EE4"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2031</w:t>
            </w:r>
          </w:p>
        </w:tc>
        <w:tc>
          <w:tcPr>
            <w:tcW w:w="404" w:type="pct"/>
            <w:tcBorders>
              <w:top w:val="nil"/>
              <w:left w:val="nil"/>
              <w:bottom w:val="single" w:sz="8" w:space="0" w:color="auto"/>
              <w:right w:val="single" w:sz="8" w:space="0" w:color="auto"/>
            </w:tcBorders>
            <w:vAlign w:val="center"/>
            <w:hideMark/>
          </w:tcPr>
          <w:p w14:paraId="3D46A5FB"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2032</w:t>
            </w:r>
          </w:p>
        </w:tc>
        <w:tc>
          <w:tcPr>
            <w:tcW w:w="404" w:type="pct"/>
            <w:tcBorders>
              <w:top w:val="nil"/>
              <w:left w:val="nil"/>
              <w:bottom w:val="single" w:sz="8" w:space="0" w:color="auto"/>
              <w:right w:val="single" w:sz="8" w:space="0" w:color="auto"/>
            </w:tcBorders>
            <w:vAlign w:val="center"/>
            <w:hideMark/>
          </w:tcPr>
          <w:p w14:paraId="5A5A7043"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2033</w:t>
            </w:r>
          </w:p>
        </w:tc>
        <w:tc>
          <w:tcPr>
            <w:tcW w:w="404" w:type="pct"/>
            <w:tcBorders>
              <w:top w:val="nil"/>
              <w:left w:val="nil"/>
              <w:bottom w:val="single" w:sz="8" w:space="0" w:color="auto"/>
              <w:right w:val="single" w:sz="8" w:space="0" w:color="auto"/>
            </w:tcBorders>
            <w:vAlign w:val="center"/>
            <w:hideMark/>
          </w:tcPr>
          <w:p w14:paraId="5A91B1A0"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258278F" w14:textId="77777777" w:rsidR="008816D0" w:rsidRPr="00F0333A" w:rsidRDefault="008816D0">
            <w:pPr>
              <w:spacing w:before="0" w:after="0"/>
              <w:jc w:val="left"/>
              <w:rPr>
                <w:rFonts w:eastAsia="Times New Roman"/>
                <w:b/>
                <w:bCs/>
                <w:noProof/>
                <w:color w:val="000000"/>
                <w:sz w:val="20"/>
                <w:szCs w:val="20"/>
                <w:lang w:eastAsia="en-IE"/>
              </w:rPr>
            </w:pPr>
          </w:p>
        </w:tc>
      </w:tr>
      <w:tr w:rsidR="008816D0" w:rsidRPr="00F0333A" w14:paraId="2D495391" w14:textId="77777777" w:rsidTr="00B04D3D">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30DA3030" w14:textId="77777777" w:rsidR="008816D0" w:rsidRPr="00F0333A" w:rsidRDefault="008816D0">
            <w:pPr>
              <w:spacing w:before="0" w:after="0"/>
              <w:rPr>
                <w:rFonts w:eastAsia="Times New Roman"/>
                <w:noProof/>
                <w:color w:val="000000"/>
                <w:sz w:val="21"/>
                <w:szCs w:val="21"/>
              </w:rPr>
            </w:pPr>
            <w:r w:rsidRPr="00F0333A">
              <w:rPr>
                <w:noProof/>
                <w:color w:val="000000"/>
                <w:sz w:val="21"/>
              </w:rPr>
              <w:t>TOTAL des crédits opérationnels (y compris la contribution à l’organisme décentralisé)</w:t>
            </w:r>
          </w:p>
        </w:tc>
        <w:tc>
          <w:tcPr>
            <w:tcW w:w="587" w:type="pct"/>
            <w:tcBorders>
              <w:top w:val="nil"/>
              <w:left w:val="nil"/>
              <w:bottom w:val="single" w:sz="8" w:space="0" w:color="auto"/>
              <w:right w:val="single" w:sz="8" w:space="0" w:color="auto"/>
            </w:tcBorders>
            <w:vAlign w:val="center"/>
            <w:hideMark/>
          </w:tcPr>
          <w:p w14:paraId="3D776A45" w14:textId="77777777" w:rsidR="008816D0" w:rsidRPr="00F0333A" w:rsidRDefault="008816D0">
            <w:pPr>
              <w:spacing w:before="0" w:after="0"/>
              <w:rPr>
                <w:rFonts w:eastAsia="Times New Roman"/>
                <w:noProof/>
                <w:color w:val="000000"/>
                <w:sz w:val="18"/>
                <w:szCs w:val="18"/>
              </w:rPr>
            </w:pPr>
            <w:r w:rsidRPr="00F0333A">
              <w:rPr>
                <w:noProof/>
                <w:color w:val="000000"/>
                <w:sz w:val="18"/>
              </w:rPr>
              <w:t>Engagements</w:t>
            </w:r>
          </w:p>
        </w:tc>
        <w:tc>
          <w:tcPr>
            <w:tcW w:w="376" w:type="pct"/>
            <w:tcBorders>
              <w:top w:val="nil"/>
              <w:left w:val="nil"/>
              <w:bottom w:val="single" w:sz="8" w:space="0" w:color="auto"/>
              <w:right w:val="single" w:sz="8" w:space="0" w:color="auto"/>
            </w:tcBorders>
            <w:vAlign w:val="center"/>
            <w:hideMark/>
          </w:tcPr>
          <w:p w14:paraId="2934A1D3"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6330DD70" w14:textId="4BF5A285" w:rsidR="008816D0" w:rsidRPr="00F0333A" w:rsidRDefault="008816D0">
            <w:pPr>
              <w:spacing w:before="0" w:after="0"/>
              <w:jc w:val="right"/>
              <w:rPr>
                <w:rFonts w:eastAsia="Times New Roman"/>
                <w:noProof/>
                <w:color w:val="000000"/>
                <w:sz w:val="20"/>
                <w:szCs w:val="20"/>
              </w:rPr>
            </w:pPr>
            <w:r w:rsidRPr="00F0333A">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4ABFDF5" w14:textId="62330502" w:rsidR="008816D0" w:rsidRPr="00F0333A" w:rsidRDefault="008816D0">
            <w:pPr>
              <w:spacing w:before="0" w:after="0"/>
              <w:jc w:val="right"/>
              <w:rPr>
                <w:rFonts w:eastAsia="Times New Roman"/>
                <w:noProof/>
                <w:color w:val="000000"/>
                <w:sz w:val="20"/>
                <w:szCs w:val="20"/>
              </w:rPr>
            </w:pPr>
            <w:r w:rsidRPr="00F0333A">
              <w:rPr>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353A8BE7" w14:textId="0278A0BC" w:rsidR="008816D0" w:rsidRPr="00F0333A" w:rsidRDefault="008816D0">
            <w:pPr>
              <w:spacing w:before="0" w:after="0"/>
              <w:jc w:val="right"/>
              <w:rPr>
                <w:rFonts w:eastAsia="Times New Roman"/>
                <w:noProof/>
                <w:color w:val="000000"/>
                <w:sz w:val="20"/>
                <w:szCs w:val="20"/>
              </w:rPr>
            </w:pPr>
            <w:r w:rsidRPr="00F0333A">
              <w:rPr>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2215E5FA" w14:textId="3F6004D4" w:rsidR="008816D0" w:rsidRPr="00F0333A" w:rsidRDefault="008816D0">
            <w:pPr>
              <w:spacing w:before="0" w:after="0"/>
              <w:jc w:val="right"/>
              <w:rPr>
                <w:rFonts w:eastAsia="Times New Roman"/>
                <w:noProof/>
                <w:color w:val="000000"/>
                <w:sz w:val="20"/>
                <w:szCs w:val="20"/>
              </w:rPr>
            </w:pPr>
            <w:r w:rsidRPr="00F0333A">
              <w:rPr>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3D245F1E" w14:textId="1158A72F" w:rsidR="008816D0" w:rsidRPr="00F0333A" w:rsidRDefault="008816D0">
            <w:pPr>
              <w:spacing w:before="0" w:after="0"/>
              <w:jc w:val="right"/>
              <w:rPr>
                <w:rFonts w:eastAsia="Times New Roman"/>
                <w:noProof/>
                <w:color w:val="000000"/>
                <w:sz w:val="20"/>
                <w:szCs w:val="20"/>
              </w:rPr>
            </w:pPr>
            <w:r w:rsidRPr="00F0333A">
              <w:rPr>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3761DDB0" w14:textId="4D57579E" w:rsidR="008816D0" w:rsidRPr="00F0333A" w:rsidRDefault="008816D0">
            <w:pPr>
              <w:spacing w:before="0" w:after="0"/>
              <w:jc w:val="right"/>
              <w:rPr>
                <w:rFonts w:eastAsia="Times New Roman"/>
                <w:noProof/>
                <w:color w:val="000000"/>
                <w:sz w:val="20"/>
                <w:szCs w:val="20"/>
              </w:rPr>
            </w:pPr>
            <w:r w:rsidRPr="00F0333A">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40826FF8" w14:textId="593C9E2F" w:rsidR="008816D0" w:rsidRPr="00F0333A" w:rsidRDefault="008816D0">
            <w:pPr>
              <w:spacing w:before="0" w:after="0"/>
              <w:jc w:val="right"/>
              <w:rPr>
                <w:rFonts w:eastAsia="Times New Roman"/>
                <w:noProof/>
                <w:color w:val="000000"/>
                <w:sz w:val="20"/>
                <w:szCs w:val="20"/>
              </w:rPr>
            </w:pPr>
            <w:r w:rsidRPr="00F0333A">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670E5E6C" w14:textId="6C233973" w:rsidR="008816D0" w:rsidRPr="00F0333A" w:rsidRDefault="008816D0">
            <w:pPr>
              <w:spacing w:before="0" w:after="0"/>
              <w:jc w:val="right"/>
              <w:rPr>
                <w:rFonts w:eastAsia="Times New Roman"/>
                <w:b/>
                <w:bCs/>
                <w:noProof/>
                <w:color w:val="000000"/>
                <w:sz w:val="20"/>
                <w:szCs w:val="20"/>
              </w:rPr>
            </w:pPr>
            <w:r w:rsidRPr="00F0333A">
              <w:rPr>
                <w:b/>
                <w:noProof/>
                <w:sz w:val="20"/>
              </w:rPr>
              <w:t>979,600</w:t>
            </w:r>
          </w:p>
        </w:tc>
      </w:tr>
      <w:tr w:rsidR="008816D0" w:rsidRPr="00F0333A" w14:paraId="12CE5CF8" w14:textId="77777777" w:rsidTr="00B04D3D">
        <w:trPr>
          <w:trHeight w:val="300"/>
        </w:trPr>
        <w:tc>
          <w:tcPr>
            <w:tcW w:w="768" w:type="pct"/>
            <w:vMerge/>
            <w:tcBorders>
              <w:top w:val="nil"/>
              <w:left w:val="single" w:sz="8" w:space="0" w:color="auto"/>
              <w:bottom w:val="single" w:sz="8" w:space="0" w:color="000000"/>
              <w:right w:val="single" w:sz="8" w:space="0" w:color="auto"/>
            </w:tcBorders>
            <w:vAlign w:val="center"/>
            <w:hideMark/>
          </w:tcPr>
          <w:p w14:paraId="71179E97" w14:textId="77777777" w:rsidR="008816D0" w:rsidRPr="00F0333A" w:rsidRDefault="008816D0" w:rsidP="008816D0">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14:paraId="322BFA8C" w14:textId="77777777" w:rsidR="008816D0" w:rsidRPr="00F0333A" w:rsidRDefault="008816D0" w:rsidP="008816D0">
            <w:pPr>
              <w:spacing w:before="0" w:after="0"/>
              <w:rPr>
                <w:rFonts w:eastAsia="Times New Roman"/>
                <w:noProof/>
                <w:color w:val="000000"/>
                <w:sz w:val="18"/>
                <w:szCs w:val="18"/>
              </w:rPr>
            </w:pPr>
            <w:r w:rsidRPr="00F0333A">
              <w:rPr>
                <w:noProof/>
                <w:color w:val="000000"/>
                <w:sz w:val="18"/>
              </w:rPr>
              <w:t>Paiements</w:t>
            </w:r>
          </w:p>
        </w:tc>
        <w:tc>
          <w:tcPr>
            <w:tcW w:w="376" w:type="pct"/>
            <w:tcBorders>
              <w:top w:val="nil"/>
              <w:left w:val="nil"/>
              <w:bottom w:val="single" w:sz="8" w:space="0" w:color="auto"/>
              <w:right w:val="single" w:sz="8" w:space="0" w:color="auto"/>
            </w:tcBorders>
            <w:vAlign w:val="center"/>
            <w:hideMark/>
          </w:tcPr>
          <w:p w14:paraId="5C3791B8" w14:textId="77777777" w:rsidR="008816D0" w:rsidRPr="00F0333A" w:rsidRDefault="008816D0" w:rsidP="008816D0">
            <w:pPr>
              <w:spacing w:before="0" w:after="0"/>
              <w:jc w:val="center"/>
              <w:rPr>
                <w:rFonts w:eastAsia="Times New Roman"/>
                <w:noProof/>
                <w:color w:val="000000"/>
                <w:sz w:val="14"/>
                <w:szCs w:val="14"/>
              </w:rPr>
            </w:pPr>
            <w:r w:rsidRPr="00F0333A">
              <w:rPr>
                <w:noProof/>
                <w:color w:val="000000"/>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5ADE16E9" w14:textId="2CA48AA8" w:rsidR="008816D0" w:rsidRPr="00F0333A" w:rsidRDefault="008816D0" w:rsidP="008816D0">
            <w:pPr>
              <w:spacing w:before="0" w:after="0"/>
              <w:jc w:val="right"/>
              <w:rPr>
                <w:rFonts w:eastAsia="Times New Roman"/>
                <w:noProof/>
                <w:color w:val="000000"/>
                <w:sz w:val="20"/>
                <w:szCs w:val="20"/>
              </w:rPr>
            </w:pPr>
            <w:r w:rsidRPr="00F0333A">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1521C509" w14:textId="19C3E6E2" w:rsidR="008816D0" w:rsidRPr="00F0333A" w:rsidRDefault="008816D0" w:rsidP="008816D0">
            <w:pPr>
              <w:spacing w:before="0" w:after="0"/>
              <w:jc w:val="right"/>
              <w:rPr>
                <w:rFonts w:eastAsia="Times New Roman"/>
                <w:noProof/>
                <w:color w:val="000000"/>
                <w:sz w:val="20"/>
                <w:szCs w:val="20"/>
              </w:rPr>
            </w:pPr>
            <w:r w:rsidRPr="00F0333A">
              <w:rPr>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4B909C52" w14:textId="5EDFEC82" w:rsidR="008816D0" w:rsidRPr="00F0333A" w:rsidRDefault="008816D0" w:rsidP="008816D0">
            <w:pPr>
              <w:spacing w:before="0" w:after="0"/>
              <w:jc w:val="right"/>
              <w:rPr>
                <w:rFonts w:eastAsia="Times New Roman"/>
                <w:noProof/>
                <w:color w:val="000000"/>
                <w:sz w:val="20"/>
                <w:szCs w:val="20"/>
              </w:rPr>
            </w:pPr>
            <w:r w:rsidRPr="00F0333A">
              <w:rPr>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5C9DC85" w14:textId="26951E0C" w:rsidR="008816D0" w:rsidRPr="00F0333A" w:rsidRDefault="008816D0" w:rsidP="008816D0">
            <w:pPr>
              <w:spacing w:before="0" w:after="0"/>
              <w:jc w:val="right"/>
              <w:rPr>
                <w:rFonts w:eastAsia="Times New Roman"/>
                <w:noProof/>
                <w:color w:val="000000"/>
                <w:sz w:val="20"/>
                <w:szCs w:val="20"/>
              </w:rPr>
            </w:pPr>
            <w:r w:rsidRPr="00F0333A">
              <w:rPr>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2C1D8EEB" w14:textId="0BDAE737" w:rsidR="008816D0" w:rsidRPr="00F0333A" w:rsidRDefault="008816D0" w:rsidP="008816D0">
            <w:pPr>
              <w:spacing w:before="0" w:after="0"/>
              <w:jc w:val="right"/>
              <w:rPr>
                <w:rFonts w:eastAsia="Times New Roman"/>
                <w:noProof/>
                <w:color w:val="000000"/>
                <w:sz w:val="20"/>
                <w:szCs w:val="20"/>
              </w:rPr>
            </w:pPr>
            <w:r w:rsidRPr="00F0333A">
              <w:rPr>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0500947B" w14:textId="2A7B1D7B" w:rsidR="008816D0" w:rsidRPr="00F0333A" w:rsidRDefault="008816D0" w:rsidP="008816D0">
            <w:pPr>
              <w:spacing w:before="0" w:after="0"/>
              <w:jc w:val="right"/>
              <w:rPr>
                <w:rFonts w:eastAsia="Times New Roman"/>
                <w:noProof/>
                <w:color w:val="000000"/>
                <w:sz w:val="20"/>
                <w:szCs w:val="20"/>
              </w:rPr>
            </w:pPr>
            <w:r w:rsidRPr="00F0333A">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024CF4A0" w14:textId="7C5AB22F" w:rsidR="008816D0" w:rsidRPr="00F0333A" w:rsidRDefault="008816D0" w:rsidP="008816D0">
            <w:pPr>
              <w:spacing w:before="0" w:after="0"/>
              <w:jc w:val="right"/>
              <w:rPr>
                <w:rFonts w:eastAsia="Times New Roman"/>
                <w:noProof/>
                <w:color w:val="000000"/>
                <w:sz w:val="20"/>
                <w:szCs w:val="20"/>
              </w:rPr>
            </w:pPr>
            <w:r w:rsidRPr="00F0333A">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D514B9B" w14:textId="51C0D531" w:rsidR="008816D0" w:rsidRPr="00F0333A" w:rsidRDefault="008816D0" w:rsidP="008816D0">
            <w:pPr>
              <w:spacing w:before="0" w:after="0"/>
              <w:jc w:val="right"/>
              <w:rPr>
                <w:rFonts w:eastAsia="Times New Roman"/>
                <w:b/>
                <w:bCs/>
                <w:noProof/>
                <w:color w:val="000000"/>
                <w:sz w:val="20"/>
                <w:szCs w:val="20"/>
              </w:rPr>
            </w:pPr>
            <w:r w:rsidRPr="00F0333A">
              <w:rPr>
                <w:b/>
                <w:noProof/>
                <w:sz w:val="20"/>
              </w:rPr>
              <w:t>979,600</w:t>
            </w:r>
          </w:p>
        </w:tc>
      </w:tr>
      <w:tr w:rsidR="008816D0" w:rsidRPr="00F0333A" w14:paraId="28948ADD" w14:textId="77777777" w:rsidTr="00B04D3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11D1508A" w14:textId="77777777" w:rsidR="008816D0" w:rsidRPr="00F0333A" w:rsidRDefault="008816D0">
            <w:pPr>
              <w:spacing w:before="0" w:after="0"/>
              <w:rPr>
                <w:rFonts w:eastAsia="Times New Roman"/>
                <w:noProof/>
                <w:color w:val="000000"/>
                <w:sz w:val="21"/>
                <w:szCs w:val="21"/>
              </w:rPr>
            </w:pPr>
            <w:r w:rsidRPr="00F0333A">
              <w:rPr>
                <w:noProof/>
                <w:color w:val="000000"/>
                <w:sz w:val="21"/>
              </w:rPr>
              <w:t xml:space="preserve">TOTAL des crédits de nature administrative financés par l’enveloppe de certains programmes spécifiques </w:t>
            </w:r>
          </w:p>
        </w:tc>
        <w:tc>
          <w:tcPr>
            <w:tcW w:w="376" w:type="pct"/>
            <w:tcBorders>
              <w:top w:val="nil"/>
              <w:left w:val="nil"/>
              <w:bottom w:val="single" w:sz="8" w:space="0" w:color="auto"/>
              <w:right w:val="single" w:sz="8" w:space="0" w:color="auto"/>
            </w:tcBorders>
            <w:vAlign w:val="center"/>
            <w:hideMark/>
          </w:tcPr>
          <w:p w14:paraId="260B8BAF" w14:textId="77777777" w:rsidR="008816D0" w:rsidRPr="00F0333A" w:rsidRDefault="008816D0">
            <w:pPr>
              <w:spacing w:before="0" w:after="0"/>
              <w:jc w:val="center"/>
              <w:rPr>
                <w:rFonts w:eastAsia="Times New Roman"/>
                <w:noProof/>
                <w:color w:val="000000"/>
                <w:sz w:val="14"/>
                <w:szCs w:val="14"/>
              </w:rPr>
            </w:pPr>
            <w:r w:rsidRPr="00F0333A">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23FA9257"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ECCDE4F"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4795A35"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E869777"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C6DA5F2"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583F62D"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287FE34"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762FF345"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8816D0" w:rsidRPr="00F0333A" w14:paraId="28BA91E9" w14:textId="77777777" w:rsidTr="00B04D3D">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65A0103B" w14:textId="77777777" w:rsidR="008816D0" w:rsidRPr="00F0333A" w:rsidRDefault="008816D0" w:rsidP="008816D0">
            <w:pPr>
              <w:spacing w:before="0" w:after="0"/>
              <w:jc w:val="center"/>
              <w:rPr>
                <w:rFonts w:eastAsia="Times New Roman"/>
                <w:b/>
                <w:bCs/>
                <w:noProof/>
                <w:color w:val="000000"/>
                <w:sz w:val="22"/>
              </w:rPr>
            </w:pPr>
            <w:r w:rsidRPr="00F0333A">
              <w:rPr>
                <w:b/>
                <w:noProof/>
                <w:color w:val="000000"/>
                <w:sz w:val="22"/>
              </w:rPr>
              <w:t>TOTAL des crédits pour la RUBRIQUE 2</w:t>
            </w:r>
          </w:p>
        </w:tc>
        <w:tc>
          <w:tcPr>
            <w:tcW w:w="587" w:type="pct"/>
            <w:tcBorders>
              <w:top w:val="nil"/>
              <w:left w:val="nil"/>
              <w:bottom w:val="single" w:sz="8" w:space="0" w:color="auto"/>
              <w:right w:val="single" w:sz="8" w:space="0" w:color="auto"/>
            </w:tcBorders>
            <w:vAlign w:val="center"/>
            <w:hideMark/>
          </w:tcPr>
          <w:p w14:paraId="489BA05E" w14:textId="77777777" w:rsidR="008816D0" w:rsidRPr="00F0333A" w:rsidRDefault="008816D0" w:rsidP="008816D0">
            <w:pPr>
              <w:spacing w:before="0" w:after="0"/>
              <w:rPr>
                <w:rFonts w:eastAsia="Times New Roman"/>
                <w:noProof/>
                <w:color w:val="000000"/>
                <w:sz w:val="18"/>
                <w:szCs w:val="18"/>
              </w:rPr>
            </w:pPr>
            <w:r w:rsidRPr="00F0333A">
              <w:rPr>
                <w:noProof/>
                <w:color w:val="000000"/>
                <w:sz w:val="18"/>
              </w:rPr>
              <w:t>Engagements</w:t>
            </w:r>
          </w:p>
        </w:tc>
        <w:tc>
          <w:tcPr>
            <w:tcW w:w="376" w:type="pct"/>
            <w:tcBorders>
              <w:top w:val="nil"/>
              <w:left w:val="nil"/>
              <w:bottom w:val="single" w:sz="8" w:space="0" w:color="auto"/>
              <w:right w:val="single" w:sz="8" w:space="0" w:color="auto"/>
            </w:tcBorders>
            <w:vAlign w:val="center"/>
            <w:hideMark/>
          </w:tcPr>
          <w:p w14:paraId="1564166F" w14:textId="77777777" w:rsidR="008816D0" w:rsidRPr="00F0333A" w:rsidRDefault="008816D0" w:rsidP="008816D0">
            <w:pPr>
              <w:spacing w:before="0" w:after="0"/>
              <w:jc w:val="center"/>
              <w:rPr>
                <w:rFonts w:eastAsia="Times New Roman"/>
                <w:noProof/>
                <w:color w:val="000000"/>
                <w:sz w:val="14"/>
                <w:szCs w:val="14"/>
              </w:rPr>
            </w:pPr>
            <w:r w:rsidRPr="00F0333A">
              <w:rPr>
                <w:noProof/>
                <w:color w:val="000000"/>
                <w:sz w:val="14"/>
              </w:rPr>
              <w:t>=4+6</w:t>
            </w:r>
          </w:p>
        </w:tc>
        <w:tc>
          <w:tcPr>
            <w:tcW w:w="404" w:type="pct"/>
            <w:tcBorders>
              <w:top w:val="nil"/>
              <w:left w:val="nil"/>
              <w:bottom w:val="single" w:sz="8" w:space="0" w:color="auto"/>
              <w:right w:val="single" w:sz="8" w:space="0" w:color="auto"/>
            </w:tcBorders>
            <w:shd w:val="clear" w:color="000000" w:fill="D9D9D9"/>
            <w:vAlign w:val="center"/>
            <w:hideMark/>
          </w:tcPr>
          <w:p w14:paraId="3BBD6376" w14:textId="345DAE6E" w:rsidR="008816D0" w:rsidRPr="00F0333A" w:rsidRDefault="008816D0" w:rsidP="008816D0">
            <w:pPr>
              <w:spacing w:before="0" w:after="0"/>
              <w:jc w:val="right"/>
              <w:rPr>
                <w:rFonts w:eastAsia="Times New Roman"/>
                <w:b/>
                <w:bCs/>
                <w:noProof/>
                <w:color w:val="000000"/>
                <w:sz w:val="20"/>
                <w:szCs w:val="20"/>
              </w:rPr>
            </w:pPr>
            <w:r w:rsidRPr="00F0333A">
              <w:rPr>
                <w:b/>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B9D761D" w14:textId="651C6FAF" w:rsidR="008816D0" w:rsidRPr="00F0333A" w:rsidRDefault="008816D0" w:rsidP="008816D0">
            <w:pPr>
              <w:spacing w:before="0" w:after="0"/>
              <w:jc w:val="right"/>
              <w:rPr>
                <w:rFonts w:eastAsia="Times New Roman"/>
                <w:b/>
                <w:bCs/>
                <w:noProof/>
                <w:color w:val="000000"/>
                <w:sz w:val="20"/>
                <w:szCs w:val="20"/>
              </w:rPr>
            </w:pPr>
            <w:r w:rsidRPr="00F0333A">
              <w:rPr>
                <w:b/>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C924FC" w14:textId="7766C22D" w:rsidR="008816D0" w:rsidRPr="00F0333A" w:rsidRDefault="008816D0" w:rsidP="008816D0">
            <w:pPr>
              <w:spacing w:before="0" w:after="0"/>
              <w:jc w:val="right"/>
              <w:rPr>
                <w:rFonts w:eastAsia="Times New Roman"/>
                <w:b/>
                <w:bCs/>
                <w:noProof/>
                <w:color w:val="000000"/>
                <w:sz w:val="20"/>
                <w:szCs w:val="20"/>
              </w:rPr>
            </w:pPr>
            <w:r w:rsidRPr="00F0333A">
              <w:rPr>
                <w:b/>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499C8122" w14:textId="3A590BBF" w:rsidR="008816D0" w:rsidRPr="00F0333A" w:rsidRDefault="008816D0" w:rsidP="008816D0">
            <w:pPr>
              <w:spacing w:before="0" w:after="0"/>
              <w:jc w:val="right"/>
              <w:rPr>
                <w:rFonts w:eastAsia="Times New Roman"/>
                <w:b/>
                <w:bCs/>
                <w:noProof/>
                <w:color w:val="000000"/>
                <w:sz w:val="20"/>
                <w:szCs w:val="20"/>
              </w:rPr>
            </w:pPr>
            <w:r w:rsidRPr="00F0333A">
              <w:rPr>
                <w:b/>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412C7ED" w14:textId="52AADD83" w:rsidR="008816D0" w:rsidRPr="00F0333A" w:rsidRDefault="008816D0" w:rsidP="008816D0">
            <w:pPr>
              <w:spacing w:before="0" w:after="0"/>
              <w:jc w:val="right"/>
              <w:rPr>
                <w:rFonts w:eastAsia="Times New Roman"/>
                <w:b/>
                <w:bCs/>
                <w:noProof/>
                <w:color w:val="000000"/>
                <w:sz w:val="20"/>
                <w:szCs w:val="20"/>
              </w:rPr>
            </w:pPr>
            <w:r w:rsidRPr="00F0333A">
              <w:rPr>
                <w:b/>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2F8C8905" w14:textId="044D2179" w:rsidR="008816D0" w:rsidRPr="00F0333A" w:rsidRDefault="008816D0" w:rsidP="008816D0">
            <w:pPr>
              <w:spacing w:before="0" w:after="0"/>
              <w:jc w:val="right"/>
              <w:rPr>
                <w:rFonts w:eastAsia="Times New Roman"/>
                <w:b/>
                <w:bCs/>
                <w:noProof/>
                <w:color w:val="000000"/>
                <w:sz w:val="20"/>
                <w:szCs w:val="20"/>
              </w:rPr>
            </w:pPr>
            <w:r w:rsidRPr="00F0333A">
              <w:rPr>
                <w:b/>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3D7147F4" w14:textId="7BE30696" w:rsidR="008816D0" w:rsidRPr="00F0333A" w:rsidRDefault="008816D0" w:rsidP="008816D0">
            <w:pPr>
              <w:spacing w:before="0" w:after="0"/>
              <w:jc w:val="right"/>
              <w:rPr>
                <w:rFonts w:eastAsia="Times New Roman"/>
                <w:b/>
                <w:bCs/>
                <w:noProof/>
                <w:color w:val="000000"/>
                <w:sz w:val="20"/>
                <w:szCs w:val="20"/>
              </w:rPr>
            </w:pPr>
            <w:r w:rsidRPr="00F0333A">
              <w:rPr>
                <w:b/>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3DE22BE4" w14:textId="1336C49F" w:rsidR="008816D0" w:rsidRPr="00F0333A" w:rsidRDefault="008816D0" w:rsidP="008816D0">
            <w:pPr>
              <w:spacing w:before="0" w:after="0"/>
              <w:jc w:val="right"/>
              <w:rPr>
                <w:rFonts w:eastAsia="Times New Roman"/>
                <w:b/>
                <w:bCs/>
                <w:noProof/>
                <w:color w:val="000000"/>
                <w:sz w:val="20"/>
                <w:szCs w:val="20"/>
              </w:rPr>
            </w:pPr>
            <w:r w:rsidRPr="00F0333A">
              <w:rPr>
                <w:b/>
                <w:noProof/>
                <w:sz w:val="20"/>
              </w:rPr>
              <w:t>979,600</w:t>
            </w:r>
          </w:p>
        </w:tc>
      </w:tr>
      <w:tr w:rsidR="008816D0" w:rsidRPr="00F0333A" w14:paraId="4B66838E" w14:textId="77777777" w:rsidTr="00B04D3D">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87C6772" w14:textId="77777777" w:rsidR="008816D0" w:rsidRPr="00F0333A" w:rsidRDefault="008816D0" w:rsidP="008816D0">
            <w:pPr>
              <w:spacing w:before="0" w:after="0"/>
              <w:jc w:val="center"/>
              <w:rPr>
                <w:rFonts w:eastAsia="Times New Roman"/>
                <w:noProof/>
                <w:color w:val="000000"/>
                <w:sz w:val="22"/>
              </w:rPr>
            </w:pPr>
            <w:r w:rsidRPr="00F0333A">
              <w:rPr>
                <w:noProof/>
                <w:color w:val="000000"/>
                <w:sz w:val="22"/>
              </w:rPr>
              <w:t>du cadre financier pluriannuel</w:t>
            </w:r>
          </w:p>
        </w:tc>
        <w:tc>
          <w:tcPr>
            <w:tcW w:w="587" w:type="pct"/>
            <w:tcBorders>
              <w:top w:val="nil"/>
              <w:left w:val="nil"/>
              <w:bottom w:val="single" w:sz="8" w:space="0" w:color="auto"/>
              <w:right w:val="single" w:sz="8" w:space="0" w:color="auto"/>
            </w:tcBorders>
            <w:vAlign w:val="center"/>
            <w:hideMark/>
          </w:tcPr>
          <w:p w14:paraId="7799450C" w14:textId="77777777" w:rsidR="008816D0" w:rsidRPr="00F0333A" w:rsidRDefault="008816D0" w:rsidP="008816D0">
            <w:pPr>
              <w:spacing w:before="0" w:after="0"/>
              <w:rPr>
                <w:rFonts w:eastAsia="Times New Roman"/>
                <w:noProof/>
                <w:color w:val="000000"/>
                <w:sz w:val="18"/>
                <w:szCs w:val="18"/>
              </w:rPr>
            </w:pPr>
            <w:r w:rsidRPr="00F0333A">
              <w:rPr>
                <w:noProof/>
                <w:color w:val="000000"/>
                <w:sz w:val="18"/>
              </w:rPr>
              <w:t>Paiements</w:t>
            </w:r>
          </w:p>
        </w:tc>
        <w:tc>
          <w:tcPr>
            <w:tcW w:w="376" w:type="pct"/>
            <w:tcBorders>
              <w:top w:val="nil"/>
              <w:left w:val="nil"/>
              <w:bottom w:val="single" w:sz="8" w:space="0" w:color="auto"/>
              <w:right w:val="single" w:sz="8" w:space="0" w:color="auto"/>
            </w:tcBorders>
            <w:vAlign w:val="center"/>
            <w:hideMark/>
          </w:tcPr>
          <w:p w14:paraId="4DFAC5E2" w14:textId="77777777" w:rsidR="008816D0" w:rsidRPr="00F0333A" w:rsidRDefault="008816D0" w:rsidP="008816D0">
            <w:pPr>
              <w:spacing w:before="0" w:after="0"/>
              <w:jc w:val="center"/>
              <w:rPr>
                <w:rFonts w:eastAsia="Times New Roman"/>
                <w:noProof/>
                <w:color w:val="000000"/>
                <w:sz w:val="14"/>
                <w:szCs w:val="14"/>
              </w:rPr>
            </w:pPr>
            <w:r w:rsidRPr="00F0333A">
              <w:rPr>
                <w:noProof/>
                <w:color w:val="000000"/>
                <w:sz w:val="14"/>
              </w:rPr>
              <w:t>=5+6</w:t>
            </w:r>
          </w:p>
        </w:tc>
        <w:tc>
          <w:tcPr>
            <w:tcW w:w="404" w:type="pct"/>
            <w:tcBorders>
              <w:top w:val="nil"/>
              <w:left w:val="nil"/>
              <w:bottom w:val="single" w:sz="8" w:space="0" w:color="auto"/>
              <w:right w:val="single" w:sz="8" w:space="0" w:color="auto"/>
            </w:tcBorders>
            <w:shd w:val="clear" w:color="000000" w:fill="D9D9D9"/>
            <w:vAlign w:val="center"/>
            <w:hideMark/>
          </w:tcPr>
          <w:p w14:paraId="288657EE" w14:textId="26496B9E" w:rsidR="008816D0" w:rsidRPr="00F0333A" w:rsidRDefault="008816D0" w:rsidP="008816D0">
            <w:pPr>
              <w:spacing w:before="0" w:after="0"/>
              <w:jc w:val="right"/>
              <w:rPr>
                <w:rFonts w:eastAsia="Times New Roman"/>
                <w:b/>
                <w:bCs/>
                <w:noProof/>
                <w:color w:val="000000"/>
                <w:sz w:val="20"/>
                <w:szCs w:val="20"/>
              </w:rPr>
            </w:pPr>
            <w:r w:rsidRPr="00F0333A">
              <w:rPr>
                <w:b/>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44E7FD5C" w14:textId="7685A354" w:rsidR="008816D0" w:rsidRPr="00F0333A" w:rsidRDefault="008816D0" w:rsidP="008816D0">
            <w:pPr>
              <w:spacing w:before="0" w:after="0"/>
              <w:jc w:val="right"/>
              <w:rPr>
                <w:rFonts w:eastAsia="Times New Roman"/>
                <w:b/>
                <w:bCs/>
                <w:noProof/>
                <w:color w:val="000000"/>
                <w:sz w:val="20"/>
                <w:szCs w:val="20"/>
              </w:rPr>
            </w:pPr>
            <w:r w:rsidRPr="00F0333A">
              <w:rPr>
                <w:b/>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EF793B" w14:textId="13720F63" w:rsidR="008816D0" w:rsidRPr="00F0333A" w:rsidRDefault="008816D0" w:rsidP="008816D0">
            <w:pPr>
              <w:spacing w:before="0" w:after="0"/>
              <w:jc w:val="right"/>
              <w:rPr>
                <w:rFonts w:eastAsia="Times New Roman"/>
                <w:b/>
                <w:bCs/>
                <w:noProof/>
                <w:color w:val="000000"/>
                <w:sz w:val="20"/>
                <w:szCs w:val="20"/>
              </w:rPr>
            </w:pPr>
            <w:r w:rsidRPr="00F0333A">
              <w:rPr>
                <w:b/>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80A98DD" w14:textId="357CC811" w:rsidR="008816D0" w:rsidRPr="00F0333A" w:rsidRDefault="008816D0" w:rsidP="008816D0">
            <w:pPr>
              <w:spacing w:before="0" w:after="0"/>
              <w:jc w:val="right"/>
              <w:rPr>
                <w:rFonts w:eastAsia="Times New Roman"/>
                <w:b/>
                <w:bCs/>
                <w:noProof/>
                <w:color w:val="000000"/>
                <w:sz w:val="20"/>
                <w:szCs w:val="20"/>
              </w:rPr>
            </w:pPr>
            <w:r w:rsidRPr="00F0333A">
              <w:rPr>
                <w:b/>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9971441" w14:textId="3748EF79" w:rsidR="008816D0" w:rsidRPr="00F0333A" w:rsidRDefault="008816D0" w:rsidP="008816D0">
            <w:pPr>
              <w:spacing w:before="0" w:after="0"/>
              <w:jc w:val="right"/>
              <w:rPr>
                <w:rFonts w:eastAsia="Times New Roman"/>
                <w:b/>
                <w:bCs/>
                <w:noProof/>
                <w:color w:val="000000"/>
                <w:sz w:val="20"/>
                <w:szCs w:val="20"/>
              </w:rPr>
            </w:pPr>
            <w:r w:rsidRPr="00F0333A">
              <w:rPr>
                <w:b/>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53F0BD68" w14:textId="564C0E40" w:rsidR="008816D0" w:rsidRPr="00F0333A" w:rsidRDefault="008816D0" w:rsidP="008816D0">
            <w:pPr>
              <w:spacing w:before="0" w:after="0"/>
              <w:jc w:val="right"/>
              <w:rPr>
                <w:rFonts w:eastAsia="Times New Roman"/>
                <w:b/>
                <w:bCs/>
                <w:noProof/>
                <w:color w:val="000000"/>
                <w:sz w:val="20"/>
                <w:szCs w:val="20"/>
              </w:rPr>
            </w:pPr>
            <w:r w:rsidRPr="00F0333A">
              <w:rPr>
                <w:b/>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559F16AC" w14:textId="20B412E9" w:rsidR="008816D0" w:rsidRPr="00F0333A" w:rsidRDefault="008816D0" w:rsidP="008816D0">
            <w:pPr>
              <w:spacing w:before="0" w:after="0"/>
              <w:jc w:val="right"/>
              <w:rPr>
                <w:rFonts w:eastAsia="Times New Roman"/>
                <w:b/>
                <w:bCs/>
                <w:noProof/>
                <w:color w:val="000000"/>
                <w:sz w:val="20"/>
                <w:szCs w:val="20"/>
              </w:rPr>
            </w:pPr>
            <w:r w:rsidRPr="00F0333A">
              <w:rPr>
                <w:b/>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335A0CC" w14:textId="1AB470F8" w:rsidR="008816D0" w:rsidRPr="00F0333A" w:rsidRDefault="008816D0" w:rsidP="008816D0">
            <w:pPr>
              <w:spacing w:before="0" w:after="0"/>
              <w:jc w:val="right"/>
              <w:rPr>
                <w:rFonts w:eastAsia="Times New Roman"/>
                <w:b/>
                <w:bCs/>
                <w:noProof/>
                <w:color w:val="000000"/>
                <w:sz w:val="20"/>
                <w:szCs w:val="20"/>
              </w:rPr>
            </w:pPr>
            <w:r w:rsidRPr="00F0333A">
              <w:rPr>
                <w:b/>
                <w:noProof/>
                <w:sz w:val="20"/>
              </w:rPr>
              <w:t>979,600</w:t>
            </w:r>
          </w:p>
        </w:tc>
      </w:tr>
    </w:tbl>
    <w:p w14:paraId="44560DAC" w14:textId="77777777" w:rsidR="008816D0" w:rsidRPr="00F0333A" w:rsidRDefault="008816D0" w:rsidP="008816D0">
      <w:pPr>
        <w:pStyle w:val="Text1"/>
        <w:rPr>
          <w:noProof/>
        </w:rPr>
      </w:pPr>
    </w:p>
    <w:p w14:paraId="366369C5" w14:textId="77777777" w:rsidR="008816D0" w:rsidRPr="00F0333A" w:rsidRDefault="008816D0" w:rsidP="008816D0">
      <w:pPr>
        <w:pStyle w:val="Text1"/>
        <w:rPr>
          <w:noProof/>
        </w:rPr>
      </w:pPr>
    </w:p>
    <w:p w14:paraId="3297E22E" w14:textId="77777777" w:rsidR="008816D0" w:rsidRPr="00F0333A" w:rsidRDefault="008816D0" w:rsidP="008816D0">
      <w:pPr>
        <w:pStyle w:val="Text1"/>
        <w:rPr>
          <w:noProof/>
        </w:rPr>
      </w:pPr>
    </w:p>
    <w:p w14:paraId="5629C716" w14:textId="77777777" w:rsidR="008816D0" w:rsidRPr="00F0333A" w:rsidRDefault="008816D0" w:rsidP="008816D0">
      <w:pPr>
        <w:pStyle w:val="Text1"/>
        <w:rPr>
          <w:noProof/>
        </w:rPr>
      </w:pPr>
    </w:p>
    <w:p w14:paraId="4F965226" w14:textId="77777777" w:rsidR="008816D0" w:rsidRPr="00F0333A" w:rsidRDefault="008816D0" w:rsidP="008816D0">
      <w:pPr>
        <w:pStyle w:val="Text1"/>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2714"/>
        <w:gridCol w:w="246"/>
        <w:gridCol w:w="480"/>
        <w:gridCol w:w="646"/>
        <w:gridCol w:w="83"/>
        <w:gridCol w:w="995"/>
        <w:gridCol w:w="995"/>
        <w:gridCol w:w="995"/>
        <w:gridCol w:w="995"/>
        <w:gridCol w:w="995"/>
        <w:gridCol w:w="995"/>
        <w:gridCol w:w="995"/>
        <w:gridCol w:w="1101"/>
      </w:tblGrid>
      <w:tr w:rsidR="008816D0" w:rsidRPr="00F0333A" w14:paraId="718295F1" w14:textId="77777777">
        <w:trPr>
          <w:jc w:val="center"/>
        </w:trPr>
        <w:tc>
          <w:tcPr>
            <w:tcW w:w="1739" w:type="pct"/>
            <w:gridSpan w:val="3"/>
            <w:shd w:val="thinDiagStripe" w:color="C0C0C0" w:fill="auto"/>
            <w:vAlign w:val="center"/>
          </w:tcPr>
          <w:p w14:paraId="68C1287A" w14:textId="77777777" w:rsidR="008816D0" w:rsidRPr="00F0333A" w:rsidRDefault="008816D0">
            <w:pPr>
              <w:spacing w:before="60" w:after="60"/>
              <w:jc w:val="center"/>
              <w:rPr>
                <w:b/>
                <w:noProof/>
              </w:rPr>
            </w:pPr>
            <w:r w:rsidRPr="00F0333A">
              <w:rPr>
                <w:noProof/>
              </w:rPr>
              <w:br w:type="page"/>
            </w:r>
            <w:r w:rsidRPr="00F0333A">
              <w:rPr>
                <w:b/>
                <w:noProof/>
                <w:sz w:val="22"/>
              </w:rPr>
              <w:t xml:space="preserve">Rubrique du cadre financier pluriannuel </w:t>
            </w:r>
          </w:p>
        </w:tc>
        <w:tc>
          <w:tcPr>
            <w:tcW w:w="396" w:type="pct"/>
            <w:gridSpan w:val="2"/>
            <w:shd w:val="thinDiagStripe" w:color="C0C0C0" w:fill="auto"/>
            <w:vAlign w:val="center"/>
          </w:tcPr>
          <w:p w14:paraId="553AAE5B" w14:textId="77777777" w:rsidR="008816D0" w:rsidRPr="00F0333A" w:rsidRDefault="008816D0">
            <w:pPr>
              <w:spacing w:before="60" w:after="60"/>
              <w:jc w:val="center"/>
              <w:rPr>
                <w:noProof/>
              </w:rPr>
            </w:pPr>
            <w:r w:rsidRPr="00F0333A">
              <w:rPr>
                <w:noProof/>
              </w:rPr>
              <w:t>4</w:t>
            </w:r>
          </w:p>
        </w:tc>
        <w:tc>
          <w:tcPr>
            <w:tcW w:w="2865" w:type="pct"/>
            <w:gridSpan w:val="9"/>
            <w:vAlign w:val="center"/>
          </w:tcPr>
          <w:p w14:paraId="473FB153" w14:textId="77777777" w:rsidR="008816D0" w:rsidRPr="00F0333A" w:rsidRDefault="008816D0">
            <w:pPr>
              <w:spacing w:before="60" w:after="60"/>
              <w:rPr>
                <w:noProof/>
              </w:rPr>
            </w:pPr>
            <w:r w:rsidRPr="00F0333A">
              <w:rPr>
                <w:noProof/>
                <w:sz w:val="22"/>
              </w:rPr>
              <w:t>«Dépenses administratives»</w:t>
            </w:r>
            <w:r w:rsidRPr="00F0333A">
              <w:rPr>
                <w:rStyle w:val="FootnoteReference"/>
                <w:noProof/>
                <w:sz w:val="22"/>
              </w:rPr>
              <w:footnoteReference w:id="33"/>
            </w:r>
          </w:p>
        </w:tc>
      </w:tr>
      <w:tr w:rsidR="008816D0" w:rsidRPr="00F0333A" w14:paraId="6848E44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7ED5D5" w14:textId="77777777" w:rsidR="008816D0" w:rsidRPr="00F0333A" w:rsidRDefault="008816D0">
            <w:pPr>
              <w:spacing w:before="0" w:after="0"/>
              <w:jc w:val="right"/>
              <w:rPr>
                <w:rFonts w:eastAsia="Times New Roman"/>
                <w:b/>
                <w:bCs/>
                <w:noProof/>
                <w:color w:val="000000"/>
                <w:sz w:val="20"/>
                <w:szCs w:val="20"/>
                <w:lang w:eastAsia="en-IE"/>
              </w:rPr>
            </w:pPr>
          </w:p>
        </w:tc>
        <w:tc>
          <w:tcPr>
            <w:tcW w:w="953" w:type="pct"/>
            <w:tcBorders>
              <w:top w:val="nil"/>
              <w:left w:val="nil"/>
              <w:bottom w:val="nil"/>
              <w:right w:val="nil"/>
            </w:tcBorders>
            <w:noWrap/>
            <w:vAlign w:val="bottom"/>
            <w:hideMark/>
          </w:tcPr>
          <w:p w14:paraId="40DE3BB9" w14:textId="77777777" w:rsidR="008816D0" w:rsidRPr="00F0333A"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28A5FF0D" w14:textId="77777777" w:rsidR="008816D0" w:rsidRPr="00F0333A"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03365D35"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7A278AB"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EFC1DBB"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90D3EBC"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C2CAE28"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921F1C0"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6441597"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CFCF63B" w14:textId="77777777" w:rsidR="008816D0" w:rsidRPr="00F0333A" w:rsidRDefault="008816D0">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1F7F0E00" w14:textId="77777777" w:rsidR="008816D0" w:rsidRPr="00F0333A" w:rsidRDefault="008816D0">
            <w:pPr>
              <w:spacing w:before="0" w:after="0"/>
              <w:jc w:val="left"/>
              <w:rPr>
                <w:rFonts w:eastAsia="Times New Roman"/>
                <w:noProof/>
                <w:sz w:val="20"/>
                <w:szCs w:val="20"/>
                <w:lang w:eastAsia="en-IE"/>
              </w:rPr>
            </w:pPr>
          </w:p>
        </w:tc>
      </w:tr>
      <w:tr w:rsidR="008816D0" w:rsidRPr="00F0333A" w14:paraId="656DAC5F"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6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4F6B30B1" w14:textId="77777777" w:rsidR="008816D0" w:rsidRPr="00F0333A" w:rsidRDefault="008816D0">
            <w:pPr>
              <w:spacing w:before="0" w:after="0"/>
              <w:jc w:val="center"/>
              <w:rPr>
                <w:rFonts w:eastAsia="Times New Roman"/>
                <w:noProof/>
                <w:color w:val="000000"/>
                <w:szCs w:val="24"/>
              </w:rPr>
            </w:pPr>
            <w:r w:rsidRPr="00F0333A">
              <w:rPr>
                <w:noProof/>
                <w:color w:val="000000"/>
              </w:rPr>
              <w:t>DG: &lt;…….&gt;</w:t>
            </w:r>
          </w:p>
        </w:tc>
        <w:tc>
          <w:tcPr>
            <w:tcW w:w="350" w:type="pct"/>
            <w:tcBorders>
              <w:top w:val="single" w:sz="8" w:space="0" w:color="auto"/>
              <w:left w:val="nil"/>
              <w:bottom w:val="nil"/>
              <w:right w:val="single" w:sz="8" w:space="0" w:color="auto"/>
            </w:tcBorders>
            <w:vAlign w:val="center"/>
            <w:hideMark/>
          </w:tcPr>
          <w:p w14:paraId="5E37E485"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2146A393"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2DFE0F67"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06A1A376"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02088C76"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1D012CE3"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123C5C6"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64672E72"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TOTAL CFP 2028-2034</w:t>
            </w:r>
          </w:p>
        </w:tc>
      </w:tr>
      <w:tr w:rsidR="008816D0" w:rsidRPr="00F0333A" w14:paraId="31CA5D31"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vMerge/>
            <w:tcBorders>
              <w:top w:val="single" w:sz="8" w:space="0" w:color="auto"/>
              <w:left w:val="single" w:sz="8" w:space="0" w:color="auto"/>
              <w:bottom w:val="single" w:sz="8" w:space="0" w:color="000000"/>
              <w:right w:val="single" w:sz="8" w:space="0" w:color="000000"/>
            </w:tcBorders>
            <w:vAlign w:val="center"/>
            <w:hideMark/>
          </w:tcPr>
          <w:p w14:paraId="3B7A9400" w14:textId="77777777" w:rsidR="008816D0" w:rsidRPr="00F0333A" w:rsidRDefault="008816D0">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688C9585"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74510121"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62A54BD1"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7A5A8270"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7D4B0A01"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42CBCA5D"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1F1F3152"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0AB3E0F9" w14:textId="77777777" w:rsidR="008816D0" w:rsidRPr="00F0333A" w:rsidRDefault="008816D0">
            <w:pPr>
              <w:spacing w:before="0" w:after="0"/>
              <w:jc w:val="left"/>
              <w:rPr>
                <w:rFonts w:eastAsia="Times New Roman"/>
                <w:b/>
                <w:bCs/>
                <w:noProof/>
                <w:color w:val="000000"/>
                <w:sz w:val="20"/>
                <w:szCs w:val="20"/>
                <w:lang w:eastAsia="en-IE"/>
              </w:rPr>
            </w:pPr>
          </w:p>
        </w:tc>
      </w:tr>
      <w:tr w:rsidR="008816D0" w:rsidRPr="00F0333A" w14:paraId="4C5CDA50"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3B65E523" w14:textId="77777777" w:rsidR="008816D0" w:rsidRPr="00F0333A" w:rsidRDefault="008816D0">
            <w:pPr>
              <w:spacing w:before="0" w:after="0"/>
              <w:jc w:val="left"/>
              <w:rPr>
                <w:rFonts w:ascii="Wingdings" w:eastAsia="Times New Roman" w:hAnsi="Wingdings"/>
                <w:noProof/>
                <w:color w:val="000000"/>
                <w:sz w:val="22"/>
              </w:rPr>
            </w:pPr>
            <w:r w:rsidRPr="00F0333A">
              <w:rPr>
                <w:rFonts w:ascii="Wingdings" w:hAnsi="Wingdings"/>
                <w:noProof/>
                <w:color w:val="000000"/>
                <w:sz w:val="22"/>
              </w:rPr>
              <w:t></w:t>
            </w:r>
            <w:r w:rsidRPr="00F0333A">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14:paraId="4F143C5E"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65CB505"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D99569C"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E9C77B0"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3A86CB0"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F5E55EF"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1137BEE"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03862598"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8816D0" w:rsidRPr="00F0333A" w14:paraId="0BA1436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212FFB57" w14:textId="77777777" w:rsidR="008816D0" w:rsidRPr="00F0333A" w:rsidRDefault="008816D0">
            <w:pPr>
              <w:spacing w:before="0" w:after="0"/>
              <w:jc w:val="left"/>
              <w:rPr>
                <w:rFonts w:ascii="Wingdings" w:eastAsia="Times New Roman" w:hAnsi="Wingdings"/>
                <w:noProof/>
                <w:color w:val="000000"/>
                <w:sz w:val="22"/>
              </w:rPr>
            </w:pPr>
            <w:r w:rsidRPr="00F0333A">
              <w:rPr>
                <w:rFonts w:ascii="Wingdings" w:hAnsi="Wingdings"/>
                <w:noProof/>
                <w:color w:val="000000"/>
                <w:sz w:val="22"/>
              </w:rPr>
              <w:t></w:t>
            </w:r>
            <w:r w:rsidRPr="00F0333A">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14:paraId="48CA0EFF"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AAE370A"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8822B69"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4C83E81"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11288CB"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F16BADA"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60AEE46" w14:textId="77777777" w:rsidR="008816D0" w:rsidRPr="00F0333A" w:rsidRDefault="008816D0">
            <w:pPr>
              <w:spacing w:before="0" w:after="0"/>
              <w:jc w:val="right"/>
              <w:rPr>
                <w:rFonts w:eastAsia="Times New Roman"/>
                <w:noProof/>
                <w:color w:val="000000"/>
                <w:sz w:val="20"/>
                <w:szCs w:val="20"/>
              </w:rPr>
            </w:pPr>
            <w:r w:rsidRPr="00F0333A">
              <w:rPr>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2C63CC4C"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8816D0" w:rsidRPr="00F0333A" w14:paraId="6A5FB329"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698" w:type="pct"/>
            <w:tcBorders>
              <w:top w:val="nil"/>
              <w:left w:val="single" w:sz="8" w:space="0" w:color="auto"/>
              <w:bottom w:val="single" w:sz="8" w:space="0" w:color="auto"/>
              <w:right w:val="single" w:sz="8" w:space="0" w:color="auto"/>
            </w:tcBorders>
            <w:vAlign w:val="center"/>
            <w:hideMark/>
          </w:tcPr>
          <w:p w14:paraId="44A44879" w14:textId="77777777" w:rsidR="008816D0" w:rsidRPr="00F0333A" w:rsidRDefault="008816D0">
            <w:pPr>
              <w:spacing w:before="0" w:after="0"/>
              <w:jc w:val="center"/>
              <w:rPr>
                <w:rFonts w:eastAsia="Times New Roman"/>
                <w:b/>
                <w:bCs/>
                <w:noProof/>
                <w:color w:val="000000"/>
                <w:sz w:val="22"/>
              </w:rPr>
            </w:pPr>
            <w:r w:rsidRPr="00F0333A">
              <w:rPr>
                <w:b/>
                <w:noProof/>
                <w:color w:val="000000"/>
                <w:sz w:val="22"/>
              </w:rPr>
              <w:t xml:space="preserve">TOTAL DG </w:t>
            </w:r>
            <w:r w:rsidRPr="00F0333A">
              <w:rPr>
                <w:noProof/>
                <w:color w:val="000000"/>
                <w:sz w:val="22"/>
              </w:rPr>
              <w:t>&lt;…….&gt;</w:t>
            </w:r>
          </w:p>
        </w:tc>
        <w:tc>
          <w:tcPr>
            <w:tcW w:w="1464" w:type="pct"/>
            <w:gridSpan w:val="5"/>
            <w:tcBorders>
              <w:top w:val="single" w:sz="8" w:space="0" w:color="auto"/>
              <w:left w:val="nil"/>
              <w:bottom w:val="single" w:sz="8" w:space="0" w:color="auto"/>
              <w:right w:val="single" w:sz="8" w:space="0" w:color="000000"/>
            </w:tcBorders>
            <w:vAlign w:val="center"/>
            <w:hideMark/>
          </w:tcPr>
          <w:p w14:paraId="6D7D134F" w14:textId="77777777" w:rsidR="008816D0" w:rsidRPr="00F0333A" w:rsidRDefault="008816D0">
            <w:pPr>
              <w:spacing w:before="0" w:after="0"/>
              <w:jc w:val="left"/>
              <w:rPr>
                <w:rFonts w:eastAsia="Times New Roman"/>
                <w:noProof/>
                <w:color w:val="000000"/>
                <w:sz w:val="18"/>
                <w:szCs w:val="18"/>
              </w:rPr>
            </w:pPr>
            <w:r w:rsidRPr="00F0333A">
              <w:rPr>
                <w:noProof/>
                <w:color w:val="000000"/>
                <w:sz w:val="18"/>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14:paraId="725AB73B"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D344441"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92B21CA"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6BC3AB9"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E2573E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DDBE3DE"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7C1A72B"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5B370FA2"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r w:rsidR="008816D0" w:rsidRPr="00F0333A" w14:paraId="49197C7E"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6908A7" w14:textId="77777777" w:rsidR="008816D0" w:rsidRPr="00F0333A" w:rsidRDefault="008816D0">
            <w:pPr>
              <w:spacing w:before="0" w:after="0"/>
              <w:jc w:val="right"/>
              <w:rPr>
                <w:rFonts w:eastAsia="Times New Roman"/>
                <w:b/>
                <w:bCs/>
                <w:noProof/>
                <w:color w:val="000000"/>
                <w:sz w:val="20"/>
                <w:szCs w:val="20"/>
                <w:lang w:eastAsia="en-IE"/>
              </w:rPr>
            </w:pPr>
          </w:p>
        </w:tc>
        <w:tc>
          <w:tcPr>
            <w:tcW w:w="953" w:type="pct"/>
            <w:tcBorders>
              <w:top w:val="nil"/>
              <w:left w:val="nil"/>
              <w:bottom w:val="nil"/>
              <w:right w:val="nil"/>
            </w:tcBorders>
            <w:noWrap/>
            <w:vAlign w:val="bottom"/>
            <w:hideMark/>
          </w:tcPr>
          <w:p w14:paraId="7C7DE9EC" w14:textId="77777777" w:rsidR="008816D0" w:rsidRPr="00F0333A"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0583FB4C" w14:textId="77777777" w:rsidR="008816D0" w:rsidRPr="00F0333A"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334C5020"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1AABA56"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DBB3F7F"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37FC533"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7BD1C1C"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CEC04E8"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58534F7" w14:textId="77777777" w:rsidR="008816D0" w:rsidRPr="00F0333A"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624DA4CC" w14:textId="77777777" w:rsidR="008816D0" w:rsidRPr="00F0333A" w:rsidRDefault="008816D0">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57B8015F" w14:textId="77777777" w:rsidR="008816D0" w:rsidRPr="00F0333A" w:rsidRDefault="008816D0">
            <w:pPr>
              <w:spacing w:before="0" w:after="0"/>
              <w:jc w:val="left"/>
              <w:rPr>
                <w:rFonts w:eastAsia="Times New Roman"/>
                <w:noProof/>
                <w:sz w:val="20"/>
                <w:szCs w:val="20"/>
                <w:lang w:eastAsia="en-IE"/>
              </w:rPr>
            </w:pPr>
          </w:p>
        </w:tc>
      </w:tr>
      <w:tr w:rsidR="008816D0" w:rsidRPr="00F0333A" w14:paraId="470AB3DD"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52"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1C9C596" w14:textId="77777777" w:rsidR="008816D0" w:rsidRPr="00F0333A" w:rsidRDefault="008816D0">
            <w:pPr>
              <w:spacing w:before="0" w:after="0"/>
              <w:jc w:val="center"/>
              <w:rPr>
                <w:rFonts w:eastAsia="Times New Roman"/>
                <w:b/>
                <w:bCs/>
                <w:noProof/>
                <w:color w:val="000000"/>
                <w:sz w:val="22"/>
              </w:rPr>
            </w:pPr>
            <w:r w:rsidRPr="00F0333A">
              <w:rPr>
                <w:b/>
                <w:noProof/>
                <w:color w:val="000000"/>
                <w:sz w:val="22"/>
              </w:rPr>
              <w:t xml:space="preserve">TOTAL des crédits pour la RUBRIQUE 4 du cadre financier pluriannuel </w:t>
            </w:r>
          </w:p>
        </w:tc>
        <w:tc>
          <w:tcPr>
            <w:tcW w:w="511" w:type="pct"/>
            <w:gridSpan w:val="4"/>
            <w:tcBorders>
              <w:top w:val="single" w:sz="8" w:space="0" w:color="auto"/>
              <w:left w:val="nil"/>
              <w:bottom w:val="single" w:sz="8" w:space="0" w:color="auto"/>
              <w:right w:val="single" w:sz="8" w:space="0" w:color="000000"/>
            </w:tcBorders>
            <w:vAlign w:val="center"/>
            <w:hideMark/>
          </w:tcPr>
          <w:p w14:paraId="64AE0732" w14:textId="77777777" w:rsidR="008816D0" w:rsidRPr="00F0333A" w:rsidRDefault="008816D0">
            <w:pPr>
              <w:spacing w:before="0" w:after="0"/>
              <w:jc w:val="center"/>
              <w:rPr>
                <w:rFonts w:eastAsia="Times New Roman"/>
                <w:noProof/>
                <w:color w:val="000000"/>
                <w:sz w:val="18"/>
                <w:szCs w:val="18"/>
              </w:rPr>
            </w:pPr>
            <w:r w:rsidRPr="00F0333A">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357052D"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6E3410"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D023CD"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DFA4F15"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6B8A9C7"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5560644"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03B49C7"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4D8A206C" w14:textId="77777777" w:rsidR="008816D0" w:rsidRPr="00F0333A" w:rsidRDefault="008816D0">
            <w:pPr>
              <w:spacing w:before="0" w:after="0"/>
              <w:jc w:val="right"/>
              <w:rPr>
                <w:rFonts w:eastAsia="Times New Roman"/>
                <w:b/>
                <w:bCs/>
                <w:noProof/>
                <w:color w:val="000000"/>
                <w:sz w:val="20"/>
                <w:szCs w:val="20"/>
              </w:rPr>
            </w:pPr>
            <w:r w:rsidRPr="00F0333A">
              <w:rPr>
                <w:b/>
                <w:noProof/>
                <w:color w:val="000000"/>
                <w:sz w:val="20"/>
              </w:rPr>
              <w:t>0</w:t>
            </w:r>
          </w:p>
        </w:tc>
      </w:tr>
    </w:tbl>
    <w:p w14:paraId="00A2FCF5" w14:textId="77777777" w:rsidR="008816D0" w:rsidRPr="00F0333A" w:rsidRDefault="008816D0" w:rsidP="008816D0">
      <w:pPr>
        <w:jc w:val="right"/>
        <w:rPr>
          <w:noProof/>
          <w:sz w:val="20"/>
        </w:rPr>
      </w:pPr>
      <w:r w:rsidRPr="00F0333A">
        <w:rPr>
          <w:noProof/>
          <w:sz w:val="20"/>
        </w:rPr>
        <w:t>En Mio EUR (à la 3</w:t>
      </w:r>
      <w:r w:rsidRPr="00F0333A">
        <w:rPr>
          <w:noProof/>
          <w:sz w:val="20"/>
          <w:vertAlign w:val="superscript"/>
        </w:rPr>
        <w:t>e</w:t>
      </w:r>
      <w:r w:rsidRPr="00F0333A">
        <w:rPr>
          <w:noProof/>
          <w:sz w:val="20"/>
        </w:rPr>
        <w:t xml:space="preserve"> décimale)</w:t>
      </w:r>
    </w:p>
    <w:tbl>
      <w:tblPr>
        <w:tblW w:w="5000" w:type="pct"/>
        <w:tblLook w:val="04A0" w:firstRow="1" w:lastRow="0" w:firstColumn="1" w:lastColumn="0" w:noHBand="0" w:noVBand="1"/>
      </w:tblPr>
      <w:tblGrid>
        <w:gridCol w:w="2402"/>
        <w:gridCol w:w="1839"/>
        <w:gridCol w:w="1229"/>
        <w:gridCol w:w="1229"/>
        <w:gridCol w:w="1232"/>
        <w:gridCol w:w="1232"/>
        <w:gridCol w:w="1232"/>
        <w:gridCol w:w="1232"/>
        <w:gridCol w:w="1232"/>
        <w:gridCol w:w="1362"/>
      </w:tblGrid>
      <w:tr w:rsidR="008816D0" w:rsidRPr="00F0333A" w14:paraId="0DAFAC89" w14:textId="77777777" w:rsidTr="008816D0">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7CEE40D" w14:textId="77777777" w:rsidR="008816D0" w:rsidRPr="00F0333A" w:rsidRDefault="008816D0">
            <w:pPr>
              <w:spacing w:before="0" w:after="0"/>
              <w:jc w:val="center"/>
              <w:rPr>
                <w:rFonts w:eastAsia="Times New Roman"/>
                <w:noProof/>
                <w:color w:val="000000"/>
                <w:szCs w:val="24"/>
              </w:rPr>
            </w:pPr>
            <w:r w:rsidRPr="00F0333A">
              <w:rPr>
                <w:noProof/>
                <w:color w:val="000000"/>
              </w:rPr>
              <w:t xml:space="preserve"> </w:t>
            </w:r>
          </w:p>
        </w:tc>
        <w:tc>
          <w:tcPr>
            <w:tcW w:w="432" w:type="pct"/>
            <w:tcBorders>
              <w:top w:val="single" w:sz="8" w:space="0" w:color="auto"/>
              <w:left w:val="nil"/>
              <w:bottom w:val="nil"/>
              <w:right w:val="single" w:sz="8" w:space="0" w:color="auto"/>
            </w:tcBorders>
            <w:vAlign w:val="center"/>
            <w:hideMark/>
          </w:tcPr>
          <w:p w14:paraId="270F7E2C"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2" w:type="pct"/>
            <w:tcBorders>
              <w:top w:val="single" w:sz="8" w:space="0" w:color="auto"/>
              <w:left w:val="nil"/>
              <w:bottom w:val="nil"/>
              <w:right w:val="single" w:sz="8" w:space="0" w:color="auto"/>
            </w:tcBorders>
            <w:vAlign w:val="center"/>
            <w:hideMark/>
          </w:tcPr>
          <w:p w14:paraId="18682CD9"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3" w:type="pct"/>
            <w:tcBorders>
              <w:top w:val="single" w:sz="8" w:space="0" w:color="auto"/>
              <w:left w:val="nil"/>
              <w:bottom w:val="nil"/>
              <w:right w:val="single" w:sz="8" w:space="0" w:color="auto"/>
            </w:tcBorders>
            <w:vAlign w:val="center"/>
            <w:hideMark/>
          </w:tcPr>
          <w:p w14:paraId="6F8D4E45"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3" w:type="pct"/>
            <w:tcBorders>
              <w:top w:val="single" w:sz="8" w:space="0" w:color="auto"/>
              <w:left w:val="nil"/>
              <w:bottom w:val="nil"/>
              <w:right w:val="single" w:sz="8" w:space="0" w:color="auto"/>
            </w:tcBorders>
            <w:vAlign w:val="center"/>
            <w:hideMark/>
          </w:tcPr>
          <w:p w14:paraId="1B008F90"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3" w:type="pct"/>
            <w:tcBorders>
              <w:top w:val="single" w:sz="8" w:space="0" w:color="auto"/>
              <w:left w:val="nil"/>
              <w:bottom w:val="nil"/>
              <w:right w:val="single" w:sz="8" w:space="0" w:color="auto"/>
            </w:tcBorders>
            <w:vAlign w:val="center"/>
            <w:hideMark/>
          </w:tcPr>
          <w:p w14:paraId="7F904520"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3" w:type="pct"/>
            <w:tcBorders>
              <w:top w:val="single" w:sz="8" w:space="0" w:color="auto"/>
              <w:left w:val="nil"/>
              <w:bottom w:val="nil"/>
              <w:right w:val="single" w:sz="8" w:space="0" w:color="auto"/>
            </w:tcBorders>
            <w:vAlign w:val="center"/>
            <w:hideMark/>
          </w:tcPr>
          <w:p w14:paraId="5CB8D735"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33" w:type="pct"/>
            <w:tcBorders>
              <w:top w:val="single" w:sz="8" w:space="0" w:color="auto"/>
              <w:left w:val="nil"/>
              <w:bottom w:val="nil"/>
              <w:right w:val="single" w:sz="8" w:space="0" w:color="auto"/>
            </w:tcBorders>
            <w:vAlign w:val="center"/>
            <w:hideMark/>
          </w:tcPr>
          <w:p w14:paraId="3A24EC63" w14:textId="77777777" w:rsidR="008816D0" w:rsidRPr="00F0333A" w:rsidRDefault="008816D0">
            <w:pPr>
              <w:spacing w:before="0" w:after="0"/>
              <w:jc w:val="center"/>
              <w:rPr>
                <w:rFonts w:eastAsia="Times New Roman"/>
                <w:noProof/>
                <w:color w:val="000000"/>
                <w:sz w:val="20"/>
                <w:szCs w:val="20"/>
              </w:rPr>
            </w:pPr>
            <w:r w:rsidRPr="00F0333A">
              <w:rPr>
                <w:noProof/>
                <w:color w:val="000000"/>
                <w:sz w:val="20"/>
              </w:rPr>
              <w:t>Année</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14:paraId="358D6D87"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TOTAL CFP 2028-2034</w:t>
            </w:r>
          </w:p>
        </w:tc>
      </w:tr>
      <w:tr w:rsidR="008816D0" w:rsidRPr="00F0333A" w14:paraId="4652E06C" w14:textId="77777777" w:rsidTr="008816D0">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14:paraId="277ACB1A" w14:textId="77777777" w:rsidR="008816D0" w:rsidRPr="00F0333A" w:rsidRDefault="008816D0">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14:paraId="2CCE7B4A"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2028</w:t>
            </w:r>
          </w:p>
        </w:tc>
        <w:tc>
          <w:tcPr>
            <w:tcW w:w="432" w:type="pct"/>
            <w:tcBorders>
              <w:top w:val="nil"/>
              <w:left w:val="nil"/>
              <w:bottom w:val="single" w:sz="8" w:space="0" w:color="auto"/>
              <w:right w:val="single" w:sz="8" w:space="0" w:color="auto"/>
            </w:tcBorders>
            <w:vAlign w:val="center"/>
            <w:hideMark/>
          </w:tcPr>
          <w:p w14:paraId="085C8D5E"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2029</w:t>
            </w:r>
          </w:p>
        </w:tc>
        <w:tc>
          <w:tcPr>
            <w:tcW w:w="433" w:type="pct"/>
            <w:tcBorders>
              <w:top w:val="nil"/>
              <w:left w:val="nil"/>
              <w:bottom w:val="single" w:sz="8" w:space="0" w:color="auto"/>
              <w:right w:val="single" w:sz="8" w:space="0" w:color="auto"/>
            </w:tcBorders>
            <w:vAlign w:val="center"/>
            <w:hideMark/>
          </w:tcPr>
          <w:p w14:paraId="61A80D90"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2030</w:t>
            </w:r>
          </w:p>
        </w:tc>
        <w:tc>
          <w:tcPr>
            <w:tcW w:w="433" w:type="pct"/>
            <w:tcBorders>
              <w:top w:val="nil"/>
              <w:left w:val="nil"/>
              <w:bottom w:val="single" w:sz="8" w:space="0" w:color="auto"/>
              <w:right w:val="single" w:sz="8" w:space="0" w:color="auto"/>
            </w:tcBorders>
            <w:vAlign w:val="center"/>
            <w:hideMark/>
          </w:tcPr>
          <w:p w14:paraId="071D32EB"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2031</w:t>
            </w:r>
          </w:p>
        </w:tc>
        <w:tc>
          <w:tcPr>
            <w:tcW w:w="433" w:type="pct"/>
            <w:tcBorders>
              <w:top w:val="nil"/>
              <w:left w:val="nil"/>
              <w:bottom w:val="single" w:sz="8" w:space="0" w:color="auto"/>
              <w:right w:val="single" w:sz="8" w:space="0" w:color="auto"/>
            </w:tcBorders>
            <w:vAlign w:val="center"/>
            <w:hideMark/>
          </w:tcPr>
          <w:p w14:paraId="0637208A"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2032</w:t>
            </w:r>
          </w:p>
        </w:tc>
        <w:tc>
          <w:tcPr>
            <w:tcW w:w="433" w:type="pct"/>
            <w:tcBorders>
              <w:top w:val="nil"/>
              <w:left w:val="nil"/>
              <w:bottom w:val="single" w:sz="8" w:space="0" w:color="auto"/>
              <w:right w:val="single" w:sz="8" w:space="0" w:color="auto"/>
            </w:tcBorders>
            <w:vAlign w:val="center"/>
            <w:hideMark/>
          </w:tcPr>
          <w:p w14:paraId="0BE80655"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2033</w:t>
            </w:r>
          </w:p>
        </w:tc>
        <w:tc>
          <w:tcPr>
            <w:tcW w:w="433" w:type="pct"/>
            <w:tcBorders>
              <w:top w:val="nil"/>
              <w:left w:val="nil"/>
              <w:bottom w:val="single" w:sz="8" w:space="0" w:color="auto"/>
              <w:right w:val="single" w:sz="8" w:space="0" w:color="auto"/>
            </w:tcBorders>
            <w:vAlign w:val="center"/>
            <w:hideMark/>
          </w:tcPr>
          <w:p w14:paraId="5F47A732" w14:textId="77777777" w:rsidR="008816D0" w:rsidRPr="00F0333A" w:rsidRDefault="008816D0">
            <w:pPr>
              <w:spacing w:before="0" w:after="0"/>
              <w:jc w:val="center"/>
              <w:rPr>
                <w:rFonts w:eastAsia="Times New Roman"/>
                <w:b/>
                <w:bCs/>
                <w:noProof/>
                <w:color w:val="000000"/>
                <w:sz w:val="20"/>
                <w:szCs w:val="20"/>
              </w:rPr>
            </w:pPr>
            <w:r w:rsidRPr="00F0333A">
              <w:rPr>
                <w:b/>
                <w:noProof/>
                <w:color w:val="000000"/>
                <w:sz w:val="20"/>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14:paraId="5AE60B78" w14:textId="77777777" w:rsidR="008816D0" w:rsidRPr="00F0333A" w:rsidRDefault="008816D0">
            <w:pPr>
              <w:spacing w:before="0" w:after="0"/>
              <w:jc w:val="left"/>
              <w:rPr>
                <w:rFonts w:eastAsia="Times New Roman"/>
                <w:b/>
                <w:bCs/>
                <w:noProof/>
                <w:color w:val="000000"/>
                <w:sz w:val="20"/>
                <w:szCs w:val="20"/>
                <w:lang w:eastAsia="en-IE"/>
              </w:rPr>
            </w:pPr>
          </w:p>
        </w:tc>
      </w:tr>
      <w:tr w:rsidR="008816D0" w:rsidRPr="00F0333A" w14:paraId="33F68CF5" w14:textId="77777777" w:rsidTr="008816D0">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7478634D" w14:textId="77777777" w:rsidR="008816D0" w:rsidRPr="00F0333A" w:rsidRDefault="008816D0" w:rsidP="008816D0">
            <w:pPr>
              <w:spacing w:before="0" w:after="0"/>
              <w:jc w:val="center"/>
              <w:rPr>
                <w:rFonts w:eastAsia="Times New Roman"/>
                <w:b/>
                <w:bCs/>
                <w:noProof/>
                <w:color w:val="000000"/>
                <w:sz w:val="22"/>
              </w:rPr>
            </w:pPr>
            <w:r w:rsidRPr="00F0333A">
              <w:rPr>
                <w:b/>
                <w:noProof/>
                <w:color w:val="000000"/>
                <w:sz w:val="22"/>
              </w:rPr>
              <w:t>TOTAL des crédits pour les RUBRIQUES 1 à 4</w:t>
            </w:r>
          </w:p>
        </w:tc>
        <w:tc>
          <w:tcPr>
            <w:tcW w:w="647" w:type="pct"/>
            <w:tcBorders>
              <w:top w:val="nil"/>
              <w:left w:val="nil"/>
              <w:bottom w:val="single" w:sz="8" w:space="0" w:color="auto"/>
              <w:right w:val="single" w:sz="8" w:space="0" w:color="auto"/>
            </w:tcBorders>
            <w:vAlign w:val="center"/>
            <w:hideMark/>
          </w:tcPr>
          <w:p w14:paraId="49867988" w14:textId="77777777" w:rsidR="008816D0" w:rsidRPr="00F0333A" w:rsidRDefault="008816D0" w:rsidP="008816D0">
            <w:pPr>
              <w:spacing w:before="0" w:after="0"/>
              <w:rPr>
                <w:rFonts w:eastAsia="Times New Roman"/>
                <w:noProof/>
                <w:color w:val="000000"/>
                <w:sz w:val="18"/>
                <w:szCs w:val="18"/>
              </w:rPr>
            </w:pPr>
            <w:r w:rsidRPr="00F0333A">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14:paraId="46F13A49" w14:textId="2590B937" w:rsidR="008816D0" w:rsidRPr="00F0333A" w:rsidRDefault="008816D0" w:rsidP="008816D0">
            <w:pPr>
              <w:spacing w:before="0" w:after="0"/>
              <w:jc w:val="right"/>
              <w:rPr>
                <w:rFonts w:eastAsia="Times New Roman"/>
                <w:b/>
                <w:bCs/>
                <w:noProof/>
                <w:color w:val="000000"/>
                <w:sz w:val="22"/>
              </w:rPr>
            </w:pPr>
            <w:r w:rsidRPr="00F0333A">
              <w:rPr>
                <w:b/>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2F55E13B" w14:textId="7133C8EF" w:rsidR="008816D0" w:rsidRPr="00F0333A" w:rsidRDefault="008816D0" w:rsidP="008816D0">
            <w:pPr>
              <w:spacing w:before="0" w:after="0"/>
              <w:jc w:val="right"/>
              <w:rPr>
                <w:rFonts w:eastAsia="Times New Roman"/>
                <w:b/>
                <w:bCs/>
                <w:noProof/>
                <w:color w:val="000000"/>
                <w:sz w:val="22"/>
              </w:rPr>
            </w:pPr>
            <w:r w:rsidRPr="00F0333A">
              <w:rPr>
                <w:b/>
                <w:noProof/>
                <w:sz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0CAE5EB1" w14:textId="0C039731" w:rsidR="008816D0" w:rsidRPr="00F0333A" w:rsidRDefault="008816D0" w:rsidP="008816D0">
            <w:pPr>
              <w:spacing w:before="0" w:after="0"/>
              <w:jc w:val="right"/>
              <w:rPr>
                <w:rFonts w:eastAsia="Times New Roman"/>
                <w:b/>
                <w:bCs/>
                <w:noProof/>
                <w:color w:val="000000"/>
                <w:sz w:val="22"/>
              </w:rPr>
            </w:pPr>
            <w:r w:rsidRPr="00F0333A">
              <w:rPr>
                <w:b/>
                <w:noProof/>
                <w:sz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18736001" w14:textId="29EC1C5B" w:rsidR="008816D0" w:rsidRPr="00F0333A" w:rsidRDefault="008816D0" w:rsidP="008816D0">
            <w:pPr>
              <w:spacing w:before="0" w:after="0"/>
              <w:jc w:val="right"/>
              <w:rPr>
                <w:rFonts w:eastAsia="Times New Roman"/>
                <w:b/>
                <w:bCs/>
                <w:noProof/>
                <w:color w:val="000000"/>
                <w:sz w:val="22"/>
              </w:rPr>
            </w:pPr>
            <w:r w:rsidRPr="00F0333A">
              <w:rPr>
                <w:b/>
                <w:noProof/>
                <w:sz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1D36C694" w14:textId="1D6B89D8" w:rsidR="008816D0" w:rsidRPr="00F0333A" w:rsidRDefault="008816D0" w:rsidP="008816D0">
            <w:pPr>
              <w:spacing w:before="0" w:after="0"/>
              <w:jc w:val="right"/>
              <w:rPr>
                <w:rFonts w:eastAsia="Times New Roman"/>
                <w:b/>
                <w:bCs/>
                <w:noProof/>
                <w:color w:val="000000"/>
                <w:sz w:val="22"/>
              </w:rPr>
            </w:pPr>
            <w:r w:rsidRPr="00F0333A">
              <w:rPr>
                <w:b/>
                <w:noProof/>
                <w:sz w:val="20"/>
              </w:rPr>
              <w:t>147,000</w:t>
            </w:r>
          </w:p>
        </w:tc>
        <w:tc>
          <w:tcPr>
            <w:tcW w:w="433" w:type="pct"/>
            <w:tcBorders>
              <w:top w:val="nil"/>
              <w:left w:val="nil"/>
              <w:bottom w:val="single" w:sz="8" w:space="0" w:color="auto"/>
              <w:right w:val="single" w:sz="8" w:space="0" w:color="auto"/>
            </w:tcBorders>
            <w:shd w:val="clear" w:color="000000" w:fill="D9D9D9"/>
            <w:vAlign w:val="center"/>
            <w:hideMark/>
          </w:tcPr>
          <w:p w14:paraId="596CE8CA" w14:textId="0FB096E5" w:rsidR="008816D0" w:rsidRPr="00F0333A" w:rsidRDefault="008816D0" w:rsidP="008816D0">
            <w:pPr>
              <w:spacing w:before="0" w:after="0"/>
              <w:jc w:val="right"/>
              <w:rPr>
                <w:rFonts w:eastAsia="Times New Roman"/>
                <w:b/>
                <w:bCs/>
                <w:noProof/>
                <w:color w:val="000000"/>
                <w:sz w:val="22"/>
              </w:rPr>
            </w:pPr>
            <w:r w:rsidRPr="00F0333A">
              <w:rPr>
                <w:b/>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422B8318" w14:textId="113C4007" w:rsidR="008816D0" w:rsidRPr="00F0333A" w:rsidRDefault="008816D0" w:rsidP="008816D0">
            <w:pPr>
              <w:spacing w:before="0" w:after="0"/>
              <w:jc w:val="right"/>
              <w:rPr>
                <w:rFonts w:eastAsia="Times New Roman"/>
                <w:b/>
                <w:bCs/>
                <w:noProof/>
                <w:color w:val="000000"/>
                <w:sz w:val="22"/>
              </w:rPr>
            </w:pPr>
            <w:r w:rsidRPr="00F0333A">
              <w:rPr>
                <w:b/>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1A511746" w14:textId="3E53E364" w:rsidR="008816D0" w:rsidRPr="00F0333A" w:rsidRDefault="008816D0" w:rsidP="008816D0">
            <w:pPr>
              <w:spacing w:before="0" w:after="0"/>
              <w:jc w:val="right"/>
              <w:rPr>
                <w:rFonts w:eastAsia="Times New Roman"/>
                <w:b/>
                <w:bCs/>
                <w:noProof/>
                <w:color w:val="000000"/>
                <w:sz w:val="22"/>
              </w:rPr>
            </w:pPr>
            <w:r w:rsidRPr="00F0333A">
              <w:rPr>
                <w:b/>
                <w:noProof/>
                <w:sz w:val="20"/>
              </w:rPr>
              <w:t>979,600</w:t>
            </w:r>
          </w:p>
        </w:tc>
      </w:tr>
      <w:tr w:rsidR="008816D0" w:rsidRPr="00F0333A" w14:paraId="37CF8DB2" w14:textId="77777777" w:rsidTr="008816D0">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48A5325" w14:textId="77777777" w:rsidR="008816D0" w:rsidRPr="00F0333A" w:rsidRDefault="008816D0" w:rsidP="008816D0">
            <w:pPr>
              <w:spacing w:before="0" w:after="0"/>
              <w:jc w:val="center"/>
              <w:rPr>
                <w:rFonts w:eastAsia="Times New Roman"/>
                <w:noProof/>
                <w:color w:val="000000"/>
                <w:sz w:val="22"/>
              </w:rPr>
            </w:pPr>
            <w:r w:rsidRPr="00F0333A">
              <w:rPr>
                <w:noProof/>
                <w:color w:val="000000"/>
                <w:sz w:val="22"/>
              </w:rPr>
              <w:t>du cadre financier pluriannuel</w:t>
            </w:r>
            <w:r w:rsidRPr="00F0333A">
              <w:rPr>
                <w:b/>
                <w:noProof/>
                <w:color w:val="000000"/>
                <w:sz w:val="22"/>
              </w:rPr>
              <w:t xml:space="preserve"> </w:t>
            </w:r>
          </w:p>
        </w:tc>
        <w:tc>
          <w:tcPr>
            <w:tcW w:w="647" w:type="pct"/>
            <w:tcBorders>
              <w:top w:val="nil"/>
              <w:left w:val="nil"/>
              <w:bottom w:val="single" w:sz="8" w:space="0" w:color="auto"/>
              <w:right w:val="single" w:sz="8" w:space="0" w:color="auto"/>
            </w:tcBorders>
            <w:vAlign w:val="center"/>
            <w:hideMark/>
          </w:tcPr>
          <w:p w14:paraId="19A47881" w14:textId="77777777" w:rsidR="008816D0" w:rsidRPr="00F0333A" w:rsidRDefault="008816D0" w:rsidP="008816D0">
            <w:pPr>
              <w:spacing w:before="0" w:after="0"/>
              <w:rPr>
                <w:rFonts w:eastAsia="Times New Roman"/>
                <w:noProof/>
                <w:color w:val="000000"/>
                <w:sz w:val="18"/>
                <w:szCs w:val="18"/>
              </w:rPr>
            </w:pPr>
            <w:r w:rsidRPr="00F0333A">
              <w:rPr>
                <w:noProof/>
                <w:color w:val="000000"/>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14:paraId="55AF99F8" w14:textId="530349CC" w:rsidR="008816D0" w:rsidRPr="00F0333A" w:rsidRDefault="008816D0" w:rsidP="008816D0">
            <w:pPr>
              <w:spacing w:before="0" w:after="0"/>
              <w:jc w:val="right"/>
              <w:rPr>
                <w:rFonts w:eastAsia="Times New Roman"/>
                <w:b/>
                <w:bCs/>
                <w:noProof/>
                <w:color w:val="000000"/>
                <w:sz w:val="22"/>
              </w:rPr>
            </w:pPr>
            <w:r w:rsidRPr="00F0333A">
              <w:rPr>
                <w:b/>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4CB2A645" w14:textId="00ED2271" w:rsidR="008816D0" w:rsidRPr="00F0333A" w:rsidRDefault="008816D0" w:rsidP="008816D0">
            <w:pPr>
              <w:spacing w:before="0" w:after="0"/>
              <w:jc w:val="right"/>
              <w:rPr>
                <w:rFonts w:eastAsia="Times New Roman"/>
                <w:b/>
                <w:bCs/>
                <w:noProof/>
                <w:color w:val="000000"/>
                <w:sz w:val="22"/>
              </w:rPr>
            </w:pPr>
            <w:r w:rsidRPr="00F0333A">
              <w:rPr>
                <w:b/>
                <w:noProof/>
                <w:sz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7CA18379" w14:textId="02635971" w:rsidR="008816D0" w:rsidRPr="00F0333A" w:rsidRDefault="008816D0" w:rsidP="008816D0">
            <w:pPr>
              <w:spacing w:before="0" w:after="0"/>
              <w:jc w:val="right"/>
              <w:rPr>
                <w:rFonts w:eastAsia="Times New Roman"/>
                <w:b/>
                <w:bCs/>
                <w:noProof/>
                <w:color w:val="000000"/>
                <w:sz w:val="22"/>
              </w:rPr>
            </w:pPr>
            <w:r w:rsidRPr="00F0333A">
              <w:rPr>
                <w:b/>
                <w:noProof/>
                <w:sz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5B3DB410" w14:textId="77949B16" w:rsidR="008816D0" w:rsidRPr="00F0333A" w:rsidRDefault="008816D0" w:rsidP="008816D0">
            <w:pPr>
              <w:spacing w:before="0" w:after="0"/>
              <w:jc w:val="right"/>
              <w:rPr>
                <w:rFonts w:eastAsia="Times New Roman"/>
                <w:b/>
                <w:bCs/>
                <w:noProof/>
                <w:color w:val="000000"/>
                <w:sz w:val="22"/>
              </w:rPr>
            </w:pPr>
            <w:r w:rsidRPr="00F0333A">
              <w:rPr>
                <w:b/>
                <w:noProof/>
                <w:sz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6931B46F" w14:textId="5EF4BBBB" w:rsidR="008816D0" w:rsidRPr="00F0333A" w:rsidRDefault="008816D0" w:rsidP="008816D0">
            <w:pPr>
              <w:spacing w:before="0" w:after="0"/>
              <w:jc w:val="right"/>
              <w:rPr>
                <w:rFonts w:eastAsia="Times New Roman"/>
                <w:b/>
                <w:bCs/>
                <w:noProof/>
                <w:color w:val="000000"/>
                <w:sz w:val="22"/>
              </w:rPr>
            </w:pPr>
            <w:r w:rsidRPr="00F0333A">
              <w:rPr>
                <w:b/>
                <w:noProof/>
                <w:sz w:val="20"/>
              </w:rPr>
              <w:t>147,000</w:t>
            </w:r>
          </w:p>
        </w:tc>
        <w:tc>
          <w:tcPr>
            <w:tcW w:w="433" w:type="pct"/>
            <w:tcBorders>
              <w:top w:val="nil"/>
              <w:left w:val="nil"/>
              <w:bottom w:val="single" w:sz="8" w:space="0" w:color="auto"/>
              <w:right w:val="single" w:sz="8" w:space="0" w:color="auto"/>
            </w:tcBorders>
            <w:shd w:val="clear" w:color="000000" w:fill="D9D9D9"/>
            <w:vAlign w:val="center"/>
            <w:hideMark/>
          </w:tcPr>
          <w:p w14:paraId="32E3F25F" w14:textId="6116A000" w:rsidR="008816D0" w:rsidRPr="00F0333A" w:rsidRDefault="008816D0" w:rsidP="008816D0">
            <w:pPr>
              <w:spacing w:before="0" w:after="0"/>
              <w:jc w:val="right"/>
              <w:rPr>
                <w:rFonts w:eastAsia="Times New Roman"/>
                <w:b/>
                <w:bCs/>
                <w:noProof/>
                <w:color w:val="000000"/>
                <w:sz w:val="22"/>
              </w:rPr>
            </w:pPr>
            <w:r w:rsidRPr="00F0333A">
              <w:rPr>
                <w:b/>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6DD5FD80" w14:textId="2A0AAF93" w:rsidR="008816D0" w:rsidRPr="00F0333A" w:rsidRDefault="008816D0" w:rsidP="008816D0">
            <w:pPr>
              <w:spacing w:before="0" w:after="0"/>
              <w:jc w:val="right"/>
              <w:rPr>
                <w:rFonts w:eastAsia="Times New Roman"/>
                <w:b/>
                <w:bCs/>
                <w:noProof/>
                <w:color w:val="000000"/>
                <w:sz w:val="22"/>
              </w:rPr>
            </w:pPr>
            <w:r w:rsidRPr="00F0333A">
              <w:rPr>
                <w:b/>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456B1348" w14:textId="19796ED0" w:rsidR="008816D0" w:rsidRPr="00F0333A" w:rsidRDefault="008816D0" w:rsidP="008816D0">
            <w:pPr>
              <w:spacing w:before="0" w:after="0"/>
              <w:jc w:val="right"/>
              <w:rPr>
                <w:rFonts w:eastAsia="Times New Roman"/>
                <w:b/>
                <w:bCs/>
                <w:noProof/>
                <w:color w:val="000000"/>
                <w:sz w:val="22"/>
              </w:rPr>
            </w:pPr>
            <w:r w:rsidRPr="00F0333A">
              <w:rPr>
                <w:b/>
                <w:noProof/>
                <w:sz w:val="20"/>
              </w:rPr>
              <w:t>979,600</w:t>
            </w:r>
          </w:p>
        </w:tc>
      </w:tr>
    </w:tbl>
    <w:p w14:paraId="25BD4307" w14:textId="77777777" w:rsidR="008816D0" w:rsidRPr="00F0333A" w:rsidRDefault="008816D0" w:rsidP="008816D0">
      <w:pPr>
        <w:pStyle w:val="Text1"/>
        <w:rPr>
          <w:noProof/>
        </w:rPr>
      </w:pPr>
    </w:p>
    <w:p w14:paraId="18521C93" w14:textId="77777777" w:rsidR="008816D0" w:rsidRPr="00F0333A" w:rsidRDefault="008816D0" w:rsidP="008816D0">
      <w:pPr>
        <w:pStyle w:val="Text1"/>
        <w:rPr>
          <w:noProof/>
        </w:rPr>
      </w:pPr>
    </w:p>
    <w:p w14:paraId="215C541D" w14:textId="04EF9C32" w:rsidR="00E63C81" w:rsidRPr="00F0333A" w:rsidRDefault="00333ADE">
      <w:pPr>
        <w:pStyle w:val="ManualNumPar4"/>
        <w:rPr>
          <w:noProof/>
        </w:rPr>
      </w:pPr>
      <w:r>
        <w:rPr>
          <w:noProof/>
        </w:rPr>
        <w:t>3.2.1.2.</w:t>
      </w:r>
      <w:r>
        <w:rPr>
          <w:noProof/>
        </w:rPr>
        <w:tab/>
      </w:r>
      <w:r w:rsidRPr="00F0333A">
        <w:rPr>
          <w:i/>
          <w:noProof/>
        </w:rPr>
        <w:t>Crédits issus de recettes affectées externes</w:t>
      </w:r>
    </w:p>
    <w:p w14:paraId="1E52572E" w14:textId="33C125A2" w:rsidR="00E63C81" w:rsidRPr="00F0333A" w:rsidRDefault="00333ADE">
      <w:pPr>
        <w:pStyle w:val="Text1"/>
        <w:jc w:val="right"/>
        <w:rPr>
          <w:noProof/>
        </w:rPr>
      </w:pPr>
      <w:r w:rsidRPr="00F0333A">
        <w:rPr>
          <w:noProof/>
        </w:rPr>
        <w:t>En Mio EUR (à la 3</w:t>
      </w:r>
      <w:r w:rsidRPr="00F0333A">
        <w:rPr>
          <w:noProof/>
          <w:vertAlign w:val="superscript"/>
        </w:rPr>
        <w:t>e</w:t>
      </w:r>
      <w:r w:rsidRPr="00F0333A">
        <w:rPr>
          <w:noProof/>
        </w:rPr>
        <w:t xml:space="preserve"> décimale)</w:t>
      </w:r>
    </w:p>
    <w:p w14:paraId="3C53F3A7" w14:textId="150CD5C8" w:rsidR="00E63C81" w:rsidRPr="00F0333A" w:rsidRDefault="00333ADE">
      <w:pPr>
        <w:pStyle w:val="Text1"/>
        <w:jc w:val="right"/>
        <w:rPr>
          <w:noProof/>
        </w:rPr>
      </w:pPr>
      <w:r w:rsidRPr="00F0333A">
        <w:rPr>
          <w:noProof/>
        </w:rPr>
        <w:t>En Mio EUR (à la 3</w:t>
      </w:r>
      <w:r w:rsidRPr="00F0333A">
        <w:rPr>
          <w:noProof/>
          <w:vertAlign w:val="superscript"/>
        </w:rPr>
        <w:t>e</w:t>
      </w:r>
      <w:r w:rsidRPr="00F0333A">
        <w:rPr>
          <w:noProof/>
        </w:rPr>
        <w:t xml:space="preserve"> décimale)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1"/>
        <w:gridCol w:w="1149"/>
        <w:gridCol w:w="1541"/>
        <w:gridCol w:w="895"/>
        <w:gridCol w:w="827"/>
        <w:gridCol w:w="884"/>
        <w:gridCol w:w="813"/>
        <w:gridCol w:w="839"/>
        <w:gridCol w:w="813"/>
        <w:gridCol w:w="850"/>
        <w:gridCol w:w="1148"/>
      </w:tblGrid>
      <w:tr w:rsidR="00E63C81" w:rsidRPr="008F2975" w14:paraId="3E0B604C" w14:textId="3729339B" w:rsidTr="00E86E1C">
        <w:trPr>
          <w:jc w:val="center"/>
        </w:trPr>
        <w:tc>
          <w:tcPr>
            <w:tcW w:w="6071" w:type="dxa"/>
            <w:gridSpan w:val="3"/>
            <w:vAlign w:val="center"/>
          </w:tcPr>
          <w:p w14:paraId="1B497003" w14:textId="2258B830" w:rsidR="00E63C81" w:rsidRPr="008F2975" w:rsidRDefault="00333ADE">
            <w:pPr>
              <w:jc w:val="center"/>
              <w:rPr>
                <w:noProof/>
                <w:sz w:val="22"/>
                <w:szCs w:val="20"/>
              </w:rPr>
            </w:pPr>
            <w:r w:rsidRPr="008F2975">
              <w:rPr>
                <w:noProof/>
                <w:sz w:val="22"/>
                <w:szCs w:val="20"/>
              </w:rPr>
              <w:t>DG: &lt;.......&gt;</w:t>
            </w:r>
          </w:p>
        </w:tc>
        <w:tc>
          <w:tcPr>
            <w:tcW w:w="895" w:type="dxa"/>
            <w:vAlign w:val="center"/>
          </w:tcPr>
          <w:p w14:paraId="553A5CE2" w14:textId="49939768"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2028</w:t>
            </w:r>
          </w:p>
        </w:tc>
        <w:tc>
          <w:tcPr>
            <w:tcW w:w="827" w:type="dxa"/>
            <w:vAlign w:val="center"/>
          </w:tcPr>
          <w:p w14:paraId="777E9C95" w14:textId="3E24538A"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2029</w:t>
            </w:r>
          </w:p>
        </w:tc>
        <w:tc>
          <w:tcPr>
            <w:tcW w:w="884" w:type="dxa"/>
            <w:vAlign w:val="center"/>
          </w:tcPr>
          <w:p w14:paraId="318367C3" w14:textId="12A5980C"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2030</w:t>
            </w:r>
          </w:p>
        </w:tc>
        <w:tc>
          <w:tcPr>
            <w:tcW w:w="813" w:type="dxa"/>
            <w:vAlign w:val="center"/>
          </w:tcPr>
          <w:p w14:paraId="0493C26E" w14:textId="75C6BFB3"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2031</w:t>
            </w:r>
          </w:p>
        </w:tc>
        <w:tc>
          <w:tcPr>
            <w:tcW w:w="839" w:type="dxa"/>
            <w:vAlign w:val="center"/>
          </w:tcPr>
          <w:p w14:paraId="01993FD7" w14:textId="0BAF554F"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2032</w:t>
            </w:r>
          </w:p>
        </w:tc>
        <w:tc>
          <w:tcPr>
            <w:tcW w:w="813" w:type="dxa"/>
            <w:vAlign w:val="center"/>
          </w:tcPr>
          <w:p w14:paraId="60BB5E31" w14:textId="50C4B70A"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2033</w:t>
            </w:r>
          </w:p>
        </w:tc>
        <w:tc>
          <w:tcPr>
            <w:tcW w:w="850" w:type="dxa"/>
            <w:vAlign w:val="center"/>
          </w:tcPr>
          <w:p w14:paraId="612DB4B6" w14:textId="6FA9E7F7"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2034</w:t>
            </w:r>
          </w:p>
        </w:tc>
        <w:tc>
          <w:tcPr>
            <w:tcW w:w="1148" w:type="dxa"/>
            <w:vAlign w:val="center"/>
          </w:tcPr>
          <w:p w14:paraId="23C3FC4E" w14:textId="1D560555" w:rsidR="00E63C81" w:rsidRPr="008F2975" w:rsidRDefault="00333ADE">
            <w:pPr>
              <w:jc w:val="center"/>
              <w:rPr>
                <w:noProof/>
                <w:sz w:val="22"/>
                <w:szCs w:val="20"/>
              </w:rPr>
            </w:pPr>
            <w:r w:rsidRPr="008F2975">
              <w:rPr>
                <w:b/>
                <w:noProof/>
                <w:sz w:val="22"/>
                <w:szCs w:val="20"/>
              </w:rPr>
              <w:t>TOTAL CFP</w:t>
            </w:r>
            <w:r w:rsidRPr="008F2975">
              <w:rPr>
                <w:noProof/>
                <w:sz w:val="22"/>
                <w:szCs w:val="20"/>
              </w:rPr>
              <w:t xml:space="preserve"> </w:t>
            </w:r>
            <w:r w:rsidRPr="008F2975">
              <w:rPr>
                <w:noProof/>
                <w:sz w:val="22"/>
                <w:szCs w:val="20"/>
              </w:rPr>
              <w:cr/>
            </w:r>
            <w:r w:rsidRPr="008F2975">
              <w:rPr>
                <w:noProof/>
                <w:sz w:val="22"/>
                <w:szCs w:val="20"/>
              </w:rPr>
              <w:br/>
            </w:r>
            <w:r w:rsidRPr="008F2975">
              <w:rPr>
                <w:b/>
                <w:noProof/>
                <w:sz w:val="22"/>
                <w:szCs w:val="20"/>
              </w:rPr>
              <w:t>2028-2034</w:t>
            </w:r>
          </w:p>
        </w:tc>
      </w:tr>
      <w:tr w:rsidR="00E86E1C" w:rsidRPr="008F2975" w14:paraId="310757ED" w14:textId="59B30012" w:rsidTr="00DF02D8">
        <w:trPr>
          <w:jc w:val="center"/>
        </w:trPr>
        <w:tc>
          <w:tcPr>
            <w:tcW w:w="6071" w:type="dxa"/>
            <w:gridSpan w:val="3"/>
            <w:vAlign w:val="center"/>
          </w:tcPr>
          <w:p w14:paraId="1C8E6A19" w14:textId="03E5800C" w:rsidR="00E86E1C" w:rsidRPr="008F2975" w:rsidRDefault="00E86E1C" w:rsidP="00E86E1C">
            <w:pPr>
              <w:jc w:val="left"/>
              <w:rPr>
                <w:noProof/>
                <w:sz w:val="22"/>
                <w:szCs w:val="20"/>
              </w:rPr>
            </w:pPr>
            <w:r w:rsidRPr="008F2975">
              <w:rPr>
                <w:noProof/>
                <w:sz w:val="22"/>
                <w:szCs w:val="20"/>
              </w:rPr>
              <w:t>Ressources humaines</w:t>
            </w:r>
          </w:p>
        </w:tc>
        <w:tc>
          <w:tcPr>
            <w:tcW w:w="895" w:type="dxa"/>
            <w:shd w:val="clear" w:color="auto" w:fill="D9D9D9" w:themeFill="background1" w:themeFillShade="D9"/>
            <w:vAlign w:val="center"/>
          </w:tcPr>
          <w:p w14:paraId="5F8473E6" w14:textId="6B8BFE76" w:rsidR="00E86E1C" w:rsidRPr="008F2975" w:rsidRDefault="00E86E1C" w:rsidP="00E86E1C">
            <w:pPr>
              <w:jc w:val="right"/>
              <w:rPr>
                <w:noProof/>
                <w:sz w:val="22"/>
                <w:szCs w:val="20"/>
              </w:rPr>
            </w:pPr>
            <w:r w:rsidRPr="008F2975">
              <w:rPr>
                <w:noProof/>
                <w:sz w:val="22"/>
                <w:szCs w:val="20"/>
              </w:rPr>
              <w:t>0,000</w:t>
            </w:r>
          </w:p>
        </w:tc>
        <w:tc>
          <w:tcPr>
            <w:tcW w:w="827" w:type="dxa"/>
            <w:shd w:val="clear" w:color="auto" w:fill="D9D9D9" w:themeFill="background1" w:themeFillShade="D9"/>
            <w:vAlign w:val="center"/>
          </w:tcPr>
          <w:p w14:paraId="66817FF3" w14:textId="206C0304" w:rsidR="00E86E1C" w:rsidRPr="008F2975" w:rsidRDefault="00E86E1C" w:rsidP="00E86E1C">
            <w:pPr>
              <w:jc w:val="right"/>
              <w:rPr>
                <w:noProof/>
                <w:sz w:val="22"/>
                <w:szCs w:val="20"/>
              </w:rPr>
            </w:pPr>
            <w:r w:rsidRPr="008F2975">
              <w:rPr>
                <w:noProof/>
                <w:sz w:val="22"/>
                <w:szCs w:val="20"/>
              </w:rPr>
              <w:t>0,000</w:t>
            </w:r>
          </w:p>
        </w:tc>
        <w:tc>
          <w:tcPr>
            <w:tcW w:w="884" w:type="dxa"/>
            <w:shd w:val="clear" w:color="auto" w:fill="D9D9D9" w:themeFill="background1" w:themeFillShade="D9"/>
            <w:vAlign w:val="center"/>
          </w:tcPr>
          <w:p w14:paraId="2CB88F78" w14:textId="33067F2A" w:rsidR="00E86E1C" w:rsidRPr="008F2975" w:rsidRDefault="00E86E1C" w:rsidP="00E86E1C">
            <w:pPr>
              <w:jc w:val="right"/>
              <w:rPr>
                <w:noProof/>
                <w:sz w:val="22"/>
                <w:szCs w:val="20"/>
              </w:rPr>
            </w:pPr>
            <w:r w:rsidRPr="008F2975">
              <w:rPr>
                <w:noProof/>
                <w:sz w:val="22"/>
                <w:szCs w:val="20"/>
              </w:rPr>
              <w:t>0,000</w:t>
            </w:r>
          </w:p>
        </w:tc>
        <w:tc>
          <w:tcPr>
            <w:tcW w:w="813" w:type="dxa"/>
            <w:shd w:val="clear" w:color="auto" w:fill="D9D9D9" w:themeFill="background1" w:themeFillShade="D9"/>
            <w:vAlign w:val="center"/>
          </w:tcPr>
          <w:p w14:paraId="18E53C33" w14:textId="6CA4C11B" w:rsidR="00E86E1C" w:rsidRPr="008F2975" w:rsidRDefault="00E86E1C" w:rsidP="00E86E1C">
            <w:pPr>
              <w:jc w:val="right"/>
              <w:rPr>
                <w:noProof/>
                <w:sz w:val="22"/>
                <w:szCs w:val="20"/>
              </w:rPr>
            </w:pPr>
            <w:r w:rsidRPr="008F2975">
              <w:rPr>
                <w:noProof/>
                <w:sz w:val="22"/>
                <w:szCs w:val="20"/>
              </w:rPr>
              <w:t>0,000</w:t>
            </w:r>
          </w:p>
        </w:tc>
        <w:tc>
          <w:tcPr>
            <w:tcW w:w="839" w:type="dxa"/>
            <w:shd w:val="clear" w:color="auto" w:fill="D9D9D9" w:themeFill="background1" w:themeFillShade="D9"/>
            <w:vAlign w:val="center"/>
          </w:tcPr>
          <w:p w14:paraId="7AD6EF2C" w14:textId="0C06624B" w:rsidR="00E86E1C" w:rsidRPr="008F2975" w:rsidRDefault="00E86E1C" w:rsidP="00E86E1C">
            <w:pPr>
              <w:rPr>
                <w:noProof/>
                <w:sz w:val="22"/>
                <w:szCs w:val="20"/>
              </w:rPr>
            </w:pPr>
            <w:r w:rsidRPr="008F2975">
              <w:rPr>
                <w:noProof/>
                <w:sz w:val="22"/>
                <w:szCs w:val="20"/>
              </w:rPr>
              <w:t>0,000</w:t>
            </w:r>
          </w:p>
        </w:tc>
        <w:tc>
          <w:tcPr>
            <w:tcW w:w="813" w:type="dxa"/>
            <w:shd w:val="clear" w:color="auto" w:fill="D9D9D9" w:themeFill="background1" w:themeFillShade="D9"/>
            <w:vAlign w:val="center"/>
          </w:tcPr>
          <w:p w14:paraId="2063E4A6" w14:textId="4C66BB56" w:rsidR="00E86E1C" w:rsidRPr="008F2975" w:rsidRDefault="00E86E1C" w:rsidP="00E86E1C">
            <w:pPr>
              <w:rPr>
                <w:noProof/>
                <w:sz w:val="22"/>
                <w:szCs w:val="20"/>
              </w:rPr>
            </w:pPr>
            <w:r w:rsidRPr="008F2975">
              <w:rPr>
                <w:noProof/>
                <w:sz w:val="22"/>
                <w:szCs w:val="20"/>
              </w:rPr>
              <w:t>0,000</w:t>
            </w:r>
          </w:p>
        </w:tc>
        <w:tc>
          <w:tcPr>
            <w:tcW w:w="850" w:type="dxa"/>
            <w:shd w:val="clear" w:color="auto" w:fill="D9D9D9" w:themeFill="background1" w:themeFillShade="D9"/>
            <w:vAlign w:val="center"/>
          </w:tcPr>
          <w:p w14:paraId="30E059C1" w14:textId="6AE2BC25" w:rsidR="00E86E1C" w:rsidRPr="008F2975" w:rsidRDefault="00E86E1C" w:rsidP="00E86E1C">
            <w:pPr>
              <w:rPr>
                <w:noProof/>
                <w:sz w:val="22"/>
                <w:szCs w:val="20"/>
              </w:rPr>
            </w:pPr>
            <w:r w:rsidRPr="008F2975">
              <w:rPr>
                <w:noProof/>
                <w:sz w:val="22"/>
                <w:szCs w:val="20"/>
              </w:rPr>
              <w:t>0,000</w:t>
            </w:r>
          </w:p>
        </w:tc>
        <w:tc>
          <w:tcPr>
            <w:tcW w:w="1148" w:type="dxa"/>
            <w:shd w:val="clear" w:color="auto" w:fill="D9D9D9"/>
            <w:vAlign w:val="center"/>
          </w:tcPr>
          <w:p w14:paraId="4F8714EB" w14:textId="6C4D2510" w:rsidR="00E86E1C" w:rsidRPr="008F2975" w:rsidRDefault="00E86E1C" w:rsidP="00E86E1C">
            <w:pPr>
              <w:jc w:val="right"/>
              <w:rPr>
                <w:noProof/>
                <w:sz w:val="22"/>
                <w:szCs w:val="20"/>
              </w:rPr>
            </w:pPr>
            <w:r w:rsidRPr="008F2975">
              <w:rPr>
                <w:b/>
                <w:noProof/>
                <w:sz w:val="22"/>
                <w:szCs w:val="20"/>
              </w:rPr>
              <w:t xml:space="preserve">0,000 </w:t>
            </w:r>
          </w:p>
        </w:tc>
      </w:tr>
      <w:tr w:rsidR="00E86E1C" w:rsidRPr="008F2975" w14:paraId="2E75D08C" w14:textId="2A182251" w:rsidTr="00DF02D8">
        <w:trPr>
          <w:jc w:val="center"/>
        </w:trPr>
        <w:tc>
          <w:tcPr>
            <w:tcW w:w="6071" w:type="dxa"/>
            <w:gridSpan w:val="3"/>
            <w:vAlign w:val="center"/>
          </w:tcPr>
          <w:p w14:paraId="3F654062" w14:textId="6EC88EE1" w:rsidR="00E86E1C" w:rsidRPr="008F2975" w:rsidRDefault="00E86E1C" w:rsidP="00E86E1C">
            <w:pPr>
              <w:jc w:val="left"/>
              <w:rPr>
                <w:noProof/>
                <w:sz w:val="22"/>
                <w:szCs w:val="20"/>
              </w:rPr>
            </w:pPr>
            <w:r w:rsidRPr="008F2975">
              <w:rPr>
                <w:noProof/>
                <w:sz w:val="22"/>
                <w:szCs w:val="20"/>
              </w:rPr>
              <w:t>Autres dépenses administratives</w:t>
            </w:r>
          </w:p>
        </w:tc>
        <w:tc>
          <w:tcPr>
            <w:tcW w:w="895" w:type="dxa"/>
            <w:shd w:val="clear" w:color="auto" w:fill="D9D9D9" w:themeFill="background1" w:themeFillShade="D9"/>
            <w:vAlign w:val="center"/>
          </w:tcPr>
          <w:p w14:paraId="50D95AF4" w14:textId="6E50518C" w:rsidR="00E86E1C" w:rsidRPr="008F2975" w:rsidRDefault="00E86E1C" w:rsidP="00E86E1C">
            <w:pPr>
              <w:jc w:val="right"/>
              <w:rPr>
                <w:noProof/>
                <w:sz w:val="22"/>
                <w:szCs w:val="20"/>
              </w:rPr>
            </w:pPr>
            <w:r w:rsidRPr="008F2975">
              <w:rPr>
                <w:noProof/>
                <w:sz w:val="22"/>
                <w:szCs w:val="20"/>
              </w:rPr>
              <w:t>0,000</w:t>
            </w:r>
          </w:p>
        </w:tc>
        <w:tc>
          <w:tcPr>
            <w:tcW w:w="827" w:type="dxa"/>
            <w:shd w:val="clear" w:color="auto" w:fill="D9D9D9" w:themeFill="background1" w:themeFillShade="D9"/>
            <w:vAlign w:val="center"/>
          </w:tcPr>
          <w:p w14:paraId="1E6CD731" w14:textId="08F256F0" w:rsidR="00E86E1C" w:rsidRPr="008F2975" w:rsidRDefault="00E86E1C" w:rsidP="00E86E1C">
            <w:pPr>
              <w:jc w:val="right"/>
              <w:rPr>
                <w:noProof/>
                <w:sz w:val="22"/>
                <w:szCs w:val="20"/>
              </w:rPr>
            </w:pPr>
            <w:r w:rsidRPr="008F2975">
              <w:rPr>
                <w:noProof/>
                <w:sz w:val="22"/>
                <w:szCs w:val="20"/>
              </w:rPr>
              <w:t>0,000</w:t>
            </w:r>
          </w:p>
        </w:tc>
        <w:tc>
          <w:tcPr>
            <w:tcW w:w="884" w:type="dxa"/>
            <w:shd w:val="clear" w:color="auto" w:fill="D9D9D9" w:themeFill="background1" w:themeFillShade="D9"/>
            <w:vAlign w:val="center"/>
          </w:tcPr>
          <w:p w14:paraId="3BB09337" w14:textId="08826827" w:rsidR="00E86E1C" w:rsidRPr="008F2975" w:rsidRDefault="00E86E1C" w:rsidP="00E86E1C">
            <w:pPr>
              <w:jc w:val="right"/>
              <w:rPr>
                <w:noProof/>
                <w:sz w:val="22"/>
                <w:szCs w:val="20"/>
              </w:rPr>
            </w:pPr>
            <w:r w:rsidRPr="008F2975">
              <w:rPr>
                <w:noProof/>
                <w:sz w:val="22"/>
                <w:szCs w:val="20"/>
              </w:rPr>
              <w:t>0,000</w:t>
            </w:r>
          </w:p>
        </w:tc>
        <w:tc>
          <w:tcPr>
            <w:tcW w:w="813" w:type="dxa"/>
            <w:shd w:val="clear" w:color="auto" w:fill="D9D9D9" w:themeFill="background1" w:themeFillShade="D9"/>
            <w:vAlign w:val="center"/>
          </w:tcPr>
          <w:p w14:paraId="2BE1AC91" w14:textId="263A95D4" w:rsidR="00E86E1C" w:rsidRPr="008F2975" w:rsidRDefault="00E86E1C" w:rsidP="00E86E1C">
            <w:pPr>
              <w:jc w:val="right"/>
              <w:rPr>
                <w:noProof/>
                <w:sz w:val="22"/>
                <w:szCs w:val="20"/>
              </w:rPr>
            </w:pPr>
            <w:r w:rsidRPr="008F2975">
              <w:rPr>
                <w:noProof/>
                <w:sz w:val="22"/>
                <w:szCs w:val="20"/>
              </w:rPr>
              <w:t>0,000</w:t>
            </w:r>
          </w:p>
        </w:tc>
        <w:tc>
          <w:tcPr>
            <w:tcW w:w="839" w:type="dxa"/>
            <w:shd w:val="clear" w:color="auto" w:fill="D9D9D9" w:themeFill="background1" w:themeFillShade="D9"/>
            <w:vAlign w:val="center"/>
          </w:tcPr>
          <w:p w14:paraId="2227F1C1" w14:textId="47AF17AB" w:rsidR="00E86E1C" w:rsidRPr="008F2975" w:rsidRDefault="00E86E1C" w:rsidP="00E86E1C">
            <w:pPr>
              <w:rPr>
                <w:noProof/>
                <w:sz w:val="22"/>
                <w:szCs w:val="20"/>
              </w:rPr>
            </w:pPr>
            <w:r w:rsidRPr="008F2975">
              <w:rPr>
                <w:noProof/>
                <w:sz w:val="22"/>
                <w:szCs w:val="20"/>
              </w:rPr>
              <w:t>0,000</w:t>
            </w:r>
          </w:p>
        </w:tc>
        <w:tc>
          <w:tcPr>
            <w:tcW w:w="813" w:type="dxa"/>
            <w:shd w:val="clear" w:color="auto" w:fill="D9D9D9" w:themeFill="background1" w:themeFillShade="D9"/>
            <w:vAlign w:val="center"/>
          </w:tcPr>
          <w:p w14:paraId="64057DDA" w14:textId="1F3AF2C9" w:rsidR="00E86E1C" w:rsidRPr="008F2975" w:rsidRDefault="00E86E1C" w:rsidP="00E86E1C">
            <w:pPr>
              <w:rPr>
                <w:noProof/>
                <w:sz w:val="22"/>
                <w:szCs w:val="20"/>
              </w:rPr>
            </w:pPr>
            <w:r w:rsidRPr="008F2975">
              <w:rPr>
                <w:noProof/>
                <w:sz w:val="22"/>
                <w:szCs w:val="20"/>
              </w:rPr>
              <w:t>0,000</w:t>
            </w:r>
          </w:p>
        </w:tc>
        <w:tc>
          <w:tcPr>
            <w:tcW w:w="850" w:type="dxa"/>
            <w:shd w:val="clear" w:color="auto" w:fill="D9D9D9" w:themeFill="background1" w:themeFillShade="D9"/>
            <w:vAlign w:val="center"/>
          </w:tcPr>
          <w:p w14:paraId="1A9AC982" w14:textId="43CEE3DD" w:rsidR="00E86E1C" w:rsidRPr="008F2975" w:rsidRDefault="00E86E1C" w:rsidP="00E86E1C">
            <w:pPr>
              <w:rPr>
                <w:noProof/>
                <w:sz w:val="22"/>
                <w:szCs w:val="20"/>
              </w:rPr>
            </w:pPr>
            <w:r w:rsidRPr="008F2975">
              <w:rPr>
                <w:noProof/>
                <w:sz w:val="22"/>
                <w:szCs w:val="20"/>
              </w:rPr>
              <w:t>0,000</w:t>
            </w:r>
          </w:p>
        </w:tc>
        <w:tc>
          <w:tcPr>
            <w:tcW w:w="1148" w:type="dxa"/>
            <w:shd w:val="clear" w:color="auto" w:fill="D9D9D9"/>
            <w:vAlign w:val="center"/>
          </w:tcPr>
          <w:p w14:paraId="42D44449" w14:textId="69AE5E6B" w:rsidR="00E86E1C" w:rsidRPr="008F2975" w:rsidRDefault="00E86E1C" w:rsidP="00E86E1C">
            <w:pPr>
              <w:jc w:val="right"/>
              <w:rPr>
                <w:noProof/>
                <w:sz w:val="22"/>
                <w:szCs w:val="20"/>
              </w:rPr>
            </w:pPr>
            <w:r w:rsidRPr="008F2975">
              <w:rPr>
                <w:b/>
                <w:noProof/>
                <w:sz w:val="22"/>
                <w:szCs w:val="20"/>
              </w:rPr>
              <w:t xml:space="preserve">0,000 </w:t>
            </w:r>
          </w:p>
        </w:tc>
      </w:tr>
      <w:tr w:rsidR="00E86E1C" w:rsidRPr="008F2975" w14:paraId="348CD936" w14:textId="57129991" w:rsidTr="00DF02D8">
        <w:trPr>
          <w:jc w:val="center"/>
        </w:trPr>
        <w:tc>
          <w:tcPr>
            <w:tcW w:w="3381" w:type="dxa"/>
            <w:vAlign w:val="center"/>
          </w:tcPr>
          <w:p w14:paraId="3695DA22" w14:textId="7E7CE898" w:rsidR="00E86E1C" w:rsidRPr="008F2975" w:rsidRDefault="00E86E1C" w:rsidP="00E86E1C">
            <w:pPr>
              <w:jc w:val="center"/>
              <w:rPr>
                <w:noProof/>
                <w:sz w:val="22"/>
                <w:szCs w:val="20"/>
              </w:rPr>
            </w:pPr>
            <w:r w:rsidRPr="008F2975">
              <w:rPr>
                <w:b/>
                <w:noProof/>
                <w:sz w:val="22"/>
                <w:szCs w:val="20"/>
              </w:rPr>
              <w:t>TOTAL DG &lt;….&gt;</w:t>
            </w:r>
          </w:p>
        </w:tc>
        <w:tc>
          <w:tcPr>
            <w:tcW w:w="2690" w:type="dxa"/>
            <w:gridSpan w:val="2"/>
            <w:vAlign w:val="center"/>
          </w:tcPr>
          <w:p w14:paraId="320B9C58" w14:textId="17EF0152" w:rsidR="00E86E1C" w:rsidRPr="008F2975" w:rsidRDefault="00E86E1C" w:rsidP="00E86E1C">
            <w:pPr>
              <w:jc w:val="left"/>
              <w:rPr>
                <w:noProof/>
                <w:sz w:val="22"/>
                <w:szCs w:val="20"/>
              </w:rPr>
            </w:pPr>
            <w:r w:rsidRPr="008F2975">
              <w:rPr>
                <w:noProof/>
                <w:sz w:val="22"/>
                <w:szCs w:val="20"/>
              </w:rPr>
              <w:t>Crédits</w:t>
            </w:r>
          </w:p>
        </w:tc>
        <w:tc>
          <w:tcPr>
            <w:tcW w:w="895" w:type="dxa"/>
            <w:shd w:val="clear" w:color="auto" w:fill="D9D9D9" w:themeFill="background1" w:themeFillShade="D9"/>
            <w:vAlign w:val="center"/>
          </w:tcPr>
          <w:p w14:paraId="49F70171" w14:textId="68ED0E98" w:rsidR="00E86E1C" w:rsidRPr="008F2975" w:rsidRDefault="00E86E1C" w:rsidP="00E86E1C">
            <w:pPr>
              <w:jc w:val="right"/>
              <w:rPr>
                <w:noProof/>
                <w:sz w:val="22"/>
                <w:szCs w:val="20"/>
              </w:rPr>
            </w:pPr>
            <w:r w:rsidRPr="008F2975">
              <w:rPr>
                <w:b/>
                <w:noProof/>
                <w:sz w:val="22"/>
                <w:szCs w:val="20"/>
              </w:rPr>
              <w:t xml:space="preserve">0,000 </w:t>
            </w:r>
          </w:p>
        </w:tc>
        <w:tc>
          <w:tcPr>
            <w:tcW w:w="827" w:type="dxa"/>
            <w:shd w:val="clear" w:color="auto" w:fill="D9D9D9" w:themeFill="background1" w:themeFillShade="D9"/>
            <w:vAlign w:val="center"/>
          </w:tcPr>
          <w:p w14:paraId="6B4B70A8" w14:textId="3860D8ED" w:rsidR="00E86E1C" w:rsidRPr="008F2975" w:rsidRDefault="00E86E1C" w:rsidP="00E86E1C">
            <w:pPr>
              <w:jc w:val="right"/>
              <w:rPr>
                <w:noProof/>
                <w:sz w:val="22"/>
                <w:szCs w:val="20"/>
              </w:rPr>
            </w:pPr>
            <w:r w:rsidRPr="008F2975">
              <w:rPr>
                <w:b/>
                <w:noProof/>
                <w:sz w:val="22"/>
                <w:szCs w:val="20"/>
              </w:rPr>
              <w:t xml:space="preserve">0,000 </w:t>
            </w:r>
          </w:p>
        </w:tc>
        <w:tc>
          <w:tcPr>
            <w:tcW w:w="884" w:type="dxa"/>
            <w:shd w:val="clear" w:color="auto" w:fill="D9D9D9" w:themeFill="background1" w:themeFillShade="D9"/>
            <w:vAlign w:val="center"/>
          </w:tcPr>
          <w:p w14:paraId="1FE45D49" w14:textId="4F41C74C" w:rsidR="00E86E1C" w:rsidRPr="008F2975" w:rsidRDefault="00E86E1C" w:rsidP="00E86E1C">
            <w:pPr>
              <w:jc w:val="right"/>
              <w:rPr>
                <w:noProof/>
                <w:sz w:val="22"/>
                <w:szCs w:val="20"/>
              </w:rPr>
            </w:pPr>
            <w:r w:rsidRPr="008F2975">
              <w:rPr>
                <w:b/>
                <w:noProof/>
                <w:sz w:val="22"/>
                <w:szCs w:val="20"/>
              </w:rPr>
              <w:t xml:space="preserve">0,000 </w:t>
            </w:r>
          </w:p>
        </w:tc>
        <w:tc>
          <w:tcPr>
            <w:tcW w:w="813" w:type="dxa"/>
            <w:shd w:val="clear" w:color="auto" w:fill="D9D9D9" w:themeFill="background1" w:themeFillShade="D9"/>
            <w:vAlign w:val="center"/>
          </w:tcPr>
          <w:p w14:paraId="2022D30C" w14:textId="65BD9A35" w:rsidR="00E86E1C" w:rsidRPr="008F2975" w:rsidRDefault="00E86E1C" w:rsidP="00E86E1C">
            <w:pPr>
              <w:jc w:val="right"/>
              <w:rPr>
                <w:noProof/>
                <w:sz w:val="22"/>
                <w:szCs w:val="20"/>
              </w:rPr>
            </w:pPr>
            <w:r w:rsidRPr="008F2975">
              <w:rPr>
                <w:b/>
                <w:noProof/>
                <w:sz w:val="22"/>
                <w:szCs w:val="20"/>
              </w:rPr>
              <w:t xml:space="preserve">0,000 </w:t>
            </w:r>
          </w:p>
        </w:tc>
        <w:tc>
          <w:tcPr>
            <w:tcW w:w="839" w:type="dxa"/>
            <w:shd w:val="clear" w:color="auto" w:fill="D9D9D9" w:themeFill="background1" w:themeFillShade="D9"/>
            <w:vAlign w:val="center"/>
          </w:tcPr>
          <w:p w14:paraId="6EE034C8" w14:textId="700240D2" w:rsidR="00E86E1C" w:rsidRPr="008F2975" w:rsidRDefault="00E86E1C" w:rsidP="00E86E1C">
            <w:pPr>
              <w:rPr>
                <w:noProof/>
                <w:sz w:val="22"/>
                <w:szCs w:val="20"/>
              </w:rPr>
            </w:pPr>
            <w:r w:rsidRPr="008F2975">
              <w:rPr>
                <w:b/>
                <w:noProof/>
                <w:sz w:val="22"/>
                <w:szCs w:val="20"/>
              </w:rPr>
              <w:t xml:space="preserve">0,000 </w:t>
            </w:r>
          </w:p>
        </w:tc>
        <w:tc>
          <w:tcPr>
            <w:tcW w:w="813" w:type="dxa"/>
            <w:shd w:val="clear" w:color="auto" w:fill="D9D9D9" w:themeFill="background1" w:themeFillShade="D9"/>
            <w:vAlign w:val="center"/>
          </w:tcPr>
          <w:p w14:paraId="1A4DBFB0" w14:textId="22DBAFFC" w:rsidR="00E86E1C" w:rsidRPr="008F2975" w:rsidRDefault="00E86E1C" w:rsidP="00E86E1C">
            <w:pPr>
              <w:rPr>
                <w:noProof/>
                <w:sz w:val="22"/>
                <w:szCs w:val="20"/>
              </w:rPr>
            </w:pPr>
            <w:r w:rsidRPr="008F2975">
              <w:rPr>
                <w:b/>
                <w:noProof/>
                <w:sz w:val="22"/>
                <w:szCs w:val="20"/>
              </w:rPr>
              <w:t xml:space="preserve">0,000 </w:t>
            </w:r>
          </w:p>
        </w:tc>
        <w:tc>
          <w:tcPr>
            <w:tcW w:w="850" w:type="dxa"/>
            <w:shd w:val="clear" w:color="auto" w:fill="D9D9D9" w:themeFill="background1" w:themeFillShade="D9"/>
            <w:vAlign w:val="center"/>
          </w:tcPr>
          <w:p w14:paraId="330C2517" w14:textId="1B82856C" w:rsidR="00E86E1C" w:rsidRPr="008F2975" w:rsidRDefault="00E86E1C" w:rsidP="00E86E1C">
            <w:pPr>
              <w:rPr>
                <w:noProof/>
                <w:sz w:val="22"/>
                <w:szCs w:val="20"/>
              </w:rPr>
            </w:pPr>
            <w:r w:rsidRPr="008F2975">
              <w:rPr>
                <w:noProof/>
                <w:sz w:val="22"/>
                <w:szCs w:val="20"/>
              </w:rPr>
              <w:t xml:space="preserve"> </w:t>
            </w:r>
            <w:r w:rsidRPr="008F2975">
              <w:rPr>
                <w:b/>
                <w:noProof/>
                <w:sz w:val="22"/>
                <w:szCs w:val="20"/>
              </w:rPr>
              <w:t>0,000</w:t>
            </w:r>
          </w:p>
        </w:tc>
        <w:tc>
          <w:tcPr>
            <w:tcW w:w="1148" w:type="dxa"/>
            <w:shd w:val="clear" w:color="auto" w:fill="D9D9D9"/>
            <w:vAlign w:val="center"/>
          </w:tcPr>
          <w:p w14:paraId="4D1F2745" w14:textId="5D8F2903" w:rsidR="00E86E1C" w:rsidRPr="008F2975" w:rsidRDefault="00E86E1C" w:rsidP="00E86E1C">
            <w:pPr>
              <w:jc w:val="right"/>
              <w:rPr>
                <w:noProof/>
                <w:sz w:val="22"/>
                <w:szCs w:val="20"/>
              </w:rPr>
            </w:pPr>
            <w:r w:rsidRPr="008F2975">
              <w:rPr>
                <w:b/>
                <w:noProof/>
                <w:sz w:val="22"/>
                <w:szCs w:val="20"/>
              </w:rPr>
              <w:t xml:space="preserve">0,000 </w:t>
            </w:r>
          </w:p>
        </w:tc>
      </w:tr>
      <w:tr w:rsidR="00E63C81" w:rsidRPr="008F2975" w14:paraId="64BB6FCC" w14:textId="24362751" w:rsidTr="00E86E1C">
        <w:trPr>
          <w:jc w:val="center"/>
        </w:trPr>
        <w:tc>
          <w:tcPr>
            <w:tcW w:w="6071" w:type="dxa"/>
            <w:gridSpan w:val="3"/>
            <w:vAlign w:val="center"/>
          </w:tcPr>
          <w:p w14:paraId="0724D299" w14:textId="72AAA65E" w:rsidR="00E63C81" w:rsidRPr="008F2975" w:rsidRDefault="00333ADE">
            <w:pPr>
              <w:jc w:val="center"/>
              <w:rPr>
                <w:noProof/>
                <w:sz w:val="22"/>
                <w:szCs w:val="20"/>
              </w:rPr>
            </w:pPr>
            <w:r w:rsidRPr="008F2975">
              <w:rPr>
                <w:noProof/>
                <w:sz w:val="22"/>
                <w:szCs w:val="20"/>
              </w:rPr>
              <w:t>DG: &lt;.......&gt;</w:t>
            </w:r>
          </w:p>
        </w:tc>
        <w:tc>
          <w:tcPr>
            <w:tcW w:w="895" w:type="dxa"/>
            <w:vAlign w:val="center"/>
          </w:tcPr>
          <w:p w14:paraId="4A7CCF5A" w14:textId="7FD66C0E"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2028</w:t>
            </w:r>
          </w:p>
        </w:tc>
        <w:tc>
          <w:tcPr>
            <w:tcW w:w="827" w:type="dxa"/>
            <w:vAlign w:val="center"/>
          </w:tcPr>
          <w:p w14:paraId="34A6B363" w14:textId="5FFC5570"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2029</w:t>
            </w:r>
          </w:p>
        </w:tc>
        <w:tc>
          <w:tcPr>
            <w:tcW w:w="884" w:type="dxa"/>
            <w:vAlign w:val="center"/>
          </w:tcPr>
          <w:p w14:paraId="0DBFBBC2" w14:textId="6E66895E"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2030</w:t>
            </w:r>
          </w:p>
        </w:tc>
        <w:tc>
          <w:tcPr>
            <w:tcW w:w="813" w:type="dxa"/>
            <w:vAlign w:val="center"/>
          </w:tcPr>
          <w:p w14:paraId="4F17A920" w14:textId="6EB0D9A0"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2031</w:t>
            </w:r>
          </w:p>
        </w:tc>
        <w:tc>
          <w:tcPr>
            <w:tcW w:w="839" w:type="dxa"/>
            <w:vAlign w:val="center"/>
          </w:tcPr>
          <w:p w14:paraId="37C04BDA" w14:textId="576336FA"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2032</w:t>
            </w:r>
          </w:p>
        </w:tc>
        <w:tc>
          <w:tcPr>
            <w:tcW w:w="813" w:type="dxa"/>
            <w:vAlign w:val="center"/>
          </w:tcPr>
          <w:p w14:paraId="7382482E" w14:textId="40E857C9"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2033</w:t>
            </w:r>
          </w:p>
        </w:tc>
        <w:tc>
          <w:tcPr>
            <w:tcW w:w="850" w:type="dxa"/>
            <w:vAlign w:val="center"/>
          </w:tcPr>
          <w:p w14:paraId="3CBCF289" w14:textId="38EA59A2"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2034</w:t>
            </w:r>
          </w:p>
        </w:tc>
        <w:tc>
          <w:tcPr>
            <w:tcW w:w="1148" w:type="dxa"/>
            <w:vAlign w:val="center"/>
          </w:tcPr>
          <w:p w14:paraId="2459501B" w14:textId="357FC898" w:rsidR="00E63C81" w:rsidRPr="008F2975" w:rsidRDefault="00333ADE">
            <w:pPr>
              <w:jc w:val="center"/>
              <w:rPr>
                <w:noProof/>
                <w:sz w:val="22"/>
                <w:szCs w:val="20"/>
              </w:rPr>
            </w:pPr>
            <w:r w:rsidRPr="008F2975">
              <w:rPr>
                <w:b/>
                <w:noProof/>
                <w:sz w:val="22"/>
                <w:szCs w:val="20"/>
              </w:rPr>
              <w:t>TOTAL CFP</w:t>
            </w:r>
            <w:r w:rsidRPr="008F2975">
              <w:rPr>
                <w:noProof/>
                <w:sz w:val="22"/>
                <w:szCs w:val="20"/>
              </w:rPr>
              <w:t xml:space="preserve"> </w:t>
            </w:r>
            <w:r w:rsidRPr="008F2975">
              <w:rPr>
                <w:noProof/>
                <w:sz w:val="22"/>
                <w:szCs w:val="20"/>
              </w:rPr>
              <w:cr/>
            </w:r>
            <w:r w:rsidRPr="008F2975">
              <w:rPr>
                <w:noProof/>
                <w:sz w:val="22"/>
                <w:szCs w:val="20"/>
              </w:rPr>
              <w:br/>
            </w:r>
            <w:r w:rsidRPr="008F2975">
              <w:rPr>
                <w:b/>
                <w:noProof/>
                <w:sz w:val="22"/>
                <w:szCs w:val="20"/>
              </w:rPr>
              <w:t>2028-2034</w:t>
            </w:r>
          </w:p>
        </w:tc>
      </w:tr>
      <w:tr w:rsidR="00E86E1C" w:rsidRPr="008F2975" w14:paraId="1DA6E647" w14:textId="034FBA4A" w:rsidTr="00DF02D8">
        <w:trPr>
          <w:jc w:val="center"/>
        </w:trPr>
        <w:tc>
          <w:tcPr>
            <w:tcW w:w="6071" w:type="dxa"/>
            <w:gridSpan w:val="3"/>
            <w:vAlign w:val="center"/>
          </w:tcPr>
          <w:p w14:paraId="689E0ADD" w14:textId="5C9FE544" w:rsidR="00E86E1C" w:rsidRPr="008F2975" w:rsidRDefault="00E86E1C" w:rsidP="00E86E1C">
            <w:pPr>
              <w:jc w:val="left"/>
              <w:rPr>
                <w:noProof/>
                <w:sz w:val="22"/>
                <w:szCs w:val="20"/>
              </w:rPr>
            </w:pPr>
            <w:r w:rsidRPr="008F2975">
              <w:rPr>
                <w:noProof/>
                <w:sz w:val="22"/>
                <w:szCs w:val="20"/>
              </w:rPr>
              <w:t>Ressources humaines</w:t>
            </w:r>
          </w:p>
        </w:tc>
        <w:tc>
          <w:tcPr>
            <w:tcW w:w="895" w:type="dxa"/>
            <w:shd w:val="clear" w:color="auto" w:fill="D9D9D9" w:themeFill="background1" w:themeFillShade="D9"/>
            <w:vAlign w:val="center"/>
          </w:tcPr>
          <w:p w14:paraId="0617C2C8" w14:textId="6AB11A83" w:rsidR="00E86E1C" w:rsidRPr="008F2975" w:rsidRDefault="00E86E1C" w:rsidP="00E86E1C">
            <w:pPr>
              <w:jc w:val="right"/>
              <w:rPr>
                <w:noProof/>
                <w:sz w:val="22"/>
                <w:szCs w:val="20"/>
              </w:rPr>
            </w:pPr>
            <w:r w:rsidRPr="008F2975">
              <w:rPr>
                <w:noProof/>
                <w:sz w:val="22"/>
                <w:szCs w:val="20"/>
              </w:rPr>
              <w:t>0,000</w:t>
            </w:r>
          </w:p>
        </w:tc>
        <w:tc>
          <w:tcPr>
            <w:tcW w:w="827" w:type="dxa"/>
            <w:shd w:val="clear" w:color="auto" w:fill="D9D9D9" w:themeFill="background1" w:themeFillShade="D9"/>
            <w:vAlign w:val="center"/>
          </w:tcPr>
          <w:p w14:paraId="301DB989" w14:textId="5D16483E" w:rsidR="00E86E1C" w:rsidRPr="008F2975" w:rsidRDefault="00E86E1C" w:rsidP="00E86E1C">
            <w:pPr>
              <w:jc w:val="right"/>
              <w:rPr>
                <w:noProof/>
                <w:sz w:val="22"/>
                <w:szCs w:val="20"/>
              </w:rPr>
            </w:pPr>
            <w:r w:rsidRPr="008F2975">
              <w:rPr>
                <w:noProof/>
                <w:sz w:val="22"/>
                <w:szCs w:val="20"/>
              </w:rPr>
              <w:t>0,000</w:t>
            </w:r>
          </w:p>
        </w:tc>
        <w:tc>
          <w:tcPr>
            <w:tcW w:w="884" w:type="dxa"/>
            <w:shd w:val="clear" w:color="auto" w:fill="D9D9D9" w:themeFill="background1" w:themeFillShade="D9"/>
            <w:vAlign w:val="center"/>
          </w:tcPr>
          <w:p w14:paraId="4A0AA089" w14:textId="6CD4EE4A" w:rsidR="00E86E1C" w:rsidRPr="008F2975" w:rsidRDefault="00E86E1C" w:rsidP="00E86E1C">
            <w:pPr>
              <w:jc w:val="right"/>
              <w:rPr>
                <w:noProof/>
                <w:sz w:val="22"/>
                <w:szCs w:val="20"/>
              </w:rPr>
            </w:pPr>
            <w:r w:rsidRPr="008F2975">
              <w:rPr>
                <w:noProof/>
                <w:sz w:val="22"/>
                <w:szCs w:val="20"/>
              </w:rPr>
              <w:t>0,000</w:t>
            </w:r>
          </w:p>
        </w:tc>
        <w:tc>
          <w:tcPr>
            <w:tcW w:w="813" w:type="dxa"/>
            <w:shd w:val="clear" w:color="auto" w:fill="D9D9D9" w:themeFill="background1" w:themeFillShade="D9"/>
            <w:vAlign w:val="center"/>
          </w:tcPr>
          <w:p w14:paraId="6457CADF" w14:textId="51A021EF" w:rsidR="00E86E1C" w:rsidRPr="008F2975" w:rsidRDefault="00E86E1C" w:rsidP="00E86E1C">
            <w:pPr>
              <w:jc w:val="right"/>
              <w:rPr>
                <w:noProof/>
                <w:sz w:val="22"/>
                <w:szCs w:val="20"/>
              </w:rPr>
            </w:pPr>
            <w:r w:rsidRPr="008F2975">
              <w:rPr>
                <w:noProof/>
                <w:sz w:val="22"/>
                <w:szCs w:val="20"/>
              </w:rPr>
              <w:t>0,000</w:t>
            </w:r>
          </w:p>
        </w:tc>
        <w:tc>
          <w:tcPr>
            <w:tcW w:w="839" w:type="dxa"/>
            <w:shd w:val="clear" w:color="auto" w:fill="D9D9D9" w:themeFill="background1" w:themeFillShade="D9"/>
            <w:vAlign w:val="center"/>
          </w:tcPr>
          <w:p w14:paraId="1C8F3726" w14:textId="2DCD3B8E" w:rsidR="00E86E1C" w:rsidRPr="008F2975" w:rsidRDefault="00E86E1C" w:rsidP="00E86E1C">
            <w:pPr>
              <w:rPr>
                <w:noProof/>
                <w:sz w:val="22"/>
                <w:szCs w:val="20"/>
              </w:rPr>
            </w:pPr>
            <w:r w:rsidRPr="008F2975">
              <w:rPr>
                <w:noProof/>
                <w:sz w:val="22"/>
                <w:szCs w:val="20"/>
              </w:rPr>
              <w:t>0,000</w:t>
            </w:r>
          </w:p>
        </w:tc>
        <w:tc>
          <w:tcPr>
            <w:tcW w:w="813" w:type="dxa"/>
            <w:shd w:val="clear" w:color="auto" w:fill="D9D9D9" w:themeFill="background1" w:themeFillShade="D9"/>
            <w:vAlign w:val="center"/>
          </w:tcPr>
          <w:p w14:paraId="725729C4" w14:textId="2A0C33D6" w:rsidR="00E86E1C" w:rsidRPr="008F2975" w:rsidRDefault="00E86E1C" w:rsidP="00E86E1C">
            <w:pPr>
              <w:rPr>
                <w:noProof/>
                <w:sz w:val="22"/>
                <w:szCs w:val="20"/>
              </w:rPr>
            </w:pPr>
            <w:r w:rsidRPr="008F2975">
              <w:rPr>
                <w:noProof/>
                <w:sz w:val="22"/>
                <w:szCs w:val="20"/>
              </w:rPr>
              <w:t>0,000</w:t>
            </w:r>
          </w:p>
        </w:tc>
        <w:tc>
          <w:tcPr>
            <w:tcW w:w="850" w:type="dxa"/>
            <w:shd w:val="clear" w:color="auto" w:fill="D9D9D9" w:themeFill="background1" w:themeFillShade="D9"/>
            <w:vAlign w:val="center"/>
          </w:tcPr>
          <w:p w14:paraId="775815FF" w14:textId="0751E33D" w:rsidR="00E86E1C" w:rsidRPr="008F2975" w:rsidRDefault="00E86E1C" w:rsidP="00E86E1C">
            <w:pPr>
              <w:rPr>
                <w:noProof/>
                <w:sz w:val="22"/>
                <w:szCs w:val="20"/>
              </w:rPr>
            </w:pPr>
            <w:r w:rsidRPr="008F2975">
              <w:rPr>
                <w:noProof/>
                <w:sz w:val="22"/>
                <w:szCs w:val="20"/>
              </w:rPr>
              <w:t>0,000</w:t>
            </w:r>
          </w:p>
        </w:tc>
        <w:tc>
          <w:tcPr>
            <w:tcW w:w="1148" w:type="dxa"/>
            <w:shd w:val="clear" w:color="auto" w:fill="D9D9D9" w:themeFill="background1" w:themeFillShade="D9"/>
            <w:vAlign w:val="center"/>
          </w:tcPr>
          <w:p w14:paraId="4D7231F7" w14:textId="6E1E0096" w:rsidR="00E86E1C" w:rsidRPr="008F2975" w:rsidRDefault="00E86E1C" w:rsidP="00E86E1C">
            <w:pPr>
              <w:jc w:val="right"/>
              <w:rPr>
                <w:noProof/>
                <w:sz w:val="22"/>
                <w:szCs w:val="20"/>
              </w:rPr>
            </w:pPr>
            <w:r w:rsidRPr="008F2975">
              <w:rPr>
                <w:b/>
                <w:noProof/>
                <w:sz w:val="22"/>
                <w:szCs w:val="20"/>
              </w:rPr>
              <w:t xml:space="preserve">0,000 </w:t>
            </w:r>
          </w:p>
        </w:tc>
      </w:tr>
      <w:tr w:rsidR="00E86E1C" w:rsidRPr="008F2975" w14:paraId="34465B35" w14:textId="2F3FEC3C" w:rsidTr="00DF02D8">
        <w:trPr>
          <w:jc w:val="center"/>
        </w:trPr>
        <w:tc>
          <w:tcPr>
            <w:tcW w:w="6071" w:type="dxa"/>
            <w:gridSpan w:val="3"/>
            <w:vAlign w:val="center"/>
          </w:tcPr>
          <w:p w14:paraId="2AA11D2B" w14:textId="0667F37F" w:rsidR="00E86E1C" w:rsidRPr="008F2975" w:rsidRDefault="00E86E1C" w:rsidP="00E86E1C">
            <w:pPr>
              <w:jc w:val="left"/>
              <w:rPr>
                <w:noProof/>
                <w:sz w:val="22"/>
                <w:szCs w:val="20"/>
              </w:rPr>
            </w:pPr>
            <w:r w:rsidRPr="008F2975">
              <w:rPr>
                <w:noProof/>
                <w:sz w:val="22"/>
                <w:szCs w:val="20"/>
              </w:rPr>
              <w:t>Autres dépenses administratives</w:t>
            </w:r>
          </w:p>
        </w:tc>
        <w:tc>
          <w:tcPr>
            <w:tcW w:w="895" w:type="dxa"/>
            <w:shd w:val="clear" w:color="auto" w:fill="D9D9D9" w:themeFill="background1" w:themeFillShade="D9"/>
            <w:vAlign w:val="center"/>
          </w:tcPr>
          <w:p w14:paraId="002A1E2C" w14:textId="3A4A1C8C" w:rsidR="00E86E1C" w:rsidRPr="008F2975" w:rsidRDefault="00E86E1C" w:rsidP="00E86E1C">
            <w:pPr>
              <w:jc w:val="right"/>
              <w:rPr>
                <w:noProof/>
                <w:sz w:val="22"/>
                <w:szCs w:val="20"/>
              </w:rPr>
            </w:pPr>
            <w:r w:rsidRPr="008F2975">
              <w:rPr>
                <w:noProof/>
                <w:sz w:val="22"/>
                <w:szCs w:val="20"/>
              </w:rPr>
              <w:t>0,000</w:t>
            </w:r>
          </w:p>
        </w:tc>
        <w:tc>
          <w:tcPr>
            <w:tcW w:w="827" w:type="dxa"/>
            <w:shd w:val="clear" w:color="auto" w:fill="D9D9D9" w:themeFill="background1" w:themeFillShade="D9"/>
            <w:vAlign w:val="center"/>
          </w:tcPr>
          <w:p w14:paraId="7FB68B62" w14:textId="177CFDCE" w:rsidR="00E86E1C" w:rsidRPr="008F2975" w:rsidRDefault="00E86E1C" w:rsidP="00E86E1C">
            <w:pPr>
              <w:jc w:val="right"/>
              <w:rPr>
                <w:noProof/>
                <w:sz w:val="22"/>
                <w:szCs w:val="20"/>
              </w:rPr>
            </w:pPr>
            <w:r w:rsidRPr="008F2975">
              <w:rPr>
                <w:noProof/>
                <w:sz w:val="22"/>
                <w:szCs w:val="20"/>
              </w:rPr>
              <w:t>0,000</w:t>
            </w:r>
          </w:p>
        </w:tc>
        <w:tc>
          <w:tcPr>
            <w:tcW w:w="884" w:type="dxa"/>
            <w:shd w:val="clear" w:color="auto" w:fill="D9D9D9" w:themeFill="background1" w:themeFillShade="D9"/>
            <w:vAlign w:val="center"/>
          </w:tcPr>
          <w:p w14:paraId="136CED6D" w14:textId="596567E6" w:rsidR="00E86E1C" w:rsidRPr="008F2975" w:rsidRDefault="00E86E1C" w:rsidP="00E86E1C">
            <w:pPr>
              <w:jc w:val="right"/>
              <w:rPr>
                <w:noProof/>
                <w:sz w:val="22"/>
                <w:szCs w:val="20"/>
              </w:rPr>
            </w:pPr>
            <w:r w:rsidRPr="008F2975">
              <w:rPr>
                <w:noProof/>
                <w:sz w:val="22"/>
                <w:szCs w:val="20"/>
              </w:rPr>
              <w:t>0,000</w:t>
            </w:r>
          </w:p>
        </w:tc>
        <w:tc>
          <w:tcPr>
            <w:tcW w:w="813" w:type="dxa"/>
            <w:shd w:val="clear" w:color="auto" w:fill="D9D9D9" w:themeFill="background1" w:themeFillShade="D9"/>
            <w:vAlign w:val="center"/>
          </w:tcPr>
          <w:p w14:paraId="7108E8AD" w14:textId="7A21CB74" w:rsidR="00E86E1C" w:rsidRPr="008F2975" w:rsidRDefault="00E86E1C" w:rsidP="00E86E1C">
            <w:pPr>
              <w:jc w:val="right"/>
              <w:rPr>
                <w:noProof/>
                <w:sz w:val="22"/>
                <w:szCs w:val="20"/>
              </w:rPr>
            </w:pPr>
            <w:r w:rsidRPr="008F2975">
              <w:rPr>
                <w:noProof/>
                <w:sz w:val="22"/>
                <w:szCs w:val="20"/>
              </w:rPr>
              <w:t>0,000</w:t>
            </w:r>
          </w:p>
        </w:tc>
        <w:tc>
          <w:tcPr>
            <w:tcW w:w="839" w:type="dxa"/>
            <w:shd w:val="clear" w:color="auto" w:fill="D9D9D9" w:themeFill="background1" w:themeFillShade="D9"/>
            <w:vAlign w:val="center"/>
          </w:tcPr>
          <w:p w14:paraId="4CDAD23E" w14:textId="05463468" w:rsidR="00E86E1C" w:rsidRPr="008F2975" w:rsidRDefault="00E86E1C" w:rsidP="00E86E1C">
            <w:pPr>
              <w:rPr>
                <w:noProof/>
                <w:sz w:val="22"/>
                <w:szCs w:val="20"/>
              </w:rPr>
            </w:pPr>
            <w:r w:rsidRPr="008F2975">
              <w:rPr>
                <w:noProof/>
                <w:sz w:val="22"/>
                <w:szCs w:val="20"/>
              </w:rPr>
              <w:t>0,000</w:t>
            </w:r>
          </w:p>
        </w:tc>
        <w:tc>
          <w:tcPr>
            <w:tcW w:w="813" w:type="dxa"/>
            <w:shd w:val="clear" w:color="auto" w:fill="D9D9D9" w:themeFill="background1" w:themeFillShade="D9"/>
            <w:vAlign w:val="center"/>
          </w:tcPr>
          <w:p w14:paraId="3FE842BC" w14:textId="37D0CCF5" w:rsidR="00E86E1C" w:rsidRPr="008F2975" w:rsidRDefault="00E86E1C" w:rsidP="00E86E1C">
            <w:pPr>
              <w:rPr>
                <w:noProof/>
                <w:sz w:val="22"/>
                <w:szCs w:val="20"/>
              </w:rPr>
            </w:pPr>
            <w:r w:rsidRPr="008F2975">
              <w:rPr>
                <w:noProof/>
                <w:sz w:val="22"/>
                <w:szCs w:val="20"/>
              </w:rPr>
              <w:t>0,000</w:t>
            </w:r>
          </w:p>
        </w:tc>
        <w:tc>
          <w:tcPr>
            <w:tcW w:w="850" w:type="dxa"/>
            <w:shd w:val="clear" w:color="auto" w:fill="D9D9D9" w:themeFill="background1" w:themeFillShade="D9"/>
            <w:vAlign w:val="center"/>
          </w:tcPr>
          <w:p w14:paraId="3B981C73" w14:textId="3FE68023" w:rsidR="00E86E1C" w:rsidRPr="008F2975" w:rsidRDefault="00E86E1C" w:rsidP="00E86E1C">
            <w:pPr>
              <w:rPr>
                <w:noProof/>
                <w:sz w:val="22"/>
                <w:szCs w:val="20"/>
              </w:rPr>
            </w:pPr>
            <w:r w:rsidRPr="008F2975">
              <w:rPr>
                <w:noProof/>
                <w:sz w:val="22"/>
                <w:szCs w:val="20"/>
              </w:rPr>
              <w:t>0,000</w:t>
            </w:r>
          </w:p>
        </w:tc>
        <w:tc>
          <w:tcPr>
            <w:tcW w:w="1148" w:type="dxa"/>
            <w:shd w:val="clear" w:color="auto" w:fill="D9D9D9" w:themeFill="background1" w:themeFillShade="D9"/>
            <w:vAlign w:val="center"/>
          </w:tcPr>
          <w:p w14:paraId="6C92E396" w14:textId="5FCBB4D6" w:rsidR="00E86E1C" w:rsidRPr="008F2975" w:rsidRDefault="00E86E1C" w:rsidP="00E86E1C">
            <w:pPr>
              <w:jc w:val="right"/>
              <w:rPr>
                <w:noProof/>
                <w:sz w:val="22"/>
                <w:szCs w:val="20"/>
              </w:rPr>
            </w:pPr>
            <w:r w:rsidRPr="008F2975">
              <w:rPr>
                <w:b/>
                <w:noProof/>
                <w:sz w:val="22"/>
                <w:szCs w:val="20"/>
              </w:rPr>
              <w:t xml:space="preserve">0,000 </w:t>
            </w:r>
          </w:p>
        </w:tc>
      </w:tr>
      <w:tr w:rsidR="00E86E1C" w:rsidRPr="008F2975" w14:paraId="2BBB4751" w14:textId="57906B24" w:rsidTr="00DF02D8">
        <w:trPr>
          <w:jc w:val="center"/>
        </w:trPr>
        <w:tc>
          <w:tcPr>
            <w:tcW w:w="3381" w:type="dxa"/>
            <w:vAlign w:val="center"/>
          </w:tcPr>
          <w:p w14:paraId="7200E3E2" w14:textId="20EACD77" w:rsidR="00E86E1C" w:rsidRPr="008F2975" w:rsidRDefault="00E86E1C" w:rsidP="00E86E1C">
            <w:pPr>
              <w:jc w:val="center"/>
              <w:rPr>
                <w:noProof/>
                <w:sz w:val="22"/>
                <w:szCs w:val="20"/>
              </w:rPr>
            </w:pPr>
            <w:r w:rsidRPr="008F2975">
              <w:rPr>
                <w:b/>
                <w:noProof/>
                <w:sz w:val="22"/>
                <w:szCs w:val="20"/>
              </w:rPr>
              <w:t>TOTAL DG &lt;….&gt;</w:t>
            </w:r>
          </w:p>
        </w:tc>
        <w:tc>
          <w:tcPr>
            <w:tcW w:w="2690" w:type="dxa"/>
            <w:gridSpan w:val="2"/>
            <w:vAlign w:val="center"/>
          </w:tcPr>
          <w:p w14:paraId="35249EEA" w14:textId="7D778730" w:rsidR="00E86E1C" w:rsidRPr="008F2975" w:rsidRDefault="00E86E1C" w:rsidP="00E86E1C">
            <w:pPr>
              <w:jc w:val="left"/>
              <w:rPr>
                <w:noProof/>
                <w:sz w:val="22"/>
                <w:szCs w:val="20"/>
              </w:rPr>
            </w:pPr>
            <w:r w:rsidRPr="008F2975">
              <w:rPr>
                <w:noProof/>
                <w:sz w:val="22"/>
                <w:szCs w:val="20"/>
              </w:rPr>
              <w:t>Crédits</w:t>
            </w:r>
          </w:p>
        </w:tc>
        <w:tc>
          <w:tcPr>
            <w:tcW w:w="895" w:type="dxa"/>
            <w:shd w:val="clear" w:color="auto" w:fill="D9D9D9" w:themeFill="background1" w:themeFillShade="D9"/>
            <w:vAlign w:val="center"/>
          </w:tcPr>
          <w:p w14:paraId="49497F59" w14:textId="60C29BA7" w:rsidR="00E86E1C" w:rsidRPr="008F2975" w:rsidRDefault="00E86E1C" w:rsidP="00E86E1C">
            <w:pPr>
              <w:jc w:val="right"/>
              <w:rPr>
                <w:noProof/>
                <w:sz w:val="22"/>
                <w:szCs w:val="20"/>
              </w:rPr>
            </w:pPr>
            <w:r w:rsidRPr="008F2975">
              <w:rPr>
                <w:b/>
                <w:noProof/>
                <w:sz w:val="22"/>
                <w:szCs w:val="20"/>
              </w:rPr>
              <w:t xml:space="preserve">0,000 </w:t>
            </w:r>
          </w:p>
        </w:tc>
        <w:tc>
          <w:tcPr>
            <w:tcW w:w="827" w:type="dxa"/>
            <w:shd w:val="clear" w:color="auto" w:fill="D9D9D9" w:themeFill="background1" w:themeFillShade="D9"/>
            <w:vAlign w:val="center"/>
          </w:tcPr>
          <w:p w14:paraId="650C0D35" w14:textId="6122955D" w:rsidR="00E86E1C" w:rsidRPr="008F2975" w:rsidRDefault="00E86E1C" w:rsidP="00E86E1C">
            <w:pPr>
              <w:jc w:val="right"/>
              <w:rPr>
                <w:noProof/>
                <w:sz w:val="22"/>
                <w:szCs w:val="20"/>
              </w:rPr>
            </w:pPr>
            <w:r w:rsidRPr="008F2975">
              <w:rPr>
                <w:b/>
                <w:noProof/>
                <w:sz w:val="22"/>
                <w:szCs w:val="20"/>
              </w:rPr>
              <w:t xml:space="preserve">0,000 </w:t>
            </w:r>
          </w:p>
        </w:tc>
        <w:tc>
          <w:tcPr>
            <w:tcW w:w="884" w:type="dxa"/>
            <w:shd w:val="clear" w:color="auto" w:fill="D9D9D9" w:themeFill="background1" w:themeFillShade="D9"/>
            <w:vAlign w:val="center"/>
          </w:tcPr>
          <w:p w14:paraId="499041C9" w14:textId="7D5BFC8F" w:rsidR="00E86E1C" w:rsidRPr="008F2975" w:rsidRDefault="00E86E1C" w:rsidP="00E86E1C">
            <w:pPr>
              <w:jc w:val="right"/>
              <w:rPr>
                <w:noProof/>
                <w:sz w:val="22"/>
                <w:szCs w:val="20"/>
              </w:rPr>
            </w:pPr>
            <w:r w:rsidRPr="008F2975">
              <w:rPr>
                <w:b/>
                <w:noProof/>
                <w:sz w:val="22"/>
                <w:szCs w:val="20"/>
              </w:rPr>
              <w:t xml:space="preserve">0,000 </w:t>
            </w:r>
          </w:p>
        </w:tc>
        <w:tc>
          <w:tcPr>
            <w:tcW w:w="813" w:type="dxa"/>
            <w:shd w:val="clear" w:color="auto" w:fill="D9D9D9" w:themeFill="background1" w:themeFillShade="D9"/>
            <w:vAlign w:val="center"/>
          </w:tcPr>
          <w:p w14:paraId="6B7827AA" w14:textId="693DAB19" w:rsidR="00E86E1C" w:rsidRPr="008F2975" w:rsidRDefault="00E86E1C" w:rsidP="00E86E1C">
            <w:pPr>
              <w:jc w:val="right"/>
              <w:rPr>
                <w:noProof/>
                <w:sz w:val="22"/>
                <w:szCs w:val="20"/>
              </w:rPr>
            </w:pPr>
            <w:r w:rsidRPr="008F2975">
              <w:rPr>
                <w:b/>
                <w:noProof/>
                <w:sz w:val="22"/>
                <w:szCs w:val="20"/>
              </w:rPr>
              <w:t xml:space="preserve">0,000 </w:t>
            </w:r>
          </w:p>
        </w:tc>
        <w:tc>
          <w:tcPr>
            <w:tcW w:w="839" w:type="dxa"/>
            <w:shd w:val="clear" w:color="auto" w:fill="D9D9D9" w:themeFill="background1" w:themeFillShade="D9"/>
            <w:vAlign w:val="center"/>
          </w:tcPr>
          <w:p w14:paraId="01396D63" w14:textId="02F2C4FA" w:rsidR="00E86E1C" w:rsidRPr="008F2975" w:rsidRDefault="00E86E1C" w:rsidP="00E86E1C">
            <w:pPr>
              <w:rPr>
                <w:noProof/>
                <w:sz w:val="22"/>
                <w:szCs w:val="20"/>
              </w:rPr>
            </w:pPr>
            <w:r w:rsidRPr="008F2975">
              <w:rPr>
                <w:b/>
                <w:noProof/>
                <w:sz w:val="22"/>
                <w:szCs w:val="20"/>
              </w:rPr>
              <w:t xml:space="preserve">0,000 </w:t>
            </w:r>
          </w:p>
        </w:tc>
        <w:tc>
          <w:tcPr>
            <w:tcW w:w="813" w:type="dxa"/>
            <w:shd w:val="clear" w:color="auto" w:fill="D9D9D9" w:themeFill="background1" w:themeFillShade="D9"/>
            <w:vAlign w:val="center"/>
          </w:tcPr>
          <w:p w14:paraId="58AE9D1E" w14:textId="7AADBB03" w:rsidR="00E86E1C" w:rsidRPr="008F2975" w:rsidRDefault="00E86E1C" w:rsidP="00E86E1C">
            <w:pPr>
              <w:rPr>
                <w:noProof/>
                <w:sz w:val="22"/>
                <w:szCs w:val="20"/>
              </w:rPr>
            </w:pPr>
            <w:r w:rsidRPr="008F2975">
              <w:rPr>
                <w:b/>
                <w:noProof/>
                <w:sz w:val="22"/>
                <w:szCs w:val="20"/>
              </w:rPr>
              <w:t xml:space="preserve">0,000 </w:t>
            </w:r>
          </w:p>
        </w:tc>
        <w:tc>
          <w:tcPr>
            <w:tcW w:w="850" w:type="dxa"/>
            <w:shd w:val="clear" w:color="auto" w:fill="D9D9D9" w:themeFill="background1" w:themeFillShade="D9"/>
            <w:vAlign w:val="center"/>
          </w:tcPr>
          <w:p w14:paraId="5C75C718" w14:textId="356DAB2B" w:rsidR="00E86E1C" w:rsidRPr="008F2975" w:rsidRDefault="00E86E1C" w:rsidP="00E86E1C">
            <w:pPr>
              <w:rPr>
                <w:b/>
                <w:bCs/>
                <w:noProof/>
                <w:sz w:val="22"/>
                <w:szCs w:val="20"/>
              </w:rPr>
            </w:pPr>
            <w:r w:rsidRPr="008F2975">
              <w:rPr>
                <w:b/>
                <w:noProof/>
                <w:sz w:val="22"/>
                <w:szCs w:val="20"/>
              </w:rPr>
              <w:t> 0,000</w:t>
            </w:r>
          </w:p>
        </w:tc>
        <w:tc>
          <w:tcPr>
            <w:tcW w:w="1148" w:type="dxa"/>
            <w:shd w:val="clear" w:color="auto" w:fill="D9D9D9" w:themeFill="background1" w:themeFillShade="D9"/>
            <w:vAlign w:val="center"/>
          </w:tcPr>
          <w:p w14:paraId="6AFA8F20" w14:textId="18A0BBBB" w:rsidR="00E86E1C" w:rsidRPr="008F2975" w:rsidRDefault="00E86E1C" w:rsidP="00E86E1C">
            <w:pPr>
              <w:jc w:val="right"/>
              <w:rPr>
                <w:noProof/>
                <w:sz w:val="22"/>
                <w:szCs w:val="20"/>
              </w:rPr>
            </w:pPr>
            <w:r w:rsidRPr="008F2975">
              <w:rPr>
                <w:b/>
                <w:noProof/>
                <w:sz w:val="22"/>
                <w:szCs w:val="20"/>
              </w:rPr>
              <w:t xml:space="preserve">0,000 </w:t>
            </w:r>
          </w:p>
        </w:tc>
      </w:tr>
      <w:tr w:rsidR="00E86E1C" w:rsidRPr="008F2975" w14:paraId="49A95AD1" w14:textId="70A538A2" w:rsidTr="008F2975">
        <w:trPr>
          <w:jc w:val="center"/>
        </w:trPr>
        <w:tc>
          <w:tcPr>
            <w:tcW w:w="4530" w:type="dxa"/>
            <w:gridSpan w:val="2"/>
            <w:shd w:val="clear" w:color="auto" w:fill="E6E6E6"/>
            <w:vAlign w:val="center"/>
          </w:tcPr>
          <w:p w14:paraId="7BCC059C" w14:textId="5DE95B72" w:rsidR="00E86E1C" w:rsidRPr="008F2975" w:rsidRDefault="00E86E1C" w:rsidP="00E86E1C">
            <w:pPr>
              <w:jc w:val="center"/>
              <w:rPr>
                <w:noProof/>
                <w:sz w:val="22"/>
                <w:szCs w:val="20"/>
              </w:rPr>
            </w:pPr>
            <w:r w:rsidRPr="008F2975">
              <w:rPr>
                <w:b/>
                <w:noProof/>
                <w:sz w:val="22"/>
                <w:szCs w:val="20"/>
              </w:rPr>
              <w:t>TOTAL des crédits pour la RUBRIQUE 4 du cadre financier pluriannuel</w:t>
            </w:r>
          </w:p>
        </w:tc>
        <w:tc>
          <w:tcPr>
            <w:tcW w:w="1541" w:type="dxa"/>
            <w:vAlign w:val="center"/>
          </w:tcPr>
          <w:p w14:paraId="04C54FB1" w14:textId="04EFD879" w:rsidR="00E86E1C" w:rsidRPr="008F2975" w:rsidRDefault="00E86E1C" w:rsidP="00E86E1C">
            <w:pPr>
              <w:jc w:val="center"/>
              <w:rPr>
                <w:noProof/>
                <w:sz w:val="22"/>
                <w:szCs w:val="20"/>
              </w:rPr>
            </w:pPr>
            <w:r w:rsidRPr="008F2975">
              <w:rPr>
                <w:noProof/>
                <w:sz w:val="22"/>
                <w:szCs w:val="20"/>
              </w:rPr>
              <w:t>(Total engagements = Total paiements)</w:t>
            </w:r>
          </w:p>
        </w:tc>
        <w:tc>
          <w:tcPr>
            <w:tcW w:w="895" w:type="dxa"/>
            <w:shd w:val="clear" w:color="auto" w:fill="D9D9D9"/>
            <w:vAlign w:val="center"/>
          </w:tcPr>
          <w:p w14:paraId="17156D76" w14:textId="10EB7442" w:rsidR="00E86E1C" w:rsidRPr="008F2975" w:rsidRDefault="00E86E1C" w:rsidP="00E86E1C">
            <w:pPr>
              <w:jc w:val="right"/>
              <w:rPr>
                <w:noProof/>
                <w:sz w:val="22"/>
                <w:szCs w:val="20"/>
              </w:rPr>
            </w:pPr>
            <w:r w:rsidRPr="008F2975">
              <w:rPr>
                <w:b/>
                <w:noProof/>
                <w:sz w:val="22"/>
                <w:szCs w:val="20"/>
              </w:rPr>
              <w:t xml:space="preserve">0,000 </w:t>
            </w:r>
          </w:p>
        </w:tc>
        <w:tc>
          <w:tcPr>
            <w:tcW w:w="827" w:type="dxa"/>
            <w:shd w:val="clear" w:color="auto" w:fill="D9D9D9"/>
            <w:vAlign w:val="center"/>
          </w:tcPr>
          <w:p w14:paraId="56C7965D" w14:textId="4CD328AB" w:rsidR="00E86E1C" w:rsidRPr="008F2975" w:rsidRDefault="00E86E1C" w:rsidP="00E86E1C">
            <w:pPr>
              <w:jc w:val="right"/>
              <w:rPr>
                <w:noProof/>
                <w:sz w:val="22"/>
                <w:szCs w:val="20"/>
              </w:rPr>
            </w:pPr>
            <w:r w:rsidRPr="008F2975">
              <w:rPr>
                <w:b/>
                <w:noProof/>
                <w:sz w:val="22"/>
                <w:szCs w:val="20"/>
              </w:rPr>
              <w:t xml:space="preserve">0,000 </w:t>
            </w:r>
          </w:p>
        </w:tc>
        <w:tc>
          <w:tcPr>
            <w:tcW w:w="884" w:type="dxa"/>
            <w:shd w:val="clear" w:color="auto" w:fill="D9D9D9"/>
            <w:vAlign w:val="center"/>
          </w:tcPr>
          <w:p w14:paraId="52CE1262" w14:textId="6DA67D20" w:rsidR="00E86E1C" w:rsidRPr="008F2975" w:rsidRDefault="00E86E1C" w:rsidP="00E86E1C">
            <w:pPr>
              <w:jc w:val="right"/>
              <w:rPr>
                <w:noProof/>
                <w:sz w:val="22"/>
                <w:szCs w:val="20"/>
              </w:rPr>
            </w:pPr>
            <w:r w:rsidRPr="008F2975">
              <w:rPr>
                <w:b/>
                <w:noProof/>
                <w:sz w:val="22"/>
                <w:szCs w:val="20"/>
              </w:rPr>
              <w:t xml:space="preserve">0,000 </w:t>
            </w:r>
          </w:p>
        </w:tc>
        <w:tc>
          <w:tcPr>
            <w:tcW w:w="813" w:type="dxa"/>
            <w:shd w:val="clear" w:color="auto" w:fill="D9D9D9"/>
            <w:vAlign w:val="center"/>
          </w:tcPr>
          <w:p w14:paraId="4262B945" w14:textId="28098106" w:rsidR="00E86E1C" w:rsidRPr="008F2975" w:rsidRDefault="00E86E1C" w:rsidP="00E86E1C">
            <w:pPr>
              <w:jc w:val="right"/>
              <w:rPr>
                <w:noProof/>
                <w:sz w:val="22"/>
                <w:szCs w:val="20"/>
              </w:rPr>
            </w:pPr>
            <w:r w:rsidRPr="008F2975">
              <w:rPr>
                <w:b/>
                <w:noProof/>
                <w:sz w:val="22"/>
                <w:szCs w:val="20"/>
              </w:rPr>
              <w:t xml:space="preserve">0,000 </w:t>
            </w:r>
          </w:p>
        </w:tc>
        <w:tc>
          <w:tcPr>
            <w:tcW w:w="839" w:type="dxa"/>
            <w:shd w:val="clear" w:color="auto" w:fill="D9D9D9"/>
            <w:vAlign w:val="center"/>
          </w:tcPr>
          <w:p w14:paraId="3D3F0859" w14:textId="33A434E4" w:rsidR="00E86E1C" w:rsidRPr="008F2975" w:rsidRDefault="00E86E1C" w:rsidP="00E86E1C">
            <w:pPr>
              <w:rPr>
                <w:noProof/>
                <w:sz w:val="22"/>
                <w:szCs w:val="20"/>
              </w:rPr>
            </w:pPr>
            <w:r w:rsidRPr="008F2975">
              <w:rPr>
                <w:b/>
                <w:noProof/>
                <w:sz w:val="22"/>
                <w:szCs w:val="20"/>
              </w:rPr>
              <w:t xml:space="preserve">0,000 </w:t>
            </w:r>
          </w:p>
        </w:tc>
        <w:tc>
          <w:tcPr>
            <w:tcW w:w="813" w:type="dxa"/>
            <w:shd w:val="clear" w:color="auto" w:fill="D9D9D9"/>
            <w:vAlign w:val="center"/>
          </w:tcPr>
          <w:p w14:paraId="51435494" w14:textId="05B50954" w:rsidR="00E86E1C" w:rsidRPr="008F2975" w:rsidRDefault="00E86E1C" w:rsidP="00E86E1C">
            <w:pPr>
              <w:rPr>
                <w:noProof/>
                <w:sz w:val="22"/>
                <w:szCs w:val="20"/>
              </w:rPr>
            </w:pPr>
            <w:r w:rsidRPr="008F2975">
              <w:rPr>
                <w:b/>
                <w:noProof/>
                <w:sz w:val="22"/>
                <w:szCs w:val="20"/>
              </w:rPr>
              <w:t xml:space="preserve">0,000 </w:t>
            </w:r>
          </w:p>
        </w:tc>
        <w:tc>
          <w:tcPr>
            <w:tcW w:w="850" w:type="dxa"/>
            <w:shd w:val="clear" w:color="auto" w:fill="D9D9D9"/>
            <w:vAlign w:val="center"/>
          </w:tcPr>
          <w:p w14:paraId="71009D32" w14:textId="31800562" w:rsidR="00E86E1C" w:rsidRPr="008F2975" w:rsidRDefault="00E86E1C" w:rsidP="00E86E1C">
            <w:pPr>
              <w:rPr>
                <w:b/>
                <w:bCs/>
                <w:noProof/>
                <w:sz w:val="22"/>
                <w:szCs w:val="20"/>
              </w:rPr>
            </w:pPr>
            <w:r w:rsidRPr="008F2975">
              <w:rPr>
                <w:b/>
                <w:noProof/>
                <w:sz w:val="22"/>
                <w:szCs w:val="20"/>
              </w:rPr>
              <w:t> 0,000</w:t>
            </w:r>
          </w:p>
        </w:tc>
        <w:tc>
          <w:tcPr>
            <w:tcW w:w="1148" w:type="dxa"/>
            <w:shd w:val="clear" w:color="auto" w:fill="D9D9D9"/>
            <w:vAlign w:val="center"/>
          </w:tcPr>
          <w:p w14:paraId="3270F098" w14:textId="324A580F" w:rsidR="00E86E1C" w:rsidRPr="008F2975" w:rsidRDefault="00E86E1C" w:rsidP="00E86E1C">
            <w:pPr>
              <w:jc w:val="right"/>
              <w:rPr>
                <w:noProof/>
                <w:sz w:val="22"/>
                <w:szCs w:val="20"/>
              </w:rPr>
            </w:pPr>
            <w:r w:rsidRPr="008F2975">
              <w:rPr>
                <w:b/>
                <w:noProof/>
                <w:sz w:val="22"/>
                <w:szCs w:val="20"/>
              </w:rPr>
              <w:t xml:space="preserve">0,000 </w:t>
            </w:r>
          </w:p>
        </w:tc>
      </w:tr>
    </w:tbl>
    <w:p w14:paraId="0FD5261D" w14:textId="73ACEC1D" w:rsidR="00E63C81" w:rsidRPr="008F2975" w:rsidRDefault="00333ADE">
      <w:pPr>
        <w:pStyle w:val="Text1"/>
        <w:jc w:val="right"/>
        <w:rPr>
          <w:noProof/>
          <w:sz w:val="22"/>
          <w:szCs w:val="20"/>
        </w:rPr>
      </w:pPr>
      <w:r w:rsidRPr="008F2975">
        <w:rPr>
          <w:noProof/>
          <w:sz w:val="22"/>
          <w:szCs w:val="20"/>
        </w:rPr>
        <w:t>En Mio EUR (à la 3</w:t>
      </w:r>
      <w:r w:rsidRPr="008F2975">
        <w:rPr>
          <w:noProof/>
          <w:sz w:val="22"/>
          <w:szCs w:val="20"/>
          <w:vertAlign w:val="superscript"/>
        </w:rPr>
        <w:t>e</w:t>
      </w:r>
      <w:r w:rsidRPr="008F2975">
        <w:rPr>
          <w:noProof/>
          <w:sz w:val="22"/>
          <w:szCs w:val="20"/>
        </w:rPr>
        <w:t> décimale)</w:t>
      </w:r>
    </w:p>
    <w:tbl>
      <w:tblPr>
        <w:tblW w:w="13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7"/>
        <w:gridCol w:w="1417"/>
        <w:gridCol w:w="851"/>
        <w:gridCol w:w="850"/>
        <w:gridCol w:w="851"/>
        <w:gridCol w:w="850"/>
        <w:gridCol w:w="851"/>
        <w:gridCol w:w="797"/>
        <w:gridCol w:w="851"/>
        <w:gridCol w:w="992"/>
      </w:tblGrid>
      <w:tr w:rsidR="00E63C81" w:rsidRPr="008F2975" w14:paraId="0EA9A3CA" w14:textId="169F82BA" w:rsidTr="008F2975">
        <w:trPr>
          <w:jc w:val="center"/>
        </w:trPr>
        <w:tc>
          <w:tcPr>
            <w:tcW w:w="6514" w:type="dxa"/>
            <w:gridSpan w:val="2"/>
            <w:vAlign w:val="center"/>
          </w:tcPr>
          <w:p w14:paraId="1665F14A" w14:textId="518148B1" w:rsidR="00E63C81" w:rsidRPr="008F2975" w:rsidRDefault="00333ADE">
            <w:pPr>
              <w:jc w:val="center"/>
              <w:rPr>
                <w:noProof/>
                <w:sz w:val="22"/>
                <w:szCs w:val="20"/>
              </w:rPr>
            </w:pPr>
            <w:r w:rsidRPr="008F2975">
              <w:rPr>
                <w:noProof/>
                <w:sz w:val="22"/>
                <w:szCs w:val="20"/>
              </w:rPr>
              <w:t xml:space="preserve"> </w:t>
            </w:r>
          </w:p>
        </w:tc>
        <w:tc>
          <w:tcPr>
            <w:tcW w:w="851" w:type="dxa"/>
            <w:vAlign w:val="center"/>
          </w:tcPr>
          <w:p w14:paraId="08BD1864" w14:textId="628ABF36"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2028</w:t>
            </w:r>
          </w:p>
        </w:tc>
        <w:tc>
          <w:tcPr>
            <w:tcW w:w="850" w:type="dxa"/>
            <w:vAlign w:val="center"/>
          </w:tcPr>
          <w:p w14:paraId="4E0F263B" w14:textId="3D7592BA"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2029</w:t>
            </w:r>
          </w:p>
        </w:tc>
        <w:tc>
          <w:tcPr>
            <w:tcW w:w="851" w:type="dxa"/>
            <w:vAlign w:val="center"/>
          </w:tcPr>
          <w:p w14:paraId="74D125B5" w14:textId="385D55D7"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2030</w:t>
            </w:r>
          </w:p>
        </w:tc>
        <w:tc>
          <w:tcPr>
            <w:tcW w:w="850" w:type="dxa"/>
            <w:vAlign w:val="center"/>
          </w:tcPr>
          <w:p w14:paraId="0DE71053" w14:textId="6FB2E7DA" w:rsidR="00E63C81" w:rsidRPr="008F2975" w:rsidRDefault="00333ADE">
            <w:pPr>
              <w:jc w:val="center"/>
              <w:rPr>
                <w:noProof/>
                <w:sz w:val="22"/>
                <w:szCs w:val="20"/>
              </w:rPr>
            </w:pPr>
            <w:r w:rsidRPr="008F2975">
              <w:rPr>
                <w:noProof/>
                <w:sz w:val="22"/>
                <w:szCs w:val="20"/>
              </w:rPr>
              <w:t xml:space="preserve">Année </w:t>
            </w:r>
            <w:r w:rsidRPr="008F2975">
              <w:rPr>
                <w:noProof/>
                <w:sz w:val="22"/>
                <w:szCs w:val="20"/>
              </w:rPr>
              <w:br/>
            </w:r>
            <w:r w:rsidRPr="008F2975">
              <w:rPr>
                <w:b/>
                <w:noProof/>
                <w:sz w:val="22"/>
                <w:szCs w:val="20"/>
              </w:rPr>
              <w:t>2031</w:t>
            </w:r>
          </w:p>
        </w:tc>
        <w:tc>
          <w:tcPr>
            <w:tcW w:w="851" w:type="dxa"/>
            <w:vAlign w:val="center"/>
          </w:tcPr>
          <w:p w14:paraId="251EC7DA" w14:textId="4AEE9F7F"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2032</w:t>
            </w:r>
          </w:p>
        </w:tc>
        <w:tc>
          <w:tcPr>
            <w:tcW w:w="797" w:type="dxa"/>
            <w:vAlign w:val="center"/>
          </w:tcPr>
          <w:p w14:paraId="78B2377F" w14:textId="4459A6E0"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2033</w:t>
            </w:r>
          </w:p>
        </w:tc>
        <w:tc>
          <w:tcPr>
            <w:tcW w:w="851" w:type="dxa"/>
            <w:vAlign w:val="center"/>
          </w:tcPr>
          <w:p w14:paraId="49AD2E31" w14:textId="542098F3" w:rsidR="00E63C81" w:rsidRPr="008F2975" w:rsidRDefault="00333ADE">
            <w:pPr>
              <w:jc w:val="center"/>
              <w:rPr>
                <w:noProof/>
                <w:sz w:val="22"/>
                <w:szCs w:val="20"/>
              </w:rPr>
            </w:pPr>
            <w:r w:rsidRPr="008F2975">
              <w:rPr>
                <w:noProof/>
                <w:sz w:val="22"/>
                <w:szCs w:val="20"/>
              </w:rPr>
              <w:t xml:space="preserve">Année </w:t>
            </w:r>
            <w:r w:rsidRPr="008F2975">
              <w:rPr>
                <w:b/>
                <w:noProof/>
                <w:sz w:val="22"/>
                <w:szCs w:val="20"/>
              </w:rPr>
              <w:t>2034</w:t>
            </w:r>
          </w:p>
        </w:tc>
        <w:tc>
          <w:tcPr>
            <w:tcW w:w="992" w:type="dxa"/>
            <w:vAlign w:val="center"/>
          </w:tcPr>
          <w:p w14:paraId="0A5AFF00" w14:textId="7CBD191D" w:rsidR="00E63C81" w:rsidRPr="008F2975" w:rsidRDefault="00333ADE">
            <w:pPr>
              <w:jc w:val="center"/>
              <w:rPr>
                <w:noProof/>
                <w:sz w:val="22"/>
                <w:szCs w:val="20"/>
              </w:rPr>
            </w:pPr>
            <w:r w:rsidRPr="008F2975">
              <w:rPr>
                <w:b/>
                <w:noProof/>
                <w:sz w:val="22"/>
                <w:szCs w:val="20"/>
              </w:rPr>
              <w:t>TOTAL CFP</w:t>
            </w:r>
            <w:r w:rsidRPr="008F2975">
              <w:rPr>
                <w:noProof/>
                <w:sz w:val="22"/>
                <w:szCs w:val="20"/>
              </w:rPr>
              <w:t xml:space="preserve"> </w:t>
            </w:r>
            <w:r w:rsidRPr="008F2975">
              <w:rPr>
                <w:noProof/>
                <w:sz w:val="22"/>
                <w:szCs w:val="20"/>
              </w:rPr>
              <w:cr/>
            </w:r>
            <w:r w:rsidRPr="008F2975">
              <w:rPr>
                <w:noProof/>
                <w:sz w:val="22"/>
                <w:szCs w:val="20"/>
              </w:rPr>
              <w:br/>
            </w:r>
            <w:r w:rsidRPr="008F2975">
              <w:rPr>
                <w:b/>
                <w:noProof/>
                <w:sz w:val="22"/>
                <w:szCs w:val="20"/>
              </w:rPr>
              <w:t>2021-2027</w:t>
            </w:r>
          </w:p>
        </w:tc>
      </w:tr>
      <w:tr w:rsidR="008F2975" w:rsidRPr="008F2975" w14:paraId="2A8DEA2D" w14:textId="7DD1AA89" w:rsidTr="008F2975">
        <w:trPr>
          <w:jc w:val="center"/>
        </w:trPr>
        <w:tc>
          <w:tcPr>
            <w:tcW w:w="5097" w:type="dxa"/>
            <w:vMerge w:val="restart"/>
            <w:shd w:val="clear" w:color="auto" w:fill="C0C0C0"/>
            <w:vAlign w:val="center"/>
          </w:tcPr>
          <w:p w14:paraId="73D8963E" w14:textId="51A0E0B9" w:rsidR="00E86E1C" w:rsidRPr="008F2975" w:rsidRDefault="00E86E1C" w:rsidP="00E86E1C">
            <w:pPr>
              <w:jc w:val="center"/>
              <w:rPr>
                <w:noProof/>
                <w:sz w:val="22"/>
                <w:szCs w:val="20"/>
              </w:rPr>
            </w:pPr>
            <w:r w:rsidRPr="008F2975">
              <w:rPr>
                <w:b/>
                <w:noProof/>
                <w:sz w:val="22"/>
                <w:szCs w:val="20"/>
              </w:rPr>
              <w:t>TOTAL des crédits pour les RUBRIQUES 1 à 4</w:t>
            </w:r>
            <w:r w:rsidRPr="008F2975">
              <w:rPr>
                <w:noProof/>
                <w:sz w:val="22"/>
                <w:szCs w:val="20"/>
              </w:rPr>
              <w:t xml:space="preserve"> </w:t>
            </w:r>
            <w:r w:rsidRPr="008F2975">
              <w:rPr>
                <w:noProof/>
                <w:sz w:val="22"/>
                <w:szCs w:val="20"/>
              </w:rPr>
              <w:cr/>
            </w:r>
            <w:r w:rsidRPr="008F2975">
              <w:rPr>
                <w:noProof/>
                <w:sz w:val="22"/>
                <w:szCs w:val="20"/>
              </w:rPr>
              <w:br/>
            </w:r>
            <w:r w:rsidRPr="008F2975">
              <w:rPr>
                <w:b/>
                <w:noProof/>
                <w:sz w:val="22"/>
                <w:szCs w:val="20"/>
              </w:rPr>
              <w:t>du cadre financier pluriannuel</w:t>
            </w:r>
          </w:p>
        </w:tc>
        <w:tc>
          <w:tcPr>
            <w:tcW w:w="1417" w:type="dxa"/>
            <w:vAlign w:val="center"/>
          </w:tcPr>
          <w:p w14:paraId="3127F1B1" w14:textId="4EF84D6A" w:rsidR="00E86E1C" w:rsidRPr="008F2975" w:rsidRDefault="00E86E1C" w:rsidP="00E86E1C">
            <w:pPr>
              <w:rPr>
                <w:noProof/>
                <w:sz w:val="22"/>
                <w:szCs w:val="20"/>
              </w:rPr>
            </w:pPr>
            <w:r w:rsidRPr="008F2975">
              <w:rPr>
                <w:noProof/>
                <w:sz w:val="22"/>
                <w:szCs w:val="20"/>
              </w:rPr>
              <w:t>Engagements</w:t>
            </w:r>
          </w:p>
        </w:tc>
        <w:tc>
          <w:tcPr>
            <w:tcW w:w="851" w:type="dxa"/>
            <w:shd w:val="clear" w:color="auto" w:fill="D9D9D9" w:themeFill="background1" w:themeFillShade="D9"/>
            <w:vAlign w:val="center"/>
          </w:tcPr>
          <w:p w14:paraId="10F2C2CA" w14:textId="59C3301D" w:rsidR="00E86E1C" w:rsidRPr="008F2975" w:rsidRDefault="00E86E1C" w:rsidP="00E86E1C">
            <w:pPr>
              <w:jc w:val="right"/>
              <w:rPr>
                <w:noProof/>
                <w:sz w:val="18"/>
                <w:szCs w:val="18"/>
              </w:rPr>
            </w:pPr>
            <w:r w:rsidRPr="008F2975">
              <w:rPr>
                <w:b/>
                <w:noProof/>
                <w:sz w:val="18"/>
                <w:szCs w:val="20"/>
              </w:rPr>
              <w:t xml:space="preserve">0,000 </w:t>
            </w:r>
          </w:p>
        </w:tc>
        <w:tc>
          <w:tcPr>
            <w:tcW w:w="850" w:type="dxa"/>
            <w:shd w:val="clear" w:color="auto" w:fill="D9D9D9" w:themeFill="background1" w:themeFillShade="D9"/>
            <w:vAlign w:val="center"/>
          </w:tcPr>
          <w:p w14:paraId="5ACD0908" w14:textId="4C069F65" w:rsidR="00E86E1C" w:rsidRPr="008F2975" w:rsidRDefault="00E86E1C" w:rsidP="00E86E1C">
            <w:pPr>
              <w:jc w:val="right"/>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662FCB22" w14:textId="175F02C2" w:rsidR="00E86E1C" w:rsidRPr="008F2975" w:rsidRDefault="00E86E1C" w:rsidP="00E86E1C">
            <w:pPr>
              <w:jc w:val="right"/>
              <w:rPr>
                <w:noProof/>
                <w:sz w:val="18"/>
                <w:szCs w:val="18"/>
              </w:rPr>
            </w:pPr>
            <w:r w:rsidRPr="008F2975">
              <w:rPr>
                <w:b/>
                <w:noProof/>
                <w:sz w:val="18"/>
                <w:szCs w:val="20"/>
              </w:rPr>
              <w:t xml:space="preserve">0,000 </w:t>
            </w:r>
          </w:p>
        </w:tc>
        <w:tc>
          <w:tcPr>
            <w:tcW w:w="850" w:type="dxa"/>
            <w:shd w:val="clear" w:color="auto" w:fill="D9D9D9" w:themeFill="background1" w:themeFillShade="D9"/>
            <w:vAlign w:val="center"/>
          </w:tcPr>
          <w:p w14:paraId="60D01285" w14:textId="081F197F" w:rsidR="00E86E1C" w:rsidRPr="008F2975" w:rsidRDefault="00E86E1C" w:rsidP="00E86E1C">
            <w:pPr>
              <w:jc w:val="right"/>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5B8C5BA0" w14:textId="5D0A4A7D" w:rsidR="00E86E1C" w:rsidRPr="008F2975" w:rsidRDefault="00E86E1C" w:rsidP="00E86E1C">
            <w:pPr>
              <w:rPr>
                <w:noProof/>
                <w:sz w:val="18"/>
                <w:szCs w:val="18"/>
              </w:rPr>
            </w:pPr>
            <w:r w:rsidRPr="008F2975">
              <w:rPr>
                <w:b/>
                <w:noProof/>
                <w:sz w:val="18"/>
                <w:szCs w:val="20"/>
              </w:rPr>
              <w:t xml:space="preserve">0,000 </w:t>
            </w:r>
          </w:p>
        </w:tc>
        <w:tc>
          <w:tcPr>
            <w:tcW w:w="797" w:type="dxa"/>
            <w:shd w:val="clear" w:color="auto" w:fill="D9D9D9" w:themeFill="background1" w:themeFillShade="D9"/>
            <w:vAlign w:val="center"/>
          </w:tcPr>
          <w:p w14:paraId="6E89E72E" w14:textId="77097009" w:rsidR="00E86E1C" w:rsidRPr="008F2975" w:rsidRDefault="00E86E1C" w:rsidP="00E86E1C">
            <w:pPr>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082E5BDE" w14:textId="0D9B7D6B" w:rsidR="00E86E1C" w:rsidRPr="008F2975" w:rsidRDefault="00E86E1C" w:rsidP="00E86E1C">
            <w:pPr>
              <w:rPr>
                <w:noProof/>
                <w:sz w:val="18"/>
                <w:szCs w:val="18"/>
              </w:rPr>
            </w:pPr>
            <w:r w:rsidRPr="008F2975">
              <w:rPr>
                <w:b/>
                <w:noProof/>
                <w:sz w:val="18"/>
                <w:szCs w:val="20"/>
              </w:rPr>
              <w:t xml:space="preserve">0,000 </w:t>
            </w:r>
          </w:p>
        </w:tc>
        <w:tc>
          <w:tcPr>
            <w:tcW w:w="992" w:type="dxa"/>
            <w:shd w:val="clear" w:color="auto" w:fill="D9D9D9"/>
            <w:vAlign w:val="center"/>
          </w:tcPr>
          <w:p w14:paraId="7EC4026F" w14:textId="3208D507" w:rsidR="00E86E1C" w:rsidRPr="008F2975" w:rsidRDefault="00E86E1C" w:rsidP="00E86E1C">
            <w:pPr>
              <w:jc w:val="right"/>
              <w:rPr>
                <w:noProof/>
                <w:sz w:val="18"/>
                <w:szCs w:val="18"/>
              </w:rPr>
            </w:pPr>
            <w:r w:rsidRPr="008F2975">
              <w:rPr>
                <w:b/>
                <w:noProof/>
                <w:sz w:val="18"/>
                <w:szCs w:val="20"/>
              </w:rPr>
              <w:t xml:space="preserve">0,000 </w:t>
            </w:r>
          </w:p>
        </w:tc>
      </w:tr>
      <w:tr w:rsidR="008F2975" w:rsidRPr="008F2975" w14:paraId="78D5576A" w14:textId="2F482DAF" w:rsidTr="008F2975">
        <w:trPr>
          <w:jc w:val="center"/>
        </w:trPr>
        <w:tc>
          <w:tcPr>
            <w:tcW w:w="5097" w:type="dxa"/>
            <w:vMerge/>
            <w:shd w:val="clear" w:color="auto" w:fill="C0C0C0"/>
            <w:vAlign w:val="center"/>
          </w:tcPr>
          <w:p w14:paraId="4ECEDFBD" w14:textId="3BE35D19" w:rsidR="00E86E1C" w:rsidRPr="008F2975" w:rsidRDefault="00E86E1C" w:rsidP="00E86E1C">
            <w:pPr>
              <w:rPr>
                <w:noProof/>
                <w:sz w:val="22"/>
                <w:szCs w:val="20"/>
              </w:rPr>
            </w:pPr>
          </w:p>
        </w:tc>
        <w:tc>
          <w:tcPr>
            <w:tcW w:w="1417" w:type="dxa"/>
            <w:vAlign w:val="center"/>
          </w:tcPr>
          <w:p w14:paraId="649787D9" w14:textId="0654B515" w:rsidR="00E86E1C" w:rsidRPr="008F2975" w:rsidRDefault="00E86E1C" w:rsidP="00E86E1C">
            <w:pPr>
              <w:rPr>
                <w:noProof/>
                <w:sz w:val="22"/>
                <w:szCs w:val="20"/>
              </w:rPr>
            </w:pPr>
            <w:r w:rsidRPr="008F2975">
              <w:rPr>
                <w:noProof/>
                <w:sz w:val="22"/>
                <w:szCs w:val="20"/>
              </w:rPr>
              <w:t>Paiements</w:t>
            </w:r>
          </w:p>
        </w:tc>
        <w:tc>
          <w:tcPr>
            <w:tcW w:w="851" w:type="dxa"/>
            <w:shd w:val="clear" w:color="auto" w:fill="D9D9D9" w:themeFill="background1" w:themeFillShade="D9"/>
            <w:vAlign w:val="center"/>
          </w:tcPr>
          <w:p w14:paraId="0A005F7B" w14:textId="2CA6F652" w:rsidR="00E86E1C" w:rsidRPr="008F2975" w:rsidRDefault="00E86E1C" w:rsidP="00E86E1C">
            <w:pPr>
              <w:jc w:val="right"/>
              <w:rPr>
                <w:noProof/>
                <w:sz w:val="18"/>
                <w:szCs w:val="18"/>
              </w:rPr>
            </w:pPr>
            <w:r w:rsidRPr="008F2975">
              <w:rPr>
                <w:b/>
                <w:noProof/>
                <w:sz w:val="18"/>
                <w:szCs w:val="20"/>
              </w:rPr>
              <w:t xml:space="preserve">0,000 </w:t>
            </w:r>
          </w:p>
        </w:tc>
        <w:tc>
          <w:tcPr>
            <w:tcW w:w="850" w:type="dxa"/>
            <w:shd w:val="clear" w:color="auto" w:fill="D9D9D9" w:themeFill="background1" w:themeFillShade="D9"/>
            <w:vAlign w:val="center"/>
          </w:tcPr>
          <w:p w14:paraId="5546C189" w14:textId="5E5057A4" w:rsidR="00E86E1C" w:rsidRPr="008F2975" w:rsidRDefault="00E86E1C" w:rsidP="00E86E1C">
            <w:pPr>
              <w:jc w:val="right"/>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27EF590F" w14:textId="13180CFF" w:rsidR="00E86E1C" w:rsidRPr="008F2975" w:rsidRDefault="00E86E1C" w:rsidP="00E86E1C">
            <w:pPr>
              <w:jc w:val="right"/>
              <w:rPr>
                <w:noProof/>
                <w:sz w:val="18"/>
                <w:szCs w:val="18"/>
              </w:rPr>
            </w:pPr>
            <w:r w:rsidRPr="008F2975">
              <w:rPr>
                <w:b/>
                <w:noProof/>
                <w:sz w:val="18"/>
                <w:szCs w:val="20"/>
              </w:rPr>
              <w:t xml:space="preserve">0,000 </w:t>
            </w:r>
          </w:p>
        </w:tc>
        <w:tc>
          <w:tcPr>
            <w:tcW w:w="850" w:type="dxa"/>
            <w:shd w:val="clear" w:color="auto" w:fill="D9D9D9" w:themeFill="background1" w:themeFillShade="D9"/>
            <w:vAlign w:val="center"/>
          </w:tcPr>
          <w:p w14:paraId="491F01F0" w14:textId="10D7F93F" w:rsidR="00E86E1C" w:rsidRPr="008F2975" w:rsidRDefault="00E86E1C" w:rsidP="00E86E1C">
            <w:pPr>
              <w:jc w:val="right"/>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22C6EC7B" w14:textId="032F8F3C" w:rsidR="00E86E1C" w:rsidRPr="008F2975" w:rsidRDefault="00E86E1C" w:rsidP="00E86E1C">
            <w:pPr>
              <w:rPr>
                <w:noProof/>
                <w:sz w:val="18"/>
                <w:szCs w:val="18"/>
              </w:rPr>
            </w:pPr>
            <w:r w:rsidRPr="008F2975">
              <w:rPr>
                <w:b/>
                <w:noProof/>
                <w:sz w:val="18"/>
                <w:szCs w:val="20"/>
              </w:rPr>
              <w:t xml:space="preserve">0,000 </w:t>
            </w:r>
          </w:p>
        </w:tc>
        <w:tc>
          <w:tcPr>
            <w:tcW w:w="797" w:type="dxa"/>
            <w:shd w:val="clear" w:color="auto" w:fill="D9D9D9" w:themeFill="background1" w:themeFillShade="D9"/>
            <w:vAlign w:val="center"/>
          </w:tcPr>
          <w:p w14:paraId="20595700" w14:textId="0ACA44FE" w:rsidR="00E86E1C" w:rsidRPr="008F2975" w:rsidRDefault="00E86E1C" w:rsidP="00E86E1C">
            <w:pPr>
              <w:rPr>
                <w:noProof/>
                <w:sz w:val="18"/>
                <w:szCs w:val="18"/>
              </w:rPr>
            </w:pPr>
            <w:r w:rsidRPr="008F2975">
              <w:rPr>
                <w:b/>
                <w:noProof/>
                <w:sz w:val="18"/>
                <w:szCs w:val="20"/>
              </w:rPr>
              <w:t xml:space="preserve">0,000 </w:t>
            </w:r>
          </w:p>
        </w:tc>
        <w:tc>
          <w:tcPr>
            <w:tcW w:w="851" w:type="dxa"/>
            <w:shd w:val="clear" w:color="auto" w:fill="D9D9D9" w:themeFill="background1" w:themeFillShade="D9"/>
            <w:vAlign w:val="center"/>
          </w:tcPr>
          <w:p w14:paraId="486F424A" w14:textId="767FF11D" w:rsidR="00E86E1C" w:rsidRPr="008F2975" w:rsidRDefault="00E86E1C" w:rsidP="00E86E1C">
            <w:pPr>
              <w:rPr>
                <w:noProof/>
                <w:sz w:val="18"/>
                <w:szCs w:val="18"/>
              </w:rPr>
            </w:pPr>
            <w:r w:rsidRPr="008F2975">
              <w:rPr>
                <w:b/>
                <w:noProof/>
                <w:sz w:val="18"/>
                <w:szCs w:val="20"/>
              </w:rPr>
              <w:t xml:space="preserve">0,000 </w:t>
            </w:r>
          </w:p>
        </w:tc>
        <w:tc>
          <w:tcPr>
            <w:tcW w:w="992" w:type="dxa"/>
            <w:shd w:val="clear" w:color="auto" w:fill="D9D9D9"/>
            <w:vAlign w:val="center"/>
          </w:tcPr>
          <w:p w14:paraId="45F83452" w14:textId="28CA8650" w:rsidR="00E86E1C" w:rsidRPr="008F2975" w:rsidRDefault="00E86E1C" w:rsidP="00E86E1C">
            <w:pPr>
              <w:jc w:val="right"/>
              <w:rPr>
                <w:noProof/>
                <w:sz w:val="18"/>
                <w:szCs w:val="18"/>
              </w:rPr>
            </w:pPr>
            <w:r w:rsidRPr="008F2975">
              <w:rPr>
                <w:b/>
                <w:noProof/>
                <w:sz w:val="18"/>
                <w:szCs w:val="20"/>
              </w:rPr>
              <w:t xml:space="preserve">0,000 </w:t>
            </w:r>
          </w:p>
        </w:tc>
      </w:tr>
    </w:tbl>
    <w:p w14:paraId="2CEAC073" w14:textId="76880D90" w:rsidR="00E63C81" w:rsidRPr="00F0333A" w:rsidRDefault="00333ADE">
      <w:pPr>
        <w:pStyle w:val="ManualNumPar3"/>
        <w:rPr>
          <w:noProof/>
        </w:rPr>
      </w:pPr>
      <w:r>
        <w:rPr>
          <w:noProof/>
        </w:rPr>
        <w:t>3.2.2.</w:t>
      </w:r>
      <w:r>
        <w:rPr>
          <w:noProof/>
        </w:rPr>
        <w:tab/>
      </w:r>
      <w:r w:rsidRPr="00F0333A">
        <w:rPr>
          <w:i/>
          <w:noProof/>
        </w:rPr>
        <w:t>Estimation des réalisations financées à partir des crédits opérationnels (cette section ne doit pas être complétée pour les organismes décentralisés)</w:t>
      </w:r>
    </w:p>
    <w:p w14:paraId="208B98BA" w14:textId="1CFFAE5B" w:rsidR="00E63C81" w:rsidRPr="00F0333A" w:rsidRDefault="00333ADE">
      <w:pPr>
        <w:pStyle w:val="Text1"/>
        <w:rPr>
          <w:noProof/>
        </w:rPr>
      </w:pPr>
      <w:r w:rsidRPr="00F0333A">
        <w:rPr>
          <w:noProof/>
        </w:rPr>
        <w:t>Crédits d’engagement en Mio EUR (à la 3</w:t>
      </w:r>
      <w:r w:rsidRPr="00F0333A">
        <w:rPr>
          <w:noProof/>
          <w:vertAlign w:val="superscript"/>
        </w:rPr>
        <w:t>e</w:t>
      </w:r>
      <w:r w:rsidRPr="00F0333A">
        <w:rPr>
          <w:noProof/>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1050"/>
        <w:gridCol w:w="739"/>
        <w:gridCol w:w="739"/>
        <w:gridCol w:w="739"/>
        <w:gridCol w:w="739"/>
        <w:gridCol w:w="739"/>
        <w:gridCol w:w="739"/>
        <w:gridCol w:w="739"/>
        <w:gridCol w:w="739"/>
        <w:gridCol w:w="739"/>
        <w:gridCol w:w="739"/>
        <w:gridCol w:w="739"/>
        <w:gridCol w:w="739"/>
        <w:gridCol w:w="739"/>
        <w:gridCol w:w="739"/>
        <w:gridCol w:w="739"/>
        <w:gridCol w:w="739"/>
        <w:gridCol w:w="739"/>
      </w:tblGrid>
      <w:tr w:rsidR="00E63C81" w:rsidRPr="00F0333A" w14:paraId="6F6243DE" w14:textId="0A8C6A89">
        <w:trPr>
          <w:jc w:val="center"/>
        </w:trPr>
        <w:tc>
          <w:tcPr>
            <w:tcW w:w="1815" w:type="dxa"/>
            <w:vMerge w:val="restart"/>
            <w:vAlign w:val="center"/>
          </w:tcPr>
          <w:p w14:paraId="55CFBFB1" w14:textId="0419096D" w:rsidR="00E63C81" w:rsidRPr="00F0333A" w:rsidRDefault="00333ADE">
            <w:pPr>
              <w:jc w:val="center"/>
              <w:rPr>
                <w:noProof/>
              </w:rPr>
            </w:pPr>
            <w:r w:rsidRPr="00F0333A">
              <w:rPr>
                <w:b/>
                <w:noProof/>
              </w:rPr>
              <w:t>Indiquer</w:t>
            </w:r>
            <w:r w:rsidRPr="00F0333A">
              <w:rPr>
                <w:noProof/>
              </w:rPr>
              <w:cr/>
            </w:r>
            <w:r w:rsidRPr="00F0333A">
              <w:rPr>
                <w:noProof/>
              </w:rPr>
              <w:br/>
            </w:r>
            <w:r w:rsidRPr="00F0333A">
              <w:rPr>
                <w:b/>
                <w:noProof/>
              </w:rPr>
              <w:t>les objectifs et</w:t>
            </w:r>
            <w:r w:rsidRPr="00F0333A">
              <w:rPr>
                <w:noProof/>
              </w:rPr>
              <w:cr/>
            </w:r>
            <w:r w:rsidRPr="00F0333A">
              <w:rPr>
                <w:noProof/>
              </w:rPr>
              <w:br/>
            </w:r>
            <w:r w:rsidRPr="00F0333A">
              <w:rPr>
                <w:b/>
                <w:noProof/>
              </w:rPr>
              <w:t>les réalisations</w:t>
            </w:r>
            <w:r w:rsidRPr="00F0333A">
              <w:rPr>
                <w:noProof/>
              </w:rPr>
              <w:t xml:space="preserve"> </w:t>
            </w:r>
            <w:r w:rsidRPr="00F0333A">
              <w:rPr>
                <w:noProof/>
              </w:rPr>
              <w:cr/>
            </w:r>
            <w:r w:rsidRPr="00F0333A">
              <w:rPr>
                <w:noProof/>
              </w:rPr>
              <w:br/>
              <w:t>⇓</w:t>
            </w:r>
          </w:p>
        </w:tc>
        <w:tc>
          <w:tcPr>
            <w:tcW w:w="1050" w:type="dxa"/>
            <w:vAlign w:val="center"/>
          </w:tcPr>
          <w:p w14:paraId="4BF23D15" w14:textId="0CF56DB7" w:rsidR="00E63C81" w:rsidRPr="00F0333A" w:rsidRDefault="00333ADE">
            <w:pPr>
              <w:rPr>
                <w:noProof/>
              </w:rPr>
            </w:pPr>
            <w:r w:rsidRPr="00F0333A">
              <w:rPr>
                <w:noProof/>
              </w:rPr>
              <w:t xml:space="preserve"> </w:t>
            </w:r>
          </w:p>
        </w:tc>
        <w:tc>
          <w:tcPr>
            <w:tcW w:w="739" w:type="dxa"/>
            <w:vAlign w:val="center"/>
          </w:tcPr>
          <w:p w14:paraId="7DF916AD" w14:textId="78851525" w:rsidR="00E63C81" w:rsidRPr="00F0333A" w:rsidRDefault="00333ADE">
            <w:pPr>
              <w:rPr>
                <w:noProof/>
              </w:rPr>
            </w:pPr>
            <w:r w:rsidRPr="00F0333A">
              <w:rPr>
                <w:noProof/>
              </w:rPr>
              <w:t xml:space="preserve"> </w:t>
            </w:r>
          </w:p>
        </w:tc>
        <w:tc>
          <w:tcPr>
            <w:tcW w:w="1478" w:type="dxa"/>
            <w:gridSpan w:val="2"/>
            <w:vAlign w:val="center"/>
          </w:tcPr>
          <w:p w14:paraId="04FC531F" w14:textId="4490688F"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2028</w:t>
            </w:r>
          </w:p>
        </w:tc>
        <w:tc>
          <w:tcPr>
            <w:tcW w:w="1478" w:type="dxa"/>
            <w:gridSpan w:val="2"/>
            <w:vAlign w:val="center"/>
          </w:tcPr>
          <w:p w14:paraId="55B49D94" w14:textId="75449497"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2029</w:t>
            </w:r>
          </w:p>
        </w:tc>
        <w:tc>
          <w:tcPr>
            <w:tcW w:w="1478" w:type="dxa"/>
            <w:gridSpan w:val="2"/>
            <w:vAlign w:val="center"/>
          </w:tcPr>
          <w:p w14:paraId="6A60C590" w14:textId="0A9E0DB5"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2030</w:t>
            </w:r>
          </w:p>
        </w:tc>
        <w:tc>
          <w:tcPr>
            <w:tcW w:w="1478" w:type="dxa"/>
            <w:gridSpan w:val="2"/>
            <w:vAlign w:val="center"/>
          </w:tcPr>
          <w:p w14:paraId="4FC2D0A2" w14:textId="2E2612B6"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2031</w:t>
            </w:r>
          </w:p>
        </w:tc>
        <w:tc>
          <w:tcPr>
            <w:tcW w:w="4434" w:type="dxa"/>
            <w:gridSpan w:val="6"/>
            <w:vAlign w:val="center"/>
          </w:tcPr>
          <w:p w14:paraId="76BFDDDB" w14:textId="07DF737E" w:rsidR="00E63C81" w:rsidRPr="00F0333A" w:rsidRDefault="00333ADE">
            <w:pPr>
              <w:rPr>
                <w:noProof/>
              </w:rPr>
            </w:pPr>
            <w:r w:rsidRPr="00F0333A">
              <w:rPr>
                <w:noProof/>
              </w:rPr>
              <w:t xml:space="preserve">Insérer autant d’années que nécessaire, pour </w:t>
            </w:r>
            <w:r w:rsidRPr="00F0333A">
              <w:rPr>
                <w:noProof/>
              </w:rPr>
              <w:cr/>
            </w:r>
            <w:r w:rsidRPr="00F0333A">
              <w:rPr>
                <w:noProof/>
              </w:rPr>
              <w:br/>
              <w:t>refléter la durée de l’incidence (cf. section 1.6)</w:t>
            </w:r>
          </w:p>
        </w:tc>
        <w:tc>
          <w:tcPr>
            <w:tcW w:w="1478" w:type="dxa"/>
            <w:gridSpan w:val="2"/>
            <w:vAlign w:val="center"/>
          </w:tcPr>
          <w:p w14:paraId="6F6FA9B2" w14:textId="4DB80586" w:rsidR="00E63C81" w:rsidRPr="00F0333A" w:rsidRDefault="00333ADE">
            <w:pPr>
              <w:jc w:val="center"/>
              <w:rPr>
                <w:noProof/>
              </w:rPr>
            </w:pPr>
            <w:r w:rsidRPr="00F0333A">
              <w:rPr>
                <w:b/>
                <w:noProof/>
              </w:rPr>
              <w:t>TOTAL</w:t>
            </w:r>
          </w:p>
        </w:tc>
      </w:tr>
      <w:tr w:rsidR="00E63C81" w:rsidRPr="00F0333A" w14:paraId="3F00178E" w14:textId="4AB46260">
        <w:trPr>
          <w:jc w:val="center"/>
        </w:trPr>
        <w:tc>
          <w:tcPr>
            <w:tcW w:w="1815" w:type="dxa"/>
            <w:vMerge/>
            <w:vAlign w:val="center"/>
          </w:tcPr>
          <w:p w14:paraId="4B5EE07B" w14:textId="7CA77336" w:rsidR="00E63C81" w:rsidRPr="00F0333A" w:rsidRDefault="00E63C81">
            <w:pPr>
              <w:jc w:val="center"/>
              <w:rPr>
                <w:noProof/>
              </w:rPr>
            </w:pPr>
          </w:p>
        </w:tc>
        <w:tc>
          <w:tcPr>
            <w:tcW w:w="12465" w:type="dxa"/>
            <w:gridSpan w:val="18"/>
            <w:vAlign w:val="center"/>
          </w:tcPr>
          <w:p w14:paraId="253ACDC4" w14:textId="4E6990E4" w:rsidR="00E63C81" w:rsidRPr="00F0333A" w:rsidRDefault="00333ADE">
            <w:pPr>
              <w:jc w:val="center"/>
              <w:rPr>
                <w:noProof/>
              </w:rPr>
            </w:pPr>
            <w:r w:rsidRPr="00F0333A">
              <w:rPr>
                <w:b/>
                <w:noProof/>
              </w:rPr>
              <w:t>RÉALISATIONS (outputs)</w:t>
            </w:r>
          </w:p>
        </w:tc>
      </w:tr>
      <w:tr w:rsidR="00E63C81" w:rsidRPr="00F0333A" w14:paraId="34F64EFE" w14:textId="0A780C52">
        <w:trPr>
          <w:jc w:val="center"/>
        </w:trPr>
        <w:tc>
          <w:tcPr>
            <w:tcW w:w="1815" w:type="dxa"/>
            <w:vMerge/>
            <w:vAlign w:val="center"/>
          </w:tcPr>
          <w:p w14:paraId="6C10A0B4" w14:textId="500AD11A" w:rsidR="00E63C81" w:rsidRPr="00F0333A" w:rsidRDefault="00E63C81">
            <w:pPr>
              <w:jc w:val="center"/>
              <w:rPr>
                <w:noProof/>
              </w:rPr>
            </w:pPr>
          </w:p>
        </w:tc>
        <w:tc>
          <w:tcPr>
            <w:tcW w:w="1050" w:type="dxa"/>
            <w:vAlign w:val="center"/>
          </w:tcPr>
          <w:p w14:paraId="025D6D3C" w14:textId="5846D22C" w:rsidR="00E63C81" w:rsidRPr="00F0333A" w:rsidRDefault="00333ADE">
            <w:pPr>
              <w:rPr>
                <w:noProof/>
              </w:rPr>
            </w:pPr>
            <w:r w:rsidRPr="00F0333A">
              <w:rPr>
                <w:noProof/>
              </w:rPr>
              <w:t>Type</w:t>
            </w:r>
            <w:r w:rsidRPr="00F0333A">
              <w:rPr>
                <w:rStyle w:val="FootnoteReference"/>
                <w:noProof/>
              </w:rPr>
              <w:footnoteReference w:customMarkFollows="1" w:id="34"/>
              <w:t>(12)</w:t>
            </w:r>
          </w:p>
        </w:tc>
        <w:tc>
          <w:tcPr>
            <w:tcW w:w="739" w:type="dxa"/>
            <w:vAlign w:val="center"/>
          </w:tcPr>
          <w:p w14:paraId="16F27136" w14:textId="64B530D5" w:rsidR="00E63C81" w:rsidRPr="005E4964" w:rsidRDefault="00333ADE">
            <w:pPr>
              <w:rPr>
                <w:noProof/>
                <w:sz w:val="19"/>
                <w:szCs w:val="19"/>
              </w:rPr>
            </w:pPr>
            <w:r w:rsidRPr="005E4964">
              <w:rPr>
                <w:noProof/>
                <w:sz w:val="19"/>
                <w:szCs w:val="19"/>
              </w:rPr>
              <w:t xml:space="preserve">Coût </w:t>
            </w:r>
            <w:r w:rsidRPr="005E4964">
              <w:rPr>
                <w:noProof/>
                <w:sz w:val="19"/>
                <w:szCs w:val="19"/>
              </w:rPr>
              <w:br/>
              <w:t>moyen</w:t>
            </w:r>
          </w:p>
        </w:tc>
        <w:tc>
          <w:tcPr>
            <w:tcW w:w="739" w:type="dxa"/>
            <w:shd w:val="clear" w:color="auto" w:fill="E5E5E5"/>
            <w:vAlign w:val="center"/>
          </w:tcPr>
          <w:p w14:paraId="56D736A0" w14:textId="512DB81C" w:rsidR="00E63C81" w:rsidRPr="00F0333A" w:rsidRDefault="00333ADE">
            <w:pPr>
              <w:rPr>
                <w:noProof/>
              </w:rPr>
            </w:pPr>
            <w:r w:rsidRPr="00F0333A">
              <w:rPr>
                <w:noProof/>
              </w:rPr>
              <w:t>Nbre</w:t>
            </w:r>
          </w:p>
        </w:tc>
        <w:tc>
          <w:tcPr>
            <w:tcW w:w="739" w:type="dxa"/>
            <w:shd w:val="clear" w:color="auto" w:fill="E5E5E5"/>
            <w:vAlign w:val="center"/>
          </w:tcPr>
          <w:p w14:paraId="125E1A8F" w14:textId="1AF9EB58" w:rsidR="00E63C81" w:rsidRPr="00F0333A" w:rsidRDefault="00333ADE">
            <w:pPr>
              <w:rPr>
                <w:noProof/>
              </w:rPr>
            </w:pPr>
            <w:r w:rsidRPr="00F0333A">
              <w:rPr>
                <w:noProof/>
              </w:rPr>
              <w:t>Coût</w:t>
            </w:r>
          </w:p>
        </w:tc>
        <w:tc>
          <w:tcPr>
            <w:tcW w:w="739" w:type="dxa"/>
            <w:shd w:val="clear" w:color="auto" w:fill="E5E5E5"/>
            <w:vAlign w:val="center"/>
          </w:tcPr>
          <w:p w14:paraId="151EF651" w14:textId="5099ECCA" w:rsidR="00E63C81" w:rsidRPr="00F0333A" w:rsidRDefault="00333ADE">
            <w:pPr>
              <w:rPr>
                <w:noProof/>
              </w:rPr>
            </w:pPr>
            <w:r w:rsidRPr="00F0333A">
              <w:rPr>
                <w:noProof/>
              </w:rPr>
              <w:t>Nbre</w:t>
            </w:r>
          </w:p>
        </w:tc>
        <w:tc>
          <w:tcPr>
            <w:tcW w:w="739" w:type="dxa"/>
            <w:shd w:val="clear" w:color="auto" w:fill="E5E5E5"/>
            <w:vAlign w:val="center"/>
          </w:tcPr>
          <w:p w14:paraId="0BDBA621" w14:textId="5E3683EB" w:rsidR="00E63C81" w:rsidRPr="00F0333A" w:rsidRDefault="00333ADE">
            <w:pPr>
              <w:rPr>
                <w:noProof/>
              </w:rPr>
            </w:pPr>
            <w:r w:rsidRPr="00F0333A">
              <w:rPr>
                <w:noProof/>
              </w:rPr>
              <w:t>Coût</w:t>
            </w:r>
          </w:p>
        </w:tc>
        <w:tc>
          <w:tcPr>
            <w:tcW w:w="739" w:type="dxa"/>
            <w:shd w:val="clear" w:color="auto" w:fill="E5E5E5"/>
            <w:vAlign w:val="center"/>
          </w:tcPr>
          <w:p w14:paraId="1C2DD663" w14:textId="2B14C268" w:rsidR="00E63C81" w:rsidRPr="00F0333A" w:rsidRDefault="00333ADE">
            <w:pPr>
              <w:rPr>
                <w:noProof/>
              </w:rPr>
            </w:pPr>
            <w:r w:rsidRPr="00F0333A">
              <w:rPr>
                <w:noProof/>
              </w:rPr>
              <w:t>Nbre</w:t>
            </w:r>
          </w:p>
        </w:tc>
        <w:tc>
          <w:tcPr>
            <w:tcW w:w="739" w:type="dxa"/>
            <w:shd w:val="clear" w:color="auto" w:fill="E5E5E5"/>
            <w:vAlign w:val="center"/>
          </w:tcPr>
          <w:p w14:paraId="4F640568" w14:textId="3DD13495" w:rsidR="00E63C81" w:rsidRPr="00F0333A" w:rsidRDefault="00333ADE">
            <w:pPr>
              <w:rPr>
                <w:noProof/>
              </w:rPr>
            </w:pPr>
            <w:r w:rsidRPr="00F0333A">
              <w:rPr>
                <w:noProof/>
              </w:rPr>
              <w:t>Coût</w:t>
            </w:r>
          </w:p>
        </w:tc>
        <w:tc>
          <w:tcPr>
            <w:tcW w:w="739" w:type="dxa"/>
            <w:shd w:val="clear" w:color="auto" w:fill="E5E5E5"/>
            <w:vAlign w:val="center"/>
          </w:tcPr>
          <w:p w14:paraId="2489257B" w14:textId="17D2219C" w:rsidR="00E63C81" w:rsidRPr="00F0333A" w:rsidRDefault="00333ADE">
            <w:pPr>
              <w:rPr>
                <w:noProof/>
              </w:rPr>
            </w:pPr>
            <w:r w:rsidRPr="00F0333A">
              <w:rPr>
                <w:noProof/>
              </w:rPr>
              <w:t>Nbre</w:t>
            </w:r>
          </w:p>
        </w:tc>
        <w:tc>
          <w:tcPr>
            <w:tcW w:w="739" w:type="dxa"/>
            <w:shd w:val="clear" w:color="auto" w:fill="E5E5E5"/>
            <w:vAlign w:val="center"/>
          </w:tcPr>
          <w:p w14:paraId="320AA874" w14:textId="250B4CF5" w:rsidR="00E63C81" w:rsidRPr="00F0333A" w:rsidRDefault="00333ADE">
            <w:pPr>
              <w:rPr>
                <w:noProof/>
              </w:rPr>
            </w:pPr>
            <w:r w:rsidRPr="00F0333A">
              <w:rPr>
                <w:noProof/>
              </w:rPr>
              <w:t>Coût</w:t>
            </w:r>
          </w:p>
        </w:tc>
        <w:tc>
          <w:tcPr>
            <w:tcW w:w="739" w:type="dxa"/>
            <w:shd w:val="clear" w:color="auto" w:fill="E5E5E5"/>
            <w:vAlign w:val="center"/>
          </w:tcPr>
          <w:p w14:paraId="071863DE" w14:textId="52D39333" w:rsidR="00E63C81" w:rsidRPr="00F0333A" w:rsidRDefault="00333ADE">
            <w:pPr>
              <w:rPr>
                <w:noProof/>
              </w:rPr>
            </w:pPr>
            <w:r w:rsidRPr="00F0333A">
              <w:rPr>
                <w:noProof/>
              </w:rPr>
              <w:t>Nbre</w:t>
            </w:r>
          </w:p>
        </w:tc>
        <w:tc>
          <w:tcPr>
            <w:tcW w:w="739" w:type="dxa"/>
            <w:shd w:val="clear" w:color="auto" w:fill="E5E5E5"/>
            <w:vAlign w:val="center"/>
          </w:tcPr>
          <w:p w14:paraId="5DFF96CC" w14:textId="24ADE17E" w:rsidR="00E63C81" w:rsidRPr="00F0333A" w:rsidRDefault="00333ADE">
            <w:pPr>
              <w:rPr>
                <w:noProof/>
              </w:rPr>
            </w:pPr>
            <w:r w:rsidRPr="00F0333A">
              <w:rPr>
                <w:noProof/>
              </w:rPr>
              <w:t>Coût</w:t>
            </w:r>
          </w:p>
        </w:tc>
        <w:tc>
          <w:tcPr>
            <w:tcW w:w="739" w:type="dxa"/>
            <w:shd w:val="clear" w:color="auto" w:fill="E5E5E5"/>
            <w:vAlign w:val="center"/>
          </w:tcPr>
          <w:p w14:paraId="3F2D8A0D" w14:textId="59284C7A" w:rsidR="00E63C81" w:rsidRPr="00F0333A" w:rsidRDefault="00333ADE">
            <w:pPr>
              <w:rPr>
                <w:noProof/>
              </w:rPr>
            </w:pPr>
            <w:r w:rsidRPr="00F0333A">
              <w:rPr>
                <w:noProof/>
              </w:rPr>
              <w:t>Nbre</w:t>
            </w:r>
          </w:p>
        </w:tc>
        <w:tc>
          <w:tcPr>
            <w:tcW w:w="739" w:type="dxa"/>
            <w:shd w:val="clear" w:color="auto" w:fill="E5E5E5"/>
            <w:vAlign w:val="center"/>
          </w:tcPr>
          <w:p w14:paraId="5EDE3BA8" w14:textId="7D88AC30" w:rsidR="00E63C81" w:rsidRPr="00F0333A" w:rsidRDefault="00333ADE">
            <w:pPr>
              <w:rPr>
                <w:noProof/>
              </w:rPr>
            </w:pPr>
            <w:r w:rsidRPr="00F0333A">
              <w:rPr>
                <w:noProof/>
              </w:rPr>
              <w:t>Coût</w:t>
            </w:r>
          </w:p>
        </w:tc>
        <w:tc>
          <w:tcPr>
            <w:tcW w:w="739" w:type="dxa"/>
            <w:shd w:val="clear" w:color="auto" w:fill="E5E5E5"/>
            <w:vAlign w:val="center"/>
          </w:tcPr>
          <w:p w14:paraId="57FF1EB8" w14:textId="73810A5B" w:rsidR="00E63C81" w:rsidRPr="00F0333A" w:rsidRDefault="00333ADE">
            <w:pPr>
              <w:rPr>
                <w:noProof/>
              </w:rPr>
            </w:pPr>
            <w:r w:rsidRPr="00F0333A">
              <w:rPr>
                <w:noProof/>
              </w:rPr>
              <w:t>Nbre</w:t>
            </w:r>
          </w:p>
        </w:tc>
        <w:tc>
          <w:tcPr>
            <w:tcW w:w="739" w:type="dxa"/>
            <w:shd w:val="clear" w:color="auto" w:fill="E5E5E5"/>
            <w:vAlign w:val="center"/>
          </w:tcPr>
          <w:p w14:paraId="0C747471" w14:textId="34F18204" w:rsidR="00E63C81" w:rsidRPr="00F0333A" w:rsidRDefault="00333ADE">
            <w:pPr>
              <w:rPr>
                <w:noProof/>
              </w:rPr>
            </w:pPr>
            <w:r w:rsidRPr="00F0333A">
              <w:rPr>
                <w:noProof/>
              </w:rPr>
              <w:t>Coût</w:t>
            </w:r>
          </w:p>
        </w:tc>
        <w:tc>
          <w:tcPr>
            <w:tcW w:w="739" w:type="dxa"/>
            <w:shd w:val="clear" w:color="auto" w:fill="E5E5E5"/>
            <w:vAlign w:val="center"/>
          </w:tcPr>
          <w:p w14:paraId="4232FB53" w14:textId="7D6DCB67" w:rsidR="00E63C81" w:rsidRPr="00F0333A" w:rsidRDefault="00333ADE">
            <w:pPr>
              <w:rPr>
                <w:noProof/>
              </w:rPr>
            </w:pPr>
            <w:r w:rsidRPr="00F0333A">
              <w:rPr>
                <w:noProof/>
              </w:rPr>
              <w:t xml:space="preserve">Nbre </w:t>
            </w:r>
            <w:r w:rsidRPr="00F0333A">
              <w:rPr>
                <w:noProof/>
              </w:rPr>
              <w:cr/>
            </w:r>
            <w:r w:rsidRPr="00F0333A">
              <w:rPr>
                <w:noProof/>
              </w:rPr>
              <w:br/>
              <w:t>total</w:t>
            </w:r>
          </w:p>
        </w:tc>
        <w:tc>
          <w:tcPr>
            <w:tcW w:w="739" w:type="dxa"/>
            <w:shd w:val="clear" w:color="auto" w:fill="E5E5E5"/>
            <w:vAlign w:val="center"/>
          </w:tcPr>
          <w:p w14:paraId="59ECD038" w14:textId="22C8EC12" w:rsidR="00E63C81" w:rsidRPr="00F0333A" w:rsidRDefault="00333ADE">
            <w:pPr>
              <w:rPr>
                <w:noProof/>
              </w:rPr>
            </w:pPr>
            <w:r w:rsidRPr="00F0333A">
              <w:rPr>
                <w:noProof/>
              </w:rPr>
              <w:t xml:space="preserve">Coût </w:t>
            </w:r>
            <w:r w:rsidRPr="00F0333A">
              <w:rPr>
                <w:noProof/>
              </w:rPr>
              <w:cr/>
            </w:r>
            <w:r w:rsidRPr="00F0333A">
              <w:rPr>
                <w:noProof/>
              </w:rPr>
              <w:br/>
              <w:t>total</w:t>
            </w:r>
          </w:p>
        </w:tc>
      </w:tr>
      <w:tr w:rsidR="00E63C81" w:rsidRPr="00F0333A" w14:paraId="73AB9C7E" w14:textId="504EDBB0">
        <w:trPr>
          <w:jc w:val="center"/>
        </w:trPr>
        <w:tc>
          <w:tcPr>
            <w:tcW w:w="2217" w:type="dxa"/>
            <w:gridSpan w:val="3"/>
            <w:vAlign w:val="center"/>
          </w:tcPr>
          <w:p w14:paraId="574EDC15" w14:textId="259225BF" w:rsidR="00E63C81" w:rsidRPr="00F0333A" w:rsidRDefault="00333ADE">
            <w:pPr>
              <w:rPr>
                <w:noProof/>
              </w:rPr>
            </w:pPr>
            <w:r w:rsidRPr="00F0333A">
              <w:rPr>
                <w:noProof/>
              </w:rPr>
              <w:t>OBJECTIF SPÉCIFIQUE nº 1</w:t>
            </w:r>
            <w:r w:rsidRPr="00F0333A">
              <w:rPr>
                <w:rStyle w:val="FootnoteReference"/>
                <w:noProof/>
              </w:rPr>
              <w:footnoteReference w:customMarkFollows="1" w:id="35"/>
              <w:t>(13)</w:t>
            </w:r>
            <w:r w:rsidRPr="00F0333A">
              <w:rPr>
                <w:noProof/>
              </w:rPr>
              <w:t>: [...]</w:t>
            </w:r>
          </w:p>
        </w:tc>
        <w:tc>
          <w:tcPr>
            <w:tcW w:w="11824" w:type="dxa"/>
            <w:gridSpan w:val="16"/>
            <w:vAlign w:val="center"/>
          </w:tcPr>
          <w:p w14:paraId="38990F35" w14:textId="6E662AC3" w:rsidR="00E63C81" w:rsidRPr="00F0333A" w:rsidRDefault="00333ADE">
            <w:pPr>
              <w:rPr>
                <w:noProof/>
              </w:rPr>
            </w:pPr>
            <w:r w:rsidRPr="00F0333A">
              <w:rPr>
                <w:noProof/>
              </w:rPr>
              <w:t xml:space="preserve"> </w:t>
            </w:r>
          </w:p>
        </w:tc>
      </w:tr>
      <w:tr w:rsidR="00E63C81" w:rsidRPr="00F0333A" w14:paraId="3ED8BC3F" w14:textId="6D285C8F">
        <w:trPr>
          <w:jc w:val="center"/>
        </w:trPr>
        <w:tc>
          <w:tcPr>
            <w:tcW w:w="1815" w:type="dxa"/>
            <w:vAlign w:val="center"/>
          </w:tcPr>
          <w:p w14:paraId="60799CD3" w14:textId="7A260B5B" w:rsidR="00E63C81" w:rsidRPr="00F0333A" w:rsidRDefault="00333ADE">
            <w:pPr>
              <w:rPr>
                <w:noProof/>
              </w:rPr>
            </w:pPr>
            <w:r w:rsidRPr="00F0333A">
              <w:rPr>
                <w:noProof/>
              </w:rPr>
              <w:t>Réalisation</w:t>
            </w:r>
          </w:p>
        </w:tc>
        <w:tc>
          <w:tcPr>
            <w:tcW w:w="1050" w:type="dxa"/>
            <w:vAlign w:val="center"/>
          </w:tcPr>
          <w:p w14:paraId="7F058B7B" w14:textId="77251A68" w:rsidR="00E63C81" w:rsidRPr="00F0333A" w:rsidRDefault="00333ADE">
            <w:pPr>
              <w:rPr>
                <w:noProof/>
              </w:rPr>
            </w:pPr>
            <w:r w:rsidRPr="00F0333A">
              <w:rPr>
                <w:noProof/>
              </w:rPr>
              <w:t xml:space="preserve"> </w:t>
            </w:r>
          </w:p>
        </w:tc>
        <w:tc>
          <w:tcPr>
            <w:tcW w:w="739" w:type="dxa"/>
            <w:vAlign w:val="center"/>
          </w:tcPr>
          <w:p w14:paraId="65EEE6D6" w14:textId="543E7F18" w:rsidR="00E63C81" w:rsidRPr="00F0333A" w:rsidRDefault="00333ADE">
            <w:pPr>
              <w:rPr>
                <w:noProof/>
              </w:rPr>
            </w:pPr>
            <w:r w:rsidRPr="00F0333A">
              <w:rPr>
                <w:noProof/>
              </w:rPr>
              <w:t xml:space="preserve"> </w:t>
            </w:r>
          </w:p>
        </w:tc>
        <w:tc>
          <w:tcPr>
            <w:tcW w:w="739" w:type="dxa"/>
            <w:vAlign w:val="center"/>
          </w:tcPr>
          <w:p w14:paraId="1E0028A6" w14:textId="5D522046" w:rsidR="00E63C81" w:rsidRPr="00F0333A" w:rsidRDefault="00333ADE">
            <w:pPr>
              <w:rPr>
                <w:noProof/>
              </w:rPr>
            </w:pPr>
            <w:r w:rsidRPr="00F0333A">
              <w:rPr>
                <w:noProof/>
              </w:rPr>
              <w:t xml:space="preserve"> </w:t>
            </w:r>
          </w:p>
        </w:tc>
        <w:tc>
          <w:tcPr>
            <w:tcW w:w="739" w:type="dxa"/>
            <w:vAlign w:val="center"/>
          </w:tcPr>
          <w:p w14:paraId="512E6E4E" w14:textId="4884312B" w:rsidR="00E63C81" w:rsidRPr="00F0333A" w:rsidRDefault="00333ADE">
            <w:pPr>
              <w:rPr>
                <w:noProof/>
              </w:rPr>
            </w:pPr>
            <w:r w:rsidRPr="00F0333A">
              <w:rPr>
                <w:noProof/>
              </w:rPr>
              <w:t xml:space="preserve"> </w:t>
            </w:r>
          </w:p>
        </w:tc>
        <w:tc>
          <w:tcPr>
            <w:tcW w:w="739" w:type="dxa"/>
            <w:vAlign w:val="center"/>
          </w:tcPr>
          <w:p w14:paraId="699842B1" w14:textId="72448FB7" w:rsidR="00E63C81" w:rsidRPr="00F0333A" w:rsidRDefault="00333ADE">
            <w:pPr>
              <w:rPr>
                <w:noProof/>
              </w:rPr>
            </w:pPr>
            <w:r w:rsidRPr="00F0333A">
              <w:rPr>
                <w:noProof/>
              </w:rPr>
              <w:t xml:space="preserve"> </w:t>
            </w:r>
          </w:p>
        </w:tc>
        <w:tc>
          <w:tcPr>
            <w:tcW w:w="739" w:type="dxa"/>
            <w:vAlign w:val="center"/>
          </w:tcPr>
          <w:p w14:paraId="40466AE4" w14:textId="7DAEEA25" w:rsidR="00E63C81" w:rsidRPr="00F0333A" w:rsidRDefault="00333ADE">
            <w:pPr>
              <w:rPr>
                <w:noProof/>
              </w:rPr>
            </w:pPr>
            <w:r w:rsidRPr="00F0333A">
              <w:rPr>
                <w:noProof/>
              </w:rPr>
              <w:t xml:space="preserve"> </w:t>
            </w:r>
          </w:p>
        </w:tc>
        <w:tc>
          <w:tcPr>
            <w:tcW w:w="739" w:type="dxa"/>
            <w:vAlign w:val="center"/>
          </w:tcPr>
          <w:p w14:paraId="724F7C73" w14:textId="14D56E5E" w:rsidR="00E63C81" w:rsidRPr="00F0333A" w:rsidRDefault="00333ADE">
            <w:pPr>
              <w:rPr>
                <w:noProof/>
              </w:rPr>
            </w:pPr>
            <w:r w:rsidRPr="00F0333A">
              <w:rPr>
                <w:noProof/>
              </w:rPr>
              <w:t xml:space="preserve"> </w:t>
            </w:r>
          </w:p>
        </w:tc>
        <w:tc>
          <w:tcPr>
            <w:tcW w:w="739" w:type="dxa"/>
            <w:vAlign w:val="center"/>
          </w:tcPr>
          <w:p w14:paraId="42FACC9F" w14:textId="219DEBF5" w:rsidR="00E63C81" w:rsidRPr="00F0333A" w:rsidRDefault="00333ADE">
            <w:pPr>
              <w:rPr>
                <w:noProof/>
              </w:rPr>
            </w:pPr>
            <w:r w:rsidRPr="00F0333A">
              <w:rPr>
                <w:noProof/>
              </w:rPr>
              <w:t xml:space="preserve"> </w:t>
            </w:r>
          </w:p>
        </w:tc>
        <w:tc>
          <w:tcPr>
            <w:tcW w:w="739" w:type="dxa"/>
            <w:vAlign w:val="center"/>
          </w:tcPr>
          <w:p w14:paraId="44257859" w14:textId="56EA241C" w:rsidR="00E63C81" w:rsidRPr="00F0333A" w:rsidRDefault="00333ADE">
            <w:pPr>
              <w:rPr>
                <w:noProof/>
              </w:rPr>
            </w:pPr>
            <w:r w:rsidRPr="00F0333A">
              <w:rPr>
                <w:noProof/>
              </w:rPr>
              <w:t xml:space="preserve"> </w:t>
            </w:r>
          </w:p>
        </w:tc>
        <w:tc>
          <w:tcPr>
            <w:tcW w:w="739" w:type="dxa"/>
            <w:vAlign w:val="center"/>
          </w:tcPr>
          <w:p w14:paraId="1C038898" w14:textId="1EC00AFB" w:rsidR="00E63C81" w:rsidRPr="00F0333A" w:rsidRDefault="00333ADE">
            <w:pPr>
              <w:rPr>
                <w:noProof/>
              </w:rPr>
            </w:pPr>
            <w:r w:rsidRPr="00F0333A">
              <w:rPr>
                <w:noProof/>
              </w:rPr>
              <w:t xml:space="preserve"> </w:t>
            </w:r>
          </w:p>
        </w:tc>
        <w:tc>
          <w:tcPr>
            <w:tcW w:w="739" w:type="dxa"/>
            <w:vAlign w:val="center"/>
          </w:tcPr>
          <w:p w14:paraId="5127F22F" w14:textId="2C9B1956" w:rsidR="00E63C81" w:rsidRPr="00F0333A" w:rsidRDefault="00333ADE">
            <w:pPr>
              <w:rPr>
                <w:noProof/>
              </w:rPr>
            </w:pPr>
            <w:r w:rsidRPr="00F0333A">
              <w:rPr>
                <w:noProof/>
              </w:rPr>
              <w:t xml:space="preserve"> </w:t>
            </w:r>
          </w:p>
        </w:tc>
        <w:tc>
          <w:tcPr>
            <w:tcW w:w="739" w:type="dxa"/>
            <w:vAlign w:val="center"/>
          </w:tcPr>
          <w:p w14:paraId="4A259816" w14:textId="543A49CA" w:rsidR="00E63C81" w:rsidRPr="00F0333A" w:rsidRDefault="00333ADE">
            <w:pPr>
              <w:rPr>
                <w:noProof/>
              </w:rPr>
            </w:pPr>
            <w:r w:rsidRPr="00F0333A">
              <w:rPr>
                <w:noProof/>
              </w:rPr>
              <w:t xml:space="preserve"> </w:t>
            </w:r>
          </w:p>
        </w:tc>
        <w:tc>
          <w:tcPr>
            <w:tcW w:w="739" w:type="dxa"/>
            <w:vAlign w:val="center"/>
          </w:tcPr>
          <w:p w14:paraId="40834586" w14:textId="0C7882B5" w:rsidR="00E63C81" w:rsidRPr="00F0333A" w:rsidRDefault="00333ADE">
            <w:pPr>
              <w:rPr>
                <w:noProof/>
              </w:rPr>
            </w:pPr>
            <w:r w:rsidRPr="00F0333A">
              <w:rPr>
                <w:noProof/>
              </w:rPr>
              <w:t xml:space="preserve"> </w:t>
            </w:r>
          </w:p>
        </w:tc>
        <w:tc>
          <w:tcPr>
            <w:tcW w:w="739" w:type="dxa"/>
            <w:vAlign w:val="center"/>
          </w:tcPr>
          <w:p w14:paraId="2F89F406" w14:textId="32A2A583" w:rsidR="00E63C81" w:rsidRPr="00F0333A" w:rsidRDefault="00333ADE">
            <w:pPr>
              <w:rPr>
                <w:noProof/>
              </w:rPr>
            </w:pPr>
            <w:r w:rsidRPr="00F0333A">
              <w:rPr>
                <w:noProof/>
              </w:rPr>
              <w:t xml:space="preserve"> </w:t>
            </w:r>
          </w:p>
        </w:tc>
        <w:tc>
          <w:tcPr>
            <w:tcW w:w="739" w:type="dxa"/>
            <w:vAlign w:val="center"/>
          </w:tcPr>
          <w:p w14:paraId="1A3A83FE" w14:textId="6F996C08" w:rsidR="00E63C81" w:rsidRPr="00F0333A" w:rsidRDefault="00333ADE">
            <w:pPr>
              <w:rPr>
                <w:noProof/>
              </w:rPr>
            </w:pPr>
            <w:r w:rsidRPr="00F0333A">
              <w:rPr>
                <w:noProof/>
              </w:rPr>
              <w:t xml:space="preserve"> </w:t>
            </w:r>
          </w:p>
        </w:tc>
        <w:tc>
          <w:tcPr>
            <w:tcW w:w="739" w:type="dxa"/>
            <w:vAlign w:val="center"/>
          </w:tcPr>
          <w:p w14:paraId="65D5253E" w14:textId="52052D7D" w:rsidR="00E63C81" w:rsidRPr="00F0333A" w:rsidRDefault="00333ADE">
            <w:pPr>
              <w:rPr>
                <w:noProof/>
              </w:rPr>
            </w:pPr>
            <w:r w:rsidRPr="00F0333A">
              <w:rPr>
                <w:noProof/>
              </w:rPr>
              <w:t xml:space="preserve"> </w:t>
            </w:r>
          </w:p>
        </w:tc>
        <w:tc>
          <w:tcPr>
            <w:tcW w:w="739" w:type="dxa"/>
            <w:vAlign w:val="center"/>
          </w:tcPr>
          <w:p w14:paraId="78AEAFA6" w14:textId="64B8304C" w:rsidR="00E63C81" w:rsidRPr="00F0333A" w:rsidRDefault="00333ADE">
            <w:pPr>
              <w:rPr>
                <w:noProof/>
              </w:rPr>
            </w:pPr>
            <w:r w:rsidRPr="00F0333A">
              <w:rPr>
                <w:noProof/>
              </w:rPr>
              <w:t xml:space="preserve"> </w:t>
            </w:r>
          </w:p>
        </w:tc>
        <w:tc>
          <w:tcPr>
            <w:tcW w:w="739" w:type="dxa"/>
            <w:vAlign w:val="center"/>
          </w:tcPr>
          <w:p w14:paraId="7E8320B4" w14:textId="60DA044F" w:rsidR="00E63C81" w:rsidRPr="00F0333A" w:rsidRDefault="00333ADE">
            <w:pPr>
              <w:rPr>
                <w:noProof/>
              </w:rPr>
            </w:pPr>
            <w:r w:rsidRPr="00F0333A">
              <w:rPr>
                <w:noProof/>
              </w:rPr>
              <w:t xml:space="preserve"> </w:t>
            </w:r>
          </w:p>
        </w:tc>
      </w:tr>
      <w:tr w:rsidR="00E63C81" w:rsidRPr="00F0333A" w14:paraId="0D922385" w14:textId="3835F558">
        <w:trPr>
          <w:jc w:val="center"/>
        </w:trPr>
        <w:tc>
          <w:tcPr>
            <w:tcW w:w="1815" w:type="dxa"/>
            <w:vAlign w:val="center"/>
          </w:tcPr>
          <w:p w14:paraId="16F1595E" w14:textId="64E0DB0C" w:rsidR="00E63C81" w:rsidRPr="00F0333A" w:rsidRDefault="00333ADE">
            <w:pPr>
              <w:rPr>
                <w:noProof/>
              </w:rPr>
            </w:pPr>
            <w:r w:rsidRPr="00F0333A">
              <w:rPr>
                <w:noProof/>
              </w:rPr>
              <w:t>Réalisation</w:t>
            </w:r>
          </w:p>
        </w:tc>
        <w:tc>
          <w:tcPr>
            <w:tcW w:w="1050" w:type="dxa"/>
            <w:vAlign w:val="center"/>
          </w:tcPr>
          <w:p w14:paraId="2C3F5D19" w14:textId="11689F0D" w:rsidR="00E63C81" w:rsidRPr="00F0333A" w:rsidRDefault="00333ADE">
            <w:pPr>
              <w:rPr>
                <w:noProof/>
              </w:rPr>
            </w:pPr>
            <w:r w:rsidRPr="00F0333A">
              <w:rPr>
                <w:noProof/>
              </w:rPr>
              <w:t xml:space="preserve"> </w:t>
            </w:r>
          </w:p>
        </w:tc>
        <w:tc>
          <w:tcPr>
            <w:tcW w:w="739" w:type="dxa"/>
            <w:vAlign w:val="center"/>
          </w:tcPr>
          <w:p w14:paraId="3930A960" w14:textId="01670CC7" w:rsidR="00E63C81" w:rsidRPr="00F0333A" w:rsidRDefault="00333ADE">
            <w:pPr>
              <w:rPr>
                <w:noProof/>
              </w:rPr>
            </w:pPr>
            <w:r w:rsidRPr="00F0333A">
              <w:rPr>
                <w:noProof/>
              </w:rPr>
              <w:t xml:space="preserve"> </w:t>
            </w:r>
          </w:p>
        </w:tc>
        <w:tc>
          <w:tcPr>
            <w:tcW w:w="739" w:type="dxa"/>
            <w:vAlign w:val="center"/>
          </w:tcPr>
          <w:p w14:paraId="100870CC" w14:textId="599FF1EF" w:rsidR="00E63C81" w:rsidRPr="00F0333A" w:rsidRDefault="00333ADE">
            <w:pPr>
              <w:rPr>
                <w:noProof/>
              </w:rPr>
            </w:pPr>
            <w:r w:rsidRPr="00F0333A">
              <w:rPr>
                <w:noProof/>
              </w:rPr>
              <w:t xml:space="preserve"> </w:t>
            </w:r>
          </w:p>
        </w:tc>
        <w:tc>
          <w:tcPr>
            <w:tcW w:w="739" w:type="dxa"/>
            <w:vAlign w:val="center"/>
          </w:tcPr>
          <w:p w14:paraId="3342A94B" w14:textId="60ABEA90" w:rsidR="00E63C81" w:rsidRPr="00F0333A" w:rsidRDefault="00333ADE">
            <w:pPr>
              <w:rPr>
                <w:noProof/>
              </w:rPr>
            </w:pPr>
            <w:r w:rsidRPr="00F0333A">
              <w:rPr>
                <w:noProof/>
              </w:rPr>
              <w:t xml:space="preserve"> </w:t>
            </w:r>
          </w:p>
        </w:tc>
        <w:tc>
          <w:tcPr>
            <w:tcW w:w="739" w:type="dxa"/>
            <w:vAlign w:val="center"/>
          </w:tcPr>
          <w:p w14:paraId="117AF1BB" w14:textId="16FB233F" w:rsidR="00E63C81" w:rsidRPr="00F0333A" w:rsidRDefault="00333ADE">
            <w:pPr>
              <w:rPr>
                <w:noProof/>
              </w:rPr>
            </w:pPr>
            <w:r w:rsidRPr="00F0333A">
              <w:rPr>
                <w:noProof/>
              </w:rPr>
              <w:t xml:space="preserve"> </w:t>
            </w:r>
          </w:p>
        </w:tc>
        <w:tc>
          <w:tcPr>
            <w:tcW w:w="739" w:type="dxa"/>
            <w:vAlign w:val="center"/>
          </w:tcPr>
          <w:p w14:paraId="2A40B26A" w14:textId="67EE9822" w:rsidR="00E63C81" w:rsidRPr="00F0333A" w:rsidRDefault="00333ADE">
            <w:pPr>
              <w:rPr>
                <w:noProof/>
              </w:rPr>
            </w:pPr>
            <w:r w:rsidRPr="00F0333A">
              <w:rPr>
                <w:noProof/>
              </w:rPr>
              <w:t xml:space="preserve"> </w:t>
            </w:r>
          </w:p>
        </w:tc>
        <w:tc>
          <w:tcPr>
            <w:tcW w:w="739" w:type="dxa"/>
            <w:vAlign w:val="center"/>
          </w:tcPr>
          <w:p w14:paraId="5124D3F7" w14:textId="41B991D8" w:rsidR="00E63C81" w:rsidRPr="00F0333A" w:rsidRDefault="00333ADE">
            <w:pPr>
              <w:rPr>
                <w:noProof/>
              </w:rPr>
            </w:pPr>
            <w:r w:rsidRPr="00F0333A">
              <w:rPr>
                <w:noProof/>
              </w:rPr>
              <w:t xml:space="preserve"> </w:t>
            </w:r>
          </w:p>
        </w:tc>
        <w:tc>
          <w:tcPr>
            <w:tcW w:w="739" w:type="dxa"/>
            <w:vAlign w:val="center"/>
          </w:tcPr>
          <w:p w14:paraId="28FE192C" w14:textId="526A7225" w:rsidR="00E63C81" w:rsidRPr="00F0333A" w:rsidRDefault="00333ADE">
            <w:pPr>
              <w:rPr>
                <w:noProof/>
              </w:rPr>
            </w:pPr>
            <w:r w:rsidRPr="00F0333A">
              <w:rPr>
                <w:noProof/>
              </w:rPr>
              <w:t xml:space="preserve"> </w:t>
            </w:r>
          </w:p>
        </w:tc>
        <w:tc>
          <w:tcPr>
            <w:tcW w:w="739" w:type="dxa"/>
            <w:vAlign w:val="center"/>
          </w:tcPr>
          <w:p w14:paraId="2CFF8252" w14:textId="11B49D0C" w:rsidR="00E63C81" w:rsidRPr="00F0333A" w:rsidRDefault="00333ADE">
            <w:pPr>
              <w:rPr>
                <w:noProof/>
              </w:rPr>
            </w:pPr>
            <w:r w:rsidRPr="00F0333A">
              <w:rPr>
                <w:noProof/>
              </w:rPr>
              <w:t xml:space="preserve"> </w:t>
            </w:r>
          </w:p>
        </w:tc>
        <w:tc>
          <w:tcPr>
            <w:tcW w:w="739" w:type="dxa"/>
            <w:vAlign w:val="center"/>
          </w:tcPr>
          <w:p w14:paraId="13BB3992" w14:textId="1187A5F1" w:rsidR="00E63C81" w:rsidRPr="00F0333A" w:rsidRDefault="00333ADE">
            <w:pPr>
              <w:rPr>
                <w:noProof/>
              </w:rPr>
            </w:pPr>
            <w:r w:rsidRPr="00F0333A">
              <w:rPr>
                <w:noProof/>
              </w:rPr>
              <w:t xml:space="preserve"> </w:t>
            </w:r>
          </w:p>
        </w:tc>
        <w:tc>
          <w:tcPr>
            <w:tcW w:w="739" w:type="dxa"/>
            <w:vAlign w:val="center"/>
          </w:tcPr>
          <w:p w14:paraId="2DC82C40" w14:textId="1E8BC8CB" w:rsidR="00E63C81" w:rsidRPr="00F0333A" w:rsidRDefault="00333ADE">
            <w:pPr>
              <w:rPr>
                <w:noProof/>
              </w:rPr>
            </w:pPr>
            <w:r w:rsidRPr="00F0333A">
              <w:rPr>
                <w:noProof/>
              </w:rPr>
              <w:t xml:space="preserve"> </w:t>
            </w:r>
          </w:p>
        </w:tc>
        <w:tc>
          <w:tcPr>
            <w:tcW w:w="739" w:type="dxa"/>
            <w:vAlign w:val="center"/>
          </w:tcPr>
          <w:p w14:paraId="2E49AD2D" w14:textId="79FED6A8" w:rsidR="00E63C81" w:rsidRPr="00F0333A" w:rsidRDefault="00333ADE">
            <w:pPr>
              <w:rPr>
                <w:noProof/>
              </w:rPr>
            </w:pPr>
            <w:r w:rsidRPr="00F0333A">
              <w:rPr>
                <w:noProof/>
              </w:rPr>
              <w:t xml:space="preserve"> </w:t>
            </w:r>
          </w:p>
        </w:tc>
        <w:tc>
          <w:tcPr>
            <w:tcW w:w="739" w:type="dxa"/>
            <w:vAlign w:val="center"/>
          </w:tcPr>
          <w:p w14:paraId="0C6F6A79" w14:textId="6E413D66" w:rsidR="00E63C81" w:rsidRPr="00F0333A" w:rsidRDefault="00333ADE">
            <w:pPr>
              <w:rPr>
                <w:noProof/>
              </w:rPr>
            </w:pPr>
            <w:r w:rsidRPr="00F0333A">
              <w:rPr>
                <w:noProof/>
              </w:rPr>
              <w:t xml:space="preserve"> </w:t>
            </w:r>
          </w:p>
        </w:tc>
        <w:tc>
          <w:tcPr>
            <w:tcW w:w="739" w:type="dxa"/>
            <w:vAlign w:val="center"/>
          </w:tcPr>
          <w:p w14:paraId="05003A7F" w14:textId="0D974C27" w:rsidR="00E63C81" w:rsidRPr="00F0333A" w:rsidRDefault="00333ADE">
            <w:pPr>
              <w:rPr>
                <w:noProof/>
              </w:rPr>
            </w:pPr>
            <w:r w:rsidRPr="00F0333A">
              <w:rPr>
                <w:noProof/>
              </w:rPr>
              <w:t xml:space="preserve"> </w:t>
            </w:r>
          </w:p>
        </w:tc>
        <w:tc>
          <w:tcPr>
            <w:tcW w:w="739" w:type="dxa"/>
            <w:vAlign w:val="center"/>
          </w:tcPr>
          <w:p w14:paraId="16524DA9" w14:textId="6220C84F" w:rsidR="00E63C81" w:rsidRPr="00F0333A" w:rsidRDefault="00333ADE">
            <w:pPr>
              <w:rPr>
                <w:noProof/>
              </w:rPr>
            </w:pPr>
            <w:r w:rsidRPr="00F0333A">
              <w:rPr>
                <w:noProof/>
              </w:rPr>
              <w:t xml:space="preserve"> </w:t>
            </w:r>
          </w:p>
        </w:tc>
        <w:tc>
          <w:tcPr>
            <w:tcW w:w="739" w:type="dxa"/>
            <w:vAlign w:val="center"/>
          </w:tcPr>
          <w:p w14:paraId="140BC870" w14:textId="0BEF8301" w:rsidR="00E63C81" w:rsidRPr="00F0333A" w:rsidRDefault="00333ADE">
            <w:pPr>
              <w:rPr>
                <w:noProof/>
              </w:rPr>
            </w:pPr>
            <w:r w:rsidRPr="00F0333A">
              <w:rPr>
                <w:noProof/>
              </w:rPr>
              <w:t xml:space="preserve"> </w:t>
            </w:r>
          </w:p>
        </w:tc>
        <w:tc>
          <w:tcPr>
            <w:tcW w:w="739" w:type="dxa"/>
            <w:vAlign w:val="center"/>
          </w:tcPr>
          <w:p w14:paraId="3FF8CABE" w14:textId="3722AD8B" w:rsidR="00E63C81" w:rsidRPr="00F0333A" w:rsidRDefault="00333ADE">
            <w:pPr>
              <w:rPr>
                <w:noProof/>
              </w:rPr>
            </w:pPr>
            <w:r w:rsidRPr="00F0333A">
              <w:rPr>
                <w:noProof/>
              </w:rPr>
              <w:t xml:space="preserve"> </w:t>
            </w:r>
          </w:p>
        </w:tc>
        <w:tc>
          <w:tcPr>
            <w:tcW w:w="739" w:type="dxa"/>
            <w:vAlign w:val="center"/>
          </w:tcPr>
          <w:p w14:paraId="7280ADE1" w14:textId="3FBF5322" w:rsidR="00E63C81" w:rsidRPr="00F0333A" w:rsidRDefault="00333ADE">
            <w:pPr>
              <w:rPr>
                <w:noProof/>
              </w:rPr>
            </w:pPr>
            <w:r w:rsidRPr="00F0333A">
              <w:rPr>
                <w:noProof/>
              </w:rPr>
              <w:t xml:space="preserve"> </w:t>
            </w:r>
          </w:p>
        </w:tc>
      </w:tr>
      <w:tr w:rsidR="00E63C81" w:rsidRPr="00F0333A" w14:paraId="736A6FF5" w14:textId="48BE8B4F">
        <w:trPr>
          <w:jc w:val="center"/>
        </w:trPr>
        <w:tc>
          <w:tcPr>
            <w:tcW w:w="1815" w:type="dxa"/>
            <w:vAlign w:val="center"/>
          </w:tcPr>
          <w:p w14:paraId="4431D8FE" w14:textId="66E35396" w:rsidR="00E63C81" w:rsidRPr="00F0333A" w:rsidRDefault="00333ADE">
            <w:pPr>
              <w:rPr>
                <w:noProof/>
              </w:rPr>
            </w:pPr>
            <w:r w:rsidRPr="00F0333A">
              <w:rPr>
                <w:noProof/>
              </w:rPr>
              <w:t>Réalisation</w:t>
            </w:r>
          </w:p>
        </w:tc>
        <w:tc>
          <w:tcPr>
            <w:tcW w:w="1050" w:type="dxa"/>
            <w:vAlign w:val="center"/>
          </w:tcPr>
          <w:p w14:paraId="5935D969" w14:textId="4EDE0975" w:rsidR="00E63C81" w:rsidRPr="00F0333A" w:rsidRDefault="00333ADE">
            <w:pPr>
              <w:rPr>
                <w:noProof/>
              </w:rPr>
            </w:pPr>
            <w:r w:rsidRPr="00F0333A">
              <w:rPr>
                <w:noProof/>
              </w:rPr>
              <w:t xml:space="preserve"> </w:t>
            </w:r>
          </w:p>
        </w:tc>
        <w:tc>
          <w:tcPr>
            <w:tcW w:w="739" w:type="dxa"/>
            <w:vAlign w:val="center"/>
          </w:tcPr>
          <w:p w14:paraId="2127B3C8" w14:textId="033F60BE" w:rsidR="00E63C81" w:rsidRPr="00F0333A" w:rsidRDefault="00333ADE">
            <w:pPr>
              <w:rPr>
                <w:noProof/>
              </w:rPr>
            </w:pPr>
            <w:r w:rsidRPr="00F0333A">
              <w:rPr>
                <w:noProof/>
              </w:rPr>
              <w:t xml:space="preserve"> </w:t>
            </w:r>
          </w:p>
        </w:tc>
        <w:tc>
          <w:tcPr>
            <w:tcW w:w="739" w:type="dxa"/>
            <w:vAlign w:val="center"/>
          </w:tcPr>
          <w:p w14:paraId="4558B99E" w14:textId="7DE68D1B" w:rsidR="00E63C81" w:rsidRPr="00F0333A" w:rsidRDefault="00333ADE">
            <w:pPr>
              <w:rPr>
                <w:noProof/>
              </w:rPr>
            </w:pPr>
            <w:r w:rsidRPr="00F0333A">
              <w:rPr>
                <w:noProof/>
              </w:rPr>
              <w:t xml:space="preserve"> </w:t>
            </w:r>
          </w:p>
        </w:tc>
        <w:tc>
          <w:tcPr>
            <w:tcW w:w="739" w:type="dxa"/>
            <w:vAlign w:val="center"/>
          </w:tcPr>
          <w:p w14:paraId="00E05986" w14:textId="36F51DCE" w:rsidR="00E63C81" w:rsidRPr="00F0333A" w:rsidRDefault="00333ADE">
            <w:pPr>
              <w:rPr>
                <w:noProof/>
              </w:rPr>
            </w:pPr>
            <w:r w:rsidRPr="00F0333A">
              <w:rPr>
                <w:noProof/>
              </w:rPr>
              <w:t xml:space="preserve"> </w:t>
            </w:r>
          </w:p>
        </w:tc>
        <w:tc>
          <w:tcPr>
            <w:tcW w:w="739" w:type="dxa"/>
            <w:vAlign w:val="center"/>
          </w:tcPr>
          <w:p w14:paraId="3BBA1720" w14:textId="2C18AE8F" w:rsidR="00E63C81" w:rsidRPr="00F0333A" w:rsidRDefault="00333ADE">
            <w:pPr>
              <w:rPr>
                <w:noProof/>
              </w:rPr>
            </w:pPr>
            <w:r w:rsidRPr="00F0333A">
              <w:rPr>
                <w:noProof/>
              </w:rPr>
              <w:t xml:space="preserve"> </w:t>
            </w:r>
          </w:p>
        </w:tc>
        <w:tc>
          <w:tcPr>
            <w:tcW w:w="739" w:type="dxa"/>
            <w:vAlign w:val="center"/>
          </w:tcPr>
          <w:p w14:paraId="33DA81FD" w14:textId="7BDD8678" w:rsidR="00E63C81" w:rsidRPr="00F0333A" w:rsidRDefault="00333ADE">
            <w:pPr>
              <w:rPr>
                <w:noProof/>
              </w:rPr>
            </w:pPr>
            <w:r w:rsidRPr="00F0333A">
              <w:rPr>
                <w:noProof/>
              </w:rPr>
              <w:t xml:space="preserve"> </w:t>
            </w:r>
          </w:p>
        </w:tc>
        <w:tc>
          <w:tcPr>
            <w:tcW w:w="739" w:type="dxa"/>
            <w:vAlign w:val="center"/>
          </w:tcPr>
          <w:p w14:paraId="247ABBC6" w14:textId="0569B36D" w:rsidR="00E63C81" w:rsidRPr="00F0333A" w:rsidRDefault="00333ADE">
            <w:pPr>
              <w:rPr>
                <w:noProof/>
              </w:rPr>
            </w:pPr>
            <w:r w:rsidRPr="00F0333A">
              <w:rPr>
                <w:noProof/>
              </w:rPr>
              <w:t xml:space="preserve"> </w:t>
            </w:r>
          </w:p>
        </w:tc>
        <w:tc>
          <w:tcPr>
            <w:tcW w:w="739" w:type="dxa"/>
            <w:vAlign w:val="center"/>
          </w:tcPr>
          <w:p w14:paraId="3718AECC" w14:textId="0DB3944E" w:rsidR="00E63C81" w:rsidRPr="00F0333A" w:rsidRDefault="00333ADE">
            <w:pPr>
              <w:rPr>
                <w:noProof/>
              </w:rPr>
            </w:pPr>
            <w:r w:rsidRPr="00F0333A">
              <w:rPr>
                <w:noProof/>
              </w:rPr>
              <w:t xml:space="preserve"> </w:t>
            </w:r>
          </w:p>
        </w:tc>
        <w:tc>
          <w:tcPr>
            <w:tcW w:w="739" w:type="dxa"/>
            <w:vAlign w:val="center"/>
          </w:tcPr>
          <w:p w14:paraId="631EF1DF" w14:textId="3F31D2B7" w:rsidR="00E63C81" w:rsidRPr="00F0333A" w:rsidRDefault="00333ADE">
            <w:pPr>
              <w:rPr>
                <w:noProof/>
              </w:rPr>
            </w:pPr>
            <w:r w:rsidRPr="00F0333A">
              <w:rPr>
                <w:noProof/>
              </w:rPr>
              <w:t xml:space="preserve"> </w:t>
            </w:r>
          </w:p>
        </w:tc>
        <w:tc>
          <w:tcPr>
            <w:tcW w:w="739" w:type="dxa"/>
            <w:vAlign w:val="center"/>
          </w:tcPr>
          <w:p w14:paraId="74F7A24D" w14:textId="21C73365" w:rsidR="00E63C81" w:rsidRPr="00F0333A" w:rsidRDefault="00333ADE">
            <w:pPr>
              <w:rPr>
                <w:noProof/>
              </w:rPr>
            </w:pPr>
            <w:r w:rsidRPr="00F0333A">
              <w:rPr>
                <w:noProof/>
              </w:rPr>
              <w:t xml:space="preserve"> </w:t>
            </w:r>
          </w:p>
        </w:tc>
        <w:tc>
          <w:tcPr>
            <w:tcW w:w="739" w:type="dxa"/>
            <w:vAlign w:val="center"/>
          </w:tcPr>
          <w:p w14:paraId="549FB770" w14:textId="25AB5D24" w:rsidR="00E63C81" w:rsidRPr="00F0333A" w:rsidRDefault="00333ADE">
            <w:pPr>
              <w:rPr>
                <w:noProof/>
              </w:rPr>
            </w:pPr>
            <w:r w:rsidRPr="00F0333A">
              <w:rPr>
                <w:noProof/>
              </w:rPr>
              <w:t xml:space="preserve"> </w:t>
            </w:r>
          </w:p>
        </w:tc>
        <w:tc>
          <w:tcPr>
            <w:tcW w:w="739" w:type="dxa"/>
            <w:vAlign w:val="center"/>
          </w:tcPr>
          <w:p w14:paraId="4A599CE7" w14:textId="2F5A296B" w:rsidR="00E63C81" w:rsidRPr="00F0333A" w:rsidRDefault="00333ADE">
            <w:pPr>
              <w:rPr>
                <w:noProof/>
              </w:rPr>
            </w:pPr>
            <w:r w:rsidRPr="00F0333A">
              <w:rPr>
                <w:noProof/>
              </w:rPr>
              <w:t xml:space="preserve"> </w:t>
            </w:r>
          </w:p>
        </w:tc>
        <w:tc>
          <w:tcPr>
            <w:tcW w:w="739" w:type="dxa"/>
            <w:vAlign w:val="center"/>
          </w:tcPr>
          <w:p w14:paraId="02EF5AD0" w14:textId="1E512F69" w:rsidR="00E63C81" w:rsidRPr="00F0333A" w:rsidRDefault="00333ADE">
            <w:pPr>
              <w:rPr>
                <w:noProof/>
              </w:rPr>
            </w:pPr>
            <w:r w:rsidRPr="00F0333A">
              <w:rPr>
                <w:noProof/>
              </w:rPr>
              <w:t xml:space="preserve"> </w:t>
            </w:r>
          </w:p>
        </w:tc>
        <w:tc>
          <w:tcPr>
            <w:tcW w:w="739" w:type="dxa"/>
            <w:vAlign w:val="center"/>
          </w:tcPr>
          <w:p w14:paraId="27F5CD64" w14:textId="1A02266C" w:rsidR="00E63C81" w:rsidRPr="00F0333A" w:rsidRDefault="00333ADE">
            <w:pPr>
              <w:rPr>
                <w:noProof/>
              </w:rPr>
            </w:pPr>
            <w:r w:rsidRPr="00F0333A">
              <w:rPr>
                <w:noProof/>
              </w:rPr>
              <w:t xml:space="preserve"> </w:t>
            </w:r>
          </w:p>
        </w:tc>
        <w:tc>
          <w:tcPr>
            <w:tcW w:w="739" w:type="dxa"/>
            <w:vAlign w:val="center"/>
          </w:tcPr>
          <w:p w14:paraId="4F38E3F6" w14:textId="693EC609" w:rsidR="00E63C81" w:rsidRPr="00F0333A" w:rsidRDefault="00333ADE">
            <w:pPr>
              <w:rPr>
                <w:noProof/>
              </w:rPr>
            </w:pPr>
            <w:r w:rsidRPr="00F0333A">
              <w:rPr>
                <w:noProof/>
              </w:rPr>
              <w:t xml:space="preserve"> </w:t>
            </w:r>
          </w:p>
        </w:tc>
        <w:tc>
          <w:tcPr>
            <w:tcW w:w="739" w:type="dxa"/>
            <w:vAlign w:val="center"/>
          </w:tcPr>
          <w:p w14:paraId="5F00022F" w14:textId="6440F702" w:rsidR="00E63C81" w:rsidRPr="00F0333A" w:rsidRDefault="00333ADE">
            <w:pPr>
              <w:rPr>
                <w:noProof/>
              </w:rPr>
            </w:pPr>
            <w:r w:rsidRPr="00F0333A">
              <w:rPr>
                <w:noProof/>
              </w:rPr>
              <w:t xml:space="preserve"> </w:t>
            </w:r>
          </w:p>
        </w:tc>
        <w:tc>
          <w:tcPr>
            <w:tcW w:w="739" w:type="dxa"/>
            <w:vAlign w:val="center"/>
          </w:tcPr>
          <w:p w14:paraId="4D82C40D" w14:textId="2CD7E5FB" w:rsidR="00E63C81" w:rsidRPr="00F0333A" w:rsidRDefault="00333ADE">
            <w:pPr>
              <w:rPr>
                <w:noProof/>
              </w:rPr>
            </w:pPr>
            <w:r w:rsidRPr="00F0333A">
              <w:rPr>
                <w:noProof/>
              </w:rPr>
              <w:t xml:space="preserve"> </w:t>
            </w:r>
          </w:p>
        </w:tc>
        <w:tc>
          <w:tcPr>
            <w:tcW w:w="739" w:type="dxa"/>
            <w:vAlign w:val="center"/>
          </w:tcPr>
          <w:p w14:paraId="3851CC87" w14:textId="5EEA22CA" w:rsidR="00E63C81" w:rsidRPr="00F0333A" w:rsidRDefault="00333ADE">
            <w:pPr>
              <w:rPr>
                <w:noProof/>
              </w:rPr>
            </w:pPr>
            <w:r w:rsidRPr="00F0333A">
              <w:rPr>
                <w:noProof/>
              </w:rPr>
              <w:t xml:space="preserve"> </w:t>
            </w:r>
          </w:p>
        </w:tc>
      </w:tr>
      <w:tr w:rsidR="00E63C81" w:rsidRPr="00F0333A" w14:paraId="7D641502" w14:textId="2B0A4C6F">
        <w:trPr>
          <w:jc w:val="center"/>
        </w:trPr>
        <w:tc>
          <w:tcPr>
            <w:tcW w:w="2217" w:type="dxa"/>
            <w:gridSpan w:val="3"/>
            <w:vAlign w:val="center"/>
          </w:tcPr>
          <w:p w14:paraId="34A61D0A" w14:textId="0E88DD5D" w:rsidR="00E63C81" w:rsidRPr="00F0333A" w:rsidRDefault="00333ADE">
            <w:pPr>
              <w:rPr>
                <w:noProof/>
              </w:rPr>
            </w:pPr>
            <w:r w:rsidRPr="00F0333A">
              <w:rPr>
                <w:noProof/>
              </w:rPr>
              <w:t>Sous-total objectif spécifique nº 1</w:t>
            </w:r>
          </w:p>
        </w:tc>
        <w:tc>
          <w:tcPr>
            <w:tcW w:w="739" w:type="dxa"/>
            <w:vAlign w:val="center"/>
          </w:tcPr>
          <w:p w14:paraId="6D60E3E0" w14:textId="4E0B1CB0" w:rsidR="00E63C81" w:rsidRPr="00F0333A" w:rsidRDefault="00333ADE">
            <w:pPr>
              <w:rPr>
                <w:noProof/>
              </w:rPr>
            </w:pPr>
            <w:r w:rsidRPr="00F0333A">
              <w:rPr>
                <w:noProof/>
              </w:rPr>
              <w:t xml:space="preserve"> </w:t>
            </w:r>
          </w:p>
        </w:tc>
        <w:tc>
          <w:tcPr>
            <w:tcW w:w="739" w:type="dxa"/>
            <w:vAlign w:val="center"/>
          </w:tcPr>
          <w:p w14:paraId="51DD3506" w14:textId="6A399F19" w:rsidR="00E63C81" w:rsidRPr="00F0333A" w:rsidRDefault="00333ADE">
            <w:pPr>
              <w:rPr>
                <w:noProof/>
              </w:rPr>
            </w:pPr>
            <w:r w:rsidRPr="00F0333A">
              <w:rPr>
                <w:noProof/>
              </w:rPr>
              <w:t xml:space="preserve"> </w:t>
            </w:r>
          </w:p>
        </w:tc>
        <w:tc>
          <w:tcPr>
            <w:tcW w:w="739" w:type="dxa"/>
            <w:vAlign w:val="center"/>
          </w:tcPr>
          <w:p w14:paraId="2E464652" w14:textId="182E41F7" w:rsidR="00E63C81" w:rsidRPr="00F0333A" w:rsidRDefault="00333ADE">
            <w:pPr>
              <w:rPr>
                <w:noProof/>
              </w:rPr>
            </w:pPr>
            <w:r w:rsidRPr="00F0333A">
              <w:rPr>
                <w:noProof/>
              </w:rPr>
              <w:t xml:space="preserve"> </w:t>
            </w:r>
          </w:p>
        </w:tc>
        <w:tc>
          <w:tcPr>
            <w:tcW w:w="739" w:type="dxa"/>
            <w:vAlign w:val="center"/>
          </w:tcPr>
          <w:p w14:paraId="6774C73A" w14:textId="3A8F1751" w:rsidR="00E63C81" w:rsidRPr="00F0333A" w:rsidRDefault="00333ADE">
            <w:pPr>
              <w:rPr>
                <w:noProof/>
              </w:rPr>
            </w:pPr>
            <w:r w:rsidRPr="00F0333A">
              <w:rPr>
                <w:noProof/>
              </w:rPr>
              <w:t xml:space="preserve"> </w:t>
            </w:r>
          </w:p>
        </w:tc>
        <w:tc>
          <w:tcPr>
            <w:tcW w:w="739" w:type="dxa"/>
            <w:vAlign w:val="center"/>
          </w:tcPr>
          <w:p w14:paraId="0009FEBF" w14:textId="64CD1993" w:rsidR="00E63C81" w:rsidRPr="00F0333A" w:rsidRDefault="00333ADE">
            <w:pPr>
              <w:rPr>
                <w:noProof/>
              </w:rPr>
            </w:pPr>
            <w:r w:rsidRPr="00F0333A">
              <w:rPr>
                <w:noProof/>
              </w:rPr>
              <w:t xml:space="preserve"> </w:t>
            </w:r>
          </w:p>
        </w:tc>
        <w:tc>
          <w:tcPr>
            <w:tcW w:w="739" w:type="dxa"/>
            <w:vAlign w:val="center"/>
          </w:tcPr>
          <w:p w14:paraId="5CA06142" w14:textId="34389D3E" w:rsidR="00E63C81" w:rsidRPr="00F0333A" w:rsidRDefault="00333ADE">
            <w:pPr>
              <w:rPr>
                <w:noProof/>
              </w:rPr>
            </w:pPr>
            <w:r w:rsidRPr="00F0333A">
              <w:rPr>
                <w:noProof/>
              </w:rPr>
              <w:t xml:space="preserve"> </w:t>
            </w:r>
          </w:p>
        </w:tc>
        <w:tc>
          <w:tcPr>
            <w:tcW w:w="739" w:type="dxa"/>
            <w:vAlign w:val="center"/>
          </w:tcPr>
          <w:p w14:paraId="53C6E901" w14:textId="226AA599" w:rsidR="00E63C81" w:rsidRPr="00F0333A" w:rsidRDefault="00333ADE">
            <w:pPr>
              <w:rPr>
                <w:noProof/>
              </w:rPr>
            </w:pPr>
            <w:r w:rsidRPr="00F0333A">
              <w:rPr>
                <w:noProof/>
              </w:rPr>
              <w:t xml:space="preserve"> </w:t>
            </w:r>
          </w:p>
        </w:tc>
        <w:tc>
          <w:tcPr>
            <w:tcW w:w="739" w:type="dxa"/>
            <w:vAlign w:val="center"/>
          </w:tcPr>
          <w:p w14:paraId="12439C26" w14:textId="338A7C45" w:rsidR="00E63C81" w:rsidRPr="00F0333A" w:rsidRDefault="00333ADE">
            <w:pPr>
              <w:rPr>
                <w:noProof/>
              </w:rPr>
            </w:pPr>
            <w:r w:rsidRPr="00F0333A">
              <w:rPr>
                <w:noProof/>
              </w:rPr>
              <w:t xml:space="preserve"> </w:t>
            </w:r>
          </w:p>
        </w:tc>
        <w:tc>
          <w:tcPr>
            <w:tcW w:w="739" w:type="dxa"/>
            <w:vAlign w:val="center"/>
          </w:tcPr>
          <w:p w14:paraId="04846C8E" w14:textId="71CD8A5C" w:rsidR="00E63C81" w:rsidRPr="00F0333A" w:rsidRDefault="00333ADE">
            <w:pPr>
              <w:rPr>
                <w:noProof/>
              </w:rPr>
            </w:pPr>
            <w:r w:rsidRPr="00F0333A">
              <w:rPr>
                <w:noProof/>
              </w:rPr>
              <w:t xml:space="preserve"> </w:t>
            </w:r>
          </w:p>
        </w:tc>
        <w:tc>
          <w:tcPr>
            <w:tcW w:w="739" w:type="dxa"/>
            <w:vAlign w:val="center"/>
          </w:tcPr>
          <w:p w14:paraId="005005EE" w14:textId="27078A35" w:rsidR="00E63C81" w:rsidRPr="00F0333A" w:rsidRDefault="00333ADE">
            <w:pPr>
              <w:rPr>
                <w:noProof/>
              </w:rPr>
            </w:pPr>
            <w:r w:rsidRPr="00F0333A">
              <w:rPr>
                <w:noProof/>
              </w:rPr>
              <w:t xml:space="preserve"> </w:t>
            </w:r>
          </w:p>
        </w:tc>
        <w:tc>
          <w:tcPr>
            <w:tcW w:w="739" w:type="dxa"/>
            <w:vAlign w:val="center"/>
          </w:tcPr>
          <w:p w14:paraId="55F0BFB7" w14:textId="66DE3319" w:rsidR="00E63C81" w:rsidRPr="00F0333A" w:rsidRDefault="00333ADE">
            <w:pPr>
              <w:rPr>
                <w:noProof/>
              </w:rPr>
            </w:pPr>
            <w:r w:rsidRPr="00F0333A">
              <w:rPr>
                <w:noProof/>
              </w:rPr>
              <w:t xml:space="preserve"> </w:t>
            </w:r>
          </w:p>
        </w:tc>
        <w:tc>
          <w:tcPr>
            <w:tcW w:w="739" w:type="dxa"/>
            <w:vAlign w:val="center"/>
          </w:tcPr>
          <w:p w14:paraId="67BC39D7" w14:textId="527B5116" w:rsidR="00E63C81" w:rsidRPr="00F0333A" w:rsidRDefault="00333ADE">
            <w:pPr>
              <w:rPr>
                <w:noProof/>
              </w:rPr>
            </w:pPr>
            <w:r w:rsidRPr="00F0333A">
              <w:rPr>
                <w:noProof/>
              </w:rPr>
              <w:t xml:space="preserve"> </w:t>
            </w:r>
          </w:p>
        </w:tc>
        <w:tc>
          <w:tcPr>
            <w:tcW w:w="739" w:type="dxa"/>
            <w:vAlign w:val="center"/>
          </w:tcPr>
          <w:p w14:paraId="4D18AC5F" w14:textId="4F998AFA" w:rsidR="00E63C81" w:rsidRPr="00F0333A" w:rsidRDefault="00333ADE">
            <w:pPr>
              <w:rPr>
                <w:noProof/>
              </w:rPr>
            </w:pPr>
            <w:r w:rsidRPr="00F0333A">
              <w:rPr>
                <w:noProof/>
              </w:rPr>
              <w:t xml:space="preserve"> </w:t>
            </w:r>
          </w:p>
        </w:tc>
        <w:tc>
          <w:tcPr>
            <w:tcW w:w="739" w:type="dxa"/>
            <w:vAlign w:val="center"/>
          </w:tcPr>
          <w:p w14:paraId="2E5AC26B" w14:textId="77A2D5CA" w:rsidR="00E63C81" w:rsidRPr="00F0333A" w:rsidRDefault="00333ADE">
            <w:pPr>
              <w:rPr>
                <w:noProof/>
              </w:rPr>
            </w:pPr>
            <w:r w:rsidRPr="00F0333A">
              <w:rPr>
                <w:noProof/>
              </w:rPr>
              <w:t xml:space="preserve"> </w:t>
            </w:r>
          </w:p>
        </w:tc>
        <w:tc>
          <w:tcPr>
            <w:tcW w:w="739" w:type="dxa"/>
            <w:vAlign w:val="center"/>
          </w:tcPr>
          <w:p w14:paraId="4D17E6E5" w14:textId="582E8C01" w:rsidR="00E63C81" w:rsidRPr="00F0333A" w:rsidRDefault="00333ADE">
            <w:pPr>
              <w:rPr>
                <w:noProof/>
              </w:rPr>
            </w:pPr>
            <w:r w:rsidRPr="00F0333A">
              <w:rPr>
                <w:noProof/>
              </w:rPr>
              <w:t xml:space="preserve"> </w:t>
            </w:r>
          </w:p>
        </w:tc>
        <w:tc>
          <w:tcPr>
            <w:tcW w:w="739" w:type="dxa"/>
            <w:vAlign w:val="center"/>
          </w:tcPr>
          <w:p w14:paraId="104F7F4B" w14:textId="3814A570" w:rsidR="00E63C81" w:rsidRPr="00F0333A" w:rsidRDefault="00333ADE">
            <w:pPr>
              <w:rPr>
                <w:noProof/>
              </w:rPr>
            </w:pPr>
            <w:r w:rsidRPr="00F0333A">
              <w:rPr>
                <w:noProof/>
              </w:rPr>
              <w:t xml:space="preserve"> </w:t>
            </w:r>
          </w:p>
        </w:tc>
      </w:tr>
      <w:tr w:rsidR="00E63C81" w:rsidRPr="00F0333A" w14:paraId="0A8BB5AD" w14:textId="666EC4F0">
        <w:trPr>
          <w:jc w:val="center"/>
        </w:trPr>
        <w:tc>
          <w:tcPr>
            <w:tcW w:w="2217" w:type="dxa"/>
            <w:gridSpan w:val="3"/>
            <w:vAlign w:val="center"/>
          </w:tcPr>
          <w:p w14:paraId="34664F84" w14:textId="06949AC0" w:rsidR="00E63C81" w:rsidRPr="00F0333A" w:rsidRDefault="00333ADE">
            <w:pPr>
              <w:rPr>
                <w:noProof/>
              </w:rPr>
            </w:pPr>
            <w:r w:rsidRPr="00F0333A">
              <w:rPr>
                <w:noProof/>
              </w:rPr>
              <w:t>OBJECTIF SPÉCIFIQUE nº 2…</w:t>
            </w:r>
          </w:p>
        </w:tc>
        <w:tc>
          <w:tcPr>
            <w:tcW w:w="11824" w:type="dxa"/>
            <w:gridSpan w:val="16"/>
            <w:vAlign w:val="center"/>
          </w:tcPr>
          <w:p w14:paraId="53CE281D" w14:textId="601FFDCD" w:rsidR="00E63C81" w:rsidRPr="00F0333A" w:rsidRDefault="00333ADE">
            <w:pPr>
              <w:rPr>
                <w:noProof/>
              </w:rPr>
            </w:pPr>
            <w:r w:rsidRPr="00F0333A">
              <w:rPr>
                <w:noProof/>
              </w:rPr>
              <w:t xml:space="preserve"> </w:t>
            </w:r>
          </w:p>
        </w:tc>
      </w:tr>
      <w:tr w:rsidR="00E63C81" w:rsidRPr="00F0333A" w14:paraId="0113E319" w14:textId="6AC118D8">
        <w:trPr>
          <w:jc w:val="center"/>
        </w:trPr>
        <w:tc>
          <w:tcPr>
            <w:tcW w:w="1815" w:type="dxa"/>
            <w:vAlign w:val="center"/>
          </w:tcPr>
          <w:p w14:paraId="36DC682E" w14:textId="6D66B612" w:rsidR="00E63C81" w:rsidRPr="00F0333A" w:rsidRDefault="00333ADE">
            <w:pPr>
              <w:rPr>
                <w:noProof/>
              </w:rPr>
            </w:pPr>
            <w:r w:rsidRPr="00F0333A">
              <w:rPr>
                <w:noProof/>
              </w:rPr>
              <w:t>Réalisation</w:t>
            </w:r>
          </w:p>
        </w:tc>
        <w:tc>
          <w:tcPr>
            <w:tcW w:w="1050" w:type="dxa"/>
            <w:vAlign w:val="center"/>
          </w:tcPr>
          <w:p w14:paraId="19F827AD" w14:textId="6A6BCA62" w:rsidR="00E63C81" w:rsidRPr="00F0333A" w:rsidRDefault="00333ADE">
            <w:pPr>
              <w:rPr>
                <w:noProof/>
              </w:rPr>
            </w:pPr>
            <w:r w:rsidRPr="00F0333A">
              <w:rPr>
                <w:noProof/>
              </w:rPr>
              <w:t xml:space="preserve"> </w:t>
            </w:r>
          </w:p>
        </w:tc>
        <w:tc>
          <w:tcPr>
            <w:tcW w:w="739" w:type="dxa"/>
            <w:vAlign w:val="center"/>
          </w:tcPr>
          <w:p w14:paraId="0C9E64C7" w14:textId="2AC764F1" w:rsidR="00E63C81" w:rsidRPr="00F0333A" w:rsidRDefault="00333ADE">
            <w:pPr>
              <w:rPr>
                <w:noProof/>
              </w:rPr>
            </w:pPr>
            <w:r w:rsidRPr="00F0333A">
              <w:rPr>
                <w:noProof/>
              </w:rPr>
              <w:t xml:space="preserve"> </w:t>
            </w:r>
          </w:p>
        </w:tc>
        <w:tc>
          <w:tcPr>
            <w:tcW w:w="739" w:type="dxa"/>
            <w:vAlign w:val="center"/>
          </w:tcPr>
          <w:p w14:paraId="107A0E01" w14:textId="2B181E74" w:rsidR="00E63C81" w:rsidRPr="00F0333A" w:rsidRDefault="00333ADE">
            <w:pPr>
              <w:rPr>
                <w:noProof/>
              </w:rPr>
            </w:pPr>
            <w:r w:rsidRPr="00F0333A">
              <w:rPr>
                <w:noProof/>
              </w:rPr>
              <w:t xml:space="preserve"> </w:t>
            </w:r>
          </w:p>
        </w:tc>
        <w:tc>
          <w:tcPr>
            <w:tcW w:w="739" w:type="dxa"/>
            <w:vAlign w:val="center"/>
          </w:tcPr>
          <w:p w14:paraId="1A9449D5" w14:textId="04C75042" w:rsidR="00E63C81" w:rsidRPr="00F0333A" w:rsidRDefault="00333ADE">
            <w:pPr>
              <w:rPr>
                <w:noProof/>
              </w:rPr>
            </w:pPr>
            <w:r w:rsidRPr="00F0333A">
              <w:rPr>
                <w:noProof/>
              </w:rPr>
              <w:t xml:space="preserve"> </w:t>
            </w:r>
          </w:p>
        </w:tc>
        <w:tc>
          <w:tcPr>
            <w:tcW w:w="739" w:type="dxa"/>
            <w:vAlign w:val="center"/>
          </w:tcPr>
          <w:p w14:paraId="5A65B63C" w14:textId="0B968AA6" w:rsidR="00E63C81" w:rsidRPr="00F0333A" w:rsidRDefault="00333ADE">
            <w:pPr>
              <w:rPr>
                <w:noProof/>
              </w:rPr>
            </w:pPr>
            <w:r w:rsidRPr="00F0333A">
              <w:rPr>
                <w:noProof/>
              </w:rPr>
              <w:t xml:space="preserve"> </w:t>
            </w:r>
          </w:p>
        </w:tc>
        <w:tc>
          <w:tcPr>
            <w:tcW w:w="739" w:type="dxa"/>
            <w:vAlign w:val="center"/>
          </w:tcPr>
          <w:p w14:paraId="2ABA4681" w14:textId="0D9E92D5" w:rsidR="00E63C81" w:rsidRPr="00F0333A" w:rsidRDefault="00333ADE">
            <w:pPr>
              <w:rPr>
                <w:noProof/>
              </w:rPr>
            </w:pPr>
            <w:r w:rsidRPr="00F0333A">
              <w:rPr>
                <w:noProof/>
              </w:rPr>
              <w:t xml:space="preserve"> </w:t>
            </w:r>
          </w:p>
        </w:tc>
        <w:tc>
          <w:tcPr>
            <w:tcW w:w="739" w:type="dxa"/>
            <w:vAlign w:val="center"/>
          </w:tcPr>
          <w:p w14:paraId="38981DA5" w14:textId="0682B0C7" w:rsidR="00E63C81" w:rsidRPr="00F0333A" w:rsidRDefault="00333ADE">
            <w:pPr>
              <w:rPr>
                <w:noProof/>
              </w:rPr>
            </w:pPr>
            <w:r w:rsidRPr="00F0333A">
              <w:rPr>
                <w:noProof/>
              </w:rPr>
              <w:t xml:space="preserve"> </w:t>
            </w:r>
          </w:p>
        </w:tc>
        <w:tc>
          <w:tcPr>
            <w:tcW w:w="739" w:type="dxa"/>
            <w:vAlign w:val="center"/>
          </w:tcPr>
          <w:p w14:paraId="664EE2D8" w14:textId="7F61E3EF" w:rsidR="00E63C81" w:rsidRPr="00F0333A" w:rsidRDefault="00333ADE">
            <w:pPr>
              <w:rPr>
                <w:noProof/>
              </w:rPr>
            </w:pPr>
            <w:r w:rsidRPr="00F0333A">
              <w:rPr>
                <w:noProof/>
              </w:rPr>
              <w:t xml:space="preserve"> </w:t>
            </w:r>
          </w:p>
        </w:tc>
        <w:tc>
          <w:tcPr>
            <w:tcW w:w="739" w:type="dxa"/>
            <w:vAlign w:val="center"/>
          </w:tcPr>
          <w:p w14:paraId="1D20F2BA" w14:textId="5EACBB57" w:rsidR="00E63C81" w:rsidRPr="00F0333A" w:rsidRDefault="00333ADE">
            <w:pPr>
              <w:rPr>
                <w:noProof/>
              </w:rPr>
            </w:pPr>
            <w:r w:rsidRPr="00F0333A">
              <w:rPr>
                <w:noProof/>
              </w:rPr>
              <w:t xml:space="preserve"> </w:t>
            </w:r>
          </w:p>
        </w:tc>
        <w:tc>
          <w:tcPr>
            <w:tcW w:w="739" w:type="dxa"/>
            <w:vAlign w:val="center"/>
          </w:tcPr>
          <w:p w14:paraId="69D37F8B" w14:textId="6FD1F16F" w:rsidR="00E63C81" w:rsidRPr="00F0333A" w:rsidRDefault="00333ADE">
            <w:pPr>
              <w:rPr>
                <w:noProof/>
              </w:rPr>
            </w:pPr>
            <w:r w:rsidRPr="00F0333A">
              <w:rPr>
                <w:noProof/>
              </w:rPr>
              <w:t xml:space="preserve"> </w:t>
            </w:r>
          </w:p>
        </w:tc>
        <w:tc>
          <w:tcPr>
            <w:tcW w:w="739" w:type="dxa"/>
            <w:vAlign w:val="center"/>
          </w:tcPr>
          <w:p w14:paraId="6D77306B" w14:textId="27DB72BD" w:rsidR="00E63C81" w:rsidRPr="00F0333A" w:rsidRDefault="00333ADE">
            <w:pPr>
              <w:rPr>
                <w:noProof/>
              </w:rPr>
            </w:pPr>
            <w:r w:rsidRPr="00F0333A">
              <w:rPr>
                <w:noProof/>
              </w:rPr>
              <w:t xml:space="preserve"> </w:t>
            </w:r>
          </w:p>
        </w:tc>
        <w:tc>
          <w:tcPr>
            <w:tcW w:w="739" w:type="dxa"/>
            <w:vAlign w:val="center"/>
          </w:tcPr>
          <w:p w14:paraId="547D9A48" w14:textId="248BBBD2" w:rsidR="00E63C81" w:rsidRPr="00F0333A" w:rsidRDefault="00333ADE">
            <w:pPr>
              <w:rPr>
                <w:noProof/>
              </w:rPr>
            </w:pPr>
            <w:r w:rsidRPr="00F0333A">
              <w:rPr>
                <w:noProof/>
              </w:rPr>
              <w:t xml:space="preserve"> </w:t>
            </w:r>
          </w:p>
        </w:tc>
        <w:tc>
          <w:tcPr>
            <w:tcW w:w="739" w:type="dxa"/>
            <w:vAlign w:val="center"/>
          </w:tcPr>
          <w:p w14:paraId="29ACE791" w14:textId="6D582410" w:rsidR="00E63C81" w:rsidRPr="00F0333A" w:rsidRDefault="00333ADE">
            <w:pPr>
              <w:rPr>
                <w:noProof/>
              </w:rPr>
            </w:pPr>
            <w:r w:rsidRPr="00F0333A">
              <w:rPr>
                <w:noProof/>
              </w:rPr>
              <w:t xml:space="preserve"> </w:t>
            </w:r>
          </w:p>
        </w:tc>
        <w:tc>
          <w:tcPr>
            <w:tcW w:w="739" w:type="dxa"/>
            <w:vAlign w:val="center"/>
          </w:tcPr>
          <w:p w14:paraId="6E045614" w14:textId="0BAF0166" w:rsidR="00E63C81" w:rsidRPr="00F0333A" w:rsidRDefault="00333ADE">
            <w:pPr>
              <w:rPr>
                <w:noProof/>
              </w:rPr>
            </w:pPr>
            <w:r w:rsidRPr="00F0333A">
              <w:rPr>
                <w:noProof/>
              </w:rPr>
              <w:t xml:space="preserve"> </w:t>
            </w:r>
          </w:p>
        </w:tc>
        <w:tc>
          <w:tcPr>
            <w:tcW w:w="739" w:type="dxa"/>
            <w:vAlign w:val="center"/>
          </w:tcPr>
          <w:p w14:paraId="5FBC5427" w14:textId="24646EC0" w:rsidR="00E63C81" w:rsidRPr="00F0333A" w:rsidRDefault="00333ADE">
            <w:pPr>
              <w:rPr>
                <w:noProof/>
              </w:rPr>
            </w:pPr>
            <w:r w:rsidRPr="00F0333A">
              <w:rPr>
                <w:noProof/>
              </w:rPr>
              <w:t xml:space="preserve"> </w:t>
            </w:r>
          </w:p>
        </w:tc>
        <w:tc>
          <w:tcPr>
            <w:tcW w:w="739" w:type="dxa"/>
            <w:vAlign w:val="center"/>
          </w:tcPr>
          <w:p w14:paraId="70B9A743" w14:textId="158EED15" w:rsidR="00E63C81" w:rsidRPr="00F0333A" w:rsidRDefault="00333ADE">
            <w:pPr>
              <w:rPr>
                <w:noProof/>
              </w:rPr>
            </w:pPr>
            <w:r w:rsidRPr="00F0333A">
              <w:rPr>
                <w:noProof/>
              </w:rPr>
              <w:t xml:space="preserve"> </w:t>
            </w:r>
          </w:p>
        </w:tc>
        <w:tc>
          <w:tcPr>
            <w:tcW w:w="739" w:type="dxa"/>
            <w:vAlign w:val="center"/>
          </w:tcPr>
          <w:p w14:paraId="702B2206" w14:textId="688A09A4" w:rsidR="00E63C81" w:rsidRPr="00F0333A" w:rsidRDefault="00333ADE">
            <w:pPr>
              <w:rPr>
                <w:noProof/>
              </w:rPr>
            </w:pPr>
            <w:r w:rsidRPr="00F0333A">
              <w:rPr>
                <w:noProof/>
              </w:rPr>
              <w:t xml:space="preserve"> </w:t>
            </w:r>
          </w:p>
        </w:tc>
        <w:tc>
          <w:tcPr>
            <w:tcW w:w="739" w:type="dxa"/>
            <w:vAlign w:val="center"/>
          </w:tcPr>
          <w:p w14:paraId="4CE60B6C" w14:textId="7D506F74" w:rsidR="00E63C81" w:rsidRPr="00F0333A" w:rsidRDefault="00333ADE">
            <w:pPr>
              <w:rPr>
                <w:noProof/>
              </w:rPr>
            </w:pPr>
            <w:r w:rsidRPr="00F0333A">
              <w:rPr>
                <w:noProof/>
              </w:rPr>
              <w:t xml:space="preserve"> </w:t>
            </w:r>
          </w:p>
        </w:tc>
      </w:tr>
      <w:tr w:rsidR="00E63C81" w:rsidRPr="00F0333A" w14:paraId="45DCEC4F" w14:textId="2251476E">
        <w:trPr>
          <w:jc w:val="center"/>
        </w:trPr>
        <w:tc>
          <w:tcPr>
            <w:tcW w:w="2217" w:type="dxa"/>
            <w:gridSpan w:val="3"/>
            <w:vAlign w:val="center"/>
          </w:tcPr>
          <w:p w14:paraId="3F1F7CF9" w14:textId="0342A3F7" w:rsidR="00E63C81" w:rsidRPr="00F0333A" w:rsidRDefault="00333ADE">
            <w:pPr>
              <w:rPr>
                <w:noProof/>
              </w:rPr>
            </w:pPr>
            <w:r w:rsidRPr="00F0333A">
              <w:rPr>
                <w:noProof/>
              </w:rPr>
              <w:t>Sous-total objectif spécifique nº 2</w:t>
            </w:r>
          </w:p>
        </w:tc>
        <w:tc>
          <w:tcPr>
            <w:tcW w:w="739" w:type="dxa"/>
            <w:vAlign w:val="center"/>
          </w:tcPr>
          <w:p w14:paraId="5D0E8BF5" w14:textId="485096A3" w:rsidR="00E63C81" w:rsidRPr="00F0333A" w:rsidRDefault="00333ADE">
            <w:pPr>
              <w:rPr>
                <w:noProof/>
              </w:rPr>
            </w:pPr>
            <w:r w:rsidRPr="00F0333A">
              <w:rPr>
                <w:noProof/>
              </w:rPr>
              <w:t xml:space="preserve"> </w:t>
            </w:r>
          </w:p>
        </w:tc>
        <w:tc>
          <w:tcPr>
            <w:tcW w:w="739" w:type="dxa"/>
            <w:vAlign w:val="center"/>
          </w:tcPr>
          <w:p w14:paraId="7DC8D5C4" w14:textId="04B8F4A5" w:rsidR="00E63C81" w:rsidRPr="00F0333A" w:rsidRDefault="00333ADE">
            <w:pPr>
              <w:rPr>
                <w:noProof/>
              </w:rPr>
            </w:pPr>
            <w:r w:rsidRPr="00F0333A">
              <w:rPr>
                <w:noProof/>
              </w:rPr>
              <w:t xml:space="preserve"> </w:t>
            </w:r>
          </w:p>
        </w:tc>
        <w:tc>
          <w:tcPr>
            <w:tcW w:w="739" w:type="dxa"/>
            <w:vAlign w:val="center"/>
          </w:tcPr>
          <w:p w14:paraId="0D5A5EEF" w14:textId="7CED22D7" w:rsidR="00E63C81" w:rsidRPr="00F0333A" w:rsidRDefault="00333ADE">
            <w:pPr>
              <w:rPr>
                <w:noProof/>
              </w:rPr>
            </w:pPr>
            <w:r w:rsidRPr="00F0333A">
              <w:rPr>
                <w:noProof/>
              </w:rPr>
              <w:t xml:space="preserve"> </w:t>
            </w:r>
          </w:p>
        </w:tc>
        <w:tc>
          <w:tcPr>
            <w:tcW w:w="739" w:type="dxa"/>
            <w:vAlign w:val="center"/>
          </w:tcPr>
          <w:p w14:paraId="2DD6A74B" w14:textId="2DE39EBD" w:rsidR="00E63C81" w:rsidRPr="00F0333A" w:rsidRDefault="00333ADE">
            <w:pPr>
              <w:rPr>
                <w:noProof/>
              </w:rPr>
            </w:pPr>
            <w:r w:rsidRPr="00F0333A">
              <w:rPr>
                <w:noProof/>
              </w:rPr>
              <w:t xml:space="preserve"> </w:t>
            </w:r>
          </w:p>
        </w:tc>
        <w:tc>
          <w:tcPr>
            <w:tcW w:w="739" w:type="dxa"/>
            <w:vAlign w:val="center"/>
          </w:tcPr>
          <w:p w14:paraId="2045B7E7" w14:textId="546C442D" w:rsidR="00E63C81" w:rsidRPr="00F0333A" w:rsidRDefault="00333ADE">
            <w:pPr>
              <w:rPr>
                <w:noProof/>
              </w:rPr>
            </w:pPr>
            <w:r w:rsidRPr="00F0333A">
              <w:rPr>
                <w:noProof/>
              </w:rPr>
              <w:t xml:space="preserve"> </w:t>
            </w:r>
          </w:p>
        </w:tc>
        <w:tc>
          <w:tcPr>
            <w:tcW w:w="739" w:type="dxa"/>
            <w:vAlign w:val="center"/>
          </w:tcPr>
          <w:p w14:paraId="42FF0B13" w14:textId="226727C1" w:rsidR="00E63C81" w:rsidRPr="00F0333A" w:rsidRDefault="00333ADE">
            <w:pPr>
              <w:rPr>
                <w:noProof/>
              </w:rPr>
            </w:pPr>
            <w:r w:rsidRPr="00F0333A">
              <w:rPr>
                <w:noProof/>
              </w:rPr>
              <w:t xml:space="preserve"> </w:t>
            </w:r>
          </w:p>
        </w:tc>
        <w:tc>
          <w:tcPr>
            <w:tcW w:w="739" w:type="dxa"/>
            <w:vAlign w:val="center"/>
          </w:tcPr>
          <w:p w14:paraId="00ED994D" w14:textId="470A76BE" w:rsidR="00E63C81" w:rsidRPr="00F0333A" w:rsidRDefault="00333ADE">
            <w:pPr>
              <w:rPr>
                <w:noProof/>
              </w:rPr>
            </w:pPr>
            <w:r w:rsidRPr="00F0333A">
              <w:rPr>
                <w:noProof/>
              </w:rPr>
              <w:t xml:space="preserve"> </w:t>
            </w:r>
          </w:p>
        </w:tc>
        <w:tc>
          <w:tcPr>
            <w:tcW w:w="739" w:type="dxa"/>
            <w:vAlign w:val="center"/>
          </w:tcPr>
          <w:p w14:paraId="7FEF85A6" w14:textId="721CB4EF" w:rsidR="00E63C81" w:rsidRPr="00F0333A" w:rsidRDefault="00333ADE">
            <w:pPr>
              <w:rPr>
                <w:noProof/>
              </w:rPr>
            </w:pPr>
            <w:r w:rsidRPr="00F0333A">
              <w:rPr>
                <w:noProof/>
              </w:rPr>
              <w:t xml:space="preserve"> </w:t>
            </w:r>
          </w:p>
        </w:tc>
        <w:tc>
          <w:tcPr>
            <w:tcW w:w="739" w:type="dxa"/>
            <w:vAlign w:val="center"/>
          </w:tcPr>
          <w:p w14:paraId="15EE301A" w14:textId="6812A8F4" w:rsidR="00E63C81" w:rsidRPr="00F0333A" w:rsidRDefault="00333ADE">
            <w:pPr>
              <w:rPr>
                <w:noProof/>
              </w:rPr>
            </w:pPr>
            <w:r w:rsidRPr="00F0333A">
              <w:rPr>
                <w:noProof/>
              </w:rPr>
              <w:t xml:space="preserve"> </w:t>
            </w:r>
          </w:p>
        </w:tc>
        <w:tc>
          <w:tcPr>
            <w:tcW w:w="739" w:type="dxa"/>
            <w:vAlign w:val="center"/>
          </w:tcPr>
          <w:p w14:paraId="011A7D60" w14:textId="2321E9F0" w:rsidR="00E63C81" w:rsidRPr="00F0333A" w:rsidRDefault="00333ADE">
            <w:pPr>
              <w:rPr>
                <w:noProof/>
              </w:rPr>
            </w:pPr>
            <w:r w:rsidRPr="00F0333A">
              <w:rPr>
                <w:noProof/>
              </w:rPr>
              <w:t xml:space="preserve"> </w:t>
            </w:r>
          </w:p>
        </w:tc>
        <w:tc>
          <w:tcPr>
            <w:tcW w:w="739" w:type="dxa"/>
            <w:vAlign w:val="center"/>
          </w:tcPr>
          <w:p w14:paraId="3D13C85F" w14:textId="0EE5486F" w:rsidR="00E63C81" w:rsidRPr="00F0333A" w:rsidRDefault="00333ADE">
            <w:pPr>
              <w:rPr>
                <w:noProof/>
              </w:rPr>
            </w:pPr>
            <w:r w:rsidRPr="00F0333A">
              <w:rPr>
                <w:noProof/>
              </w:rPr>
              <w:t xml:space="preserve"> </w:t>
            </w:r>
          </w:p>
        </w:tc>
        <w:tc>
          <w:tcPr>
            <w:tcW w:w="739" w:type="dxa"/>
            <w:vAlign w:val="center"/>
          </w:tcPr>
          <w:p w14:paraId="250AFC1A" w14:textId="3601477C" w:rsidR="00E63C81" w:rsidRPr="00F0333A" w:rsidRDefault="00333ADE">
            <w:pPr>
              <w:rPr>
                <w:noProof/>
              </w:rPr>
            </w:pPr>
            <w:r w:rsidRPr="00F0333A">
              <w:rPr>
                <w:noProof/>
              </w:rPr>
              <w:t xml:space="preserve"> </w:t>
            </w:r>
          </w:p>
        </w:tc>
        <w:tc>
          <w:tcPr>
            <w:tcW w:w="739" w:type="dxa"/>
            <w:vAlign w:val="center"/>
          </w:tcPr>
          <w:p w14:paraId="1ADCE362" w14:textId="152B596C" w:rsidR="00E63C81" w:rsidRPr="00F0333A" w:rsidRDefault="00333ADE">
            <w:pPr>
              <w:rPr>
                <w:noProof/>
              </w:rPr>
            </w:pPr>
            <w:r w:rsidRPr="00F0333A">
              <w:rPr>
                <w:noProof/>
              </w:rPr>
              <w:t xml:space="preserve"> </w:t>
            </w:r>
          </w:p>
        </w:tc>
        <w:tc>
          <w:tcPr>
            <w:tcW w:w="739" w:type="dxa"/>
            <w:vAlign w:val="center"/>
          </w:tcPr>
          <w:p w14:paraId="1D7370CE" w14:textId="500E1400" w:rsidR="00E63C81" w:rsidRPr="00F0333A" w:rsidRDefault="00333ADE">
            <w:pPr>
              <w:rPr>
                <w:noProof/>
              </w:rPr>
            </w:pPr>
            <w:r w:rsidRPr="00F0333A">
              <w:rPr>
                <w:noProof/>
              </w:rPr>
              <w:t xml:space="preserve"> </w:t>
            </w:r>
          </w:p>
        </w:tc>
        <w:tc>
          <w:tcPr>
            <w:tcW w:w="739" w:type="dxa"/>
            <w:vAlign w:val="center"/>
          </w:tcPr>
          <w:p w14:paraId="399CA55A" w14:textId="68FE7363" w:rsidR="00E63C81" w:rsidRPr="00F0333A" w:rsidRDefault="00333ADE">
            <w:pPr>
              <w:rPr>
                <w:noProof/>
              </w:rPr>
            </w:pPr>
            <w:r w:rsidRPr="00F0333A">
              <w:rPr>
                <w:noProof/>
              </w:rPr>
              <w:t xml:space="preserve"> </w:t>
            </w:r>
          </w:p>
        </w:tc>
        <w:tc>
          <w:tcPr>
            <w:tcW w:w="739" w:type="dxa"/>
            <w:vAlign w:val="center"/>
          </w:tcPr>
          <w:p w14:paraId="3984F7A0" w14:textId="7ACFAB4B" w:rsidR="00E63C81" w:rsidRPr="00F0333A" w:rsidRDefault="00333ADE">
            <w:pPr>
              <w:rPr>
                <w:noProof/>
              </w:rPr>
            </w:pPr>
            <w:r w:rsidRPr="00F0333A">
              <w:rPr>
                <w:noProof/>
              </w:rPr>
              <w:t xml:space="preserve"> </w:t>
            </w:r>
          </w:p>
        </w:tc>
      </w:tr>
      <w:tr w:rsidR="00E63C81" w:rsidRPr="00F0333A" w14:paraId="1F8D3E5E" w14:textId="6690DB94">
        <w:trPr>
          <w:jc w:val="center"/>
        </w:trPr>
        <w:tc>
          <w:tcPr>
            <w:tcW w:w="2217" w:type="dxa"/>
            <w:gridSpan w:val="3"/>
            <w:vAlign w:val="center"/>
          </w:tcPr>
          <w:p w14:paraId="12C3657A" w14:textId="252699C8" w:rsidR="00E63C81" w:rsidRPr="00F0333A" w:rsidRDefault="00333ADE">
            <w:pPr>
              <w:rPr>
                <w:noProof/>
              </w:rPr>
            </w:pPr>
            <w:r w:rsidRPr="00F0333A">
              <w:rPr>
                <w:b/>
                <w:noProof/>
              </w:rPr>
              <w:t>TOTAUX</w:t>
            </w:r>
          </w:p>
        </w:tc>
        <w:tc>
          <w:tcPr>
            <w:tcW w:w="739" w:type="dxa"/>
            <w:vAlign w:val="center"/>
          </w:tcPr>
          <w:p w14:paraId="2A129CF8" w14:textId="4FC4A5A3" w:rsidR="00E63C81" w:rsidRPr="00F0333A" w:rsidRDefault="00333ADE">
            <w:pPr>
              <w:rPr>
                <w:noProof/>
              </w:rPr>
            </w:pPr>
            <w:r w:rsidRPr="00F0333A">
              <w:rPr>
                <w:noProof/>
              </w:rPr>
              <w:t xml:space="preserve"> </w:t>
            </w:r>
          </w:p>
        </w:tc>
        <w:tc>
          <w:tcPr>
            <w:tcW w:w="739" w:type="dxa"/>
            <w:vAlign w:val="center"/>
          </w:tcPr>
          <w:p w14:paraId="17315CE3" w14:textId="2CBFC4B9" w:rsidR="00E63C81" w:rsidRPr="00F0333A" w:rsidRDefault="00333ADE">
            <w:pPr>
              <w:rPr>
                <w:noProof/>
              </w:rPr>
            </w:pPr>
            <w:r w:rsidRPr="00F0333A">
              <w:rPr>
                <w:noProof/>
              </w:rPr>
              <w:t xml:space="preserve"> </w:t>
            </w:r>
          </w:p>
        </w:tc>
        <w:tc>
          <w:tcPr>
            <w:tcW w:w="739" w:type="dxa"/>
            <w:vAlign w:val="center"/>
          </w:tcPr>
          <w:p w14:paraId="3F817CC5" w14:textId="4020B757" w:rsidR="00E63C81" w:rsidRPr="00F0333A" w:rsidRDefault="00333ADE">
            <w:pPr>
              <w:rPr>
                <w:noProof/>
              </w:rPr>
            </w:pPr>
            <w:r w:rsidRPr="00F0333A">
              <w:rPr>
                <w:noProof/>
              </w:rPr>
              <w:t xml:space="preserve"> </w:t>
            </w:r>
          </w:p>
        </w:tc>
        <w:tc>
          <w:tcPr>
            <w:tcW w:w="739" w:type="dxa"/>
            <w:vAlign w:val="center"/>
          </w:tcPr>
          <w:p w14:paraId="6B69497E" w14:textId="0B500FFA" w:rsidR="00E63C81" w:rsidRPr="00F0333A" w:rsidRDefault="00333ADE">
            <w:pPr>
              <w:rPr>
                <w:noProof/>
              </w:rPr>
            </w:pPr>
            <w:r w:rsidRPr="00F0333A">
              <w:rPr>
                <w:noProof/>
              </w:rPr>
              <w:t xml:space="preserve"> </w:t>
            </w:r>
          </w:p>
        </w:tc>
        <w:tc>
          <w:tcPr>
            <w:tcW w:w="739" w:type="dxa"/>
            <w:vAlign w:val="center"/>
          </w:tcPr>
          <w:p w14:paraId="616563AC" w14:textId="4E527F82" w:rsidR="00E63C81" w:rsidRPr="00F0333A" w:rsidRDefault="00333ADE">
            <w:pPr>
              <w:rPr>
                <w:noProof/>
              </w:rPr>
            </w:pPr>
            <w:r w:rsidRPr="00F0333A">
              <w:rPr>
                <w:noProof/>
              </w:rPr>
              <w:t xml:space="preserve"> </w:t>
            </w:r>
          </w:p>
        </w:tc>
        <w:tc>
          <w:tcPr>
            <w:tcW w:w="739" w:type="dxa"/>
            <w:vAlign w:val="center"/>
          </w:tcPr>
          <w:p w14:paraId="14A153C8" w14:textId="2920AB48" w:rsidR="00E63C81" w:rsidRPr="00F0333A" w:rsidRDefault="00333ADE">
            <w:pPr>
              <w:rPr>
                <w:noProof/>
              </w:rPr>
            </w:pPr>
            <w:r w:rsidRPr="00F0333A">
              <w:rPr>
                <w:noProof/>
              </w:rPr>
              <w:t xml:space="preserve"> </w:t>
            </w:r>
          </w:p>
        </w:tc>
        <w:tc>
          <w:tcPr>
            <w:tcW w:w="739" w:type="dxa"/>
            <w:vAlign w:val="center"/>
          </w:tcPr>
          <w:p w14:paraId="689A83FD" w14:textId="5AC9567C" w:rsidR="00E63C81" w:rsidRPr="00F0333A" w:rsidRDefault="00333ADE">
            <w:pPr>
              <w:rPr>
                <w:noProof/>
              </w:rPr>
            </w:pPr>
            <w:r w:rsidRPr="00F0333A">
              <w:rPr>
                <w:noProof/>
              </w:rPr>
              <w:t xml:space="preserve"> </w:t>
            </w:r>
          </w:p>
        </w:tc>
        <w:tc>
          <w:tcPr>
            <w:tcW w:w="739" w:type="dxa"/>
            <w:vAlign w:val="center"/>
          </w:tcPr>
          <w:p w14:paraId="67623F5A" w14:textId="5DCA435A" w:rsidR="00E63C81" w:rsidRPr="00F0333A" w:rsidRDefault="00333ADE">
            <w:pPr>
              <w:rPr>
                <w:noProof/>
              </w:rPr>
            </w:pPr>
            <w:r w:rsidRPr="00F0333A">
              <w:rPr>
                <w:noProof/>
              </w:rPr>
              <w:t xml:space="preserve"> </w:t>
            </w:r>
          </w:p>
        </w:tc>
        <w:tc>
          <w:tcPr>
            <w:tcW w:w="739" w:type="dxa"/>
            <w:vAlign w:val="center"/>
          </w:tcPr>
          <w:p w14:paraId="2136CA0E" w14:textId="1BFD9309" w:rsidR="00E63C81" w:rsidRPr="00F0333A" w:rsidRDefault="00333ADE">
            <w:pPr>
              <w:rPr>
                <w:noProof/>
              </w:rPr>
            </w:pPr>
            <w:r w:rsidRPr="00F0333A">
              <w:rPr>
                <w:noProof/>
              </w:rPr>
              <w:t xml:space="preserve"> </w:t>
            </w:r>
          </w:p>
        </w:tc>
        <w:tc>
          <w:tcPr>
            <w:tcW w:w="739" w:type="dxa"/>
            <w:vAlign w:val="center"/>
          </w:tcPr>
          <w:p w14:paraId="462EDB97" w14:textId="4E294386" w:rsidR="00E63C81" w:rsidRPr="00F0333A" w:rsidRDefault="00333ADE">
            <w:pPr>
              <w:rPr>
                <w:noProof/>
              </w:rPr>
            </w:pPr>
            <w:r w:rsidRPr="00F0333A">
              <w:rPr>
                <w:noProof/>
              </w:rPr>
              <w:t xml:space="preserve"> </w:t>
            </w:r>
          </w:p>
        </w:tc>
        <w:tc>
          <w:tcPr>
            <w:tcW w:w="739" w:type="dxa"/>
            <w:vAlign w:val="center"/>
          </w:tcPr>
          <w:p w14:paraId="23459A89" w14:textId="47C78E48" w:rsidR="00E63C81" w:rsidRPr="00F0333A" w:rsidRDefault="00333ADE">
            <w:pPr>
              <w:rPr>
                <w:noProof/>
              </w:rPr>
            </w:pPr>
            <w:r w:rsidRPr="00F0333A">
              <w:rPr>
                <w:noProof/>
              </w:rPr>
              <w:t xml:space="preserve"> </w:t>
            </w:r>
          </w:p>
        </w:tc>
        <w:tc>
          <w:tcPr>
            <w:tcW w:w="739" w:type="dxa"/>
            <w:vAlign w:val="center"/>
          </w:tcPr>
          <w:p w14:paraId="69DC1142" w14:textId="782F0582" w:rsidR="00E63C81" w:rsidRPr="00F0333A" w:rsidRDefault="00333ADE">
            <w:pPr>
              <w:rPr>
                <w:noProof/>
              </w:rPr>
            </w:pPr>
            <w:r w:rsidRPr="00F0333A">
              <w:rPr>
                <w:noProof/>
              </w:rPr>
              <w:t xml:space="preserve"> </w:t>
            </w:r>
          </w:p>
        </w:tc>
        <w:tc>
          <w:tcPr>
            <w:tcW w:w="739" w:type="dxa"/>
            <w:vAlign w:val="center"/>
          </w:tcPr>
          <w:p w14:paraId="5F79B209" w14:textId="5DC8934A" w:rsidR="00E63C81" w:rsidRPr="00F0333A" w:rsidRDefault="00333ADE">
            <w:pPr>
              <w:rPr>
                <w:noProof/>
              </w:rPr>
            </w:pPr>
            <w:r w:rsidRPr="00F0333A">
              <w:rPr>
                <w:noProof/>
              </w:rPr>
              <w:t xml:space="preserve"> </w:t>
            </w:r>
          </w:p>
        </w:tc>
        <w:tc>
          <w:tcPr>
            <w:tcW w:w="739" w:type="dxa"/>
            <w:vAlign w:val="center"/>
          </w:tcPr>
          <w:p w14:paraId="7446F962" w14:textId="37474483" w:rsidR="00E63C81" w:rsidRPr="00F0333A" w:rsidRDefault="00333ADE">
            <w:pPr>
              <w:rPr>
                <w:noProof/>
              </w:rPr>
            </w:pPr>
            <w:r w:rsidRPr="00F0333A">
              <w:rPr>
                <w:noProof/>
              </w:rPr>
              <w:t xml:space="preserve"> </w:t>
            </w:r>
          </w:p>
        </w:tc>
        <w:tc>
          <w:tcPr>
            <w:tcW w:w="739" w:type="dxa"/>
            <w:vAlign w:val="center"/>
          </w:tcPr>
          <w:p w14:paraId="1AE74C8D" w14:textId="482F5FC7" w:rsidR="00E63C81" w:rsidRPr="00F0333A" w:rsidRDefault="00333ADE">
            <w:pPr>
              <w:rPr>
                <w:noProof/>
              </w:rPr>
            </w:pPr>
            <w:r w:rsidRPr="00F0333A">
              <w:rPr>
                <w:noProof/>
              </w:rPr>
              <w:t xml:space="preserve"> </w:t>
            </w:r>
          </w:p>
        </w:tc>
        <w:tc>
          <w:tcPr>
            <w:tcW w:w="739" w:type="dxa"/>
            <w:vAlign w:val="center"/>
          </w:tcPr>
          <w:p w14:paraId="02D9E963" w14:textId="1A5CBDB8" w:rsidR="00E63C81" w:rsidRPr="00F0333A" w:rsidRDefault="00333ADE">
            <w:pPr>
              <w:rPr>
                <w:noProof/>
              </w:rPr>
            </w:pPr>
            <w:r w:rsidRPr="00F0333A">
              <w:rPr>
                <w:noProof/>
              </w:rPr>
              <w:t xml:space="preserve"> </w:t>
            </w:r>
          </w:p>
        </w:tc>
      </w:tr>
    </w:tbl>
    <w:p w14:paraId="34471144" w14:textId="5AC8EBDE" w:rsidR="00E63C81" w:rsidRPr="00F0333A" w:rsidRDefault="00333ADE">
      <w:pPr>
        <w:pStyle w:val="ManualNumPar3"/>
        <w:rPr>
          <w:noProof/>
        </w:rPr>
      </w:pPr>
      <w:r>
        <w:rPr>
          <w:noProof/>
        </w:rPr>
        <w:t>3.2.3.</w:t>
      </w:r>
      <w:r>
        <w:rPr>
          <w:noProof/>
        </w:rPr>
        <w:tab/>
      </w:r>
      <w:r w:rsidRPr="00F0333A">
        <w:rPr>
          <w:i/>
          <w:noProof/>
        </w:rPr>
        <w:t>Synthèse de l’incidence estimée sur les crédits administratifs</w:t>
      </w:r>
    </w:p>
    <w:p w14:paraId="480A17F7" w14:textId="46298A76" w:rsidR="00E63C81" w:rsidRPr="00F0333A" w:rsidRDefault="00333ADE">
      <w:pPr>
        <w:pStyle w:val="Point1"/>
        <w:rPr>
          <w:noProof/>
        </w:rPr>
      </w:pPr>
      <w:r w:rsidRPr="00F0333A">
        <w:rPr>
          <w:noProof/>
        </w:rPr>
        <w:t>☐</w:t>
      </w:r>
      <w:r w:rsidRPr="00F0333A">
        <w:rPr>
          <w:noProof/>
        </w:rPr>
        <w:tab/>
        <w:t>La proposition/l’initiative n’engendre pas l’utilisation de crédits de nature administrative.</w:t>
      </w:r>
    </w:p>
    <w:p w14:paraId="50E14C11" w14:textId="545AB8A6" w:rsidR="00E63C81" w:rsidRPr="00F0333A" w:rsidRDefault="00333ADE">
      <w:pPr>
        <w:pStyle w:val="Point1"/>
        <w:rPr>
          <w:noProof/>
        </w:rPr>
      </w:pPr>
      <w:r w:rsidRPr="00F0333A">
        <w:rPr>
          <w:noProof/>
        </w:rPr>
        <w:t>☐</w:t>
      </w:r>
      <w:r w:rsidRPr="00F0333A">
        <w:rPr>
          <w:noProof/>
        </w:rPr>
        <w:tab/>
        <w:t>La proposition/l’initiative engendre l’utilisation de crédits de nature administrative, comme expliqué ci-après:</w:t>
      </w:r>
    </w:p>
    <w:p w14:paraId="63A06D2A" w14:textId="7CF31107" w:rsidR="00E63C81" w:rsidRPr="00F0333A" w:rsidRDefault="00333ADE">
      <w:pPr>
        <w:pStyle w:val="ManualNumPar4"/>
        <w:rPr>
          <w:noProof/>
        </w:rPr>
      </w:pPr>
      <w:r>
        <w:rPr>
          <w:noProof/>
        </w:rPr>
        <w:t>3.2.3.1.</w:t>
      </w:r>
      <w:r>
        <w:rPr>
          <w:noProof/>
        </w:rPr>
        <w:tab/>
      </w:r>
      <w:r w:rsidRPr="00F0333A">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3"/>
        <w:gridCol w:w="2277"/>
        <w:gridCol w:w="1180"/>
        <w:gridCol w:w="1180"/>
        <w:gridCol w:w="1180"/>
        <w:gridCol w:w="1180"/>
        <w:gridCol w:w="1180"/>
        <w:gridCol w:w="1180"/>
        <w:gridCol w:w="1319"/>
      </w:tblGrid>
      <w:tr w:rsidR="00E63C81" w:rsidRPr="00F0333A" w14:paraId="237BFEF0" w14:textId="19BAEC20" w:rsidTr="00E86E1C">
        <w:trPr>
          <w:jc w:val="center"/>
        </w:trPr>
        <w:tc>
          <w:tcPr>
            <w:tcW w:w="3383" w:type="dxa"/>
            <w:vAlign w:val="center"/>
          </w:tcPr>
          <w:p w14:paraId="549BE3CF" w14:textId="4C8A63DF" w:rsidR="00E63C81" w:rsidRPr="00F0333A" w:rsidRDefault="00333ADE">
            <w:pPr>
              <w:jc w:val="center"/>
              <w:rPr>
                <w:noProof/>
              </w:rPr>
            </w:pPr>
            <w:r w:rsidRPr="00F0333A">
              <w:rPr>
                <w:b/>
                <w:noProof/>
              </w:rPr>
              <w:t>CRÉDITS VOTÉS</w:t>
            </w:r>
          </w:p>
        </w:tc>
        <w:tc>
          <w:tcPr>
            <w:tcW w:w="2277" w:type="dxa"/>
            <w:vAlign w:val="center"/>
          </w:tcPr>
          <w:p w14:paraId="008A05A4" w14:textId="2AE34E12"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180" w:type="dxa"/>
            <w:vAlign w:val="center"/>
          </w:tcPr>
          <w:p w14:paraId="67739002" w14:textId="6D36D50A"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180" w:type="dxa"/>
            <w:vAlign w:val="center"/>
          </w:tcPr>
          <w:p w14:paraId="019C3409" w14:textId="6B97CBEE"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180" w:type="dxa"/>
            <w:vAlign w:val="center"/>
          </w:tcPr>
          <w:p w14:paraId="5998E13D" w14:textId="3977477F"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180" w:type="dxa"/>
            <w:vAlign w:val="center"/>
          </w:tcPr>
          <w:p w14:paraId="2061FFFD" w14:textId="449A21F3" w:rsidR="00E63C81" w:rsidRPr="00F0333A" w:rsidRDefault="00333ADE">
            <w:pPr>
              <w:jc w:val="center"/>
              <w:rPr>
                <w:noProof/>
              </w:rPr>
            </w:pPr>
            <w:r w:rsidRPr="00F0333A">
              <w:rPr>
                <w:noProof/>
              </w:rPr>
              <w:t xml:space="preserve">Année </w:t>
            </w:r>
            <w:r w:rsidRPr="00F0333A">
              <w:rPr>
                <w:b/>
                <w:noProof/>
              </w:rPr>
              <w:t>2032</w:t>
            </w:r>
          </w:p>
        </w:tc>
        <w:tc>
          <w:tcPr>
            <w:tcW w:w="1180" w:type="dxa"/>
            <w:vAlign w:val="center"/>
          </w:tcPr>
          <w:p w14:paraId="01E0FF3F" w14:textId="624B0EAF" w:rsidR="00E63C81" w:rsidRPr="00F0333A" w:rsidRDefault="00333ADE">
            <w:pPr>
              <w:jc w:val="center"/>
              <w:rPr>
                <w:noProof/>
              </w:rPr>
            </w:pPr>
            <w:r w:rsidRPr="00F0333A">
              <w:rPr>
                <w:noProof/>
              </w:rPr>
              <w:t xml:space="preserve">Année </w:t>
            </w:r>
            <w:r w:rsidRPr="00F0333A">
              <w:rPr>
                <w:b/>
                <w:noProof/>
              </w:rPr>
              <w:t>2033</w:t>
            </w:r>
          </w:p>
        </w:tc>
        <w:tc>
          <w:tcPr>
            <w:tcW w:w="1180" w:type="dxa"/>
            <w:vAlign w:val="center"/>
          </w:tcPr>
          <w:p w14:paraId="65E89460" w14:textId="1F025760" w:rsidR="00E63C81" w:rsidRPr="00F0333A" w:rsidRDefault="00333ADE">
            <w:pPr>
              <w:jc w:val="center"/>
              <w:rPr>
                <w:noProof/>
              </w:rPr>
            </w:pPr>
            <w:r w:rsidRPr="00F0333A">
              <w:rPr>
                <w:noProof/>
              </w:rPr>
              <w:t xml:space="preserve">Année </w:t>
            </w:r>
            <w:r w:rsidRPr="00F0333A">
              <w:rPr>
                <w:b/>
                <w:noProof/>
              </w:rPr>
              <w:t>2034</w:t>
            </w:r>
          </w:p>
        </w:tc>
        <w:tc>
          <w:tcPr>
            <w:tcW w:w="1319" w:type="dxa"/>
            <w:vAlign w:val="center"/>
          </w:tcPr>
          <w:p w14:paraId="4D4612AF" w14:textId="61B8E97A" w:rsidR="00E63C81" w:rsidRPr="00F0333A" w:rsidRDefault="00333ADE">
            <w:pPr>
              <w:jc w:val="center"/>
              <w:rPr>
                <w:noProof/>
              </w:rPr>
            </w:pPr>
            <w:r w:rsidRPr="00F0333A">
              <w:rPr>
                <w:b/>
                <w:noProof/>
              </w:rPr>
              <w:t>TOTAL CFP</w:t>
            </w:r>
            <w:r w:rsidRPr="00F0333A">
              <w:rPr>
                <w:noProof/>
              </w:rPr>
              <w:t xml:space="preserve"> </w:t>
            </w:r>
            <w:r w:rsidRPr="00F0333A">
              <w:rPr>
                <w:noProof/>
              </w:rPr>
              <w:cr/>
            </w:r>
            <w:r w:rsidRPr="00F0333A">
              <w:rPr>
                <w:noProof/>
              </w:rPr>
              <w:br/>
            </w:r>
            <w:r w:rsidRPr="00F0333A">
              <w:rPr>
                <w:b/>
                <w:noProof/>
              </w:rPr>
              <w:t>2021-2027</w:t>
            </w:r>
          </w:p>
        </w:tc>
      </w:tr>
      <w:tr w:rsidR="00E63C81" w:rsidRPr="00F0333A" w14:paraId="4BD9BDF4" w14:textId="342204FB">
        <w:trPr>
          <w:jc w:val="center"/>
        </w:trPr>
        <w:tc>
          <w:tcPr>
            <w:tcW w:w="14059" w:type="dxa"/>
            <w:gridSpan w:val="9"/>
            <w:vAlign w:val="center"/>
          </w:tcPr>
          <w:p w14:paraId="7068C36C" w14:textId="193603E5" w:rsidR="00E63C81" w:rsidRPr="00F0333A" w:rsidRDefault="00333ADE">
            <w:pPr>
              <w:jc w:val="left"/>
              <w:rPr>
                <w:noProof/>
              </w:rPr>
            </w:pPr>
            <w:r w:rsidRPr="00F0333A">
              <w:rPr>
                <w:b/>
                <w:noProof/>
              </w:rPr>
              <w:t>RUBRIQUE 7</w:t>
            </w:r>
          </w:p>
        </w:tc>
      </w:tr>
      <w:tr w:rsidR="00E86E1C" w:rsidRPr="00F0333A" w14:paraId="4B78961F" w14:textId="7A44960F" w:rsidTr="00DF02D8">
        <w:trPr>
          <w:jc w:val="center"/>
        </w:trPr>
        <w:tc>
          <w:tcPr>
            <w:tcW w:w="3383" w:type="dxa"/>
            <w:vAlign w:val="center"/>
          </w:tcPr>
          <w:p w14:paraId="74D99A03" w14:textId="0DD1981F" w:rsidR="00E86E1C" w:rsidRPr="00F0333A" w:rsidRDefault="00E86E1C" w:rsidP="00E86E1C">
            <w:pPr>
              <w:jc w:val="left"/>
              <w:rPr>
                <w:noProof/>
              </w:rPr>
            </w:pPr>
            <w:r w:rsidRPr="00F0333A">
              <w:rPr>
                <w:noProof/>
              </w:rPr>
              <w:t>Ressources humaines</w:t>
            </w:r>
          </w:p>
        </w:tc>
        <w:tc>
          <w:tcPr>
            <w:tcW w:w="2277" w:type="dxa"/>
            <w:shd w:val="clear" w:color="auto" w:fill="D9D9D9" w:themeFill="background1" w:themeFillShade="D9"/>
            <w:vAlign w:val="center"/>
          </w:tcPr>
          <w:p w14:paraId="12BF3E85" w14:textId="2138B4E4" w:rsidR="00E86E1C" w:rsidRPr="00F0333A" w:rsidRDefault="00E86E1C" w:rsidP="00E86E1C">
            <w:pPr>
              <w:jc w:val="right"/>
              <w:rPr>
                <w:noProof/>
              </w:rPr>
            </w:pPr>
            <w:r w:rsidRPr="00F0333A">
              <w:rPr>
                <w:noProof/>
              </w:rPr>
              <w:t>0,000</w:t>
            </w:r>
          </w:p>
        </w:tc>
        <w:tc>
          <w:tcPr>
            <w:tcW w:w="1180" w:type="dxa"/>
            <w:shd w:val="clear" w:color="auto" w:fill="D9D9D9"/>
            <w:vAlign w:val="center"/>
          </w:tcPr>
          <w:p w14:paraId="0CE8F749" w14:textId="4CDC1167" w:rsidR="00E86E1C" w:rsidRPr="00F0333A" w:rsidRDefault="00E86E1C" w:rsidP="00E86E1C">
            <w:pPr>
              <w:jc w:val="right"/>
              <w:rPr>
                <w:noProof/>
              </w:rPr>
            </w:pPr>
            <w:r w:rsidRPr="00F0333A">
              <w:rPr>
                <w:noProof/>
              </w:rPr>
              <w:t>0,000</w:t>
            </w:r>
          </w:p>
        </w:tc>
        <w:tc>
          <w:tcPr>
            <w:tcW w:w="1180" w:type="dxa"/>
            <w:shd w:val="clear" w:color="auto" w:fill="D9D9D9"/>
            <w:vAlign w:val="center"/>
          </w:tcPr>
          <w:p w14:paraId="385D25DE" w14:textId="493BCA8F" w:rsidR="00E86E1C" w:rsidRPr="00F0333A" w:rsidRDefault="00E86E1C" w:rsidP="00E86E1C">
            <w:pPr>
              <w:jc w:val="right"/>
              <w:rPr>
                <w:noProof/>
              </w:rPr>
            </w:pPr>
            <w:r w:rsidRPr="00F0333A">
              <w:rPr>
                <w:noProof/>
              </w:rPr>
              <w:t>0,000</w:t>
            </w:r>
          </w:p>
        </w:tc>
        <w:tc>
          <w:tcPr>
            <w:tcW w:w="1180" w:type="dxa"/>
            <w:shd w:val="clear" w:color="auto" w:fill="D9D9D9"/>
            <w:vAlign w:val="center"/>
          </w:tcPr>
          <w:p w14:paraId="2AAD4496" w14:textId="098AAE69" w:rsidR="00E86E1C" w:rsidRPr="00F0333A" w:rsidRDefault="00E86E1C" w:rsidP="00E86E1C">
            <w:pPr>
              <w:jc w:val="right"/>
              <w:rPr>
                <w:noProof/>
              </w:rPr>
            </w:pPr>
            <w:r w:rsidRPr="00F0333A">
              <w:rPr>
                <w:noProof/>
              </w:rPr>
              <w:t>0,000</w:t>
            </w:r>
          </w:p>
        </w:tc>
        <w:tc>
          <w:tcPr>
            <w:tcW w:w="1180" w:type="dxa"/>
            <w:shd w:val="clear" w:color="auto" w:fill="D9D9D9"/>
            <w:vAlign w:val="center"/>
          </w:tcPr>
          <w:p w14:paraId="732BAA78" w14:textId="76DD5A8F" w:rsidR="00E86E1C" w:rsidRPr="00F0333A" w:rsidRDefault="00E86E1C" w:rsidP="00E86E1C">
            <w:pPr>
              <w:rPr>
                <w:noProof/>
              </w:rPr>
            </w:pPr>
            <w:r w:rsidRPr="00F0333A">
              <w:rPr>
                <w:noProof/>
              </w:rPr>
              <w:t>0,000</w:t>
            </w:r>
          </w:p>
        </w:tc>
        <w:tc>
          <w:tcPr>
            <w:tcW w:w="1180" w:type="dxa"/>
            <w:shd w:val="clear" w:color="auto" w:fill="D9D9D9"/>
            <w:vAlign w:val="center"/>
          </w:tcPr>
          <w:p w14:paraId="77A4FFDE" w14:textId="075E60BD" w:rsidR="00E86E1C" w:rsidRPr="00F0333A" w:rsidRDefault="00E86E1C" w:rsidP="00E86E1C">
            <w:pPr>
              <w:rPr>
                <w:noProof/>
              </w:rPr>
            </w:pPr>
            <w:r w:rsidRPr="00F0333A">
              <w:rPr>
                <w:noProof/>
              </w:rPr>
              <w:t>0,000</w:t>
            </w:r>
          </w:p>
        </w:tc>
        <w:tc>
          <w:tcPr>
            <w:tcW w:w="1180" w:type="dxa"/>
            <w:shd w:val="clear" w:color="auto" w:fill="D9D9D9"/>
            <w:vAlign w:val="center"/>
          </w:tcPr>
          <w:p w14:paraId="76550347" w14:textId="18B6E073" w:rsidR="00E86E1C" w:rsidRPr="00F0333A" w:rsidRDefault="00E86E1C" w:rsidP="00E86E1C">
            <w:pPr>
              <w:rPr>
                <w:noProof/>
              </w:rPr>
            </w:pPr>
            <w:r w:rsidRPr="00F0333A">
              <w:rPr>
                <w:noProof/>
              </w:rPr>
              <w:t>0,000</w:t>
            </w:r>
          </w:p>
        </w:tc>
        <w:tc>
          <w:tcPr>
            <w:tcW w:w="1319" w:type="dxa"/>
            <w:shd w:val="clear" w:color="auto" w:fill="D9D9D9"/>
            <w:vAlign w:val="center"/>
          </w:tcPr>
          <w:p w14:paraId="35AB107A" w14:textId="3F2C9847" w:rsidR="00E86E1C" w:rsidRPr="00F0333A" w:rsidRDefault="00E86E1C" w:rsidP="00E86E1C">
            <w:pPr>
              <w:jc w:val="right"/>
              <w:rPr>
                <w:noProof/>
              </w:rPr>
            </w:pPr>
            <w:r w:rsidRPr="00F0333A">
              <w:rPr>
                <w:b/>
                <w:noProof/>
              </w:rPr>
              <w:t>0,000</w:t>
            </w:r>
          </w:p>
        </w:tc>
      </w:tr>
      <w:tr w:rsidR="00E86E1C" w:rsidRPr="00F0333A" w14:paraId="6E967E89" w14:textId="7F4A3E0D" w:rsidTr="00DF02D8">
        <w:trPr>
          <w:jc w:val="center"/>
        </w:trPr>
        <w:tc>
          <w:tcPr>
            <w:tcW w:w="3383" w:type="dxa"/>
            <w:vAlign w:val="center"/>
          </w:tcPr>
          <w:p w14:paraId="79FABDBA" w14:textId="6FACEF50" w:rsidR="00E86E1C" w:rsidRPr="00F0333A" w:rsidRDefault="00E86E1C" w:rsidP="00E86E1C">
            <w:pPr>
              <w:jc w:val="left"/>
              <w:rPr>
                <w:noProof/>
              </w:rPr>
            </w:pPr>
            <w:r w:rsidRPr="00F0333A">
              <w:rPr>
                <w:noProof/>
              </w:rPr>
              <w:t>Autres dépenses administratives</w:t>
            </w:r>
          </w:p>
        </w:tc>
        <w:tc>
          <w:tcPr>
            <w:tcW w:w="2277" w:type="dxa"/>
            <w:shd w:val="clear" w:color="auto" w:fill="D9D9D9" w:themeFill="background1" w:themeFillShade="D9"/>
            <w:vAlign w:val="center"/>
          </w:tcPr>
          <w:p w14:paraId="58E7EC9F" w14:textId="65BF0947" w:rsidR="00E86E1C" w:rsidRPr="00F0333A" w:rsidRDefault="00E86E1C" w:rsidP="00E86E1C">
            <w:pPr>
              <w:jc w:val="right"/>
              <w:rPr>
                <w:noProof/>
              </w:rPr>
            </w:pPr>
            <w:r w:rsidRPr="00F0333A">
              <w:rPr>
                <w:noProof/>
              </w:rPr>
              <w:t>0,000</w:t>
            </w:r>
          </w:p>
        </w:tc>
        <w:tc>
          <w:tcPr>
            <w:tcW w:w="1180" w:type="dxa"/>
            <w:shd w:val="clear" w:color="auto" w:fill="D9D9D9"/>
            <w:vAlign w:val="center"/>
          </w:tcPr>
          <w:p w14:paraId="6040F615" w14:textId="31DEF4B1" w:rsidR="00E86E1C" w:rsidRPr="00F0333A" w:rsidRDefault="00E86E1C" w:rsidP="00E86E1C">
            <w:pPr>
              <w:jc w:val="right"/>
              <w:rPr>
                <w:noProof/>
              </w:rPr>
            </w:pPr>
            <w:r w:rsidRPr="00F0333A">
              <w:rPr>
                <w:noProof/>
              </w:rPr>
              <w:t>0,000</w:t>
            </w:r>
          </w:p>
        </w:tc>
        <w:tc>
          <w:tcPr>
            <w:tcW w:w="1180" w:type="dxa"/>
            <w:shd w:val="clear" w:color="auto" w:fill="D9D9D9"/>
            <w:vAlign w:val="center"/>
          </w:tcPr>
          <w:p w14:paraId="0714A5F7" w14:textId="01E783B0" w:rsidR="00E86E1C" w:rsidRPr="00F0333A" w:rsidRDefault="00E86E1C" w:rsidP="00E86E1C">
            <w:pPr>
              <w:jc w:val="right"/>
              <w:rPr>
                <w:noProof/>
              </w:rPr>
            </w:pPr>
            <w:r w:rsidRPr="00F0333A">
              <w:rPr>
                <w:noProof/>
              </w:rPr>
              <w:t>0,000</w:t>
            </w:r>
          </w:p>
        </w:tc>
        <w:tc>
          <w:tcPr>
            <w:tcW w:w="1180" w:type="dxa"/>
            <w:shd w:val="clear" w:color="auto" w:fill="D9D9D9"/>
            <w:vAlign w:val="center"/>
          </w:tcPr>
          <w:p w14:paraId="31195313" w14:textId="6F59F9F4" w:rsidR="00E86E1C" w:rsidRPr="00F0333A" w:rsidRDefault="00E86E1C" w:rsidP="00E86E1C">
            <w:pPr>
              <w:jc w:val="right"/>
              <w:rPr>
                <w:noProof/>
              </w:rPr>
            </w:pPr>
            <w:r w:rsidRPr="00F0333A">
              <w:rPr>
                <w:noProof/>
              </w:rPr>
              <w:t>0,000</w:t>
            </w:r>
          </w:p>
        </w:tc>
        <w:tc>
          <w:tcPr>
            <w:tcW w:w="1180" w:type="dxa"/>
            <w:shd w:val="clear" w:color="auto" w:fill="D9D9D9"/>
            <w:vAlign w:val="center"/>
          </w:tcPr>
          <w:p w14:paraId="295228B3" w14:textId="74FBAE62" w:rsidR="00E86E1C" w:rsidRPr="00F0333A" w:rsidRDefault="00E86E1C" w:rsidP="00E86E1C">
            <w:pPr>
              <w:rPr>
                <w:noProof/>
              </w:rPr>
            </w:pPr>
            <w:r w:rsidRPr="00F0333A">
              <w:rPr>
                <w:noProof/>
              </w:rPr>
              <w:t>0,000</w:t>
            </w:r>
          </w:p>
        </w:tc>
        <w:tc>
          <w:tcPr>
            <w:tcW w:w="1180" w:type="dxa"/>
            <w:shd w:val="clear" w:color="auto" w:fill="D9D9D9"/>
            <w:vAlign w:val="center"/>
          </w:tcPr>
          <w:p w14:paraId="0111CDC0" w14:textId="24836DA6" w:rsidR="00E86E1C" w:rsidRPr="00F0333A" w:rsidRDefault="00E86E1C" w:rsidP="00E86E1C">
            <w:pPr>
              <w:rPr>
                <w:noProof/>
              </w:rPr>
            </w:pPr>
            <w:r w:rsidRPr="00F0333A">
              <w:rPr>
                <w:noProof/>
              </w:rPr>
              <w:t>0,000</w:t>
            </w:r>
          </w:p>
        </w:tc>
        <w:tc>
          <w:tcPr>
            <w:tcW w:w="1180" w:type="dxa"/>
            <w:shd w:val="clear" w:color="auto" w:fill="D9D9D9"/>
            <w:vAlign w:val="center"/>
          </w:tcPr>
          <w:p w14:paraId="7F792B81" w14:textId="73D32659" w:rsidR="00E86E1C" w:rsidRPr="00F0333A" w:rsidRDefault="00E86E1C" w:rsidP="00E86E1C">
            <w:pPr>
              <w:rPr>
                <w:noProof/>
              </w:rPr>
            </w:pPr>
            <w:r w:rsidRPr="00F0333A">
              <w:rPr>
                <w:noProof/>
              </w:rPr>
              <w:t>0,000</w:t>
            </w:r>
          </w:p>
        </w:tc>
        <w:tc>
          <w:tcPr>
            <w:tcW w:w="1319" w:type="dxa"/>
            <w:shd w:val="clear" w:color="auto" w:fill="D9D9D9"/>
            <w:vAlign w:val="center"/>
          </w:tcPr>
          <w:p w14:paraId="4C141058" w14:textId="60637F24" w:rsidR="00E86E1C" w:rsidRPr="00F0333A" w:rsidRDefault="00E86E1C" w:rsidP="00E86E1C">
            <w:pPr>
              <w:jc w:val="right"/>
              <w:rPr>
                <w:noProof/>
              </w:rPr>
            </w:pPr>
            <w:r w:rsidRPr="00F0333A">
              <w:rPr>
                <w:b/>
                <w:noProof/>
              </w:rPr>
              <w:t>0,000</w:t>
            </w:r>
          </w:p>
        </w:tc>
      </w:tr>
      <w:tr w:rsidR="00E86E1C" w:rsidRPr="00F0333A" w14:paraId="4ED1BCFC" w14:textId="0CBCCFD6" w:rsidTr="00DF02D8">
        <w:trPr>
          <w:jc w:val="center"/>
        </w:trPr>
        <w:tc>
          <w:tcPr>
            <w:tcW w:w="3383" w:type="dxa"/>
            <w:shd w:val="clear" w:color="auto" w:fill="D9D9D9" w:themeFill="background1" w:themeFillShade="D9"/>
            <w:vAlign w:val="center"/>
          </w:tcPr>
          <w:p w14:paraId="4B328576" w14:textId="7AC6CB1B" w:rsidR="00E86E1C" w:rsidRPr="00F0333A" w:rsidRDefault="00E86E1C" w:rsidP="00E86E1C">
            <w:pPr>
              <w:jc w:val="center"/>
              <w:rPr>
                <w:noProof/>
              </w:rPr>
            </w:pPr>
            <w:r w:rsidRPr="00F0333A">
              <w:rPr>
                <w:b/>
                <w:noProof/>
              </w:rPr>
              <w:t>Sous-total RUBRIQUE 4</w:t>
            </w:r>
          </w:p>
        </w:tc>
        <w:tc>
          <w:tcPr>
            <w:tcW w:w="2277" w:type="dxa"/>
            <w:shd w:val="clear" w:color="auto" w:fill="D9D9D9" w:themeFill="background1" w:themeFillShade="D9"/>
            <w:vAlign w:val="center"/>
          </w:tcPr>
          <w:p w14:paraId="19ECDD5D" w14:textId="785650D5"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6F1F6436" w14:textId="4896E6FD"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275D5781" w14:textId="621F262B"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6B63E632" w14:textId="3666136F"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7E76F480" w14:textId="082F6513" w:rsidR="00E86E1C" w:rsidRPr="00F0333A" w:rsidRDefault="00E86E1C" w:rsidP="00E86E1C">
            <w:pPr>
              <w:rPr>
                <w:noProof/>
              </w:rPr>
            </w:pPr>
            <w:r w:rsidRPr="00F0333A">
              <w:rPr>
                <w:b/>
                <w:noProof/>
              </w:rPr>
              <w:t>0,000</w:t>
            </w:r>
          </w:p>
        </w:tc>
        <w:tc>
          <w:tcPr>
            <w:tcW w:w="1180" w:type="dxa"/>
            <w:shd w:val="clear" w:color="auto" w:fill="D9D9D9"/>
            <w:vAlign w:val="center"/>
          </w:tcPr>
          <w:p w14:paraId="2A9F855B" w14:textId="151E1A5C" w:rsidR="00E86E1C" w:rsidRPr="00F0333A" w:rsidRDefault="00E86E1C" w:rsidP="00E86E1C">
            <w:pPr>
              <w:rPr>
                <w:noProof/>
              </w:rPr>
            </w:pPr>
            <w:r w:rsidRPr="00F0333A">
              <w:rPr>
                <w:b/>
                <w:noProof/>
              </w:rPr>
              <w:t>0,000</w:t>
            </w:r>
          </w:p>
        </w:tc>
        <w:tc>
          <w:tcPr>
            <w:tcW w:w="1180" w:type="dxa"/>
            <w:shd w:val="clear" w:color="auto" w:fill="D9D9D9"/>
            <w:vAlign w:val="center"/>
          </w:tcPr>
          <w:p w14:paraId="0049D854" w14:textId="09113BBF" w:rsidR="00E86E1C" w:rsidRPr="00F0333A" w:rsidRDefault="00E86E1C" w:rsidP="00E86E1C">
            <w:pPr>
              <w:rPr>
                <w:noProof/>
              </w:rPr>
            </w:pPr>
            <w:r w:rsidRPr="00F0333A">
              <w:rPr>
                <w:b/>
                <w:noProof/>
              </w:rPr>
              <w:t>0,000</w:t>
            </w:r>
          </w:p>
        </w:tc>
        <w:tc>
          <w:tcPr>
            <w:tcW w:w="1319" w:type="dxa"/>
            <w:shd w:val="clear" w:color="auto" w:fill="D9D9D9"/>
            <w:vAlign w:val="center"/>
          </w:tcPr>
          <w:p w14:paraId="34E9AB7F" w14:textId="2D00353D" w:rsidR="00E86E1C" w:rsidRPr="00F0333A" w:rsidRDefault="00E86E1C" w:rsidP="00E86E1C">
            <w:pPr>
              <w:jc w:val="right"/>
              <w:rPr>
                <w:noProof/>
              </w:rPr>
            </w:pPr>
            <w:r w:rsidRPr="00F0333A">
              <w:rPr>
                <w:b/>
                <w:noProof/>
              </w:rPr>
              <w:t>0,000</w:t>
            </w:r>
          </w:p>
        </w:tc>
      </w:tr>
      <w:tr w:rsidR="00E63C81" w:rsidRPr="00F0333A" w14:paraId="40F7BECE" w14:textId="5B0A0297">
        <w:trPr>
          <w:jc w:val="center"/>
        </w:trPr>
        <w:tc>
          <w:tcPr>
            <w:tcW w:w="14059" w:type="dxa"/>
            <w:gridSpan w:val="9"/>
            <w:vAlign w:val="center"/>
          </w:tcPr>
          <w:p w14:paraId="45C76B70" w14:textId="3675A22E" w:rsidR="00E63C81" w:rsidRPr="00F0333A" w:rsidRDefault="00333ADE">
            <w:pPr>
              <w:jc w:val="left"/>
              <w:rPr>
                <w:noProof/>
              </w:rPr>
            </w:pPr>
            <w:r w:rsidRPr="00F0333A">
              <w:rPr>
                <w:b/>
                <w:noProof/>
              </w:rPr>
              <w:t>Hors RUBRIQUE 7</w:t>
            </w:r>
          </w:p>
        </w:tc>
      </w:tr>
      <w:tr w:rsidR="00E86E1C" w:rsidRPr="00F0333A" w14:paraId="1822777C" w14:textId="3B534AA1" w:rsidTr="00DF02D8">
        <w:trPr>
          <w:jc w:val="center"/>
        </w:trPr>
        <w:tc>
          <w:tcPr>
            <w:tcW w:w="3383" w:type="dxa"/>
            <w:vAlign w:val="center"/>
          </w:tcPr>
          <w:p w14:paraId="603885B5" w14:textId="37C5CA8E" w:rsidR="00E86E1C" w:rsidRPr="00F0333A" w:rsidRDefault="00E86E1C" w:rsidP="00E86E1C">
            <w:pPr>
              <w:jc w:val="left"/>
              <w:rPr>
                <w:noProof/>
              </w:rPr>
            </w:pPr>
            <w:r w:rsidRPr="00F0333A">
              <w:rPr>
                <w:noProof/>
              </w:rPr>
              <w:t>Ressources humaines</w:t>
            </w:r>
          </w:p>
        </w:tc>
        <w:tc>
          <w:tcPr>
            <w:tcW w:w="2277" w:type="dxa"/>
            <w:shd w:val="clear" w:color="auto" w:fill="D9D9D9" w:themeFill="background1" w:themeFillShade="D9"/>
            <w:vAlign w:val="center"/>
          </w:tcPr>
          <w:p w14:paraId="1C3FDFA3" w14:textId="715F904A" w:rsidR="00E86E1C" w:rsidRPr="00F0333A" w:rsidRDefault="00E86E1C" w:rsidP="00E86E1C">
            <w:pPr>
              <w:jc w:val="right"/>
              <w:rPr>
                <w:noProof/>
              </w:rPr>
            </w:pPr>
            <w:r w:rsidRPr="00F0333A">
              <w:rPr>
                <w:noProof/>
              </w:rPr>
              <w:t>0,000</w:t>
            </w:r>
          </w:p>
        </w:tc>
        <w:tc>
          <w:tcPr>
            <w:tcW w:w="1180" w:type="dxa"/>
            <w:shd w:val="clear" w:color="auto" w:fill="D9D9D9"/>
            <w:vAlign w:val="center"/>
          </w:tcPr>
          <w:p w14:paraId="6BADC101" w14:textId="1CB30B64" w:rsidR="00E86E1C" w:rsidRPr="00F0333A" w:rsidRDefault="00E86E1C" w:rsidP="00E86E1C">
            <w:pPr>
              <w:jc w:val="right"/>
              <w:rPr>
                <w:noProof/>
              </w:rPr>
            </w:pPr>
            <w:r w:rsidRPr="00F0333A">
              <w:rPr>
                <w:noProof/>
              </w:rPr>
              <w:t>0,000</w:t>
            </w:r>
          </w:p>
        </w:tc>
        <w:tc>
          <w:tcPr>
            <w:tcW w:w="1180" w:type="dxa"/>
            <w:shd w:val="clear" w:color="auto" w:fill="D9D9D9"/>
            <w:vAlign w:val="center"/>
          </w:tcPr>
          <w:p w14:paraId="495F9A2C" w14:textId="55479155" w:rsidR="00E86E1C" w:rsidRPr="00F0333A" w:rsidRDefault="00E86E1C" w:rsidP="00E86E1C">
            <w:pPr>
              <w:jc w:val="right"/>
              <w:rPr>
                <w:noProof/>
              </w:rPr>
            </w:pPr>
            <w:r w:rsidRPr="00F0333A">
              <w:rPr>
                <w:noProof/>
              </w:rPr>
              <w:t>0,000</w:t>
            </w:r>
          </w:p>
        </w:tc>
        <w:tc>
          <w:tcPr>
            <w:tcW w:w="1180" w:type="dxa"/>
            <w:shd w:val="clear" w:color="auto" w:fill="D9D9D9"/>
            <w:vAlign w:val="center"/>
          </w:tcPr>
          <w:p w14:paraId="705ADB4A" w14:textId="61D9AEB3" w:rsidR="00E86E1C" w:rsidRPr="00F0333A" w:rsidRDefault="00E86E1C" w:rsidP="00E86E1C">
            <w:pPr>
              <w:jc w:val="right"/>
              <w:rPr>
                <w:noProof/>
              </w:rPr>
            </w:pPr>
            <w:r w:rsidRPr="00F0333A">
              <w:rPr>
                <w:noProof/>
              </w:rPr>
              <w:t>0,000</w:t>
            </w:r>
          </w:p>
        </w:tc>
        <w:tc>
          <w:tcPr>
            <w:tcW w:w="1180" w:type="dxa"/>
            <w:shd w:val="clear" w:color="auto" w:fill="D9D9D9"/>
            <w:vAlign w:val="center"/>
          </w:tcPr>
          <w:p w14:paraId="3417B897" w14:textId="17DAD63D" w:rsidR="00E86E1C" w:rsidRPr="00F0333A" w:rsidRDefault="00E86E1C" w:rsidP="00E86E1C">
            <w:pPr>
              <w:rPr>
                <w:noProof/>
              </w:rPr>
            </w:pPr>
            <w:r w:rsidRPr="00F0333A">
              <w:rPr>
                <w:noProof/>
              </w:rPr>
              <w:t>0,000</w:t>
            </w:r>
          </w:p>
        </w:tc>
        <w:tc>
          <w:tcPr>
            <w:tcW w:w="1180" w:type="dxa"/>
            <w:shd w:val="clear" w:color="auto" w:fill="D9D9D9"/>
            <w:vAlign w:val="center"/>
          </w:tcPr>
          <w:p w14:paraId="55C011F3" w14:textId="032EED12" w:rsidR="00E86E1C" w:rsidRPr="00F0333A" w:rsidRDefault="00E86E1C" w:rsidP="00E86E1C">
            <w:pPr>
              <w:rPr>
                <w:noProof/>
              </w:rPr>
            </w:pPr>
            <w:r w:rsidRPr="00F0333A">
              <w:rPr>
                <w:noProof/>
              </w:rPr>
              <w:t>0,000</w:t>
            </w:r>
          </w:p>
        </w:tc>
        <w:tc>
          <w:tcPr>
            <w:tcW w:w="1180" w:type="dxa"/>
            <w:shd w:val="clear" w:color="auto" w:fill="D9D9D9"/>
            <w:vAlign w:val="center"/>
          </w:tcPr>
          <w:p w14:paraId="769FA510" w14:textId="43D2C985" w:rsidR="00E86E1C" w:rsidRPr="00F0333A" w:rsidRDefault="00E86E1C" w:rsidP="00E86E1C">
            <w:pPr>
              <w:rPr>
                <w:noProof/>
              </w:rPr>
            </w:pPr>
            <w:r w:rsidRPr="00F0333A">
              <w:rPr>
                <w:noProof/>
              </w:rPr>
              <w:t>0,000</w:t>
            </w:r>
          </w:p>
        </w:tc>
        <w:tc>
          <w:tcPr>
            <w:tcW w:w="1319" w:type="dxa"/>
            <w:shd w:val="clear" w:color="auto" w:fill="D9D9D9"/>
            <w:vAlign w:val="center"/>
          </w:tcPr>
          <w:p w14:paraId="0A819D30" w14:textId="24F57FCB" w:rsidR="00E86E1C" w:rsidRPr="00F0333A" w:rsidRDefault="00E86E1C" w:rsidP="00E86E1C">
            <w:pPr>
              <w:jc w:val="right"/>
              <w:rPr>
                <w:noProof/>
              </w:rPr>
            </w:pPr>
            <w:r w:rsidRPr="00F0333A">
              <w:rPr>
                <w:b/>
                <w:noProof/>
              </w:rPr>
              <w:t>0,000</w:t>
            </w:r>
          </w:p>
        </w:tc>
      </w:tr>
      <w:tr w:rsidR="00E86E1C" w:rsidRPr="00F0333A" w14:paraId="16839D7D" w14:textId="7AB33FA3" w:rsidTr="00DF02D8">
        <w:trPr>
          <w:jc w:val="center"/>
        </w:trPr>
        <w:tc>
          <w:tcPr>
            <w:tcW w:w="3383" w:type="dxa"/>
            <w:vAlign w:val="center"/>
          </w:tcPr>
          <w:p w14:paraId="70E30573" w14:textId="7815FD8D" w:rsidR="00E86E1C" w:rsidRPr="00F0333A" w:rsidRDefault="00E86E1C" w:rsidP="00E86E1C">
            <w:pPr>
              <w:jc w:val="left"/>
              <w:rPr>
                <w:noProof/>
              </w:rPr>
            </w:pPr>
            <w:r w:rsidRPr="00F0333A">
              <w:rPr>
                <w:noProof/>
              </w:rPr>
              <w:t>Autres dépenses de nature administrative</w:t>
            </w:r>
          </w:p>
        </w:tc>
        <w:tc>
          <w:tcPr>
            <w:tcW w:w="2277" w:type="dxa"/>
            <w:shd w:val="clear" w:color="auto" w:fill="D9D9D9" w:themeFill="background1" w:themeFillShade="D9"/>
            <w:vAlign w:val="center"/>
          </w:tcPr>
          <w:p w14:paraId="10C65A8F" w14:textId="34E375AE" w:rsidR="00E86E1C" w:rsidRPr="00F0333A" w:rsidRDefault="00E86E1C" w:rsidP="00E86E1C">
            <w:pPr>
              <w:jc w:val="right"/>
              <w:rPr>
                <w:noProof/>
              </w:rPr>
            </w:pPr>
            <w:r w:rsidRPr="00F0333A">
              <w:rPr>
                <w:noProof/>
              </w:rPr>
              <w:t>0,000</w:t>
            </w:r>
          </w:p>
        </w:tc>
        <w:tc>
          <w:tcPr>
            <w:tcW w:w="1180" w:type="dxa"/>
            <w:shd w:val="clear" w:color="auto" w:fill="D9D9D9"/>
            <w:vAlign w:val="center"/>
          </w:tcPr>
          <w:p w14:paraId="05FB973F" w14:textId="7A4C80CE" w:rsidR="00E86E1C" w:rsidRPr="00F0333A" w:rsidRDefault="00E86E1C" w:rsidP="00E86E1C">
            <w:pPr>
              <w:jc w:val="right"/>
              <w:rPr>
                <w:noProof/>
              </w:rPr>
            </w:pPr>
            <w:r w:rsidRPr="00F0333A">
              <w:rPr>
                <w:noProof/>
              </w:rPr>
              <w:t>0,000</w:t>
            </w:r>
          </w:p>
        </w:tc>
        <w:tc>
          <w:tcPr>
            <w:tcW w:w="1180" w:type="dxa"/>
            <w:shd w:val="clear" w:color="auto" w:fill="D9D9D9"/>
            <w:vAlign w:val="center"/>
          </w:tcPr>
          <w:p w14:paraId="24B84C64" w14:textId="1F13DB1B" w:rsidR="00E86E1C" w:rsidRPr="00F0333A" w:rsidRDefault="00E86E1C" w:rsidP="00E86E1C">
            <w:pPr>
              <w:jc w:val="right"/>
              <w:rPr>
                <w:noProof/>
              </w:rPr>
            </w:pPr>
            <w:r w:rsidRPr="00F0333A">
              <w:rPr>
                <w:noProof/>
              </w:rPr>
              <w:t>0,000</w:t>
            </w:r>
          </w:p>
        </w:tc>
        <w:tc>
          <w:tcPr>
            <w:tcW w:w="1180" w:type="dxa"/>
            <w:shd w:val="clear" w:color="auto" w:fill="D9D9D9"/>
            <w:vAlign w:val="center"/>
          </w:tcPr>
          <w:p w14:paraId="1F6BC056" w14:textId="73C7BA64" w:rsidR="00E86E1C" w:rsidRPr="00F0333A" w:rsidRDefault="00E86E1C" w:rsidP="00E86E1C">
            <w:pPr>
              <w:jc w:val="right"/>
              <w:rPr>
                <w:noProof/>
              </w:rPr>
            </w:pPr>
            <w:r w:rsidRPr="00F0333A">
              <w:rPr>
                <w:noProof/>
              </w:rPr>
              <w:t>0,000</w:t>
            </w:r>
          </w:p>
        </w:tc>
        <w:tc>
          <w:tcPr>
            <w:tcW w:w="1180" w:type="dxa"/>
            <w:shd w:val="clear" w:color="auto" w:fill="D9D9D9"/>
            <w:vAlign w:val="center"/>
          </w:tcPr>
          <w:p w14:paraId="46F56465" w14:textId="28BF527F" w:rsidR="00E86E1C" w:rsidRPr="00F0333A" w:rsidRDefault="00E86E1C" w:rsidP="00E86E1C">
            <w:pPr>
              <w:rPr>
                <w:noProof/>
              </w:rPr>
            </w:pPr>
            <w:r w:rsidRPr="00F0333A">
              <w:rPr>
                <w:noProof/>
              </w:rPr>
              <w:t>0,000</w:t>
            </w:r>
          </w:p>
        </w:tc>
        <w:tc>
          <w:tcPr>
            <w:tcW w:w="1180" w:type="dxa"/>
            <w:shd w:val="clear" w:color="auto" w:fill="D9D9D9"/>
            <w:vAlign w:val="center"/>
          </w:tcPr>
          <w:p w14:paraId="3F03BDF1" w14:textId="3274D8CA" w:rsidR="00E86E1C" w:rsidRPr="00F0333A" w:rsidRDefault="00E86E1C" w:rsidP="00E86E1C">
            <w:pPr>
              <w:rPr>
                <w:noProof/>
              </w:rPr>
            </w:pPr>
            <w:r w:rsidRPr="00F0333A">
              <w:rPr>
                <w:noProof/>
              </w:rPr>
              <w:t>0,000</w:t>
            </w:r>
          </w:p>
        </w:tc>
        <w:tc>
          <w:tcPr>
            <w:tcW w:w="1180" w:type="dxa"/>
            <w:shd w:val="clear" w:color="auto" w:fill="D9D9D9"/>
            <w:vAlign w:val="center"/>
          </w:tcPr>
          <w:p w14:paraId="181DCB20" w14:textId="29E68553" w:rsidR="00E86E1C" w:rsidRPr="00F0333A" w:rsidRDefault="00E86E1C" w:rsidP="00E86E1C">
            <w:pPr>
              <w:rPr>
                <w:noProof/>
              </w:rPr>
            </w:pPr>
            <w:r w:rsidRPr="00F0333A">
              <w:rPr>
                <w:noProof/>
              </w:rPr>
              <w:t>0,000</w:t>
            </w:r>
          </w:p>
        </w:tc>
        <w:tc>
          <w:tcPr>
            <w:tcW w:w="1319" w:type="dxa"/>
            <w:shd w:val="clear" w:color="auto" w:fill="D9D9D9"/>
            <w:vAlign w:val="center"/>
          </w:tcPr>
          <w:p w14:paraId="2C57075A" w14:textId="35FDC736" w:rsidR="00E86E1C" w:rsidRPr="00F0333A" w:rsidRDefault="00E86E1C" w:rsidP="00E86E1C">
            <w:pPr>
              <w:jc w:val="right"/>
              <w:rPr>
                <w:noProof/>
              </w:rPr>
            </w:pPr>
            <w:r w:rsidRPr="00F0333A">
              <w:rPr>
                <w:b/>
                <w:noProof/>
              </w:rPr>
              <w:t>0,000</w:t>
            </w:r>
          </w:p>
        </w:tc>
      </w:tr>
      <w:tr w:rsidR="00E86E1C" w:rsidRPr="00F0333A" w14:paraId="76716529" w14:textId="4EB0DACE" w:rsidTr="00DF02D8">
        <w:trPr>
          <w:jc w:val="center"/>
        </w:trPr>
        <w:tc>
          <w:tcPr>
            <w:tcW w:w="3383" w:type="dxa"/>
            <w:shd w:val="clear" w:color="auto" w:fill="D9D9D9" w:themeFill="background1" w:themeFillShade="D9"/>
            <w:vAlign w:val="center"/>
          </w:tcPr>
          <w:p w14:paraId="6D067942" w14:textId="1731A175" w:rsidR="00E86E1C" w:rsidRPr="00F0333A" w:rsidRDefault="00E86E1C" w:rsidP="00E86E1C">
            <w:pPr>
              <w:jc w:val="center"/>
              <w:rPr>
                <w:noProof/>
              </w:rPr>
            </w:pPr>
            <w:r w:rsidRPr="00F0333A">
              <w:rPr>
                <w:b/>
                <w:noProof/>
              </w:rPr>
              <w:t>Sous-total hors RUBRIQUE 4</w:t>
            </w:r>
          </w:p>
        </w:tc>
        <w:tc>
          <w:tcPr>
            <w:tcW w:w="2277" w:type="dxa"/>
            <w:shd w:val="clear" w:color="auto" w:fill="D9D9D9" w:themeFill="background1" w:themeFillShade="D9"/>
            <w:vAlign w:val="center"/>
          </w:tcPr>
          <w:p w14:paraId="40E14FDA" w14:textId="48C5D6A7"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18169F7A" w14:textId="5D755007"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2F6C98BF" w14:textId="54580FB5"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3660902C" w14:textId="294DAFB6"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50886567" w14:textId="18CF76F5" w:rsidR="00E86E1C" w:rsidRPr="00F0333A" w:rsidRDefault="00E86E1C" w:rsidP="00E86E1C">
            <w:pPr>
              <w:rPr>
                <w:noProof/>
              </w:rPr>
            </w:pPr>
            <w:r w:rsidRPr="00F0333A">
              <w:rPr>
                <w:b/>
                <w:noProof/>
              </w:rPr>
              <w:t>0,000</w:t>
            </w:r>
          </w:p>
        </w:tc>
        <w:tc>
          <w:tcPr>
            <w:tcW w:w="1180" w:type="dxa"/>
            <w:shd w:val="clear" w:color="auto" w:fill="D9D9D9"/>
            <w:vAlign w:val="center"/>
          </w:tcPr>
          <w:p w14:paraId="1FF204B1" w14:textId="68C6006E" w:rsidR="00E86E1C" w:rsidRPr="00F0333A" w:rsidRDefault="00E86E1C" w:rsidP="00E86E1C">
            <w:pPr>
              <w:rPr>
                <w:noProof/>
              </w:rPr>
            </w:pPr>
            <w:r w:rsidRPr="00F0333A">
              <w:rPr>
                <w:b/>
                <w:noProof/>
              </w:rPr>
              <w:t>0,000</w:t>
            </w:r>
          </w:p>
        </w:tc>
        <w:tc>
          <w:tcPr>
            <w:tcW w:w="1180" w:type="dxa"/>
            <w:shd w:val="clear" w:color="auto" w:fill="D9D9D9"/>
            <w:vAlign w:val="center"/>
          </w:tcPr>
          <w:p w14:paraId="4A70452D" w14:textId="040EE378" w:rsidR="00E86E1C" w:rsidRPr="00F0333A" w:rsidRDefault="00E86E1C" w:rsidP="00E86E1C">
            <w:pPr>
              <w:rPr>
                <w:noProof/>
              </w:rPr>
            </w:pPr>
            <w:r w:rsidRPr="00F0333A">
              <w:rPr>
                <w:b/>
                <w:noProof/>
              </w:rPr>
              <w:t>0,000</w:t>
            </w:r>
          </w:p>
        </w:tc>
        <w:tc>
          <w:tcPr>
            <w:tcW w:w="1319" w:type="dxa"/>
            <w:shd w:val="clear" w:color="auto" w:fill="D9D9D9"/>
            <w:vAlign w:val="center"/>
          </w:tcPr>
          <w:p w14:paraId="26FF6FFF" w14:textId="675C69F4" w:rsidR="00E86E1C" w:rsidRPr="00F0333A" w:rsidRDefault="00E86E1C" w:rsidP="00E86E1C">
            <w:pPr>
              <w:jc w:val="right"/>
              <w:rPr>
                <w:noProof/>
              </w:rPr>
            </w:pPr>
            <w:r w:rsidRPr="00F0333A">
              <w:rPr>
                <w:b/>
                <w:noProof/>
              </w:rPr>
              <w:t>0,000</w:t>
            </w:r>
          </w:p>
        </w:tc>
      </w:tr>
      <w:tr w:rsidR="00E63C81" w:rsidRPr="00F0333A" w14:paraId="6B63F90B" w14:textId="71614032">
        <w:trPr>
          <w:jc w:val="center"/>
        </w:trPr>
        <w:tc>
          <w:tcPr>
            <w:tcW w:w="14059" w:type="dxa"/>
            <w:gridSpan w:val="9"/>
            <w:vAlign w:val="center"/>
          </w:tcPr>
          <w:p w14:paraId="77FABEFF" w14:textId="2A4BBF11" w:rsidR="00E63C81" w:rsidRPr="00F0333A" w:rsidRDefault="00333ADE">
            <w:pPr>
              <w:jc w:val="center"/>
              <w:rPr>
                <w:noProof/>
              </w:rPr>
            </w:pPr>
            <w:r w:rsidRPr="00F0333A">
              <w:rPr>
                <w:noProof/>
              </w:rPr>
              <w:t xml:space="preserve"> </w:t>
            </w:r>
          </w:p>
        </w:tc>
      </w:tr>
      <w:tr w:rsidR="00E86E1C" w:rsidRPr="00F0333A" w14:paraId="35DBD0FF" w14:textId="7C9320E5" w:rsidTr="00DF02D8">
        <w:trPr>
          <w:jc w:val="center"/>
        </w:trPr>
        <w:tc>
          <w:tcPr>
            <w:tcW w:w="3383" w:type="dxa"/>
            <w:vAlign w:val="center"/>
          </w:tcPr>
          <w:p w14:paraId="1AE44A4E" w14:textId="1F5AD54F" w:rsidR="00E86E1C" w:rsidRPr="00F0333A" w:rsidRDefault="00E86E1C" w:rsidP="00E86E1C">
            <w:pPr>
              <w:jc w:val="center"/>
              <w:rPr>
                <w:noProof/>
              </w:rPr>
            </w:pPr>
            <w:r w:rsidRPr="00F0333A">
              <w:rPr>
                <w:b/>
                <w:noProof/>
              </w:rPr>
              <w:t>TOTAL</w:t>
            </w:r>
          </w:p>
        </w:tc>
        <w:tc>
          <w:tcPr>
            <w:tcW w:w="2277" w:type="dxa"/>
            <w:shd w:val="clear" w:color="auto" w:fill="D9D9D9" w:themeFill="background1" w:themeFillShade="D9"/>
            <w:vAlign w:val="center"/>
          </w:tcPr>
          <w:p w14:paraId="63D0CA5B" w14:textId="77267F37" w:rsidR="00E86E1C" w:rsidRPr="00F0333A" w:rsidRDefault="00E86E1C" w:rsidP="00E86E1C">
            <w:pPr>
              <w:jc w:val="right"/>
              <w:rPr>
                <w:noProof/>
                <w:highlight w:val="lightGray"/>
              </w:rPr>
            </w:pPr>
            <w:r w:rsidRPr="00F0333A">
              <w:rPr>
                <w:b/>
                <w:noProof/>
                <w:highlight w:val="lightGray"/>
              </w:rPr>
              <w:t>0,000</w:t>
            </w:r>
          </w:p>
        </w:tc>
        <w:tc>
          <w:tcPr>
            <w:tcW w:w="1180" w:type="dxa"/>
            <w:shd w:val="clear" w:color="auto" w:fill="D9D9D9"/>
            <w:vAlign w:val="center"/>
          </w:tcPr>
          <w:p w14:paraId="4873D0A9" w14:textId="3F460B68"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6B5307BD" w14:textId="5483D5F9" w:rsidR="00E86E1C" w:rsidRPr="00F0333A" w:rsidRDefault="00E86E1C" w:rsidP="00E86E1C">
            <w:pPr>
              <w:jc w:val="right"/>
              <w:rPr>
                <w:noProof/>
              </w:rPr>
            </w:pPr>
            <w:r w:rsidRPr="00F0333A">
              <w:rPr>
                <w:b/>
                <w:noProof/>
              </w:rPr>
              <w:t>0,000</w:t>
            </w:r>
          </w:p>
        </w:tc>
        <w:tc>
          <w:tcPr>
            <w:tcW w:w="1180" w:type="dxa"/>
            <w:shd w:val="clear" w:color="auto" w:fill="D9D9D9"/>
            <w:vAlign w:val="center"/>
          </w:tcPr>
          <w:p w14:paraId="2E841AA1" w14:textId="47D2C2AE" w:rsidR="00E86E1C" w:rsidRPr="00F0333A" w:rsidRDefault="00E86E1C" w:rsidP="00E86E1C">
            <w:pPr>
              <w:jc w:val="right"/>
              <w:rPr>
                <w:noProof/>
              </w:rPr>
            </w:pPr>
            <w:r w:rsidRPr="00F0333A">
              <w:rPr>
                <w:b/>
                <w:noProof/>
              </w:rPr>
              <w:t>0,000</w:t>
            </w:r>
          </w:p>
        </w:tc>
        <w:tc>
          <w:tcPr>
            <w:tcW w:w="1180" w:type="dxa"/>
            <w:shd w:val="clear" w:color="auto" w:fill="D9D9D9"/>
          </w:tcPr>
          <w:p w14:paraId="0DACC661" w14:textId="32040C55" w:rsidR="00E86E1C" w:rsidRPr="00F0333A" w:rsidRDefault="00E86E1C" w:rsidP="00E86E1C">
            <w:pPr>
              <w:rPr>
                <w:noProof/>
              </w:rPr>
            </w:pPr>
            <w:r w:rsidRPr="00F0333A">
              <w:rPr>
                <w:b/>
                <w:noProof/>
              </w:rPr>
              <w:t>0,000</w:t>
            </w:r>
          </w:p>
        </w:tc>
        <w:tc>
          <w:tcPr>
            <w:tcW w:w="1180" w:type="dxa"/>
            <w:shd w:val="clear" w:color="auto" w:fill="D9D9D9"/>
          </w:tcPr>
          <w:p w14:paraId="3734ADB3" w14:textId="7653E7EB" w:rsidR="00E86E1C" w:rsidRPr="00F0333A" w:rsidRDefault="00E86E1C" w:rsidP="00E86E1C">
            <w:pPr>
              <w:rPr>
                <w:noProof/>
              </w:rPr>
            </w:pPr>
            <w:r w:rsidRPr="00F0333A">
              <w:rPr>
                <w:b/>
                <w:noProof/>
              </w:rPr>
              <w:t>0,000</w:t>
            </w:r>
          </w:p>
        </w:tc>
        <w:tc>
          <w:tcPr>
            <w:tcW w:w="1180" w:type="dxa"/>
            <w:shd w:val="clear" w:color="auto" w:fill="D9D9D9"/>
          </w:tcPr>
          <w:p w14:paraId="1CCCD634" w14:textId="536AB389" w:rsidR="00E86E1C" w:rsidRPr="00F0333A" w:rsidRDefault="00E86E1C" w:rsidP="00E86E1C">
            <w:pPr>
              <w:rPr>
                <w:noProof/>
              </w:rPr>
            </w:pPr>
            <w:r w:rsidRPr="00F0333A">
              <w:rPr>
                <w:b/>
                <w:noProof/>
              </w:rPr>
              <w:t>0,000</w:t>
            </w:r>
          </w:p>
        </w:tc>
        <w:tc>
          <w:tcPr>
            <w:tcW w:w="1319" w:type="dxa"/>
            <w:shd w:val="clear" w:color="auto" w:fill="D9D9D9"/>
            <w:vAlign w:val="center"/>
          </w:tcPr>
          <w:p w14:paraId="4ADFE80F" w14:textId="50603CAE" w:rsidR="00E86E1C" w:rsidRPr="00F0333A" w:rsidRDefault="00E86E1C" w:rsidP="00E86E1C">
            <w:pPr>
              <w:jc w:val="right"/>
              <w:rPr>
                <w:noProof/>
              </w:rPr>
            </w:pPr>
            <w:r w:rsidRPr="00F0333A">
              <w:rPr>
                <w:b/>
                <w:noProof/>
              </w:rPr>
              <w:t>0,000</w:t>
            </w:r>
          </w:p>
        </w:tc>
      </w:tr>
    </w:tbl>
    <w:p w14:paraId="68B34AEE" w14:textId="761E109F" w:rsidR="00E63C81" w:rsidRPr="00F0333A" w:rsidRDefault="00333ADE">
      <w:pPr>
        <w:pStyle w:val="ManualNumPar4"/>
        <w:rPr>
          <w:noProof/>
        </w:rPr>
      </w:pPr>
      <w:r>
        <w:rPr>
          <w:noProof/>
        </w:rPr>
        <w:t>3.2.3.2.</w:t>
      </w:r>
      <w:r>
        <w:rPr>
          <w:noProof/>
        </w:rPr>
        <w:tab/>
      </w:r>
      <w:r w:rsidRPr="00F0333A">
        <w:rPr>
          <w:i/>
          <w:noProof/>
        </w:rPr>
        <w:t>Crédits issus de recettes affectées externes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942"/>
        <w:gridCol w:w="1524"/>
        <w:gridCol w:w="1524"/>
        <w:gridCol w:w="1524"/>
        <w:gridCol w:w="1524"/>
        <w:gridCol w:w="1524"/>
        <w:gridCol w:w="1524"/>
        <w:gridCol w:w="1713"/>
      </w:tblGrid>
      <w:tr w:rsidR="00E63C81" w:rsidRPr="00F0333A" w14:paraId="233F54FD" w14:textId="262378C0" w:rsidTr="00E86E1C">
        <w:trPr>
          <w:jc w:val="center"/>
        </w:trPr>
        <w:tc>
          <w:tcPr>
            <w:tcW w:w="2260" w:type="dxa"/>
            <w:vAlign w:val="center"/>
          </w:tcPr>
          <w:p w14:paraId="74CADE96" w14:textId="21948619" w:rsidR="00E63C81" w:rsidRPr="00F0333A" w:rsidRDefault="00333ADE">
            <w:pPr>
              <w:jc w:val="center"/>
              <w:rPr>
                <w:noProof/>
              </w:rPr>
            </w:pPr>
            <w:r w:rsidRPr="00F0333A">
              <w:rPr>
                <w:b/>
                <w:noProof/>
              </w:rPr>
              <w:t>RECETTES AFFECTÉES EXTERNES</w:t>
            </w:r>
          </w:p>
        </w:tc>
        <w:tc>
          <w:tcPr>
            <w:tcW w:w="942" w:type="dxa"/>
            <w:vAlign w:val="center"/>
          </w:tcPr>
          <w:p w14:paraId="14294D8E" w14:textId="2FFEAB7A"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524" w:type="dxa"/>
            <w:vAlign w:val="center"/>
          </w:tcPr>
          <w:p w14:paraId="105A29A9" w14:textId="58054714"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524" w:type="dxa"/>
            <w:vAlign w:val="center"/>
          </w:tcPr>
          <w:p w14:paraId="4A99CE2A" w14:textId="5D84A959"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524" w:type="dxa"/>
            <w:vAlign w:val="center"/>
          </w:tcPr>
          <w:p w14:paraId="56B61BCE" w14:textId="4561A86D"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524" w:type="dxa"/>
            <w:vAlign w:val="center"/>
          </w:tcPr>
          <w:p w14:paraId="7353922B" w14:textId="444E2EF4" w:rsidR="00E63C81" w:rsidRPr="00F0333A" w:rsidRDefault="00333ADE">
            <w:pPr>
              <w:jc w:val="center"/>
              <w:rPr>
                <w:noProof/>
              </w:rPr>
            </w:pPr>
            <w:r w:rsidRPr="00F0333A">
              <w:rPr>
                <w:noProof/>
              </w:rPr>
              <w:t xml:space="preserve">Année </w:t>
            </w:r>
            <w:r w:rsidRPr="00F0333A">
              <w:rPr>
                <w:b/>
                <w:noProof/>
              </w:rPr>
              <w:t>2032</w:t>
            </w:r>
          </w:p>
        </w:tc>
        <w:tc>
          <w:tcPr>
            <w:tcW w:w="1524" w:type="dxa"/>
            <w:vAlign w:val="center"/>
          </w:tcPr>
          <w:p w14:paraId="2DE18C59" w14:textId="78BBCA2A" w:rsidR="00E63C81" w:rsidRPr="00F0333A" w:rsidRDefault="00333ADE">
            <w:pPr>
              <w:jc w:val="center"/>
              <w:rPr>
                <w:noProof/>
              </w:rPr>
            </w:pPr>
            <w:r w:rsidRPr="00F0333A">
              <w:rPr>
                <w:noProof/>
              </w:rPr>
              <w:t xml:space="preserve">Année </w:t>
            </w:r>
            <w:r w:rsidRPr="00F0333A">
              <w:rPr>
                <w:b/>
                <w:noProof/>
              </w:rPr>
              <w:t>2033</w:t>
            </w:r>
          </w:p>
        </w:tc>
        <w:tc>
          <w:tcPr>
            <w:tcW w:w="1524" w:type="dxa"/>
            <w:vAlign w:val="center"/>
          </w:tcPr>
          <w:p w14:paraId="79A485AB" w14:textId="38461987" w:rsidR="00E63C81" w:rsidRPr="00F0333A" w:rsidRDefault="00333ADE">
            <w:pPr>
              <w:jc w:val="center"/>
              <w:rPr>
                <w:noProof/>
              </w:rPr>
            </w:pPr>
            <w:r w:rsidRPr="00F0333A">
              <w:rPr>
                <w:noProof/>
              </w:rPr>
              <w:t xml:space="preserve">Année </w:t>
            </w:r>
            <w:r w:rsidRPr="00F0333A">
              <w:rPr>
                <w:b/>
                <w:noProof/>
              </w:rPr>
              <w:t>2034</w:t>
            </w:r>
          </w:p>
        </w:tc>
        <w:tc>
          <w:tcPr>
            <w:tcW w:w="1713" w:type="dxa"/>
            <w:vAlign w:val="center"/>
          </w:tcPr>
          <w:p w14:paraId="0BE43F0C" w14:textId="771A84C3" w:rsidR="00E63C81" w:rsidRPr="00F0333A" w:rsidRDefault="00333ADE">
            <w:pPr>
              <w:jc w:val="center"/>
              <w:rPr>
                <w:noProof/>
              </w:rPr>
            </w:pPr>
            <w:r w:rsidRPr="00F0333A">
              <w:rPr>
                <w:b/>
                <w:noProof/>
              </w:rPr>
              <w:t>TOTAL CFP</w:t>
            </w:r>
            <w:r w:rsidRPr="00F0333A">
              <w:rPr>
                <w:noProof/>
              </w:rPr>
              <w:t xml:space="preserve"> </w:t>
            </w:r>
            <w:r w:rsidRPr="00F0333A">
              <w:rPr>
                <w:noProof/>
              </w:rPr>
              <w:cr/>
            </w:r>
            <w:r w:rsidRPr="00F0333A">
              <w:rPr>
                <w:noProof/>
              </w:rPr>
              <w:br/>
            </w:r>
            <w:r w:rsidRPr="00F0333A">
              <w:rPr>
                <w:b/>
                <w:noProof/>
              </w:rPr>
              <w:t>2028-2034</w:t>
            </w:r>
          </w:p>
        </w:tc>
      </w:tr>
      <w:tr w:rsidR="00E63C81" w:rsidRPr="00F0333A" w14:paraId="3DFAA7F8" w14:textId="7C048F6D">
        <w:trPr>
          <w:jc w:val="center"/>
        </w:trPr>
        <w:tc>
          <w:tcPr>
            <w:tcW w:w="14059" w:type="dxa"/>
            <w:gridSpan w:val="9"/>
            <w:vAlign w:val="center"/>
          </w:tcPr>
          <w:p w14:paraId="724DD103" w14:textId="581F4202" w:rsidR="00E63C81" w:rsidRPr="00F0333A" w:rsidRDefault="00333ADE">
            <w:pPr>
              <w:jc w:val="left"/>
              <w:rPr>
                <w:noProof/>
              </w:rPr>
            </w:pPr>
            <w:r w:rsidRPr="00F0333A">
              <w:rPr>
                <w:b/>
                <w:noProof/>
              </w:rPr>
              <w:t>RUBRIQUE 7</w:t>
            </w:r>
          </w:p>
        </w:tc>
      </w:tr>
      <w:tr w:rsidR="00E86E1C" w:rsidRPr="00F0333A" w14:paraId="0FC27177" w14:textId="02BCA2E5" w:rsidTr="00E86E1C">
        <w:trPr>
          <w:jc w:val="center"/>
        </w:trPr>
        <w:tc>
          <w:tcPr>
            <w:tcW w:w="2260" w:type="dxa"/>
            <w:vAlign w:val="center"/>
          </w:tcPr>
          <w:p w14:paraId="30EDDA74" w14:textId="5EFEEC17" w:rsidR="00E86E1C" w:rsidRPr="00F0333A" w:rsidRDefault="00E86E1C" w:rsidP="00E86E1C">
            <w:pPr>
              <w:jc w:val="left"/>
              <w:rPr>
                <w:noProof/>
              </w:rPr>
            </w:pPr>
            <w:r w:rsidRPr="00F0333A">
              <w:rPr>
                <w:noProof/>
              </w:rPr>
              <w:t>Ressources humaines</w:t>
            </w:r>
          </w:p>
        </w:tc>
        <w:tc>
          <w:tcPr>
            <w:tcW w:w="942" w:type="dxa"/>
            <w:vAlign w:val="center"/>
          </w:tcPr>
          <w:p w14:paraId="4A8F93C0" w14:textId="42DDB1D4" w:rsidR="00E86E1C" w:rsidRPr="00F0333A" w:rsidRDefault="00E86E1C" w:rsidP="00E86E1C">
            <w:pPr>
              <w:jc w:val="right"/>
              <w:rPr>
                <w:noProof/>
              </w:rPr>
            </w:pPr>
            <w:r w:rsidRPr="00F0333A">
              <w:rPr>
                <w:noProof/>
              </w:rPr>
              <w:t>0,000</w:t>
            </w:r>
          </w:p>
        </w:tc>
        <w:tc>
          <w:tcPr>
            <w:tcW w:w="1524" w:type="dxa"/>
            <w:shd w:val="clear" w:color="auto" w:fill="D9D9D9"/>
            <w:vAlign w:val="center"/>
          </w:tcPr>
          <w:p w14:paraId="26815823" w14:textId="279A8251" w:rsidR="00E86E1C" w:rsidRPr="00F0333A" w:rsidRDefault="00E86E1C" w:rsidP="00E86E1C">
            <w:pPr>
              <w:jc w:val="right"/>
              <w:rPr>
                <w:noProof/>
              </w:rPr>
            </w:pPr>
            <w:r w:rsidRPr="00F0333A">
              <w:rPr>
                <w:noProof/>
              </w:rPr>
              <w:t>0,000</w:t>
            </w:r>
          </w:p>
        </w:tc>
        <w:tc>
          <w:tcPr>
            <w:tcW w:w="1524" w:type="dxa"/>
            <w:shd w:val="clear" w:color="auto" w:fill="D9D9D9"/>
            <w:vAlign w:val="center"/>
          </w:tcPr>
          <w:p w14:paraId="41987422" w14:textId="3FBDC05F" w:rsidR="00E86E1C" w:rsidRPr="00F0333A" w:rsidRDefault="00E86E1C" w:rsidP="00E86E1C">
            <w:pPr>
              <w:jc w:val="right"/>
              <w:rPr>
                <w:noProof/>
              </w:rPr>
            </w:pPr>
            <w:r w:rsidRPr="00F0333A">
              <w:rPr>
                <w:noProof/>
              </w:rPr>
              <w:t>0,000</w:t>
            </w:r>
          </w:p>
        </w:tc>
        <w:tc>
          <w:tcPr>
            <w:tcW w:w="1524" w:type="dxa"/>
            <w:shd w:val="clear" w:color="auto" w:fill="D9D9D9"/>
            <w:vAlign w:val="center"/>
          </w:tcPr>
          <w:p w14:paraId="5953CBE8" w14:textId="74C0D18D" w:rsidR="00E86E1C" w:rsidRPr="00F0333A" w:rsidRDefault="00E86E1C" w:rsidP="00E86E1C">
            <w:pPr>
              <w:jc w:val="right"/>
              <w:rPr>
                <w:noProof/>
              </w:rPr>
            </w:pPr>
            <w:r w:rsidRPr="00F0333A">
              <w:rPr>
                <w:noProof/>
              </w:rPr>
              <w:t>0,000</w:t>
            </w:r>
          </w:p>
        </w:tc>
        <w:tc>
          <w:tcPr>
            <w:tcW w:w="1524" w:type="dxa"/>
            <w:shd w:val="clear" w:color="auto" w:fill="D9D9D9"/>
            <w:vAlign w:val="center"/>
          </w:tcPr>
          <w:p w14:paraId="2A8FF6B8" w14:textId="211CA143" w:rsidR="00E86E1C" w:rsidRPr="00F0333A" w:rsidRDefault="00E86E1C" w:rsidP="00E86E1C">
            <w:pPr>
              <w:rPr>
                <w:noProof/>
              </w:rPr>
            </w:pPr>
            <w:r w:rsidRPr="00F0333A">
              <w:rPr>
                <w:noProof/>
              </w:rPr>
              <w:t>0,000</w:t>
            </w:r>
          </w:p>
        </w:tc>
        <w:tc>
          <w:tcPr>
            <w:tcW w:w="1524" w:type="dxa"/>
            <w:shd w:val="clear" w:color="auto" w:fill="D9D9D9"/>
            <w:vAlign w:val="center"/>
          </w:tcPr>
          <w:p w14:paraId="62FD31A9" w14:textId="390BB2E9" w:rsidR="00E86E1C" w:rsidRPr="00F0333A" w:rsidRDefault="00E86E1C" w:rsidP="00E86E1C">
            <w:pPr>
              <w:rPr>
                <w:noProof/>
              </w:rPr>
            </w:pPr>
            <w:r w:rsidRPr="00F0333A">
              <w:rPr>
                <w:noProof/>
              </w:rPr>
              <w:t>0,000</w:t>
            </w:r>
          </w:p>
        </w:tc>
        <w:tc>
          <w:tcPr>
            <w:tcW w:w="1524" w:type="dxa"/>
            <w:shd w:val="clear" w:color="auto" w:fill="D9D9D9"/>
            <w:vAlign w:val="center"/>
          </w:tcPr>
          <w:p w14:paraId="2EEBE1BF" w14:textId="1BA3DA03" w:rsidR="00E86E1C" w:rsidRPr="00F0333A" w:rsidRDefault="00E86E1C" w:rsidP="00E86E1C">
            <w:pPr>
              <w:rPr>
                <w:noProof/>
              </w:rPr>
            </w:pPr>
            <w:r w:rsidRPr="00F0333A">
              <w:rPr>
                <w:noProof/>
              </w:rPr>
              <w:t>0,000</w:t>
            </w:r>
          </w:p>
        </w:tc>
        <w:tc>
          <w:tcPr>
            <w:tcW w:w="1713" w:type="dxa"/>
            <w:shd w:val="clear" w:color="auto" w:fill="D9D9D9"/>
            <w:vAlign w:val="center"/>
          </w:tcPr>
          <w:p w14:paraId="09EA07CF" w14:textId="2973F5AA" w:rsidR="00E86E1C" w:rsidRPr="00F0333A" w:rsidRDefault="00E86E1C" w:rsidP="00E86E1C">
            <w:pPr>
              <w:jc w:val="right"/>
              <w:rPr>
                <w:noProof/>
              </w:rPr>
            </w:pPr>
            <w:r w:rsidRPr="00F0333A">
              <w:rPr>
                <w:b/>
                <w:noProof/>
              </w:rPr>
              <w:t>0,000</w:t>
            </w:r>
          </w:p>
        </w:tc>
      </w:tr>
      <w:tr w:rsidR="00E86E1C" w:rsidRPr="00F0333A" w14:paraId="711CA6DF" w14:textId="4AF20C2F" w:rsidTr="00E86E1C">
        <w:trPr>
          <w:jc w:val="center"/>
        </w:trPr>
        <w:tc>
          <w:tcPr>
            <w:tcW w:w="2260" w:type="dxa"/>
            <w:vAlign w:val="center"/>
          </w:tcPr>
          <w:p w14:paraId="5460101C" w14:textId="72E67EBE" w:rsidR="00E86E1C" w:rsidRPr="00F0333A" w:rsidRDefault="00E86E1C" w:rsidP="00E86E1C">
            <w:pPr>
              <w:jc w:val="left"/>
              <w:rPr>
                <w:noProof/>
              </w:rPr>
            </w:pPr>
            <w:r w:rsidRPr="00F0333A">
              <w:rPr>
                <w:noProof/>
              </w:rPr>
              <w:t>Autres dépenses administratives</w:t>
            </w:r>
          </w:p>
        </w:tc>
        <w:tc>
          <w:tcPr>
            <w:tcW w:w="942" w:type="dxa"/>
            <w:vAlign w:val="center"/>
          </w:tcPr>
          <w:p w14:paraId="1A1EF78E" w14:textId="24110C09" w:rsidR="00E86E1C" w:rsidRPr="00F0333A" w:rsidRDefault="00E86E1C" w:rsidP="00E86E1C">
            <w:pPr>
              <w:jc w:val="right"/>
              <w:rPr>
                <w:noProof/>
              </w:rPr>
            </w:pPr>
            <w:r w:rsidRPr="00F0333A">
              <w:rPr>
                <w:noProof/>
              </w:rPr>
              <w:t>0,000</w:t>
            </w:r>
          </w:p>
        </w:tc>
        <w:tc>
          <w:tcPr>
            <w:tcW w:w="1524" w:type="dxa"/>
            <w:shd w:val="clear" w:color="auto" w:fill="D9D9D9"/>
            <w:vAlign w:val="center"/>
          </w:tcPr>
          <w:p w14:paraId="2EE1C18B" w14:textId="1299CE88" w:rsidR="00E86E1C" w:rsidRPr="00F0333A" w:rsidRDefault="00E86E1C" w:rsidP="00E86E1C">
            <w:pPr>
              <w:jc w:val="right"/>
              <w:rPr>
                <w:noProof/>
              </w:rPr>
            </w:pPr>
            <w:r w:rsidRPr="00F0333A">
              <w:rPr>
                <w:noProof/>
              </w:rPr>
              <w:t>0,000</w:t>
            </w:r>
          </w:p>
        </w:tc>
        <w:tc>
          <w:tcPr>
            <w:tcW w:w="1524" w:type="dxa"/>
            <w:shd w:val="clear" w:color="auto" w:fill="D9D9D9"/>
            <w:vAlign w:val="center"/>
          </w:tcPr>
          <w:p w14:paraId="447BFDA2" w14:textId="7198C62A" w:rsidR="00E86E1C" w:rsidRPr="00F0333A" w:rsidRDefault="00E86E1C" w:rsidP="00E86E1C">
            <w:pPr>
              <w:jc w:val="right"/>
              <w:rPr>
                <w:noProof/>
              </w:rPr>
            </w:pPr>
            <w:r w:rsidRPr="00F0333A">
              <w:rPr>
                <w:noProof/>
              </w:rPr>
              <w:t>0,000</w:t>
            </w:r>
          </w:p>
        </w:tc>
        <w:tc>
          <w:tcPr>
            <w:tcW w:w="1524" w:type="dxa"/>
            <w:shd w:val="clear" w:color="auto" w:fill="D9D9D9"/>
            <w:vAlign w:val="center"/>
          </w:tcPr>
          <w:p w14:paraId="382368A7" w14:textId="273AC58F" w:rsidR="00E86E1C" w:rsidRPr="00F0333A" w:rsidRDefault="00E86E1C" w:rsidP="00E86E1C">
            <w:pPr>
              <w:jc w:val="right"/>
              <w:rPr>
                <w:noProof/>
              </w:rPr>
            </w:pPr>
            <w:r w:rsidRPr="00F0333A">
              <w:rPr>
                <w:noProof/>
              </w:rPr>
              <w:t>0,000</w:t>
            </w:r>
          </w:p>
        </w:tc>
        <w:tc>
          <w:tcPr>
            <w:tcW w:w="1524" w:type="dxa"/>
            <w:shd w:val="clear" w:color="auto" w:fill="D9D9D9"/>
            <w:vAlign w:val="center"/>
          </w:tcPr>
          <w:p w14:paraId="33D5A7BC" w14:textId="14610F43" w:rsidR="00E86E1C" w:rsidRPr="00F0333A" w:rsidRDefault="00E86E1C" w:rsidP="00E86E1C">
            <w:pPr>
              <w:rPr>
                <w:noProof/>
              </w:rPr>
            </w:pPr>
            <w:r w:rsidRPr="00F0333A">
              <w:rPr>
                <w:noProof/>
              </w:rPr>
              <w:t>0,000</w:t>
            </w:r>
          </w:p>
        </w:tc>
        <w:tc>
          <w:tcPr>
            <w:tcW w:w="1524" w:type="dxa"/>
            <w:shd w:val="clear" w:color="auto" w:fill="D9D9D9"/>
            <w:vAlign w:val="center"/>
          </w:tcPr>
          <w:p w14:paraId="11D214A2" w14:textId="4ABD78A7" w:rsidR="00E86E1C" w:rsidRPr="00F0333A" w:rsidRDefault="00E86E1C" w:rsidP="00E86E1C">
            <w:pPr>
              <w:rPr>
                <w:noProof/>
              </w:rPr>
            </w:pPr>
            <w:r w:rsidRPr="00F0333A">
              <w:rPr>
                <w:noProof/>
              </w:rPr>
              <w:t>0,000</w:t>
            </w:r>
          </w:p>
        </w:tc>
        <w:tc>
          <w:tcPr>
            <w:tcW w:w="1524" w:type="dxa"/>
            <w:shd w:val="clear" w:color="auto" w:fill="D9D9D9"/>
            <w:vAlign w:val="center"/>
          </w:tcPr>
          <w:p w14:paraId="7F0D6883" w14:textId="37CE9A30" w:rsidR="00E86E1C" w:rsidRPr="00F0333A" w:rsidRDefault="00E86E1C" w:rsidP="00E86E1C">
            <w:pPr>
              <w:rPr>
                <w:noProof/>
              </w:rPr>
            </w:pPr>
            <w:r w:rsidRPr="00F0333A">
              <w:rPr>
                <w:noProof/>
              </w:rPr>
              <w:t>0,000</w:t>
            </w:r>
          </w:p>
        </w:tc>
        <w:tc>
          <w:tcPr>
            <w:tcW w:w="1713" w:type="dxa"/>
            <w:shd w:val="clear" w:color="auto" w:fill="D9D9D9"/>
            <w:vAlign w:val="center"/>
          </w:tcPr>
          <w:p w14:paraId="7A6B09A4" w14:textId="07BC1C56" w:rsidR="00E86E1C" w:rsidRPr="00F0333A" w:rsidRDefault="00E86E1C" w:rsidP="00E86E1C">
            <w:pPr>
              <w:jc w:val="right"/>
              <w:rPr>
                <w:noProof/>
              </w:rPr>
            </w:pPr>
            <w:r w:rsidRPr="00F0333A">
              <w:rPr>
                <w:b/>
                <w:noProof/>
              </w:rPr>
              <w:t>0,000</w:t>
            </w:r>
          </w:p>
        </w:tc>
      </w:tr>
      <w:tr w:rsidR="00E86E1C" w:rsidRPr="00F0333A" w14:paraId="5E8ECCD3" w14:textId="2F1B997D" w:rsidTr="00E86E1C">
        <w:trPr>
          <w:jc w:val="center"/>
        </w:trPr>
        <w:tc>
          <w:tcPr>
            <w:tcW w:w="2260" w:type="dxa"/>
            <w:vAlign w:val="center"/>
          </w:tcPr>
          <w:p w14:paraId="0122460F" w14:textId="6C8D524A" w:rsidR="00E86E1C" w:rsidRPr="00F0333A" w:rsidRDefault="00E86E1C" w:rsidP="00E86E1C">
            <w:pPr>
              <w:jc w:val="center"/>
              <w:rPr>
                <w:noProof/>
              </w:rPr>
            </w:pPr>
            <w:r w:rsidRPr="00F0333A">
              <w:rPr>
                <w:b/>
                <w:noProof/>
              </w:rPr>
              <w:t>Sous-total RUBRIQUE 4</w:t>
            </w:r>
          </w:p>
        </w:tc>
        <w:tc>
          <w:tcPr>
            <w:tcW w:w="942" w:type="dxa"/>
            <w:vAlign w:val="center"/>
          </w:tcPr>
          <w:p w14:paraId="6AFA630B" w14:textId="3920BACB"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4E2BD372" w14:textId="37684169"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5548E7DD" w14:textId="736BB15A"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482EA304" w14:textId="17A23DA0"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721A879E" w14:textId="2FEF039E" w:rsidR="00E86E1C" w:rsidRPr="00F0333A" w:rsidRDefault="00E86E1C" w:rsidP="00E86E1C">
            <w:pPr>
              <w:rPr>
                <w:noProof/>
              </w:rPr>
            </w:pPr>
            <w:r w:rsidRPr="00F0333A">
              <w:rPr>
                <w:b/>
                <w:noProof/>
              </w:rPr>
              <w:t>0,000</w:t>
            </w:r>
          </w:p>
        </w:tc>
        <w:tc>
          <w:tcPr>
            <w:tcW w:w="1524" w:type="dxa"/>
            <w:shd w:val="clear" w:color="auto" w:fill="D9D9D9"/>
            <w:vAlign w:val="center"/>
          </w:tcPr>
          <w:p w14:paraId="67029B22" w14:textId="3097983A" w:rsidR="00E86E1C" w:rsidRPr="00F0333A" w:rsidRDefault="00E86E1C" w:rsidP="00E86E1C">
            <w:pPr>
              <w:rPr>
                <w:noProof/>
              </w:rPr>
            </w:pPr>
            <w:r w:rsidRPr="00F0333A">
              <w:rPr>
                <w:b/>
                <w:noProof/>
              </w:rPr>
              <w:t>0,000</w:t>
            </w:r>
          </w:p>
        </w:tc>
        <w:tc>
          <w:tcPr>
            <w:tcW w:w="1524" w:type="dxa"/>
            <w:shd w:val="clear" w:color="auto" w:fill="D9D9D9"/>
            <w:vAlign w:val="center"/>
          </w:tcPr>
          <w:p w14:paraId="2E5C92C8" w14:textId="29BC6089" w:rsidR="00E86E1C" w:rsidRPr="00F0333A" w:rsidRDefault="00E86E1C" w:rsidP="00E86E1C">
            <w:pPr>
              <w:rPr>
                <w:noProof/>
              </w:rPr>
            </w:pPr>
            <w:r w:rsidRPr="00F0333A">
              <w:rPr>
                <w:b/>
                <w:noProof/>
              </w:rPr>
              <w:t>0,000</w:t>
            </w:r>
          </w:p>
        </w:tc>
        <w:tc>
          <w:tcPr>
            <w:tcW w:w="1713" w:type="dxa"/>
            <w:shd w:val="clear" w:color="auto" w:fill="D9D9D9"/>
            <w:vAlign w:val="center"/>
          </w:tcPr>
          <w:p w14:paraId="44DFF489" w14:textId="267E87B7" w:rsidR="00E86E1C" w:rsidRPr="00F0333A" w:rsidRDefault="00E86E1C" w:rsidP="00E86E1C">
            <w:pPr>
              <w:jc w:val="right"/>
              <w:rPr>
                <w:noProof/>
              </w:rPr>
            </w:pPr>
            <w:r w:rsidRPr="00F0333A">
              <w:rPr>
                <w:b/>
                <w:noProof/>
              </w:rPr>
              <w:t>0,000</w:t>
            </w:r>
          </w:p>
        </w:tc>
      </w:tr>
      <w:tr w:rsidR="00E63C81" w:rsidRPr="00F0333A" w14:paraId="13FBF049" w14:textId="13E7899B">
        <w:trPr>
          <w:jc w:val="center"/>
        </w:trPr>
        <w:tc>
          <w:tcPr>
            <w:tcW w:w="14059" w:type="dxa"/>
            <w:gridSpan w:val="9"/>
            <w:vAlign w:val="center"/>
          </w:tcPr>
          <w:p w14:paraId="631E84AE" w14:textId="4FFFADF7" w:rsidR="00E63C81" w:rsidRPr="00F0333A" w:rsidRDefault="00333ADE">
            <w:pPr>
              <w:jc w:val="left"/>
              <w:rPr>
                <w:noProof/>
              </w:rPr>
            </w:pPr>
            <w:r w:rsidRPr="00F0333A">
              <w:rPr>
                <w:b/>
                <w:noProof/>
              </w:rPr>
              <w:t>Hors RUBRIQUE 7</w:t>
            </w:r>
          </w:p>
        </w:tc>
      </w:tr>
      <w:tr w:rsidR="00E86E1C" w:rsidRPr="00F0333A" w14:paraId="079A57B8" w14:textId="32190659" w:rsidTr="00E86E1C">
        <w:trPr>
          <w:jc w:val="center"/>
        </w:trPr>
        <w:tc>
          <w:tcPr>
            <w:tcW w:w="2260" w:type="dxa"/>
            <w:vAlign w:val="center"/>
          </w:tcPr>
          <w:p w14:paraId="40EB29D1" w14:textId="0DE45A24" w:rsidR="00E86E1C" w:rsidRPr="00F0333A" w:rsidRDefault="00E86E1C" w:rsidP="00E86E1C">
            <w:pPr>
              <w:jc w:val="left"/>
              <w:rPr>
                <w:noProof/>
              </w:rPr>
            </w:pPr>
            <w:r w:rsidRPr="00F0333A">
              <w:rPr>
                <w:noProof/>
              </w:rPr>
              <w:t>Ressources humaines</w:t>
            </w:r>
          </w:p>
        </w:tc>
        <w:tc>
          <w:tcPr>
            <w:tcW w:w="942" w:type="dxa"/>
            <w:vAlign w:val="center"/>
          </w:tcPr>
          <w:p w14:paraId="306A2FA0" w14:textId="51908700" w:rsidR="00E86E1C" w:rsidRPr="00F0333A" w:rsidRDefault="00E86E1C" w:rsidP="00E86E1C">
            <w:pPr>
              <w:jc w:val="right"/>
              <w:rPr>
                <w:noProof/>
              </w:rPr>
            </w:pPr>
            <w:r w:rsidRPr="00F0333A">
              <w:rPr>
                <w:noProof/>
              </w:rPr>
              <w:t>0,000</w:t>
            </w:r>
          </w:p>
        </w:tc>
        <w:tc>
          <w:tcPr>
            <w:tcW w:w="1524" w:type="dxa"/>
            <w:shd w:val="clear" w:color="auto" w:fill="D9D9D9"/>
            <w:vAlign w:val="center"/>
          </w:tcPr>
          <w:p w14:paraId="196B252D" w14:textId="7D90A42D" w:rsidR="00E86E1C" w:rsidRPr="00F0333A" w:rsidRDefault="00E86E1C" w:rsidP="00E86E1C">
            <w:pPr>
              <w:jc w:val="right"/>
              <w:rPr>
                <w:noProof/>
              </w:rPr>
            </w:pPr>
            <w:r w:rsidRPr="00F0333A">
              <w:rPr>
                <w:noProof/>
              </w:rPr>
              <w:t>0,000</w:t>
            </w:r>
          </w:p>
        </w:tc>
        <w:tc>
          <w:tcPr>
            <w:tcW w:w="1524" w:type="dxa"/>
            <w:shd w:val="clear" w:color="auto" w:fill="D9D9D9"/>
            <w:vAlign w:val="center"/>
          </w:tcPr>
          <w:p w14:paraId="2BED60B3" w14:textId="022DEB79" w:rsidR="00E86E1C" w:rsidRPr="00F0333A" w:rsidRDefault="00E86E1C" w:rsidP="00E86E1C">
            <w:pPr>
              <w:jc w:val="right"/>
              <w:rPr>
                <w:noProof/>
              </w:rPr>
            </w:pPr>
            <w:r w:rsidRPr="00F0333A">
              <w:rPr>
                <w:noProof/>
              </w:rPr>
              <w:t>0,000</w:t>
            </w:r>
          </w:p>
        </w:tc>
        <w:tc>
          <w:tcPr>
            <w:tcW w:w="1524" w:type="dxa"/>
            <w:shd w:val="clear" w:color="auto" w:fill="D9D9D9"/>
            <w:vAlign w:val="center"/>
          </w:tcPr>
          <w:p w14:paraId="4AE528D6" w14:textId="42010D62" w:rsidR="00E86E1C" w:rsidRPr="00F0333A" w:rsidRDefault="00E86E1C" w:rsidP="00E86E1C">
            <w:pPr>
              <w:jc w:val="right"/>
              <w:rPr>
                <w:noProof/>
              </w:rPr>
            </w:pPr>
            <w:r w:rsidRPr="00F0333A">
              <w:rPr>
                <w:noProof/>
              </w:rPr>
              <w:t>0,000</w:t>
            </w:r>
          </w:p>
        </w:tc>
        <w:tc>
          <w:tcPr>
            <w:tcW w:w="1524" w:type="dxa"/>
            <w:shd w:val="clear" w:color="auto" w:fill="D9D9D9"/>
            <w:vAlign w:val="center"/>
          </w:tcPr>
          <w:p w14:paraId="49CFC620" w14:textId="0F2D01DD" w:rsidR="00E86E1C" w:rsidRPr="00F0333A" w:rsidRDefault="00E86E1C" w:rsidP="00E86E1C">
            <w:pPr>
              <w:rPr>
                <w:noProof/>
              </w:rPr>
            </w:pPr>
            <w:r w:rsidRPr="00F0333A">
              <w:rPr>
                <w:noProof/>
              </w:rPr>
              <w:t>0,000</w:t>
            </w:r>
          </w:p>
        </w:tc>
        <w:tc>
          <w:tcPr>
            <w:tcW w:w="1524" w:type="dxa"/>
            <w:shd w:val="clear" w:color="auto" w:fill="D9D9D9"/>
            <w:vAlign w:val="center"/>
          </w:tcPr>
          <w:p w14:paraId="07EC1BB3" w14:textId="7A5EAACF" w:rsidR="00E86E1C" w:rsidRPr="00F0333A" w:rsidRDefault="00E86E1C" w:rsidP="00E86E1C">
            <w:pPr>
              <w:rPr>
                <w:noProof/>
              </w:rPr>
            </w:pPr>
            <w:r w:rsidRPr="00F0333A">
              <w:rPr>
                <w:noProof/>
              </w:rPr>
              <w:t>0,000</w:t>
            </w:r>
          </w:p>
        </w:tc>
        <w:tc>
          <w:tcPr>
            <w:tcW w:w="1524" w:type="dxa"/>
            <w:shd w:val="clear" w:color="auto" w:fill="D9D9D9"/>
            <w:vAlign w:val="center"/>
          </w:tcPr>
          <w:p w14:paraId="55E53896" w14:textId="484DD952" w:rsidR="00E86E1C" w:rsidRPr="00F0333A" w:rsidRDefault="00E86E1C" w:rsidP="00E86E1C">
            <w:pPr>
              <w:rPr>
                <w:noProof/>
              </w:rPr>
            </w:pPr>
            <w:r w:rsidRPr="00F0333A">
              <w:rPr>
                <w:noProof/>
              </w:rPr>
              <w:t>0,000</w:t>
            </w:r>
          </w:p>
        </w:tc>
        <w:tc>
          <w:tcPr>
            <w:tcW w:w="1713" w:type="dxa"/>
            <w:shd w:val="clear" w:color="auto" w:fill="D9D9D9"/>
            <w:vAlign w:val="center"/>
          </w:tcPr>
          <w:p w14:paraId="3D50E6AA" w14:textId="51104C47" w:rsidR="00E86E1C" w:rsidRPr="00F0333A" w:rsidRDefault="00E86E1C" w:rsidP="00E86E1C">
            <w:pPr>
              <w:jc w:val="right"/>
              <w:rPr>
                <w:noProof/>
              </w:rPr>
            </w:pPr>
            <w:r w:rsidRPr="00F0333A">
              <w:rPr>
                <w:b/>
                <w:noProof/>
              </w:rPr>
              <w:t>0,000</w:t>
            </w:r>
          </w:p>
        </w:tc>
      </w:tr>
      <w:tr w:rsidR="00E86E1C" w:rsidRPr="00F0333A" w14:paraId="296A2326" w14:textId="20812B07" w:rsidTr="00E86E1C">
        <w:trPr>
          <w:jc w:val="center"/>
        </w:trPr>
        <w:tc>
          <w:tcPr>
            <w:tcW w:w="2260" w:type="dxa"/>
            <w:vAlign w:val="center"/>
          </w:tcPr>
          <w:p w14:paraId="35203DF0" w14:textId="6AFBCC62" w:rsidR="00E86E1C" w:rsidRPr="00F0333A" w:rsidRDefault="00E86E1C" w:rsidP="00E86E1C">
            <w:pPr>
              <w:jc w:val="left"/>
              <w:rPr>
                <w:noProof/>
              </w:rPr>
            </w:pPr>
            <w:r w:rsidRPr="00F0333A">
              <w:rPr>
                <w:noProof/>
              </w:rPr>
              <w:t>Autres dépenses de nature administrative</w:t>
            </w:r>
          </w:p>
        </w:tc>
        <w:tc>
          <w:tcPr>
            <w:tcW w:w="942" w:type="dxa"/>
            <w:vAlign w:val="center"/>
          </w:tcPr>
          <w:p w14:paraId="35A90171" w14:textId="4D01AF5A" w:rsidR="00E86E1C" w:rsidRPr="00F0333A" w:rsidRDefault="00E86E1C" w:rsidP="00E86E1C">
            <w:pPr>
              <w:jc w:val="right"/>
              <w:rPr>
                <w:noProof/>
              </w:rPr>
            </w:pPr>
            <w:r w:rsidRPr="00F0333A">
              <w:rPr>
                <w:noProof/>
              </w:rPr>
              <w:t>0,000</w:t>
            </w:r>
          </w:p>
        </w:tc>
        <w:tc>
          <w:tcPr>
            <w:tcW w:w="1524" w:type="dxa"/>
            <w:shd w:val="clear" w:color="auto" w:fill="D9D9D9"/>
            <w:vAlign w:val="center"/>
          </w:tcPr>
          <w:p w14:paraId="631017E0" w14:textId="41060CCE" w:rsidR="00E86E1C" w:rsidRPr="00F0333A" w:rsidRDefault="00E86E1C" w:rsidP="00E86E1C">
            <w:pPr>
              <w:jc w:val="right"/>
              <w:rPr>
                <w:noProof/>
              </w:rPr>
            </w:pPr>
            <w:r w:rsidRPr="00F0333A">
              <w:rPr>
                <w:noProof/>
              </w:rPr>
              <w:t>0,000</w:t>
            </w:r>
          </w:p>
        </w:tc>
        <w:tc>
          <w:tcPr>
            <w:tcW w:w="1524" w:type="dxa"/>
            <w:shd w:val="clear" w:color="auto" w:fill="D9D9D9"/>
            <w:vAlign w:val="center"/>
          </w:tcPr>
          <w:p w14:paraId="6C7B4907" w14:textId="53EC81ED" w:rsidR="00E86E1C" w:rsidRPr="00F0333A" w:rsidRDefault="00E86E1C" w:rsidP="00E86E1C">
            <w:pPr>
              <w:jc w:val="right"/>
              <w:rPr>
                <w:noProof/>
              </w:rPr>
            </w:pPr>
            <w:r w:rsidRPr="00F0333A">
              <w:rPr>
                <w:noProof/>
              </w:rPr>
              <w:t>0,000</w:t>
            </w:r>
          </w:p>
        </w:tc>
        <w:tc>
          <w:tcPr>
            <w:tcW w:w="1524" w:type="dxa"/>
            <w:shd w:val="clear" w:color="auto" w:fill="D9D9D9"/>
            <w:vAlign w:val="center"/>
          </w:tcPr>
          <w:p w14:paraId="73C02C0C" w14:textId="4AA74338" w:rsidR="00E86E1C" w:rsidRPr="00F0333A" w:rsidRDefault="00E86E1C" w:rsidP="00E86E1C">
            <w:pPr>
              <w:jc w:val="right"/>
              <w:rPr>
                <w:noProof/>
              </w:rPr>
            </w:pPr>
            <w:r w:rsidRPr="00F0333A">
              <w:rPr>
                <w:noProof/>
              </w:rPr>
              <w:t>0,000</w:t>
            </w:r>
          </w:p>
        </w:tc>
        <w:tc>
          <w:tcPr>
            <w:tcW w:w="1524" w:type="dxa"/>
            <w:shd w:val="clear" w:color="auto" w:fill="D9D9D9"/>
            <w:vAlign w:val="center"/>
          </w:tcPr>
          <w:p w14:paraId="4BFD14CE" w14:textId="2ADF20E7" w:rsidR="00E86E1C" w:rsidRPr="00F0333A" w:rsidRDefault="00E86E1C" w:rsidP="00E86E1C">
            <w:pPr>
              <w:rPr>
                <w:noProof/>
              </w:rPr>
            </w:pPr>
            <w:r w:rsidRPr="00F0333A">
              <w:rPr>
                <w:noProof/>
              </w:rPr>
              <w:t>0,000</w:t>
            </w:r>
          </w:p>
        </w:tc>
        <w:tc>
          <w:tcPr>
            <w:tcW w:w="1524" w:type="dxa"/>
            <w:shd w:val="clear" w:color="auto" w:fill="D9D9D9"/>
            <w:vAlign w:val="center"/>
          </w:tcPr>
          <w:p w14:paraId="2BFB7A14" w14:textId="50E429C8" w:rsidR="00E86E1C" w:rsidRPr="00F0333A" w:rsidRDefault="00E86E1C" w:rsidP="00E86E1C">
            <w:pPr>
              <w:rPr>
                <w:noProof/>
              </w:rPr>
            </w:pPr>
            <w:r w:rsidRPr="00F0333A">
              <w:rPr>
                <w:noProof/>
              </w:rPr>
              <w:t>0,000</w:t>
            </w:r>
          </w:p>
        </w:tc>
        <w:tc>
          <w:tcPr>
            <w:tcW w:w="1524" w:type="dxa"/>
            <w:shd w:val="clear" w:color="auto" w:fill="D9D9D9"/>
            <w:vAlign w:val="center"/>
          </w:tcPr>
          <w:p w14:paraId="783590F9" w14:textId="54068793" w:rsidR="00E86E1C" w:rsidRPr="00F0333A" w:rsidRDefault="00E86E1C" w:rsidP="00E86E1C">
            <w:pPr>
              <w:rPr>
                <w:noProof/>
              </w:rPr>
            </w:pPr>
            <w:r w:rsidRPr="00F0333A">
              <w:rPr>
                <w:noProof/>
              </w:rPr>
              <w:t>0,000</w:t>
            </w:r>
          </w:p>
        </w:tc>
        <w:tc>
          <w:tcPr>
            <w:tcW w:w="1713" w:type="dxa"/>
            <w:shd w:val="clear" w:color="auto" w:fill="D9D9D9"/>
            <w:vAlign w:val="center"/>
          </w:tcPr>
          <w:p w14:paraId="06FE11C9" w14:textId="03B860DD" w:rsidR="00E86E1C" w:rsidRPr="00F0333A" w:rsidRDefault="00E86E1C" w:rsidP="00E86E1C">
            <w:pPr>
              <w:jc w:val="right"/>
              <w:rPr>
                <w:noProof/>
              </w:rPr>
            </w:pPr>
            <w:r w:rsidRPr="00F0333A">
              <w:rPr>
                <w:b/>
                <w:noProof/>
              </w:rPr>
              <w:t>0,000</w:t>
            </w:r>
          </w:p>
        </w:tc>
      </w:tr>
      <w:tr w:rsidR="00E86E1C" w:rsidRPr="00F0333A" w14:paraId="5A008C2D" w14:textId="4A9DFED6" w:rsidTr="00E86E1C">
        <w:trPr>
          <w:jc w:val="center"/>
        </w:trPr>
        <w:tc>
          <w:tcPr>
            <w:tcW w:w="2260" w:type="dxa"/>
            <w:vAlign w:val="center"/>
          </w:tcPr>
          <w:p w14:paraId="6BB4DCEC" w14:textId="4432C0BE" w:rsidR="00E86E1C" w:rsidRPr="00F0333A" w:rsidRDefault="00E86E1C" w:rsidP="00E86E1C">
            <w:pPr>
              <w:jc w:val="center"/>
              <w:rPr>
                <w:noProof/>
              </w:rPr>
            </w:pPr>
            <w:r w:rsidRPr="00F0333A">
              <w:rPr>
                <w:b/>
                <w:noProof/>
              </w:rPr>
              <w:t>Sous-total hors RUBRIQUE 4</w:t>
            </w:r>
          </w:p>
        </w:tc>
        <w:tc>
          <w:tcPr>
            <w:tcW w:w="942" w:type="dxa"/>
            <w:vAlign w:val="center"/>
          </w:tcPr>
          <w:p w14:paraId="7DF4B282" w14:textId="25018DC0"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7B009F26" w14:textId="0D925478"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361B4002" w14:textId="63E1B7C6"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50994F20" w14:textId="1C827027"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5696A2F0" w14:textId="46EB8CCD" w:rsidR="00E86E1C" w:rsidRPr="00F0333A" w:rsidRDefault="00E86E1C" w:rsidP="00E86E1C">
            <w:pPr>
              <w:rPr>
                <w:noProof/>
              </w:rPr>
            </w:pPr>
            <w:r w:rsidRPr="00F0333A">
              <w:rPr>
                <w:b/>
                <w:noProof/>
              </w:rPr>
              <w:t>0,000</w:t>
            </w:r>
          </w:p>
        </w:tc>
        <w:tc>
          <w:tcPr>
            <w:tcW w:w="1524" w:type="dxa"/>
            <w:shd w:val="clear" w:color="auto" w:fill="D9D9D9"/>
            <w:vAlign w:val="center"/>
          </w:tcPr>
          <w:p w14:paraId="26958AD1" w14:textId="630C603E" w:rsidR="00E86E1C" w:rsidRPr="00F0333A" w:rsidRDefault="00E86E1C" w:rsidP="00E86E1C">
            <w:pPr>
              <w:rPr>
                <w:noProof/>
              </w:rPr>
            </w:pPr>
            <w:r w:rsidRPr="00F0333A">
              <w:rPr>
                <w:b/>
                <w:noProof/>
              </w:rPr>
              <w:t>0,000</w:t>
            </w:r>
          </w:p>
        </w:tc>
        <w:tc>
          <w:tcPr>
            <w:tcW w:w="1524" w:type="dxa"/>
            <w:shd w:val="clear" w:color="auto" w:fill="D9D9D9"/>
            <w:vAlign w:val="center"/>
          </w:tcPr>
          <w:p w14:paraId="7CF8C868" w14:textId="270CE28B" w:rsidR="00E86E1C" w:rsidRPr="00F0333A" w:rsidRDefault="00E86E1C" w:rsidP="00E86E1C">
            <w:pPr>
              <w:rPr>
                <w:noProof/>
              </w:rPr>
            </w:pPr>
            <w:r w:rsidRPr="00F0333A">
              <w:rPr>
                <w:b/>
                <w:noProof/>
              </w:rPr>
              <w:t>0,000</w:t>
            </w:r>
          </w:p>
        </w:tc>
        <w:tc>
          <w:tcPr>
            <w:tcW w:w="1713" w:type="dxa"/>
            <w:shd w:val="clear" w:color="auto" w:fill="D9D9D9"/>
            <w:vAlign w:val="center"/>
          </w:tcPr>
          <w:p w14:paraId="583B58B2" w14:textId="63688045" w:rsidR="00E86E1C" w:rsidRPr="00F0333A" w:rsidRDefault="00E86E1C" w:rsidP="00E86E1C">
            <w:pPr>
              <w:jc w:val="right"/>
              <w:rPr>
                <w:noProof/>
              </w:rPr>
            </w:pPr>
            <w:r w:rsidRPr="00F0333A">
              <w:rPr>
                <w:b/>
                <w:noProof/>
              </w:rPr>
              <w:t>0,000</w:t>
            </w:r>
          </w:p>
        </w:tc>
      </w:tr>
      <w:tr w:rsidR="00E63C81" w:rsidRPr="00F0333A" w14:paraId="6E806F1F" w14:textId="5865185E">
        <w:trPr>
          <w:jc w:val="center"/>
        </w:trPr>
        <w:tc>
          <w:tcPr>
            <w:tcW w:w="14059" w:type="dxa"/>
            <w:gridSpan w:val="9"/>
            <w:vAlign w:val="center"/>
          </w:tcPr>
          <w:p w14:paraId="11155B26" w14:textId="5800DEC5" w:rsidR="00E63C81" w:rsidRPr="00F0333A" w:rsidRDefault="00333ADE">
            <w:pPr>
              <w:jc w:val="center"/>
              <w:rPr>
                <w:noProof/>
              </w:rPr>
            </w:pPr>
            <w:r w:rsidRPr="00F0333A">
              <w:rPr>
                <w:noProof/>
              </w:rPr>
              <w:t xml:space="preserve"> </w:t>
            </w:r>
          </w:p>
        </w:tc>
      </w:tr>
      <w:tr w:rsidR="00E86E1C" w:rsidRPr="00F0333A" w14:paraId="0E6DBF6C" w14:textId="003DE59E" w:rsidTr="00B04D3D">
        <w:trPr>
          <w:jc w:val="center"/>
        </w:trPr>
        <w:tc>
          <w:tcPr>
            <w:tcW w:w="2260" w:type="dxa"/>
            <w:vAlign w:val="center"/>
          </w:tcPr>
          <w:p w14:paraId="7603F893" w14:textId="18AD2E09" w:rsidR="00E86E1C" w:rsidRPr="00F0333A" w:rsidRDefault="00E86E1C" w:rsidP="00E86E1C">
            <w:pPr>
              <w:jc w:val="center"/>
              <w:rPr>
                <w:noProof/>
              </w:rPr>
            </w:pPr>
            <w:r w:rsidRPr="00F0333A">
              <w:rPr>
                <w:b/>
                <w:noProof/>
              </w:rPr>
              <w:t>TOTAL</w:t>
            </w:r>
          </w:p>
        </w:tc>
        <w:tc>
          <w:tcPr>
            <w:tcW w:w="942" w:type="dxa"/>
            <w:vAlign w:val="center"/>
          </w:tcPr>
          <w:p w14:paraId="74CEC43B" w14:textId="4F0ABF00"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68C8ABC8" w14:textId="159DBF48"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707B6E58" w14:textId="399885CD" w:rsidR="00E86E1C" w:rsidRPr="00F0333A" w:rsidRDefault="00E86E1C" w:rsidP="00E86E1C">
            <w:pPr>
              <w:jc w:val="right"/>
              <w:rPr>
                <w:noProof/>
              </w:rPr>
            </w:pPr>
            <w:r w:rsidRPr="00F0333A">
              <w:rPr>
                <w:b/>
                <w:noProof/>
              </w:rPr>
              <w:t>0,000</w:t>
            </w:r>
          </w:p>
        </w:tc>
        <w:tc>
          <w:tcPr>
            <w:tcW w:w="1524" w:type="dxa"/>
            <w:shd w:val="clear" w:color="auto" w:fill="D9D9D9"/>
            <w:vAlign w:val="center"/>
          </w:tcPr>
          <w:p w14:paraId="770FC019" w14:textId="5ECC244F" w:rsidR="00E86E1C" w:rsidRPr="00F0333A" w:rsidRDefault="00E86E1C" w:rsidP="00E86E1C">
            <w:pPr>
              <w:jc w:val="right"/>
              <w:rPr>
                <w:noProof/>
              </w:rPr>
            </w:pPr>
            <w:r w:rsidRPr="00F0333A">
              <w:rPr>
                <w:b/>
                <w:noProof/>
              </w:rPr>
              <w:t>0,000</w:t>
            </w:r>
          </w:p>
        </w:tc>
        <w:tc>
          <w:tcPr>
            <w:tcW w:w="1524" w:type="dxa"/>
            <w:shd w:val="clear" w:color="auto" w:fill="D9D9D9"/>
          </w:tcPr>
          <w:p w14:paraId="34CC4E1A" w14:textId="45C51238" w:rsidR="00E86E1C" w:rsidRPr="00F0333A" w:rsidRDefault="00E86E1C" w:rsidP="00E86E1C">
            <w:pPr>
              <w:rPr>
                <w:noProof/>
              </w:rPr>
            </w:pPr>
            <w:r w:rsidRPr="00F0333A">
              <w:rPr>
                <w:b/>
                <w:noProof/>
              </w:rPr>
              <w:t>0,000</w:t>
            </w:r>
          </w:p>
        </w:tc>
        <w:tc>
          <w:tcPr>
            <w:tcW w:w="1524" w:type="dxa"/>
            <w:shd w:val="clear" w:color="auto" w:fill="D9D9D9"/>
          </w:tcPr>
          <w:p w14:paraId="6D0719DF" w14:textId="4D46A1C5" w:rsidR="00E86E1C" w:rsidRPr="00F0333A" w:rsidRDefault="00E86E1C" w:rsidP="00E86E1C">
            <w:pPr>
              <w:rPr>
                <w:noProof/>
              </w:rPr>
            </w:pPr>
            <w:r w:rsidRPr="00F0333A">
              <w:rPr>
                <w:b/>
                <w:noProof/>
              </w:rPr>
              <w:t>0,000</w:t>
            </w:r>
          </w:p>
        </w:tc>
        <w:tc>
          <w:tcPr>
            <w:tcW w:w="1524" w:type="dxa"/>
            <w:shd w:val="clear" w:color="auto" w:fill="D9D9D9"/>
          </w:tcPr>
          <w:p w14:paraId="52011033" w14:textId="36E6112F" w:rsidR="00E86E1C" w:rsidRPr="00F0333A" w:rsidRDefault="00E86E1C" w:rsidP="00E86E1C">
            <w:pPr>
              <w:rPr>
                <w:noProof/>
              </w:rPr>
            </w:pPr>
            <w:r w:rsidRPr="00F0333A">
              <w:rPr>
                <w:b/>
                <w:noProof/>
              </w:rPr>
              <w:t>0,000</w:t>
            </w:r>
          </w:p>
        </w:tc>
        <w:tc>
          <w:tcPr>
            <w:tcW w:w="1713" w:type="dxa"/>
            <w:shd w:val="clear" w:color="auto" w:fill="D9D9D9"/>
            <w:vAlign w:val="center"/>
          </w:tcPr>
          <w:p w14:paraId="0AEACCCC" w14:textId="08999141" w:rsidR="00E86E1C" w:rsidRPr="00F0333A" w:rsidRDefault="00E86E1C" w:rsidP="00E86E1C">
            <w:pPr>
              <w:jc w:val="right"/>
              <w:rPr>
                <w:noProof/>
              </w:rPr>
            </w:pPr>
            <w:r w:rsidRPr="00F0333A">
              <w:rPr>
                <w:b/>
                <w:noProof/>
              </w:rPr>
              <w:t>0,000</w:t>
            </w:r>
          </w:p>
        </w:tc>
      </w:tr>
    </w:tbl>
    <w:p w14:paraId="035332CD" w14:textId="573DBBE5" w:rsidR="00E63C81" w:rsidRPr="00F0333A" w:rsidRDefault="00333ADE">
      <w:pPr>
        <w:pStyle w:val="ManualNumPar4"/>
        <w:rPr>
          <w:noProof/>
        </w:rPr>
      </w:pPr>
      <w:r>
        <w:rPr>
          <w:noProof/>
        </w:rPr>
        <w:t>3.2.3.3.</w:t>
      </w:r>
      <w:r>
        <w:rPr>
          <w:noProof/>
        </w:rPr>
        <w:tab/>
      </w:r>
      <w:r w:rsidRPr="00F0333A">
        <w:rPr>
          <w:i/>
          <w:noProof/>
        </w:rPr>
        <w:t>Total des crédits</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923"/>
        <w:gridCol w:w="850"/>
        <w:gridCol w:w="815"/>
        <w:gridCol w:w="768"/>
        <w:gridCol w:w="82"/>
        <w:gridCol w:w="757"/>
        <w:gridCol w:w="94"/>
        <w:gridCol w:w="745"/>
        <w:gridCol w:w="105"/>
        <w:gridCol w:w="734"/>
        <w:gridCol w:w="117"/>
        <w:gridCol w:w="1051"/>
      </w:tblGrid>
      <w:tr w:rsidR="00E63C81" w:rsidRPr="00F0333A" w14:paraId="7410A047" w14:textId="39EEDC67" w:rsidTr="00AD040E">
        <w:trPr>
          <w:jc w:val="center"/>
        </w:trPr>
        <w:tc>
          <w:tcPr>
            <w:tcW w:w="3171" w:type="dxa"/>
            <w:vAlign w:val="center"/>
          </w:tcPr>
          <w:p w14:paraId="0A8D0D46" w14:textId="44E24D63" w:rsidR="00E63C81" w:rsidRPr="00AD040E" w:rsidRDefault="00333ADE">
            <w:pPr>
              <w:jc w:val="center"/>
              <w:rPr>
                <w:noProof/>
                <w:sz w:val="22"/>
                <w:szCs w:val="20"/>
              </w:rPr>
            </w:pPr>
            <w:r w:rsidRPr="00AD040E">
              <w:rPr>
                <w:b/>
                <w:noProof/>
                <w:sz w:val="22"/>
                <w:szCs w:val="20"/>
              </w:rPr>
              <w:t>TOTAL</w:t>
            </w:r>
            <w:r w:rsidRPr="00AD040E">
              <w:rPr>
                <w:noProof/>
                <w:sz w:val="22"/>
                <w:szCs w:val="20"/>
              </w:rPr>
              <w:t xml:space="preserve"> </w:t>
            </w:r>
            <w:r w:rsidRPr="00AD040E">
              <w:rPr>
                <w:noProof/>
                <w:sz w:val="22"/>
                <w:szCs w:val="20"/>
              </w:rPr>
              <w:cr/>
            </w:r>
            <w:r w:rsidRPr="00AD040E">
              <w:rPr>
                <w:noProof/>
                <w:sz w:val="22"/>
                <w:szCs w:val="20"/>
              </w:rPr>
              <w:br/>
            </w:r>
            <w:r w:rsidRPr="00AD040E">
              <w:rPr>
                <w:b/>
                <w:noProof/>
                <w:sz w:val="22"/>
                <w:szCs w:val="20"/>
              </w:rPr>
              <w:t>CRÉDITS VOTÉS</w:t>
            </w:r>
            <w:r w:rsidRPr="00AD040E">
              <w:rPr>
                <w:noProof/>
                <w:sz w:val="22"/>
                <w:szCs w:val="20"/>
              </w:rPr>
              <w:t xml:space="preserve"> </w:t>
            </w:r>
            <w:r w:rsidRPr="00AD040E">
              <w:rPr>
                <w:noProof/>
                <w:sz w:val="22"/>
                <w:szCs w:val="20"/>
              </w:rPr>
              <w:cr/>
            </w:r>
            <w:r w:rsidRPr="00AD040E">
              <w:rPr>
                <w:noProof/>
                <w:sz w:val="22"/>
                <w:szCs w:val="20"/>
              </w:rPr>
              <w:br/>
            </w:r>
            <w:r w:rsidRPr="00AD040E">
              <w:rPr>
                <w:b/>
                <w:noProof/>
                <w:sz w:val="22"/>
                <w:szCs w:val="20"/>
              </w:rPr>
              <w:t>+</w:t>
            </w:r>
            <w:r w:rsidRPr="00AD040E">
              <w:rPr>
                <w:noProof/>
                <w:sz w:val="22"/>
                <w:szCs w:val="20"/>
              </w:rPr>
              <w:t xml:space="preserve"> </w:t>
            </w:r>
            <w:r w:rsidRPr="00AD040E">
              <w:rPr>
                <w:noProof/>
                <w:sz w:val="22"/>
                <w:szCs w:val="20"/>
              </w:rPr>
              <w:cr/>
            </w:r>
            <w:r w:rsidRPr="00AD040E">
              <w:rPr>
                <w:noProof/>
                <w:sz w:val="22"/>
                <w:szCs w:val="20"/>
              </w:rPr>
              <w:br/>
            </w:r>
            <w:r w:rsidRPr="00AD040E">
              <w:rPr>
                <w:b/>
                <w:noProof/>
                <w:sz w:val="22"/>
                <w:szCs w:val="20"/>
              </w:rPr>
              <w:t>RECETTES AFFECTÉES EXTERNES</w:t>
            </w:r>
          </w:p>
        </w:tc>
        <w:tc>
          <w:tcPr>
            <w:tcW w:w="923" w:type="dxa"/>
            <w:vAlign w:val="center"/>
          </w:tcPr>
          <w:p w14:paraId="3BE89449" w14:textId="2FA737F8" w:rsidR="00E63C81" w:rsidRPr="00AD040E" w:rsidRDefault="00333ADE">
            <w:pPr>
              <w:jc w:val="center"/>
              <w:rPr>
                <w:noProof/>
                <w:sz w:val="22"/>
                <w:szCs w:val="20"/>
              </w:rPr>
            </w:pPr>
            <w:r w:rsidRPr="00AD040E">
              <w:rPr>
                <w:noProof/>
                <w:sz w:val="22"/>
                <w:szCs w:val="20"/>
              </w:rPr>
              <w:t xml:space="preserve">Année </w:t>
            </w:r>
            <w:r w:rsidRPr="00AD040E">
              <w:rPr>
                <w:noProof/>
                <w:sz w:val="22"/>
                <w:szCs w:val="20"/>
              </w:rPr>
              <w:br/>
            </w:r>
            <w:r w:rsidRPr="00AD040E">
              <w:rPr>
                <w:b/>
                <w:noProof/>
                <w:sz w:val="22"/>
                <w:szCs w:val="20"/>
              </w:rPr>
              <w:t>2028</w:t>
            </w:r>
          </w:p>
        </w:tc>
        <w:tc>
          <w:tcPr>
            <w:tcW w:w="850" w:type="dxa"/>
            <w:vAlign w:val="center"/>
          </w:tcPr>
          <w:p w14:paraId="680C209B" w14:textId="3D1AEE86" w:rsidR="00E63C81" w:rsidRPr="00AD040E" w:rsidRDefault="00333ADE">
            <w:pPr>
              <w:jc w:val="center"/>
              <w:rPr>
                <w:noProof/>
                <w:sz w:val="22"/>
                <w:szCs w:val="20"/>
              </w:rPr>
            </w:pPr>
            <w:r w:rsidRPr="00AD040E">
              <w:rPr>
                <w:noProof/>
                <w:sz w:val="22"/>
                <w:szCs w:val="20"/>
              </w:rPr>
              <w:t xml:space="preserve">Année </w:t>
            </w:r>
            <w:r w:rsidRPr="00AD040E">
              <w:rPr>
                <w:noProof/>
                <w:sz w:val="22"/>
                <w:szCs w:val="20"/>
              </w:rPr>
              <w:br/>
            </w:r>
            <w:r w:rsidRPr="00AD040E">
              <w:rPr>
                <w:b/>
                <w:noProof/>
                <w:sz w:val="22"/>
                <w:szCs w:val="20"/>
              </w:rPr>
              <w:t>2028</w:t>
            </w:r>
          </w:p>
        </w:tc>
        <w:tc>
          <w:tcPr>
            <w:tcW w:w="815" w:type="dxa"/>
            <w:vAlign w:val="center"/>
          </w:tcPr>
          <w:p w14:paraId="1537F1BD" w14:textId="4D3D64D1" w:rsidR="00E63C81" w:rsidRPr="00AD040E" w:rsidRDefault="00333ADE">
            <w:pPr>
              <w:jc w:val="center"/>
              <w:rPr>
                <w:noProof/>
                <w:sz w:val="22"/>
                <w:szCs w:val="20"/>
              </w:rPr>
            </w:pPr>
            <w:r w:rsidRPr="00AD040E">
              <w:rPr>
                <w:noProof/>
                <w:sz w:val="22"/>
                <w:szCs w:val="20"/>
              </w:rPr>
              <w:t xml:space="preserve">Année </w:t>
            </w:r>
            <w:r w:rsidRPr="00AD040E">
              <w:rPr>
                <w:noProof/>
                <w:sz w:val="22"/>
                <w:szCs w:val="20"/>
              </w:rPr>
              <w:br/>
            </w:r>
            <w:r w:rsidRPr="00AD040E">
              <w:rPr>
                <w:b/>
                <w:noProof/>
                <w:sz w:val="22"/>
                <w:szCs w:val="20"/>
              </w:rPr>
              <w:t>2030</w:t>
            </w:r>
          </w:p>
        </w:tc>
        <w:tc>
          <w:tcPr>
            <w:tcW w:w="850" w:type="dxa"/>
            <w:gridSpan w:val="2"/>
            <w:vAlign w:val="center"/>
          </w:tcPr>
          <w:p w14:paraId="3988A3B0" w14:textId="40BD4067" w:rsidR="00E63C81" w:rsidRPr="00AD040E" w:rsidRDefault="00333ADE">
            <w:pPr>
              <w:jc w:val="center"/>
              <w:rPr>
                <w:noProof/>
                <w:sz w:val="22"/>
                <w:szCs w:val="20"/>
              </w:rPr>
            </w:pPr>
            <w:r w:rsidRPr="00AD040E">
              <w:rPr>
                <w:noProof/>
                <w:sz w:val="22"/>
                <w:szCs w:val="20"/>
              </w:rPr>
              <w:t xml:space="preserve">Année </w:t>
            </w:r>
            <w:r w:rsidRPr="00AD040E">
              <w:rPr>
                <w:noProof/>
                <w:sz w:val="22"/>
                <w:szCs w:val="20"/>
              </w:rPr>
              <w:br/>
            </w:r>
            <w:r w:rsidRPr="00AD040E">
              <w:rPr>
                <w:b/>
                <w:noProof/>
                <w:sz w:val="22"/>
                <w:szCs w:val="20"/>
              </w:rPr>
              <w:t>2</w:t>
            </w:r>
            <w:r w:rsidR="00125EB8">
              <w:rPr>
                <w:b/>
                <w:noProof/>
                <w:sz w:val="22"/>
                <w:szCs w:val="20"/>
              </w:rPr>
              <w:t>0</w:t>
            </w:r>
            <w:r w:rsidRPr="00AD040E">
              <w:rPr>
                <w:b/>
                <w:noProof/>
                <w:sz w:val="22"/>
                <w:szCs w:val="20"/>
              </w:rPr>
              <w:t>31</w:t>
            </w:r>
          </w:p>
        </w:tc>
        <w:tc>
          <w:tcPr>
            <w:tcW w:w="851" w:type="dxa"/>
            <w:gridSpan w:val="2"/>
            <w:vAlign w:val="center"/>
          </w:tcPr>
          <w:p w14:paraId="617EDCB9" w14:textId="7DB6CCE4" w:rsidR="00E63C81" w:rsidRPr="00AD040E" w:rsidRDefault="00333ADE">
            <w:pPr>
              <w:jc w:val="center"/>
              <w:rPr>
                <w:noProof/>
                <w:sz w:val="22"/>
                <w:szCs w:val="20"/>
              </w:rPr>
            </w:pPr>
            <w:r w:rsidRPr="00AD040E">
              <w:rPr>
                <w:noProof/>
                <w:sz w:val="22"/>
                <w:szCs w:val="20"/>
              </w:rPr>
              <w:t xml:space="preserve">Année </w:t>
            </w:r>
            <w:r w:rsidRPr="00AD040E">
              <w:rPr>
                <w:b/>
                <w:noProof/>
                <w:sz w:val="22"/>
                <w:szCs w:val="20"/>
              </w:rPr>
              <w:t>2032</w:t>
            </w:r>
          </w:p>
        </w:tc>
        <w:tc>
          <w:tcPr>
            <w:tcW w:w="850" w:type="dxa"/>
            <w:gridSpan w:val="2"/>
            <w:vAlign w:val="center"/>
          </w:tcPr>
          <w:p w14:paraId="2EFD952C" w14:textId="6253711D" w:rsidR="00E63C81" w:rsidRPr="00AD040E" w:rsidRDefault="00333ADE">
            <w:pPr>
              <w:jc w:val="center"/>
              <w:rPr>
                <w:noProof/>
                <w:sz w:val="22"/>
                <w:szCs w:val="20"/>
              </w:rPr>
            </w:pPr>
            <w:r w:rsidRPr="00AD040E">
              <w:rPr>
                <w:noProof/>
                <w:sz w:val="22"/>
                <w:szCs w:val="20"/>
              </w:rPr>
              <w:t xml:space="preserve">Année </w:t>
            </w:r>
            <w:r w:rsidRPr="00AD040E">
              <w:rPr>
                <w:b/>
                <w:noProof/>
                <w:sz w:val="22"/>
                <w:szCs w:val="20"/>
              </w:rPr>
              <w:t>2033</w:t>
            </w:r>
          </w:p>
        </w:tc>
        <w:tc>
          <w:tcPr>
            <w:tcW w:w="851" w:type="dxa"/>
            <w:gridSpan w:val="2"/>
            <w:vAlign w:val="center"/>
          </w:tcPr>
          <w:p w14:paraId="18C3903C" w14:textId="67108101" w:rsidR="00E63C81" w:rsidRPr="00AD040E" w:rsidRDefault="00333ADE">
            <w:pPr>
              <w:jc w:val="center"/>
              <w:rPr>
                <w:noProof/>
                <w:sz w:val="22"/>
                <w:szCs w:val="20"/>
              </w:rPr>
            </w:pPr>
            <w:r w:rsidRPr="00AD040E">
              <w:rPr>
                <w:noProof/>
                <w:sz w:val="22"/>
                <w:szCs w:val="20"/>
              </w:rPr>
              <w:t xml:space="preserve">Année </w:t>
            </w:r>
            <w:r w:rsidRPr="00AD040E">
              <w:rPr>
                <w:b/>
                <w:noProof/>
                <w:sz w:val="22"/>
                <w:szCs w:val="20"/>
              </w:rPr>
              <w:t>2034</w:t>
            </w:r>
          </w:p>
        </w:tc>
        <w:tc>
          <w:tcPr>
            <w:tcW w:w="1051" w:type="dxa"/>
            <w:vAlign w:val="center"/>
          </w:tcPr>
          <w:p w14:paraId="7B190BFD" w14:textId="3AFB8FD8" w:rsidR="00E63C81" w:rsidRPr="00AD040E" w:rsidRDefault="00333ADE">
            <w:pPr>
              <w:jc w:val="center"/>
              <w:rPr>
                <w:noProof/>
                <w:sz w:val="22"/>
                <w:szCs w:val="20"/>
              </w:rPr>
            </w:pPr>
            <w:r w:rsidRPr="00AD040E">
              <w:rPr>
                <w:b/>
                <w:noProof/>
                <w:sz w:val="22"/>
                <w:szCs w:val="20"/>
              </w:rPr>
              <w:t>TOTAL CFP</w:t>
            </w:r>
            <w:r w:rsidRPr="00AD040E">
              <w:rPr>
                <w:noProof/>
                <w:sz w:val="22"/>
                <w:szCs w:val="20"/>
              </w:rPr>
              <w:t xml:space="preserve"> </w:t>
            </w:r>
            <w:r w:rsidRPr="00AD040E">
              <w:rPr>
                <w:noProof/>
                <w:sz w:val="22"/>
                <w:szCs w:val="20"/>
              </w:rPr>
              <w:cr/>
            </w:r>
            <w:r w:rsidRPr="00AD040E">
              <w:rPr>
                <w:noProof/>
                <w:sz w:val="22"/>
                <w:szCs w:val="20"/>
              </w:rPr>
              <w:br/>
            </w:r>
            <w:r w:rsidRPr="00AD040E">
              <w:rPr>
                <w:b/>
                <w:noProof/>
                <w:sz w:val="22"/>
                <w:szCs w:val="20"/>
              </w:rPr>
              <w:t>2028-2034</w:t>
            </w:r>
          </w:p>
        </w:tc>
      </w:tr>
      <w:tr w:rsidR="00E63C81" w:rsidRPr="00F0333A" w14:paraId="2C0701CE" w14:textId="1CFE1D23" w:rsidTr="00AD040E">
        <w:trPr>
          <w:jc w:val="center"/>
        </w:trPr>
        <w:tc>
          <w:tcPr>
            <w:tcW w:w="10212" w:type="dxa"/>
            <w:gridSpan w:val="13"/>
            <w:vAlign w:val="center"/>
          </w:tcPr>
          <w:p w14:paraId="1AFE784D" w14:textId="5F2C1780" w:rsidR="00E63C81" w:rsidRPr="00F0333A" w:rsidRDefault="00333ADE">
            <w:pPr>
              <w:jc w:val="left"/>
              <w:rPr>
                <w:noProof/>
              </w:rPr>
            </w:pPr>
            <w:r w:rsidRPr="00F0333A">
              <w:rPr>
                <w:b/>
                <w:noProof/>
              </w:rPr>
              <w:t>RUBRIQUE 4</w:t>
            </w:r>
          </w:p>
        </w:tc>
      </w:tr>
      <w:tr w:rsidR="00E86E1C" w:rsidRPr="00F0333A" w14:paraId="324CDE96" w14:textId="37C5269E" w:rsidTr="00AD040E">
        <w:trPr>
          <w:jc w:val="center"/>
        </w:trPr>
        <w:tc>
          <w:tcPr>
            <w:tcW w:w="3171" w:type="dxa"/>
            <w:vAlign w:val="center"/>
          </w:tcPr>
          <w:p w14:paraId="68E8438E" w14:textId="4793E501" w:rsidR="00E86E1C" w:rsidRPr="00F0333A" w:rsidRDefault="00E86E1C" w:rsidP="00E86E1C">
            <w:pPr>
              <w:jc w:val="left"/>
              <w:rPr>
                <w:noProof/>
              </w:rPr>
            </w:pPr>
            <w:r w:rsidRPr="00F0333A">
              <w:rPr>
                <w:noProof/>
              </w:rPr>
              <w:t>Ressources humaines</w:t>
            </w:r>
          </w:p>
        </w:tc>
        <w:tc>
          <w:tcPr>
            <w:tcW w:w="923" w:type="dxa"/>
            <w:shd w:val="clear" w:color="auto" w:fill="D9D9D9"/>
            <w:vAlign w:val="center"/>
          </w:tcPr>
          <w:p w14:paraId="11677012" w14:textId="1902ABB7" w:rsidR="00E86E1C" w:rsidRPr="00F0333A" w:rsidRDefault="00E86E1C" w:rsidP="00E86E1C">
            <w:pPr>
              <w:jc w:val="right"/>
              <w:rPr>
                <w:noProof/>
              </w:rPr>
            </w:pPr>
            <w:r w:rsidRPr="00F0333A">
              <w:rPr>
                <w:noProof/>
              </w:rPr>
              <w:t>0,000</w:t>
            </w:r>
          </w:p>
        </w:tc>
        <w:tc>
          <w:tcPr>
            <w:tcW w:w="850" w:type="dxa"/>
            <w:shd w:val="clear" w:color="auto" w:fill="D9D9D9"/>
            <w:vAlign w:val="center"/>
          </w:tcPr>
          <w:p w14:paraId="4D7A4B92" w14:textId="087BC9E5" w:rsidR="00E86E1C" w:rsidRPr="00F0333A" w:rsidRDefault="00E86E1C" w:rsidP="00E86E1C">
            <w:pPr>
              <w:jc w:val="right"/>
              <w:rPr>
                <w:noProof/>
              </w:rPr>
            </w:pPr>
            <w:r w:rsidRPr="00F0333A">
              <w:rPr>
                <w:noProof/>
              </w:rPr>
              <w:t>0,000</w:t>
            </w:r>
          </w:p>
        </w:tc>
        <w:tc>
          <w:tcPr>
            <w:tcW w:w="815" w:type="dxa"/>
            <w:shd w:val="clear" w:color="auto" w:fill="D9D9D9"/>
            <w:vAlign w:val="center"/>
          </w:tcPr>
          <w:p w14:paraId="54ADABF8" w14:textId="37300386" w:rsidR="00E86E1C" w:rsidRPr="00F0333A" w:rsidRDefault="00E86E1C" w:rsidP="00E86E1C">
            <w:pPr>
              <w:jc w:val="right"/>
              <w:rPr>
                <w:noProof/>
              </w:rPr>
            </w:pPr>
            <w:r w:rsidRPr="00F0333A">
              <w:rPr>
                <w:noProof/>
              </w:rPr>
              <w:t>0,000</w:t>
            </w:r>
          </w:p>
        </w:tc>
        <w:tc>
          <w:tcPr>
            <w:tcW w:w="768" w:type="dxa"/>
            <w:shd w:val="clear" w:color="auto" w:fill="D9D9D9"/>
            <w:vAlign w:val="center"/>
          </w:tcPr>
          <w:p w14:paraId="0C2D4556" w14:textId="3C151C2C" w:rsidR="00E86E1C" w:rsidRPr="00F0333A" w:rsidRDefault="00E86E1C" w:rsidP="00E86E1C">
            <w:pPr>
              <w:jc w:val="right"/>
              <w:rPr>
                <w:noProof/>
              </w:rPr>
            </w:pPr>
            <w:r w:rsidRPr="00F0333A">
              <w:rPr>
                <w:noProof/>
              </w:rPr>
              <w:t>0,000</w:t>
            </w:r>
          </w:p>
        </w:tc>
        <w:tc>
          <w:tcPr>
            <w:tcW w:w="839" w:type="dxa"/>
            <w:gridSpan w:val="2"/>
            <w:shd w:val="clear" w:color="auto" w:fill="D9D9D9"/>
            <w:vAlign w:val="center"/>
          </w:tcPr>
          <w:p w14:paraId="0E2020C3" w14:textId="4246A41B" w:rsidR="00E86E1C" w:rsidRPr="00F0333A" w:rsidRDefault="00E86E1C" w:rsidP="00E86E1C">
            <w:pPr>
              <w:rPr>
                <w:noProof/>
              </w:rPr>
            </w:pPr>
            <w:r w:rsidRPr="00F0333A">
              <w:rPr>
                <w:noProof/>
              </w:rPr>
              <w:t>0,000</w:t>
            </w:r>
          </w:p>
        </w:tc>
        <w:tc>
          <w:tcPr>
            <w:tcW w:w="839" w:type="dxa"/>
            <w:gridSpan w:val="2"/>
            <w:shd w:val="clear" w:color="auto" w:fill="D9D9D9"/>
            <w:vAlign w:val="center"/>
          </w:tcPr>
          <w:p w14:paraId="13222AB7" w14:textId="6EECA963" w:rsidR="00E86E1C" w:rsidRPr="00F0333A" w:rsidRDefault="00E86E1C" w:rsidP="00E86E1C">
            <w:pPr>
              <w:rPr>
                <w:noProof/>
              </w:rPr>
            </w:pPr>
            <w:r w:rsidRPr="00F0333A">
              <w:rPr>
                <w:noProof/>
              </w:rPr>
              <w:t>0,000</w:t>
            </w:r>
          </w:p>
        </w:tc>
        <w:tc>
          <w:tcPr>
            <w:tcW w:w="839" w:type="dxa"/>
            <w:gridSpan w:val="2"/>
            <w:shd w:val="clear" w:color="auto" w:fill="D9D9D9"/>
            <w:vAlign w:val="center"/>
          </w:tcPr>
          <w:p w14:paraId="2D919EAC" w14:textId="673A097E" w:rsidR="00E86E1C" w:rsidRPr="00F0333A" w:rsidRDefault="00E86E1C" w:rsidP="00E86E1C">
            <w:pPr>
              <w:rPr>
                <w:noProof/>
              </w:rPr>
            </w:pPr>
            <w:r w:rsidRPr="00F0333A">
              <w:rPr>
                <w:noProof/>
              </w:rPr>
              <w:t>0,000</w:t>
            </w:r>
          </w:p>
        </w:tc>
        <w:tc>
          <w:tcPr>
            <w:tcW w:w="1168" w:type="dxa"/>
            <w:gridSpan w:val="2"/>
            <w:shd w:val="clear" w:color="auto" w:fill="D9D9D9"/>
            <w:vAlign w:val="center"/>
          </w:tcPr>
          <w:p w14:paraId="24609410" w14:textId="75744C4A" w:rsidR="00E86E1C" w:rsidRPr="00F0333A" w:rsidRDefault="00E86E1C" w:rsidP="00E86E1C">
            <w:pPr>
              <w:jc w:val="right"/>
              <w:rPr>
                <w:noProof/>
              </w:rPr>
            </w:pPr>
            <w:r w:rsidRPr="00F0333A">
              <w:rPr>
                <w:b/>
                <w:noProof/>
              </w:rPr>
              <w:t>0,000</w:t>
            </w:r>
          </w:p>
        </w:tc>
      </w:tr>
      <w:tr w:rsidR="00E86E1C" w:rsidRPr="00F0333A" w14:paraId="2543809F" w14:textId="21184FF3" w:rsidTr="00AD040E">
        <w:trPr>
          <w:jc w:val="center"/>
        </w:trPr>
        <w:tc>
          <w:tcPr>
            <w:tcW w:w="3171" w:type="dxa"/>
            <w:vAlign w:val="center"/>
          </w:tcPr>
          <w:p w14:paraId="63B4C510" w14:textId="6F504CFA" w:rsidR="00E86E1C" w:rsidRPr="00F0333A" w:rsidRDefault="00E86E1C" w:rsidP="00E86E1C">
            <w:pPr>
              <w:jc w:val="left"/>
              <w:rPr>
                <w:noProof/>
              </w:rPr>
            </w:pPr>
            <w:r w:rsidRPr="00F0333A">
              <w:rPr>
                <w:noProof/>
              </w:rPr>
              <w:t>Autres dépenses administratives</w:t>
            </w:r>
          </w:p>
        </w:tc>
        <w:tc>
          <w:tcPr>
            <w:tcW w:w="923" w:type="dxa"/>
            <w:shd w:val="clear" w:color="auto" w:fill="D9D9D9"/>
            <w:vAlign w:val="center"/>
          </w:tcPr>
          <w:p w14:paraId="61A9DE84" w14:textId="6FAD9F15" w:rsidR="00E86E1C" w:rsidRPr="00F0333A" w:rsidRDefault="00E86E1C" w:rsidP="00E86E1C">
            <w:pPr>
              <w:jc w:val="right"/>
              <w:rPr>
                <w:noProof/>
              </w:rPr>
            </w:pPr>
            <w:r w:rsidRPr="00F0333A">
              <w:rPr>
                <w:noProof/>
              </w:rPr>
              <w:t>0,000</w:t>
            </w:r>
          </w:p>
        </w:tc>
        <w:tc>
          <w:tcPr>
            <w:tcW w:w="850" w:type="dxa"/>
            <w:shd w:val="clear" w:color="auto" w:fill="D9D9D9"/>
            <w:vAlign w:val="center"/>
          </w:tcPr>
          <w:p w14:paraId="3CBA332C" w14:textId="23DA4BCA" w:rsidR="00E86E1C" w:rsidRPr="00F0333A" w:rsidRDefault="00E86E1C" w:rsidP="00E86E1C">
            <w:pPr>
              <w:jc w:val="right"/>
              <w:rPr>
                <w:noProof/>
              </w:rPr>
            </w:pPr>
            <w:r w:rsidRPr="00F0333A">
              <w:rPr>
                <w:noProof/>
              </w:rPr>
              <w:t>0,000</w:t>
            </w:r>
          </w:p>
        </w:tc>
        <w:tc>
          <w:tcPr>
            <w:tcW w:w="815" w:type="dxa"/>
            <w:shd w:val="clear" w:color="auto" w:fill="D9D9D9"/>
            <w:vAlign w:val="center"/>
          </w:tcPr>
          <w:p w14:paraId="0D808543" w14:textId="4857A2F4" w:rsidR="00E86E1C" w:rsidRPr="00F0333A" w:rsidRDefault="00E86E1C" w:rsidP="00E86E1C">
            <w:pPr>
              <w:jc w:val="right"/>
              <w:rPr>
                <w:noProof/>
              </w:rPr>
            </w:pPr>
            <w:r w:rsidRPr="00F0333A">
              <w:rPr>
                <w:noProof/>
              </w:rPr>
              <w:t>0,000</w:t>
            </w:r>
          </w:p>
        </w:tc>
        <w:tc>
          <w:tcPr>
            <w:tcW w:w="768" w:type="dxa"/>
            <w:shd w:val="clear" w:color="auto" w:fill="D9D9D9"/>
            <w:vAlign w:val="center"/>
          </w:tcPr>
          <w:p w14:paraId="2B36BA17" w14:textId="57128324" w:rsidR="00E86E1C" w:rsidRPr="00F0333A" w:rsidRDefault="00E86E1C" w:rsidP="00E86E1C">
            <w:pPr>
              <w:jc w:val="right"/>
              <w:rPr>
                <w:noProof/>
              </w:rPr>
            </w:pPr>
            <w:r w:rsidRPr="00F0333A">
              <w:rPr>
                <w:noProof/>
              </w:rPr>
              <w:t>0,000</w:t>
            </w:r>
          </w:p>
        </w:tc>
        <w:tc>
          <w:tcPr>
            <w:tcW w:w="839" w:type="dxa"/>
            <w:gridSpan w:val="2"/>
            <w:shd w:val="clear" w:color="auto" w:fill="D9D9D9"/>
            <w:vAlign w:val="center"/>
          </w:tcPr>
          <w:p w14:paraId="1EF0641A" w14:textId="7FE87A6E" w:rsidR="00E86E1C" w:rsidRPr="00F0333A" w:rsidRDefault="00E86E1C" w:rsidP="00E86E1C">
            <w:pPr>
              <w:rPr>
                <w:noProof/>
              </w:rPr>
            </w:pPr>
            <w:r w:rsidRPr="00F0333A">
              <w:rPr>
                <w:noProof/>
              </w:rPr>
              <w:t>0,000</w:t>
            </w:r>
          </w:p>
        </w:tc>
        <w:tc>
          <w:tcPr>
            <w:tcW w:w="839" w:type="dxa"/>
            <w:gridSpan w:val="2"/>
            <w:shd w:val="clear" w:color="auto" w:fill="D9D9D9"/>
            <w:vAlign w:val="center"/>
          </w:tcPr>
          <w:p w14:paraId="12956ECD" w14:textId="7D30964C" w:rsidR="00E86E1C" w:rsidRPr="00F0333A" w:rsidRDefault="00E86E1C" w:rsidP="00E86E1C">
            <w:pPr>
              <w:rPr>
                <w:noProof/>
              </w:rPr>
            </w:pPr>
            <w:r w:rsidRPr="00F0333A">
              <w:rPr>
                <w:noProof/>
              </w:rPr>
              <w:t>0,000</w:t>
            </w:r>
          </w:p>
        </w:tc>
        <w:tc>
          <w:tcPr>
            <w:tcW w:w="839" w:type="dxa"/>
            <w:gridSpan w:val="2"/>
            <w:shd w:val="clear" w:color="auto" w:fill="D9D9D9"/>
            <w:vAlign w:val="center"/>
          </w:tcPr>
          <w:p w14:paraId="395DEFFC" w14:textId="4B9A0B0E" w:rsidR="00E86E1C" w:rsidRPr="00F0333A" w:rsidRDefault="00E86E1C" w:rsidP="00E86E1C">
            <w:pPr>
              <w:rPr>
                <w:noProof/>
              </w:rPr>
            </w:pPr>
            <w:r w:rsidRPr="00F0333A">
              <w:rPr>
                <w:noProof/>
              </w:rPr>
              <w:t>0,000</w:t>
            </w:r>
          </w:p>
        </w:tc>
        <w:tc>
          <w:tcPr>
            <w:tcW w:w="1168" w:type="dxa"/>
            <w:gridSpan w:val="2"/>
            <w:shd w:val="clear" w:color="auto" w:fill="D9D9D9"/>
            <w:vAlign w:val="center"/>
          </w:tcPr>
          <w:p w14:paraId="122E2171" w14:textId="7C354605" w:rsidR="00E86E1C" w:rsidRPr="00F0333A" w:rsidRDefault="00E86E1C" w:rsidP="00E86E1C">
            <w:pPr>
              <w:jc w:val="right"/>
              <w:rPr>
                <w:noProof/>
              </w:rPr>
            </w:pPr>
            <w:r w:rsidRPr="00F0333A">
              <w:rPr>
                <w:b/>
                <w:noProof/>
              </w:rPr>
              <w:t>0,000</w:t>
            </w:r>
          </w:p>
        </w:tc>
      </w:tr>
      <w:tr w:rsidR="00E86E1C" w:rsidRPr="00F0333A" w14:paraId="3421283C" w14:textId="310CD9CB" w:rsidTr="00AD040E">
        <w:trPr>
          <w:jc w:val="center"/>
        </w:trPr>
        <w:tc>
          <w:tcPr>
            <w:tcW w:w="3171" w:type="dxa"/>
            <w:shd w:val="clear" w:color="auto" w:fill="CCCCCC"/>
            <w:vAlign w:val="center"/>
          </w:tcPr>
          <w:p w14:paraId="3F06522E" w14:textId="263835C5" w:rsidR="00E86E1C" w:rsidRPr="00F0333A" w:rsidRDefault="00E86E1C" w:rsidP="00E86E1C">
            <w:pPr>
              <w:jc w:val="center"/>
              <w:rPr>
                <w:noProof/>
              </w:rPr>
            </w:pPr>
            <w:r w:rsidRPr="00F0333A">
              <w:rPr>
                <w:b/>
                <w:noProof/>
              </w:rPr>
              <w:t>Sous-total RUBRIQUE 4</w:t>
            </w:r>
          </w:p>
        </w:tc>
        <w:tc>
          <w:tcPr>
            <w:tcW w:w="923" w:type="dxa"/>
            <w:shd w:val="clear" w:color="auto" w:fill="D9D9D9"/>
            <w:vAlign w:val="center"/>
          </w:tcPr>
          <w:p w14:paraId="7189878E" w14:textId="72E878FF" w:rsidR="00E86E1C" w:rsidRPr="00F0333A" w:rsidRDefault="00E86E1C" w:rsidP="00E86E1C">
            <w:pPr>
              <w:jc w:val="right"/>
              <w:rPr>
                <w:noProof/>
              </w:rPr>
            </w:pPr>
            <w:r w:rsidRPr="00F0333A">
              <w:rPr>
                <w:b/>
                <w:noProof/>
              </w:rPr>
              <w:t>0,000</w:t>
            </w:r>
          </w:p>
        </w:tc>
        <w:tc>
          <w:tcPr>
            <w:tcW w:w="850" w:type="dxa"/>
            <w:shd w:val="clear" w:color="auto" w:fill="D9D9D9"/>
            <w:vAlign w:val="center"/>
          </w:tcPr>
          <w:p w14:paraId="5433505A" w14:textId="68D71963" w:rsidR="00E86E1C" w:rsidRPr="00F0333A" w:rsidRDefault="00E86E1C" w:rsidP="00E86E1C">
            <w:pPr>
              <w:jc w:val="right"/>
              <w:rPr>
                <w:noProof/>
              </w:rPr>
            </w:pPr>
            <w:r w:rsidRPr="00F0333A">
              <w:rPr>
                <w:b/>
                <w:noProof/>
              </w:rPr>
              <w:t>0,000</w:t>
            </w:r>
          </w:p>
        </w:tc>
        <w:tc>
          <w:tcPr>
            <w:tcW w:w="815" w:type="dxa"/>
            <w:shd w:val="clear" w:color="auto" w:fill="D9D9D9"/>
            <w:vAlign w:val="center"/>
          </w:tcPr>
          <w:p w14:paraId="53EE564A" w14:textId="349693C0" w:rsidR="00E86E1C" w:rsidRPr="00F0333A" w:rsidRDefault="00E86E1C" w:rsidP="00E86E1C">
            <w:pPr>
              <w:jc w:val="right"/>
              <w:rPr>
                <w:noProof/>
              </w:rPr>
            </w:pPr>
            <w:r w:rsidRPr="00F0333A">
              <w:rPr>
                <w:b/>
                <w:noProof/>
              </w:rPr>
              <w:t>0,000</w:t>
            </w:r>
          </w:p>
        </w:tc>
        <w:tc>
          <w:tcPr>
            <w:tcW w:w="768" w:type="dxa"/>
            <w:shd w:val="clear" w:color="auto" w:fill="D9D9D9"/>
            <w:vAlign w:val="center"/>
          </w:tcPr>
          <w:p w14:paraId="0D69F12C" w14:textId="5F2124F8" w:rsidR="00E86E1C" w:rsidRPr="00F0333A" w:rsidRDefault="00E86E1C" w:rsidP="00E86E1C">
            <w:pPr>
              <w:jc w:val="right"/>
              <w:rPr>
                <w:noProof/>
              </w:rPr>
            </w:pPr>
            <w:r w:rsidRPr="00F0333A">
              <w:rPr>
                <w:b/>
                <w:noProof/>
              </w:rPr>
              <w:t>0,000</w:t>
            </w:r>
          </w:p>
        </w:tc>
        <w:tc>
          <w:tcPr>
            <w:tcW w:w="839" w:type="dxa"/>
            <w:gridSpan w:val="2"/>
            <w:shd w:val="clear" w:color="auto" w:fill="D9D9D9"/>
            <w:vAlign w:val="center"/>
          </w:tcPr>
          <w:p w14:paraId="789D8912" w14:textId="684FAFA9" w:rsidR="00E86E1C" w:rsidRPr="00F0333A" w:rsidRDefault="00E86E1C" w:rsidP="00E86E1C">
            <w:pPr>
              <w:rPr>
                <w:noProof/>
              </w:rPr>
            </w:pPr>
            <w:r w:rsidRPr="00F0333A">
              <w:rPr>
                <w:b/>
                <w:noProof/>
              </w:rPr>
              <w:t>0,000</w:t>
            </w:r>
          </w:p>
        </w:tc>
        <w:tc>
          <w:tcPr>
            <w:tcW w:w="839" w:type="dxa"/>
            <w:gridSpan w:val="2"/>
            <w:shd w:val="clear" w:color="auto" w:fill="D9D9D9"/>
            <w:vAlign w:val="center"/>
          </w:tcPr>
          <w:p w14:paraId="2285E5E2" w14:textId="2772454E" w:rsidR="00E86E1C" w:rsidRPr="00F0333A" w:rsidRDefault="00E86E1C" w:rsidP="00E86E1C">
            <w:pPr>
              <w:rPr>
                <w:noProof/>
              </w:rPr>
            </w:pPr>
            <w:r w:rsidRPr="00F0333A">
              <w:rPr>
                <w:b/>
                <w:noProof/>
              </w:rPr>
              <w:t>0,000</w:t>
            </w:r>
          </w:p>
        </w:tc>
        <w:tc>
          <w:tcPr>
            <w:tcW w:w="839" w:type="dxa"/>
            <w:gridSpan w:val="2"/>
            <w:shd w:val="clear" w:color="auto" w:fill="D9D9D9"/>
            <w:vAlign w:val="center"/>
          </w:tcPr>
          <w:p w14:paraId="5410618D" w14:textId="73007E3E" w:rsidR="00E86E1C" w:rsidRPr="00F0333A" w:rsidRDefault="00E86E1C" w:rsidP="00E86E1C">
            <w:pPr>
              <w:rPr>
                <w:noProof/>
              </w:rPr>
            </w:pPr>
            <w:r w:rsidRPr="00F0333A">
              <w:rPr>
                <w:b/>
                <w:noProof/>
              </w:rPr>
              <w:t>0,000</w:t>
            </w:r>
          </w:p>
        </w:tc>
        <w:tc>
          <w:tcPr>
            <w:tcW w:w="1168" w:type="dxa"/>
            <w:gridSpan w:val="2"/>
            <w:shd w:val="clear" w:color="auto" w:fill="D9D9D9"/>
            <w:vAlign w:val="center"/>
          </w:tcPr>
          <w:p w14:paraId="65EA067C" w14:textId="21B9D0FC" w:rsidR="00E86E1C" w:rsidRPr="00F0333A" w:rsidRDefault="00E86E1C" w:rsidP="00E86E1C">
            <w:pPr>
              <w:jc w:val="right"/>
              <w:rPr>
                <w:noProof/>
              </w:rPr>
            </w:pPr>
            <w:r w:rsidRPr="00F0333A">
              <w:rPr>
                <w:b/>
                <w:noProof/>
              </w:rPr>
              <w:t>0,000</w:t>
            </w:r>
          </w:p>
        </w:tc>
      </w:tr>
      <w:tr w:rsidR="00E63C81" w:rsidRPr="00F0333A" w14:paraId="5C48788A" w14:textId="299FFFC8" w:rsidTr="00AD040E">
        <w:trPr>
          <w:jc w:val="center"/>
        </w:trPr>
        <w:tc>
          <w:tcPr>
            <w:tcW w:w="10212" w:type="dxa"/>
            <w:gridSpan w:val="13"/>
            <w:vAlign w:val="center"/>
          </w:tcPr>
          <w:p w14:paraId="7AFB44A1" w14:textId="3321CF7E" w:rsidR="00E63C81" w:rsidRPr="00F0333A" w:rsidRDefault="00333ADE">
            <w:pPr>
              <w:jc w:val="left"/>
              <w:rPr>
                <w:noProof/>
              </w:rPr>
            </w:pPr>
            <w:r w:rsidRPr="00F0333A">
              <w:rPr>
                <w:b/>
                <w:noProof/>
              </w:rPr>
              <w:t>Hors RUBRIQUE 4</w:t>
            </w:r>
          </w:p>
        </w:tc>
      </w:tr>
      <w:tr w:rsidR="00E86E1C" w:rsidRPr="00F0333A" w14:paraId="0BF9496F" w14:textId="351AC231" w:rsidTr="00AD040E">
        <w:trPr>
          <w:jc w:val="center"/>
        </w:trPr>
        <w:tc>
          <w:tcPr>
            <w:tcW w:w="3171" w:type="dxa"/>
            <w:vAlign w:val="center"/>
          </w:tcPr>
          <w:p w14:paraId="1D24B812" w14:textId="4B5C79FE" w:rsidR="00E86E1C" w:rsidRPr="00F0333A" w:rsidRDefault="00E86E1C" w:rsidP="00E86E1C">
            <w:pPr>
              <w:jc w:val="left"/>
              <w:rPr>
                <w:noProof/>
              </w:rPr>
            </w:pPr>
            <w:r w:rsidRPr="00F0333A">
              <w:rPr>
                <w:noProof/>
              </w:rPr>
              <w:t>Ressources humaines</w:t>
            </w:r>
          </w:p>
        </w:tc>
        <w:tc>
          <w:tcPr>
            <w:tcW w:w="923" w:type="dxa"/>
            <w:shd w:val="clear" w:color="auto" w:fill="D9D9D9"/>
            <w:vAlign w:val="center"/>
          </w:tcPr>
          <w:p w14:paraId="1D57080B" w14:textId="0EFEBD0C" w:rsidR="00E86E1C" w:rsidRPr="00F0333A" w:rsidRDefault="00E86E1C" w:rsidP="00E86E1C">
            <w:pPr>
              <w:jc w:val="right"/>
              <w:rPr>
                <w:noProof/>
              </w:rPr>
            </w:pPr>
            <w:r w:rsidRPr="00F0333A">
              <w:rPr>
                <w:noProof/>
              </w:rPr>
              <w:t>0,000</w:t>
            </w:r>
          </w:p>
        </w:tc>
        <w:tc>
          <w:tcPr>
            <w:tcW w:w="850" w:type="dxa"/>
            <w:shd w:val="clear" w:color="auto" w:fill="D9D9D9"/>
            <w:vAlign w:val="center"/>
          </w:tcPr>
          <w:p w14:paraId="0D248841" w14:textId="0D196312" w:rsidR="00E86E1C" w:rsidRPr="00F0333A" w:rsidRDefault="00E86E1C" w:rsidP="00E86E1C">
            <w:pPr>
              <w:jc w:val="right"/>
              <w:rPr>
                <w:noProof/>
              </w:rPr>
            </w:pPr>
            <w:r w:rsidRPr="00F0333A">
              <w:rPr>
                <w:noProof/>
              </w:rPr>
              <w:t>0,000</w:t>
            </w:r>
          </w:p>
        </w:tc>
        <w:tc>
          <w:tcPr>
            <w:tcW w:w="815" w:type="dxa"/>
            <w:shd w:val="clear" w:color="auto" w:fill="D9D9D9"/>
            <w:vAlign w:val="center"/>
          </w:tcPr>
          <w:p w14:paraId="3AB7BB64" w14:textId="282B4E0A" w:rsidR="00E86E1C" w:rsidRPr="00F0333A" w:rsidRDefault="00E86E1C" w:rsidP="00E86E1C">
            <w:pPr>
              <w:jc w:val="right"/>
              <w:rPr>
                <w:noProof/>
              </w:rPr>
            </w:pPr>
            <w:r w:rsidRPr="00F0333A">
              <w:rPr>
                <w:noProof/>
              </w:rPr>
              <w:t>0,000</w:t>
            </w:r>
          </w:p>
        </w:tc>
        <w:tc>
          <w:tcPr>
            <w:tcW w:w="768" w:type="dxa"/>
            <w:shd w:val="clear" w:color="auto" w:fill="D9D9D9"/>
            <w:vAlign w:val="center"/>
          </w:tcPr>
          <w:p w14:paraId="4153240E" w14:textId="7436A6D3" w:rsidR="00E86E1C" w:rsidRPr="00F0333A" w:rsidRDefault="00E86E1C" w:rsidP="00E86E1C">
            <w:pPr>
              <w:jc w:val="right"/>
              <w:rPr>
                <w:noProof/>
              </w:rPr>
            </w:pPr>
            <w:r w:rsidRPr="00F0333A">
              <w:rPr>
                <w:noProof/>
              </w:rPr>
              <w:t>0,000</w:t>
            </w:r>
          </w:p>
        </w:tc>
        <w:tc>
          <w:tcPr>
            <w:tcW w:w="839" w:type="dxa"/>
            <w:gridSpan w:val="2"/>
            <w:shd w:val="clear" w:color="auto" w:fill="D9D9D9"/>
            <w:vAlign w:val="center"/>
          </w:tcPr>
          <w:p w14:paraId="6211FDC4" w14:textId="69FEFA22" w:rsidR="00E86E1C" w:rsidRPr="00F0333A" w:rsidRDefault="00E86E1C" w:rsidP="00E86E1C">
            <w:pPr>
              <w:rPr>
                <w:noProof/>
              </w:rPr>
            </w:pPr>
            <w:r w:rsidRPr="00F0333A">
              <w:rPr>
                <w:noProof/>
              </w:rPr>
              <w:t>0,000</w:t>
            </w:r>
          </w:p>
        </w:tc>
        <w:tc>
          <w:tcPr>
            <w:tcW w:w="839" w:type="dxa"/>
            <w:gridSpan w:val="2"/>
            <w:shd w:val="clear" w:color="auto" w:fill="D9D9D9"/>
            <w:vAlign w:val="center"/>
          </w:tcPr>
          <w:p w14:paraId="7DC6C56B" w14:textId="726376B0" w:rsidR="00E86E1C" w:rsidRPr="00F0333A" w:rsidRDefault="00E86E1C" w:rsidP="00E86E1C">
            <w:pPr>
              <w:rPr>
                <w:noProof/>
              </w:rPr>
            </w:pPr>
            <w:r w:rsidRPr="00F0333A">
              <w:rPr>
                <w:noProof/>
              </w:rPr>
              <w:t>0,000</w:t>
            </w:r>
          </w:p>
        </w:tc>
        <w:tc>
          <w:tcPr>
            <w:tcW w:w="839" w:type="dxa"/>
            <w:gridSpan w:val="2"/>
            <w:shd w:val="clear" w:color="auto" w:fill="D9D9D9"/>
            <w:vAlign w:val="center"/>
          </w:tcPr>
          <w:p w14:paraId="1B7A4EBB" w14:textId="3B6613E8" w:rsidR="00E86E1C" w:rsidRPr="00F0333A" w:rsidRDefault="00E86E1C" w:rsidP="00E86E1C">
            <w:pPr>
              <w:rPr>
                <w:noProof/>
              </w:rPr>
            </w:pPr>
            <w:r w:rsidRPr="00F0333A">
              <w:rPr>
                <w:noProof/>
              </w:rPr>
              <w:t>0,000</w:t>
            </w:r>
          </w:p>
        </w:tc>
        <w:tc>
          <w:tcPr>
            <w:tcW w:w="1168" w:type="dxa"/>
            <w:gridSpan w:val="2"/>
            <w:shd w:val="clear" w:color="auto" w:fill="D9D9D9"/>
            <w:vAlign w:val="center"/>
          </w:tcPr>
          <w:p w14:paraId="4FEBF57F" w14:textId="58E9F182" w:rsidR="00E86E1C" w:rsidRPr="00F0333A" w:rsidRDefault="00E86E1C" w:rsidP="00E86E1C">
            <w:pPr>
              <w:jc w:val="right"/>
              <w:rPr>
                <w:noProof/>
              </w:rPr>
            </w:pPr>
            <w:r w:rsidRPr="00F0333A">
              <w:rPr>
                <w:b/>
                <w:noProof/>
              </w:rPr>
              <w:t>0,000</w:t>
            </w:r>
          </w:p>
        </w:tc>
      </w:tr>
      <w:tr w:rsidR="00E86E1C" w:rsidRPr="00F0333A" w14:paraId="3AEDB1C8" w14:textId="4C15951E" w:rsidTr="00AD040E">
        <w:trPr>
          <w:jc w:val="center"/>
        </w:trPr>
        <w:tc>
          <w:tcPr>
            <w:tcW w:w="3171" w:type="dxa"/>
            <w:vAlign w:val="center"/>
          </w:tcPr>
          <w:p w14:paraId="5E74FA11" w14:textId="79663817" w:rsidR="00E86E1C" w:rsidRPr="00F0333A" w:rsidRDefault="00E86E1C" w:rsidP="00E86E1C">
            <w:pPr>
              <w:jc w:val="left"/>
              <w:rPr>
                <w:noProof/>
              </w:rPr>
            </w:pPr>
            <w:r w:rsidRPr="00F0333A">
              <w:rPr>
                <w:noProof/>
              </w:rPr>
              <w:t>Autres dépenses de nature administrative</w:t>
            </w:r>
          </w:p>
        </w:tc>
        <w:tc>
          <w:tcPr>
            <w:tcW w:w="923" w:type="dxa"/>
            <w:shd w:val="clear" w:color="auto" w:fill="D9D9D9"/>
            <w:vAlign w:val="center"/>
          </w:tcPr>
          <w:p w14:paraId="203DC0E2" w14:textId="0160E02A" w:rsidR="00E86E1C" w:rsidRPr="00F0333A" w:rsidRDefault="00E86E1C" w:rsidP="00E86E1C">
            <w:pPr>
              <w:jc w:val="right"/>
              <w:rPr>
                <w:noProof/>
              </w:rPr>
            </w:pPr>
            <w:r w:rsidRPr="00F0333A">
              <w:rPr>
                <w:noProof/>
              </w:rPr>
              <w:t>0,000</w:t>
            </w:r>
          </w:p>
        </w:tc>
        <w:tc>
          <w:tcPr>
            <w:tcW w:w="850" w:type="dxa"/>
            <w:shd w:val="clear" w:color="auto" w:fill="D9D9D9"/>
            <w:vAlign w:val="center"/>
          </w:tcPr>
          <w:p w14:paraId="30130C1D" w14:textId="3FC5F968" w:rsidR="00E86E1C" w:rsidRPr="00F0333A" w:rsidRDefault="00E86E1C" w:rsidP="00E86E1C">
            <w:pPr>
              <w:jc w:val="right"/>
              <w:rPr>
                <w:noProof/>
              </w:rPr>
            </w:pPr>
            <w:r w:rsidRPr="00F0333A">
              <w:rPr>
                <w:noProof/>
              </w:rPr>
              <w:t>0,000</w:t>
            </w:r>
          </w:p>
        </w:tc>
        <w:tc>
          <w:tcPr>
            <w:tcW w:w="815" w:type="dxa"/>
            <w:shd w:val="clear" w:color="auto" w:fill="D9D9D9"/>
            <w:vAlign w:val="center"/>
          </w:tcPr>
          <w:p w14:paraId="3A8E351D" w14:textId="70745074" w:rsidR="00E86E1C" w:rsidRPr="00F0333A" w:rsidRDefault="00E86E1C" w:rsidP="00E86E1C">
            <w:pPr>
              <w:jc w:val="right"/>
              <w:rPr>
                <w:noProof/>
              </w:rPr>
            </w:pPr>
            <w:r w:rsidRPr="00F0333A">
              <w:rPr>
                <w:noProof/>
              </w:rPr>
              <w:t>0,000</w:t>
            </w:r>
          </w:p>
        </w:tc>
        <w:tc>
          <w:tcPr>
            <w:tcW w:w="768" w:type="dxa"/>
            <w:shd w:val="clear" w:color="auto" w:fill="D9D9D9"/>
            <w:vAlign w:val="center"/>
          </w:tcPr>
          <w:p w14:paraId="1FECCD7B" w14:textId="0A812874" w:rsidR="00E86E1C" w:rsidRPr="00F0333A" w:rsidRDefault="00E86E1C" w:rsidP="00E86E1C">
            <w:pPr>
              <w:jc w:val="right"/>
              <w:rPr>
                <w:noProof/>
              </w:rPr>
            </w:pPr>
            <w:r w:rsidRPr="00F0333A">
              <w:rPr>
                <w:noProof/>
              </w:rPr>
              <w:t>0,000</w:t>
            </w:r>
          </w:p>
        </w:tc>
        <w:tc>
          <w:tcPr>
            <w:tcW w:w="839" w:type="dxa"/>
            <w:gridSpan w:val="2"/>
            <w:shd w:val="clear" w:color="auto" w:fill="D9D9D9"/>
            <w:vAlign w:val="center"/>
          </w:tcPr>
          <w:p w14:paraId="36119529" w14:textId="19E46AFB" w:rsidR="00E86E1C" w:rsidRPr="00F0333A" w:rsidRDefault="00E86E1C" w:rsidP="00E86E1C">
            <w:pPr>
              <w:rPr>
                <w:noProof/>
              </w:rPr>
            </w:pPr>
            <w:r w:rsidRPr="00F0333A">
              <w:rPr>
                <w:noProof/>
              </w:rPr>
              <w:t>0,000</w:t>
            </w:r>
          </w:p>
        </w:tc>
        <w:tc>
          <w:tcPr>
            <w:tcW w:w="839" w:type="dxa"/>
            <w:gridSpan w:val="2"/>
            <w:shd w:val="clear" w:color="auto" w:fill="D9D9D9"/>
            <w:vAlign w:val="center"/>
          </w:tcPr>
          <w:p w14:paraId="1E558FC4" w14:textId="18D5BCD4" w:rsidR="00E86E1C" w:rsidRPr="00F0333A" w:rsidRDefault="00E86E1C" w:rsidP="00E86E1C">
            <w:pPr>
              <w:rPr>
                <w:noProof/>
              </w:rPr>
            </w:pPr>
            <w:r w:rsidRPr="00F0333A">
              <w:rPr>
                <w:noProof/>
              </w:rPr>
              <w:t>0,000</w:t>
            </w:r>
          </w:p>
        </w:tc>
        <w:tc>
          <w:tcPr>
            <w:tcW w:w="839" w:type="dxa"/>
            <w:gridSpan w:val="2"/>
            <w:shd w:val="clear" w:color="auto" w:fill="D9D9D9"/>
            <w:vAlign w:val="center"/>
          </w:tcPr>
          <w:p w14:paraId="55C3C0ED" w14:textId="366E656C" w:rsidR="00E86E1C" w:rsidRPr="00F0333A" w:rsidRDefault="00E86E1C" w:rsidP="00E86E1C">
            <w:pPr>
              <w:rPr>
                <w:noProof/>
              </w:rPr>
            </w:pPr>
            <w:r w:rsidRPr="00F0333A">
              <w:rPr>
                <w:noProof/>
              </w:rPr>
              <w:t>0,000</w:t>
            </w:r>
          </w:p>
        </w:tc>
        <w:tc>
          <w:tcPr>
            <w:tcW w:w="1168" w:type="dxa"/>
            <w:gridSpan w:val="2"/>
            <w:shd w:val="clear" w:color="auto" w:fill="D9D9D9"/>
            <w:vAlign w:val="center"/>
          </w:tcPr>
          <w:p w14:paraId="4B801158" w14:textId="44EF993E" w:rsidR="00E86E1C" w:rsidRPr="00F0333A" w:rsidRDefault="00E86E1C" w:rsidP="00E86E1C">
            <w:pPr>
              <w:jc w:val="right"/>
              <w:rPr>
                <w:noProof/>
              </w:rPr>
            </w:pPr>
            <w:r w:rsidRPr="00F0333A">
              <w:rPr>
                <w:b/>
                <w:noProof/>
              </w:rPr>
              <w:t>0,000</w:t>
            </w:r>
          </w:p>
        </w:tc>
      </w:tr>
      <w:tr w:rsidR="00E86E1C" w:rsidRPr="00F0333A" w14:paraId="27720B7F" w14:textId="00508E1A" w:rsidTr="00AD040E">
        <w:trPr>
          <w:jc w:val="center"/>
        </w:trPr>
        <w:tc>
          <w:tcPr>
            <w:tcW w:w="3171" w:type="dxa"/>
            <w:shd w:val="clear" w:color="auto" w:fill="CCCCCC"/>
            <w:vAlign w:val="center"/>
          </w:tcPr>
          <w:p w14:paraId="24696994" w14:textId="707427A5" w:rsidR="00E86E1C" w:rsidRPr="00F0333A" w:rsidRDefault="00E86E1C" w:rsidP="00E86E1C">
            <w:pPr>
              <w:jc w:val="center"/>
              <w:rPr>
                <w:noProof/>
              </w:rPr>
            </w:pPr>
            <w:r w:rsidRPr="00F0333A">
              <w:rPr>
                <w:b/>
                <w:noProof/>
              </w:rPr>
              <w:t>Sous-total hors RUBRIQUE 4</w:t>
            </w:r>
          </w:p>
        </w:tc>
        <w:tc>
          <w:tcPr>
            <w:tcW w:w="923" w:type="dxa"/>
            <w:shd w:val="clear" w:color="auto" w:fill="D9D9D9"/>
            <w:vAlign w:val="center"/>
          </w:tcPr>
          <w:p w14:paraId="643707F3" w14:textId="2E4F3F0E" w:rsidR="00E86E1C" w:rsidRPr="00F0333A" w:rsidRDefault="00E86E1C" w:rsidP="00E86E1C">
            <w:pPr>
              <w:jc w:val="right"/>
              <w:rPr>
                <w:noProof/>
              </w:rPr>
            </w:pPr>
            <w:r w:rsidRPr="00F0333A">
              <w:rPr>
                <w:b/>
                <w:noProof/>
              </w:rPr>
              <w:t>0,000</w:t>
            </w:r>
          </w:p>
        </w:tc>
        <w:tc>
          <w:tcPr>
            <w:tcW w:w="850" w:type="dxa"/>
            <w:shd w:val="clear" w:color="auto" w:fill="D9D9D9"/>
            <w:vAlign w:val="center"/>
          </w:tcPr>
          <w:p w14:paraId="2F2290DE" w14:textId="1AAA75B0" w:rsidR="00E86E1C" w:rsidRPr="00F0333A" w:rsidRDefault="00E86E1C" w:rsidP="00E86E1C">
            <w:pPr>
              <w:jc w:val="right"/>
              <w:rPr>
                <w:noProof/>
              </w:rPr>
            </w:pPr>
            <w:r w:rsidRPr="00F0333A">
              <w:rPr>
                <w:b/>
                <w:noProof/>
              </w:rPr>
              <w:t>0,000</w:t>
            </w:r>
          </w:p>
        </w:tc>
        <w:tc>
          <w:tcPr>
            <w:tcW w:w="815" w:type="dxa"/>
            <w:shd w:val="clear" w:color="auto" w:fill="D9D9D9"/>
            <w:vAlign w:val="center"/>
          </w:tcPr>
          <w:p w14:paraId="7BD13127" w14:textId="7728A0F7" w:rsidR="00E86E1C" w:rsidRPr="00F0333A" w:rsidRDefault="00E86E1C" w:rsidP="00E86E1C">
            <w:pPr>
              <w:jc w:val="right"/>
              <w:rPr>
                <w:noProof/>
              </w:rPr>
            </w:pPr>
            <w:r w:rsidRPr="00F0333A">
              <w:rPr>
                <w:b/>
                <w:noProof/>
              </w:rPr>
              <w:t>0,000</w:t>
            </w:r>
          </w:p>
        </w:tc>
        <w:tc>
          <w:tcPr>
            <w:tcW w:w="768" w:type="dxa"/>
            <w:shd w:val="clear" w:color="auto" w:fill="D9D9D9"/>
            <w:vAlign w:val="center"/>
          </w:tcPr>
          <w:p w14:paraId="063F8241" w14:textId="08655EC2" w:rsidR="00E86E1C" w:rsidRPr="00F0333A" w:rsidRDefault="00E86E1C" w:rsidP="00E86E1C">
            <w:pPr>
              <w:jc w:val="right"/>
              <w:rPr>
                <w:noProof/>
              </w:rPr>
            </w:pPr>
            <w:r w:rsidRPr="00F0333A">
              <w:rPr>
                <w:b/>
                <w:noProof/>
              </w:rPr>
              <w:t>0,000</w:t>
            </w:r>
          </w:p>
        </w:tc>
        <w:tc>
          <w:tcPr>
            <w:tcW w:w="839" w:type="dxa"/>
            <w:gridSpan w:val="2"/>
            <w:shd w:val="clear" w:color="auto" w:fill="D9D9D9"/>
            <w:vAlign w:val="center"/>
          </w:tcPr>
          <w:p w14:paraId="59B40A48" w14:textId="0484056D" w:rsidR="00E86E1C" w:rsidRPr="00F0333A" w:rsidRDefault="00E86E1C" w:rsidP="00E86E1C">
            <w:pPr>
              <w:rPr>
                <w:noProof/>
              </w:rPr>
            </w:pPr>
            <w:r w:rsidRPr="00F0333A">
              <w:rPr>
                <w:b/>
                <w:noProof/>
              </w:rPr>
              <w:t>0,000</w:t>
            </w:r>
          </w:p>
        </w:tc>
        <w:tc>
          <w:tcPr>
            <w:tcW w:w="839" w:type="dxa"/>
            <w:gridSpan w:val="2"/>
            <w:shd w:val="clear" w:color="auto" w:fill="D9D9D9"/>
            <w:vAlign w:val="center"/>
          </w:tcPr>
          <w:p w14:paraId="5168573B" w14:textId="24B0DC11" w:rsidR="00E86E1C" w:rsidRPr="00F0333A" w:rsidRDefault="00E86E1C" w:rsidP="00E86E1C">
            <w:pPr>
              <w:rPr>
                <w:noProof/>
              </w:rPr>
            </w:pPr>
            <w:r w:rsidRPr="00F0333A">
              <w:rPr>
                <w:b/>
                <w:noProof/>
              </w:rPr>
              <w:t>0,000</w:t>
            </w:r>
          </w:p>
        </w:tc>
        <w:tc>
          <w:tcPr>
            <w:tcW w:w="839" w:type="dxa"/>
            <w:gridSpan w:val="2"/>
            <w:shd w:val="clear" w:color="auto" w:fill="D9D9D9"/>
            <w:vAlign w:val="center"/>
          </w:tcPr>
          <w:p w14:paraId="56A5C81F" w14:textId="59339EF9" w:rsidR="00E86E1C" w:rsidRPr="00F0333A" w:rsidRDefault="00E86E1C" w:rsidP="00E86E1C">
            <w:pPr>
              <w:rPr>
                <w:noProof/>
              </w:rPr>
            </w:pPr>
            <w:r w:rsidRPr="00F0333A">
              <w:rPr>
                <w:b/>
                <w:noProof/>
              </w:rPr>
              <w:t>0,000</w:t>
            </w:r>
          </w:p>
        </w:tc>
        <w:tc>
          <w:tcPr>
            <w:tcW w:w="1168" w:type="dxa"/>
            <w:gridSpan w:val="2"/>
            <w:shd w:val="clear" w:color="auto" w:fill="D9D9D9"/>
            <w:vAlign w:val="center"/>
          </w:tcPr>
          <w:p w14:paraId="2B1EB91C" w14:textId="1BF627E1" w:rsidR="00E86E1C" w:rsidRPr="00F0333A" w:rsidRDefault="00E86E1C" w:rsidP="00E86E1C">
            <w:pPr>
              <w:jc w:val="right"/>
              <w:rPr>
                <w:noProof/>
              </w:rPr>
            </w:pPr>
            <w:r w:rsidRPr="00F0333A">
              <w:rPr>
                <w:b/>
                <w:noProof/>
              </w:rPr>
              <w:t>0,000</w:t>
            </w:r>
          </w:p>
        </w:tc>
      </w:tr>
      <w:tr w:rsidR="00E86E1C" w:rsidRPr="00F0333A" w14:paraId="5EEBB0EE" w14:textId="4D5E8ED8" w:rsidTr="00AD040E">
        <w:trPr>
          <w:jc w:val="center"/>
        </w:trPr>
        <w:tc>
          <w:tcPr>
            <w:tcW w:w="10212" w:type="dxa"/>
            <w:gridSpan w:val="13"/>
            <w:vAlign w:val="center"/>
          </w:tcPr>
          <w:p w14:paraId="528B2DF4" w14:textId="4A436AEF" w:rsidR="00E86E1C" w:rsidRPr="00F0333A" w:rsidRDefault="00E86E1C" w:rsidP="00E86E1C">
            <w:pPr>
              <w:jc w:val="center"/>
              <w:rPr>
                <w:noProof/>
              </w:rPr>
            </w:pPr>
            <w:r w:rsidRPr="00F0333A">
              <w:rPr>
                <w:noProof/>
              </w:rPr>
              <w:t xml:space="preserve"> </w:t>
            </w:r>
          </w:p>
        </w:tc>
      </w:tr>
      <w:tr w:rsidR="00E86E1C" w:rsidRPr="00F0333A" w14:paraId="083E808F" w14:textId="36D1FB9A" w:rsidTr="00AD040E">
        <w:trPr>
          <w:jc w:val="center"/>
        </w:trPr>
        <w:tc>
          <w:tcPr>
            <w:tcW w:w="3171" w:type="dxa"/>
            <w:vAlign w:val="center"/>
          </w:tcPr>
          <w:p w14:paraId="3E2511AA" w14:textId="2F61B49A" w:rsidR="00E86E1C" w:rsidRPr="00F0333A" w:rsidRDefault="00E86E1C" w:rsidP="00E86E1C">
            <w:pPr>
              <w:jc w:val="center"/>
              <w:rPr>
                <w:noProof/>
              </w:rPr>
            </w:pPr>
            <w:r w:rsidRPr="00F0333A">
              <w:rPr>
                <w:b/>
                <w:noProof/>
              </w:rPr>
              <w:t>TOTAL</w:t>
            </w:r>
          </w:p>
        </w:tc>
        <w:tc>
          <w:tcPr>
            <w:tcW w:w="923" w:type="dxa"/>
            <w:shd w:val="clear" w:color="auto" w:fill="D9D9D9"/>
            <w:vAlign w:val="center"/>
          </w:tcPr>
          <w:p w14:paraId="1B105C19" w14:textId="4158000E" w:rsidR="00E86E1C" w:rsidRPr="00F0333A" w:rsidRDefault="00E86E1C" w:rsidP="00E86E1C">
            <w:pPr>
              <w:jc w:val="right"/>
              <w:rPr>
                <w:noProof/>
              </w:rPr>
            </w:pPr>
            <w:r w:rsidRPr="00F0333A">
              <w:rPr>
                <w:b/>
                <w:noProof/>
              </w:rPr>
              <w:t>0,000</w:t>
            </w:r>
          </w:p>
        </w:tc>
        <w:tc>
          <w:tcPr>
            <w:tcW w:w="850" w:type="dxa"/>
            <w:shd w:val="clear" w:color="auto" w:fill="D9D9D9"/>
            <w:vAlign w:val="center"/>
          </w:tcPr>
          <w:p w14:paraId="18FDA497" w14:textId="12A3785F" w:rsidR="00E86E1C" w:rsidRPr="00F0333A" w:rsidRDefault="00E86E1C" w:rsidP="00E86E1C">
            <w:pPr>
              <w:jc w:val="right"/>
              <w:rPr>
                <w:noProof/>
              </w:rPr>
            </w:pPr>
            <w:r w:rsidRPr="00F0333A">
              <w:rPr>
                <w:b/>
                <w:noProof/>
              </w:rPr>
              <w:t>0,000</w:t>
            </w:r>
          </w:p>
        </w:tc>
        <w:tc>
          <w:tcPr>
            <w:tcW w:w="815" w:type="dxa"/>
            <w:shd w:val="clear" w:color="auto" w:fill="D9D9D9"/>
            <w:vAlign w:val="center"/>
          </w:tcPr>
          <w:p w14:paraId="08630870" w14:textId="0AFC5C41" w:rsidR="00E86E1C" w:rsidRPr="00F0333A" w:rsidRDefault="00E86E1C" w:rsidP="00E86E1C">
            <w:pPr>
              <w:jc w:val="right"/>
              <w:rPr>
                <w:noProof/>
              </w:rPr>
            </w:pPr>
            <w:r w:rsidRPr="00F0333A">
              <w:rPr>
                <w:b/>
                <w:noProof/>
              </w:rPr>
              <w:t>0,000</w:t>
            </w:r>
          </w:p>
        </w:tc>
        <w:tc>
          <w:tcPr>
            <w:tcW w:w="768" w:type="dxa"/>
            <w:shd w:val="clear" w:color="auto" w:fill="D9D9D9"/>
            <w:vAlign w:val="center"/>
          </w:tcPr>
          <w:p w14:paraId="3177E603" w14:textId="3A9D23AE" w:rsidR="00E86E1C" w:rsidRPr="00F0333A" w:rsidRDefault="00E86E1C" w:rsidP="00E86E1C">
            <w:pPr>
              <w:jc w:val="right"/>
              <w:rPr>
                <w:noProof/>
              </w:rPr>
            </w:pPr>
            <w:r w:rsidRPr="00F0333A">
              <w:rPr>
                <w:b/>
                <w:noProof/>
              </w:rPr>
              <w:t>0,000</w:t>
            </w:r>
          </w:p>
        </w:tc>
        <w:tc>
          <w:tcPr>
            <w:tcW w:w="839" w:type="dxa"/>
            <w:gridSpan w:val="2"/>
            <w:shd w:val="clear" w:color="auto" w:fill="D9D9D9"/>
          </w:tcPr>
          <w:p w14:paraId="27AC2B8A" w14:textId="1130A95E" w:rsidR="00E86E1C" w:rsidRPr="00F0333A" w:rsidRDefault="00E86E1C" w:rsidP="00E86E1C">
            <w:pPr>
              <w:rPr>
                <w:noProof/>
              </w:rPr>
            </w:pPr>
            <w:r w:rsidRPr="00F0333A">
              <w:rPr>
                <w:b/>
                <w:noProof/>
              </w:rPr>
              <w:t>0,000</w:t>
            </w:r>
          </w:p>
        </w:tc>
        <w:tc>
          <w:tcPr>
            <w:tcW w:w="839" w:type="dxa"/>
            <w:gridSpan w:val="2"/>
            <w:shd w:val="clear" w:color="auto" w:fill="D9D9D9"/>
          </w:tcPr>
          <w:p w14:paraId="152F3024" w14:textId="705C258B" w:rsidR="00E86E1C" w:rsidRPr="00F0333A" w:rsidRDefault="00E86E1C" w:rsidP="00E86E1C">
            <w:pPr>
              <w:rPr>
                <w:noProof/>
              </w:rPr>
            </w:pPr>
            <w:r w:rsidRPr="00F0333A">
              <w:rPr>
                <w:b/>
                <w:noProof/>
              </w:rPr>
              <w:t>0,000</w:t>
            </w:r>
          </w:p>
        </w:tc>
        <w:tc>
          <w:tcPr>
            <w:tcW w:w="839" w:type="dxa"/>
            <w:gridSpan w:val="2"/>
            <w:shd w:val="clear" w:color="auto" w:fill="D9D9D9"/>
          </w:tcPr>
          <w:p w14:paraId="523E4F4B" w14:textId="572C0ED8" w:rsidR="00E86E1C" w:rsidRPr="00F0333A" w:rsidRDefault="00E86E1C" w:rsidP="00E86E1C">
            <w:pPr>
              <w:rPr>
                <w:noProof/>
              </w:rPr>
            </w:pPr>
            <w:r w:rsidRPr="00F0333A">
              <w:rPr>
                <w:b/>
                <w:noProof/>
              </w:rPr>
              <w:t>0,000</w:t>
            </w:r>
          </w:p>
        </w:tc>
        <w:tc>
          <w:tcPr>
            <w:tcW w:w="1168" w:type="dxa"/>
            <w:gridSpan w:val="2"/>
            <w:shd w:val="clear" w:color="auto" w:fill="D9D9D9"/>
            <w:vAlign w:val="center"/>
          </w:tcPr>
          <w:p w14:paraId="43F4C840" w14:textId="43659425" w:rsidR="00E86E1C" w:rsidRPr="00F0333A" w:rsidRDefault="00E86E1C" w:rsidP="00E86E1C">
            <w:pPr>
              <w:jc w:val="right"/>
              <w:rPr>
                <w:noProof/>
              </w:rPr>
            </w:pPr>
            <w:r w:rsidRPr="00F0333A">
              <w:rPr>
                <w:b/>
                <w:noProof/>
              </w:rPr>
              <w:t>0,000</w:t>
            </w:r>
          </w:p>
        </w:tc>
      </w:tr>
    </w:tbl>
    <w:p w14:paraId="6A34CE33" w14:textId="17876EB9" w:rsidR="00E63C81" w:rsidRPr="00F0333A" w:rsidRDefault="00333ADE">
      <w:pPr>
        <w:pStyle w:val="Text1"/>
        <w:rPr>
          <w:noProof/>
        </w:rPr>
      </w:pPr>
      <w:r w:rsidRPr="00F0333A">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30CD1E2B" w14:textId="1400420A" w:rsidR="00E63C81" w:rsidRPr="00F0333A" w:rsidRDefault="00333ADE">
      <w:pPr>
        <w:pStyle w:val="ManualNumPar3"/>
        <w:rPr>
          <w:noProof/>
        </w:rPr>
      </w:pPr>
      <w:r>
        <w:rPr>
          <w:noProof/>
        </w:rPr>
        <w:t>3.2.4.</w:t>
      </w:r>
      <w:r>
        <w:rPr>
          <w:noProof/>
        </w:rPr>
        <w:tab/>
      </w:r>
      <w:r w:rsidRPr="00F0333A">
        <w:rPr>
          <w:i/>
          <w:noProof/>
        </w:rPr>
        <w:t>Besoins estimés en ressources humaines</w:t>
      </w:r>
    </w:p>
    <w:p w14:paraId="6147F1EE" w14:textId="5E71DB73" w:rsidR="00E63C81" w:rsidRPr="00F0333A" w:rsidRDefault="00333ADE">
      <w:pPr>
        <w:pStyle w:val="Point1"/>
        <w:rPr>
          <w:noProof/>
        </w:rPr>
      </w:pPr>
      <w:r w:rsidRPr="00F0333A">
        <w:rPr>
          <w:noProof/>
        </w:rPr>
        <w:t>☐</w:t>
      </w:r>
      <w:r w:rsidRPr="00F0333A">
        <w:rPr>
          <w:noProof/>
        </w:rPr>
        <w:tab/>
        <w:t xml:space="preserve">La proposition/l’initiative n’engendre pas l’utilisation de ressources humaines. </w:t>
      </w:r>
    </w:p>
    <w:p w14:paraId="65C8FD3D" w14:textId="320540F3" w:rsidR="00E63C81" w:rsidRPr="00F0333A" w:rsidRDefault="00333ADE">
      <w:pPr>
        <w:pStyle w:val="Point1"/>
        <w:rPr>
          <w:noProof/>
        </w:rPr>
      </w:pPr>
      <w:r w:rsidRPr="00F0333A">
        <w:rPr>
          <w:noProof/>
        </w:rPr>
        <w:t>☐</w:t>
      </w:r>
      <w:r w:rsidRPr="00F0333A">
        <w:rPr>
          <w:noProof/>
        </w:rPr>
        <w:tab/>
        <w:t>La proposition/l’initiative engendre l’utilisation de ressources humaines, comme expliqué ci-après:</w:t>
      </w:r>
    </w:p>
    <w:p w14:paraId="5DB81D3F" w14:textId="2F89E977" w:rsidR="00E63C81" w:rsidRPr="00F0333A" w:rsidRDefault="00333ADE">
      <w:pPr>
        <w:pStyle w:val="ManualNumPar4"/>
        <w:rPr>
          <w:noProof/>
        </w:rPr>
      </w:pPr>
      <w:r>
        <w:rPr>
          <w:noProof/>
        </w:rPr>
        <w:t>3.2.4.1.</w:t>
      </w:r>
      <w:r>
        <w:rPr>
          <w:noProof/>
        </w:rPr>
        <w:tab/>
      </w:r>
      <w:r w:rsidRPr="00F0333A">
        <w:rPr>
          <w:i/>
          <w:noProof/>
        </w:rPr>
        <w:t>Financement sur le budget voté</w:t>
      </w:r>
    </w:p>
    <w:p w14:paraId="6603E84F" w14:textId="5A137CA6" w:rsidR="00E63C81" w:rsidRPr="00F0333A" w:rsidRDefault="00333ADE">
      <w:pPr>
        <w:pStyle w:val="Text1"/>
        <w:rPr>
          <w:noProof/>
        </w:rPr>
      </w:pPr>
      <w:r w:rsidRPr="00F0333A">
        <w:rPr>
          <w:noProof/>
        </w:rPr>
        <w:t>Estimation à exprimer en équivalents temps plein (ETP)</w:t>
      </w:r>
      <w:r w:rsidRPr="00F0333A">
        <w:rPr>
          <w:rStyle w:val="FootnoteReference"/>
          <w:noProof/>
        </w:rPr>
        <w:footnoteReference w:customMarkFollows="1" w:id="36"/>
        <w:t>(14)</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3175"/>
        <w:gridCol w:w="1580"/>
        <w:gridCol w:w="1330"/>
        <w:gridCol w:w="1315"/>
        <w:gridCol w:w="1065"/>
        <w:gridCol w:w="947"/>
        <w:gridCol w:w="1094"/>
        <w:gridCol w:w="1300"/>
      </w:tblGrid>
      <w:tr w:rsidR="00E63C81" w:rsidRPr="00F0333A" w14:paraId="4833BA79" w14:textId="2D650C59" w:rsidTr="005041AF">
        <w:trPr>
          <w:jc w:val="center"/>
        </w:trPr>
        <w:tc>
          <w:tcPr>
            <w:tcW w:w="5428" w:type="dxa"/>
            <w:gridSpan w:val="2"/>
            <w:vAlign w:val="center"/>
          </w:tcPr>
          <w:p w14:paraId="702A2D63" w14:textId="7FC0DC43" w:rsidR="00E63C81" w:rsidRPr="00F0333A" w:rsidRDefault="00333ADE">
            <w:pPr>
              <w:jc w:val="center"/>
              <w:rPr>
                <w:noProof/>
              </w:rPr>
            </w:pPr>
            <w:r w:rsidRPr="00F0333A">
              <w:rPr>
                <w:b/>
                <w:noProof/>
              </w:rPr>
              <w:t>CRÉDITS VOTÉS</w:t>
            </w:r>
          </w:p>
        </w:tc>
        <w:tc>
          <w:tcPr>
            <w:tcW w:w="1580" w:type="dxa"/>
            <w:vAlign w:val="center"/>
          </w:tcPr>
          <w:p w14:paraId="7F9A1996" w14:textId="4D4484C2"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330" w:type="dxa"/>
            <w:vAlign w:val="center"/>
          </w:tcPr>
          <w:p w14:paraId="5E2AFC60" w14:textId="074716DB"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315" w:type="dxa"/>
            <w:vAlign w:val="center"/>
          </w:tcPr>
          <w:p w14:paraId="00025652" w14:textId="14AB3619" w:rsidR="00E63C81" w:rsidRPr="00F0333A" w:rsidRDefault="00333ADE">
            <w:pPr>
              <w:jc w:val="center"/>
              <w:rPr>
                <w:noProof/>
              </w:rPr>
            </w:pPr>
            <w:r w:rsidRPr="00F0333A">
              <w:rPr>
                <w:noProof/>
              </w:rPr>
              <w:t xml:space="preserve">Année </w:t>
            </w:r>
            <w:r w:rsidRPr="00F0333A">
              <w:rPr>
                <w:noProof/>
              </w:rPr>
              <w:cr/>
            </w:r>
            <w:r w:rsidRPr="00F0333A">
              <w:rPr>
                <w:b/>
                <w:noProof/>
              </w:rPr>
              <w:t>2030</w:t>
            </w:r>
          </w:p>
        </w:tc>
        <w:tc>
          <w:tcPr>
            <w:tcW w:w="1065" w:type="dxa"/>
            <w:vAlign w:val="center"/>
          </w:tcPr>
          <w:p w14:paraId="70996D1B" w14:textId="16CB338D" w:rsidR="00E63C81" w:rsidRPr="00F0333A" w:rsidRDefault="00333ADE">
            <w:pPr>
              <w:jc w:val="center"/>
              <w:rPr>
                <w:noProof/>
              </w:rPr>
            </w:pPr>
            <w:r w:rsidRPr="00F0333A">
              <w:rPr>
                <w:noProof/>
              </w:rPr>
              <w:t xml:space="preserve">Année </w:t>
            </w:r>
            <w:r w:rsidRPr="00F0333A">
              <w:rPr>
                <w:b/>
                <w:noProof/>
              </w:rPr>
              <w:t>2031</w:t>
            </w:r>
          </w:p>
        </w:tc>
        <w:tc>
          <w:tcPr>
            <w:tcW w:w="947" w:type="dxa"/>
            <w:vAlign w:val="center"/>
          </w:tcPr>
          <w:p w14:paraId="183788C6" w14:textId="48A30916" w:rsidR="00E63C81" w:rsidRPr="00F0333A" w:rsidRDefault="00333ADE">
            <w:pPr>
              <w:jc w:val="center"/>
              <w:rPr>
                <w:noProof/>
              </w:rPr>
            </w:pPr>
            <w:r w:rsidRPr="00F0333A">
              <w:rPr>
                <w:noProof/>
              </w:rPr>
              <w:t xml:space="preserve">Année </w:t>
            </w:r>
            <w:r w:rsidRPr="00F0333A">
              <w:rPr>
                <w:b/>
                <w:noProof/>
              </w:rPr>
              <w:t>2032</w:t>
            </w:r>
          </w:p>
        </w:tc>
        <w:tc>
          <w:tcPr>
            <w:tcW w:w="1094" w:type="dxa"/>
            <w:vAlign w:val="center"/>
          </w:tcPr>
          <w:p w14:paraId="0E8F4FD6" w14:textId="39303748" w:rsidR="00E63C81" w:rsidRPr="00F0333A" w:rsidRDefault="00333ADE">
            <w:pPr>
              <w:jc w:val="center"/>
              <w:rPr>
                <w:noProof/>
              </w:rPr>
            </w:pPr>
            <w:r w:rsidRPr="00F0333A">
              <w:rPr>
                <w:noProof/>
              </w:rPr>
              <w:t xml:space="preserve">Année </w:t>
            </w:r>
            <w:r w:rsidRPr="00F0333A">
              <w:rPr>
                <w:b/>
                <w:noProof/>
              </w:rPr>
              <w:t>2033</w:t>
            </w:r>
          </w:p>
        </w:tc>
        <w:tc>
          <w:tcPr>
            <w:tcW w:w="1300" w:type="dxa"/>
            <w:vAlign w:val="center"/>
          </w:tcPr>
          <w:p w14:paraId="49B7D895" w14:textId="58A5DEF7" w:rsidR="00E63C81" w:rsidRPr="00F0333A" w:rsidRDefault="00333ADE">
            <w:pPr>
              <w:jc w:val="center"/>
              <w:rPr>
                <w:noProof/>
              </w:rPr>
            </w:pPr>
            <w:r w:rsidRPr="00F0333A">
              <w:rPr>
                <w:noProof/>
              </w:rPr>
              <w:t xml:space="preserve">Année </w:t>
            </w:r>
            <w:r w:rsidRPr="00F0333A">
              <w:rPr>
                <w:noProof/>
              </w:rPr>
              <w:br/>
            </w:r>
            <w:r w:rsidRPr="00F0333A">
              <w:rPr>
                <w:b/>
                <w:noProof/>
              </w:rPr>
              <w:t>2034</w:t>
            </w:r>
          </w:p>
        </w:tc>
      </w:tr>
      <w:tr w:rsidR="00E63C81" w:rsidRPr="00F0333A" w14:paraId="0969C698" w14:textId="0F2599CF">
        <w:trPr>
          <w:jc w:val="center"/>
        </w:trPr>
        <w:tc>
          <w:tcPr>
            <w:tcW w:w="14059" w:type="dxa"/>
            <w:gridSpan w:val="9"/>
            <w:vAlign w:val="center"/>
          </w:tcPr>
          <w:p w14:paraId="600E9CBB" w14:textId="70B711D5" w:rsidR="00E63C81" w:rsidRPr="004E7E9D" w:rsidRDefault="00333ADE">
            <w:pPr>
              <w:jc w:val="left"/>
              <w:rPr>
                <w:noProof/>
                <w:sz w:val="22"/>
                <w:szCs w:val="20"/>
              </w:rPr>
            </w:pPr>
            <w:r w:rsidRPr="004E7E9D">
              <w:rPr>
                <w:b/>
                <w:noProof/>
                <w:sz w:val="22"/>
                <w:szCs w:val="20"/>
              </w:rPr>
              <w:t>Emplois du tableau des effectifs (fonctionnaires et agents temporaires)</w:t>
            </w:r>
          </w:p>
        </w:tc>
      </w:tr>
      <w:tr w:rsidR="005041AF" w:rsidRPr="00F0333A" w14:paraId="0604DD6F" w14:textId="2A24CFA0" w:rsidTr="005041AF">
        <w:trPr>
          <w:jc w:val="center"/>
        </w:trPr>
        <w:tc>
          <w:tcPr>
            <w:tcW w:w="5428" w:type="dxa"/>
            <w:gridSpan w:val="2"/>
            <w:vAlign w:val="center"/>
          </w:tcPr>
          <w:p w14:paraId="4E19C2AB" w14:textId="3C9E80A5" w:rsidR="005041AF" w:rsidRPr="004E7E9D" w:rsidRDefault="005041AF" w:rsidP="005041AF">
            <w:pPr>
              <w:jc w:val="left"/>
              <w:rPr>
                <w:noProof/>
                <w:sz w:val="22"/>
                <w:szCs w:val="20"/>
              </w:rPr>
            </w:pPr>
            <w:r w:rsidRPr="004E7E9D">
              <w:rPr>
                <w:noProof/>
                <w:sz w:val="22"/>
                <w:szCs w:val="20"/>
              </w:rPr>
              <w:t>20 01 02 01 (Au siège et dans les bureaux de représentation de la Commission)</w:t>
            </w:r>
          </w:p>
        </w:tc>
        <w:tc>
          <w:tcPr>
            <w:tcW w:w="1580" w:type="dxa"/>
            <w:vAlign w:val="center"/>
          </w:tcPr>
          <w:p w14:paraId="5B8F02D0" w14:textId="66F863A3"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34EB5B1F" w14:textId="58D91EF8"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24F873F1" w14:textId="5764695C"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0CD7C389" w14:textId="27A47F20" w:rsidR="005041AF" w:rsidRPr="004E7E9D" w:rsidRDefault="005041AF" w:rsidP="005041AF">
            <w:pPr>
              <w:rPr>
                <w:noProof/>
                <w:sz w:val="22"/>
                <w:szCs w:val="20"/>
              </w:rPr>
            </w:pPr>
            <w:r w:rsidRPr="004E7E9D">
              <w:rPr>
                <w:noProof/>
                <w:sz w:val="22"/>
                <w:szCs w:val="20"/>
              </w:rPr>
              <w:t>0</w:t>
            </w:r>
          </w:p>
        </w:tc>
        <w:tc>
          <w:tcPr>
            <w:tcW w:w="947" w:type="dxa"/>
            <w:vAlign w:val="center"/>
          </w:tcPr>
          <w:p w14:paraId="45CF048F" w14:textId="2793437E" w:rsidR="005041AF" w:rsidRPr="004E7E9D" w:rsidRDefault="005041AF" w:rsidP="005041AF">
            <w:pPr>
              <w:rPr>
                <w:noProof/>
                <w:sz w:val="22"/>
                <w:szCs w:val="20"/>
              </w:rPr>
            </w:pPr>
            <w:r w:rsidRPr="004E7E9D">
              <w:rPr>
                <w:noProof/>
                <w:sz w:val="22"/>
                <w:szCs w:val="20"/>
              </w:rPr>
              <w:t>0</w:t>
            </w:r>
          </w:p>
        </w:tc>
        <w:tc>
          <w:tcPr>
            <w:tcW w:w="1094" w:type="dxa"/>
            <w:vAlign w:val="center"/>
          </w:tcPr>
          <w:p w14:paraId="01C45470" w14:textId="1343DDE5" w:rsidR="005041AF" w:rsidRPr="004E7E9D" w:rsidRDefault="005041AF" w:rsidP="005041AF">
            <w:pPr>
              <w:rPr>
                <w:noProof/>
                <w:sz w:val="22"/>
                <w:szCs w:val="20"/>
              </w:rPr>
            </w:pPr>
            <w:r w:rsidRPr="004E7E9D">
              <w:rPr>
                <w:noProof/>
                <w:sz w:val="22"/>
                <w:szCs w:val="20"/>
              </w:rPr>
              <w:t>0</w:t>
            </w:r>
          </w:p>
        </w:tc>
        <w:tc>
          <w:tcPr>
            <w:tcW w:w="1300" w:type="dxa"/>
            <w:vAlign w:val="center"/>
          </w:tcPr>
          <w:p w14:paraId="15CE7CD6" w14:textId="097B9727" w:rsidR="005041AF" w:rsidRPr="004E7E9D" w:rsidRDefault="005041AF" w:rsidP="005041AF">
            <w:pPr>
              <w:jc w:val="center"/>
              <w:rPr>
                <w:noProof/>
                <w:sz w:val="22"/>
                <w:szCs w:val="20"/>
              </w:rPr>
            </w:pPr>
            <w:r w:rsidRPr="004E7E9D">
              <w:rPr>
                <w:noProof/>
                <w:sz w:val="22"/>
                <w:szCs w:val="20"/>
              </w:rPr>
              <w:t>0</w:t>
            </w:r>
          </w:p>
        </w:tc>
      </w:tr>
      <w:tr w:rsidR="005041AF" w:rsidRPr="00F0333A" w14:paraId="653A97C4" w14:textId="7698C451" w:rsidTr="005041AF">
        <w:trPr>
          <w:jc w:val="center"/>
        </w:trPr>
        <w:tc>
          <w:tcPr>
            <w:tcW w:w="5428" w:type="dxa"/>
            <w:gridSpan w:val="2"/>
            <w:vAlign w:val="center"/>
          </w:tcPr>
          <w:p w14:paraId="17851867" w14:textId="62157023" w:rsidR="005041AF" w:rsidRPr="004E7E9D" w:rsidRDefault="005041AF" w:rsidP="005041AF">
            <w:pPr>
              <w:jc w:val="left"/>
              <w:rPr>
                <w:noProof/>
                <w:sz w:val="22"/>
                <w:szCs w:val="20"/>
              </w:rPr>
            </w:pPr>
            <w:r w:rsidRPr="004E7E9D">
              <w:rPr>
                <w:noProof/>
                <w:sz w:val="22"/>
                <w:szCs w:val="20"/>
              </w:rPr>
              <w:t>20 01 02 03 (Délégations de l’UE)</w:t>
            </w:r>
          </w:p>
        </w:tc>
        <w:tc>
          <w:tcPr>
            <w:tcW w:w="1580" w:type="dxa"/>
            <w:vAlign w:val="center"/>
          </w:tcPr>
          <w:p w14:paraId="2366D4EE" w14:textId="4A7CBE61"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463A52AD" w14:textId="1D25F427"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2375F11D" w14:textId="2487E5F7"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65D210E1" w14:textId="60E4FAEE" w:rsidR="005041AF" w:rsidRPr="004E7E9D" w:rsidRDefault="005041AF" w:rsidP="005041AF">
            <w:pPr>
              <w:rPr>
                <w:noProof/>
                <w:sz w:val="22"/>
                <w:szCs w:val="20"/>
              </w:rPr>
            </w:pPr>
            <w:r w:rsidRPr="004E7E9D">
              <w:rPr>
                <w:noProof/>
                <w:sz w:val="22"/>
                <w:szCs w:val="20"/>
              </w:rPr>
              <w:t>0</w:t>
            </w:r>
          </w:p>
        </w:tc>
        <w:tc>
          <w:tcPr>
            <w:tcW w:w="947" w:type="dxa"/>
            <w:vAlign w:val="center"/>
          </w:tcPr>
          <w:p w14:paraId="50A9B60E" w14:textId="720E3384" w:rsidR="005041AF" w:rsidRPr="004E7E9D" w:rsidRDefault="005041AF" w:rsidP="005041AF">
            <w:pPr>
              <w:rPr>
                <w:noProof/>
                <w:sz w:val="22"/>
                <w:szCs w:val="20"/>
              </w:rPr>
            </w:pPr>
            <w:r w:rsidRPr="004E7E9D">
              <w:rPr>
                <w:noProof/>
                <w:sz w:val="22"/>
                <w:szCs w:val="20"/>
              </w:rPr>
              <w:t>0</w:t>
            </w:r>
          </w:p>
        </w:tc>
        <w:tc>
          <w:tcPr>
            <w:tcW w:w="1094" w:type="dxa"/>
            <w:vAlign w:val="center"/>
          </w:tcPr>
          <w:p w14:paraId="7A1761E8" w14:textId="1213B881" w:rsidR="005041AF" w:rsidRPr="004E7E9D" w:rsidRDefault="005041AF" w:rsidP="005041AF">
            <w:pPr>
              <w:rPr>
                <w:noProof/>
                <w:sz w:val="22"/>
                <w:szCs w:val="20"/>
              </w:rPr>
            </w:pPr>
            <w:r w:rsidRPr="004E7E9D">
              <w:rPr>
                <w:noProof/>
                <w:sz w:val="22"/>
                <w:szCs w:val="20"/>
              </w:rPr>
              <w:t>0</w:t>
            </w:r>
          </w:p>
        </w:tc>
        <w:tc>
          <w:tcPr>
            <w:tcW w:w="1300" w:type="dxa"/>
            <w:vAlign w:val="center"/>
          </w:tcPr>
          <w:p w14:paraId="27602EEA" w14:textId="46055DC3" w:rsidR="005041AF" w:rsidRPr="004E7E9D" w:rsidRDefault="005041AF" w:rsidP="005041AF">
            <w:pPr>
              <w:jc w:val="center"/>
              <w:rPr>
                <w:noProof/>
                <w:sz w:val="22"/>
                <w:szCs w:val="20"/>
              </w:rPr>
            </w:pPr>
            <w:r w:rsidRPr="004E7E9D">
              <w:rPr>
                <w:noProof/>
                <w:sz w:val="22"/>
                <w:szCs w:val="20"/>
              </w:rPr>
              <w:t>0</w:t>
            </w:r>
          </w:p>
        </w:tc>
      </w:tr>
      <w:tr w:rsidR="005041AF" w:rsidRPr="00F0333A" w14:paraId="31A71998" w14:textId="42FB98F1" w:rsidTr="005041AF">
        <w:trPr>
          <w:jc w:val="center"/>
        </w:trPr>
        <w:tc>
          <w:tcPr>
            <w:tcW w:w="5428" w:type="dxa"/>
            <w:gridSpan w:val="2"/>
            <w:vAlign w:val="center"/>
          </w:tcPr>
          <w:p w14:paraId="5EEA2E48" w14:textId="773298BC" w:rsidR="005041AF" w:rsidRPr="004E7E9D" w:rsidRDefault="005041AF" w:rsidP="005041AF">
            <w:pPr>
              <w:jc w:val="left"/>
              <w:rPr>
                <w:noProof/>
                <w:sz w:val="22"/>
                <w:szCs w:val="20"/>
              </w:rPr>
            </w:pPr>
            <w:r w:rsidRPr="004E7E9D">
              <w:rPr>
                <w:noProof/>
                <w:sz w:val="22"/>
                <w:szCs w:val="20"/>
              </w:rPr>
              <w:t>01 01 01 01 (Recherche indirecte)</w:t>
            </w:r>
          </w:p>
        </w:tc>
        <w:tc>
          <w:tcPr>
            <w:tcW w:w="1580" w:type="dxa"/>
            <w:vAlign w:val="center"/>
          </w:tcPr>
          <w:p w14:paraId="3EB0AEC2" w14:textId="27293759"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29BF3A16" w14:textId="193503BF"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09F37004" w14:textId="4AB15BE0"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02D40487" w14:textId="558DDAF0" w:rsidR="005041AF" w:rsidRPr="004E7E9D" w:rsidRDefault="005041AF" w:rsidP="005041AF">
            <w:pPr>
              <w:rPr>
                <w:noProof/>
                <w:sz w:val="22"/>
                <w:szCs w:val="20"/>
              </w:rPr>
            </w:pPr>
            <w:r w:rsidRPr="004E7E9D">
              <w:rPr>
                <w:noProof/>
                <w:sz w:val="22"/>
                <w:szCs w:val="20"/>
              </w:rPr>
              <w:t>0</w:t>
            </w:r>
          </w:p>
        </w:tc>
        <w:tc>
          <w:tcPr>
            <w:tcW w:w="947" w:type="dxa"/>
            <w:vAlign w:val="center"/>
          </w:tcPr>
          <w:p w14:paraId="376BE2D8" w14:textId="69338661" w:rsidR="005041AF" w:rsidRPr="004E7E9D" w:rsidRDefault="005041AF" w:rsidP="005041AF">
            <w:pPr>
              <w:rPr>
                <w:noProof/>
                <w:sz w:val="22"/>
                <w:szCs w:val="20"/>
              </w:rPr>
            </w:pPr>
            <w:r w:rsidRPr="004E7E9D">
              <w:rPr>
                <w:noProof/>
                <w:sz w:val="22"/>
                <w:szCs w:val="20"/>
              </w:rPr>
              <w:t>0</w:t>
            </w:r>
          </w:p>
        </w:tc>
        <w:tc>
          <w:tcPr>
            <w:tcW w:w="1094" w:type="dxa"/>
            <w:vAlign w:val="center"/>
          </w:tcPr>
          <w:p w14:paraId="33B49DAB" w14:textId="41682272" w:rsidR="005041AF" w:rsidRPr="004E7E9D" w:rsidRDefault="005041AF" w:rsidP="005041AF">
            <w:pPr>
              <w:rPr>
                <w:noProof/>
                <w:sz w:val="22"/>
                <w:szCs w:val="20"/>
              </w:rPr>
            </w:pPr>
            <w:r w:rsidRPr="004E7E9D">
              <w:rPr>
                <w:noProof/>
                <w:sz w:val="22"/>
                <w:szCs w:val="20"/>
              </w:rPr>
              <w:t>0</w:t>
            </w:r>
          </w:p>
        </w:tc>
        <w:tc>
          <w:tcPr>
            <w:tcW w:w="1300" w:type="dxa"/>
            <w:vAlign w:val="center"/>
          </w:tcPr>
          <w:p w14:paraId="29EB020A" w14:textId="6975D869" w:rsidR="005041AF" w:rsidRPr="004E7E9D" w:rsidRDefault="005041AF" w:rsidP="005041AF">
            <w:pPr>
              <w:jc w:val="center"/>
              <w:rPr>
                <w:noProof/>
                <w:sz w:val="22"/>
                <w:szCs w:val="20"/>
              </w:rPr>
            </w:pPr>
            <w:r w:rsidRPr="004E7E9D">
              <w:rPr>
                <w:noProof/>
                <w:sz w:val="22"/>
                <w:szCs w:val="20"/>
              </w:rPr>
              <w:t>0</w:t>
            </w:r>
          </w:p>
        </w:tc>
      </w:tr>
      <w:tr w:rsidR="005041AF" w:rsidRPr="00F0333A" w14:paraId="5931F96E" w14:textId="23EF6D4B" w:rsidTr="005041AF">
        <w:trPr>
          <w:jc w:val="center"/>
        </w:trPr>
        <w:tc>
          <w:tcPr>
            <w:tcW w:w="5428" w:type="dxa"/>
            <w:gridSpan w:val="2"/>
            <w:vAlign w:val="center"/>
          </w:tcPr>
          <w:p w14:paraId="06BDFAB2" w14:textId="039D044A" w:rsidR="005041AF" w:rsidRPr="004E7E9D" w:rsidRDefault="005041AF" w:rsidP="005041AF">
            <w:pPr>
              <w:jc w:val="left"/>
              <w:rPr>
                <w:noProof/>
                <w:sz w:val="22"/>
                <w:szCs w:val="20"/>
              </w:rPr>
            </w:pPr>
            <w:r w:rsidRPr="004E7E9D">
              <w:rPr>
                <w:noProof/>
                <w:sz w:val="22"/>
                <w:szCs w:val="20"/>
              </w:rPr>
              <w:t>01 01 01 11 (Recherche directe)</w:t>
            </w:r>
          </w:p>
        </w:tc>
        <w:tc>
          <w:tcPr>
            <w:tcW w:w="1580" w:type="dxa"/>
            <w:vAlign w:val="center"/>
          </w:tcPr>
          <w:p w14:paraId="76642DF7" w14:textId="3E690EA9"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43827286" w14:textId="10637528"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73070E16" w14:textId="0877A623"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06BAB34E" w14:textId="477DF114" w:rsidR="005041AF" w:rsidRPr="004E7E9D" w:rsidRDefault="005041AF" w:rsidP="005041AF">
            <w:pPr>
              <w:rPr>
                <w:noProof/>
                <w:sz w:val="22"/>
                <w:szCs w:val="20"/>
              </w:rPr>
            </w:pPr>
            <w:r w:rsidRPr="004E7E9D">
              <w:rPr>
                <w:noProof/>
                <w:sz w:val="22"/>
                <w:szCs w:val="20"/>
              </w:rPr>
              <w:t>0</w:t>
            </w:r>
          </w:p>
        </w:tc>
        <w:tc>
          <w:tcPr>
            <w:tcW w:w="947" w:type="dxa"/>
            <w:vAlign w:val="center"/>
          </w:tcPr>
          <w:p w14:paraId="536ECAFC" w14:textId="2663EC68" w:rsidR="005041AF" w:rsidRPr="004E7E9D" w:rsidRDefault="005041AF" w:rsidP="005041AF">
            <w:pPr>
              <w:rPr>
                <w:noProof/>
                <w:sz w:val="22"/>
                <w:szCs w:val="20"/>
              </w:rPr>
            </w:pPr>
            <w:r w:rsidRPr="004E7E9D">
              <w:rPr>
                <w:noProof/>
                <w:sz w:val="22"/>
                <w:szCs w:val="20"/>
              </w:rPr>
              <w:t>0</w:t>
            </w:r>
          </w:p>
        </w:tc>
        <w:tc>
          <w:tcPr>
            <w:tcW w:w="1094" w:type="dxa"/>
            <w:vAlign w:val="center"/>
          </w:tcPr>
          <w:p w14:paraId="4069F4E0" w14:textId="0263BC3C" w:rsidR="005041AF" w:rsidRPr="004E7E9D" w:rsidRDefault="005041AF" w:rsidP="005041AF">
            <w:pPr>
              <w:rPr>
                <w:noProof/>
                <w:sz w:val="22"/>
                <w:szCs w:val="20"/>
              </w:rPr>
            </w:pPr>
            <w:r w:rsidRPr="004E7E9D">
              <w:rPr>
                <w:noProof/>
                <w:sz w:val="22"/>
                <w:szCs w:val="20"/>
              </w:rPr>
              <w:t>0</w:t>
            </w:r>
          </w:p>
        </w:tc>
        <w:tc>
          <w:tcPr>
            <w:tcW w:w="1300" w:type="dxa"/>
            <w:vAlign w:val="center"/>
          </w:tcPr>
          <w:p w14:paraId="20D6596F" w14:textId="52D2E3E4" w:rsidR="005041AF" w:rsidRPr="004E7E9D" w:rsidRDefault="005041AF" w:rsidP="005041AF">
            <w:pPr>
              <w:jc w:val="center"/>
              <w:rPr>
                <w:noProof/>
                <w:sz w:val="22"/>
                <w:szCs w:val="20"/>
              </w:rPr>
            </w:pPr>
            <w:r w:rsidRPr="004E7E9D">
              <w:rPr>
                <w:noProof/>
                <w:sz w:val="22"/>
                <w:szCs w:val="20"/>
              </w:rPr>
              <w:t>0</w:t>
            </w:r>
          </w:p>
        </w:tc>
      </w:tr>
      <w:tr w:rsidR="005041AF" w:rsidRPr="00F0333A" w14:paraId="2A9168DE" w14:textId="6E07FF07" w:rsidTr="005041AF">
        <w:trPr>
          <w:jc w:val="center"/>
        </w:trPr>
        <w:tc>
          <w:tcPr>
            <w:tcW w:w="5428" w:type="dxa"/>
            <w:gridSpan w:val="2"/>
            <w:vAlign w:val="center"/>
          </w:tcPr>
          <w:p w14:paraId="37E8158F" w14:textId="705BE10D" w:rsidR="005041AF" w:rsidRPr="004E7E9D" w:rsidRDefault="005041AF" w:rsidP="005041AF">
            <w:pPr>
              <w:jc w:val="left"/>
              <w:rPr>
                <w:noProof/>
                <w:sz w:val="22"/>
                <w:szCs w:val="20"/>
              </w:rPr>
            </w:pPr>
            <w:r w:rsidRPr="004E7E9D">
              <w:rPr>
                <w:noProof/>
                <w:sz w:val="22"/>
                <w:szCs w:val="20"/>
              </w:rPr>
              <w:t>Autres lignes budgétaires (à préciser)</w:t>
            </w:r>
          </w:p>
        </w:tc>
        <w:tc>
          <w:tcPr>
            <w:tcW w:w="1580" w:type="dxa"/>
            <w:vAlign w:val="center"/>
          </w:tcPr>
          <w:p w14:paraId="3856360D" w14:textId="0A31D12F"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40894E5D" w14:textId="7B88F6CC"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1A51EFA0" w14:textId="7CB0C511"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6D1C031E" w14:textId="3342C93A" w:rsidR="005041AF" w:rsidRPr="004E7E9D" w:rsidRDefault="005041AF" w:rsidP="005041AF">
            <w:pPr>
              <w:rPr>
                <w:noProof/>
                <w:sz w:val="22"/>
                <w:szCs w:val="20"/>
              </w:rPr>
            </w:pPr>
            <w:r w:rsidRPr="004E7E9D">
              <w:rPr>
                <w:noProof/>
                <w:sz w:val="22"/>
                <w:szCs w:val="20"/>
              </w:rPr>
              <w:t>0</w:t>
            </w:r>
          </w:p>
        </w:tc>
        <w:tc>
          <w:tcPr>
            <w:tcW w:w="947" w:type="dxa"/>
            <w:vAlign w:val="center"/>
          </w:tcPr>
          <w:p w14:paraId="68CC3022" w14:textId="29C30E86" w:rsidR="005041AF" w:rsidRPr="004E7E9D" w:rsidRDefault="005041AF" w:rsidP="005041AF">
            <w:pPr>
              <w:rPr>
                <w:noProof/>
                <w:sz w:val="22"/>
                <w:szCs w:val="20"/>
              </w:rPr>
            </w:pPr>
            <w:r w:rsidRPr="004E7E9D">
              <w:rPr>
                <w:noProof/>
                <w:sz w:val="22"/>
                <w:szCs w:val="20"/>
              </w:rPr>
              <w:t>0</w:t>
            </w:r>
          </w:p>
        </w:tc>
        <w:tc>
          <w:tcPr>
            <w:tcW w:w="1094" w:type="dxa"/>
            <w:vAlign w:val="center"/>
          </w:tcPr>
          <w:p w14:paraId="74B4C44B" w14:textId="7064B795" w:rsidR="005041AF" w:rsidRPr="004E7E9D" w:rsidRDefault="005041AF" w:rsidP="005041AF">
            <w:pPr>
              <w:rPr>
                <w:noProof/>
                <w:sz w:val="22"/>
                <w:szCs w:val="20"/>
              </w:rPr>
            </w:pPr>
            <w:r w:rsidRPr="004E7E9D">
              <w:rPr>
                <w:noProof/>
                <w:sz w:val="22"/>
                <w:szCs w:val="20"/>
              </w:rPr>
              <w:t>0</w:t>
            </w:r>
          </w:p>
        </w:tc>
        <w:tc>
          <w:tcPr>
            <w:tcW w:w="1300" w:type="dxa"/>
            <w:vAlign w:val="center"/>
          </w:tcPr>
          <w:p w14:paraId="7E4AAF34" w14:textId="0370C19F" w:rsidR="005041AF" w:rsidRPr="004E7E9D" w:rsidRDefault="005041AF" w:rsidP="005041AF">
            <w:pPr>
              <w:jc w:val="center"/>
              <w:rPr>
                <w:noProof/>
                <w:sz w:val="22"/>
                <w:szCs w:val="20"/>
              </w:rPr>
            </w:pPr>
            <w:r w:rsidRPr="004E7E9D">
              <w:rPr>
                <w:noProof/>
                <w:sz w:val="22"/>
                <w:szCs w:val="20"/>
              </w:rPr>
              <w:t>0</w:t>
            </w:r>
          </w:p>
        </w:tc>
      </w:tr>
      <w:tr w:rsidR="00E63C81" w:rsidRPr="00F0333A" w14:paraId="3F476311" w14:textId="2E0A154E">
        <w:trPr>
          <w:jc w:val="center"/>
        </w:trPr>
        <w:tc>
          <w:tcPr>
            <w:tcW w:w="14059" w:type="dxa"/>
            <w:gridSpan w:val="9"/>
            <w:vAlign w:val="center"/>
          </w:tcPr>
          <w:p w14:paraId="4C976AF9" w14:textId="20811F9F" w:rsidR="00E63C81" w:rsidRPr="004E7E9D" w:rsidRDefault="00333ADE">
            <w:pPr>
              <w:jc w:val="left"/>
              <w:rPr>
                <w:noProof/>
                <w:sz w:val="22"/>
                <w:szCs w:val="20"/>
              </w:rPr>
            </w:pPr>
            <w:r w:rsidRPr="004E7E9D">
              <w:rPr>
                <w:b/>
                <w:noProof/>
                <w:sz w:val="22"/>
                <w:szCs w:val="20"/>
              </w:rPr>
              <w:t>Personnel externe (en ETP)</w:t>
            </w:r>
          </w:p>
        </w:tc>
      </w:tr>
      <w:tr w:rsidR="005041AF" w:rsidRPr="00F0333A" w14:paraId="33B02636" w14:textId="2E4D399A" w:rsidTr="005041AF">
        <w:trPr>
          <w:jc w:val="center"/>
        </w:trPr>
        <w:tc>
          <w:tcPr>
            <w:tcW w:w="5428" w:type="dxa"/>
            <w:gridSpan w:val="2"/>
            <w:vAlign w:val="center"/>
          </w:tcPr>
          <w:p w14:paraId="34222942" w14:textId="214793F3" w:rsidR="005041AF" w:rsidRPr="004E7E9D" w:rsidRDefault="005041AF" w:rsidP="005041AF">
            <w:pPr>
              <w:jc w:val="left"/>
              <w:rPr>
                <w:noProof/>
                <w:sz w:val="22"/>
                <w:szCs w:val="20"/>
              </w:rPr>
            </w:pPr>
            <w:r w:rsidRPr="004E7E9D">
              <w:rPr>
                <w:noProof/>
                <w:sz w:val="22"/>
                <w:szCs w:val="20"/>
              </w:rPr>
              <w:t>20 02 01 (AC, END de l’«enveloppe globale»)</w:t>
            </w:r>
          </w:p>
        </w:tc>
        <w:tc>
          <w:tcPr>
            <w:tcW w:w="1580" w:type="dxa"/>
            <w:vAlign w:val="center"/>
          </w:tcPr>
          <w:p w14:paraId="127A5071" w14:textId="1BBB72D1"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774290E3" w14:textId="1481A89B"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665B372A" w14:textId="7BACEC2B"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56640C1E" w14:textId="6B319681" w:rsidR="005041AF" w:rsidRPr="004E7E9D" w:rsidRDefault="005041AF" w:rsidP="005041AF">
            <w:pPr>
              <w:rPr>
                <w:noProof/>
                <w:sz w:val="22"/>
                <w:szCs w:val="20"/>
              </w:rPr>
            </w:pPr>
            <w:r w:rsidRPr="004E7E9D">
              <w:rPr>
                <w:noProof/>
                <w:sz w:val="22"/>
                <w:szCs w:val="20"/>
              </w:rPr>
              <w:t>0</w:t>
            </w:r>
          </w:p>
        </w:tc>
        <w:tc>
          <w:tcPr>
            <w:tcW w:w="947" w:type="dxa"/>
            <w:vAlign w:val="center"/>
          </w:tcPr>
          <w:p w14:paraId="555CC692" w14:textId="5DBF11D3" w:rsidR="005041AF" w:rsidRPr="004E7E9D" w:rsidRDefault="005041AF" w:rsidP="005041AF">
            <w:pPr>
              <w:rPr>
                <w:noProof/>
                <w:sz w:val="22"/>
                <w:szCs w:val="20"/>
              </w:rPr>
            </w:pPr>
            <w:r w:rsidRPr="004E7E9D">
              <w:rPr>
                <w:noProof/>
                <w:sz w:val="22"/>
                <w:szCs w:val="20"/>
              </w:rPr>
              <w:t>0</w:t>
            </w:r>
          </w:p>
        </w:tc>
        <w:tc>
          <w:tcPr>
            <w:tcW w:w="1094" w:type="dxa"/>
            <w:vAlign w:val="center"/>
          </w:tcPr>
          <w:p w14:paraId="318DC2DA" w14:textId="5AAA1672" w:rsidR="005041AF" w:rsidRPr="004E7E9D" w:rsidRDefault="005041AF" w:rsidP="005041AF">
            <w:pPr>
              <w:rPr>
                <w:noProof/>
                <w:sz w:val="22"/>
                <w:szCs w:val="20"/>
              </w:rPr>
            </w:pPr>
            <w:r w:rsidRPr="004E7E9D">
              <w:rPr>
                <w:noProof/>
                <w:sz w:val="22"/>
                <w:szCs w:val="20"/>
              </w:rPr>
              <w:t>0</w:t>
            </w:r>
          </w:p>
        </w:tc>
        <w:tc>
          <w:tcPr>
            <w:tcW w:w="1300" w:type="dxa"/>
            <w:vAlign w:val="center"/>
          </w:tcPr>
          <w:p w14:paraId="6B99373D" w14:textId="7C8C2982" w:rsidR="005041AF" w:rsidRPr="004E7E9D" w:rsidRDefault="005041AF" w:rsidP="005041AF">
            <w:pPr>
              <w:jc w:val="center"/>
              <w:rPr>
                <w:noProof/>
                <w:sz w:val="22"/>
                <w:szCs w:val="20"/>
              </w:rPr>
            </w:pPr>
            <w:r w:rsidRPr="004E7E9D">
              <w:rPr>
                <w:noProof/>
                <w:sz w:val="22"/>
                <w:szCs w:val="20"/>
              </w:rPr>
              <w:t>0</w:t>
            </w:r>
          </w:p>
        </w:tc>
      </w:tr>
      <w:tr w:rsidR="005041AF" w:rsidRPr="00F0333A" w14:paraId="4313B5EC" w14:textId="7ADB372A" w:rsidTr="005041AF">
        <w:trPr>
          <w:jc w:val="center"/>
        </w:trPr>
        <w:tc>
          <w:tcPr>
            <w:tcW w:w="5428" w:type="dxa"/>
            <w:gridSpan w:val="2"/>
            <w:vAlign w:val="center"/>
          </w:tcPr>
          <w:p w14:paraId="24171F09" w14:textId="46D1AD74" w:rsidR="005041AF" w:rsidRPr="004E7E9D" w:rsidRDefault="005041AF" w:rsidP="005041AF">
            <w:pPr>
              <w:jc w:val="left"/>
              <w:rPr>
                <w:noProof/>
                <w:sz w:val="22"/>
                <w:szCs w:val="20"/>
              </w:rPr>
            </w:pPr>
            <w:r w:rsidRPr="004E7E9D">
              <w:rPr>
                <w:noProof/>
                <w:sz w:val="22"/>
                <w:szCs w:val="20"/>
              </w:rPr>
              <w:t>20 02 03 (AC, AL, END et JPD dans les délégations de l’UE)</w:t>
            </w:r>
          </w:p>
        </w:tc>
        <w:tc>
          <w:tcPr>
            <w:tcW w:w="1580" w:type="dxa"/>
            <w:vAlign w:val="center"/>
          </w:tcPr>
          <w:p w14:paraId="23477209" w14:textId="046F62C3"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1FAB7600" w14:textId="35FF2CB0"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798338E6" w14:textId="42CD417D"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7007ACB6" w14:textId="6E982D45" w:rsidR="005041AF" w:rsidRPr="004E7E9D" w:rsidRDefault="005041AF" w:rsidP="005041AF">
            <w:pPr>
              <w:rPr>
                <w:noProof/>
                <w:sz w:val="22"/>
                <w:szCs w:val="20"/>
              </w:rPr>
            </w:pPr>
            <w:r w:rsidRPr="004E7E9D">
              <w:rPr>
                <w:noProof/>
                <w:sz w:val="22"/>
                <w:szCs w:val="20"/>
              </w:rPr>
              <w:t>0</w:t>
            </w:r>
          </w:p>
        </w:tc>
        <w:tc>
          <w:tcPr>
            <w:tcW w:w="947" w:type="dxa"/>
            <w:vAlign w:val="center"/>
          </w:tcPr>
          <w:p w14:paraId="7C77939A" w14:textId="70E75F11" w:rsidR="005041AF" w:rsidRPr="004E7E9D" w:rsidRDefault="005041AF" w:rsidP="005041AF">
            <w:pPr>
              <w:rPr>
                <w:noProof/>
                <w:sz w:val="22"/>
                <w:szCs w:val="20"/>
              </w:rPr>
            </w:pPr>
            <w:r w:rsidRPr="004E7E9D">
              <w:rPr>
                <w:noProof/>
                <w:sz w:val="22"/>
                <w:szCs w:val="20"/>
              </w:rPr>
              <w:t>0</w:t>
            </w:r>
          </w:p>
        </w:tc>
        <w:tc>
          <w:tcPr>
            <w:tcW w:w="1094" w:type="dxa"/>
            <w:vAlign w:val="center"/>
          </w:tcPr>
          <w:p w14:paraId="063B78EB" w14:textId="147E4E2A" w:rsidR="005041AF" w:rsidRPr="004E7E9D" w:rsidRDefault="005041AF" w:rsidP="005041AF">
            <w:pPr>
              <w:rPr>
                <w:noProof/>
                <w:sz w:val="22"/>
                <w:szCs w:val="20"/>
              </w:rPr>
            </w:pPr>
            <w:r w:rsidRPr="004E7E9D">
              <w:rPr>
                <w:noProof/>
                <w:sz w:val="22"/>
                <w:szCs w:val="20"/>
              </w:rPr>
              <w:t>0</w:t>
            </w:r>
          </w:p>
        </w:tc>
        <w:tc>
          <w:tcPr>
            <w:tcW w:w="1300" w:type="dxa"/>
            <w:vAlign w:val="center"/>
          </w:tcPr>
          <w:p w14:paraId="3A57D8D1" w14:textId="099ADBF5" w:rsidR="005041AF" w:rsidRPr="004E7E9D" w:rsidRDefault="005041AF" w:rsidP="005041AF">
            <w:pPr>
              <w:jc w:val="center"/>
              <w:rPr>
                <w:noProof/>
                <w:sz w:val="22"/>
                <w:szCs w:val="20"/>
              </w:rPr>
            </w:pPr>
            <w:r w:rsidRPr="004E7E9D">
              <w:rPr>
                <w:noProof/>
                <w:sz w:val="22"/>
                <w:szCs w:val="20"/>
              </w:rPr>
              <w:t>0</w:t>
            </w:r>
          </w:p>
        </w:tc>
      </w:tr>
      <w:tr w:rsidR="005041AF" w:rsidRPr="00F0333A" w14:paraId="3C39B7CB" w14:textId="170EA21A" w:rsidTr="005041AF">
        <w:trPr>
          <w:jc w:val="center"/>
        </w:trPr>
        <w:tc>
          <w:tcPr>
            <w:tcW w:w="2253" w:type="dxa"/>
            <w:vMerge w:val="restart"/>
            <w:vAlign w:val="center"/>
          </w:tcPr>
          <w:p w14:paraId="77B780BD" w14:textId="24CDDB8C" w:rsidR="005041AF" w:rsidRPr="004E7E9D" w:rsidRDefault="005041AF" w:rsidP="005041AF">
            <w:pPr>
              <w:jc w:val="center"/>
              <w:rPr>
                <w:noProof/>
                <w:sz w:val="22"/>
                <w:szCs w:val="20"/>
              </w:rPr>
            </w:pPr>
            <w:r w:rsidRPr="004E7E9D">
              <w:rPr>
                <w:noProof/>
                <w:sz w:val="22"/>
                <w:szCs w:val="20"/>
              </w:rPr>
              <w:t xml:space="preserve">Ligne d’appui administratif </w:t>
            </w:r>
            <w:r w:rsidRPr="004E7E9D">
              <w:rPr>
                <w:noProof/>
                <w:sz w:val="22"/>
                <w:szCs w:val="20"/>
              </w:rPr>
              <w:cr/>
            </w:r>
            <w:r w:rsidRPr="004E7E9D">
              <w:rPr>
                <w:noProof/>
                <w:sz w:val="22"/>
                <w:szCs w:val="20"/>
              </w:rPr>
              <w:br/>
              <w:t>[XX.01.YY.YY]</w:t>
            </w:r>
          </w:p>
        </w:tc>
        <w:tc>
          <w:tcPr>
            <w:tcW w:w="3175" w:type="dxa"/>
            <w:vAlign w:val="center"/>
          </w:tcPr>
          <w:p w14:paraId="044665E9" w14:textId="05D04705" w:rsidR="005041AF" w:rsidRPr="004E7E9D" w:rsidRDefault="005041AF" w:rsidP="005041AF">
            <w:pPr>
              <w:jc w:val="left"/>
              <w:rPr>
                <w:noProof/>
                <w:sz w:val="22"/>
                <w:szCs w:val="20"/>
              </w:rPr>
            </w:pPr>
            <w:r w:rsidRPr="004E7E9D">
              <w:rPr>
                <w:noProof/>
                <w:sz w:val="22"/>
                <w:szCs w:val="20"/>
              </w:rPr>
              <w:t> au siège</w:t>
            </w:r>
          </w:p>
        </w:tc>
        <w:tc>
          <w:tcPr>
            <w:tcW w:w="1580" w:type="dxa"/>
            <w:vAlign w:val="center"/>
          </w:tcPr>
          <w:p w14:paraId="16558DE7" w14:textId="716F16F2"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18339F35" w14:textId="07EA765C"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7B5EC00A" w14:textId="29614DB6"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5F13C6A4" w14:textId="160271D0" w:rsidR="005041AF" w:rsidRPr="004E7E9D" w:rsidRDefault="005041AF" w:rsidP="005041AF">
            <w:pPr>
              <w:rPr>
                <w:noProof/>
                <w:sz w:val="22"/>
                <w:szCs w:val="20"/>
              </w:rPr>
            </w:pPr>
            <w:r w:rsidRPr="004E7E9D">
              <w:rPr>
                <w:noProof/>
                <w:sz w:val="22"/>
                <w:szCs w:val="20"/>
              </w:rPr>
              <w:t>0</w:t>
            </w:r>
          </w:p>
        </w:tc>
        <w:tc>
          <w:tcPr>
            <w:tcW w:w="947" w:type="dxa"/>
            <w:vAlign w:val="center"/>
          </w:tcPr>
          <w:p w14:paraId="17D78A61" w14:textId="4D2DEED4" w:rsidR="005041AF" w:rsidRPr="004E7E9D" w:rsidRDefault="005041AF" w:rsidP="005041AF">
            <w:pPr>
              <w:rPr>
                <w:noProof/>
                <w:sz w:val="22"/>
                <w:szCs w:val="20"/>
              </w:rPr>
            </w:pPr>
            <w:r w:rsidRPr="004E7E9D">
              <w:rPr>
                <w:noProof/>
                <w:sz w:val="22"/>
                <w:szCs w:val="20"/>
              </w:rPr>
              <w:t>0</w:t>
            </w:r>
          </w:p>
        </w:tc>
        <w:tc>
          <w:tcPr>
            <w:tcW w:w="1094" w:type="dxa"/>
            <w:vAlign w:val="center"/>
          </w:tcPr>
          <w:p w14:paraId="6AF65F61" w14:textId="3F65B8B9" w:rsidR="005041AF" w:rsidRPr="004E7E9D" w:rsidRDefault="005041AF" w:rsidP="005041AF">
            <w:pPr>
              <w:rPr>
                <w:noProof/>
                <w:sz w:val="22"/>
                <w:szCs w:val="20"/>
              </w:rPr>
            </w:pPr>
            <w:r w:rsidRPr="004E7E9D">
              <w:rPr>
                <w:noProof/>
                <w:sz w:val="22"/>
                <w:szCs w:val="20"/>
              </w:rPr>
              <w:t> 0</w:t>
            </w:r>
          </w:p>
        </w:tc>
        <w:tc>
          <w:tcPr>
            <w:tcW w:w="1300" w:type="dxa"/>
            <w:vAlign w:val="center"/>
          </w:tcPr>
          <w:p w14:paraId="7C6A0095" w14:textId="6CDE78C1" w:rsidR="005041AF" w:rsidRPr="004E7E9D" w:rsidRDefault="005041AF" w:rsidP="005041AF">
            <w:pPr>
              <w:jc w:val="center"/>
              <w:rPr>
                <w:noProof/>
                <w:sz w:val="22"/>
                <w:szCs w:val="20"/>
              </w:rPr>
            </w:pPr>
            <w:r w:rsidRPr="004E7E9D">
              <w:rPr>
                <w:noProof/>
                <w:sz w:val="22"/>
                <w:szCs w:val="20"/>
              </w:rPr>
              <w:t>0</w:t>
            </w:r>
          </w:p>
        </w:tc>
      </w:tr>
      <w:tr w:rsidR="005041AF" w:rsidRPr="00F0333A" w14:paraId="0B05C791" w14:textId="2FB2C67F" w:rsidTr="005041AF">
        <w:trPr>
          <w:jc w:val="center"/>
        </w:trPr>
        <w:tc>
          <w:tcPr>
            <w:tcW w:w="2253" w:type="dxa"/>
            <w:vMerge/>
            <w:vAlign w:val="center"/>
          </w:tcPr>
          <w:p w14:paraId="019C1DF3" w14:textId="5C7B23C0" w:rsidR="005041AF" w:rsidRPr="004E7E9D" w:rsidRDefault="005041AF" w:rsidP="005041AF">
            <w:pPr>
              <w:rPr>
                <w:noProof/>
                <w:sz w:val="22"/>
                <w:szCs w:val="20"/>
              </w:rPr>
            </w:pPr>
          </w:p>
        </w:tc>
        <w:tc>
          <w:tcPr>
            <w:tcW w:w="3175" w:type="dxa"/>
            <w:vAlign w:val="center"/>
          </w:tcPr>
          <w:p w14:paraId="223839EA" w14:textId="34754F66" w:rsidR="005041AF" w:rsidRPr="004E7E9D" w:rsidRDefault="005041AF" w:rsidP="005041AF">
            <w:pPr>
              <w:jc w:val="left"/>
              <w:rPr>
                <w:noProof/>
                <w:sz w:val="22"/>
                <w:szCs w:val="20"/>
              </w:rPr>
            </w:pPr>
            <w:r w:rsidRPr="004E7E9D">
              <w:rPr>
                <w:noProof/>
                <w:sz w:val="22"/>
                <w:szCs w:val="20"/>
              </w:rPr>
              <w:t> dans les délégations de l’UE</w:t>
            </w:r>
          </w:p>
        </w:tc>
        <w:tc>
          <w:tcPr>
            <w:tcW w:w="1580" w:type="dxa"/>
            <w:vAlign w:val="center"/>
          </w:tcPr>
          <w:p w14:paraId="2479FBE4" w14:textId="296203E9"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7F355890" w14:textId="6397C7FD"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5AA640DB" w14:textId="3194F816"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018B2A31" w14:textId="6421EE44" w:rsidR="005041AF" w:rsidRPr="004E7E9D" w:rsidRDefault="005041AF" w:rsidP="005041AF">
            <w:pPr>
              <w:rPr>
                <w:noProof/>
                <w:sz w:val="22"/>
                <w:szCs w:val="20"/>
              </w:rPr>
            </w:pPr>
            <w:r w:rsidRPr="004E7E9D">
              <w:rPr>
                <w:noProof/>
                <w:sz w:val="22"/>
                <w:szCs w:val="20"/>
              </w:rPr>
              <w:t>0</w:t>
            </w:r>
          </w:p>
        </w:tc>
        <w:tc>
          <w:tcPr>
            <w:tcW w:w="947" w:type="dxa"/>
            <w:vAlign w:val="center"/>
          </w:tcPr>
          <w:p w14:paraId="2C9C6095" w14:textId="2E212148" w:rsidR="005041AF" w:rsidRPr="004E7E9D" w:rsidRDefault="005041AF" w:rsidP="005041AF">
            <w:pPr>
              <w:rPr>
                <w:noProof/>
                <w:sz w:val="22"/>
                <w:szCs w:val="20"/>
              </w:rPr>
            </w:pPr>
            <w:r w:rsidRPr="004E7E9D">
              <w:rPr>
                <w:noProof/>
                <w:sz w:val="22"/>
                <w:szCs w:val="20"/>
              </w:rPr>
              <w:t>0</w:t>
            </w:r>
          </w:p>
        </w:tc>
        <w:tc>
          <w:tcPr>
            <w:tcW w:w="1094" w:type="dxa"/>
            <w:vAlign w:val="center"/>
          </w:tcPr>
          <w:p w14:paraId="04D4A8C5" w14:textId="3C6C7490" w:rsidR="005041AF" w:rsidRPr="004E7E9D" w:rsidRDefault="005041AF" w:rsidP="005041AF">
            <w:pPr>
              <w:rPr>
                <w:noProof/>
                <w:sz w:val="22"/>
                <w:szCs w:val="20"/>
              </w:rPr>
            </w:pPr>
            <w:r w:rsidRPr="004E7E9D">
              <w:rPr>
                <w:noProof/>
                <w:sz w:val="22"/>
                <w:szCs w:val="20"/>
              </w:rPr>
              <w:t> 0</w:t>
            </w:r>
          </w:p>
        </w:tc>
        <w:tc>
          <w:tcPr>
            <w:tcW w:w="1300" w:type="dxa"/>
            <w:vAlign w:val="center"/>
          </w:tcPr>
          <w:p w14:paraId="7694D141" w14:textId="1E46D804" w:rsidR="005041AF" w:rsidRPr="004E7E9D" w:rsidRDefault="005041AF" w:rsidP="005041AF">
            <w:pPr>
              <w:jc w:val="center"/>
              <w:rPr>
                <w:noProof/>
                <w:sz w:val="22"/>
                <w:szCs w:val="20"/>
              </w:rPr>
            </w:pPr>
            <w:r w:rsidRPr="004E7E9D">
              <w:rPr>
                <w:noProof/>
                <w:sz w:val="22"/>
                <w:szCs w:val="20"/>
              </w:rPr>
              <w:t>0</w:t>
            </w:r>
          </w:p>
        </w:tc>
      </w:tr>
      <w:tr w:rsidR="005041AF" w:rsidRPr="00F0333A" w14:paraId="307C1F8D" w14:textId="31D85B16" w:rsidTr="005041AF">
        <w:trPr>
          <w:jc w:val="center"/>
        </w:trPr>
        <w:tc>
          <w:tcPr>
            <w:tcW w:w="5428" w:type="dxa"/>
            <w:gridSpan w:val="2"/>
            <w:vAlign w:val="center"/>
          </w:tcPr>
          <w:p w14:paraId="6C3BC38D" w14:textId="17C0FFA4" w:rsidR="005041AF" w:rsidRPr="004E7E9D" w:rsidRDefault="005041AF" w:rsidP="005041AF">
            <w:pPr>
              <w:jc w:val="left"/>
              <w:rPr>
                <w:noProof/>
                <w:sz w:val="22"/>
                <w:szCs w:val="20"/>
              </w:rPr>
            </w:pPr>
            <w:r w:rsidRPr="004E7E9D">
              <w:rPr>
                <w:noProof/>
                <w:sz w:val="22"/>
                <w:szCs w:val="20"/>
              </w:rPr>
              <w:t>01 01 01 02 (AC, END - Recherche indirecte)</w:t>
            </w:r>
          </w:p>
        </w:tc>
        <w:tc>
          <w:tcPr>
            <w:tcW w:w="1580" w:type="dxa"/>
            <w:vAlign w:val="center"/>
          </w:tcPr>
          <w:p w14:paraId="3AA06CA5" w14:textId="40B1779D"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63B97AD8" w14:textId="5A9315E2"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2521A8E0" w14:textId="39BC5A0C"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07D5E4BF" w14:textId="43526BAF" w:rsidR="005041AF" w:rsidRPr="004E7E9D" w:rsidRDefault="005041AF" w:rsidP="005041AF">
            <w:pPr>
              <w:rPr>
                <w:noProof/>
                <w:sz w:val="22"/>
                <w:szCs w:val="20"/>
              </w:rPr>
            </w:pPr>
            <w:r w:rsidRPr="004E7E9D">
              <w:rPr>
                <w:noProof/>
                <w:sz w:val="22"/>
                <w:szCs w:val="20"/>
              </w:rPr>
              <w:t>0</w:t>
            </w:r>
          </w:p>
        </w:tc>
        <w:tc>
          <w:tcPr>
            <w:tcW w:w="947" w:type="dxa"/>
            <w:vAlign w:val="center"/>
          </w:tcPr>
          <w:p w14:paraId="0DA648A9" w14:textId="1C8C9834" w:rsidR="005041AF" w:rsidRPr="004E7E9D" w:rsidRDefault="005041AF" w:rsidP="005041AF">
            <w:pPr>
              <w:rPr>
                <w:noProof/>
                <w:sz w:val="22"/>
                <w:szCs w:val="20"/>
              </w:rPr>
            </w:pPr>
            <w:r w:rsidRPr="004E7E9D">
              <w:rPr>
                <w:noProof/>
                <w:sz w:val="22"/>
                <w:szCs w:val="20"/>
              </w:rPr>
              <w:t>0</w:t>
            </w:r>
          </w:p>
        </w:tc>
        <w:tc>
          <w:tcPr>
            <w:tcW w:w="1094" w:type="dxa"/>
            <w:vAlign w:val="center"/>
          </w:tcPr>
          <w:p w14:paraId="7E951463" w14:textId="41A02534" w:rsidR="005041AF" w:rsidRPr="004E7E9D" w:rsidRDefault="005041AF" w:rsidP="005041AF">
            <w:pPr>
              <w:rPr>
                <w:noProof/>
                <w:sz w:val="22"/>
                <w:szCs w:val="20"/>
              </w:rPr>
            </w:pPr>
            <w:r w:rsidRPr="004E7E9D">
              <w:rPr>
                <w:noProof/>
                <w:sz w:val="22"/>
                <w:szCs w:val="20"/>
              </w:rPr>
              <w:t>0</w:t>
            </w:r>
          </w:p>
        </w:tc>
        <w:tc>
          <w:tcPr>
            <w:tcW w:w="1300" w:type="dxa"/>
            <w:vAlign w:val="center"/>
          </w:tcPr>
          <w:p w14:paraId="15728427" w14:textId="1B3C5CFD" w:rsidR="005041AF" w:rsidRPr="004E7E9D" w:rsidRDefault="005041AF" w:rsidP="005041AF">
            <w:pPr>
              <w:jc w:val="center"/>
              <w:rPr>
                <w:noProof/>
                <w:sz w:val="22"/>
                <w:szCs w:val="20"/>
              </w:rPr>
            </w:pPr>
            <w:r w:rsidRPr="004E7E9D">
              <w:rPr>
                <w:noProof/>
                <w:sz w:val="22"/>
                <w:szCs w:val="20"/>
              </w:rPr>
              <w:t>0</w:t>
            </w:r>
          </w:p>
        </w:tc>
      </w:tr>
      <w:tr w:rsidR="005041AF" w:rsidRPr="00F0333A" w14:paraId="0295A1A2" w14:textId="4FD11682" w:rsidTr="005041AF">
        <w:trPr>
          <w:jc w:val="center"/>
        </w:trPr>
        <w:tc>
          <w:tcPr>
            <w:tcW w:w="5428" w:type="dxa"/>
            <w:gridSpan w:val="2"/>
            <w:vAlign w:val="center"/>
          </w:tcPr>
          <w:p w14:paraId="61564B20" w14:textId="6CF389FD" w:rsidR="005041AF" w:rsidRPr="004E7E9D" w:rsidRDefault="005041AF" w:rsidP="005041AF">
            <w:pPr>
              <w:jc w:val="left"/>
              <w:rPr>
                <w:noProof/>
                <w:sz w:val="22"/>
                <w:szCs w:val="20"/>
              </w:rPr>
            </w:pPr>
            <w:r w:rsidRPr="004E7E9D">
              <w:rPr>
                <w:noProof/>
                <w:sz w:val="22"/>
                <w:szCs w:val="20"/>
              </w:rPr>
              <w:t>01 01 01 12 (AC, END - Recherche directe)</w:t>
            </w:r>
          </w:p>
        </w:tc>
        <w:tc>
          <w:tcPr>
            <w:tcW w:w="1580" w:type="dxa"/>
            <w:vAlign w:val="center"/>
          </w:tcPr>
          <w:p w14:paraId="7239BE61" w14:textId="349BD737"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2D443580" w14:textId="301242B7"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37469718" w14:textId="3720DFBF"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68D8363E" w14:textId="5042ADC1" w:rsidR="005041AF" w:rsidRPr="004E7E9D" w:rsidRDefault="005041AF" w:rsidP="005041AF">
            <w:pPr>
              <w:rPr>
                <w:noProof/>
                <w:sz w:val="22"/>
                <w:szCs w:val="20"/>
              </w:rPr>
            </w:pPr>
            <w:r w:rsidRPr="004E7E9D">
              <w:rPr>
                <w:noProof/>
                <w:sz w:val="22"/>
                <w:szCs w:val="20"/>
              </w:rPr>
              <w:t>0</w:t>
            </w:r>
          </w:p>
        </w:tc>
        <w:tc>
          <w:tcPr>
            <w:tcW w:w="947" w:type="dxa"/>
            <w:vAlign w:val="center"/>
          </w:tcPr>
          <w:p w14:paraId="3DE690C9" w14:textId="1D152C37" w:rsidR="005041AF" w:rsidRPr="004E7E9D" w:rsidRDefault="005041AF" w:rsidP="005041AF">
            <w:pPr>
              <w:rPr>
                <w:noProof/>
                <w:sz w:val="22"/>
                <w:szCs w:val="20"/>
              </w:rPr>
            </w:pPr>
            <w:r w:rsidRPr="004E7E9D">
              <w:rPr>
                <w:noProof/>
                <w:sz w:val="22"/>
                <w:szCs w:val="20"/>
              </w:rPr>
              <w:t>0</w:t>
            </w:r>
          </w:p>
        </w:tc>
        <w:tc>
          <w:tcPr>
            <w:tcW w:w="1094" w:type="dxa"/>
            <w:vAlign w:val="center"/>
          </w:tcPr>
          <w:p w14:paraId="5B27628C" w14:textId="616A1D72" w:rsidR="005041AF" w:rsidRPr="004E7E9D" w:rsidRDefault="005041AF" w:rsidP="005041AF">
            <w:pPr>
              <w:rPr>
                <w:noProof/>
                <w:sz w:val="22"/>
                <w:szCs w:val="20"/>
              </w:rPr>
            </w:pPr>
            <w:r w:rsidRPr="004E7E9D">
              <w:rPr>
                <w:noProof/>
                <w:sz w:val="22"/>
                <w:szCs w:val="20"/>
              </w:rPr>
              <w:t>0</w:t>
            </w:r>
          </w:p>
        </w:tc>
        <w:tc>
          <w:tcPr>
            <w:tcW w:w="1300" w:type="dxa"/>
            <w:vAlign w:val="center"/>
          </w:tcPr>
          <w:p w14:paraId="3C625934" w14:textId="592D6C7A" w:rsidR="005041AF" w:rsidRPr="004E7E9D" w:rsidRDefault="005041AF" w:rsidP="005041AF">
            <w:pPr>
              <w:jc w:val="center"/>
              <w:rPr>
                <w:noProof/>
                <w:sz w:val="22"/>
                <w:szCs w:val="20"/>
              </w:rPr>
            </w:pPr>
            <w:r w:rsidRPr="004E7E9D">
              <w:rPr>
                <w:noProof/>
                <w:sz w:val="22"/>
                <w:szCs w:val="20"/>
              </w:rPr>
              <w:t>0</w:t>
            </w:r>
          </w:p>
        </w:tc>
      </w:tr>
      <w:tr w:rsidR="005041AF" w:rsidRPr="00F0333A" w14:paraId="437702F1" w14:textId="69DB1E4E" w:rsidTr="005041AF">
        <w:trPr>
          <w:jc w:val="center"/>
        </w:trPr>
        <w:tc>
          <w:tcPr>
            <w:tcW w:w="5428" w:type="dxa"/>
            <w:gridSpan w:val="2"/>
            <w:vAlign w:val="center"/>
          </w:tcPr>
          <w:p w14:paraId="21DAB71B" w14:textId="6186C24C" w:rsidR="005041AF" w:rsidRPr="004E7E9D" w:rsidRDefault="005041AF" w:rsidP="005041AF">
            <w:pPr>
              <w:jc w:val="left"/>
              <w:rPr>
                <w:noProof/>
                <w:sz w:val="22"/>
                <w:szCs w:val="20"/>
              </w:rPr>
            </w:pPr>
            <w:r w:rsidRPr="004E7E9D">
              <w:rPr>
                <w:noProof/>
                <w:sz w:val="22"/>
                <w:szCs w:val="20"/>
              </w:rPr>
              <w:t>Autres lignes budgétaires (à préciser) - Rubrique 7</w:t>
            </w:r>
          </w:p>
        </w:tc>
        <w:tc>
          <w:tcPr>
            <w:tcW w:w="1580" w:type="dxa"/>
            <w:vAlign w:val="center"/>
          </w:tcPr>
          <w:p w14:paraId="50BBD48D" w14:textId="49E6E601"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04405B09" w14:textId="4578FE84"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5BC1E33E" w14:textId="2626FBBF"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3DA634AA" w14:textId="7FAB916B" w:rsidR="005041AF" w:rsidRPr="004E7E9D" w:rsidRDefault="005041AF" w:rsidP="005041AF">
            <w:pPr>
              <w:rPr>
                <w:noProof/>
                <w:sz w:val="22"/>
                <w:szCs w:val="20"/>
              </w:rPr>
            </w:pPr>
            <w:r w:rsidRPr="004E7E9D">
              <w:rPr>
                <w:noProof/>
                <w:sz w:val="22"/>
                <w:szCs w:val="20"/>
              </w:rPr>
              <w:t>0</w:t>
            </w:r>
          </w:p>
        </w:tc>
        <w:tc>
          <w:tcPr>
            <w:tcW w:w="947" w:type="dxa"/>
            <w:vAlign w:val="center"/>
          </w:tcPr>
          <w:p w14:paraId="295DD281" w14:textId="5CBD4395" w:rsidR="005041AF" w:rsidRPr="004E7E9D" w:rsidRDefault="005041AF" w:rsidP="005041AF">
            <w:pPr>
              <w:rPr>
                <w:noProof/>
                <w:sz w:val="22"/>
                <w:szCs w:val="20"/>
              </w:rPr>
            </w:pPr>
            <w:r w:rsidRPr="004E7E9D">
              <w:rPr>
                <w:noProof/>
                <w:sz w:val="22"/>
                <w:szCs w:val="20"/>
              </w:rPr>
              <w:t>0</w:t>
            </w:r>
          </w:p>
        </w:tc>
        <w:tc>
          <w:tcPr>
            <w:tcW w:w="1094" w:type="dxa"/>
            <w:vAlign w:val="center"/>
          </w:tcPr>
          <w:p w14:paraId="3F1810FC" w14:textId="5FA28AD5" w:rsidR="005041AF" w:rsidRPr="004E7E9D" w:rsidRDefault="005041AF" w:rsidP="005041AF">
            <w:pPr>
              <w:rPr>
                <w:noProof/>
                <w:sz w:val="22"/>
                <w:szCs w:val="20"/>
              </w:rPr>
            </w:pPr>
            <w:r w:rsidRPr="004E7E9D">
              <w:rPr>
                <w:noProof/>
                <w:sz w:val="22"/>
                <w:szCs w:val="20"/>
              </w:rPr>
              <w:t>0</w:t>
            </w:r>
          </w:p>
        </w:tc>
        <w:tc>
          <w:tcPr>
            <w:tcW w:w="1300" w:type="dxa"/>
            <w:vAlign w:val="center"/>
          </w:tcPr>
          <w:p w14:paraId="1BB038BE" w14:textId="26C3BABF" w:rsidR="005041AF" w:rsidRPr="004E7E9D" w:rsidRDefault="005041AF" w:rsidP="005041AF">
            <w:pPr>
              <w:jc w:val="center"/>
              <w:rPr>
                <w:noProof/>
                <w:sz w:val="22"/>
                <w:szCs w:val="20"/>
              </w:rPr>
            </w:pPr>
            <w:r w:rsidRPr="004E7E9D">
              <w:rPr>
                <w:noProof/>
                <w:sz w:val="22"/>
                <w:szCs w:val="20"/>
              </w:rPr>
              <w:t>0</w:t>
            </w:r>
          </w:p>
        </w:tc>
      </w:tr>
      <w:tr w:rsidR="005041AF" w:rsidRPr="00F0333A" w14:paraId="3CF08CE3" w14:textId="4388958F" w:rsidTr="005041AF">
        <w:trPr>
          <w:jc w:val="center"/>
        </w:trPr>
        <w:tc>
          <w:tcPr>
            <w:tcW w:w="5428" w:type="dxa"/>
            <w:gridSpan w:val="2"/>
            <w:vAlign w:val="center"/>
          </w:tcPr>
          <w:p w14:paraId="3F9E9CB4" w14:textId="379FEC56" w:rsidR="005041AF" w:rsidRPr="004E7E9D" w:rsidRDefault="005041AF" w:rsidP="005041AF">
            <w:pPr>
              <w:jc w:val="left"/>
              <w:rPr>
                <w:noProof/>
                <w:sz w:val="22"/>
                <w:szCs w:val="20"/>
              </w:rPr>
            </w:pPr>
            <w:r w:rsidRPr="004E7E9D">
              <w:rPr>
                <w:noProof/>
                <w:sz w:val="22"/>
                <w:szCs w:val="20"/>
              </w:rPr>
              <w:t>Autres lignes budgétaires (à préciser) - Hors rubrique 7</w:t>
            </w:r>
          </w:p>
        </w:tc>
        <w:tc>
          <w:tcPr>
            <w:tcW w:w="1580" w:type="dxa"/>
            <w:vAlign w:val="center"/>
          </w:tcPr>
          <w:p w14:paraId="6A7CCA23" w14:textId="0A8E29EE" w:rsidR="005041AF" w:rsidRPr="004E7E9D" w:rsidRDefault="005041AF" w:rsidP="005041AF">
            <w:pPr>
              <w:jc w:val="center"/>
              <w:rPr>
                <w:noProof/>
                <w:sz w:val="22"/>
                <w:szCs w:val="20"/>
              </w:rPr>
            </w:pPr>
            <w:r w:rsidRPr="004E7E9D">
              <w:rPr>
                <w:noProof/>
                <w:sz w:val="22"/>
                <w:szCs w:val="20"/>
              </w:rPr>
              <w:t>0</w:t>
            </w:r>
          </w:p>
        </w:tc>
        <w:tc>
          <w:tcPr>
            <w:tcW w:w="1330" w:type="dxa"/>
            <w:vAlign w:val="center"/>
          </w:tcPr>
          <w:p w14:paraId="096AE085" w14:textId="2C989B19" w:rsidR="005041AF" w:rsidRPr="004E7E9D" w:rsidRDefault="005041AF" w:rsidP="005041AF">
            <w:pPr>
              <w:jc w:val="center"/>
              <w:rPr>
                <w:noProof/>
                <w:sz w:val="22"/>
                <w:szCs w:val="20"/>
              </w:rPr>
            </w:pPr>
            <w:r w:rsidRPr="004E7E9D">
              <w:rPr>
                <w:noProof/>
                <w:sz w:val="22"/>
                <w:szCs w:val="20"/>
              </w:rPr>
              <w:t>0</w:t>
            </w:r>
          </w:p>
        </w:tc>
        <w:tc>
          <w:tcPr>
            <w:tcW w:w="1315" w:type="dxa"/>
            <w:vAlign w:val="center"/>
          </w:tcPr>
          <w:p w14:paraId="71BADFA3" w14:textId="61D4B3A2" w:rsidR="005041AF" w:rsidRPr="004E7E9D" w:rsidRDefault="005041AF" w:rsidP="005041AF">
            <w:pPr>
              <w:jc w:val="center"/>
              <w:rPr>
                <w:noProof/>
                <w:sz w:val="22"/>
                <w:szCs w:val="20"/>
              </w:rPr>
            </w:pPr>
            <w:r w:rsidRPr="004E7E9D">
              <w:rPr>
                <w:noProof/>
                <w:sz w:val="22"/>
                <w:szCs w:val="20"/>
              </w:rPr>
              <w:t>0</w:t>
            </w:r>
          </w:p>
        </w:tc>
        <w:tc>
          <w:tcPr>
            <w:tcW w:w="1065" w:type="dxa"/>
            <w:vAlign w:val="center"/>
          </w:tcPr>
          <w:p w14:paraId="7BD5C942" w14:textId="5A8E6A67" w:rsidR="005041AF" w:rsidRPr="004E7E9D" w:rsidRDefault="005041AF" w:rsidP="005041AF">
            <w:pPr>
              <w:rPr>
                <w:noProof/>
                <w:sz w:val="22"/>
                <w:szCs w:val="20"/>
              </w:rPr>
            </w:pPr>
            <w:r w:rsidRPr="004E7E9D">
              <w:rPr>
                <w:noProof/>
                <w:sz w:val="22"/>
                <w:szCs w:val="20"/>
              </w:rPr>
              <w:t>0</w:t>
            </w:r>
          </w:p>
        </w:tc>
        <w:tc>
          <w:tcPr>
            <w:tcW w:w="947" w:type="dxa"/>
            <w:vAlign w:val="center"/>
          </w:tcPr>
          <w:p w14:paraId="5957E28F" w14:textId="3A589181" w:rsidR="005041AF" w:rsidRPr="004E7E9D" w:rsidRDefault="005041AF" w:rsidP="005041AF">
            <w:pPr>
              <w:rPr>
                <w:noProof/>
                <w:sz w:val="22"/>
                <w:szCs w:val="20"/>
              </w:rPr>
            </w:pPr>
            <w:r w:rsidRPr="004E7E9D">
              <w:rPr>
                <w:noProof/>
                <w:sz w:val="22"/>
                <w:szCs w:val="20"/>
              </w:rPr>
              <w:t>0</w:t>
            </w:r>
          </w:p>
        </w:tc>
        <w:tc>
          <w:tcPr>
            <w:tcW w:w="1094" w:type="dxa"/>
            <w:vAlign w:val="center"/>
          </w:tcPr>
          <w:p w14:paraId="111706DB" w14:textId="2E22497B" w:rsidR="005041AF" w:rsidRPr="004E7E9D" w:rsidRDefault="005041AF" w:rsidP="005041AF">
            <w:pPr>
              <w:rPr>
                <w:noProof/>
                <w:sz w:val="22"/>
                <w:szCs w:val="20"/>
              </w:rPr>
            </w:pPr>
            <w:r w:rsidRPr="004E7E9D">
              <w:rPr>
                <w:noProof/>
                <w:sz w:val="22"/>
                <w:szCs w:val="20"/>
              </w:rPr>
              <w:t>0</w:t>
            </w:r>
          </w:p>
        </w:tc>
        <w:tc>
          <w:tcPr>
            <w:tcW w:w="1300" w:type="dxa"/>
            <w:vAlign w:val="center"/>
          </w:tcPr>
          <w:p w14:paraId="490FEE5A" w14:textId="2B9765D8" w:rsidR="005041AF" w:rsidRPr="004E7E9D" w:rsidRDefault="005041AF" w:rsidP="005041AF">
            <w:pPr>
              <w:jc w:val="center"/>
              <w:rPr>
                <w:noProof/>
                <w:sz w:val="22"/>
                <w:szCs w:val="20"/>
              </w:rPr>
            </w:pPr>
            <w:r w:rsidRPr="004E7E9D">
              <w:rPr>
                <w:noProof/>
                <w:sz w:val="22"/>
                <w:szCs w:val="20"/>
              </w:rPr>
              <w:t>0</w:t>
            </w:r>
          </w:p>
        </w:tc>
      </w:tr>
      <w:tr w:rsidR="005041AF" w:rsidRPr="00F0333A" w14:paraId="7961A5E1" w14:textId="210EDF55" w:rsidTr="005041AF">
        <w:trPr>
          <w:jc w:val="center"/>
        </w:trPr>
        <w:tc>
          <w:tcPr>
            <w:tcW w:w="5428" w:type="dxa"/>
            <w:gridSpan w:val="2"/>
            <w:vAlign w:val="center"/>
          </w:tcPr>
          <w:p w14:paraId="7F1541F4" w14:textId="176F651F" w:rsidR="005041AF" w:rsidRPr="004E7E9D" w:rsidRDefault="005041AF" w:rsidP="005041AF">
            <w:pPr>
              <w:jc w:val="left"/>
              <w:rPr>
                <w:noProof/>
                <w:sz w:val="22"/>
                <w:szCs w:val="20"/>
              </w:rPr>
            </w:pPr>
            <w:r w:rsidRPr="004E7E9D">
              <w:rPr>
                <w:b/>
                <w:noProof/>
                <w:sz w:val="22"/>
                <w:szCs w:val="20"/>
              </w:rPr>
              <w:t>TOTAL</w:t>
            </w:r>
          </w:p>
        </w:tc>
        <w:tc>
          <w:tcPr>
            <w:tcW w:w="1580" w:type="dxa"/>
            <w:vAlign w:val="center"/>
          </w:tcPr>
          <w:p w14:paraId="68B32EF4" w14:textId="2CC0BFDD" w:rsidR="005041AF" w:rsidRPr="004E7E9D" w:rsidRDefault="005041AF" w:rsidP="005041AF">
            <w:pPr>
              <w:jc w:val="center"/>
              <w:rPr>
                <w:noProof/>
                <w:sz w:val="22"/>
                <w:szCs w:val="20"/>
              </w:rPr>
            </w:pPr>
            <w:r w:rsidRPr="004E7E9D">
              <w:rPr>
                <w:b/>
                <w:noProof/>
                <w:sz w:val="22"/>
                <w:szCs w:val="20"/>
              </w:rPr>
              <w:t>0</w:t>
            </w:r>
          </w:p>
        </w:tc>
        <w:tc>
          <w:tcPr>
            <w:tcW w:w="1330" w:type="dxa"/>
            <w:vAlign w:val="center"/>
          </w:tcPr>
          <w:p w14:paraId="58D9F3F8" w14:textId="071D39C1" w:rsidR="005041AF" w:rsidRPr="004E7E9D" w:rsidRDefault="005041AF" w:rsidP="005041AF">
            <w:pPr>
              <w:jc w:val="center"/>
              <w:rPr>
                <w:noProof/>
                <w:sz w:val="22"/>
                <w:szCs w:val="20"/>
              </w:rPr>
            </w:pPr>
            <w:r w:rsidRPr="004E7E9D">
              <w:rPr>
                <w:b/>
                <w:noProof/>
                <w:sz w:val="22"/>
                <w:szCs w:val="20"/>
              </w:rPr>
              <w:t>0</w:t>
            </w:r>
          </w:p>
        </w:tc>
        <w:tc>
          <w:tcPr>
            <w:tcW w:w="1315" w:type="dxa"/>
            <w:vAlign w:val="center"/>
          </w:tcPr>
          <w:p w14:paraId="726C0E0C" w14:textId="0334CCF7" w:rsidR="005041AF" w:rsidRPr="004E7E9D" w:rsidRDefault="005041AF" w:rsidP="005041AF">
            <w:pPr>
              <w:jc w:val="center"/>
              <w:rPr>
                <w:noProof/>
                <w:sz w:val="22"/>
                <w:szCs w:val="20"/>
              </w:rPr>
            </w:pPr>
            <w:r w:rsidRPr="004E7E9D">
              <w:rPr>
                <w:b/>
                <w:noProof/>
                <w:sz w:val="22"/>
                <w:szCs w:val="20"/>
              </w:rPr>
              <w:t>0</w:t>
            </w:r>
          </w:p>
        </w:tc>
        <w:tc>
          <w:tcPr>
            <w:tcW w:w="1065" w:type="dxa"/>
            <w:vAlign w:val="center"/>
          </w:tcPr>
          <w:p w14:paraId="0DC30D3E" w14:textId="7F9642FC" w:rsidR="005041AF" w:rsidRPr="004E7E9D" w:rsidRDefault="005041AF" w:rsidP="005041AF">
            <w:pPr>
              <w:rPr>
                <w:noProof/>
                <w:sz w:val="22"/>
                <w:szCs w:val="20"/>
              </w:rPr>
            </w:pPr>
            <w:r w:rsidRPr="004E7E9D">
              <w:rPr>
                <w:noProof/>
                <w:sz w:val="22"/>
                <w:szCs w:val="20"/>
              </w:rPr>
              <w:t>0</w:t>
            </w:r>
          </w:p>
        </w:tc>
        <w:tc>
          <w:tcPr>
            <w:tcW w:w="947" w:type="dxa"/>
            <w:vAlign w:val="center"/>
          </w:tcPr>
          <w:p w14:paraId="0434E441" w14:textId="1D68E3E5" w:rsidR="005041AF" w:rsidRPr="004E7E9D" w:rsidRDefault="005041AF" w:rsidP="005041AF">
            <w:pPr>
              <w:rPr>
                <w:noProof/>
                <w:sz w:val="22"/>
                <w:szCs w:val="20"/>
              </w:rPr>
            </w:pPr>
            <w:r w:rsidRPr="004E7E9D">
              <w:rPr>
                <w:noProof/>
                <w:sz w:val="22"/>
                <w:szCs w:val="20"/>
              </w:rPr>
              <w:t>0</w:t>
            </w:r>
          </w:p>
        </w:tc>
        <w:tc>
          <w:tcPr>
            <w:tcW w:w="1094" w:type="dxa"/>
            <w:vAlign w:val="center"/>
          </w:tcPr>
          <w:p w14:paraId="31004C43" w14:textId="16C2849A" w:rsidR="005041AF" w:rsidRPr="004E7E9D" w:rsidRDefault="005041AF" w:rsidP="005041AF">
            <w:pPr>
              <w:rPr>
                <w:noProof/>
                <w:sz w:val="22"/>
                <w:szCs w:val="20"/>
              </w:rPr>
            </w:pPr>
            <w:r w:rsidRPr="004E7E9D">
              <w:rPr>
                <w:noProof/>
                <w:sz w:val="22"/>
                <w:szCs w:val="20"/>
              </w:rPr>
              <w:t>0</w:t>
            </w:r>
          </w:p>
        </w:tc>
        <w:tc>
          <w:tcPr>
            <w:tcW w:w="1300" w:type="dxa"/>
            <w:vAlign w:val="center"/>
          </w:tcPr>
          <w:p w14:paraId="21329BAE" w14:textId="78D9C3A4" w:rsidR="005041AF" w:rsidRPr="004E7E9D" w:rsidRDefault="005041AF" w:rsidP="005041AF">
            <w:pPr>
              <w:jc w:val="center"/>
              <w:rPr>
                <w:noProof/>
                <w:sz w:val="22"/>
                <w:szCs w:val="20"/>
              </w:rPr>
            </w:pPr>
            <w:r w:rsidRPr="004E7E9D">
              <w:rPr>
                <w:b/>
                <w:noProof/>
                <w:sz w:val="22"/>
                <w:szCs w:val="20"/>
              </w:rPr>
              <w:t>0</w:t>
            </w:r>
          </w:p>
        </w:tc>
      </w:tr>
    </w:tbl>
    <w:p w14:paraId="198ECFC6" w14:textId="0BD7169B" w:rsidR="00E63C81" w:rsidRPr="00F0333A" w:rsidRDefault="00333ADE">
      <w:pPr>
        <w:pStyle w:val="ManualNumPar4"/>
        <w:rPr>
          <w:noProof/>
        </w:rPr>
      </w:pPr>
      <w:r>
        <w:rPr>
          <w:noProof/>
        </w:rPr>
        <w:t>3.2.4.2.</w:t>
      </w:r>
      <w:r>
        <w:rPr>
          <w:noProof/>
        </w:rPr>
        <w:tab/>
      </w:r>
      <w:r w:rsidRPr="00F0333A">
        <w:rPr>
          <w:i/>
          <w:noProof/>
        </w:rPr>
        <w:t>Financement par des recettes affectées externes</w:t>
      </w: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4212"/>
        <w:gridCol w:w="1351"/>
        <w:gridCol w:w="1126"/>
        <w:gridCol w:w="1096"/>
        <w:gridCol w:w="1066"/>
        <w:gridCol w:w="1036"/>
        <w:gridCol w:w="1111"/>
        <w:gridCol w:w="1517"/>
      </w:tblGrid>
      <w:tr w:rsidR="00E63C81" w:rsidRPr="00F0333A" w14:paraId="7F5E542A" w14:textId="174C8D2D" w:rsidTr="005041AF">
        <w:trPr>
          <w:jc w:val="center"/>
        </w:trPr>
        <w:tc>
          <w:tcPr>
            <w:tcW w:w="6652" w:type="dxa"/>
            <w:gridSpan w:val="2"/>
            <w:vAlign w:val="center"/>
          </w:tcPr>
          <w:p w14:paraId="581BE1C7" w14:textId="24233974" w:rsidR="00E63C81" w:rsidRPr="00F0333A" w:rsidRDefault="00333ADE">
            <w:pPr>
              <w:jc w:val="center"/>
              <w:rPr>
                <w:noProof/>
              </w:rPr>
            </w:pPr>
            <w:r w:rsidRPr="00F0333A">
              <w:rPr>
                <w:b/>
                <w:noProof/>
              </w:rPr>
              <w:t>RECETTES AFFECTÉES EXTERNES</w:t>
            </w:r>
          </w:p>
        </w:tc>
        <w:tc>
          <w:tcPr>
            <w:tcW w:w="1351" w:type="dxa"/>
            <w:vAlign w:val="center"/>
          </w:tcPr>
          <w:p w14:paraId="582C065D" w14:textId="4D2499DF"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126" w:type="dxa"/>
            <w:vAlign w:val="center"/>
          </w:tcPr>
          <w:p w14:paraId="49A33541" w14:textId="102FEB9D"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096" w:type="dxa"/>
            <w:vAlign w:val="center"/>
          </w:tcPr>
          <w:p w14:paraId="4CCF192F" w14:textId="196E9338"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066" w:type="dxa"/>
            <w:vAlign w:val="center"/>
          </w:tcPr>
          <w:p w14:paraId="22FAC346" w14:textId="03F62A98" w:rsidR="00E63C81" w:rsidRPr="00F0333A" w:rsidRDefault="00333ADE">
            <w:pPr>
              <w:jc w:val="center"/>
              <w:rPr>
                <w:noProof/>
              </w:rPr>
            </w:pPr>
            <w:r w:rsidRPr="00F0333A">
              <w:rPr>
                <w:noProof/>
              </w:rPr>
              <w:t xml:space="preserve">Année </w:t>
            </w:r>
            <w:r w:rsidRPr="00F0333A">
              <w:rPr>
                <w:b/>
                <w:noProof/>
              </w:rPr>
              <w:t>2031</w:t>
            </w:r>
          </w:p>
        </w:tc>
        <w:tc>
          <w:tcPr>
            <w:tcW w:w="1036" w:type="dxa"/>
            <w:vAlign w:val="center"/>
          </w:tcPr>
          <w:p w14:paraId="570580EE" w14:textId="1380AB24" w:rsidR="00E63C81" w:rsidRPr="00F0333A" w:rsidRDefault="00333ADE">
            <w:pPr>
              <w:jc w:val="center"/>
              <w:rPr>
                <w:noProof/>
              </w:rPr>
            </w:pPr>
            <w:r w:rsidRPr="00F0333A">
              <w:rPr>
                <w:noProof/>
              </w:rPr>
              <w:t xml:space="preserve">Année </w:t>
            </w:r>
            <w:r w:rsidRPr="00F0333A">
              <w:rPr>
                <w:b/>
                <w:noProof/>
              </w:rPr>
              <w:t>2032</w:t>
            </w:r>
          </w:p>
        </w:tc>
        <w:tc>
          <w:tcPr>
            <w:tcW w:w="1111" w:type="dxa"/>
            <w:vAlign w:val="center"/>
          </w:tcPr>
          <w:p w14:paraId="7036A5E5" w14:textId="7AA15968" w:rsidR="00E63C81" w:rsidRPr="00F0333A" w:rsidRDefault="00333ADE">
            <w:pPr>
              <w:jc w:val="center"/>
              <w:rPr>
                <w:noProof/>
              </w:rPr>
            </w:pPr>
            <w:r w:rsidRPr="00F0333A">
              <w:rPr>
                <w:noProof/>
              </w:rPr>
              <w:t xml:space="preserve">Année </w:t>
            </w:r>
            <w:r w:rsidRPr="00F0333A">
              <w:rPr>
                <w:b/>
                <w:noProof/>
              </w:rPr>
              <w:t>2033</w:t>
            </w:r>
          </w:p>
        </w:tc>
        <w:tc>
          <w:tcPr>
            <w:tcW w:w="1517" w:type="dxa"/>
            <w:vAlign w:val="center"/>
          </w:tcPr>
          <w:p w14:paraId="27AE78CA" w14:textId="42129320" w:rsidR="00E63C81" w:rsidRPr="00F0333A" w:rsidRDefault="00333ADE">
            <w:pPr>
              <w:jc w:val="center"/>
              <w:rPr>
                <w:noProof/>
              </w:rPr>
            </w:pPr>
            <w:r w:rsidRPr="00F0333A">
              <w:rPr>
                <w:noProof/>
              </w:rPr>
              <w:t xml:space="preserve">Année </w:t>
            </w:r>
            <w:r w:rsidRPr="00F0333A">
              <w:rPr>
                <w:noProof/>
              </w:rPr>
              <w:br/>
            </w:r>
            <w:r w:rsidRPr="00F0333A">
              <w:rPr>
                <w:b/>
                <w:noProof/>
              </w:rPr>
              <w:t>2034</w:t>
            </w:r>
          </w:p>
        </w:tc>
      </w:tr>
      <w:tr w:rsidR="00E63C81" w:rsidRPr="00F0333A" w14:paraId="5AD5669A" w14:textId="12DDDCD7" w:rsidTr="005041AF">
        <w:trPr>
          <w:jc w:val="center"/>
        </w:trPr>
        <w:tc>
          <w:tcPr>
            <w:tcW w:w="14955" w:type="dxa"/>
            <w:gridSpan w:val="9"/>
            <w:vAlign w:val="center"/>
          </w:tcPr>
          <w:p w14:paraId="5EC5F85D" w14:textId="635F9062" w:rsidR="00E63C81" w:rsidRPr="00F0333A" w:rsidRDefault="00333ADE">
            <w:pPr>
              <w:jc w:val="left"/>
              <w:rPr>
                <w:noProof/>
              </w:rPr>
            </w:pPr>
            <w:r w:rsidRPr="00F0333A">
              <w:rPr>
                <w:b/>
                <w:noProof/>
              </w:rPr>
              <w:t>Emplois du tableau des effectifs (fonctionnaires et agents temporaires)</w:t>
            </w:r>
          </w:p>
        </w:tc>
      </w:tr>
      <w:tr w:rsidR="005041AF" w:rsidRPr="00F0333A" w14:paraId="18221BE1" w14:textId="0636138E" w:rsidTr="005041AF">
        <w:trPr>
          <w:jc w:val="center"/>
        </w:trPr>
        <w:tc>
          <w:tcPr>
            <w:tcW w:w="6652" w:type="dxa"/>
            <w:gridSpan w:val="2"/>
            <w:vAlign w:val="center"/>
          </w:tcPr>
          <w:p w14:paraId="1ED58DDB" w14:textId="28F818AE" w:rsidR="005041AF" w:rsidRPr="00F0333A" w:rsidRDefault="005041AF" w:rsidP="005041AF">
            <w:pPr>
              <w:jc w:val="left"/>
              <w:rPr>
                <w:noProof/>
              </w:rPr>
            </w:pPr>
            <w:r w:rsidRPr="00F0333A">
              <w:rPr>
                <w:noProof/>
              </w:rPr>
              <w:t>20 01 02 01 (Au siège et dans les bureaux de représentation de la Commission)</w:t>
            </w:r>
          </w:p>
        </w:tc>
        <w:tc>
          <w:tcPr>
            <w:tcW w:w="1351" w:type="dxa"/>
            <w:vAlign w:val="center"/>
          </w:tcPr>
          <w:p w14:paraId="5D9FCF61" w14:textId="27878441" w:rsidR="005041AF" w:rsidRPr="00F0333A" w:rsidRDefault="005041AF" w:rsidP="005041AF">
            <w:pPr>
              <w:jc w:val="center"/>
              <w:rPr>
                <w:noProof/>
              </w:rPr>
            </w:pPr>
            <w:r w:rsidRPr="00F0333A">
              <w:rPr>
                <w:noProof/>
              </w:rPr>
              <w:t>0</w:t>
            </w:r>
          </w:p>
        </w:tc>
        <w:tc>
          <w:tcPr>
            <w:tcW w:w="1126" w:type="dxa"/>
            <w:vAlign w:val="center"/>
          </w:tcPr>
          <w:p w14:paraId="0A25137A" w14:textId="24F43AC2" w:rsidR="005041AF" w:rsidRPr="00F0333A" w:rsidRDefault="005041AF" w:rsidP="005041AF">
            <w:pPr>
              <w:jc w:val="center"/>
              <w:rPr>
                <w:noProof/>
              </w:rPr>
            </w:pPr>
            <w:r w:rsidRPr="00F0333A">
              <w:rPr>
                <w:noProof/>
              </w:rPr>
              <w:t>0</w:t>
            </w:r>
          </w:p>
        </w:tc>
        <w:tc>
          <w:tcPr>
            <w:tcW w:w="1096" w:type="dxa"/>
            <w:vAlign w:val="center"/>
          </w:tcPr>
          <w:p w14:paraId="0E508469" w14:textId="183D4336" w:rsidR="005041AF" w:rsidRPr="00F0333A" w:rsidRDefault="005041AF" w:rsidP="005041AF">
            <w:pPr>
              <w:jc w:val="center"/>
              <w:rPr>
                <w:noProof/>
              </w:rPr>
            </w:pPr>
            <w:r w:rsidRPr="00F0333A">
              <w:rPr>
                <w:noProof/>
              </w:rPr>
              <w:t>0</w:t>
            </w:r>
          </w:p>
        </w:tc>
        <w:tc>
          <w:tcPr>
            <w:tcW w:w="1066" w:type="dxa"/>
            <w:vAlign w:val="center"/>
          </w:tcPr>
          <w:p w14:paraId="0BD8D823" w14:textId="672C2A0F" w:rsidR="005041AF" w:rsidRPr="00F0333A" w:rsidRDefault="005041AF" w:rsidP="005041AF">
            <w:pPr>
              <w:rPr>
                <w:noProof/>
              </w:rPr>
            </w:pPr>
            <w:r w:rsidRPr="00F0333A">
              <w:rPr>
                <w:noProof/>
              </w:rPr>
              <w:t>0</w:t>
            </w:r>
          </w:p>
        </w:tc>
        <w:tc>
          <w:tcPr>
            <w:tcW w:w="1036" w:type="dxa"/>
            <w:vAlign w:val="center"/>
          </w:tcPr>
          <w:p w14:paraId="2C3911AD" w14:textId="7A20D9D2" w:rsidR="005041AF" w:rsidRPr="00F0333A" w:rsidRDefault="005041AF" w:rsidP="005041AF">
            <w:pPr>
              <w:rPr>
                <w:noProof/>
              </w:rPr>
            </w:pPr>
            <w:r w:rsidRPr="00F0333A">
              <w:rPr>
                <w:noProof/>
              </w:rPr>
              <w:t>0</w:t>
            </w:r>
          </w:p>
        </w:tc>
        <w:tc>
          <w:tcPr>
            <w:tcW w:w="1111" w:type="dxa"/>
            <w:vAlign w:val="center"/>
          </w:tcPr>
          <w:p w14:paraId="48F2FD8D" w14:textId="141B886E" w:rsidR="005041AF" w:rsidRPr="00F0333A" w:rsidRDefault="005041AF" w:rsidP="005041AF">
            <w:pPr>
              <w:rPr>
                <w:noProof/>
              </w:rPr>
            </w:pPr>
            <w:r w:rsidRPr="00F0333A">
              <w:rPr>
                <w:noProof/>
              </w:rPr>
              <w:t>0</w:t>
            </w:r>
          </w:p>
        </w:tc>
        <w:tc>
          <w:tcPr>
            <w:tcW w:w="1517" w:type="dxa"/>
            <w:vAlign w:val="center"/>
          </w:tcPr>
          <w:p w14:paraId="3F435EC1" w14:textId="4647878E" w:rsidR="005041AF" w:rsidRPr="00F0333A" w:rsidRDefault="005041AF" w:rsidP="005041AF">
            <w:pPr>
              <w:jc w:val="center"/>
              <w:rPr>
                <w:noProof/>
              </w:rPr>
            </w:pPr>
            <w:r w:rsidRPr="00F0333A">
              <w:rPr>
                <w:noProof/>
              </w:rPr>
              <w:t>0</w:t>
            </w:r>
          </w:p>
        </w:tc>
      </w:tr>
      <w:tr w:rsidR="005041AF" w:rsidRPr="00F0333A" w14:paraId="631D8A9B" w14:textId="383D7077" w:rsidTr="005041AF">
        <w:trPr>
          <w:jc w:val="center"/>
        </w:trPr>
        <w:tc>
          <w:tcPr>
            <w:tcW w:w="6652" w:type="dxa"/>
            <w:gridSpan w:val="2"/>
            <w:vAlign w:val="center"/>
          </w:tcPr>
          <w:p w14:paraId="3A4E2091" w14:textId="6448F979" w:rsidR="005041AF" w:rsidRPr="00F0333A" w:rsidRDefault="005041AF" w:rsidP="005041AF">
            <w:pPr>
              <w:jc w:val="left"/>
              <w:rPr>
                <w:noProof/>
              </w:rPr>
            </w:pPr>
            <w:r w:rsidRPr="00F0333A">
              <w:rPr>
                <w:noProof/>
              </w:rPr>
              <w:t>20 01 02 03 (Délégations de l’UE)</w:t>
            </w:r>
          </w:p>
        </w:tc>
        <w:tc>
          <w:tcPr>
            <w:tcW w:w="1351" w:type="dxa"/>
            <w:vAlign w:val="center"/>
          </w:tcPr>
          <w:p w14:paraId="603A09B0" w14:textId="09CCE2A6" w:rsidR="005041AF" w:rsidRPr="00F0333A" w:rsidRDefault="005041AF" w:rsidP="005041AF">
            <w:pPr>
              <w:jc w:val="center"/>
              <w:rPr>
                <w:noProof/>
              </w:rPr>
            </w:pPr>
            <w:r w:rsidRPr="00F0333A">
              <w:rPr>
                <w:noProof/>
              </w:rPr>
              <w:t>0</w:t>
            </w:r>
          </w:p>
        </w:tc>
        <w:tc>
          <w:tcPr>
            <w:tcW w:w="1126" w:type="dxa"/>
            <w:vAlign w:val="center"/>
          </w:tcPr>
          <w:p w14:paraId="71BD4606" w14:textId="70B4391C" w:rsidR="005041AF" w:rsidRPr="00F0333A" w:rsidRDefault="005041AF" w:rsidP="005041AF">
            <w:pPr>
              <w:jc w:val="center"/>
              <w:rPr>
                <w:noProof/>
              </w:rPr>
            </w:pPr>
            <w:r w:rsidRPr="00F0333A">
              <w:rPr>
                <w:noProof/>
              </w:rPr>
              <w:t>0</w:t>
            </w:r>
          </w:p>
        </w:tc>
        <w:tc>
          <w:tcPr>
            <w:tcW w:w="1096" w:type="dxa"/>
            <w:vAlign w:val="center"/>
          </w:tcPr>
          <w:p w14:paraId="64179F1B" w14:textId="365EF2DA" w:rsidR="005041AF" w:rsidRPr="00F0333A" w:rsidRDefault="005041AF" w:rsidP="005041AF">
            <w:pPr>
              <w:jc w:val="center"/>
              <w:rPr>
                <w:noProof/>
              </w:rPr>
            </w:pPr>
            <w:r w:rsidRPr="00F0333A">
              <w:rPr>
                <w:noProof/>
              </w:rPr>
              <w:t>0</w:t>
            </w:r>
          </w:p>
        </w:tc>
        <w:tc>
          <w:tcPr>
            <w:tcW w:w="1066" w:type="dxa"/>
            <w:vAlign w:val="center"/>
          </w:tcPr>
          <w:p w14:paraId="0CB52F03" w14:textId="25375B29" w:rsidR="005041AF" w:rsidRPr="00F0333A" w:rsidRDefault="005041AF" w:rsidP="005041AF">
            <w:pPr>
              <w:rPr>
                <w:noProof/>
              </w:rPr>
            </w:pPr>
            <w:r w:rsidRPr="00F0333A">
              <w:rPr>
                <w:noProof/>
              </w:rPr>
              <w:t>0</w:t>
            </w:r>
          </w:p>
        </w:tc>
        <w:tc>
          <w:tcPr>
            <w:tcW w:w="1036" w:type="dxa"/>
            <w:vAlign w:val="center"/>
          </w:tcPr>
          <w:p w14:paraId="1E045D0A" w14:textId="20ABFA36" w:rsidR="005041AF" w:rsidRPr="00F0333A" w:rsidRDefault="005041AF" w:rsidP="005041AF">
            <w:pPr>
              <w:rPr>
                <w:noProof/>
              </w:rPr>
            </w:pPr>
            <w:r w:rsidRPr="00F0333A">
              <w:rPr>
                <w:noProof/>
              </w:rPr>
              <w:t>0</w:t>
            </w:r>
          </w:p>
        </w:tc>
        <w:tc>
          <w:tcPr>
            <w:tcW w:w="1111" w:type="dxa"/>
            <w:vAlign w:val="center"/>
          </w:tcPr>
          <w:p w14:paraId="2D111E3D" w14:textId="61695652" w:rsidR="005041AF" w:rsidRPr="00F0333A" w:rsidRDefault="005041AF" w:rsidP="005041AF">
            <w:pPr>
              <w:rPr>
                <w:noProof/>
              </w:rPr>
            </w:pPr>
            <w:r w:rsidRPr="00F0333A">
              <w:rPr>
                <w:noProof/>
              </w:rPr>
              <w:t>0</w:t>
            </w:r>
          </w:p>
        </w:tc>
        <w:tc>
          <w:tcPr>
            <w:tcW w:w="1517" w:type="dxa"/>
            <w:vAlign w:val="center"/>
          </w:tcPr>
          <w:p w14:paraId="7F2A714B" w14:textId="51E5CE39" w:rsidR="005041AF" w:rsidRPr="00F0333A" w:rsidRDefault="005041AF" w:rsidP="005041AF">
            <w:pPr>
              <w:jc w:val="center"/>
              <w:rPr>
                <w:noProof/>
              </w:rPr>
            </w:pPr>
            <w:r w:rsidRPr="00F0333A">
              <w:rPr>
                <w:noProof/>
              </w:rPr>
              <w:t>0</w:t>
            </w:r>
          </w:p>
        </w:tc>
      </w:tr>
      <w:tr w:rsidR="005041AF" w:rsidRPr="00F0333A" w14:paraId="054DAB99" w14:textId="2F33EDAF" w:rsidTr="005041AF">
        <w:trPr>
          <w:jc w:val="center"/>
        </w:trPr>
        <w:tc>
          <w:tcPr>
            <w:tcW w:w="6652" w:type="dxa"/>
            <w:gridSpan w:val="2"/>
            <w:vAlign w:val="center"/>
          </w:tcPr>
          <w:p w14:paraId="44CBD804" w14:textId="221BB100" w:rsidR="005041AF" w:rsidRPr="00F0333A" w:rsidRDefault="005041AF" w:rsidP="005041AF">
            <w:pPr>
              <w:jc w:val="left"/>
              <w:rPr>
                <w:noProof/>
              </w:rPr>
            </w:pPr>
            <w:r w:rsidRPr="00F0333A">
              <w:rPr>
                <w:noProof/>
              </w:rPr>
              <w:t>01 01 01 01 (Recherche indirecte)</w:t>
            </w:r>
          </w:p>
        </w:tc>
        <w:tc>
          <w:tcPr>
            <w:tcW w:w="1351" w:type="dxa"/>
            <w:vAlign w:val="center"/>
          </w:tcPr>
          <w:p w14:paraId="16777007" w14:textId="27DADE6D" w:rsidR="005041AF" w:rsidRPr="00F0333A" w:rsidRDefault="005041AF" w:rsidP="005041AF">
            <w:pPr>
              <w:jc w:val="center"/>
              <w:rPr>
                <w:noProof/>
              </w:rPr>
            </w:pPr>
            <w:r w:rsidRPr="00F0333A">
              <w:rPr>
                <w:noProof/>
              </w:rPr>
              <w:t>0</w:t>
            </w:r>
          </w:p>
        </w:tc>
        <w:tc>
          <w:tcPr>
            <w:tcW w:w="1126" w:type="dxa"/>
            <w:vAlign w:val="center"/>
          </w:tcPr>
          <w:p w14:paraId="7FD29029" w14:textId="0ABD8010" w:rsidR="005041AF" w:rsidRPr="00F0333A" w:rsidRDefault="005041AF" w:rsidP="005041AF">
            <w:pPr>
              <w:jc w:val="center"/>
              <w:rPr>
                <w:noProof/>
              </w:rPr>
            </w:pPr>
            <w:r w:rsidRPr="00F0333A">
              <w:rPr>
                <w:noProof/>
              </w:rPr>
              <w:t>0</w:t>
            </w:r>
          </w:p>
        </w:tc>
        <w:tc>
          <w:tcPr>
            <w:tcW w:w="1096" w:type="dxa"/>
            <w:vAlign w:val="center"/>
          </w:tcPr>
          <w:p w14:paraId="781D5274" w14:textId="19CCA92F" w:rsidR="005041AF" w:rsidRPr="00F0333A" w:rsidRDefault="005041AF" w:rsidP="005041AF">
            <w:pPr>
              <w:jc w:val="center"/>
              <w:rPr>
                <w:noProof/>
              </w:rPr>
            </w:pPr>
            <w:r w:rsidRPr="00F0333A">
              <w:rPr>
                <w:noProof/>
              </w:rPr>
              <w:t>0</w:t>
            </w:r>
          </w:p>
        </w:tc>
        <w:tc>
          <w:tcPr>
            <w:tcW w:w="1066" w:type="dxa"/>
            <w:vAlign w:val="center"/>
          </w:tcPr>
          <w:p w14:paraId="67479976" w14:textId="3D6322BD" w:rsidR="005041AF" w:rsidRPr="00F0333A" w:rsidRDefault="005041AF" w:rsidP="005041AF">
            <w:pPr>
              <w:rPr>
                <w:noProof/>
              </w:rPr>
            </w:pPr>
            <w:r w:rsidRPr="00F0333A">
              <w:rPr>
                <w:noProof/>
              </w:rPr>
              <w:t>0</w:t>
            </w:r>
          </w:p>
        </w:tc>
        <w:tc>
          <w:tcPr>
            <w:tcW w:w="1036" w:type="dxa"/>
            <w:vAlign w:val="center"/>
          </w:tcPr>
          <w:p w14:paraId="31AE5BDB" w14:textId="31305BA7" w:rsidR="005041AF" w:rsidRPr="00F0333A" w:rsidRDefault="005041AF" w:rsidP="005041AF">
            <w:pPr>
              <w:rPr>
                <w:noProof/>
              </w:rPr>
            </w:pPr>
            <w:r w:rsidRPr="00F0333A">
              <w:rPr>
                <w:noProof/>
              </w:rPr>
              <w:t>0</w:t>
            </w:r>
          </w:p>
        </w:tc>
        <w:tc>
          <w:tcPr>
            <w:tcW w:w="1111" w:type="dxa"/>
            <w:vAlign w:val="center"/>
          </w:tcPr>
          <w:p w14:paraId="663DC902" w14:textId="19E1A132" w:rsidR="005041AF" w:rsidRPr="00F0333A" w:rsidRDefault="005041AF" w:rsidP="005041AF">
            <w:pPr>
              <w:rPr>
                <w:noProof/>
              </w:rPr>
            </w:pPr>
            <w:r w:rsidRPr="00F0333A">
              <w:rPr>
                <w:noProof/>
              </w:rPr>
              <w:t>0</w:t>
            </w:r>
          </w:p>
        </w:tc>
        <w:tc>
          <w:tcPr>
            <w:tcW w:w="1517" w:type="dxa"/>
            <w:vAlign w:val="center"/>
          </w:tcPr>
          <w:p w14:paraId="2FC0523B" w14:textId="268887E6" w:rsidR="005041AF" w:rsidRPr="00F0333A" w:rsidRDefault="005041AF" w:rsidP="005041AF">
            <w:pPr>
              <w:jc w:val="center"/>
              <w:rPr>
                <w:noProof/>
              </w:rPr>
            </w:pPr>
            <w:r w:rsidRPr="00F0333A">
              <w:rPr>
                <w:noProof/>
              </w:rPr>
              <w:t>0</w:t>
            </w:r>
          </w:p>
        </w:tc>
      </w:tr>
      <w:tr w:rsidR="005041AF" w:rsidRPr="00F0333A" w14:paraId="29116FD1" w14:textId="33D92267" w:rsidTr="005041AF">
        <w:trPr>
          <w:jc w:val="center"/>
        </w:trPr>
        <w:tc>
          <w:tcPr>
            <w:tcW w:w="6652" w:type="dxa"/>
            <w:gridSpan w:val="2"/>
            <w:vAlign w:val="center"/>
          </w:tcPr>
          <w:p w14:paraId="25FC09DD" w14:textId="1508AB35" w:rsidR="005041AF" w:rsidRPr="00F0333A" w:rsidRDefault="005041AF" w:rsidP="005041AF">
            <w:pPr>
              <w:jc w:val="left"/>
              <w:rPr>
                <w:noProof/>
              </w:rPr>
            </w:pPr>
            <w:r w:rsidRPr="00F0333A">
              <w:rPr>
                <w:noProof/>
              </w:rPr>
              <w:t>01 01 01 11 (Recherche directe)</w:t>
            </w:r>
          </w:p>
        </w:tc>
        <w:tc>
          <w:tcPr>
            <w:tcW w:w="1351" w:type="dxa"/>
            <w:vAlign w:val="center"/>
          </w:tcPr>
          <w:p w14:paraId="373AD2A7" w14:textId="6CEB9644" w:rsidR="005041AF" w:rsidRPr="00F0333A" w:rsidRDefault="005041AF" w:rsidP="005041AF">
            <w:pPr>
              <w:jc w:val="center"/>
              <w:rPr>
                <w:noProof/>
              </w:rPr>
            </w:pPr>
            <w:r w:rsidRPr="00F0333A">
              <w:rPr>
                <w:noProof/>
              </w:rPr>
              <w:t>0</w:t>
            </w:r>
          </w:p>
        </w:tc>
        <w:tc>
          <w:tcPr>
            <w:tcW w:w="1126" w:type="dxa"/>
            <w:vAlign w:val="center"/>
          </w:tcPr>
          <w:p w14:paraId="436FE525" w14:textId="53C6209F" w:rsidR="005041AF" w:rsidRPr="00F0333A" w:rsidRDefault="005041AF" w:rsidP="005041AF">
            <w:pPr>
              <w:jc w:val="center"/>
              <w:rPr>
                <w:noProof/>
              </w:rPr>
            </w:pPr>
            <w:r w:rsidRPr="00F0333A">
              <w:rPr>
                <w:noProof/>
              </w:rPr>
              <w:t>0</w:t>
            </w:r>
          </w:p>
        </w:tc>
        <w:tc>
          <w:tcPr>
            <w:tcW w:w="1096" w:type="dxa"/>
            <w:vAlign w:val="center"/>
          </w:tcPr>
          <w:p w14:paraId="183F0BBF" w14:textId="129F107F" w:rsidR="005041AF" w:rsidRPr="00F0333A" w:rsidRDefault="005041AF" w:rsidP="005041AF">
            <w:pPr>
              <w:jc w:val="center"/>
              <w:rPr>
                <w:noProof/>
              </w:rPr>
            </w:pPr>
            <w:r w:rsidRPr="00F0333A">
              <w:rPr>
                <w:noProof/>
              </w:rPr>
              <w:t>0</w:t>
            </w:r>
          </w:p>
        </w:tc>
        <w:tc>
          <w:tcPr>
            <w:tcW w:w="1066" w:type="dxa"/>
            <w:vAlign w:val="center"/>
          </w:tcPr>
          <w:p w14:paraId="7A38E62B" w14:textId="5530DDD2" w:rsidR="005041AF" w:rsidRPr="00F0333A" w:rsidRDefault="005041AF" w:rsidP="005041AF">
            <w:pPr>
              <w:rPr>
                <w:noProof/>
              </w:rPr>
            </w:pPr>
            <w:r w:rsidRPr="00F0333A">
              <w:rPr>
                <w:noProof/>
              </w:rPr>
              <w:t>0</w:t>
            </w:r>
          </w:p>
        </w:tc>
        <w:tc>
          <w:tcPr>
            <w:tcW w:w="1036" w:type="dxa"/>
            <w:vAlign w:val="center"/>
          </w:tcPr>
          <w:p w14:paraId="1027B982" w14:textId="4C801FF6" w:rsidR="005041AF" w:rsidRPr="00F0333A" w:rsidRDefault="005041AF" w:rsidP="005041AF">
            <w:pPr>
              <w:rPr>
                <w:noProof/>
              </w:rPr>
            </w:pPr>
            <w:r w:rsidRPr="00F0333A">
              <w:rPr>
                <w:noProof/>
              </w:rPr>
              <w:t>0</w:t>
            </w:r>
          </w:p>
        </w:tc>
        <w:tc>
          <w:tcPr>
            <w:tcW w:w="1111" w:type="dxa"/>
            <w:vAlign w:val="center"/>
          </w:tcPr>
          <w:p w14:paraId="62EAA768" w14:textId="77FEC1A4" w:rsidR="005041AF" w:rsidRPr="00F0333A" w:rsidRDefault="005041AF" w:rsidP="005041AF">
            <w:pPr>
              <w:rPr>
                <w:noProof/>
              </w:rPr>
            </w:pPr>
            <w:r w:rsidRPr="00F0333A">
              <w:rPr>
                <w:noProof/>
              </w:rPr>
              <w:t>0</w:t>
            </w:r>
          </w:p>
        </w:tc>
        <w:tc>
          <w:tcPr>
            <w:tcW w:w="1517" w:type="dxa"/>
            <w:vAlign w:val="center"/>
          </w:tcPr>
          <w:p w14:paraId="55A45CE7" w14:textId="100F7112" w:rsidR="005041AF" w:rsidRPr="00F0333A" w:rsidRDefault="005041AF" w:rsidP="005041AF">
            <w:pPr>
              <w:jc w:val="center"/>
              <w:rPr>
                <w:noProof/>
              </w:rPr>
            </w:pPr>
            <w:r w:rsidRPr="00F0333A">
              <w:rPr>
                <w:noProof/>
              </w:rPr>
              <w:t>0</w:t>
            </w:r>
          </w:p>
        </w:tc>
      </w:tr>
      <w:tr w:rsidR="005041AF" w:rsidRPr="00F0333A" w14:paraId="017BAF8A" w14:textId="4101D99B" w:rsidTr="005041AF">
        <w:trPr>
          <w:jc w:val="center"/>
        </w:trPr>
        <w:tc>
          <w:tcPr>
            <w:tcW w:w="6652" w:type="dxa"/>
            <w:gridSpan w:val="2"/>
            <w:vAlign w:val="center"/>
          </w:tcPr>
          <w:p w14:paraId="21C60070" w14:textId="12734224" w:rsidR="005041AF" w:rsidRPr="00F0333A" w:rsidRDefault="005041AF" w:rsidP="005041AF">
            <w:pPr>
              <w:jc w:val="left"/>
              <w:rPr>
                <w:noProof/>
              </w:rPr>
            </w:pPr>
            <w:r w:rsidRPr="00F0333A">
              <w:rPr>
                <w:noProof/>
              </w:rPr>
              <w:t>Autres lignes budgétaires (à préciser)</w:t>
            </w:r>
          </w:p>
        </w:tc>
        <w:tc>
          <w:tcPr>
            <w:tcW w:w="1351" w:type="dxa"/>
            <w:vAlign w:val="center"/>
          </w:tcPr>
          <w:p w14:paraId="6476694F" w14:textId="557C89A0" w:rsidR="005041AF" w:rsidRPr="00F0333A" w:rsidRDefault="005041AF" w:rsidP="005041AF">
            <w:pPr>
              <w:jc w:val="center"/>
              <w:rPr>
                <w:noProof/>
              </w:rPr>
            </w:pPr>
            <w:r w:rsidRPr="00F0333A">
              <w:rPr>
                <w:noProof/>
              </w:rPr>
              <w:t>0</w:t>
            </w:r>
          </w:p>
        </w:tc>
        <w:tc>
          <w:tcPr>
            <w:tcW w:w="1126" w:type="dxa"/>
            <w:vAlign w:val="center"/>
          </w:tcPr>
          <w:p w14:paraId="11AF9031" w14:textId="57F09CD7" w:rsidR="005041AF" w:rsidRPr="00F0333A" w:rsidRDefault="005041AF" w:rsidP="005041AF">
            <w:pPr>
              <w:jc w:val="center"/>
              <w:rPr>
                <w:noProof/>
              </w:rPr>
            </w:pPr>
            <w:r w:rsidRPr="00F0333A">
              <w:rPr>
                <w:noProof/>
              </w:rPr>
              <w:t>0</w:t>
            </w:r>
          </w:p>
        </w:tc>
        <w:tc>
          <w:tcPr>
            <w:tcW w:w="1096" w:type="dxa"/>
            <w:vAlign w:val="center"/>
          </w:tcPr>
          <w:p w14:paraId="096C9FA6" w14:textId="55F611EA" w:rsidR="005041AF" w:rsidRPr="00F0333A" w:rsidRDefault="005041AF" w:rsidP="005041AF">
            <w:pPr>
              <w:jc w:val="center"/>
              <w:rPr>
                <w:noProof/>
              </w:rPr>
            </w:pPr>
            <w:r w:rsidRPr="00F0333A">
              <w:rPr>
                <w:noProof/>
              </w:rPr>
              <w:t>0</w:t>
            </w:r>
          </w:p>
        </w:tc>
        <w:tc>
          <w:tcPr>
            <w:tcW w:w="1066" w:type="dxa"/>
            <w:vAlign w:val="center"/>
          </w:tcPr>
          <w:p w14:paraId="04B096FF" w14:textId="67C9F390" w:rsidR="005041AF" w:rsidRPr="00F0333A" w:rsidRDefault="005041AF" w:rsidP="005041AF">
            <w:pPr>
              <w:rPr>
                <w:noProof/>
              </w:rPr>
            </w:pPr>
            <w:r w:rsidRPr="00F0333A">
              <w:rPr>
                <w:noProof/>
              </w:rPr>
              <w:t>0</w:t>
            </w:r>
          </w:p>
        </w:tc>
        <w:tc>
          <w:tcPr>
            <w:tcW w:w="1036" w:type="dxa"/>
            <w:vAlign w:val="center"/>
          </w:tcPr>
          <w:p w14:paraId="1573AAE7" w14:textId="28602715" w:rsidR="005041AF" w:rsidRPr="00F0333A" w:rsidRDefault="005041AF" w:rsidP="005041AF">
            <w:pPr>
              <w:rPr>
                <w:noProof/>
              </w:rPr>
            </w:pPr>
            <w:r w:rsidRPr="00F0333A">
              <w:rPr>
                <w:noProof/>
              </w:rPr>
              <w:t>0</w:t>
            </w:r>
          </w:p>
        </w:tc>
        <w:tc>
          <w:tcPr>
            <w:tcW w:w="1111" w:type="dxa"/>
            <w:vAlign w:val="center"/>
          </w:tcPr>
          <w:p w14:paraId="56F0A0B3" w14:textId="5487CD06" w:rsidR="005041AF" w:rsidRPr="00F0333A" w:rsidRDefault="005041AF" w:rsidP="005041AF">
            <w:pPr>
              <w:rPr>
                <w:noProof/>
              </w:rPr>
            </w:pPr>
            <w:r w:rsidRPr="00F0333A">
              <w:rPr>
                <w:noProof/>
              </w:rPr>
              <w:t>0</w:t>
            </w:r>
          </w:p>
        </w:tc>
        <w:tc>
          <w:tcPr>
            <w:tcW w:w="1517" w:type="dxa"/>
            <w:vAlign w:val="center"/>
          </w:tcPr>
          <w:p w14:paraId="72ED53F6" w14:textId="4B514EE4" w:rsidR="005041AF" w:rsidRPr="00F0333A" w:rsidRDefault="005041AF" w:rsidP="005041AF">
            <w:pPr>
              <w:jc w:val="center"/>
              <w:rPr>
                <w:noProof/>
              </w:rPr>
            </w:pPr>
            <w:r w:rsidRPr="00F0333A">
              <w:rPr>
                <w:noProof/>
              </w:rPr>
              <w:t>0</w:t>
            </w:r>
          </w:p>
        </w:tc>
      </w:tr>
      <w:tr w:rsidR="00E63C81" w:rsidRPr="00F0333A" w14:paraId="2BE9C45C" w14:textId="70450063" w:rsidTr="005041AF">
        <w:trPr>
          <w:jc w:val="center"/>
        </w:trPr>
        <w:tc>
          <w:tcPr>
            <w:tcW w:w="14955" w:type="dxa"/>
            <w:gridSpan w:val="9"/>
            <w:vAlign w:val="center"/>
          </w:tcPr>
          <w:p w14:paraId="77F91B07" w14:textId="57E041BF" w:rsidR="00E63C81" w:rsidRPr="00F0333A" w:rsidRDefault="00333ADE">
            <w:pPr>
              <w:jc w:val="left"/>
              <w:rPr>
                <w:noProof/>
              </w:rPr>
            </w:pPr>
            <w:r w:rsidRPr="00F0333A">
              <w:rPr>
                <w:b/>
                <w:noProof/>
              </w:rPr>
              <w:t>Personnel externe (en équivalents temps plein)</w:t>
            </w:r>
          </w:p>
        </w:tc>
      </w:tr>
      <w:tr w:rsidR="005041AF" w:rsidRPr="00F0333A" w14:paraId="5EABCBDA" w14:textId="42B14F67" w:rsidTr="005041AF">
        <w:trPr>
          <w:jc w:val="center"/>
        </w:trPr>
        <w:tc>
          <w:tcPr>
            <w:tcW w:w="6652" w:type="dxa"/>
            <w:gridSpan w:val="2"/>
            <w:vAlign w:val="center"/>
          </w:tcPr>
          <w:p w14:paraId="0F9BD2AE" w14:textId="6D337FAA" w:rsidR="005041AF" w:rsidRPr="00F0333A" w:rsidRDefault="005041AF" w:rsidP="005041AF">
            <w:pPr>
              <w:jc w:val="left"/>
              <w:rPr>
                <w:noProof/>
              </w:rPr>
            </w:pPr>
            <w:r w:rsidRPr="00F0333A">
              <w:rPr>
                <w:noProof/>
              </w:rPr>
              <w:t>20 02 01 (AC, END de l’«enveloppe globale»)</w:t>
            </w:r>
          </w:p>
        </w:tc>
        <w:tc>
          <w:tcPr>
            <w:tcW w:w="1351" w:type="dxa"/>
            <w:vAlign w:val="center"/>
          </w:tcPr>
          <w:p w14:paraId="108499E4" w14:textId="72F56D40" w:rsidR="005041AF" w:rsidRPr="00F0333A" w:rsidRDefault="005041AF" w:rsidP="005041AF">
            <w:pPr>
              <w:jc w:val="center"/>
              <w:rPr>
                <w:noProof/>
              </w:rPr>
            </w:pPr>
            <w:r w:rsidRPr="00F0333A">
              <w:rPr>
                <w:noProof/>
              </w:rPr>
              <w:t>0</w:t>
            </w:r>
          </w:p>
        </w:tc>
        <w:tc>
          <w:tcPr>
            <w:tcW w:w="1126" w:type="dxa"/>
            <w:vAlign w:val="center"/>
          </w:tcPr>
          <w:p w14:paraId="09A4EFAD" w14:textId="570D4B91" w:rsidR="005041AF" w:rsidRPr="00F0333A" w:rsidRDefault="005041AF" w:rsidP="005041AF">
            <w:pPr>
              <w:jc w:val="center"/>
              <w:rPr>
                <w:noProof/>
              </w:rPr>
            </w:pPr>
            <w:r w:rsidRPr="00F0333A">
              <w:rPr>
                <w:noProof/>
              </w:rPr>
              <w:t>0</w:t>
            </w:r>
          </w:p>
        </w:tc>
        <w:tc>
          <w:tcPr>
            <w:tcW w:w="1096" w:type="dxa"/>
            <w:vAlign w:val="center"/>
          </w:tcPr>
          <w:p w14:paraId="2B36E5C8" w14:textId="3AA12C87" w:rsidR="005041AF" w:rsidRPr="00F0333A" w:rsidRDefault="005041AF" w:rsidP="005041AF">
            <w:pPr>
              <w:jc w:val="center"/>
              <w:rPr>
                <w:noProof/>
              </w:rPr>
            </w:pPr>
            <w:r w:rsidRPr="00F0333A">
              <w:rPr>
                <w:noProof/>
              </w:rPr>
              <w:t>0</w:t>
            </w:r>
          </w:p>
        </w:tc>
        <w:tc>
          <w:tcPr>
            <w:tcW w:w="1066" w:type="dxa"/>
            <w:vAlign w:val="center"/>
          </w:tcPr>
          <w:p w14:paraId="77181361" w14:textId="55C3F465" w:rsidR="005041AF" w:rsidRPr="00F0333A" w:rsidRDefault="005041AF" w:rsidP="005041AF">
            <w:pPr>
              <w:rPr>
                <w:noProof/>
              </w:rPr>
            </w:pPr>
            <w:r w:rsidRPr="00F0333A">
              <w:rPr>
                <w:noProof/>
              </w:rPr>
              <w:t>0</w:t>
            </w:r>
          </w:p>
        </w:tc>
        <w:tc>
          <w:tcPr>
            <w:tcW w:w="1036" w:type="dxa"/>
            <w:vAlign w:val="center"/>
          </w:tcPr>
          <w:p w14:paraId="13122F82" w14:textId="5E0DD393" w:rsidR="005041AF" w:rsidRPr="00F0333A" w:rsidRDefault="005041AF" w:rsidP="005041AF">
            <w:pPr>
              <w:rPr>
                <w:noProof/>
              </w:rPr>
            </w:pPr>
            <w:r w:rsidRPr="00F0333A">
              <w:rPr>
                <w:noProof/>
              </w:rPr>
              <w:t>0</w:t>
            </w:r>
          </w:p>
        </w:tc>
        <w:tc>
          <w:tcPr>
            <w:tcW w:w="1111" w:type="dxa"/>
            <w:vAlign w:val="center"/>
          </w:tcPr>
          <w:p w14:paraId="04C28776" w14:textId="5C11C0EE" w:rsidR="005041AF" w:rsidRPr="00F0333A" w:rsidRDefault="005041AF" w:rsidP="005041AF">
            <w:pPr>
              <w:rPr>
                <w:noProof/>
              </w:rPr>
            </w:pPr>
            <w:r w:rsidRPr="00F0333A">
              <w:rPr>
                <w:noProof/>
              </w:rPr>
              <w:t>0</w:t>
            </w:r>
          </w:p>
        </w:tc>
        <w:tc>
          <w:tcPr>
            <w:tcW w:w="1517" w:type="dxa"/>
            <w:vAlign w:val="center"/>
          </w:tcPr>
          <w:p w14:paraId="4F62B917" w14:textId="507F803C" w:rsidR="005041AF" w:rsidRPr="00F0333A" w:rsidRDefault="005041AF" w:rsidP="005041AF">
            <w:pPr>
              <w:jc w:val="center"/>
              <w:rPr>
                <w:noProof/>
              </w:rPr>
            </w:pPr>
            <w:r w:rsidRPr="00F0333A">
              <w:rPr>
                <w:noProof/>
              </w:rPr>
              <w:t>0</w:t>
            </w:r>
          </w:p>
        </w:tc>
      </w:tr>
      <w:tr w:rsidR="005041AF" w:rsidRPr="00F0333A" w14:paraId="03591B04" w14:textId="5F4A35CF" w:rsidTr="005041AF">
        <w:trPr>
          <w:jc w:val="center"/>
        </w:trPr>
        <w:tc>
          <w:tcPr>
            <w:tcW w:w="6652" w:type="dxa"/>
            <w:gridSpan w:val="2"/>
            <w:vAlign w:val="center"/>
          </w:tcPr>
          <w:p w14:paraId="637EF69E" w14:textId="6D79D33A" w:rsidR="005041AF" w:rsidRPr="00F0333A" w:rsidRDefault="005041AF" w:rsidP="005041AF">
            <w:pPr>
              <w:jc w:val="left"/>
              <w:rPr>
                <w:noProof/>
              </w:rPr>
            </w:pPr>
            <w:r w:rsidRPr="00F0333A">
              <w:rPr>
                <w:noProof/>
              </w:rPr>
              <w:t>20 02 03 (AC, AL, END et JPD dans les délégations de l’UE)</w:t>
            </w:r>
          </w:p>
        </w:tc>
        <w:tc>
          <w:tcPr>
            <w:tcW w:w="1351" w:type="dxa"/>
            <w:vAlign w:val="center"/>
          </w:tcPr>
          <w:p w14:paraId="4F1589A0" w14:textId="58464D05" w:rsidR="005041AF" w:rsidRPr="00F0333A" w:rsidRDefault="005041AF" w:rsidP="005041AF">
            <w:pPr>
              <w:jc w:val="center"/>
              <w:rPr>
                <w:noProof/>
              </w:rPr>
            </w:pPr>
            <w:r w:rsidRPr="00F0333A">
              <w:rPr>
                <w:noProof/>
              </w:rPr>
              <w:t>0</w:t>
            </w:r>
          </w:p>
        </w:tc>
        <w:tc>
          <w:tcPr>
            <w:tcW w:w="1126" w:type="dxa"/>
            <w:vAlign w:val="center"/>
          </w:tcPr>
          <w:p w14:paraId="7D2B6597" w14:textId="70C2682D" w:rsidR="005041AF" w:rsidRPr="00F0333A" w:rsidRDefault="005041AF" w:rsidP="005041AF">
            <w:pPr>
              <w:jc w:val="center"/>
              <w:rPr>
                <w:noProof/>
              </w:rPr>
            </w:pPr>
            <w:r w:rsidRPr="00F0333A">
              <w:rPr>
                <w:noProof/>
              </w:rPr>
              <w:t>0</w:t>
            </w:r>
          </w:p>
        </w:tc>
        <w:tc>
          <w:tcPr>
            <w:tcW w:w="1096" w:type="dxa"/>
            <w:vAlign w:val="center"/>
          </w:tcPr>
          <w:p w14:paraId="2E37447F" w14:textId="099F232B" w:rsidR="005041AF" w:rsidRPr="00F0333A" w:rsidRDefault="005041AF" w:rsidP="005041AF">
            <w:pPr>
              <w:jc w:val="center"/>
              <w:rPr>
                <w:noProof/>
              </w:rPr>
            </w:pPr>
            <w:r w:rsidRPr="00F0333A">
              <w:rPr>
                <w:noProof/>
              </w:rPr>
              <w:t>0</w:t>
            </w:r>
          </w:p>
        </w:tc>
        <w:tc>
          <w:tcPr>
            <w:tcW w:w="1066" w:type="dxa"/>
            <w:vAlign w:val="center"/>
          </w:tcPr>
          <w:p w14:paraId="1D4CF9EE" w14:textId="29C0B26F" w:rsidR="005041AF" w:rsidRPr="00F0333A" w:rsidRDefault="005041AF" w:rsidP="005041AF">
            <w:pPr>
              <w:rPr>
                <w:noProof/>
              </w:rPr>
            </w:pPr>
            <w:r w:rsidRPr="00F0333A">
              <w:rPr>
                <w:noProof/>
              </w:rPr>
              <w:t>0</w:t>
            </w:r>
          </w:p>
        </w:tc>
        <w:tc>
          <w:tcPr>
            <w:tcW w:w="1036" w:type="dxa"/>
            <w:vAlign w:val="center"/>
          </w:tcPr>
          <w:p w14:paraId="4B236AF7" w14:textId="239AACB7" w:rsidR="005041AF" w:rsidRPr="00F0333A" w:rsidRDefault="005041AF" w:rsidP="005041AF">
            <w:pPr>
              <w:rPr>
                <w:noProof/>
              </w:rPr>
            </w:pPr>
            <w:r w:rsidRPr="00F0333A">
              <w:rPr>
                <w:noProof/>
              </w:rPr>
              <w:t>0</w:t>
            </w:r>
          </w:p>
        </w:tc>
        <w:tc>
          <w:tcPr>
            <w:tcW w:w="1111" w:type="dxa"/>
            <w:vAlign w:val="center"/>
          </w:tcPr>
          <w:p w14:paraId="1816560A" w14:textId="5378F5B9" w:rsidR="005041AF" w:rsidRPr="00F0333A" w:rsidRDefault="005041AF" w:rsidP="005041AF">
            <w:pPr>
              <w:rPr>
                <w:noProof/>
              </w:rPr>
            </w:pPr>
            <w:r w:rsidRPr="00F0333A">
              <w:rPr>
                <w:noProof/>
              </w:rPr>
              <w:t>0</w:t>
            </w:r>
          </w:p>
        </w:tc>
        <w:tc>
          <w:tcPr>
            <w:tcW w:w="1517" w:type="dxa"/>
            <w:vAlign w:val="center"/>
          </w:tcPr>
          <w:p w14:paraId="62560DC0" w14:textId="5F14B108" w:rsidR="005041AF" w:rsidRPr="00F0333A" w:rsidRDefault="005041AF" w:rsidP="005041AF">
            <w:pPr>
              <w:jc w:val="center"/>
              <w:rPr>
                <w:noProof/>
              </w:rPr>
            </w:pPr>
            <w:r w:rsidRPr="00F0333A">
              <w:rPr>
                <w:noProof/>
              </w:rPr>
              <w:t>0</w:t>
            </w:r>
          </w:p>
        </w:tc>
      </w:tr>
      <w:tr w:rsidR="005041AF" w:rsidRPr="00F0333A" w14:paraId="02D76F76" w14:textId="7742E9A4" w:rsidTr="005041AF">
        <w:trPr>
          <w:jc w:val="center"/>
        </w:trPr>
        <w:tc>
          <w:tcPr>
            <w:tcW w:w="2440" w:type="dxa"/>
            <w:vMerge w:val="restart"/>
            <w:vAlign w:val="center"/>
          </w:tcPr>
          <w:p w14:paraId="44F7EFBC" w14:textId="1EBA22F0" w:rsidR="005041AF" w:rsidRPr="00F0333A" w:rsidRDefault="005041AF" w:rsidP="005041AF">
            <w:pPr>
              <w:jc w:val="center"/>
              <w:rPr>
                <w:noProof/>
              </w:rPr>
            </w:pPr>
            <w:r w:rsidRPr="00F0333A">
              <w:rPr>
                <w:noProof/>
              </w:rPr>
              <w:t xml:space="preserve">Ligne d’appui administratif </w:t>
            </w:r>
            <w:r w:rsidRPr="00F0333A">
              <w:rPr>
                <w:noProof/>
              </w:rPr>
              <w:cr/>
            </w:r>
            <w:r w:rsidRPr="00F0333A">
              <w:rPr>
                <w:noProof/>
              </w:rPr>
              <w:br/>
              <w:t>[XX.01.YY.YY]</w:t>
            </w:r>
          </w:p>
        </w:tc>
        <w:tc>
          <w:tcPr>
            <w:tcW w:w="4212" w:type="dxa"/>
            <w:vAlign w:val="center"/>
          </w:tcPr>
          <w:p w14:paraId="4E4BAD2A" w14:textId="325F5414" w:rsidR="005041AF" w:rsidRPr="00F0333A" w:rsidRDefault="005041AF" w:rsidP="005041AF">
            <w:pPr>
              <w:jc w:val="left"/>
              <w:rPr>
                <w:noProof/>
              </w:rPr>
            </w:pPr>
            <w:r w:rsidRPr="00F0333A">
              <w:rPr>
                <w:noProof/>
              </w:rPr>
              <w:t> au siège</w:t>
            </w:r>
          </w:p>
        </w:tc>
        <w:tc>
          <w:tcPr>
            <w:tcW w:w="1351" w:type="dxa"/>
            <w:vAlign w:val="center"/>
          </w:tcPr>
          <w:p w14:paraId="2ABF2C22" w14:textId="4A0F6A77" w:rsidR="005041AF" w:rsidRPr="00F0333A" w:rsidRDefault="005041AF" w:rsidP="005041AF">
            <w:pPr>
              <w:jc w:val="center"/>
              <w:rPr>
                <w:noProof/>
              </w:rPr>
            </w:pPr>
            <w:r w:rsidRPr="00F0333A">
              <w:rPr>
                <w:noProof/>
              </w:rPr>
              <w:t>0</w:t>
            </w:r>
          </w:p>
        </w:tc>
        <w:tc>
          <w:tcPr>
            <w:tcW w:w="1126" w:type="dxa"/>
            <w:vAlign w:val="center"/>
          </w:tcPr>
          <w:p w14:paraId="48E0AB57" w14:textId="3F4552F6" w:rsidR="005041AF" w:rsidRPr="00F0333A" w:rsidRDefault="005041AF" w:rsidP="005041AF">
            <w:pPr>
              <w:jc w:val="center"/>
              <w:rPr>
                <w:noProof/>
              </w:rPr>
            </w:pPr>
            <w:r w:rsidRPr="00F0333A">
              <w:rPr>
                <w:noProof/>
              </w:rPr>
              <w:t>0</w:t>
            </w:r>
          </w:p>
        </w:tc>
        <w:tc>
          <w:tcPr>
            <w:tcW w:w="1096" w:type="dxa"/>
            <w:vAlign w:val="center"/>
          </w:tcPr>
          <w:p w14:paraId="76644E7B" w14:textId="2BBF2F46" w:rsidR="005041AF" w:rsidRPr="00F0333A" w:rsidRDefault="005041AF" w:rsidP="005041AF">
            <w:pPr>
              <w:jc w:val="center"/>
              <w:rPr>
                <w:noProof/>
              </w:rPr>
            </w:pPr>
            <w:r w:rsidRPr="00F0333A">
              <w:rPr>
                <w:noProof/>
              </w:rPr>
              <w:t>0</w:t>
            </w:r>
          </w:p>
        </w:tc>
        <w:tc>
          <w:tcPr>
            <w:tcW w:w="1066" w:type="dxa"/>
            <w:vAlign w:val="center"/>
          </w:tcPr>
          <w:p w14:paraId="01C60EE1" w14:textId="6BFEBBCC" w:rsidR="005041AF" w:rsidRPr="00F0333A" w:rsidRDefault="005041AF" w:rsidP="005041AF">
            <w:pPr>
              <w:rPr>
                <w:noProof/>
              </w:rPr>
            </w:pPr>
            <w:r w:rsidRPr="00F0333A">
              <w:rPr>
                <w:noProof/>
              </w:rPr>
              <w:t>0</w:t>
            </w:r>
          </w:p>
        </w:tc>
        <w:tc>
          <w:tcPr>
            <w:tcW w:w="1036" w:type="dxa"/>
            <w:vAlign w:val="center"/>
          </w:tcPr>
          <w:p w14:paraId="7BEE95CC" w14:textId="20ADFF94" w:rsidR="005041AF" w:rsidRPr="00F0333A" w:rsidRDefault="005041AF" w:rsidP="005041AF">
            <w:pPr>
              <w:rPr>
                <w:noProof/>
              </w:rPr>
            </w:pPr>
            <w:r w:rsidRPr="00F0333A">
              <w:rPr>
                <w:noProof/>
              </w:rPr>
              <w:t>0</w:t>
            </w:r>
          </w:p>
        </w:tc>
        <w:tc>
          <w:tcPr>
            <w:tcW w:w="1111" w:type="dxa"/>
            <w:vAlign w:val="center"/>
          </w:tcPr>
          <w:p w14:paraId="6CEBE55F" w14:textId="32252008" w:rsidR="005041AF" w:rsidRPr="00F0333A" w:rsidRDefault="005041AF" w:rsidP="005041AF">
            <w:pPr>
              <w:rPr>
                <w:noProof/>
              </w:rPr>
            </w:pPr>
            <w:r w:rsidRPr="00F0333A">
              <w:rPr>
                <w:noProof/>
              </w:rPr>
              <w:t>0</w:t>
            </w:r>
          </w:p>
        </w:tc>
        <w:tc>
          <w:tcPr>
            <w:tcW w:w="1517" w:type="dxa"/>
            <w:vAlign w:val="center"/>
          </w:tcPr>
          <w:p w14:paraId="74614B20" w14:textId="7131F89F" w:rsidR="005041AF" w:rsidRPr="00F0333A" w:rsidRDefault="005041AF" w:rsidP="005041AF">
            <w:pPr>
              <w:jc w:val="center"/>
              <w:rPr>
                <w:noProof/>
              </w:rPr>
            </w:pPr>
            <w:r w:rsidRPr="00F0333A">
              <w:rPr>
                <w:noProof/>
              </w:rPr>
              <w:t>0</w:t>
            </w:r>
          </w:p>
        </w:tc>
      </w:tr>
      <w:tr w:rsidR="005041AF" w:rsidRPr="00F0333A" w14:paraId="739BC5C6" w14:textId="375585A8" w:rsidTr="005041AF">
        <w:trPr>
          <w:jc w:val="center"/>
        </w:trPr>
        <w:tc>
          <w:tcPr>
            <w:tcW w:w="2440" w:type="dxa"/>
            <w:vMerge/>
            <w:vAlign w:val="center"/>
          </w:tcPr>
          <w:p w14:paraId="70081A12" w14:textId="1FC231B6" w:rsidR="005041AF" w:rsidRPr="00F0333A" w:rsidRDefault="005041AF" w:rsidP="005041AF">
            <w:pPr>
              <w:rPr>
                <w:noProof/>
              </w:rPr>
            </w:pPr>
          </w:p>
        </w:tc>
        <w:tc>
          <w:tcPr>
            <w:tcW w:w="4212" w:type="dxa"/>
            <w:vAlign w:val="center"/>
          </w:tcPr>
          <w:p w14:paraId="44BE28C0" w14:textId="0005CC82" w:rsidR="005041AF" w:rsidRPr="00F0333A" w:rsidRDefault="005041AF" w:rsidP="005041AF">
            <w:pPr>
              <w:jc w:val="left"/>
              <w:rPr>
                <w:noProof/>
              </w:rPr>
            </w:pPr>
            <w:r w:rsidRPr="00F0333A">
              <w:rPr>
                <w:noProof/>
              </w:rPr>
              <w:t> dans les délégations de l’UE</w:t>
            </w:r>
          </w:p>
        </w:tc>
        <w:tc>
          <w:tcPr>
            <w:tcW w:w="1351" w:type="dxa"/>
            <w:vAlign w:val="center"/>
          </w:tcPr>
          <w:p w14:paraId="39C051A3" w14:textId="139D8D44" w:rsidR="005041AF" w:rsidRPr="00F0333A" w:rsidRDefault="005041AF" w:rsidP="005041AF">
            <w:pPr>
              <w:jc w:val="center"/>
              <w:rPr>
                <w:noProof/>
              </w:rPr>
            </w:pPr>
            <w:r w:rsidRPr="00F0333A">
              <w:rPr>
                <w:noProof/>
              </w:rPr>
              <w:t>0</w:t>
            </w:r>
          </w:p>
        </w:tc>
        <w:tc>
          <w:tcPr>
            <w:tcW w:w="1126" w:type="dxa"/>
            <w:vAlign w:val="center"/>
          </w:tcPr>
          <w:p w14:paraId="6F7DC18F" w14:textId="11B8B6DE" w:rsidR="005041AF" w:rsidRPr="00F0333A" w:rsidRDefault="005041AF" w:rsidP="005041AF">
            <w:pPr>
              <w:jc w:val="center"/>
              <w:rPr>
                <w:noProof/>
              </w:rPr>
            </w:pPr>
            <w:r w:rsidRPr="00F0333A">
              <w:rPr>
                <w:noProof/>
              </w:rPr>
              <w:t>0</w:t>
            </w:r>
          </w:p>
        </w:tc>
        <w:tc>
          <w:tcPr>
            <w:tcW w:w="1096" w:type="dxa"/>
            <w:vAlign w:val="center"/>
          </w:tcPr>
          <w:p w14:paraId="3E1801E6" w14:textId="748AC171" w:rsidR="005041AF" w:rsidRPr="00F0333A" w:rsidRDefault="005041AF" w:rsidP="005041AF">
            <w:pPr>
              <w:jc w:val="center"/>
              <w:rPr>
                <w:noProof/>
              </w:rPr>
            </w:pPr>
            <w:r w:rsidRPr="00F0333A">
              <w:rPr>
                <w:noProof/>
              </w:rPr>
              <w:t>0</w:t>
            </w:r>
          </w:p>
        </w:tc>
        <w:tc>
          <w:tcPr>
            <w:tcW w:w="1066" w:type="dxa"/>
            <w:vAlign w:val="center"/>
          </w:tcPr>
          <w:p w14:paraId="0C686ADF" w14:textId="4D5E9D36" w:rsidR="005041AF" w:rsidRPr="00F0333A" w:rsidRDefault="005041AF" w:rsidP="005041AF">
            <w:pPr>
              <w:rPr>
                <w:noProof/>
              </w:rPr>
            </w:pPr>
            <w:r w:rsidRPr="00F0333A">
              <w:rPr>
                <w:noProof/>
              </w:rPr>
              <w:t>0</w:t>
            </w:r>
          </w:p>
        </w:tc>
        <w:tc>
          <w:tcPr>
            <w:tcW w:w="1036" w:type="dxa"/>
            <w:vAlign w:val="center"/>
          </w:tcPr>
          <w:p w14:paraId="13C6BE37" w14:textId="02BA73B1" w:rsidR="005041AF" w:rsidRPr="00F0333A" w:rsidRDefault="005041AF" w:rsidP="005041AF">
            <w:pPr>
              <w:rPr>
                <w:noProof/>
              </w:rPr>
            </w:pPr>
            <w:r w:rsidRPr="00F0333A">
              <w:rPr>
                <w:noProof/>
              </w:rPr>
              <w:t>0</w:t>
            </w:r>
          </w:p>
        </w:tc>
        <w:tc>
          <w:tcPr>
            <w:tcW w:w="1111" w:type="dxa"/>
            <w:vAlign w:val="center"/>
          </w:tcPr>
          <w:p w14:paraId="0B879080" w14:textId="312D4E64" w:rsidR="005041AF" w:rsidRPr="00F0333A" w:rsidRDefault="005041AF" w:rsidP="005041AF">
            <w:pPr>
              <w:rPr>
                <w:noProof/>
              </w:rPr>
            </w:pPr>
            <w:r w:rsidRPr="00F0333A">
              <w:rPr>
                <w:noProof/>
              </w:rPr>
              <w:t>0</w:t>
            </w:r>
          </w:p>
        </w:tc>
        <w:tc>
          <w:tcPr>
            <w:tcW w:w="1517" w:type="dxa"/>
            <w:vAlign w:val="center"/>
          </w:tcPr>
          <w:p w14:paraId="10FE88A5" w14:textId="311FA28A" w:rsidR="005041AF" w:rsidRPr="00F0333A" w:rsidRDefault="005041AF" w:rsidP="005041AF">
            <w:pPr>
              <w:jc w:val="center"/>
              <w:rPr>
                <w:noProof/>
              </w:rPr>
            </w:pPr>
            <w:r w:rsidRPr="00F0333A">
              <w:rPr>
                <w:noProof/>
              </w:rPr>
              <w:t>0</w:t>
            </w:r>
          </w:p>
        </w:tc>
      </w:tr>
      <w:tr w:rsidR="005041AF" w:rsidRPr="00F0333A" w14:paraId="42BAA718" w14:textId="05061F29" w:rsidTr="005041AF">
        <w:trPr>
          <w:jc w:val="center"/>
        </w:trPr>
        <w:tc>
          <w:tcPr>
            <w:tcW w:w="6652" w:type="dxa"/>
            <w:gridSpan w:val="2"/>
            <w:vAlign w:val="center"/>
          </w:tcPr>
          <w:p w14:paraId="0F65A1AE" w14:textId="3DE612A1" w:rsidR="005041AF" w:rsidRPr="00F0333A" w:rsidRDefault="005041AF" w:rsidP="005041AF">
            <w:pPr>
              <w:jc w:val="left"/>
              <w:rPr>
                <w:noProof/>
              </w:rPr>
            </w:pPr>
            <w:r w:rsidRPr="00F0333A">
              <w:rPr>
                <w:noProof/>
              </w:rPr>
              <w:t>01 01 01 02 (AC, END - Recherche indirecte)</w:t>
            </w:r>
          </w:p>
        </w:tc>
        <w:tc>
          <w:tcPr>
            <w:tcW w:w="1351" w:type="dxa"/>
            <w:vAlign w:val="center"/>
          </w:tcPr>
          <w:p w14:paraId="7A5E19B1" w14:textId="46051C6C" w:rsidR="005041AF" w:rsidRPr="00F0333A" w:rsidRDefault="005041AF" w:rsidP="005041AF">
            <w:pPr>
              <w:jc w:val="center"/>
              <w:rPr>
                <w:noProof/>
              </w:rPr>
            </w:pPr>
            <w:r w:rsidRPr="00F0333A">
              <w:rPr>
                <w:noProof/>
              </w:rPr>
              <w:t>0</w:t>
            </w:r>
          </w:p>
        </w:tc>
        <w:tc>
          <w:tcPr>
            <w:tcW w:w="1126" w:type="dxa"/>
            <w:vAlign w:val="center"/>
          </w:tcPr>
          <w:p w14:paraId="07D9144A" w14:textId="40FDD3A4" w:rsidR="005041AF" w:rsidRPr="00F0333A" w:rsidRDefault="005041AF" w:rsidP="005041AF">
            <w:pPr>
              <w:jc w:val="center"/>
              <w:rPr>
                <w:noProof/>
              </w:rPr>
            </w:pPr>
            <w:r w:rsidRPr="00F0333A">
              <w:rPr>
                <w:noProof/>
              </w:rPr>
              <w:t>0</w:t>
            </w:r>
          </w:p>
        </w:tc>
        <w:tc>
          <w:tcPr>
            <w:tcW w:w="1096" w:type="dxa"/>
            <w:vAlign w:val="center"/>
          </w:tcPr>
          <w:p w14:paraId="1BAAC2B7" w14:textId="6FB926D7" w:rsidR="005041AF" w:rsidRPr="00F0333A" w:rsidRDefault="005041AF" w:rsidP="005041AF">
            <w:pPr>
              <w:jc w:val="center"/>
              <w:rPr>
                <w:noProof/>
              </w:rPr>
            </w:pPr>
            <w:r w:rsidRPr="00F0333A">
              <w:rPr>
                <w:noProof/>
              </w:rPr>
              <w:t>0</w:t>
            </w:r>
          </w:p>
        </w:tc>
        <w:tc>
          <w:tcPr>
            <w:tcW w:w="1066" w:type="dxa"/>
            <w:vAlign w:val="center"/>
          </w:tcPr>
          <w:p w14:paraId="78737723" w14:textId="5394B154" w:rsidR="005041AF" w:rsidRPr="00F0333A" w:rsidRDefault="005041AF" w:rsidP="005041AF">
            <w:pPr>
              <w:rPr>
                <w:noProof/>
              </w:rPr>
            </w:pPr>
            <w:r w:rsidRPr="00F0333A">
              <w:rPr>
                <w:noProof/>
              </w:rPr>
              <w:t>0</w:t>
            </w:r>
          </w:p>
        </w:tc>
        <w:tc>
          <w:tcPr>
            <w:tcW w:w="1036" w:type="dxa"/>
            <w:vAlign w:val="center"/>
          </w:tcPr>
          <w:p w14:paraId="353A22A9" w14:textId="4ADFFE99" w:rsidR="005041AF" w:rsidRPr="00F0333A" w:rsidRDefault="005041AF" w:rsidP="005041AF">
            <w:pPr>
              <w:rPr>
                <w:noProof/>
              </w:rPr>
            </w:pPr>
            <w:r w:rsidRPr="00F0333A">
              <w:rPr>
                <w:noProof/>
              </w:rPr>
              <w:t>0</w:t>
            </w:r>
          </w:p>
        </w:tc>
        <w:tc>
          <w:tcPr>
            <w:tcW w:w="1111" w:type="dxa"/>
            <w:vAlign w:val="center"/>
          </w:tcPr>
          <w:p w14:paraId="6B78EB41" w14:textId="6287CB56" w:rsidR="005041AF" w:rsidRPr="00F0333A" w:rsidRDefault="005041AF" w:rsidP="005041AF">
            <w:pPr>
              <w:rPr>
                <w:noProof/>
              </w:rPr>
            </w:pPr>
            <w:r w:rsidRPr="00F0333A">
              <w:rPr>
                <w:noProof/>
              </w:rPr>
              <w:t>0</w:t>
            </w:r>
          </w:p>
        </w:tc>
        <w:tc>
          <w:tcPr>
            <w:tcW w:w="1517" w:type="dxa"/>
            <w:vAlign w:val="center"/>
          </w:tcPr>
          <w:p w14:paraId="073ACF92" w14:textId="2535BE06" w:rsidR="005041AF" w:rsidRPr="00F0333A" w:rsidRDefault="005041AF" w:rsidP="005041AF">
            <w:pPr>
              <w:jc w:val="center"/>
              <w:rPr>
                <w:noProof/>
              </w:rPr>
            </w:pPr>
            <w:r w:rsidRPr="00F0333A">
              <w:rPr>
                <w:noProof/>
              </w:rPr>
              <w:t>0</w:t>
            </w:r>
          </w:p>
        </w:tc>
      </w:tr>
      <w:tr w:rsidR="005041AF" w:rsidRPr="00F0333A" w14:paraId="59FBFA2F" w14:textId="4E45E0A8" w:rsidTr="005041AF">
        <w:trPr>
          <w:jc w:val="center"/>
        </w:trPr>
        <w:tc>
          <w:tcPr>
            <w:tcW w:w="6652" w:type="dxa"/>
            <w:gridSpan w:val="2"/>
            <w:vAlign w:val="center"/>
          </w:tcPr>
          <w:p w14:paraId="789F0270" w14:textId="17219EDE" w:rsidR="005041AF" w:rsidRPr="00F0333A" w:rsidRDefault="005041AF" w:rsidP="005041AF">
            <w:pPr>
              <w:jc w:val="left"/>
              <w:rPr>
                <w:noProof/>
              </w:rPr>
            </w:pPr>
            <w:r w:rsidRPr="00F0333A">
              <w:rPr>
                <w:noProof/>
              </w:rPr>
              <w:t>01 01 01 12 (AC, END - Recherche directe)</w:t>
            </w:r>
          </w:p>
        </w:tc>
        <w:tc>
          <w:tcPr>
            <w:tcW w:w="1351" w:type="dxa"/>
            <w:vAlign w:val="center"/>
          </w:tcPr>
          <w:p w14:paraId="5A91A8E7" w14:textId="3727F479" w:rsidR="005041AF" w:rsidRPr="00F0333A" w:rsidRDefault="005041AF" w:rsidP="005041AF">
            <w:pPr>
              <w:jc w:val="center"/>
              <w:rPr>
                <w:noProof/>
              </w:rPr>
            </w:pPr>
            <w:r w:rsidRPr="00F0333A">
              <w:rPr>
                <w:noProof/>
              </w:rPr>
              <w:t>0</w:t>
            </w:r>
          </w:p>
        </w:tc>
        <w:tc>
          <w:tcPr>
            <w:tcW w:w="1126" w:type="dxa"/>
            <w:vAlign w:val="center"/>
          </w:tcPr>
          <w:p w14:paraId="012D5110" w14:textId="0CED8CC4" w:rsidR="005041AF" w:rsidRPr="00F0333A" w:rsidRDefault="005041AF" w:rsidP="005041AF">
            <w:pPr>
              <w:jc w:val="center"/>
              <w:rPr>
                <w:noProof/>
              </w:rPr>
            </w:pPr>
            <w:r w:rsidRPr="00F0333A">
              <w:rPr>
                <w:noProof/>
              </w:rPr>
              <w:t>0</w:t>
            </w:r>
          </w:p>
        </w:tc>
        <w:tc>
          <w:tcPr>
            <w:tcW w:w="1096" w:type="dxa"/>
            <w:vAlign w:val="center"/>
          </w:tcPr>
          <w:p w14:paraId="5BC9BD34" w14:textId="5C183873" w:rsidR="005041AF" w:rsidRPr="00F0333A" w:rsidRDefault="005041AF" w:rsidP="005041AF">
            <w:pPr>
              <w:jc w:val="center"/>
              <w:rPr>
                <w:noProof/>
              </w:rPr>
            </w:pPr>
            <w:r w:rsidRPr="00F0333A">
              <w:rPr>
                <w:noProof/>
              </w:rPr>
              <w:t>0</w:t>
            </w:r>
          </w:p>
        </w:tc>
        <w:tc>
          <w:tcPr>
            <w:tcW w:w="1066" w:type="dxa"/>
            <w:vAlign w:val="center"/>
          </w:tcPr>
          <w:p w14:paraId="48886812" w14:textId="2E64493E" w:rsidR="005041AF" w:rsidRPr="00F0333A" w:rsidRDefault="005041AF" w:rsidP="005041AF">
            <w:pPr>
              <w:rPr>
                <w:noProof/>
              </w:rPr>
            </w:pPr>
            <w:r w:rsidRPr="00F0333A">
              <w:rPr>
                <w:noProof/>
              </w:rPr>
              <w:t>0</w:t>
            </w:r>
          </w:p>
        </w:tc>
        <w:tc>
          <w:tcPr>
            <w:tcW w:w="1036" w:type="dxa"/>
            <w:vAlign w:val="center"/>
          </w:tcPr>
          <w:p w14:paraId="4FE2B39F" w14:textId="6F5E6D2C" w:rsidR="005041AF" w:rsidRPr="00F0333A" w:rsidRDefault="005041AF" w:rsidP="005041AF">
            <w:pPr>
              <w:rPr>
                <w:noProof/>
              </w:rPr>
            </w:pPr>
            <w:r w:rsidRPr="00F0333A">
              <w:rPr>
                <w:noProof/>
              </w:rPr>
              <w:t>0</w:t>
            </w:r>
          </w:p>
        </w:tc>
        <w:tc>
          <w:tcPr>
            <w:tcW w:w="1111" w:type="dxa"/>
            <w:vAlign w:val="center"/>
          </w:tcPr>
          <w:p w14:paraId="07B05C93" w14:textId="5C0B543A" w:rsidR="005041AF" w:rsidRPr="00F0333A" w:rsidRDefault="005041AF" w:rsidP="005041AF">
            <w:pPr>
              <w:rPr>
                <w:noProof/>
              </w:rPr>
            </w:pPr>
            <w:r w:rsidRPr="00F0333A">
              <w:rPr>
                <w:noProof/>
              </w:rPr>
              <w:t>0</w:t>
            </w:r>
          </w:p>
        </w:tc>
        <w:tc>
          <w:tcPr>
            <w:tcW w:w="1517" w:type="dxa"/>
            <w:vAlign w:val="center"/>
          </w:tcPr>
          <w:p w14:paraId="2E775187" w14:textId="6E95A69D" w:rsidR="005041AF" w:rsidRPr="00F0333A" w:rsidRDefault="005041AF" w:rsidP="005041AF">
            <w:pPr>
              <w:jc w:val="center"/>
              <w:rPr>
                <w:noProof/>
              </w:rPr>
            </w:pPr>
            <w:r w:rsidRPr="00F0333A">
              <w:rPr>
                <w:noProof/>
              </w:rPr>
              <w:t>0</w:t>
            </w:r>
          </w:p>
        </w:tc>
      </w:tr>
      <w:tr w:rsidR="005041AF" w:rsidRPr="00F0333A" w14:paraId="27EFE3FA" w14:textId="32220771" w:rsidTr="005041AF">
        <w:trPr>
          <w:jc w:val="center"/>
        </w:trPr>
        <w:tc>
          <w:tcPr>
            <w:tcW w:w="6652" w:type="dxa"/>
            <w:gridSpan w:val="2"/>
            <w:vAlign w:val="center"/>
          </w:tcPr>
          <w:p w14:paraId="25641804" w14:textId="7EB90C53" w:rsidR="005041AF" w:rsidRPr="00F0333A" w:rsidRDefault="005041AF" w:rsidP="005041AF">
            <w:pPr>
              <w:jc w:val="left"/>
              <w:rPr>
                <w:noProof/>
              </w:rPr>
            </w:pPr>
            <w:r w:rsidRPr="00F0333A">
              <w:rPr>
                <w:noProof/>
              </w:rPr>
              <w:t>Autres lignes budgétaires (à préciser) - Rubrique 7</w:t>
            </w:r>
          </w:p>
        </w:tc>
        <w:tc>
          <w:tcPr>
            <w:tcW w:w="1351" w:type="dxa"/>
            <w:vAlign w:val="center"/>
          </w:tcPr>
          <w:p w14:paraId="782CB837" w14:textId="78C27DFE" w:rsidR="005041AF" w:rsidRPr="00F0333A" w:rsidRDefault="005041AF" w:rsidP="005041AF">
            <w:pPr>
              <w:jc w:val="center"/>
              <w:rPr>
                <w:noProof/>
              </w:rPr>
            </w:pPr>
            <w:r w:rsidRPr="00F0333A">
              <w:rPr>
                <w:noProof/>
              </w:rPr>
              <w:t>0</w:t>
            </w:r>
          </w:p>
        </w:tc>
        <w:tc>
          <w:tcPr>
            <w:tcW w:w="1126" w:type="dxa"/>
            <w:vAlign w:val="center"/>
          </w:tcPr>
          <w:p w14:paraId="77F2CA8C" w14:textId="7FC49AB7" w:rsidR="005041AF" w:rsidRPr="00F0333A" w:rsidRDefault="005041AF" w:rsidP="005041AF">
            <w:pPr>
              <w:jc w:val="center"/>
              <w:rPr>
                <w:noProof/>
              </w:rPr>
            </w:pPr>
            <w:r w:rsidRPr="00F0333A">
              <w:rPr>
                <w:noProof/>
              </w:rPr>
              <w:t>0</w:t>
            </w:r>
          </w:p>
        </w:tc>
        <w:tc>
          <w:tcPr>
            <w:tcW w:w="1096" w:type="dxa"/>
            <w:vAlign w:val="center"/>
          </w:tcPr>
          <w:p w14:paraId="19453FBA" w14:textId="3EB09114" w:rsidR="005041AF" w:rsidRPr="00F0333A" w:rsidRDefault="005041AF" w:rsidP="005041AF">
            <w:pPr>
              <w:jc w:val="center"/>
              <w:rPr>
                <w:noProof/>
              </w:rPr>
            </w:pPr>
            <w:r w:rsidRPr="00F0333A">
              <w:rPr>
                <w:noProof/>
              </w:rPr>
              <w:t>0</w:t>
            </w:r>
          </w:p>
        </w:tc>
        <w:tc>
          <w:tcPr>
            <w:tcW w:w="1066" w:type="dxa"/>
            <w:vAlign w:val="center"/>
          </w:tcPr>
          <w:p w14:paraId="343C9F0E" w14:textId="26882455" w:rsidR="005041AF" w:rsidRPr="00F0333A" w:rsidRDefault="005041AF" w:rsidP="005041AF">
            <w:pPr>
              <w:rPr>
                <w:noProof/>
              </w:rPr>
            </w:pPr>
            <w:r w:rsidRPr="00F0333A">
              <w:rPr>
                <w:noProof/>
              </w:rPr>
              <w:t>0</w:t>
            </w:r>
          </w:p>
        </w:tc>
        <w:tc>
          <w:tcPr>
            <w:tcW w:w="1036" w:type="dxa"/>
            <w:vAlign w:val="center"/>
          </w:tcPr>
          <w:p w14:paraId="3A34EB2B" w14:textId="5456307F" w:rsidR="005041AF" w:rsidRPr="00F0333A" w:rsidRDefault="005041AF" w:rsidP="005041AF">
            <w:pPr>
              <w:rPr>
                <w:noProof/>
              </w:rPr>
            </w:pPr>
            <w:r w:rsidRPr="00F0333A">
              <w:rPr>
                <w:noProof/>
              </w:rPr>
              <w:t>0</w:t>
            </w:r>
          </w:p>
        </w:tc>
        <w:tc>
          <w:tcPr>
            <w:tcW w:w="1111" w:type="dxa"/>
            <w:vAlign w:val="center"/>
          </w:tcPr>
          <w:p w14:paraId="50E4FFE0" w14:textId="71C119D1" w:rsidR="005041AF" w:rsidRPr="00F0333A" w:rsidRDefault="005041AF" w:rsidP="005041AF">
            <w:pPr>
              <w:rPr>
                <w:noProof/>
              </w:rPr>
            </w:pPr>
            <w:r w:rsidRPr="00F0333A">
              <w:rPr>
                <w:noProof/>
              </w:rPr>
              <w:t>0</w:t>
            </w:r>
          </w:p>
        </w:tc>
        <w:tc>
          <w:tcPr>
            <w:tcW w:w="1517" w:type="dxa"/>
            <w:vAlign w:val="center"/>
          </w:tcPr>
          <w:p w14:paraId="0AA2FDE4" w14:textId="42B8A7FC" w:rsidR="005041AF" w:rsidRPr="00F0333A" w:rsidRDefault="005041AF" w:rsidP="005041AF">
            <w:pPr>
              <w:jc w:val="center"/>
              <w:rPr>
                <w:noProof/>
              </w:rPr>
            </w:pPr>
            <w:r w:rsidRPr="00F0333A">
              <w:rPr>
                <w:noProof/>
              </w:rPr>
              <w:t>0</w:t>
            </w:r>
          </w:p>
        </w:tc>
      </w:tr>
      <w:tr w:rsidR="005041AF" w:rsidRPr="00F0333A" w14:paraId="3880A019" w14:textId="2B99083A" w:rsidTr="005041AF">
        <w:trPr>
          <w:jc w:val="center"/>
        </w:trPr>
        <w:tc>
          <w:tcPr>
            <w:tcW w:w="6652" w:type="dxa"/>
            <w:gridSpan w:val="2"/>
            <w:vAlign w:val="center"/>
          </w:tcPr>
          <w:p w14:paraId="2A747641" w14:textId="583DAD34" w:rsidR="005041AF" w:rsidRPr="00F0333A" w:rsidRDefault="005041AF" w:rsidP="005041AF">
            <w:pPr>
              <w:jc w:val="left"/>
              <w:rPr>
                <w:noProof/>
              </w:rPr>
            </w:pPr>
            <w:r w:rsidRPr="00F0333A">
              <w:rPr>
                <w:noProof/>
              </w:rPr>
              <w:t>Autres lignes budgétaires (à préciser) - Hors rubrique 7</w:t>
            </w:r>
          </w:p>
        </w:tc>
        <w:tc>
          <w:tcPr>
            <w:tcW w:w="1351" w:type="dxa"/>
            <w:vAlign w:val="center"/>
          </w:tcPr>
          <w:p w14:paraId="3CB8C191" w14:textId="6D708CED" w:rsidR="005041AF" w:rsidRPr="00F0333A" w:rsidRDefault="005041AF" w:rsidP="005041AF">
            <w:pPr>
              <w:jc w:val="center"/>
              <w:rPr>
                <w:noProof/>
              </w:rPr>
            </w:pPr>
            <w:r w:rsidRPr="00F0333A">
              <w:rPr>
                <w:noProof/>
              </w:rPr>
              <w:t>0</w:t>
            </w:r>
          </w:p>
        </w:tc>
        <w:tc>
          <w:tcPr>
            <w:tcW w:w="1126" w:type="dxa"/>
            <w:vAlign w:val="center"/>
          </w:tcPr>
          <w:p w14:paraId="6A3B5F37" w14:textId="2BC0DBD6" w:rsidR="005041AF" w:rsidRPr="00F0333A" w:rsidRDefault="005041AF" w:rsidP="005041AF">
            <w:pPr>
              <w:jc w:val="center"/>
              <w:rPr>
                <w:noProof/>
              </w:rPr>
            </w:pPr>
            <w:r w:rsidRPr="00F0333A">
              <w:rPr>
                <w:noProof/>
              </w:rPr>
              <w:t>0</w:t>
            </w:r>
          </w:p>
        </w:tc>
        <w:tc>
          <w:tcPr>
            <w:tcW w:w="1096" w:type="dxa"/>
            <w:vAlign w:val="center"/>
          </w:tcPr>
          <w:p w14:paraId="78756B91" w14:textId="77DBFC5C" w:rsidR="005041AF" w:rsidRPr="00F0333A" w:rsidRDefault="005041AF" w:rsidP="005041AF">
            <w:pPr>
              <w:jc w:val="center"/>
              <w:rPr>
                <w:noProof/>
              </w:rPr>
            </w:pPr>
            <w:r w:rsidRPr="00F0333A">
              <w:rPr>
                <w:noProof/>
              </w:rPr>
              <w:t>0</w:t>
            </w:r>
          </w:p>
        </w:tc>
        <w:tc>
          <w:tcPr>
            <w:tcW w:w="1066" w:type="dxa"/>
            <w:vAlign w:val="center"/>
          </w:tcPr>
          <w:p w14:paraId="1FD67338" w14:textId="248008A8" w:rsidR="005041AF" w:rsidRPr="00F0333A" w:rsidRDefault="005041AF" w:rsidP="005041AF">
            <w:pPr>
              <w:rPr>
                <w:noProof/>
              </w:rPr>
            </w:pPr>
            <w:r w:rsidRPr="00F0333A">
              <w:rPr>
                <w:noProof/>
              </w:rPr>
              <w:t>0</w:t>
            </w:r>
          </w:p>
        </w:tc>
        <w:tc>
          <w:tcPr>
            <w:tcW w:w="1036" w:type="dxa"/>
            <w:vAlign w:val="center"/>
          </w:tcPr>
          <w:p w14:paraId="77B7143E" w14:textId="420EC12B" w:rsidR="005041AF" w:rsidRPr="00F0333A" w:rsidRDefault="005041AF" w:rsidP="005041AF">
            <w:pPr>
              <w:rPr>
                <w:noProof/>
              </w:rPr>
            </w:pPr>
            <w:r w:rsidRPr="00F0333A">
              <w:rPr>
                <w:noProof/>
              </w:rPr>
              <w:t>0</w:t>
            </w:r>
          </w:p>
        </w:tc>
        <w:tc>
          <w:tcPr>
            <w:tcW w:w="1111" w:type="dxa"/>
            <w:vAlign w:val="center"/>
          </w:tcPr>
          <w:p w14:paraId="42ACC399" w14:textId="0F720740" w:rsidR="005041AF" w:rsidRPr="00F0333A" w:rsidRDefault="005041AF" w:rsidP="005041AF">
            <w:pPr>
              <w:rPr>
                <w:noProof/>
              </w:rPr>
            </w:pPr>
            <w:r w:rsidRPr="00F0333A">
              <w:rPr>
                <w:noProof/>
              </w:rPr>
              <w:t>0</w:t>
            </w:r>
          </w:p>
        </w:tc>
        <w:tc>
          <w:tcPr>
            <w:tcW w:w="1517" w:type="dxa"/>
            <w:vAlign w:val="center"/>
          </w:tcPr>
          <w:p w14:paraId="239205D3" w14:textId="5518C820" w:rsidR="005041AF" w:rsidRPr="00F0333A" w:rsidRDefault="005041AF" w:rsidP="005041AF">
            <w:pPr>
              <w:jc w:val="center"/>
              <w:rPr>
                <w:noProof/>
              </w:rPr>
            </w:pPr>
            <w:r w:rsidRPr="00F0333A">
              <w:rPr>
                <w:noProof/>
              </w:rPr>
              <w:t>0</w:t>
            </w:r>
          </w:p>
        </w:tc>
      </w:tr>
      <w:tr w:rsidR="00E63C81" w:rsidRPr="00F0333A" w14:paraId="7FD1A601" w14:textId="5B42EDDB" w:rsidTr="005041AF">
        <w:trPr>
          <w:jc w:val="center"/>
        </w:trPr>
        <w:tc>
          <w:tcPr>
            <w:tcW w:w="6652" w:type="dxa"/>
            <w:gridSpan w:val="2"/>
            <w:vAlign w:val="center"/>
          </w:tcPr>
          <w:p w14:paraId="56192870" w14:textId="7FDC8471" w:rsidR="00E63C81" w:rsidRPr="00F0333A" w:rsidRDefault="00333ADE">
            <w:pPr>
              <w:jc w:val="left"/>
              <w:rPr>
                <w:noProof/>
              </w:rPr>
            </w:pPr>
            <w:r w:rsidRPr="00F0333A">
              <w:rPr>
                <w:b/>
                <w:noProof/>
              </w:rPr>
              <w:t>TOTAL</w:t>
            </w:r>
          </w:p>
        </w:tc>
        <w:tc>
          <w:tcPr>
            <w:tcW w:w="1351" w:type="dxa"/>
            <w:vAlign w:val="center"/>
          </w:tcPr>
          <w:p w14:paraId="1F2ED451" w14:textId="5ACD0E2F" w:rsidR="00E63C81" w:rsidRPr="00F0333A" w:rsidRDefault="00333ADE">
            <w:pPr>
              <w:jc w:val="center"/>
              <w:rPr>
                <w:noProof/>
              </w:rPr>
            </w:pPr>
            <w:r w:rsidRPr="00F0333A">
              <w:rPr>
                <w:b/>
                <w:noProof/>
              </w:rPr>
              <w:t>0</w:t>
            </w:r>
          </w:p>
        </w:tc>
        <w:tc>
          <w:tcPr>
            <w:tcW w:w="1126" w:type="dxa"/>
            <w:vAlign w:val="center"/>
          </w:tcPr>
          <w:p w14:paraId="1DE2B4BF" w14:textId="427CBFFB" w:rsidR="00E63C81" w:rsidRPr="00F0333A" w:rsidRDefault="00333ADE">
            <w:pPr>
              <w:jc w:val="center"/>
              <w:rPr>
                <w:noProof/>
              </w:rPr>
            </w:pPr>
            <w:r w:rsidRPr="00F0333A">
              <w:rPr>
                <w:b/>
                <w:noProof/>
              </w:rPr>
              <w:t>0</w:t>
            </w:r>
          </w:p>
        </w:tc>
        <w:tc>
          <w:tcPr>
            <w:tcW w:w="1096" w:type="dxa"/>
            <w:vAlign w:val="center"/>
          </w:tcPr>
          <w:p w14:paraId="58B0EDB5" w14:textId="40856776" w:rsidR="00E63C81" w:rsidRPr="00F0333A" w:rsidRDefault="00333ADE">
            <w:pPr>
              <w:jc w:val="center"/>
              <w:rPr>
                <w:noProof/>
              </w:rPr>
            </w:pPr>
            <w:r w:rsidRPr="00F0333A">
              <w:rPr>
                <w:b/>
                <w:noProof/>
              </w:rPr>
              <w:t>0</w:t>
            </w:r>
          </w:p>
        </w:tc>
        <w:tc>
          <w:tcPr>
            <w:tcW w:w="1066" w:type="dxa"/>
            <w:vAlign w:val="center"/>
          </w:tcPr>
          <w:p w14:paraId="21E34D48" w14:textId="1EF0F804" w:rsidR="00E63C81" w:rsidRPr="00F0333A" w:rsidRDefault="00333ADE">
            <w:pPr>
              <w:rPr>
                <w:b/>
                <w:bCs/>
                <w:noProof/>
              </w:rPr>
            </w:pPr>
            <w:r w:rsidRPr="00F0333A">
              <w:rPr>
                <w:b/>
                <w:noProof/>
              </w:rPr>
              <w:t xml:space="preserve"> 0</w:t>
            </w:r>
          </w:p>
        </w:tc>
        <w:tc>
          <w:tcPr>
            <w:tcW w:w="1036" w:type="dxa"/>
            <w:vAlign w:val="center"/>
          </w:tcPr>
          <w:p w14:paraId="52E9C679" w14:textId="2278318F" w:rsidR="00E63C81" w:rsidRPr="00F0333A" w:rsidRDefault="005041AF">
            <w:pPr>
              <w:rPr>
                <w:b/>
                <w:bCs/>
                <w:noProof/>
              </w:rPr>
            </w:pPr>
            <w:r w:rsidRPr="00F0333A">
              <w:rPr>
                <w:b/>
                <w:noProof/>
              </w:rPr>
              <w:t>0</w:t>
            </w:r>
          </w:p>
        </w:tc>
        <w:tc>
          <w:tcPr>
            <w:tcW w:w="1111" w:type="dxa"/>
            <w:vAlign w:val="center"/>
          </w:tcPr>
          <w:p w14:paraId="7DA9EF67" w14:textId="7811F4F1" w:rsidR="00E63C81" w:rsidRPr="00F0333A" w:rsidRDefault="005041AF">
            <w:pPr>
              <w:rPr>
                <w:b/>
                <w:bCs/>
                <w:noProof/>
              </w:rPr>
            </w:pPr>
            <w:r w:rsidRPr="00F0333A">
              <w:rPr>
                <w:b/>
                <w:noProof/>
              </w:rPr>
              <w:t>0</w:t>
            </w:r>
          </w:p>
        </w:tc>
        <w:tc>
          <w:tcPr>
            <w:tcW w:w="1517" w:type="dxa"/>
            <w:vAlign w:val="center"/>
          </w:tcPr>
          <w:p w14:paraId="0AC1087D" w14:textId="02DE494D" w:rsidR="00E63C81" w:rsidRPr="00F0333A" w:rsidRDefault="00333ADE">
            <w:pPr>
              <w:jc w:val="center"/>
              <w:rPr>
                <w:noProof/>
              </w:rPr>
            </w:pPr>
            <w:r w:rsidRPr="00F0333A">
              <w:rPr>
                <w:b/>
                <w:noProof/>
              </w:rPr>
              <w:t>0</w:t>
            </w:r>
          </w:p>
        </w:tc>
      </w:tr>
    </w:tbl>
    <w:p w14:paraId="4421305C" w14:textId="4FB236C5" w:rsidR="00E63C81" w:rsidRPr="00F0333A" w:rsidRDefault="00333ADE">
      <w:pPr>
        <w:pStyle w:val="ManualNumPar4"/>
        <w:rPr>
          <w:noProof/>
        </w:rPr>
      </w:pPr>
      <w:r>
        <w:rPr>
          <w:noProof/>
        </w:rPr>
        <w:t>3.2.4.3.</w:t>
      </w:r>
      <w:r>
        <w:rPr>
          <w:noProof/>
        </w:rPr>
        <w:tab/>
      </w:r>
      <w:r w:rsidRPr="00F0333A">
        <w:rPr>
          <w:i/>
          <w:noProof/>
        </w:rPr>
        <w:t>Total des besoins en ressources humaines</w:t>
      </w:r>
    </w:p>
    <w:tbl>
      <w:tblPr>
        <w:tblW w:w="1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4"/>
        <w:gridCol w:w="3869"/>
        <w:gridCol w:w="1097"/>
        <w:gridCol w:w="1518"/>
        <w:gridCol w:w="1353"/>
        <w:gridCol w:w="1513"/>
        <w:gridCol w:w="1142"/>
        <w:gridCol w:w="1097"/>
        <w:gridCol w:w="1007"/>
      </w:tblGrid>
      <w:tr w:rsidR="00E63C81" w:rsidRPr="00F0333A" w14:paraId="756945DF" w14:textId="37F38B16" w:rsidTr="005041AF">
        <w:trPr>
          <w:jc w:val="center"/>
        </w:trPr>
        <w:tc>
          <w:tcPr>
            <w:tcW w:w="5373" w:type="dxa"/>
            <w:gridSpan w:val="2"/>
            <w:vAlign w:val="center"/>
          </w:tcPr>
          <w:p w14:paraId="147DAD1C" w14:textId="4C6BDC61" w:rsidR="00E63C81" w:rsidRPr="00F0333A" w:rsidRDefault="00333ADE">
            <w:pPr>
              <w:jc w:val="center"/>
              <w:rPr>
                <w:noProof/>
              </w:rPr>
            </w:pPr>
            <w:r w:rsidRPr="00F0333A">
              <w:rPr>
                <w:b/>
                <w:noProof/>
              </w:rPr>
              <w:t>TOTAL</w:t>
            </w:r>
            <w:r w:rsidRPr="00F0333A">
              <w:rPr>
                <w:noProof/>
              </w:rPr>
              <w:t xml:space="preserve"> </w:t>
            </w:r>
            <w:r w:rsidRPr="00F0333A">
              <w:rPr>
                <w:noProof/>
              </w:rPr>
              <w:cr/>
            </w:r>
            <w:r w:rsidRPr="00F0333A">
              <w:rPr>
                <w:noProof/>
              </w:rPr>
              <w:br/>
            </w:r>
            <w:r w:rsidRPr="00F0333A">
              <w:rPr>
                <w:b/>
                <w:noProof/>
              </w:rPr>
              <w:t>CRÉDITS VOTÉS</w:t>
            </w:r>
            <w:r w:rsidRPr="00F0333A">
              <w:rPr>
                <w:noProof/>
              </w:rPr>
              <w:t xml:space="preserve"> </w:t>
            </w:r>
            <w:r w:rsidRPr="00F0333A">
              <w:rPr>
                <w:noProof/>
              </w:rPr>
              <w:cr/>
            </w:r>
            <w:r w:rsidRPr="00F0333A">
              <w:rPr>
                <w:noProof/>
              </w:rPr>
              <w:br/>
            </w:r>
            <w:r w:rsidRPr="00F0333A">
              <w:rPr>
                <w:b/>
                <w:noProof/>
              </w:rPr>
              <w:t>+</w:t>
            </w:r>
            <w:r w:rsidRPr="00F0333A">
              <w:rPr>
                <w:noProof/>
              </w:rPr>
              <w:t xml:space="preserve"> </w:t>
            </w:r>
            <w:r w:rsidRPr="00F0333A">
              <w:rPr>
                <w:noProof/>
              </w:rPr>
              <w:cr/>
            </w:r>
            <w:r w:rsidRPr="00F0333A">
              <w:rPr>
                <w:noProof/>
              </w:rPr>
              <w:br/>
            </w:r>
            <w:r w:rsidRPr="00F0333A">
              <w:rPr>
                <w:b/>
                <w:noProof/>
              </w:rPr>
              <w:t>RECETTES AFFECTÉES EXTERNES</w:t>
            </w:r>
          </w:p>
        </w:tc>
        <w:tc>
          <w:tcPr>
            <w:tcW w:w="1097" w:type="dxa"/>
            <w:vAlign w:val="center"/>
          </w:tcPr>
          <w:p w14:paraId="004D126C" w14:textId="0016CE30" w:rsidR="00E63C81" w:rsidRPr="00F0333A" w:rsidRDefault="00333ADE">
            <w:pPr>
              <w:jc w:val="center"/>
              <w:rPr>
                <w:noProof/>
              </w:rPr>
            </w:pPr>
            <w:r w:rsidRPr="00F0333A">
              <w:rPr>
                <w:noProof/>
              </w:rPr>
              <w:t xml:space="preserve">Année </w:t>
            </w:r>
            <w:r w:rsidRPr="00F0333A">
              <w:rPr>
                <w:b/>
                <w:noProof/>
              </w:rPr>
              <w:t>2028</w:t>
            </w:r>
          </w:p>
        </w:tc>
        <w:tc>
          <w:tcPr>
            <w:tcW w:w="1518" w:type="dxa"/>
            <w:vAlign w:val="center"/>
          </w:tcPr>
          <w:p w14:paraId="5FEE277F" w14:textId="5DA30CE9"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353" w:type="dxa"/>
            <w:vAlign w:val="center"/>
          </w:tcPr>
          <w:p w14:paraId="46F97CD5" w14:textId="53334220"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513" w:type="dxa"/>
            <w:vAlign w:val="center"/>
          </w:tcPr>
          <w:p w14:paraId="58979224" w14:textId="707CACA6"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142" w:type="dxa"/>
            <w:vAlign w:val="center"/>
          </w:tcPr>
          <w:p w14:paraId="24B2CE96" w14:textId="7BCC37BF" w:rsidR="00E63C81" w:rsidRPr="00F0333A" w:rsidRDefault="00333ADE">
            <w:pPr>
              <w:jc w:val="center"/>
              <w:rPr>
                <w:noProof/>
              </w:rPr>
            </w:pPr>
            <w:r w:rsidRPr="00F0333A">
              <w:rPr>
                <w:noProof/>
              </w:rPr>
              <w:t xml:space="preserve">Année </w:t>
            </w:r>
            <w:r w:rsidRPr="00F0333A">
              <w:rPr>
                <w:b/>
                <w:noProof/>
              </w:rPr>
              <w:t>2032</w:t>
            </w:r>
          </w:p>
        </w:tc>
        <w:tc>
          <w:tcPr>
            <w:tcW w:w="1097" w:type="dxa"/>
            <w:vAlign w:val="center"/>
          </w:tcPr>
          <w:p w14:paraId="66802C77" w14:textId="2F601008" w:rsidR="00E63C81" w:rsidRPr="00F0333A" w:rsidRDefault="00333ADE">
            <w:pPr>
              <w:jc w:val="center"/>
              <w:rPr>
                <w:noProof/>
              </w:rPr>
            </w:pPr>
            <w:r w:rsidRPr="00F0333A">
              <w:rPr>
                <w:noProof/>
              </w:rPr>
              <w:t xml:space="preserve">Année </w:t>
            </w:r>
            <w:r w:rsidRPr="00F0333A">
              <w:rPr>
                <w:b/>
                <w:noProof/>
              </w:rPr>
              <w:t>2033</w:t>
            </w:r>
          </w:p>
        </w:tc>
        <w:tc>
          <w:tcPr>
            <w:tcW w:w="1007" w:type="dxa"/>
            <w:vAlign w:val="center"/>
          </w:tcPr>
          <w:p w14:paraId="6C9F7F8B" w14:textId="38A41BA7" w:rsidR="00E63C81" w:rsidRPr="00F0333A" w:rsidRDefault="00333ADE">
            <w:pPr>
              <w:jc w:val="center"/>
              <w:rPr>
                <w:noProof/>
              </w:rPr>
            </w:pPr>
            <w:r w:rsidRPr="00F0333A">
              <w:rPr>
                <w:noProof/>
              </w:rPr>
              <w:t xml:space="preserve">Année </w:t>
            </w:r>
            <w:r w:rsidRPr="00F0333A">
              <w:rPr>
                <w:b/>
                <w:noProof/>
              </w:rPr>
              <w:t>2034</w:t>
            </w:r>
          </w:p>
        </w:tc>
      </w:tr>
      <w:tr w:rsidR="00E63C81" w:rsidRPr="00F0333A" w14:paraId="0C6A33E9" w14:textId="4FA76811" w:rsidTr="005041AF">
        <w:trPr>
          <w:jc w:val="center"/>
        </w:trPr>
        <w:tc>
          <w:tcPr>
            <w:tcW w:w="10854" w:type="dxa"/>
            <w:gridSpan w:val="6"/>
            <w:vAlign w:val="center"/>
          </w:tcPr>
          <w:p w14:paraId="3A5AF875" w14:textId="7A3C0195" w:rsidR="00E63C81" w:rsidRPr="00F0333A" w:rsidRDefault="00333ADE">
            <w:pPr>
              <w:jc w:val="left"/>
              <w:rPr>
                <w:noProof/>
              </w:rPr>
            </w:pPr>
            <w:r w:rsidRPr="00F0333A">
              <w:rPr>
                <w:b/>
                <w:noProof/>
              </w:rPr>
              <w:t>Emplois du tableau des effectifs (fonctionnaires et agents temporaires)</w:t>
            </w:r>
          </w:p>
        </w:tc>
        <w:tc>
          <w:tcPr>
            <w:tcW w:w="1142" w:type="dxa"/>
            <w:vAlign w:val="center"/>
          </w:tcPr>
          <w:p w14:paraId="14BF9F38" w14:textId="29B5F7C1" w:rsidR="00E63C81" w:rsidRPr="00F0333A" w:rsidRDefault="00333ADE">
            <w:pPr>
              <w:rPr>
                <w:noProof/>
              </w:rPr>
            </w:pPr>
            <w:r w:rsidRPr="00F0333A">
              <w:rPr>
                <w:noProof/>
              </w:rPr>
              <w:t xml:space="preserve"> </w:t>
            </w:r>
          </w:p>
        </w:tc>
        <w:tc>
          <w:tcPr>
            <w:tcW w:w="1097" w:type="dxa"/>
            <w:vAlign w:val="center"/>
          </w:tcPr>
          <w:p w14:paraId="09DD8E8E" w14:textId="7831D7E8" w:rsidR="00E63C81" w:rsidRPr="00F0333A" w:rsidRDefault="00333ADE">
            <w:pPr>
              <w:rPr>
                <w:noProof/>
              </w:rPr>
            </w:pPr>
            <w:r w:rsidRPr="00F0333A">
              <w:rPr>
                <w:noProof/>
              </w:rPr>
              <w:t xml:space="preserve"> </w:t>
            </w:r>
          </w:p>
        </w:tc>
        <w:tc>
          <w:tcPr>
            <w:tcW w:w="1007" w:type="dxa"/>
            <w:vAlign w:val="center"/>
          </w:tcPr>
          <w:p w14:paraId="24F235E3" w14:textId="36459212" w:rsidR="00E63C81" w:rsidRPr="00F0333A" w:rsidRDefault="00333ADE">
            <w:pPr>
              <w:rPr>
                <w:noProof/>
              </w:rPr>
            </w:pPr>
            <w:r w:rsidRPr="00F0333A">
              <w:rPr>
                <w:noProof/>
              </w:rPr>
              <w:t xml:space="preserve"> </w:t>
            </w:r>
          </w:p>
        </w:tc>
      </w:tr>
      <w:tr w:rsidR="005041AF" w:rsidRPr="00F0333A" w14:paraId="727C9A6F" w14:textId="32BF5FA8" w:rsidTr="005041AF">
        <w:trPr>
          <w:jc w:val="center"/>
        </w:trPr>
        <w:tc>
          <w:tcPr>
            <w:tcW w:w="5373" w:type="dxa"/>
            <w:gridSpan w:val="2"/>
            <w:vAlign w:val="center"/>
          </w:tcPr>
          <w:p w14:paraId="67377195" w14:textId="3FCE7A4C" w:rsidR="005041AF" w:rsidRPr="00F0333A" w:rsidRDefault="005041AF" w:rsidP="005041AF">
            <w:pPr>
              <w:jc w:val="left"/>
              <w:rPr>
                <w:noProof/>
              </w:rPr>
            </w:pPr>
            <w:r w:rsidRPr="00F0333A">
              <w:rPr>
                <w:noProof/>
              </w:rPr>
              <w:t>20 01 02 01 (Au siège et dans les bureaux de représentation de la Commission)</w:t>
            </w:r>
          </w:p>
        </w:tc>
        <w:tc>
          <w:tcPr>
            <w:tcW w:w="1097" w:type="dxa"/>
            <w:vAlign w:val="center"/>
          </w:tcPr>
          <w:p w14:paraId="38C21447" w14:textId="53DFCF0D" w:rsidR="005041AF" w:rsidRPr="00F0333A" w:rsidRDefault="005041AF" w:rsidP="005041AF">
            <w:pPr>
              <w:jc w:val="center"/>
              <w:rPr>
                <w:noProof/>
              </w:rPr>
            </w:pPr>
            <w:r w:rsidRPr="00F0333A">
              <w:rPr>
                <w:noProof/>
              </w:rPr>
              <w:t>0</w:t>
            </w:r>
          </w:p>
        </w:tc>
        <w:tc>
          <w:tcPr>
            <w:tcW w:w="1518" w:type="dxa"/>
            <w:vAlign w:val="center"/>
          </w:tcPr>
          <w:p w14:paraId="5FAF8240" w14:textId="47DE1AEB" w:rsidR="005041AF" w:rsidRPr="00F0333A" w:rsidRDefault="005041AF" w:rsidP="005041AF">
            <w:pPr>
              <w:jc w:val="center"/>
              <w:rPr>
                <w:noProof/>
              </w:rPr>
            </w:pPr>
            <w:r w:rsidRPr="00F0333A">
              <w:rPr>
                <w:noProof/>
              </w:rPr>
              <w:t>0</w:t>
            </w:r>
          </w:p>
        </w:tc>
        <w:tc>
          <w:tcPr>
            <w:tcW w:w="1353" w:type="dxa"/>
            <w:vAlign w:val="center"/>
          </w:tcPr>
          <w:p w14:paraId="46C540BF" w14:textId="09AD4C0F" w:rsidR="005041AF" w:rsidRPr="00F0333A" w:rsidRDefault="005041AF" w:rsidP="005041AF">
            <w:pPr>
              <w:jc w:val="center"/>
              <w:rPr>
                <w:noProof/>
              </w:rPr>
            </w:pPr>
            <w:r w:rsidRPr="00F0333A">
              <w:rPr>
                <w:noProof/>
              </w:rPr>
              <w:t>0</w:t>
            </w:r>
          </w:p>
        </w:tc>
        <w:tc>
          <w:tcPr>
            <w:tcW w:w="1513" w:type="dxa"/>
            <w:vAlign w:val="center"/>
          </w:tcPr>
          <w:p w14:paraId="7F8F7204" w14:textId="1F180621" w:rsidR="005041AF" w:rsidRPr="00F0333A" w:rsidRDefault="005041AF" w:rsidP="005041AF">
            <w:pPr>
              <w:jc w:val="center"/>
              <w:rPr>
                <w:noProof/>
              </w:rPr>
            </w:pPr>
            <w:r w:rsidRPr="00F0333A">
              <w:rPr>
                <w:noProof/>
              </w:rPr>
              <w:t>0</w:t>
            </w:r>
          </w:p>
        </w:tc>
        <w:tc>
          <w:tcPr>
            <w:tcW w:w="1142" w:type="dxa"/>
            <w:vAlign w:val="center"/>
          </w:tcPr>
          <w:p w14:paraId="7ADEE6AF" w14:textId="4596F7FF" w:rsidR="005041AF" w:rsidRPr="00F0333A" w:rsidRDefault="005041AF" w:rsidP="005041AF">
            <w:pPr>
              <w:rPr>
                <w:noProof/>
              </w:rPr>
            </w:pPr>
            <w:r w:rsidRPr="00F0333A">
              <w:rPr>
                <w:noProof/>
              </w:rPr>
              <w:t>0</w:t>
            </w:r>
          </w:p>
        </w:tc>
        <w:tc>
          <w:tcPr>
            <w:tcW w:w="1097" w:type="dxa"/>
            <w:vAlign w:val="center"/>
          </w:tcPr>
          <w:p w14:paraId="7B834325" w14:textId="43E79147" w:rsidR="005041AF" w:rsidRPr="00F0333A" w:rsidRDefault="005041AF" w:rsidP="005041AF">
            <w:pPr>
              <w:rPr>
                <w:noProof/>
              </w:rPr>
            </w:pPr>
            <w:r w:rsidRPr="00F0333A">
              <w:rPr>
                <w:noProof/>
              </w:rPr>
              <w:t>0</w:t>
            </w:r>
          </w:p>
        </w:tc>
        <w:tc>
          <w:tcPr>
            <w:tcW w:w="1007" w:type="dxa"/>
            <w:vAlign w:val="center"/>
          </w:tcPr>
          <w:p w14:paraId="67EDD551" w14:textId="652E3E97" w:rsidR="005041AF" w:rsidRPr="00F0333A" w:rsidRDefault="005041AF" w:rsidP="005041AF">
            <w:pPr>
              <w:rPr>
                <w:noProof/>
              </w:rPr>
            </w:pPr>
            <w:r w:rsidRPr="00F0333A">
              <w:rPr>
                <w:noProof/>
              </w:rPr>
              <w:t>0</w:t>
            </w:r>
          </w:p>
        </w:tc>
      </w:tr>
      <w:tr w:rsidR="005041AF" w:rsidRPr="00F0333A" w14:paraId="5B90C512" w14:textId="571D8EB9" w:rsidTr="005041AF">
        <w:trPr>
          <w:jc w:val="center"/>
        </w:trPr>
        <w:tc>
          <w:tcPr>
            <w:tcW w:w="5373" w:type="dxa"/>
            <w:gridSpan w:val="2"/>
            <w:vAlign w:val="center"/>
          </w:tcPr>
          <w:p w14:paraId="0310B4AE" w14:textId="4E49DF5F" w:rsidR="005041AF" w:rsidRPr="00F0333A" w:rsidRDefault="005041AF" w:rsidP="005041AF">
            <w:pPr>
              <w:jc w:val="left"/>
              <w:rPr>
                <w:noProof/>
              </w:rPr>
            </w:pPr>
            <w:r w:rsidRPr="00F0333A">
              <w:rPr>
                <w:noProof/>
              </w:rPr>
              <w:t>20 01 02 03 (Délégations de l’UE)</w:t>
            </w:r>
          </w:p>
        </w:tc>
        <w:tc>
          <w:tcPr>
            <w:tcW w:w="1097" w:type="dxa"/>
            <w:vAlign w:val="center"/>
          </w:tcPr>
          <w:p w14:paraId="5858350A" w14:textId="521CECD5" w:rsidR="005041AF" w:rsidRPr="00F0333A" w:rsidRDefault="005041AF" w:rsidP="005041AF">
            <w:pPr>
              <w:jc w:val="center"/>
              <w:rPr>
                <w:noProof/>
              </w:rPr>
            </w:pPr>
            <w:r w:rsidRPr="00F0333A">
              <w:rPr>
                <w:noProof/>
              </w:rPr>
              <w:t>0</w:t>
            </w:r>
          </w:p>
        </w:tc>
        <w:tc>
          <w:tcPr>
            <w:tcW w:w="1518" w:type="dxa"/>
            <w:vAlign w:val="center"/>
          </w:tcPr>
          <w:p w14:paraId="76741563" w14:textId="7479C84A" w:rsidR="005041AF" w:rsidRPr="00F0333A" w:rsidRDefault="005041AF" w:rsidP="005041AF">
            <w:pPr>
              <w:jc w:val="center"/>
              <w:rPr>
                <w:noProof/>
              </w:rPr>
            </w:pPr>
            <w:r w:rsidRPr="00F0333A">
              <w:rPr>
                <w:noProof/>
              </w:rPr>
              <w:t>0</w:t>
            </w:r>
          </w:p>
        </w:tc>
        <w:tc>
          <w:tcPr>
            <w:tcW w:w="1353" w:type="dxa"/>
            <w:vAlign w:val="center"/>
          </w:tcPr>
          <w:p w14:paraId="15573E50" w14:textId="7B2D4449" w:rsidR="005041AF" w:rsidRPr="00F0333A" w:rsidRDefault="005041AF" w:rsidP="005041AF">
            <w:pPr>
              <w:jc w:val="center"/>
              <w:rPr>
                <w:noProof/>
              </w:rPr>
            </w:pPr>
            <w:r w:rsidRPr="00F0333A">
              <w:rPr>
                <w:noProof/>
              </w:rPr>
              <w:t>0</w:t>
            </w:r>
          </w:p>
        </w:tc>
        <w:tc>
          <w:tcPr>
            <w:tcW w:w="1513" w:type="dxa"/>
            <w:vAlign w:val="center"/>
          </w:tcPr>
          <w:p w14:paraId="2333EBDE" w14:textId="6AC7B55A" w:rsidR="005041AF" w:rsidRPr="00F0333A" w:rsidRDefault="005041AF" w:rsidP="005041AF">
            <w:pPr>
              <w:jc w:val="center"/>
              <w:rPr>
                <w:noProof/>
              </w:rPr>
            </w:pPr>
            <w:r w:rsidRPr="00F0333A">
              <w:rPr>
                <w:noProof/>
              </w:rPr>
              <w:t>0</w:t>
            </w:r>
          </w:p>
        </w:tc>
        <w:tc>
          <w:tcPr>
            <w:tcW w:w="1142" w:type="dxa"/>
            <w:vAlign w:val="center"/>
          </w:tcPr>
          <w:p w14:paraId="428E4DD3" w14:textId="7150C01A" w:rsidR="005041AF" w:rsidRPr="00F0333A" w:rsidRDefault="005041AF" w:rsidP="005041AF">
            <w:pPr>
              <w:rPr>
                <w:noProof/>
              </w:rPr>
            </w:pPr>
            <w:r w:rsidRPr="00F0333A">
              <w:rPr>
                <w:noProof/>
              </w:rPr>
              <w:t>0</w:t>
            </w:r>
          </w:p>
        </w:tc>
        <w:tc>
          <w:tcPr>
            <w:tcW w:w="1097" w:type="dxa"/>
            <w:vAlign w:val="center"/>
          </w:tcPr>
          <w:p w14:paraId="5B24984C" w14:textId="66444D12" w:rsidR="005041AF" w:rsidRPr="00F0333A" w:rsidRDefault="005041AF" w:rsidP="005041AF">
            <w:pPr>
              <w:rPr>
                <w:noProof/>
              </w:rPr>
            </w:pPr>
            <w:r w:rsidRPr="00F0333A">
              <w:rPr>
                <w:noProof/>
              </w:rPr>
              <w:t>0</w:t>
            </w:r>
          </w:p>
        </w:tc>
        <w:tc>
          <w:tcPr>
            <w:tcW w:w="1007" w:type="dxa"/>
            <w:vAlign w:val="center"/>
          </w:tcPr>
          <w:p w14:paraId="36A21B72" w14:textId="14802437" w:rsidR="005041AF" w:rsidRPr="00F0333A" w:rsidRDefault="005041AF" w:rsidP="005041AF">
            <w:pPr>
              <w:rPr>
                <w:noProof/>
              </w:rPr>
            </w:pPr>
            <w:r w:rsidRPr="00F0333A">
              <w:rPr>
                <w:noProof/>
              </w:rPr>
              <w:t>0</w:t>
            </w:r>
          </w:p>
        </w:tc>
      </w:tr>
      <w:tr w:rsidR="005041AF" w:rsidRPr="00F0333A" w14:paraId="5B0CB365" w14:textId="18C917D8" w:rsidTr="005041AF">
        <w:trPr>
          <w:jc w:val="center"/>
        </w:trPr>
        <w:tc>
          <w:tcPr>
            <w:tcW w:w="5373" w:type="dxa"/>
            <w:gridSpan w:val="2"/>
            <w:vAlign w:val="center"/>
          </w:tcPr>
          <w:p w14:paraId="048F9240" w14:textId="50D2FF88" w:rsidR="005041AF" w:rsidRPr="00F0333A" w:rsidRDefault="005041AF" w:rsidP="005041AF">
            <w:pPr>
              <w:jc w:val="left"/>
              <w:rPr>
                <w:noProof/>
              </w:rPr>
            </w:pPr>
            <w:r w:rsidRPr="00F0333A">
              <w:rPr>
                <w:noProof/>
              </w:rPr>
              <w:t>01 01 01 01 (Recherche indirecte)</w:t>
            </w:r>
          </w:p>
        </w:tc>
        <w:tc>
          <w:tcPr>
            <w:tcW w:w="1097" w:type="dxa"/>
            <w:vAlign w:val="center"/>
          </w:tcPr>
          <w:p w14:paraId="1C1CB57F" w14:textId="1EA2118C" w:rsidR="005041AF" w:rsidRPr="00F0333A" w:rsidRDefault="005041AF" w:rsidP="005041AF">
            <w:pPr>
              <w:jc w:val="center"/>
              <w:rPr>
                <w:noProof/>
              </w:rPr>
            </w:pPr>
            <w:r w:rsidRPr="00F0333A">
              <w:rPr>
                <w:noProof/>
              </w:rPr>
              <w:t>0</w:t>
            </w:r>
          </w:p>
        </w:tc>
        <w:tc>
          <w:tcPr>
            <w:tcW w:w="1518" w:type="dxa"/>
            <w:vAlign w:val="center"/>
          </w:tcPr>
          <w:p w14:paraId="689ACF48" w14:textId="62F2337C" w:rsidR="005041AF" w:rsidRPr="00F0333A" w:rsidRDefault="005041AF" w:rsidP="005041AF">
            <w:pPr>
              <w:jc w:val="center"/>
              <w:rPr>
                <w:noProof/>
              </w:rPr>
            </w:pPr>
            <w:r w:rsidRPr="00F0333A">
              <w:rPr>
                <w:noProof/>
              </w:rPr>
              <w:t>0</w:t>
            </w:r>
          </w:p>
        </w:tc>
        <w:tc>
          <w:tcPr>
            <w:tcW w:w="1353" w:type="dxa"/>
            <w:vAlign w:val="center"/>
          </w:tcPr>
          <w:p w14:paraId="3914A9A2" w14:textId="6D522DC7" w:rsidR="005041AF" w:rsidRPr="00F0333A" w:rsidRDefault="005041AF" w:rsidP="005041AF">
            <w:pPr>
              <w:jc w:val="center"/>
              <w:rPr>
                <w:noProof/>
              </w:rPr>
            </w:pPr>
            <w:r w:rsidRPr="00F0333A">
              <w:rPr>
                <w:noProof/>
              </w:rPr>
              <w:t>0</w:t>
            </w:r>
          </w:p>
        </w:tc>
        <w:tc>
          <w:tcPr>
            <w:tcW w:w="1513" w:type="dxa"/>
            <w:vAlign w:val="center"/>
          </w:tcPr>
          <w:p w14:paraId="54C88161" w14:textId="4596F998" w:rsidR="005041AF" w:rsidRPr="00F0333A" w:rsidRDefault="005041AF" w:rsidP="005041AF">
            <w:pPr>
              <w:jc w:val="center"/>
              <w:rPr>
                <w:noProof/>
              </w:rPr>
            </w:pPr>
            <w:r w:rsidRPr="00F0333A">
              <w:rPr>
                <w:noProof/>
              </w:rPr>
              <w:t>0</w:t>
            </w:r>
          </w:p>
        </w:tc>
        <w:tc>
          <w:tcPr>
            <w:tcW w:w="1142" w:type="dxa"/>
            <w:vAlign w:val="center"/>
          </w:tcPr>
          <w:p w14:paraId="7EB8BE6F" w14:textId="47D549FB" w:rsidR="005041AF" w:rsidRPr="00F0333A" w:rsidRDefault="005041AF" w:rsidP="005041AF">
            <w:pPr>
              <w:rPr>
                <w:noProof/>
              </w:rPr>
            </w:pPr>
            <w:r w:rsidRPr="00F0333A">
              <w:rPr>
                <w:noProof/>
              </w:rPr>
              <w:t>0</w:t>
            </w:r>
          </w:p>
        </w:tc>
        <w:tc>
          <w:tcPr>
            <w:tcW w:w="1097" w:type="dxa"/>
            <w:vAlign w:val="center"/>
          </w:tcPr>
          <w:p w14:paraId="41C8226F" w14:textId="6EB435D9" w:rsidR="005041AF" w:rsidRPr="00F0333A" w:rsidRDefault="005041AF" w:rsidP="005041AF">
            <w:pPr>
              <w:rPr>
                <w:noProof/>
              </w:rPr>
            </w:pPr>
            <w:r w:rsidRPr="00F0333A">
              <w:rPr>
                <w:noProof/>
              </w:rPr>
              <w:t>0</w:t>
            </w:r>
          </w:p>
        </w:tc>
        <w:tc>
          <w:tcPr>
            <w:tcW w:w="1007" w:type="dxa"/>
            <w:vAlign w:val="center"/>
          </w:tcPr>
          <w:p w14:paraId="1CA112D6" w14:textId="1E59980A" w:rsidR="005041AF" w:rsidRPr="00F0333A" w:rsidRDefault="005041AF" w:rsidP="005041AF">
            <w:pPr>
              <w:rPr>
                <w:noProof/>
              </w:rPr>
            </w:pPr>
            <w:r w:rsidRPr="00F0333A">
              <w:rPr>
                <w:noProof/>
              </w:rPr>
              <w:t>0</w:t>
            </w:r>
          </w:p>
        </w:tc>
      </w:tr>
      <w:tr w:rsidR="005041AF" w:rsidRPr="00F0333A" w14:paraId="3334DD64" w14:textId="2432BB10" w:rsidTr="005041AF">
        <w:trPr>
          <w:jc w:val="center"/>
        </w:trPr>
        <w:tc>
          <w:tcPr>
            <w:tcW w:w="5373" w:type="dxa"/>
            <w:gridSpan w:val="2"/>
            <w:vAlign w:val="center"/>
          </w:tcPr>
          <w:p w14:paraId="5A672A9D" w14:textId="151A84C0" w:rsidR="005041AF" w:rsidRPr="00F0333A" w:rsidRDefault="005041AF" w:rsidP="005041AF">
            <w:pPr>
              <w:jc w:val="left"/>
              <w:rPr>
                <w:noProof/>
              </w:rPr>
            </w:pPr>
            <w:r w:rsidRPr="00F0333A">
              <w:rPr>
                <w:noProof/>
              </w:rPr>
              <w:t>01 01 01 11 (Recherche directe)</w:t>
            </w:r>
          </w:p>
        </w:tc>
        <w:tc>
          <w:tcPr>
            <w:tcW w:w="1097" w:type="dxa"/>
            <w:vAlign w:val="center"/>
          </w:tcPr>
          <w:p w14:paraId="495A64E8" w14:textId="44484BFC" w:rsidR="005041AF" w:rsidRPr="00F0333A" w:rsidRDefault="005041AF" w:rsidP="005041AF">
            <w:pPr>
              <w:jc w:val="center"/>
              <w:rPr>
                <w:noProof/>
              </w:rPr>
            </w:pPr>
            <w:r w:rsidRPr="00F0333A">
              <w:rPr>
                <w:noProof/>
              </w:rPr>
              <w:t>0</w:t>
            </w:r>
          </w:p>
        </w:tc>
        <w:tc>
          <w:tcPr>
            <w:tcW w:w="1518" w:type="dxa"/>
            <w:vAlign w:val="center"/>
          </w:tcPr>
          <w:p w14:paraId="3E8890BD" w14:textId="64823DF6" w:rsidR="005041AF" w:rsidRPr="00F0333A" w:rsidRDefault="005041AF" w:rsidP="005041AF">
            <w:pPr>
              <w:jc w:val="center"/>
              <w:rPr>
                <w:noProof/>
              </w:rPr>
            </w:pPr>
            <w:r w:rsidRPr="00F0333A">
              <w:rPr>
                <w:noProof/>
              </w:rPr>
              <w:t>0</w:t>
            </w:r>
          </w:p>
        </w:tc>
        <w:tc>
          <w:tcPr>
            <w:tcW w:w="1353" w:type="dxa"/>
            <w:vAlign w:val="center"/>
          </w:tcPr>
          <w:p w14:paraId="24AA2F0D" w14:textId="5BFD8B64" w:rsidR="005041AF" w:rsidRPr="00F0333A" w:rsidRDefault="005041AF" w:rsidP="005041AF">
            <w:pPr>
              <w:jc w:val="center"/>
              <w:rPr>
                <w:noProof/>
              </w:rPr>
            </w:pPr>
            <w:r w:rsidRPr="00F0333A">
              <w:rPr>
                <w:noProof/>
              </w:rPr>
              <w:t>0</w:t>
            </w:r>
          </w:p>
        </w:tc>
        <w:tc>
          <w:tcPr>
            <w:tcW w:w="1513" w:type="dxa"/>
            <w:vAlign w:val="center"/>
          </w:tcPr>
          <w:p w14:paraId="471EFE3B" w14:textId="77743780" w:rsidR="005041AF" w:rsidRPr="00F0333A" w:rsidRDefault="005041AF" w:rsidP="005041AF">
            <w:pPr>
              <w:jc w:val="center"/>
              <w:rPr>
                <w:noProof/>
              </w:rPr>
            </w:pPr>
            <w:r w:rsidRPr="00F0333A">
              <w:rPr>
                <w:noProof/>
              </w:rPr>
              <w:t>0</w:t>
            </w:r>
          </w:p>
        </w:tc>
        <w:tc>
          <w:tcPr>
            <w:tcW w:w="1142" w:type="dxa"/>
            <w:vAlign w:val="center"/>
          </w:tcPr>
          <w:p w14:paraId="43F36DD4" w14:textId="4EAA60E0" w:rsidR="005041AF" w:rsidRPr="00F0333A" w:rsidRDefault="005041AF" w:rsidP="005041AF">
            <w:pPr>
              <w:rPr>
                <w:noProof/>
              </w:rPr>
            </w:pPr>
            <w:r w:rsidRPr="00F0333A">
              <w:rPr>
                <w:noProof/>
              </w:rPr>
              <w:t>0</w:t>
            </w:r>
          </w:p>
        </w:tc>
        <w:tc>
          <w:tcPr>
            <w:tcW w:w="1097" w:type="dxa"/>
            <w:vAlign w:val="center"/>
          </w:tcPr>
          <w:p w14:paraId="3E21E36A" w14:textId="3E729354" w:rsidR="005041AF" w:rsidRPr="00F0333A" w:rsidRDefault="005041AF" w:rsidP="005041AF">
            <w:pPr>
              <w:rPr>
                <w:noProof/>
              </w:rPr>
            </w:pPr>
            <w:r w:rsidRPr="00F0333A">
              <w:rPr>
                <w:noProof/>
              </w:rPr>
              <w:t>0</w:t>
            </w:r>
          </w:p>
        </w:tc>
        <w:tc>
          <w:tcPr>
            <w:tcW w:w="1007" w:type="dxa"/>
            <w:vAlign w:val="center"/>
          </w:tcPr>
          <w:p w14:paraId="3B601554" w14:textId="6CE01CE4" w:rsidR="005041AF" w:rsidRPr="00F0333A" w:rsidRDefault="005041AF" w:rsidP="005041AF">
            <w:pPr>
              <w:rPr>
                <w:noProof/>
              </w:rPr>
            </w:pPr>
            <w:r w:rsidRPr="00F0333A">
              <w:rPr>
                <w:noProof/>
              </w:rPr>
              <w:t>0</w:t>
            </w:r>
          </w:p>
        </w:tc>
      </w:tr>
      <w:tr w:rsidR="005041AF" w:rsidRPr="00F0333A" w14:paraId="60021480" w14:textId="0ABDC58A" w:rsidTr="005041AF">
        <w:trPr>
          <w:jc w:val="center"/>
        </w:trPr>
        <w:tc>
          <w:tcPr>
            <w:tcW w:w="5373" w:type="dxa"/>
            <w:gridSpan w:val="2"/>
            <w:vAlign w:val="center"/>
          </w:tcPr>
          <w:p w14:paraId="3B00D93A" w14:textId="646EA321" w:rsidR="005041AF" w:rsidRPr="00F0333A" w:rsidRDefault="005041AF" w:rsidP="005041AF">
            <w:pPr>
              <w:jc w:val="left"/>
              <w:rPr>
                <w:noProof/>
              </w:rPr>
            </w:pPr>
            <w:r w:rsidRPr="00F0333A">
              <w:rPr>
                <w:noProof/>
              </w:rPr>
              <w:t>Autres lignes budgétaires (à préciser)</w:t>
            </w:r>
          </w:p>
        </w:tc>
        <w:tc>
          <w:tcPr>
            <w:tcW w:w="1097" w:type="dxa"/>
            <w:vAlign w:val="center"/>
          </w:tcPr>
          <w:p w14:paraId="65AF1016" w14:textId="7566018D" w:rsidR="005041AF" w:rsidRPr="00F0333A" w:rsidRDefault="005041AF" w:rsidP="005041AF">
            <w:pPr>
              <w:jc w:val="center"/>
              <w:rPr>
                <w:noProof/>
              </w:rPr>
            </w:pPr>
            <w:r w:rsidRPr="00F0333A">
              <w:rPr>
                <w:noProof/>
              </w:rPr>
              <w:t>0</w:t>
            </w:r>
          </w:p>
        </w:tc>
        <w:tc>
          <w:tcPr>
            <w:tcW w:w="1518" w:type="dxa"/>
            <w:vAlign w:val="center"/>
          </w:tcPr>
          <w:p w14:paraId="19084333" w14:textId="0921E79C" w:rsidR="005041AF" w:rsidRPr="00F0333A" w:rsidRDefault="005041AF" w:rsidP="005041AF">
            <w:pPr>
              <w:jc w:val="center"/>
              <w:rPr>
                <w:noProof/>
              </w:rPr>
            </w:pPr>
            <w:r w:rsidRPr="00F0333A">
              <w:rPr>
                <w:noProof/>
              </w:rPr>
              <w:t>0</w:t>
            </w:r>
          </w:p>
        </w:tc>
        <w:tc>
          <w:tcPr>
            <w:tcW w:w="1353" w:type="dxa"/>
            <w:vAlign w:val="center"/>
          </w:tcPr>
          <w:p w14:paraId="1FB146E9" w14:textId="4FC044B7" w:rsidR="005041AF" w:rsidRPr="00F0333A" w:rsidRDefault="005041AF" w:rsidP="005041AF">
            <w:pPr>
              <w:jc w:val="center"/>
              <w:rPr>
                <w:noProof/>
              </w:rPr>
            </w:pPr>
            <w:r w:rsidRPr="00F0333A">
              <w:rPr>
                <w:noProof/>
              </w:rPr>
              <w:t>0</w:t>
            </w:r>
          </w:p>
        </w:tc>
        <w:tc>
          <w:tcPr>
            <w:tcW w:w="1513" w:type="dxa"/>
            <w:vAlign w:val="center"/>
          </w:tcPr>
          <w:p w14:paraId="7C7485D9" w14:textId="24E11560" w:rsidR="005041AF" w:rsidRPr="00F0333A" w:rsidRDefault="005041AF" w:rsidP="005041AF">
            <w:pPr>
              <w:jc w:val="center"/>
              <w:rPr>
                <w:noProof/>
              </w:rPr>
            </w:pPr>
            <w:r w:rsidRPr="00F0333A">
              <w:rPr>
                <w:noProof/>
              </w:rPr>
              <w:t>0</w:t>
            </w:r>
          </w:p>
        </w:tc>
        <w:tc>
          <w:tcPr>
            <w:tcW w:w="1142" w:type="dxa"/>
            <w:vAlign w:val="center"/>
          </w:tcPr>
          <w:p w14:paraId="28FF92EB" w14:textId="0E730C62" w:rsidR="005041AF" w:rsidRPr="00F0333A" w:rsidRDefault="005041AF" w:rsidP="005041AF">
            <w:pPr>
              <w:rPr>
                <w:noProof/>
              </w:rPr>
            </w:pPr>
            <w:r w:rsidRPr="00F0333A">
              <w:rPr>
                <w:noProof/>
              </w:rPr>
              <w:t>0</w:t>
            </w:r>
          </w:p>
        </w:tc>
        <w:tc>
          <w:tcPr>
            <w:tcW w:w="1097" w:type="dxa"/>
            <w:vAlign w:val="center"/>
          </w:tcPr>
          <w:p w14:paraId="6B7A27AD" w14:textId="02415498" w:rsidR="005041AF" w:rsidRPr="00F0333A" w:rsidRDefault="005041AF" w:rsidP="005041AF">
            <w:pPr>
              <w:rPr>
                <w:noProof/>
              </w:rPr>
            </w:pPr>
            <w:r w:rsidRPr="00F0333A">
              <w:rPr>
                <w:noProof/>
              </w:rPr>
              <w:t>0</w:t>
            </w:r>
          </w:p>
        </w:tc>
        <w:tc>
          <w:tcPr>
            <w:tcW w:w="1007" w:type="dxa"/>
            <w:vAlign w:val="center"/>
          </w:tcPr>
          <w:p w14:paraId="7673B808" w14:textId="50799C8C" w:rsidR="005041AF" w:rsidRPr="00F0333A" w:rsidRDefault="005041AF" w:rsidP="005041AF">
            <w:pPr>
              <w:rPr>
                <w:noProof/>
              </w:rPr>
            </w:pPr>
            <w:r w:rsidRPr="00F0333A">
              <w:rPr>
                <w:noProof/>
              </w:rPr>
              <w:t>0</w:t>
            </w:r>
          </w:p>
        </w:tc>
      </w:tr>
      <w:tr w:rsidR="00E63C81" w:rsidRPr="00F0333A" w14:paraId="39D2F28F" w14:textId="45F22EA5" w:rsidTr="005041AF">
        <w:trPr>
          <w:jc w:val="center"/>
        </w:trPr>
        <w:tc>
          <w:tcPr>
            <w:tcW w:w="10854" w:type="dxa"/>
            <w:gridSpan w:val="6"/>
            <w:vAlign w:val="center"/>
          </w:tcPr>
          <w:p w14:paraId="4F6EB2EF" w14:textId="40474643" w:rsidR="00E63C81" w:rsidRPr="00F0333A" w:rsidRDefault="00333ADE">
            <w:pPr>
              <w:jc w:val="left"/>
              <w:rPr>
                <w:noProof/>
              </w:rPr>
            </w:pPr>
            <w:r w:rsidRPr="00F0333A">
              <w:rPr>
                <w:b/>
                <w:noProof/>
              </w:rPr>
              <w:t>Personnel externe (en équivalents temps plein)</w:t>
            </w:r>
          </w:p>
        </w:tc>
        <w:tc>
          <w:tcPr>
            <w:tcW w:w="1142" w:type="dxa"/>
            <w:vAlign w:val="center"/>
          </w:tcPr>
          <w:p w14:paraId="124A6ECB" w14:textId="379A7788" w:rsidR="00E63C81" w:rsidRPr="00F0333A" w:rsidRDefault="00333ADE">
            <w:pPr>
              <w:rPr>
                <w:noProof/>
              </w:rPr>
            </w:pPr>
            <w:r w:rsidRPr="00F0333A">
              <w:rPr>
                <w:noProof/>
              </w:rPr>
              <w:t xml:space="preserve"> </w:t>
            </w:r>
          </w:p>
        </w:tc>
        <w:tc>
          <w:tcPr>
            <w:tcW w:w="1097" w:type="dxa"/>
            <w:vAlign w:val="center"/>
          </w:tcPr>
          <w:p w14:paraId="79F7E27E" w14:textId="0C9D43E4" w:rsidR="00E63C81" w:rsidRPr="00F0333A" w:rsidRDefault="00333ADE">
            <w:pPr>
              <w:rPr>
                <w:noProof/>
              </w:rPr>
            </w:pPr>
            <w:r w:rsidRPr="00F0333A">
              <w:rPr>
                <w:noProof/>
              </w:rPr>
              <w:t xml:space="preserve"> </w:t>
            </w:r>
          </w:p>
        </w:tc>
        <w:tc>
          <w:tcPr>
            <w:tcW w:w="1007" w:type="dxa"/>
            <w:vAlign w:val="center"/>
          </w:tcPr>
          <w:p w14:paraId="1BD33541" w14:textId="41A07221" w:rsidR="00E63C81" w:rsidRPr="00F0333A" w:rsidRDefault="00333ADE">
            <w:pPr>
              <w:rPr>
                <w:noProof/>
              </w:rPr>
            </w:pPr>
            <w:r w:rsidRPr="00F0333A">
              <w:rPr>
                <w:noProof/>
              </w:rPr>
              <w:t xml:space="preserve"> </w:t>
            </w:r>
          </w:p>
        </w:tc>
      </w:tr>
      <w:tr w:rsidR="005041AF" w:rsidRPr="00F0333A" w14:paraId="295EBFF3" w14:textId="0392301F" w:rsidTr="005041AF">
        <w:trPr>
          <w:jc w:val="center"/>
        </w:trPr>
        <w:tc>
          <w:tcPr>
            <w:tcW w:w="5373" w:type="dxa"/>
            <w:gridSpan w:val="2"/>
            <w:vAlign w:val="center"/>
          </w:tcPr>
          <w:p w14:paraId="0775162E" w14:textId="176F9877" w:rsidR="005041AF" w:rsidRPr="00F0333A" w:rsidRDefault="005041AF" w:rsidP="005041AF">
            <w:pPr>
              <w:jc w:val="left"/>
              <w:rPr>
                <w:noProof/>
              </w:rPr>
            </w:pPr>
            <w:r w:rsidRPr="00F0333A">
              <w:rPr>
                <w:noProof/>
              </w:rPr>
              <w:t>20 02 01 (AC, END de l’«enveloppe globale»)</w:t>
            </w:r>
          </w:p>
        </w:tc>
        <w:tc>
          <w:tcPr>
            <w:tcW w:w="1097" w:type="dxa"/>
            <w:vAlign w:val="center"/>
          </w:tcPr>
          <w:p w14:paraId="42F2C129" w14:textId="72A364F5" w:rsidR="005041AF" w:rsidRPr="00F0333A" w:rsidRDefault="005041AF" w:rsidP="005041AF">
            <w:pPr>
              <w:jc w:val="center"/>
              <w:rPr>
                <w:noProof/>
              </w:rPr>
            </w:pPr>
            <w:r w:rsidRPr="00F0333A">
              <w:rPr>
                <w:noProof/>
              </w:rPr>
              <w:t>0</w:t>
            </w:r>
          </w:p>
        </w:tc>
        <w:tc>
          <w:tcPr>
            <w:tcW w:w="1518" w:type="dxa"/>
            <w:vAlign w:val="center"/>
          </w:tcPr>
          <w:p w14:paraId="4549D34C" w14:textId="11E34D4C" w:rsidR="005041AF" w:rsidRPr="00F0333A" w:rsidRDefault="005041AF" w:rsidP="005041AF">
            <w:pPr>
              <w:jc w:val="center"/>
              <w:rPr>
                <w:noProof/>
              </w:rPr>
            </w:pPr>
            <w:r w:rsidRPr="00F0333A">
              <w:rPr>
                <w:noProof/>
              </w:rPr>
              <w:t>0</w:t>
            </w:r>
          </w:p>
        </w:tc>
        <w:tc>
          <w:tcPr>
            <w:tcW w:w="1353" w:type="dxa"/>
            <w:vAlign w:val="center"/>
          </w:tcPr>
          <w:p w14:paraId="12D3CDEF" w14:textId="4EC63A42" w:rsidR="005041AF" w:rsidRPr="00F0333A" w:rsidRDefault="005041AF" w:rsidP="005041AF">
            <w:pPr>
              <w:jc w:val="center"/>
              <w:rPr>
                <w:noProof/>
              </w:rPr>
            </w:pPr>
            <w:r w:rsidRPr="00F0333A">
              <w:rPr>
                <w:noProof/>
              </w:rPr>
              <w:t>0</w:t>
            </w:r>
          </w:p>
        </w:tc>
        <w:tc>
          <w:tcPr>
            <w:tcW w:w="1513" w:type="dxa"/>
            <w:vAlign w:val="center"/>
          </w:tcPr>
          <w:p w14:paraId="3E83AAF9" w14:textId="6501290F" w:rsidR="005041AF" w:rsidRPr="00F0333A" w:rsidRDefault="005041AF" w:rsidP="005041AF">
            <w:pPr>
              <w:jc w:val="center"/>
              <w:rPr>
                <w:noProof/>
              </w:rPr>
            </w:pPr>
            <w:r w:rsidRPr="00F0333A">
              <w:rPr>
                <w:noProof/>
              </w:rPr>
              <w:t>0</w:t>
            </w:r>
          </w:p>
        </w:tc>
        <w:tc>
          <w:tcPr>
            <w:tcW w:w="1142" w:type="dxa"/>
            <w:vAlign w:val="center"/>
          </w:tcPr>
          <w:p w14:paraId="7C12418C" w14:textId="4B559F8A" w:rsidR="005041AF" w:rsidRPr="00F0333A" w:rsidRDefault="005041AF" w:rsidP="005041AF">
            <w:pPr>
              <w:rPr>
                <w:noProof/>
              </w:rPr>
            </w:pPr>
            <w:r w:rsidRPr="00F0333A">
              <w:rPr>
                <w:noProof/>
              </w:rPr>
              <w:t>0</w:t>
            </w:r>
          </w:p>
        </w:tc>
        <w:tc>
          <w:tcPr>
            <w:tcW w:w="1097" w:type="dxa"/>
            <w:vAlign w:val="center"/>
          </w:tcPr>
          <w:p w14:paraId="24970513" w14:textId="3D180DFB" w:rsidR="005041AF" w:rsidRPr="00F0333A" w:rsidRDefault="005041AF" w:rsidP="005041AF">
            <w:pPr>
              <w:rPr>
                <w:noProof/>
              </w:rPr>
            </w:pPr>
            <w:r w:rsidRPr="00F0333A">
              <w:rPr>
                <w:noProof/>
              </w:rPr>
              <w:t>0</w:t>
            </w:r>
          </w:p>
        </w:tc>
        <w:tc>
          <w:tcPr>
            <w:tcW w:w="1007" w:type="dxa"/>
            <w:vAlign w:val="center"/>
          </w:tcPr>
          <w:p w14:paraId="680DB81C" w14:textId="12862066" w:rsidR="005041AF" w:rsidRPr="00F0333A" w:rsidRDefault="005041AF" w:rsidP="005041AF">
            <w:pPr>
              <w:rPr>
                <w:noProof/>
              </w:rPr>
            </w:pPr>
            <w:r w:rsidRPr="00F0333A">
              <w:rPr>
                <w:noProof/>
              </w:rPr>
              <w:t>0</w:t>
            </w:r>
          </w:p>
        </w:tc>
      </w:tr>
      <w:tr w:rsidR="005041AF" w:rsidRPr="00F0333A" w14:paraId="32FDF879" w14:textId="29DC9835" w:rsidTr="005041AF">
        <w:trPr>
          <w:jc w:val="center"/>
        </w:trPr>
        <w:tc>
          <w:tcPr>
            <w:tcW w:w="5373" w:type="dxa"/>
            <w:gridSpan w:val="2"/>
            <w:vAlign w:val="center"/>
          </w:tcPr>
          <w:p w14:paraId="0BFA0FD3" w14:textId="36A37CB1" w:rsidR="005041AF" w:rsidRPr="00F0333A" w:rsidRDefault="005041AF" w:rsidP="005041AF">
            <w:pPr>
              <w:jc w:val="left"/>
              <w:rPr>
                <w:noProof/>
              </w:rPr>
            </w:pPr>
            <w:r w:rsidRPr="00F0333A">
              <w:rPr>
                <w:noProof/>
              </w:rPr>
              <w:t>20 02 03 (AC, AL, END et JPD dans les délégations de l’UE)</w:t>
            </w:r>
          </w:p>
        </w:tc>
        <w:tc>
          <w:tcPr>
            <w:tcW w:w="1097" w:type="dxa"/>
            <w:vAlign w:val="center"/>
          </w:tcPr>
          <w:p w14:paraId="5AC29939" w14:textId="2BB28308" w:rsidR="005041AF" w:rsidRPr="00F0333A" w:rsidRDefault="005041AF" w:rsidP="005041AF">
            <w:pPr>
              <w:jc w:val="center"/>
              <w:rPr>
                <w:noProof/>
              </w:rPr>
            </w:pPr>
            <w:r w:rsidRPr="00F0333A">
              <w:rPr>
                <w:noProof/>
              </w:rPr>
              <w:t>0</w:t>
            </w:r>
          </w:p>
        </w:tc>
        <w:tc>
          <w:tcPr>
            <w:tcW w:w="1518" w:type="dxa"/>
            <w:vAlign w:val="center"/>
          </w:tcPr>
          <w:p w14:paraId="2D763369" w14:textId="756DE6AE" w:rsidR="005041AF" w:rsidRPr="00F0333A" w:rsidRDefault="005041AF" w:rsidP="005041AF">
            <w:pPr>
              <w:jc w:val="center"/>
              <w:rPr>
                <w:noProof/>
              </w:rPr>
            </w:pPr>
            <w:r w:rsidRPr="00F0333A">
              <w:rPr>
                <w:noProof/>
              </w:rPr>
              <w:t>0</w:t>
            </w:r>
          </w:p>
        </w:tc>
        <w:tc>
          <w:tcPr>
            <w:tcW w:w="1353" w:type="dxa"/>
            <w:vAlign w:val="center"/>
          </w:tcPr>
          <w:p w14:paraId="7FB60A89" w14:textId="1FBACE3D" w:rsidR="005041AF" w:rsidRPr="00F0333A" w:rsidRDefault="005041AF" w:rsidP="005041AF">
            <w:pPr>
              <w:jc w:val="center"/>
              <w:rPr>
                <w:noProof/>
              </w:rPr>
            </w:pPr>
            <w:r w:rsidRPr="00F0333A">
              <w:rPr>
                <w:noProof/>
              </w:rPr>
              <w:t>0</w:t>
            </w:r>
          </w:p>
        </w:tc>
        <w:tc>
          <w:tcPr>
            <w:tcW w:w="1513" w:type="dxa"/>
            <w:vAlign w:val="center"/>
          </w:tcPr>
          <w:p w14:paraId="787356BE" w14:textId="036661B2" w:rsidR="005041AF" w:rsidRPr="00F0333A" w:rsidRDefault="005041AF" w:rsidP="005041AF">
            <w:pPr>
              <w:jc w:val="center"/>
              <w:rPr>
                <w:noProof/>
              </w:rPr>
            </w:pPr>
            <w:r w:rsidRPr="00F0333A">
              <w:rPr>
                <w:noProof/>
              </w:rPr>
              <w:t>0</w:t>
            </w:r>
          </w:p>
        </w:tc>
        <w:tc>
          <w:tcPr>
            <w:tcW w:w="1142" w:type="dxa"/>
            <w:vAlign w:val="center"/>
          </w:tcPr>
          <w:p w14:paraId="6A76C0A2" w14:textId="6D12AF1F" w:rsidR="005041AF" w:rsidRPr="00F0333A" w:rsidRDefault="005041AF" w:rsidP="005041AF">
            <w:pPr>
              <w:rPr>
                <w:noProof/>
              </w:rPr>
            </w:pPr>
            <w:r w:rsidRPr="00F0333A">
              <w:rPr>
                <w:noProof/>
              </w:rPr>
              <w:t>0</w:t>
            </w:r>
          </w:p>
        </w:tc>
        <w:tc>
          <w:tcPr>
            <w:tcW w:w="1097" w:type="dxa"/>
            <w:vAlign w:val="center"/>
          </w:tcPr>
          <w:p w14:paraId="5992CC4C" w14:textId="632B3E8C" w:rsidR="005041AF" w:rsidRPr="00F0333A" w:rsidRDefault="005041AF" w:rsidP="005041AF">
            <w:pPr>
              <w:rPr>
                <w:noProof/>
              </w:rPr>
            </w:pPr>
            <w:r w:rsidRPr="00F0333A">
              <w:rPr>
                <w:noProof/>
              </w:rPr>
              <w:t>0</w:t>
            </w:r>
          </w:p>
        </w:tc>
        <w:tc>
          <w:tcPr>
            <w:tcW w:w="1007" w:type="dxa"/>
            <w:vAlign w:val="center"/>
          </w:tcPr>
          <w:p w14:paraId="5FC327A8" w14:textId="0E85C95B" w:rsidR="005041AF" w:rsidRPr="00F0333A" w:rsidRDefault="005041AF" w:rsidP="005041AF">
            <w:pPr>
              <w:rPr>
                <w:noProof/>
              </w:rPr>
            </w:pPr>
            <w:r w:rsidRPr="00F0333A">
              <w:rPr>
                <w:noProof/>
              </w:rPr>
              <w:t>0</w:t>
            </w:r>
          </w:p>
        </w:tc>
      </w:tr>
      <w:tr w:rsidR="005041AF" w:rsidRPr="00F0333A" w14:paraId="484B2E89" w14:textId="6504ED62" w:rsidTr="005041AF">
        <w:trPr>
          <w:jc w:val="center"/>
        </w:trPr>
        <w:tc>
          <w:tcPr>
            <w:tcW w:w="1504" w:type="dxa"/>
            <w:vMerge w:val="restart"/>
            <w:vAlign w:val="center"/>
          </w:tcPr>
          <w:p w14:paraId="61EE5436" w14:textId="365C2DF5" w:rsidR="005041AF" w:rsidRPr="00F0333A" w:rsidRDefault="005041AF" w:rsidP="005041AF">
            <w:pPr>
              <w:jc w:val="center"/>
              <w:rPr>
                <w:noProof/>
              </w:rPr>
            </w:pPr>
            <w:r w:rsidRPr="00F0333A">
              <w:rPr>
                <w:noProof/>
              </w:rPr>
              <w:t xml:space="preserve">Ligne d’appui administratif </w:t>
            </w:r>
            <w:r w:rsidRPr="00F0333A">
              <w:rPr>
                <w:noProof/>
              </w:rPr>
              <w:cr/>
            </w:r>
            <w:r w:rsidRPr="00F0333A">
              <w:rPr>
                <w:noProof/>
              </w:rPr>
              <w:br/>
              <w:t>[XX.01.YY.YY]</w:t>
            </w:r>
          </w:p>
        </w:tc>
        <w:tc>
          <w:tcPr>
            <w:tcW w:w="3869" w:type="dxa"/>
            <w:vAlign w:val="center"/>
          </w:tcPr>
          <w:p w14:paraId="57F892B9" w14:textId="5996DA61" w:rsidR="005041AF" w:rsidRPr="00F0333A" w:rsidRDefault="005041AF" w:rsidP="005041AF">
            <w:pPr>
              <w:jc w:val="left"/>
              <w:rPr>
                <w:noProof/>
              </w:rPr>
            </w:pPr>
            <w:r w:rsidRPr="00F0333A">
              <w:rPr>
                <w:noProof/>
              </w:rPr>
              <w:t> au siège</w:t>
            </w:r>
          </w:p>
        </w:tc>
        <w:tc>
          <w:tcPr>
            <w:tcW w:w="1097" w:type="dxa"/>
            <w:vAlign w:val="center"/>
          </w:tcPr>
          <w:p w14:paraId="7A7C2333" w14:textId="27AD7DC6" w:rsidR="005041AF" w:rsidRPr="00F0333A" w:rsidRDefault="005041AF" w:rsidP="005041AF">
            <w:pPr>
              <w:jc w:val="center"/>
              <w:rPr>
                <w:noProof/>
              </w:rPr>
            </w:pPr>
            <w:r w:rsidRPr="00F0333A">
              <w:rPr>
                <w:noProof/>
              </w:rPr>
              <w:t>0</w:t>
            </w:r>
          </w:p>
        </w:tc>
        <w:tc>
          <w:tcPr>
            <w:tcW w:w="1518" w:type="dxa"/>
            <w:vAlign w:val="center"/>
          </w:tcPr>
          <w:p w14:paraId="53EBB568" w14:textId="54D1C97F" w:rsidR="005041AF" w:rsidRPr="00F0333A" w:rsidRDefault="005041AF" w:rsidP="005041AF">
            <w:pPr>
              <w:jc w:val="center"/>
              <w:rPr>
                <w:noProof/>
              </w:rPr>
            </w:pPr>
            <w:r w:rsidRPr="00F0333A">
              <w:rPr>
                <w:noProof/>
              </w:rPr>
              <w:t>0</w:t>
            </w:r>
          </w:p>
        </w:tc>
        <w:tc>
          <w:tcPr>
            <w:tcW w:w="1353" w:type="dxa"/>
            <w:vAlign w:val="center"/>
          </w:tcPr>
          <w:p w14:paraId="49DFED18" w14:textId="0F3635A3" w:rsidR="005041AF" w:rsidRPr="00F0333A" w:rsidRDefault="005041AF" w:rsidP="005041AF">
            <w:pPr>
              <w:jc w:val="center"/>
              <w:rPr>
                <w:noProof/>
              </w:rPr>
            </w:pPr>
            <w:r w:rsidRPr="00F0333A">
              <w:rPr>
                <w:noProof/>
              </w:rPr>
              <w:t>0</w:t>
            </w:r>
          </w:p>
        </w:tc>
        <w:tc>
          <w:tcPr>
            <w:tcW w:w="1513" w:type="dxa"/>
            <w:vAlign w:val="center"/>
          </w:tcPr>
          <w:p w14:paraId="1BB04130" w14:textId="09D3993B" w:rsidR="005041AF" w:rsidRPr="00F0333A" w:rsidRDefault="005041AF" w:rsidP="005041AF">
            <w:pPr>
              <w:jc w:val="center"/>
              <w:rPr>
                <w:noProof/>
              </w:rPr>
            </w:pPr>
            <w:r w:rsidRPr="00F0333A">
              <w:rPr>
                <w:noProof/>
              </w:rPr>
              <w:t>0</w:t>
            </w:r>
          </w:p>
        </w:tc>
        <w:tc>
          <w:tcPr>
            <w:tcW w:w="1142" w:type="dxa"/>
            <w:vAlign w:val="center"/>
          </w:tcPr>
          <w:p w14:paraId="4F8CBF6B" w14:textId="080AD20C" w:rsidR="005041AF" w:rsidRPr="00F0333A" w:rsidRDefault="005041AF" w:rsidP="005041AF">
            <w:pPr>
              <w:rPr>
                <w:noProof/>
              </w:rPr>
            </w:pPr>
            <w:r w:rsidRPr="00F0333A">
              <w:rPr>
                <w:noProof/>
              </w:rPr>
              <w:t>0</w:t>
            </w:r>
          </w:p>
        </w:tc>
        <w:tc>
          <w:tcPr>
            <w:tcW w:w="1097" w:type="dxa"/>
            <w:vAlign w:val="center"/>
          </w:tcPr>
          <w:p w14:paraId="599F4B6A" w14:textId="7F902C51" w:rsidR="005041AF" w:rsidRPr="00F0333A" w:rsidRDefault="005041AF" w:rsidP="005041AF">
            <w:pPr>
              <w:rPr>
                <w:noProof/>
              </w:rPr>
            </w:pPr>
            <w:r w:rsidRPr="00F0333A">
              <w:rPr>
                <w:noProof/>
              </w:rPr>
              <w:t>0</w:t>
            </w:r>
          </w:p>
        </w:tc>
        <w:tc>
          <w:tcPr>
            <w:tcW w:w="1007" w:type="dxa"/>
            <w:vAlign w:val="center"/>
          </w:tcPr>
          <w:p w14:paraId="35A6624E" w14:textId="590127B8" w:rsidR="005041AF" w:rsidRPr="00F0333A" w:rsidRDefault="005041AF" w:rsidP="005041AF">
            <w:pPr>
              <w:rPr>
                <w:noProof/>
              </w:rPr>
            </w:pPr>
            <w:r w:rsidRPr="00F0333A">
              <w:rPr>
                <w:noProof/>
              </w:rPr>
              <w:t>0 </w:t>
            </w:r>
          </w:p>
        </w:tc>
      </w:tr>
      <w:tr w:rsidR="005041AF" w:rsidRPr="00F0333A" w14:paraId="28CF96E5" w14:textId="5BC29325" w:rsidTr="005041AF">
        <w:trPr>
          <w:jc w:val="center"/>
        </w:trPr>
        <w:tc>
          <w:tcPr>
            <w:tcW w:w="1504" w:type="dxa"/>
            <w:vMerge/>
            <w:vAlign w:val="center"/>
          </w:tcPr>
          <w:p w14:paraId="69F9650D" w14:textId="4D84DA7A" w:rsidR="005041AF" w:rsidRPr="00F0333A" w:rsidRDefault="005041AF" w:rsidP="005041AF">
            <w:pPr>
              <w:rPr>
                <w:noProof/>
              </w:rPr>
            </w:pPr>
          </w:p>
        </w:tc>
        <w:tc>
          <w:tcPr>
            <w:tcW w:w="3869" w:type="dxa"/>
            <w:vAlign w:val="center"/>
          </w:tcPr>
          <w:p w14:paraId="72ED5A6B" w14:textId="258F050F" w:rsidR="005041AF" w:rsidRPr="00F0333A" w:rsidRDefault="005041AF" w:rsidP="005041AF">
            <w:pPr>
              <w:jc w:val="left"/>
              <w:rPr>
                <w:noProof/>
              </w:rPr>
            </w:pPr>
            <w:r w:rsidRPr="00F0333A">
              <w:rPr>
                <w:noProof/>
              </w:rPr>
              <w:t> dans les délégations de l’UE</w:t>
            </w:r>
          </w:p>
        </w:tc>
        <w:tc>
          <w:tcPr>
            <w:tcW w:w="1097" w:type="dxa"/>
            <w:vAlign w:val="center"/>
          </w:tcPr>
          <w:p w14:paraId="196FF68D" w14:textId="0F6D6C3D" w:rsidR="005041AF" w:rsidRPr="00F0333A" w:rsidRDefault="005041AF" w:rsidP="005041AF">
            <w:pPr>
              <w:jc w:val="center"/>
              <w:rPr>
                <w:noProof/>
              </w:rPr>
            </w:pPr>
            <w:r w:rsidRPr="00F0333A">
              <w:rPr>
                <w:noProof/>
              </w:rPr>
              <w:t>0</w:t>
            </w:r>
          </w:p>
        </w:tc>
        <w:tc>
          <w:tcPr>
            <w:tcW w:w="1518" w:type="dxa"/>
            <w:vAlign w:val="center"/>
          </w:tcPr>
          <w:p w14:paraId="644F799F" w14:textId="6571DEC6" w:rsidR="005041AF" w:rsidRPr="00F0333A" w:rsidRDefault="005041AF" w:rsidP="005041AF">
            <w:pPr>
              <w:jc w:val="center"/>
              <w:rPr>
                <w:noProof/>
              </w:rPr>
            </w:pPr>
            <w:r w:rsidRPr="00F0333A">
              <w:rPr>
                <w:noProof/>
              </w:rPr>
              <w:t>0</w:t>
            </w:r>
          </w:p>
        </w:tc>
        <w:tc>
          <w:tcPr>
            <w:tcW w:w="1353" w:type="dxa"/>
            <w:vAlign w:val="center"/>
          </w:tcPr>
          <w:p w14:paraId="0B6E5CC3" w14:textId="24AA707B" w:rsidR="005041AF" w:rsidRPr="00F0333A" w:rsidRDefault="005041AF" w:rsidP="005041AF">
            <w:pPr>
              <w:jc w:val="center"/>
              <w:rPr>
                <w:noProof/>
              </w:rPr>
            </w:pPr>
            <w:r w:rsidRPr="00F0333A">
              <w:rPr>
                <w:noProof/>
              </w:rPr>
              <w:t>0</w:t>
            </w:r>
          </w:p>
        </w:tc>
        <w:tc>
          <w:tcPr>
            <w:tcW w:w="1513" w:type="dxa"/>
            <w:vAlign w:val="center"/>
          </w:tcPr>
          <w:p w14:paraId="607555A3" w14:textId="0877EE49" w:rsidR="005041AF" w:rsidRPr="00F0333A" w:rsidRDefault="005041AF" w:rsidP="005041AF">
            <w:pPr>
              <w:jc w:val="center"/>
              <w:rPr>
                <w:noProof/>
              </w:rPr>
            </w:pPr>
            <w:r w:rsidRPr="00F0333A">
              <w:rPr>
                <w:noProof/>
              </w:rPr>
              <w:t>0</w:t>
            </w:r>
          </w:p>
        </w:tc>
        <w:tc>
          <w:tcPr>
            <w:tcW w:w="1142" w:type="dxa"/>
            <w:vAlign w:val="center"/>
          </w:tcPr>
          <w:p w14:paraId="267D1D7C" w14:textId="7534876E" w:rsidR="005041AF" w:rsidRPr="00F0333A" w:rsidRDefault="005041AF" w:rsidP="005041AF">
            <w:pPr>
              <w:rPr>
                <w:noProof/>
              </w:rPr>
            </w:pPr>
            <w:r w:rsidRPr="00F0333A">
              <w:rPr>
                <w:noProof/>
              </w:rPr>
              <w:t>0</w:t>
            </w:r>
          </w:p>
        </w:tc>
        <w:tc>
          <w:tcPr>
            <w:tcW w:w="1097" w:type="dxa"/>
            <w:vAlign w:val="center"/>
          </w:tcPr>
          <w:p w14:paraId="1DDAC576" w14:textId="16D5F1E0" w:rsidR="005041AF" w:rsidRPr="00F0333A" w:rsidRDefault="005041AF" w:rsidP="005041AF">
            <w:pPr>
              <w:rPr>
                <w:noProof/>
              </w:rPr>
            </w:pPr>
            <w:r w:rsidRPr="00F0333A">
              <w:rPr>
                <w:noProof/>
              </w:rPr>
              <w:t>0</w:t>
            </w:r>
          </w:p>
        </w:tc>
        <w:tc>
          <w:tcPr>
            <w:tcW w:w="1007" w:type="dxa"/>
            <w:vAlign w:val="center"/>
          </w:tcPr>
          <w:p w14:paraId="51E4057B" w14:textId="412C7506" w:rsidR="005041AF" w:rsidRPr="00F0333A" w:rsidRDefault="005041AF" w:rsidP="005041AF">
            <w:pPr>
              <w:rPr>
                <w:noProof/>
              </w:rPr>
            </w:pPr>
            <w:r w:rsidRPr="00F0333A">
              <w:rPr>
                <w:noProof/>
              </w:rPr>
              <w:t>0</w:t>
            </w:r>
          </w:p>
        </w:tc>
      </w:tr>
      <w:tr w:rsidR="005041AF" w:rsidRPr="00F0333A" w14:paraId="3C27597D" w14:textId="33151B73" w:rsidTr="005041AF">
        <w:trPr>
          <w:jc w:val="center"/>
        </w:trPr>
        <w:tc>
          <w:tcPr>
            <w:tcW w:w="5373" w:type="dxa"/>
            <w:gridSpan w:val="2"/>
            <w:vAlign w:val="center"/>
          </w:tcPr>
          <w:p w14:paraId="57C6CD9F" w14:textId="58A469E9" w:rsidR="005041AF" w:rsidRPr="00F0333A" w:rsidRDefault="005041AF" w:rsidP="005041AF">
            <w:pPr>
              <w:jc w:val="left"/>
              <w:rPr>
                <w:noProof/>
              </w:rPr>
            </w:pPr>
            <w:r w:rsidRPr="00F0333A">
              <w:rPr>
                <w:noProof/>
              </w:rPr>
              <w:t>01 01 01 02 (AC, END - Recherche indirecte)</w:t>
            </w:r>
          </w:p>
        </w:tc>
        <w:tc>
          <w:tcPr>
            <w:tcW w:w="1097" w:type="dxa"/>
            <w:vAlign w:val="center"/>
          </w:tcPr>
          <w:p w14:paraId="2B8DF996" w14:textId="707FD4E6" w:rsidR="005041AF" w:rsidRPr="00F0333A" w:rsidRDefault="005041AF" w:rsidP="005041AF">
            <w:pPr>
              <w:jc w:val="center"/>
              <w:rPr>
                <w:noProof/>
              </w:rPr>
            </w:pPr>
            <w:r w:rsidRPr="00F0333A">
              <w:rPr>
                <w:noProof/>
              </w:rPr>
              <w:t>0</w:t>
            </w:r>
          </w:p>
        </w:tc>
        <w:tc>
          <w:tcPr>
            <w:tcW w:w="1518" w:type="dxa"/>
            <w:vAlign w:val="center"/>
          </w:tcPr>
          <w:p w14:paraId="040A8D0D" w14:textId="54F133F9" w:rsidR="005041AF" w:rsidRPr="00F0333A" w:rsidRDefault="005041AF" w:rsidP="005041AF">
            <w:pPr>
              <w:jc w:val="center"/>
              <w:rPr>
                <w:noProof/>
              </w:rPr>
            </w:pPr>
            <w:r w:rsidRPr="00F0333A">
              <w:rPr>
                <w:noProof/>
              </w:rPr>
              <w:t>0</w:t>
            </w:r>
          </w:p>
        </w:tc>
        <w:tc>
          <w:tcPr>
            <w:tcW w:w="1353" w:type="dxa"/>
            <w:vAlign w:val="center"/>
          </w:tcPr>
          <w:p w14:paraId="33D9A246" w14:textId="7047F7D0" w:rsidR="005041AF" w:rsidRPr="00F0333A" w:rsidRDefault="005041AF" w:rsidP="005041AF">
            <w:pPr>
              <w:jc w:val="center"/>
              <w:rPr>
                <w:noProof/>
              </w:rPr>
            </w:pPr>
            <w:r w:rsidRPr="00F0333A">
              <w:rPr>
                <w:noProof/>
              </w:rPr>
              <w:t>0</w:t>
            </w:r>
          </w:p>
        </w:tc>
        <w:tc>
          <w:tcPr>
            <w:tcW w:w="1513" w:type="dxa"/>
            <w:vAlign w:val="center"/>
          </w:tcPr>
          <w:p w14:paraId="7F7280C7" w14:textId="679C2F40" w:rsidR="005041AF" w:rsidRPr="00F0333A" w:rsidRDefault="005041AF" w:rsidP="005041AF">
            <w:pPr>
              <w:jc w:val="center"/>
              <w:rPr>
                <w:noProof/>
              </w:rPr>
            </w:pPr>
            <w:r w:rsidRPr="00F0333A">
              <w:rPr>
                <w:noProof/>
              </w:rPr>
              <w:t>0</w:t>
            </w:r>
          </w:p>
        </w:tc>
        <w:tc>
          <w:tcPr>
            <w:tcW w:w="1142" w:type="dxa"/>
            <w:vAlign w:val="center"/>
          </w:tcPr>
          <w:p w14:paraId="21C16EC3" w14:textId="61923CAC" w:rsidR="005041AF" w:rsidRPr="00F0333A" w:rsidRDefault="005041AF" w:rsidP="005041AF">
            <w:pPr>
              <w:rPr>
                <w:noProof/>
              </w:rPr>
            </w:pPr>
            <w:r w:rsidRPr="00F0333A">
              <w:rPr>
                <w:noProof/>
              </w:rPr>
              <w:t> 0</w:t>
            </w:r>
          </w:p>
        </w:tc>
        <w:tc>
          <w:tcPr>
            <w:tcW w:w="1097" w:type="dxa"/>
            <w:vAlign w:val="center"/>
          </w:tcPr>
          <w:p w14:paraId="734F7FE4" w14:textId="58A1F00A" w:rsidR="005041AF" w:rsidRPr="00F0333A" w:rsidRDefault="005041AF" w:rsidP="005041AF">
            <w:pPr>
              <w:rPr>
                <w:noProof/>
              </w:rPr>
            </w:pPr>
            <w:r w:rsidRPr="00F0333A">
              <w:rPr>
                <w:noProof/>
              </w:rPr>
              <w:t>0</w:t>
            </w:r>
          </w:p>
        </w:tc>
        <w:tc>
          <w:tcPr>
            <w:tcW w:w="1007" w:type="dxa"/>
            <w:vAlign w:val="center"/>
          </w:tcPr>
          <w:p w14:paraId="7B0B8854" w14:textId="0B6E0DAD" w:rsidR="005041AF" w:rsidRPr="00F0333A" w:rsidRDefault="005041AF" w:rsidP="005041AF">
            <w:pPr>
              <w:rPr>
                <w:noProof/>
              </w:rPr>
            </w:pPr>
            <w:r w:rsidRPr="00F0333A">
              <w:rPr>
                <w:noProof/>
              </w:rPr>
              <w:t>0</w:t>
            </w:r>
          </w:p>
        </w:tc>
      </w:tr>
      <w:tr w:rsidR="005041AF" w:rsidRPr="00F0333A" w14:paraId="436ED389" w14:textId="32698DAA" w:rsidTr="005041AF">
        <w:trPr>
          <w:jc w:val="center"/>
        </w:trPr>
        <w:tc>
          <w:tcPr>
            <w:tcW w:w="5373" w:type="dxa"/>
            <w:gridSpan w:val="2"/>
            <w:vAlign w:val="center"/>
          </w:tcPr>
          <w:p w14:paraId="4026E3D4" w14:textId="6B0EB6F6" w:rsidR="005041AF" w:rsidRPr="00F0333A" w:rsidRDefault="005041AF" w:rsidP="005041AF">
            <w:pPr>
              <w:jc w:val="left"/>
              <w:rPr>
                <w:noProof/>
              </w:rPr>
            </w:pPr>
            <w:r w:rsidRPr="00F0333A">
              <w:rPr>
                <w:noProof/>
              </w:rPr>
              <w:t>01 01 01 12 (AC, END - Recherche directe)</w:t>
            </w:r>
          </w:p>
        </w:tc>
        <w:tc>
          <w:tcPr>
            <w:tcW w:w="1097" w:type="dxa"/>
            <w:vAlign w:val="center"/>
          </w:tcPr>
          <w:p w14:paraId="435E0426" w14:textId="6E79D6A1" w:rsidR="005041AF" w:rsidRPr="00F0333A" w:rsidRDefault="005041AF" w:rsidP="005041AF">
            <w:pPr>
              <w:jc w:val="center"/>
              <w:rPr>
                <w:noProof/>
              </w:rPr>
            </w:pPr>
            <w:r w:rsidRPr="00F0333A">
              <w:rPr>
                <w:noProof/>
              </w:rPr>
              <w:t>0</w:t>
            </w:r>
          </w:p>
        </w:tc>
        <w:tc>
          <w:tcPr>
            <w:tcW w:w="1518" w:type="dxa"/>
            <w:vAlign w:val="center"/>
          </w:tcPr>
          <w:p w14:paraId="49636CBC" w14:textId="25357C9D" w:rsidR="005041AF" w:rsidRPr="00F0333A" w:rsidRDefault="005041AF" w:rsidP="005041AF">
            <w:pPr>
              <w:jc w:val="center"/>
              <w:rPr>
                <w:noProof/>
              </w:rPr>
            </w:pPr>
            <w:r w:rsidRPr="00F0333A">
              <w:rPr>
                <w:noProof/>
              </w:rPr>
              <w:t>0</w:t>
            </w:r>
          </w:p>
        </w:tc>
        <w:tc>
          <w:tcPr>
            <w:tcW w:w="1353" w:type="dxa"/>
            <w:vAlign w:val="center"/>
          </w:tcPr>
          <w:p w14:paraId="2EC0DFFF" w14:textId="133852E7" w:rsidR="005041AF" w:rsidRPr="00F0333A" w:rsidRDefault="005041AF" w:rsidP="005041AF">
            <w:pPr>
              <w:jc w:val="center"/>
              <w:rPr>
                <w:noProof/>
              </w:rPr>
            </w:pPr>
            <w:r w:rsidRPr="00F0333A">
              <w:rPr>
                <w:noProof/>
              </w:rPr>
              <w:t>0</w:t>
            </w:r>
          </w:p>
        </w:tc>
        <w:tc>
          <w:tcPr>
            <w:tcW w:w="1513" w:type="dxa"/>
            <w:vAlign w:val="center"/>
          </w:tcPr>
          <w:p w14:paraId="7D050548" w14:textId="4C83F4B1" w:rsidR="005041AF" w:rsidRPr="00F0333A" w:rsidRDefault="005041AF" w:rsidP="005041AF">
            <w:pPr>
              <w:jc w:val="center"/>
              <w:rPr>
                <w:noProof/>
              </w:rPr>
            </w:pPr>
            <w:r w:rsidRPr="00F0333A">
              <w:rPr>
                <w:noProof/>
              </w:rPr>
              <w:t>0</w:t>
            </w:r>
          </w:p>
        </w:tc>
        <w:tc>
          <w:tcPr>
            <w:tcW w:w="1142" w:type="dxa"/>
            <w:vAlign w:val="center"/>
          </w:tcPr>
          <w:p w14:paraId="5C54035B" w14:textId="422E75FD" w:rsidR="005041AF" w:rsidRPr="00F0333A" w:rsidRDefault="005041AF" w:rsidP="005041AF">
            <w:pPr>
              <w:rPr>
                <w:noProof/>
              </w:rPr>
            </w:pPr>
            <w:r w:rsidRPr="00F0333A">
              <w:rPr>
                <w:noProof/>
              </w:rPr>
              <w:t> 0</w:t>
            </w:r>
          </w:p>
        </w:tc>
        <w:tc>
          <w:tcPr>
            <w:tcW w:w="1097" w:type="dxa"/>
            <w:vAlign w:val="center"/>
          </w:tcPr>
          <w:p w14:paraId="20129790" w14:textId="4905946B" w:rsidR="005041AF" w:rsidRPr="00F0333A" w:rsidRDefault="005041AF" w:rsidP="005041AF">
            <w:pPr>
              <w:rPr>
                <w:noProof/>
              </w:rPr>
            </w:pPr>
            <w:r w:rsidRPr="00F0333A">
              <w:rPr>
                <w:noProof/>
              </w:rPr>
              <w:t>0</w:t>
            </w:r>
          </w:p>
        </w:tc>
        <w:tc>
          <w:tcPr>
            <w:tcW w:w="1007" w:type="dxa"/>
            <w:vAlign w:val="center"/>
          </w:tcPr>
          <w:p w14:paraId="3693E9C4" w14:textId="2329F110" w:rsidR="005041AF" w:rsidRPr="00F0333A" w:rsidRDefault="005041AF" w:rsidP="005041AF">
            <w:pPr>
              <w:rPr>
                <w:noProof/>
              </w:rPr>
            </w:pPr>
            <w:r w:rsidRPr="00F0333A">
              <w:rPr>
                <w:noProof/>
              </w:rPr>
              <w:t>0</w:t>
            </w:r>
          </w:p>
        </w:tc>
      </w:tr>
      <w:tr w:rsidR="005041AF" w:rsidRPr="00F0333A" w14:paraId="03FBC586" w14:textId="1154FB24" w:rsidTr="005041AF">
        <w:trPr>
          <w:jc w:val="center"/>
        </w:trPr>
        <w:tc>
          <w:tcPr>
            <w:tcW w:w="5373" w:type="dxa"/>
            <w:gridSpan w:val="2"/>
            <w:vAlign w:val="center"/>
          </w:tcPr>
          <w:p w14:paraId="21F6E0E4" w14:textId="026D8585" w:rsidR="005041AF" w:rsidRPr="00F0333A" w:rsidRDefault="005041AF" w:rsidP="005041AF">
            <w:pPr>
              <w:jc w:val="left"/>
              <w:rPr>
                <w:noProof/>
              </w:rPr>
            </w:pPr>
            <w:r w:rsidRPr="00F0333A">
              <w:rPr>
                <w:noProof/>
              </w:rPr>
              <w:t>Autres lignes budgétaires (à préciser) - Rubrique 7</w:t>
            </w:r>
          </w:p>
        </w:tc>
        <w:tc>
          <w:tcPr>
            <w:tcW w:w="1097" w:type="dxa"/>
            <w:vAlign w:val="center"/>
          </w:tcPr>
          <w:p w14:paraId="21847802" w14:textId="447EC293" w:rsidR="005041AF" w:rsidRPr="00F0333A" w:rsidRDefault="005041AF" w:rsidP="005041AF">
            <w:pPr>
              <w:jc w:val="center"/>
              <w:rPr>
                <w:noProof/>
              </w:rPr>
            </w:pPr>
            <w:r w:rsidRPr="00F0333A">
              <w:rPr>
                <w:noProof/>
              </w:rPr>
              <w:t>0</w:t>
            </w:r>
          </w:p>
        </w:tc>
        <w:tc>
          <w:tcPr>
            <w:tcW w:w="1518" w:type="dxa"/>
            <w:vAlign w:val="center"/>
          </w:tcPr>
          <w:p w14:paraId="5B93C9F6" w14:textId="740781CE" w:rsidR="005041AF" w:rsidRPr="00F0333A" w:rsidRDefault="005041AF" w:rsidP="005041AF">
            <w:pPr>
              <w:jc w:val="center"/>
              <w:rPr>
                <w:noProof/>
              </w:rPr>
            </w:pPr>
            <w:r w:rsidRPr="00F0333A">
              <w:rPr>
                <w:noProof/>
              </w:rPr>
              <w:t>0</w:t>
            </w:r>
          </w:p>
        </w:tc>
        <w:tc>
          <w:tcPr>
            <w:tcW w:w="1353" w:type="dxa"/>
            <w:vAlign w:val="center"/>
          </w:tcPr>
          <w:p w14:paraId="65FF5DFE" w14:textId="23D22D82" w:rsidR="005041AF" w:rsidRPr="00F0333A" w:rsidRDefault="005041AF" w:rsidP="005041AF">
            <w:pPr>
              <w:jc w:val="center"/>
              <w:rPr>
                <w:noProof/>
              </w:rPr>
            </w:pPr>
            <w:r w:rsidRPr="00F0333A">
              <w:rPr>
                <w:noProof/>
              </w:rPr>
              <w:t>0</w:t>
            </w:r>
          </w:p>
        </w:tc>
        <w:tc>
          <w:tcPr>
            <w:tcW w:w="1513" w:type="dxa"/>
            <w:vAlign w:val="center"/>
          </w:tcPr>
          <w:p w14:paraId="02E901B8" w14:textId="736D713C" w:rsidR="005041AF" w:rsidRPr="00F0333A" w:rsidRDefault="005041AF" w:rsidP="005041AF">
            <w:pPr>
              <w:jc w:val="center"/>
              <w:rPr>
                <w:noProof/>
              </w:rPr>
            </w:pPr>
            <w:r w:rsidRPr="00F0333A">
              <w:rPr>
                <w:noProof/>
              </w:rPr>
              <w:t>0</w:t>
            </w:r>
          </w:p>
        </w:tc>
        <w:tc>
          <w:tcPr>
            <w:tcW w:w="1142" w:type="dxa"/>
            <w:vAlign w:val="center"/>
          </w:tcPr>
          <w:p w14:paraId="15286E64" w14:textId="0B714D25" w:rsidR="005041AF" w:rsidRPr="00F0333A" w:rsidRDefault="005041AF" w:rsidP="005041AF">
            <w:pPr>
              <w:rPr>
                <w:noProof/>
              </w:rPr>
            </w:pPr>
            <w:r w:rsidRPr="00F0333A">
              <w:rPr>
                <w:noProof/>
              </w:rPr>
              <w:t> 0</w:t>
            </w:r>
          </w:p>
        </w:tc>
        <w:tc>
          <w:tcPr>
            <w:tcW w:w="1097" w:type="dxa"/>
            <w:vAlign w:val="center"/>
          </w:tcPr>
          <w:p w14:paraId="07FD4265" w14:textId="1D532BBE" w:rsidR="005041AF" w:rsidRPr="00F0333A" w:rsidRDefault="005041AF" w:rsidP="005041AF">
            <w:pPr>
              <w:rPr>
                <w:noProof/>
              </w:rPr>
            </w:pPr>
            <w:r w:rsidRPr="00F0333A">
              <w:rPr>
                <w:noProof/>
              </w:rPr>
              <w:t>0</w:t>
            </w:r>
          </w:p>
        </w:tc>
        <w:tc>
          <w:tcPr>
            <w:tcW w:w="1007" w:type="dxa"/>
            <w:vAlign w:val="center"/>
          </w:tcPr>
          <w:p w14:paraId="3932F6FA" w14:textId="12B74D6F" w:rsidR="005041AF" w:rsidRPr="00F0333A" w:rsidRDefault="005041AF" w:rsidP="005041AF">
            <w:pPr>
              <w:rPr>
                <w:noProof/>
              </w:rPr>
            </w:pPr>
            <w:r w:rsidRPr="00F0333A">
              <w:rPr>
                <w:noProof/>
              </w:rPr>
              <w:t>0</w:t>
            </w:r>
          </w:p>
        </w:tc>
      </w:tr>
      <w:tr w:rsidR="005041AF" w:rsidRPr="00F0333A" w14:paraId="723C519C" w14:textId="5118A286" w:rsidTr="005041AF">
        <w:trPr>
          <w:jc w:val="center"/>
        </w:trPr>
        <w:tc>
          <w:tcPr>
            <w:tcW w:w="5373" w:type="dxa"/>
            <w:gridSpan w:val="2"/>
            <w:vAlign w:val="center"/>
          </w:tcPr>
          <w:p w14:paraId="6FB7174C" w14:textId="694CF6FD" w:rsidR="005041AF" w:rsidRPr="00F0333A" w:rsidRDefault="005041AF" w:rsidP="005041AF">
            <w:pPr>
              <w:jc w:val="left"/>
              <w:rPr>
                <w:noProof/>
              </w:rPr>
            </w:pPr>
            <w:r w:rsidRPr="00F0333A">
              <w:rPr>
                <w:noProof/>
              </w:rPr>
              <w:t>Autres lignes budgétaires (à préciser) - Hors rubrique 7</w:t>
            </w:r>
          </w:p>
        </w:tc>
        <w:tc>
          <w:tcPr>
            <w:tcW w:w="1097" w:type="dxa"/>
            <w:vAlign w:val="center"/>
          </w:tcPr>
          <w:p w14:paraId="0F40FD2D" w14:textId="06587CF9" w:rsidR="005041AF" w:rsidRPr="00F0333A" w:rsidRDefault="005041AF" w:rsidP="005041AF">
            <w:pPr>
              <w:jc w:val="center"/>
              <w:rPr>
                <w:noProof/>
              </w:rPr>
            </w:pPr>
            <w:r w:rsidRPr="00F0333A">
              <w:rPr>
                <w:noProof/>
              </w:rPr>
              <w:t>0</w:t>
            </w:r>
          </w:p>
        </w:tc>
        <w:tc>
          <w:tcPr>
            <w:tcW w:w="1518" w:type="dxa"/>
            <w:vAlign w:val="center"/>
          </w:tcPr>
          <w:p w14:paraId="41BEF4E7" w14:textId="70D23A25" w:rsidR="005041AF" w:rsidRPr="00F0333A" w:rsidRDefault="005041AF" w:rsidP="005041AF">
            <w:pPr>
              <w:jc w:val="center"/>
              <w:rPr>
                <w:noProof/>
              </w:rPr>
            </w:pPr>
            <w:r w:rsidRPr="00F0333A">
              <w:rPr>
                <w:noProof/>
              </w:rPr>
              <w:t>0</w:t>
            </w:r>
          </w:p>
        </w:tc>
        <w:tc>
          <w:tcPr>
            <w:tcW w:w="1353" w:type="dxa"/>
            <w:vAlign w:val="center"/>
          </w:tcPr>
          <w:p w14:paraId="57EC2EB0" w14:textId="6755AD94" w:rsidR="005041AF" w:rsidRPr="00F0333A" w:rsidRDefault="005041AF" w:rsidP="005041AF">
            <w:pPr>
              <w:jc w:val="center"/>
              <w:rPr>
                <w:noProof/>
              </w:rPr>
            </w:pPr>
            <w:r w:rsidRPr="00F0333A">
              <w:rPr>
                <w:noProof/>
              </w:rPr>
              <w:t>0</w:t>
            </w:r>
          </w:p>
        </w:tc>
        <w:tc>
          <w:tcPr>
            <w:tcW w:w="1513" w:type="dxa"/>
            <w:vAlign w:val="center"/>
          </w:tcPr>
          <w:p w14:paraId="13F3F475" w14:textId="2274FFE1" w:rsidR="005041AF" w:rsidRPr="00F0333A" w:rsidRDefault="005041AF" w:rsidP="005041AF">
            <w:pPr>
              <w:jc w:val="center"/>
              <w:rPr>
                <w:noProof/>
              </w:rPr>
            </w:pPr>
            <w:r w:rsidRPr="00F0333A">
              <w:rPr>
                <w:noProof/>
              </w:rPr>
              <w:t>0</w:t>
            </w:r>
          </w:p>
        </w:tc>
        <w:tc>
          <w:tcPr>
            <w:tcW w:w="1142" w:type="dxa"/>
            <w:vAlign w:val="center"/>
          </w:tcPr>
          <w:p w14:paraId="478997B0" w14:textId="14A93CF1" w:rsidR="005041AF" w:rsidRPr="00F0333A" w:rsidRDefault="005041AF" w:rsidP="005041AF">
            <w:pPr>
              <w:rPr>
                <w:noProof/>
              </w:rPr>
            </w:pPr>
            <w:r w:rsidRPr="00F0333A">
              <w:rPr>
                <w:noProof/>
              </w:rPr>
              <w:t> 0</w:t>
            </w:r>
          </w:p>
        </w:tc>
        <w:tc>
          <w:tcPr>
            <w:tcW w:w="1097" w:type="dxa"/>
            <w:vAlign w:val="center"/>
          </w:tcPr>
          <w:p w14:paraId="3673FAA2" w14:textId="174143D5" w:rsidR="005041AF" w:rsidRPr="00F0333A" w:rsidRDefault="005041AF" w:rsidP="005041AF">
            <w:pPr>
              <w:rPr>
                <w:noProof/>
              </w:rPr>
            </w:pPr>
            <w:r w:rsidRPr="00F0333A">
              <w:rPr>
                <w:noProof/>
              </w:rPr>
              <w:t>0</w:t>
            </w:r>
          </w:p>
        </w:tc>
        <w:tc>
          <w:tcPr>
            <w:tcW w:w="1007" w:type="dxa"/>
            <w:vAlign w:val="center"/>
          </w:tcPr>
          <w:p w14:paraId="688CD5DD" w14:textId="4738EB86" w:rsidR="005041AF" w:rsidRPr="00F0333A" w:rsidRDefault="005041AF" w:rsidP="005041AF">
            <w:pPr>
              <w:rPr>
                <w:noProof/>
              </w:rPr>
            </w:pPr>
            <w:r w:rsidRPr="00F0333A">
              <w:rPr>
                <w:noProof/>
              </w:rPr>
              <w:t>0</w:t>
            </w:r>
          </w:p>
        </w:tc>
      </w:tr>
      <w:tr w:rsidR="005041AF" w:rsidRPr="00F0333A" w14:paraId="727298D7" w14:textId="41014E04" w:rsidTr="005041AF">
        <w:trPr>
          <w:jc w:val="center"/>
        </w:trPr>
        <w:tc>
          <w:tcPr>
            <w:tcW w:w="5373" w:type="dxa"/>
            <w:gridSpan w:val="2"/>
            <w:vAlign w:val="center"/>
          </w:tcPr>
          <w:p w14:paraId="10E515A8" w14:textId="7BA82140" w:rsidR="005041AF" w:rsidRPr="00F0333A" w:rsidRDefault="005041AF" w:rsidP="005041AF">
            <w:pPr>
              <w:jc w:val="left"/>
              <w:rPr>
                <w:noProof/>
              </w:rPr>
            </w:pPr>
            <w:r w:rsidRPr="00F0333A">
              <w:rPr>
                <w:b/>
                <w:noProof/>
              </w:rPr>
              <w:t>TOTAL</w:t>
            </w:r>
          </w:p>
        </w:tc>
        <w:tc>
          <w:tcPr>
            <w:tcW w:w="1097" w:type="dxa"/>
            <w:vAlign w:val="center"/>
          </w:tcPr>
          <w:p w14:paraId="0F7AED00" w14:textId="4F568257" w:rsidR="005041AF" w:rsidRPr="00F0333A" w:rsidRDefault="005041AF" w:rsidP="005041AF">
            <w:pPr>
              <w:jc w:val="center"/>
              <w:rPr>
                <w:noProof/>
              </w:rPr>
            </w:pPr>
            <w:r w:rsidRPr="00F0333A">
              <w:rPr>
                <w:b/>
                <w:noProof/>
              </w:rPr>
              <w:t>0</w:t>
            </w:r>
          </w:p>
        </w:tc>
        <w:tc>
          <w:tcPr>
            <w:tcW w:w="1518" w:type="dxa"/>
            <w:vAlign w:val="center"/>
          </w:tcPr>
          <w:p w14:paraId="087A78A3" w14:textId="25913F3A" w:rsidR="005041AF" w:rsidRPr="00F0333A" w:rsidRDefault="005041AF" w:rsidP="005041AF">
            <w:pPr>
              <w:jc w:val="center"/>
              <w:rPr>
                <w:noProof/>
              </w:rPr>
            </w:pPr>
            <w:r w:rsidRPr="00F0333A">
              <w:rPr>
                <w:b/>
                <w:noProof/>
              </w:rPr>
              <w:t>0</w:t>
            </w:r>
          </w:p>
        </w:tc>
        <w:tc>
          <w:tcPr>
            <w:tcW w:w="1353" w:type="dxa"/>
            <w:vAlign w:val="center"/>
          </w:tcPr>
          <w:p w14:paraId="224C7AE5" w14:textId="3B536EC2" w:rsidR="005041AF" w:rsidRPr="00F0333A" w:rsidRDefault="005041AF" w:rsidP="005041AF">
            <w:pPr>
              <w:jc w:val="center"/>
              <w:rPr>
                <w:noProof/>
              </w:rPr>
            </w:pPr>
            <w:r w:rsidRPr="00F0333A">
              <w:rPr>
                <w:b/>
                <w:noProof/>
              </w:rPr>
              <w:t>0</w:t>
            </w:r>
          </w:p>
        </w:tc>
        <w:tc>
          <w:tcPr>
            <w:tcW w:w="1513" w:type="dxa"/>
            <w:vAlign w:val="center"/>
          </w:tcPr>
          <w:p w14:paraId="7E0FE482" w14:textId="43108330" w:rsidR="005041AF" w:rsidRPr="00F0333A" w:rsidRDefault="005041AF" w:rsidP="005041AF">
            <w:pPr>
              <w:jc w:val="center"/>
              <w:rPr>
                <w:noProof/>
              </w:rPr>
            </w:pPr>
            <w:r w:rsidRPr="00F0333A">
              <w:rPr>
                <w:b/>
                <w:noProof/>
              </w:rPr>
              <w:t>0</w:t>
            </w:r>
          </w:p>
        </w:tc>
        <w:tc>
          <w:tcPr>
            <w:tcW w:w="1142" w:type="dxa"/>
            <w:vAlign w:val="center"/>
          </w:tcPr>
          <w:p w14:paraId="4486B24C" w14:textId="3B939B61" w:rsidR="005041AF" w:rsidRPr="00F0333A" w:rsidRDefault="005041AF" w:rsidP="005041AF">
            <w:pPr>
              <w:rPr>
                <w:b/>
                <w:bCs/>
                <w:noProof/>
              </w:rPr>
            </w:pPr>
            <w:r w:rsidRPr="00F0333A">
              <w:rPr>
                <w:b/>
                <w:noProof/>
              </w:rPr>
              <w:t> 0</w:t>
            </w:r>
          </w:p>
        </w:tc>
        <w:tc>
          <w:tcPr>
            <w:tcW w:w="1097" w:type="dxa"/>
            <w:vAlign w:val="center"/>
          </w:tcPr>
          <w:p w14:paraId="23CA89EC" w14:textId="06B6EDCE" w:rsidR="005041AF" w:rsidRPr="00F0333A" w:rsidRDefault="005041AF" w:rsidP="005041AF">
            <w:pPr>
              <w:rPr>
                <w:b/>
                <w:bCs/>
                <w:noProof/>
              </w:rPr>
            </w:pPr>
            <w:r w:rsidRPr="00F0333A">
              <w:rPr>
                <w:b/>
                <w:noProof/>
              </w:rPr>
              <w:t>0</w:t>
            </w:r>
          </w:p>
        </w:tc>
        <w:tc>
          <w:tcPr>
            <w:tcW w:w="1007" w:type="dxa"/>
            <w:vAlign w:val="center"/>
          </w:tcPr>
          <w:p w14:paraId="1106DB3F" w14:textId="22245BC3" w:rsidR="005041AF" w:rsidRPr="00F0333A" w:rsidRDefault="005041AF" w:rsidP="005041AF">
            <w:pPr>
              <w:rPr>
                <w:b/>
                <w:bCs/>
                <w:noProof/>
              </w:rPr>
            </w:pPr>
            <w:r w:rsidRPr="00F0333A">
              <w:rPr>
                <w:b/>
                <w:noProof/>
              </w:rPr>
              <w:t>0</w:t>
            </w:r>
          </w:p>
        </w:tc>
      </w:tr>
    </w:tbl>
    <w:p w14:paraId="06036425" w14:textId="1AAECE88" w:rsidR="00E63C81" w:rsidRPr="00F0333A" w:rsidRDefault="00333ADE">
      <w:pPr>
        <w:pStyle w:val="Text1"/>
        <w:rPr>
          <w:noProof/>
        </w:rPr>
      </w:pPr>
      <w:r w:rsidRPr="00F0333A">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63C81" w:rsidRPr="00F0333A" w14:paraId="0213FDF7" w14:textId="1B9E63EB">
        <w:trPr>
          <w:jc w:val="center"/>
        </w:trPr>
        <w:tc>
          <w:tcPr>
            <w:tcW w:w="1845" w:type="dxa"/>
            <w:vAlign w:val="center"/>
          </w:tcPr>
          <w:p w14:paraId="40AE909D" w14:textId="30B23DDC" w:rsidR="00E63C81" w:rsidRPr="00F0333A" w:rsidRDefault="00333ADE">
            <w:pPr>
              <w:jc w:val="center"/>
              <w:rPr>
                <w:noProof/>
              </w:rPr>
            </w:pPr>
            <w:r w:rsidRPr="00F0333A">
              <w:rPr>
                <w:noProof/>
              </w:rPr>
              <w:t xml:space="preserve"> </w:t>
            </w:r>
          </w:p>
        </w:tc>
        <w:tc>
          <w:tcPr>
            <w:tcW w:w="2031" w:type="dxa"/>
            <w:vAlign w:val="center"/>
          </w:tcPr>
          <w:p w14:paraId="6C9293E2" w14:textId="743E1C61" w:rsidR="00E63C81" w:rsidRPr="00F0333A" w:rsidRDefault="00333ADE">
            <w:pPr>
              <w:jc w:val="center"/>
              <w:rPr>
                <w:noProof/>
              </w:rPr>
            </w:pPr>
            <w:r w:rsidRPr="00F0333A">
              <w:rPr>
                <w:b/>
                <w:noProof/>
              </w:rPr>
              <w:t xml:space="preserve">À couvrir par le personnel actuellement disponible dans les services de la Commission </w:t>
            </w:r>
          </w:p>
        </w:tc>
        <w:tc>
          <w:tcPr>
            <w:tcW w:w="5611" w:type="dxa"/>
            <w:gridSpan w:val="3"/>
            <w:vAlign w:val="center"/>
          </w:tcPr>
          <w:p w14:paraId="60138D59" w14:textId="438A5E1D" w:rsidR="00E63C81" w:rsidRPr="00F0333A" w:rsidRDefault="00333ADE">
            <w:pPr>
              <w:jc w:val="center"/>
              <w:rPr>
                <w:noProof/>
              </w:rPr>
            </w:pPr>
            <w:r w:rsidRPr="00F0333A">
              <w:rPr>
                <w:b/>
                <w:noProof/>
              </w:rPr>
              <w:t>Personnel supplémentaire exceptionnel*</w:t>
            </w:r>
          </w:p>
        </w:tc>
      </w:tr>
      <w:tr w:rsidR="00E63C81" w:rsidRPr="00F0333A" w14:paraId="5C4895D1" w14:textId="646ABFD1">
        <w:trPr>
          <w:jc w:val="center"/>
        </w:trPr>
        <w:tc>
          <w:tcPr>
            <w:tcW w:w="1845" w:type="dxa"/>
            <w:vAlign w:val="center"/>
          </w:tcPr>
          <w:p w14:paraId="3CF9769A" w14:textId="179369F1" w:rsidR="00E63C81" w:rsidRPr="00F0333A" w:rsidRDefault="00333ADE">
            <w:pPr>
              <w:jc w:val="center"/>
              <w:rPr>
                <w:noProof/>
              </w:rPr>
            </w:pPr>
            <w:r w:rsidRPr="00F0333A">
              <w:rPr>
                <w:noProof/>
              </w:rPr>
              <w:t xml:space="preserve"> </w:t>
            </w:r>
          </w:p>
        </w:tc>
        <w:tc>
          <w:tcPr>
            <w:tcW w:w="2031" w:type="dxa"/>
            <w:vAlign w:val="center"/>
          </w:tcPr>
          <w:p w14:paraId="5167AC3A" w14:textId="1E46B534" w:rsidR="00E63C81" w:rsidRPr="00F0333A" w:rsidRDefault="00333ADE">
            <w:pPr>
              <w:jc w:val="center"/>
              <w:rPr>
                <w:noProof/>
              </w:rPr>
            </w:pPr>
            <w:r w:rsidRPr="00F0333A">
              <w:rPr>
                <w:noProof/>
              </w:rPr>
              <w:t xml:space="preserve"> </w:t>
            </w:r>
          </w:p>
        </w:tc>
        <w:tc>
          <w:tcPr>
            <w:tcW w:w="1925" w:type="dxa"/>
            <w:vAlign w:val="center"/>
          </w:tcPr>
          <w:p w14:paraId="16FEB2E2" w14:textId="7831A8F5" w:rsidR="00E63C81" w:rsidRPr="00F0333A" w:rsidRDefault="00333ADE">
            <w:pPr>
              <w:jc w:val="center"/>
              <w:rPr>
                <w:noProof/>
              </w:rPr>
            </w:pPr>
            <w:r w:rsidRPr="00F0333A">
              <w:rPr>
                <w:b/>
                <w:noProof/>
              </w:rPr>
              <w:t>À financer sur la rubrique 7 ou la recherche</w:t>
            </w:r>
          </w:p>
        </w:tc>
        <w:tc>
          <w:tcPr>
            <w:tcW w:w="1938" w:type="dxa"/>
            <w:vAlign w:val="center"/>
          </w:tcPr>
          <w:p w14:paraId="0E956229" w14:textId="7694305B" w:rsidR="00E63C81" w:rsidRPr="00F0333A" w:rsidRDefault="00333ADE">
            <w:pPr>
              <w:jc w:val="center"/>
              <w:rPr>
                <w:noProof/>
              </w:rPr>
            </w:pPr>
            <w:r w:rsidRPr="00F0333A">
              <w:rPr>
                <w:b/>
                <w:noProof/>
              </w:rPr>
              <w:t>À financer sur la ligne BA</w:t>
            </w:r>
          </w:p>
        </w:tc>
        <w:tc>
          <w:tcPr>
            <w:tcW w:w="1748" w:type="dxa"/>
            <w:vAlign w:val="center"/>
          </w:tcPr>
          <w:p w14:paraId="419DB586" w14:textId="206094F5" w:rsidR="00E63C81" w:rsidRPr="00F0333A" w:rsidRDefault="00333ADE">
            <w:pPr>
              <w:jc w:val="center"/>
              <w:rPr>
                <w:noProof/>
              </w:rPr>
            </w:pPr>
            <w:r w:rsidRPr="00F0333A">
              <w:rPr>
                <w:b/>
                <w:noProof/>
              </w:rPr>
              <w:t>À financer sur les redevances</w:t>
            </w:r>
          </w:p>
        </w:tc>
      </w:tr>
      <w:tr w:rsidR="00E63C81" w:rsidRPr="00F0333A" w14:paraId="60D27E5A" w14:textId="69AFBDF2">
        <w:trPr>
          <w:jc w:val="center"/>
        </w:trPr>
        <w:tc>
          <w:tcPr>
            <w:tcW w:w="1845" w:type="dxa"/>
            <w:vAlign w:val="center"/>
          </w:tcPr>
          <w:p w14:paraId="640C0213" w14:textId="066B8625" w:rsidR="00E63C81" w:rsidRPr="00F0333A" w:rsidRDefault="00333ADE">
            <w:pPr>
              <w:rPr>
                <w:noProof/>
              </w:rPr>
            </w:pPr>
            <w:r w:rsidRPr="00F0333A">
              <w:rPr>
                <w:noProof/>
              </w:rPr>
              <w:t>Emplois du tableau des effectifs</w:t>
            </w:r>
          </w:p>
        </w:tc>
        <w:tc>
          <w:tcPr>
            <w:tcW w:w="2031" w:type="dxa"/>
            <w:vAlign w:val="center"/>
          </w:tcPr>
          <w:p w14:paraId="72C255A2" w14:textId="14DBAB80" w:rsidR="00E63C81" w:rsidRPr="00F0333A" w:rsidRDefault="00333ADE">
            <w:pPr>
              <w:rPr>
                <w:noProof/>
              </w:rPr>
            </w:pPr>
            <w:r w:rsidRPr="00F0333A">
              <w:rPr>
                <w:noProof/>
              </w:rPr>
              <w:t xml:space="preserve"> </w:t>
            </w:r>
          </w:p>
        </w:tc>
        <w:tc>
          <w:tcPr>
            <w:tcW w:w="1925" w:type="dxa"/>
            <w:vAlign w:val="center"/>
          </w:tcPr>
          <w:p w14:paraId="22CEFB48" w14:textId="41113CD3" w:rsidR="00E63C81" w:rsidRPr="00F0333A" w:rsidRDefault="00333ADE">
            <w:pPr>
              <w:rPr>
                <w:noProof/>
              </w:rPr>
            </w:pPr>
            <w:r w:rsidRPr="00F0333A">
              <w:rPr>
                <w:noProof/>
              </w:rPr>
              <w:t xml:space="preserve"> </w:t>
            </w:r>
          </w:p>
        </w:tc>
        <w:tc>
          <w:tcPr>
            <w:tcW w:w="1938" w:type="dxa"/>
            <w:vAlign w:val="center"/>
          </w:tcPr>
          <w:p w14:paraId="7EAA75F4" w14:textId="46F177F1" w:rsidR="00E63C81" w:rsidRPr="00F0333A" w:rsidRDefault="00333ADE">
            <w:pPr>
              <w:rPr>
                <w:noProof/>
              </w:rPr>
            </w:pPr>
            <w:r w:rsidRPr="00F0333A">
              <w:rPr>
                <w:noProof/>
              </w:rPr>
              <w:t>s.o.</w:t>
            </w:r>
          </w:p>
        </w:tc>
        <w:tc>
          <w:tcPr>
            <w:tcW w:w="1748" w:type="dxa"/>
            <w:vAlign w:val="center"/>
          </w:tcPr>
          <w:p w14:paraId="0D7766A6" w14:textId="50F8B364" w:rsidR="00E63C81" w:rsidRPr="00F0333A" w:rsidRDefault="00333ADE">
            <w:pPr>
              <w:rPr>
                <w:noProof/>
              </w:rPr>
            </w:pPr>
            <w:r w:rsidRPr="00F0333A">
              <w:rPr>
                <w:noProof/>
              </w:rPr>
              <w:t xml:space="preserve"> </w:t>
            </w:r>
          </w:p>
        </w:tc>
      </w:tr>
      <w:tr w:rsidR="00E63C81" w:rsidRPr="00F0333A" w14:paraId="7791A04D" w14:textId="4DDE0755">
        <w:trPr>
          <w:jc w:val="center"/>
        </w:trPr>
        <w:tc>
          <w:tcPr>
            <w:tcW w:w="1845" w:type="dxa"/>
            <w:vAlign w:val="center"/>
          </w:tcPr>
          <w:p w14:paraId="67A28F39" w14:textId="56D434EC" w:rsidR="00E63C81" w:rsidRPr="00F0333A" w:rsidRDefault="00333ADE">
            <w:pPr>
              <w:jc w:val="left"/>
              <w:rPr>
                <w:noProof/>
              </w:rPr>
            </w:pPr>
            <w:r w:rsidRPr="00F0333A">
              <w:rPr>
                <w:noProof/>
              </w:rPr>
              <w:t>Personnel externe (AC, END, INT)</w:t>
            </w:r>
          </w:p>
        </w:tc>
        <w:tc>
          <w:tcPr>
            <w:tcW w:w="2031" w:type="dxa"/>
            <w:vAlign w:val="center"/>
          </w:tcPr>
          <w:p w14:paraId="0052BD67" w14:textId="6032D7CB" w:rsidR="00E63C81" w:rsidRPr="00F0333A" w:rsidRDefault="00333ADE">
            <w:pPr>
              <w:rPr>
                <w:noProof/>
              </w:rPr>
            </w:pPr>
            <w:r w:rsidRPr="00F0333A">
              <w:rPr>
                <w:noProof/>
              </w:rPr>
              <w:t xml:space="preserve"> </w:t>
            </w:r>
          </w:p>
        </w:tc>
        <w:tc>
          <w:tcPr>
            <w:tcW w:w="1925" w:type="dxa"/>
            <w:vAlign w:val="center"/>
          </w:tcPr>
          <w:p w14:paraId="0F158D5E" w14:textId="1B3CD09E" w:rsidR="00E63C81" w:rsidRPr="00F0333A" w:rsidRDefault="00333ADE">
            <w:pPr>
              <w:rPr>
                <w:noProof/>
              </w:rPr>
            </w:pPr>
            <w:r w:rsidRPr="00F0333A">
              <w:rPr>
                <w:noProof/>
              </w:rPr>
              <w:t xml:space="preserve"> </w:t>
            </w:r>
          </w:p>
        </w:tc>
        <w:tc>
          <w:tcPr>
            <w:tcW w:w="1938" w:type="dxa"/>
            <w:vAlign w:val="center"/>
          </w:tcPr>
          <w:p w14:paraId="6F42F4FD" w14:textId="44F01A85" w:rsidR="00E63C81" w:rsidRPr="00F0333A" w:rsidRDefault="00333ADE">
            <w:pPr>
              <w:rPr>
                <w:noProof/>
              </w:rPr>
            </w:pPr>
            <w:r w:rsidRPr="00F0333A">
              <w:rPr>
                <w:noProof/>
              </w:rPr>
              <w:t xml:space="preserve"> </w:t>
            </w:r>
          </w:p>
        </w:tc>
        <w:tc>
          <w:tcPr>
            <w:tcW w:w="1748" w:type="dxa"/>
            <w:vAlign w:val="center"/>
          </w:tcPr>
          <w:p w14:paraId="4948A968" w14:textId="3DE1BB13" w:rsidR="00E63C81" w:rsidRPr="00F0333A" w:rsidRDefault="00333ADE">
            <w:pPr>
              <w:rPr>
                <w:noProof/>
              </w:rPr>
            </w:pPr>
            <w:r w:rsidRPr="00F0333A">
              <w:rPr>
                <w:noProof/>
              </w:rPr>
              <w:t xml:space="preserve"> </w:t>
            </w:r>
          </w:p>
        </w:tc>
      </w:tr>
    </w:tbl>
    <w:p w14:paraId="7E59F827" w14:textId="667C7A91" w:rsidR="00E63C81" w:rsidRPr="00F0333A" w:rsidRDefault="00333ADE">
      <w:pPr>
        <w:pStyle w:val="Text1"/>
        <w:rPr>
          <w:noProof/>
        </w:rPr>
      </w:pPr>
      <w:r w:rsidRPr="00F0333A">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63C81" w:rsidRPr="00F0333A" w14:paraId="71A8D6F5" w14:textId="263FFD18">
        <w:trPr>
          <w:jc w:val="center"/>
        </w:trPr>
        <w:tc>
          <w:tcPr>
            <w:tcW w:w="3240" w:type="dxa"/>
            <w:vAlign w:val="center"/>
          </w:tcPr>
          <w:p w14:paraId="3BE404BF" w14:textId="2B98E0F6" w:rsidR="00E63C81" w:rsidRPr="00F0333A" w:rsidRDefault="00333ADE">
            <w:pPr>
              <w:rPr>
                <w:noProof/>
              </w:rPr>
            </w:pPr>
            <w:r w:rsidRPr="00F0333A">
              <w:rPr>
                <w:noProof/>
              </w:rPr>
              <w:t>les fonctionnaires et agents temporaires</w:t>
            </w:r>
          </w:p>
        </w:tc>
        <w:tc>
          <w:tcPr>
            <w:tcW w:w="7200" w:type="dxa"/>
            <w:vAlign w:val="center"/>
          </w:tcPr>
          <w:p w14:paraId="7202BD95" w14:textId="1A72AAE4" w:rsidR="00E63C81" w:rsidRPr="00F0333A" w:rsidRDefault="00E63C81">
            <w:pPr>
              <w:rPr>
                <w:noProof/>
              </w:rPr>
            </w:pPr>
          </w:p>
        </w:tc>
      </w:tr>
      <w:tr w:rsidR="00E63C81" w:rsidRPr="00F0333A" w14:paraId="23DD91B7" w14:textId="65A2CF2F">
        <w:trPr>
          <w:jc w:val="center"/>
        </w:trPr>
        <w:tc>
          <w:tcPr>
            <w:tcW w:w="3240" w:type="dxa"/>
            <w:vAlign w:val="center"/>
          </w:tcPr>
          <w:p w14:paraId="39DC502D" w14:textId="18644004" w:rsidR="00E63C81" w:rsidRPr="00F0333A" w:rsidRDefault="00333ADE">
            <w:pPr>
              <w:rPr>
                <w:noProof/>
              </w:rPr>
            </w:pPr>
            <w:r w:rsidRPr="00F0333A">
              <w:rPr>
                <w:noProof/>
              </w:rPr>
              <w:t>le personnel externe</w:t>
            </w:r>
          </w:p>
        </w:tc>
        <w:tc>
          <w:tcPr>
            <w:tcW w:w="7200" w:type="dxa"/>
            <w:vAlign w:val="center"/>
          </w:tcPr>
          <w:p w14:paraId="379261D7" w14:textId="3A430A78" w:rsidR="00E63C81" w:rsidRPr="00F0333A" w:rsidRDefault="00E63C81">
            <w:pPr>
              <w:rPr>
                <w:noProof/>
              </w:rPr>
            </w:pPr>
          </w:p>
        </w:tc>
      </w:tr>
    </w:tbl>
    <w:p w14:paraId="3DEFE839" w14:textId="57B6E862" w:rsidR="00E63C81" w:rsidRPr="00F0333A" w:rsidRDefault="00333ADE">
      <w:pPr>
        <w:pStyle w:val="ManualNumPar3"/>
        <w:rPr>
          <w:noProof/>
        </w:rPr>
      </w:pPr>
      <w:r>
        <w:rPr>
          <w:noProof/>
        </w:rPr>
        <w:t>3.2.5.</w:t>
      </w:r>
      <w:r>
        <w:rPr>
          <w:noProof/>
        </w:rPr>
        <w:tab/>
      </w:r>
      <w:r w:rsidRPr="00F0333A">
        <w:rPr>
          <w:b/>
          <w:noProof/>
        </w:rPr>
        <w:t>Vue d’ensemble de l’incidence estimée sur les investissements liés aux technologies numériques</w:t>
      </w:r>
    </w:p>
    <w:p w14:paraId="516F2119" w14:textId="1F025086" w:rsidR="00E63C81" w:rsidRPr="00F0333A" w:rsidRDefault="00333ADE">
      <w:pPr>
        <w:pStyle w:val="Text1"/>
        <w:rPr>
          <w:noProof/>
        </w:rPr>
      </w:pPr>
      <w:r w:rsidRPr="00F0333A">
        <w:rPr>
          <w:noProof/>
        </w:rPr>
        <w:t>Obligatoire: il convient d’indiquer dans le tableau figurant ci-dessous la meilleure estimation des investissements liés aux technologies numériques découlant de la proposition/de l’initiative.</w:t>
      </w:r>
    </w:p>
    <w:p w14:paraId="44DFE828" w14:textId="15571DE0" w:rsidR="00E63C81" w:rsidRPr="00F0333A" w:rsidRDefault="00333ADE">
      <w:pPr>
        <w:pStyle w:val="Text1"/>
        <w:rPr>
          <w:noProof/>
        </w:rPr>
      </w:pPr>
      <w:r w:rsidRPr="00F0333A">
        <w:rPr>
          <w:noProof/>
        </w:rPr>
        <w:t>À titre exceptionnel, lorsque la mise en œuvre de la proposition/de l’initiative l’exige, les crédits de la rubrique 7 doivent être présentés sur la ligne spécifique.</w:t>
      </w:r>
    </w:p>
    <w:p w14:paraId="56F3592B" w14:textId="6C00C335" w:rsidR="00E63C81" w:rsidRPr="00F0333A" w:rsidRDefault="00333ADE">
      <w:pPr>
        <w:pStyle w:val="Text1"/>
        <w:rPr>
          <w:noProof/>
        </w:rPr>
      </w:pPr>
      <w:r w:rsidRPr="00F0333A">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900"/>
        <w:gridCol w:w="1035"/>
        <w:gridCol w:w="1035"/>
        <w:gridCol w:w="1035"/>
        <w:gridCol w:w="1035"/>
      </w:tblGrid>
      <w:tr w:rsidR="00E63C81" w:rsidRPr="00F0333A" w14:paraId="2001C9A3" w14:textId="0389A4E5" w:rsidTr="005041AF">
        <w:trPr>
          <w:jc w:val="center"/>
        </w:trPr>
        <w:tc>
          <w:tcPr>
            <w:tcW w:w="3214" w:type="dxa"/>
            <w:vAlign w:val="center"/>
          </w:tcPr>
          <w:p w14:paraId="36A425FA" w14:textId="402A7DF5" w:rsidR="00E63C81" w:rsidRPr="00F0333A" w:rsidRDefault="00333ADE">
            <w:pPr>
              <w:jc w:val="center"/>
              <w:rPr>
                <w:noProof/>
              </w:rPr>
            </w:pPr>
            <w:r w:rsidRPr="00F0333A">
              <w:rPr>
                <w:b/>
                <w:noProof/>
              </w:rPr>
              <w:t>TOTAL des crédits numériques et informatiques</w:t>
            </w:r>
          </w:p>
        </w:tc>
        <w:tc>
          <w:tcPr>
            <w:tcW w:w="1265" w:type="dxa"/>
            <w:vAlign w:val="center"/>
          </w:tcPr>
          <w:p w14:paraId="77DEEB8E" w14:textId="57BF2472"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265" w:type="dxa"/>
            <w:vAlign w:val="center"/>
          </w:tcPr>
          <w:p w14:paraId="677EA2FD" w14:textId="2CC3346E"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265" w:type="dxa"/>
            <w:vAlign w:val="center"/>
          </w:tcPr>
          <w:p w14:paraId="311D9FF7" w14:textId="469A6937"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900" w:type="dxa"/>
            <w:vAlign w:val="center"/>
          </w:tcPr>
          <w:p w14:paraId="2067148A" w14:textId="79F85323"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035" w:type="dxa"/>
            <w:vAlign w:val="center"/>
          </w:tcPr>
          <w:p w14:paraId="08118DFD" w14:textId="0C45DB11" w:rsidR="00E63C81" w:rsidRPr="00F0333A" w:rsidRDefault="00333ADE">
            <w:pPr>
              <w:jc w:val="center"/>
              <w:rPr>
                <w:noProof/>
              </w:rPr>
            </w:pPr>
            <w:r w:rsidRPr="00F0333A">
              <w:rPr>
                <w:noProof/>
              </w:rPr>
              <w:t xml:space="preserve">Année </w:t>
            </w:r>
            <w:r w:rsidRPr="00F0333A">
              <w:rPr>
                <w:b/>
                <w:noProof/>
              </w:rPr>
              <w:t>2032</w:t>
            </w:r>
          </w:p>
        </w:tc>
        <w:tc>
          <w:tcPr>
            <w:tcW w:w="1035" w:type="dxa"/>
            <w:vAlign w:val="center"/>
          </w:tcPr>
          <w:p w14:paraId="2332D48A" w14:textId="7C8EFE2F" w:rsidR="00E63C81" w:rsidRPr="00F0333A" w:rsidRDefault="00333ADE">
            <w:pPr>
              <w:jc w:val="center"/>
              <w:rPr>
                <w:noProof/>
              </w:rPr>
            </w:pPr>
            <w:r w:rsidRPr="00F0333A">
              <w:rPr>
                <w:noProof/>
              </w:rPr>
              <w:t xml:space="preserve">Année </w:t>
            </w:r>
            <w:r w:rsidRPr="00F0333A">
              <w:rPr>
                <w:b/>
                <w:noProof/>
              </w:rPr>
              <w:t>2033</w:t>
            </w:r>
          </w:p>
        </w:tc>
        <w:tc>
          <w:tcPr>
            <w:tcW w:w="1035" w:type="dxa"/>
            <w:vAlign w:val="center"/>
          </w:tcPr>
          <w:p w14:paraId="052D3814" w14:textId="531194FE" w:rsidR="00E63C81" w:rsidRPr="00F0333A" w:rsidRDefault="00333ADE">
            <w:pPr>
              <w:jc w:val="center"/>
              <w:rPr>
                <w:noProof/>
              </w:rPr>
            </w:pPr>
            <w:r w:rsidRPr="00F0333A">
              <w:rPr>
                <w:noProof/>
              </w:rPr>
              <w:t xml:space="preserve">Année </w:t>
            </w:r>
            <w:r w:rsidRPr="00F0333A">
              <w:rPr>
                <w:b/>
                <w:noProof/>
              </w:rPr>
              <w:t>2034</w:t>
            </w:r>
          </w:p>
        </w:tc>
        <w:tc>
          <w:tcPr>
            <w:tcW w:w="1035" w:type="dxa"/>
            <w:vAlign w:val="center"/>
          </w:tcPr>
          <w:p w14:paraId="54EEBA5B" w14:textId="7304BBC1" w:rsidR="00E63C81" w:rsidRPr="00F0333A" w:rsidRDefault="00333ADE">
            <w:pPr>
              <w:jc w:val="center"/>
              <w:rPr>
                <w:noProof/>
              </w:rPr>
            </w:pPr>
            <w:r w:rsidRPr="00A85327">
              <w:rPr>
                <w:b/>
                <w:noProof/>
                <w:sz w:val="22"/>
                <w:szCs w:val="20"/>
              </w:rPr>
              <w:t>TOTAL CFP</w:t>
            </w:r>
            <w:r w:rsidRPr="00A85327">
              <w:rPr>
                <w:noProof/>
                <w:sz w:val="22"/>
                <w:szCs w:val="20"/>
              </w:rPr>
              <w:t xml:space="preserve"> </w:t>
            </w:r>
            <w:r w:rsidRPr="00A85327">
              <w:rPr>
                <w:noProof/>
                <w:sz w:val="22"/>
                <w:szCs w:val="20"/>
              </w:rPr>
              <w:cr/>
            </w:r>
            <w:r w:rsidRPr="00A85327">
              <w:rPr>
                <w:noProof/>
                <w:sz w:val="22"/>
                <w:szCs w:val="20"/>
              </w:rPr>
              <w:br/>
            </w:r>
            <w:r w:rsidRPr="00A85327">
              <w:rPr>
                <w:b/>
                <w:noProof/>
                <w:sz w:val="22"/>
                <w:szCs w:val="20"/>
              </w:rPr>
              <w:t>2028-2034</w:t>
            </w:r>
          </w:p>
        </w:tc>
      </w:tr>
      <w:tr w:rsidR="00E63C81" w:rsidRPr="00F0333A" w14:paraId="2D1B21AD" w14:textId="11EED11E" w:rsidTr="005041AF">
        <w:trPr>
          <w:jc w:val="center"/>
        </w:trPr>
        <w:tc>
          <w:tcPr>
            <w:tcW w:w="12049" w:type="dxa"/>
            <w:gridSpan w:val="9"/>
            <w:vAlign w:val="center"/>
          </w:tcPr>
          <w:p w14:paraId="1401B728" w14:textId="4F3E4F35" w:rsidR="00E63C81" w:rsidRPr="00F0333A" w:rsidRDefault="00333ADE">
            <w:pPr>
              <w:jc w:val="left"/>
              <w:rPr>
                <w:noProof/>
              </w:rPr>
            </w:pPr>
            <w:r w:rsidRPr="00F0333A">
              <w:rPr>
                <w:b/>
                <w:noProof/>
              </w:rPr>
              <w:t xml:space="preserve">RUBRIQUE 7 </w:t>
            </w:r>
          </w:p>
        </w:tc>
      </w:tr>
      <w:tr w:rsidR="005041AF" w:rsidRPr="00F0333A" w14:paraId="1F41D315" w14:textId="460FB2EE" w:rsidTr="00DF02D8">
        <w:trPr>
          <w:jc w:val="center"/>
        </w:trPr>
        <w:tc>
          <w:tcPr>
            <w:tcW w:w="3214" w:type="dxa"/>
            <w:vAlign w:val="center"/>
          </w:tcPr>
          <w:p w14:paraId="2242EF92" w14:textId="375EA4FB" w:rsidR="005041AF" w:rsidRPr="00F0333A" w:rsidRDefault="005041AF" w:rsidP="005041AF">
            <w:pPr>
              <w:jc w:val="left"/>
              <w:rPr>
                <w:noProof/>
              </w:rPr>
            </w:pPr>
            <w:r w:rsidRPr="00F0333A">
              <w:rPr>
                <w:noProof/>
              </w:rPr>
              <w:t>Dépenses informatiques (institutionnelles)</w:t>
            </w:r>
          </w:p>
        </w:tc>
        <w:tc>
          <w:tcPr>
            <w:tcW w:w="1265" w:type="dxa"/>
            <w:shd w:val="clear" w:color="auto" w:fill="D9D9D9"/>
            <w:vAlign w:val="center"/>
          </w:tcPr>
          <w:p w14:paraId="49CDAF84" w14:textId="5040A477" w:rsidR="005041AF" w:rsidRPr="00F0333A" w:rsidRDefault="005041AF" w:rsidP="005041AF">
            <w:pPr>
              <w:jc w:val="right"/>
              <w:rPr>
                <w:noProof/>
              </w:rPr>
            </w:pPr>
            <w:r w:rsidRPr="00F0333A">
              <w:rPr>
                <w:noProof/>
              </w:rPr>
              <w:t>0,000</w:t>
            </w:r>
          </w:p>
        </w:tc>
        <w:tc>
          <w:tcPr>
            <w:tcW w:w="1265" w:type="dxa"/>
            <w:shd w:val="clear" w:color="auto" w:fill="D9D9D9"/>
            <w:vAlign w:val="center"/>
          </w:tcPr>
          <w:p w14:paraId="0010325D" w14:textId="33F18B88" w:rsidR="005041AF" w:rsidRPr="00F0333A" w:rsidRDefault="005041AF" w:rsidP="005041AF">
            <w:pPr>
              <w:jc w:val="right"/>
              <w:rPr>
                <w:noProof/>
              </w:rPr>
            </w:pPr>
            <w:r w:rsidRPr="00F0333A">
              <w:rPr>
                <w:noProof/>
              </w:rPr>
              <w:t>0,000</w:t>
            </w:r>
          </w:p>
        </w:tc>
        <w:tc>
          <w:tcPr>
            <w:tcW w:w="1265" w:type="dxa"/>
            <w:shd w:val="clear" w:color="auto" w:fill="D9D9D9" w:themeFill="background1" w:themeFillShade="D9"/>
            <w:vAlign w:val="center"/>
          </w:tcPr>
          <w:p w14:paraId="66EE61E7" w14:textId="125934F2" w:rsidR="005041AF" w:rsidRPr="00F0333A" w:rsidRDefault="005041AF" w:rsidP="005041AF">
            <w:pPr>
              <w:jc w:val="right"/>
              <w:rPr>
                <w:noProof/>
              </w:rPr>
            </w:pPr>
            <w:r w:rsidRPr="00F0333A">
              <w:rPr>
                <w:noProof/>
              </w:rPr>
              <w:t>0,000</w:t>
            </w:r>
          </w:p>
        </w:tc>
        <w:tc>
          <w:tcPr>
            <w:tcW w:w="900" w:type="dxa"/>
            <w:shd w:val="clear" w:color="auto" w:fill="D9D9D9" w:themeFill="background1" w:themeFillShade="D9"/>
            <w:vAlign w:val="center"/>
          </w:tcPr>
          <w:p w14:paraId="467AB0EE" w14:textId="6E1F3210" w:rsidR="005041AF" w:rsidRPr="00F0333A" w:rsidRDefault="005041AF" w:rsidP="005041AF">
            <w:pPr>
              <w:jc w:val="right"/>
              <w:rPr>
                <w:noProof/>
              </w:rPr>
            </w:pPr>
            <w:r w:rsidRPr="00F0333A">
              <w:rPr>
                <w:noProof/>
              </w:rPr>
              <w:t>0,000</w:t>
            </w:r>
          </w:p>
        </w:tc>
        <w:tc>
          <w:tcPr>
            <w:tcW w:w="1035" w:type="dxa"/>
            <w:shd w:val="clear" w:color="auto" w:fill="D9D9D9" w:themeFill="background1" w:themeFillShade="D9"/>
            <w:vAlign w:val="center"/>
          </w:tcPr>
          <w:p w14:paraId="6F9BD71D" w14:textId="25C526B6"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33B9F567" w14:textId="2D02EDF1"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32F407E6" w14:textId="7FBBC1C5"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34852F38" w14:textId="1DF9EC58" w:rsidR="005041AF" w:rsidRPr="00F0333A" w:rsidRDefault="005041AF" w:rsidP="005041AF">
            <w:pPr>
              <w:jc w:val="right"/>
              <w:rPr>
                <w:noProof/>
              </w:rPr>
            </w:pPr>
            <w:r w:rsidRPr="00F0333A">
              <w:rPr>
                <w:b/>
                <w:noProof/>
              </w:rPr>
              <w:t xml:space="preserve">0,000 </w:t>
            </w:r>
          </w:p>
        </w:tc>
      </w:tr>
      <w:tr w:rsidR="005041AF" w:rsidRPr="00F0333A" w14:paraId="77FD2B79" w14:textId="11681AD7" w:rsidTr="00DF02D8">
        <w:trPr>
          <w:jc w:val="center"/>
        </w:trPr>
        <w:tc>
          <w:tcPr>
            <w:tcW w:w="3214" w:type="dxa"/>
            <w:shd w:val="clear" w:color="auto" w:fill="CCCCCC"/>
            <w:vAlign w:val="center"/>
          </w:tcPr>
          <w:p w14:paraId="32317C7B" w14:textId="31AA0D28" w:rsidR="005041AF" w:rsidRPr="00F0333A" w:rsidRDefault="005041AF" w:rsidP="005041AF">
            <w:pPr>
              <w:jc w:val="center"/>
              <w:rPr>
                <w:noProof/>
              </w:rPr>
            </w:pPr>
            <w:r w:rsidRPr="00F0333A">
              <w:rPr>
                <w:b/>
                <w:noProof/>
              </w:rPr>
              <w:t xml:space="preserve">Sous-total RUBRIQUE 7 </w:t>
            </w:r>
          </w:p>
        </w:tc>
        <w:tc>
          <w:tcPr>
            <w:tcW w:w="1265" w:type="dxa"/>
            <w:shd w:val="clear" w:color="auto" w:fill="D9D9D9"/>
            <w:vAlign w:val="center"/>
          </w:tcPr>
          <w:p w14:paraId="348413D8" w14:textId="54E022E9" w:rsidR="005041AF" w:rsidRPr="00F0333A" w:rsidRDefault="005041AF" w:rsidP="005041AF">
            <w:pPr>
              <w:jc w:val="right"/>
              <w:rPr>
                <w:noProof/>
              </w:rPr>
            </w:pPr>
            <w:r w:rsidRPr="00F0333A">
              <w:rPr>
                <w:b/>
                <w:noProof/>
              </w:rPr>
              <w:t xml:space="preserve">0,000 </w:t>
            </w:r>
          </w:p>
        </w:tc>
        <w:tc>
          <w:tcPr>
            <w:tcW w:w="1265" w:type="dxa"/>
            <w:shd w:val="clear" w:color="auto" w:fill="D9D9D9"/>
            <w:vAlign w:val="center"/>
          </w:tcPr>
          <w:p w14:paraId="19D51872" w14:textId="71CE5329" w:rsidR="005041AF" w:rsidRPr="00F0333A" w:rsidRDefault="005041AF" w:rsidP="005041AF">
            <w:pPr>
              <w:jc w:val="right"/>
              <w:rPr>
                <w:noProof/>
              </w:rPr>
            </w:pPr>
            <w:r w:rsidRPr="00F0333A">
              <w:rPr>
                <w:b/>
                <w:noProof/>
              </w:rPr>
              <w:t xml:space="preserve">0,000 </w:t>
            </w:r>
          </w:p>
        </w:tc>
        <w:tc>
          <w:tcPr>
            <w:tcW w:w="1265" w:type="dxa"/>
            <w:shd w:val="clear" w:color="auto" w:fill="D9D9D9" w:themeFill="background1" w:themeFillShade="D9"/>
            <w:vAlign w:val="center"/>
          </w:tcPr>
          <w:p w14:paraId="40686384" w14:textId="63EE9D69" w:rsidR="005041AF" w:rsidRPr="00F0333A" w:rsidRDefault="005041AF" w:rsidP="005041AF">
            <w:pPr>
              <w:jc w:val="right"/>
              <w:rPr>
                <w:noProof/>
              </w:rPr>
            </w:pPr>
            <w:r w:rsidRPr="00F0333A">
              <w:rPr>
                <w:b/>
                <w:noProof/>
              </w:rPr>
              <w:t xml:space="preserve">0,000 </w:t>
            </w:r>
          </w:p>
        </w:tc>
        <w:tc>
          <w:tcPr>
            <w:tcW w:w="900" w:type="dxa"/>
            <w:shd w:val="clear" w:color="auto" w:fill="D9D9D9" w:themeFill="background1" w:themeFillShade="D9"/>
            <w:vAlign w:val="center"/>
          </w:tcPr>
          <w:p w14:paraId="3EE5A188" w14:textId="0E12F885" w:rsidR="005041AF" w:rsidRPr="00F0333A" w:rsidRDefault="005041AF" w:rsidP="005041AF">
            <w:pPr>
              <w:jc w:val="right"/>
              <w:rPr>
                <w:noProof/>
              </w:rPr>
            </w:pPr>
            <w:r w:rsidRPr="00F0333A">
              <w:rPr>
                <w:b/>
                <w:noProof/>
              </w:rPr>
              <w:t xml:space="preserve">0,000 </w:t>
            </w:r>
          </w:p>
        </w:tc>
        <w:tc>
          <w:tcPr>
            <w:tcW w:w="1035" w:type="dxa"/>
            <w:shd w:val="clear" w:color="auto" w:fill="D9D9D9" w:themeFill="background1" w:themeFillShade="D9"/>
            <w:vAlign w:val="center"/>
          </w:tcPr>
          <w:p w14:paraId="6F87EDBC" w14:textId="79CD9D7A"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20E8AAE0" w14:textId="124ACFB9"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0C1F9ACB" w14:textId="3175C38D"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5C933563" w14:textId="60DCFB7F" w:rsidR="005041AF" w:rsidRPr="00F0333A" w:rsidRDefault="005041AF" w:rsidP="005041AF">
            <w:pPr>
              <w:jc w:val="right"/>
              <w:rPr>
                <w:noProof/>
              </w:rPr>
            </w:pPr>
            <w:r w:rsidRPr="00F0333A">
              <w:rPr>
                <w:b/>
                <w:noProof/>
              </w:rPr>
              <w:t xml:space="preserve">0,000 </w:t>
            </w:r>
          </w:p>
        </w:tc>
      </w:tr>
      <w:tr w:rsidR="00E63C81" w:rsidRPr="00F0333A" w14:paraId="1BD23178" w14:textId="6C758901" w:rsidTr="005041AF">
        <w:trPr>
          <w:jc w:val="center"/>
        </w:trPr>
        <w:tc>
          <w:tcPr>
            <w:tcW w:w="12049" w:type="dxa"/>
            <w:gridSpan w:val="9"/>
            <w:vAlign w:val="center"/>
          </w:tcPr>
          <w:p w14:paraId="3F3BE518" w14:textId="75B8590A" w:rsidR="00E63C81" w:rsidRPr="00F0333A" w:rsidRDefault="00333ADE">
            <w:pPr>
              <w:jc w:val="left"/>
              <w:rPr>
                <w:noProof/>
              </w:rPr>
            </w:pPr>
            <w:r w:rsidRPr="00F0333A">
              <w:rPr>
                <w:b/>
                <w:noProof/>
              </w:rPr>
              <w:t xml:space="preserve">Hors RUBRIQUE 7 </w:t>
            </w:r>
          </w:p>
        </w:tc>
      </w:tr>
      <w:tr w:rsidR="005041AF" w:rsidRPr="00F0333A" w14:paraId="45CB2A22" w14:textId="3513A279" w:rsidTr="00DF02D8">
        <w:trPr>
          <w:jc w:val="center"/>
        </w:trPr>
        <w:tc>
          <w:tcPr>
            <w:tcW w:w="3214" w:type="dxa"/>
            <w:vAlign w:val="center"/>
          </w:tcPr>
          <w:p w14:paraId="0CF32712" w14:textId="0973B14A" w:rsidR="005041AF" w:rsidRPr="00F0333A" w:rsidRDefault="005041AF" w:rsidP="005041AF">
            <w:pPr>
              <w:jc w:val="left"/>
              <w:rPr>
                <w:noProof/>
              </w:rPr>
            </w:pPr>
            <w:r w:rsidRPr="00F0333A">
              <w:rPr>
                <w:noProof/>
              </w:rPr>
              <w:t>Dépenses pour les systèmes informatiques soutenant une politique consacrées aux programmes opérationnels</w:t>
            </w:r>
          </w:p>
        </w:tc>
        <w:tc>
          <w:tcPr>
            <w:tcW w:w="1265" w:type="dxa"/>
            <w:shd w:val="clear" w:color="auto" w:fill="D9D9D9"/>
            <w:vAlign w:val="center"/>
          </w:tcPr>
          <w:p w14:paraId="1F579F97" w14:textId="114E8723" w:rsidR="005041AF" w:rsidRPr="00F0333A" w:rsidRDefault="005041AF" w:rsidP="005041AF">
            <w:pPr>
              <w:jc w:val="right"/>
              <w:rPr>
                <w:noProof/>
              </w:rPr>
            </w:pPr>
            <w:r w:rsidRPr="00F0333A">
              <w:rPr>
                <w:noProof/>
              </w:rPr>
              <w:t>0,000</w:t>
            </w:r>
          </w:p>
        </w:tc>
        <w:tc>
          <w:tcPr>
            <w:tcW w:w="1265" w:type="dxa"/>
            <w:shd w:val="clear" w:color="auto" w:fill="D9D9D9"/>
            <w:vAlign w:val="center"/>
          </w:tcPr>
          <w:p w14:paraId="4010B3DB" w14:textId="2F9E74DE" w:rsidR="005041AF" w:rsidRPr="00F0333A" w:rsidRDefault="005041AF" w:rsidP="005041AF">
            <w:pPr>
              <w:jc w:val="right"/>
              <w:rPr>
                <w:noProof/>
              </w:rPr>
            </w:pPr>
            <w:r w:rsidRPr="00F0333A">
              <w:rPr>
                <w:noProof/>
              </w:rPr>
              <w:t>0,000</w:t>
            </w:r>
          </w:p>
        </w:tc>
        <w:tc>
          <w:tcPr>
            <w:tcW w:w="1265" w:type="dxa"/>
            <w:shd w:val="clear" w:color="auto" w:fill="D9D9D9" w:themeFill="background1" w:themeFillShade="D9"/>
            <w:vAlign w:val="center"/>
          </w:tcPr>
          <w:p w14:paraId="5D69A1E5" w14:textId="7607CACF" w:rsidR="005041AF" w:rsidRPr="00F0333A" w:rsidRDefault="005041AF" w:rsidP="005041AF">
            <w:pPr>
              <w:jc w:val="right"/>
              <w:rPr>
                <w:noProof/>
              </w:rPr>
            </w:pPr>
            <w:r w:rsidRPr="00F0333A">
              <w:rPr>
                <w:noProof/>
              </w:rPr>
              <w:t>0,000</w:t>
            </w:r>
          </w:p>
        </w:tc>
        <w:tc>
          <w:tcPr>
            <w:tcW w:w="900" w:type="dxa"/>
            <w:shd w:val="clear" w:color="auto" w:fill="D9D9D9" w:themeFill="background1" w:themeFillShade="D9"/>
            <w:vAlign w:val="center"/>
          </w:tcPr>
          <w:p w14:paraId="574123BB" w14:textId="0DD9B83E" w:rsidR="005041AF" w:rsidRPr="00F0333A" w:rsidRDefault="005041AF" w:rsidP="005041AF">
            <w:pPr>
              <w:jc w:val="right"/>
              <w:rPr>
                <w:noProof/>
              </w:rPr>
            </w:pPr>
            <w:r w:rsidRPr="00F0333A">
              <w:rPr>
                <w:noProof/>
              </w:rPr>
              <w:t>0,000</w:t>
            </w:r>
          </w:p>
        </w:tc>
        <w:tc>
          <w:tcPr>
            <w:tcW w:w="1035" w:type="dxa"/>
            <w:shd w:val="clear" w:color="auto" w:fill="D9D9D9" w:themeFill="background1" w:themeFillShade="D9"/>
            <w:vAlign w:val="center"/>
          </w:tcPr>
          <w:p w14:paraId="13DE3673" w14:textId="2399D93F"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02DA9123" w14:textId="0F0CF12D"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366B8C05" w14:textId="4414E31B" w:rsidR="005041AF" w:rsidRPr="00F0333A" w:rsidRDefault="005041AF" w:rsidP="005041AF">
            <w:pPr>
              <w:rPr>
                <w:noProof/>
              </w:rPr>
            </w:pPr>
            <w:r w:rsidRPr="00F0333A">
              <w:rPr>
                <w:noProof/>
              </w:rPr>
              <w:t>0,000</w:t>
            </w:r>
          </w:p>
        </w:tc>
        <w:tc>
          <w:tcPr>
            <w:tcW w:w="1035" w:type="dxa"/>
            <w:shd w:val="clear" w:color="auto" w:fill="D9D9D9" w:themeFill="background1" w:themeFillShade="D9"/>
            <w:vAlign w:val="center"/>
          </w:tcPr>
          <w:p w14:paraId="73892803" w14:textId="02FFC47E" w:rsidR="005041AF" w:rsidRPr="00F0333A" w:rsidRDefault="005041AF" w:rsidP="005041AF">
            <w:pPr>
              <w:jc w:val="right"/>
              <w:rPr>
                <w:noProof/>
              </w:rPr>
            </w:pPr>
            <w:r w:rsidRPr="00F0333A">
              <w:rPr>
                <w:b/>
                <w:noProof/>
              </w:rPr>
              <w:t xml:space="preserve">0,000 </w:t>
            </w:r>
          </w:p>
        </w:tc>
      </w:tr>
      <w:tr w:rsidR="005041AF" w:rsidRPr="00F0333A" w14:paraId="53739369" w14:textId="3867B869" w:rsidTr="00DF02D8">
        <w:trPr>
          <w:jc w:val="center"/>
        </w:trPr>
        <w:tc>
          <w:tcPr>
            <w:tcW w:w="3214" w:type="dxa"/>
            <w:shd w:val="clear" w:color="auto" w:fill="CCCCCC"/>
            <w:vAlign w:val="center"/>
          </w:tcPr>
          <w:p w14:paraId="7E974453" w14:textId="08360059" w:rsidR="005041AF" w:rsidRPr="00F0333A" w:rsidRDefault="005041AF" w:rsidP="005041AF">
            <w:pPr>
              <w:jc w:val="center"/>
              <w:rPr>
                <w:noProof/>
              </w:rPr>
            </w:pPr>
            <w:r w:rsidRPr="00F0333A">
              <w:rPr>
                <w:b/>
                <w:noProof/>
              </w:rPr>
              <w:t xml:space="preserve">Sous-total hors RUBRIQUE 7 </w:t>
            </w:r>
          </w:p>
        </w:tc>
        <w:tc>
          <w:tcPr>
            <w:tcW w:w="1265" w:type="dxa"/>
            <w:shd w:val="clear" w:color="auto" w:fill="D9D9D9"/>
            <w:vAlign w:val="center"/>
          </w:tcPr>
          <w:p w14:paraId="5AD0DBE9" w14:textId="01EABCC7" w:rsidR="005041AF" w:rsidRPr="00F0333A" w:rsidRDefault="005041AF" w:rsidP="005041AF">
            <w:pPr>
              <w:jc w:val="right"/>
              <w:rPr>
                <w:noProof/>
              </w:rPr>
            </w:pPr>
            <w:r w:rsidRPr="00F0333A">
              <w:rPr>
                <w:b/>
                <w:noProof/>
              </w:rPr>
              <w:t xml:space="preserve">0,000 </w:t>
            </w:r>
          </w:p>
        </w:tc>
        <w:tc>
          <w:tcPr>
            <w:tcW w:w="1265" w:type="dxa"/>
            <w:shd w:val="clear" w:color="auto" w:fill="D9D9D9"/>
            <w:vAlign w:val="center"/>
          </w:tcPr>
          <w:p w14:paraId="3780986D" w14:textId="02D409E4" w:rsidR="005041AF" w:rsidRPr="00F0333A" w:rsidRDefault="005041AF" w:rsidP="005041AF">
            <w:pPr>
              <w:jc w:val="right"/>
              <w:rPr>
                <w:noProof/>
              </w:rPr>
            </w:pPr>
            <w:r w:rsidRPr="00F0333A">
              <w:rPr>
                <w:b/>
                <w:noProof/>
              </w:rPr>
              <w:t xml:space="preserve">0,000 </w:t>
            </w:r>
          </w:p>
        </w:tc>
        <w:tc>
          <w:tcPr>
            <w:tcW w:w="1265" w:type="dxa"/>
            <w:shd w:val="clear" w:color="auto" w:fill="D9D9D9" w:themeFill="background1" w:themeFillShade="D9"/>
            <w:vAlign w:val="center"/>
          </w:tcPr>
          <w:p w14:paraId="20E9776B" w14:textId="53A833B8" w:rsidR="005041AF" w:rsidRPr="00F0333A" w:rsidRDefault="005041AF" w:rsidP="005041AF">
            <w:pPr>
              <w:jc w:val="right"/>
              <w:rPr>
                <w:noProof/>
              </w:rPr>
            </w:pPr>
            <w:r w:rsidRPr="00F0333A">
              <w:rPr>
                <w:b/>
                <w:noProof/>
              </w:rPr>
              <w:t xml:space="preserve">0,000 </w:t>
            </w:r>
          </w:p>
        </w:tc>
        <w:tc>
          <w:tcPr>
            <w:tcW w:w="900" w:type="dxa"/>
            <w:shd w:val="clear" w:color="auto" w:fill="D9D9D9" w:themeFill="background1" w:themeFillShade="D9"/>
            <w:vAlign w:val="center"/>
          </w:tcPr>
          <w:p w14:paraId="0227BAE0" w14:textId="0B87A278" w:rsidR="005041AF" w:rsidRPr="00F0333A" w:rsidRDefault="005041AF" w:rsidP="005041AF">
            <w:pPr>
              <w:jc w:val="right"/>
              <w:rPr>
                <w:noProof/>
              </w:rPr>
            </w:pPr>
            <w:r w:rsidRPr="00F0333A">
              <w:rPr>
                <w:b/>
                <w:noProof/>
              </w:rPr>
              <w:t xml:space="preserve">0,000 </w:t>
            </w:r>
          </w:p>
        </w:tc>
        <w:tc>
          <w:tcPr>
            <w:tcW w:w="1035" w:type="dxa"/>
            <w:shd w:val="clear" w:color="auto" w:fill="D9D9D9" w:themeFill="background1" w:themeFillShade="D9"/>
            <w:vAlign w:val="center"/>
          </w:tcPr>
          <w:p w14:paraId="522C35BE" w14:textId="300D58F4"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6BDEE305" w14:textId="042C7E67"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47ECFBD7" w14:textId="2CA37C3E"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5276B392" w14:textId="2F19DC61" w:rsidR="005041AF" w:rsidRPr="00F0333A" w:rsidRDefault="005041AF" w:rsidP="005041AF">
            <w:pPr>
              <w:jc w:val="right"/>
              <w:rPr>
                <w:noProof/>
              </w:rPr>
            </w:pPr>
            <w:r w:rsidRPr="00F0333A">
              <w:rPr>
                <w:b/>
                <w:noProof/>
              </w:rPr>
              <w:t xml:space="preserve">0,000 </w:t>
            </w:r>
          </w:p>
        </w:tc>
      </w:tr>
      <w:tr w:rsidR="00E63C81" w:rsidRPr="00F0333A" w14:paraId="23DDE98E" w14:textId="0F472CAA" w:rsidTr="005041AF">
        <w:trPr>
          <w:jc w:val="center"/>
        </w:trPr>
        <w:tc>
          <w:tcPr>
            <w:tcW w:w="12049" w:type="dxa"/>
            <w:gridSpan w:val="9"/>
            <w:vAlign w:val="center"/>
          </w:tcPr>
          <w:p w14:paraId="30A9569F" w14:textId="798022EC" w:rsidR="00E63C81" w:rsidRPr="00F0333A" w:rsidRDefault="00333ADE">
            <w:pPr>
              <w:jc w:val="center"/>
              <w:rPr>
                <w:noProof/>
              </w:rPr>
            </w:pPr>
            <w:r w:rsidRPr="00F0333A">
              <w:rPr>
                <w:noProof/>
              </w:rPr>
              <w:t xml:space="preserve"> </w:t>
            </w:r>
          </w:p>
        </w:tc>
      </w:tr>
      <w:tr w:rsidR="005041AF" w:rsidRPr="00F0333A" w14:paraId="1024B309" w14:textId="130EF2A2" w:rsidTr="00DF02D8">
        <w:trPr>
          <w:jc w:val="center"/>
        </w:trPr>
        <w:tc>
          <w:tcPr>
            <w:tcW w:w="3214" w:type="dxa"/>
            <w:vAlign w:val="center"/>
          </w:tcPr>
          <w:p w14:paraId="1DF1022D" w14:textId="1B86B861" w:rsidR="005041AF" w:rsidRPr="00F0333A" w:rsidRDefault="005041AF" w:rsidP="005041AF">
            <w:pPr>
              <w:jc w:val="center"/>
              <w:rPr>
                <w:noProof/>
              </w:rPr>
            </w:pPr>
            <w:r w:rsidRPr="00F0333A">
              <w:rPr>
                <w:b/>
                <w:noProof/>
              </w:rPr>
              <w:t xml:space="preserve">TOTAL </w:t>
            </w:r>
          </w:p>
        </w:tc>
        <w:tc>
          <w:tcPr>
            <w:tcW w:w="1265" w:type="dxa"/>
            <w:shd w:val="clear" w:color="auto" w:fill="D9D9D9"/>
            <w:vAlign w:val="center"/>
          </w:tcPr>
          <w:p w14:paraId="2D456CDF" w14:textId="67A5A8C8" w:rsidR="005041AF" w:rsidRPr="00F0333A" w:rsidRDefault="005041AF" w:rsidP="005041AF">
            <w:pPr>
              <w:jc w:val="right"/>
              <w:rPr>
                <w:noProof/>
              </w:rPr>
            </w:pPr>
            <w:r w:rsidRPr="00F0333A">
              <w:rPr>
                <w:b/>
                <w:noProof/>
              </w:rPr>
              <w:t xml:space="preserve">0,000 </w:t>
            </w:r>
          </w:p>
        </w:tc>
        <w:tc>
          <w:tcPr>
            <w:tcW w:w="1265" w:type="dxa"/>
            <w:shd w:val="clear" w:color="auto" w:fill="D9D9D9"/>
            <w:vAlign w:val="center"/>
          </w:tcPr>
          <w:p w14:paraId="2A716F7A" w14:textId="0D905245" w:rsidR="005041AF" w:rsidRPr="00F0333A" w:rsidRDefault="005041AF" w:rsidP="005041AF">
            <w:pPr>
              <w:jc w:val="right"/>
              <w:rPr>
                <w:noProof/>
              </w:rPr>
            </w:pPr>
            <w:r w:rsidRPr="00F0333A">
              <w:rPr>
                <w:b/>
                <w:noProof/>
              </w:rPr>
              <w:t xml:space="preserve">0,000 </w:t>
            </w:r>
          </w:p>
        </w:tc>
        <w:tc>
          <w:tcPr>
            <w:tcW w:w="1265" w:type="dxa"/>
            <w:shd w:val="clear" w:color="auto" w:fill="D9D9D9" w:themeFill="background1" w:themeFillShade="D9"/>
            <w:vAlign w:val="center"/>
          </w:tcPr>
          <w:p w14:paraId="78EC60FD" w14:textId="3C3C209A" w:rsidR="005041AF" w:rsidRPr="00F0333A" w:rsidRDefault="005041AF" w:rsidP="005041AF">
            <w:pPr>
              <w:jc w:val="right"/>
              <w:rPr>
                <w:noProof/>
              </w:rPr>
            </w:pPr>
            <w:r w:rsidRPr="00F0333A">
              <w:rPr>
                <w:b/>
                <w:noProof/>
              </w:rPr>
              <w:t xml:space="preserve">0,000 </w:t>
            </w:r>
          </w:p>
        </w:tc>
        <w:tc>
          <w:tcPr>
            <w:tcW w:w="900" w:type="dxa"/>
            <w:shd w:val="clear" w:color="auto" w:fill="D9D9D9" w:themeFill="background1" w:themeFillShade="D9"/>
            <w:vAlign w:val="center"/>
          </w:tcPr>
          <w:p w14:paraId="2244C5A1" w14:textId="0D6371B9" w:rsidR="005041AF" w:rsidRPr="00F0333A" w:rsidRDefault="005041AF" w:rsidP="005041AF">
            <w:pPr>
              <w:jc w:val="right"/>
              <w:rPr>
                <w:noProof/>
              </w:rPr>
            </w:pPr>
            <w:r w:rsidRPr="00F0333A">
              <w:rPr>
                <w:b/>
                <w:noProof/>
              </w:rPr>
              <w:t xml:space="preserve">0,000 </w:t>
            </w:r>
          </w:p>
        </w:tc>
        <w:tc>
          <w:tcPr>
            <w:tcW w:w="1035" w:type="dxa"/>
            <w:shd w:val="clear" w:color="auto" w:fill="D9D9D9" w:themeFill="background1" w:themeFillShade="D9"/>
          </w:tcPr>
          <w:p w14:paraId="367C5E25" w14:textId="30E511E8"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tcPr>
          <w:p w14:paraId="2EA2D560" w14:textId="3A174585"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tcPr>
          <w:p w14:paraId="59CDEEB5" w14:textId="1518F0CA" w:rsidR="005041AF" w:rsidRPr="00F0333A" w:rsidRDefault="005041AF" w:rsidP="005041AF">
            <w:pPr>
              <w:rPr>
                <w:noProof/>
              </w:rPr>
            </w:pPr>
            <w:r w:rsidRPr="00F0333A">
              <w:rPr>
                <w:b/>
                <w:noProof/>
              </w:rPr>
              <w:t xml:space="preserve">0,000 </w:t>
            </w:r>
          </w:p>
        </w:tc>
        <w:tc>
          <w:tcPr>
            <w:tcW w:w="1035" w:type="dxa"/>
            <w:shd w:val="clear" w:color="auto" w:fill="D9D9D9" w:themeFill="background1" w:themeFillShade="D9"/>
            <w:vAlign w:val="center"/>
          </w:tcPr>
          <w:p w14:paraId="0EB4FD73" w14:textId="09C16E2D" w:rsidR="005041AF" w:rsidRPr="00F0333A" w:rsidRDefault="005041AF" w:rsidP="005041AF">
            <w:pPr>
              <w:jc w:val="right"/>
              <w:rPr>
                <w:noProof/>
              </w:rPr>
            </w:pPr>
            <w:r w:rsidRPr="00F0333A">
              <w:rPr>
                <w:b/>
                <w:noProof/>
              </w:rPr>
              <w:t xml:space="preserve">0,000 </w:t>
            </w:r>
          </w:p>
        </w:tc>
      </w:tr>
    </w:tbl>
    <w:p w14:paraId="73E00FEF" w14:textId="4BB98143" w:rsidR="00E63C81" w:rsidRPr="00F0333A" w:rsidRDefault="00E63C81">
      <w:pPr>
        <w:rPr>
          <w:noProof/>
        </w:rPr>
        <w:sectPr w:rsidR="00E63C81" w:rsidRPr="00F0333A" w:rsidSect="00244EF5">
          <w:headerReference w:type="default" r:id="rId26"/>
          <w:footerReference w:type="default" r:id="rId27"/>
          <w:pgSz w:w="16839" w:h="11907" w:orient="landscape"/>
          <w:pgMar w:top="1134" w:right="1417" w:bottom="1134" w:left="1417" w:header="709" w:footer="709" w:gutter="0"/>
          <w:cols w:space="720"/>
          <w:docGrid w:linePitch="326"/>
        </w:sectPr>
      </w:pPr>
    </w:p>
    <w:p w14:paraId="3BAD827F" w14:textId="57651302" w:rsidR="00E63C81" w:rsidRPr="00F0333A" w:rsidRDefault="00333ADE">
      <w:pPr>
        <w:pStyle w:val="ManualNumPar3"/>
        <w:rPr>
          <w:noProof/>
        </w:rPr>
      </w:pPr>
      <w:r>
        <w:rPr>
          <w:noProof/>
        </w:rPr>
        <w:t>3.2.6.</w:t>
      </w:r>
      <w:r>
        <w:rPr>
          <w:noProof/>
        </w:rPr>
        <w:tab/>
      </w:r>
      <w:r w:rsidRPr="00F0333A">
        <w:rPr>
          <w:i/>
          <w:noProof/>
        </w:rPr>
        <w:t>Compatibilité avec le cadre financier pluriannuel actuel</w:t>
      </w:r>
    </w:p>
    <w:p w14:paraId="04B9FF64" w14:textId="036A1FC4" w:rsidR="00E63C81" w:rsidRPr="00F0333A" w:rsidRDefault="00333ADE">
      <w:pPr>
        <w:pStyle w:val="Text1"/>
        <w:rPr>
          <w:noProof/>
        </w:rPr>
      </w:pPr>
      <w:r w:rsidRPr="00F0333A">
        <w:rPr>
          <w:noProof/>
        </w:rPr>
        <w:t>La proposition/l’initiative:</w:t>
      </w:r>
    </w:p>
    <w:p w14:paraId="2D0090C3" w14:textId="260A24DD" w:rsidR="00E63C81" w:rsidRPr="00F0333A" w:rsidRDefault="00333ADE">
      <w:pPr>
        <w:pStyle w:val="Point1"/>
        <w:rPr>
          <w:noProof/>
        </w:rPr>
      </w:pPr>
      <w:r w:rsidRPr="00F0333A">
        <w:rPr>
          <w:noProof/>
        </w:rPr>
        <w:t>☐</w:t>
      </w:r>
      <w:r w:rsidRPr="00F0333A">
        <w:rPr>
          <w:noProof/>
        </w:rPr>
        <w:tab/>
        <w:t>peut être intégralement financée par voie de redéploiement au sein de la rubrique concernée du cadre financier pluriannuel (CFP).</w:t>
      </w:r>
    </w:p>
    <w:p w14:paraId="3BCB2BA0" w14:textId="446F4BA2" w:rsidR="00E63C81" w:rsidRPr="00F0333A" w:rsidRDefault="00333ADE">
      <w:pPr>
        <w:pStyle w:val="Point1"/>
        <w:rPr>
          <w:noProof/>
        </w:rPr>
      </w:pPr>
      <w:r w:rsidRPr="00F0333A">
        <w:rPr>
          <w:noProof/>
        </w:rPr>
        <w:t>☐</w:t>
      </w:r>
      <w:r w:rsidRPr="00F0333A">
        <w:rPr>
          <w:noProof/>
        </w:rPr>
        <w:tab/>
        <w:t>nécessite l’utilisation de la marge non allouée sous la rubrique correspondante du CFP et/ou le recours aux instruments spéciaux comme le prévoit le règlement CFP.</w:t>
      </w:r>
    </w:p>
    <w:p w14:paraId="5F21DAEF" w14:textId="442C66BF" w:rsidR="00E63C81" w:rsidRPr="00F0333A" w:rsidRDefault="00333ADE">
      <w:pPr>
        <w:pStyle w:val="Point1"/>
        <w:rPr>
          <w:noProof/>
        </w:rPr>
      </w:pPr>
      <w:r w:rsidRPr="00F0333A">
        <w:rPr>
          <w:noProof/>
        </w:rPr>
        <w:t>☐</w:t>
      </w:r>
      <w:r w:rsidRPr="00F0333A">
        <w:rPr>
          <w:noProof/>
        </w:rPr>
        <w:tab/>
        <w:t>nécessite une révision du CFP.</w:t>
      </w:r>
    </w:p>
    <w:p w14:paraId="07BE61CA" w14:textId="05172167" w:rsidR="00E63C81" w:rsidRPr="00F0333A" w:rsidRDefault="00E63C81">
      <w:pPr>
        <w:rPr>
          <w:noProof/>
        </w:rPr>
        <w:sectPr w:rsidR="00E63C81" w:rsidRPr="00F0333A" w:rsidSect="00244EF5">
          <w:headerReference w:type="default" r:id="rId28"/>
          <w:footerReference w:type="default" r:id="rId29"/>
          <w:pgSz w:w="11907" w:h="16839"/>
          <w:pgMar w:top="1134" w:right="1417" w:bottom="1134" w:left="1417" w:header="709" w:footer="709" w:gutter="0"/>
          <w:cols w:space="720"/>
          <w:docGrid w:linePitch="326"/>
        </w:sectPr>
      </w:pPr>
    </w:p>
    <w:p w14:paraId="78114D4F" w14:textId="47C1E947" w:rsidR="00E63C81" w:rsidRPr="00F0333A" w:rsidRDefault="00333ADE">
      <w:pPr>
        <w:pStyle w:val="ManualNumPar3"/>
        <w:rPr>
          <w:noProof/>
        </w:rPr>
      </w:pPr>
      <w:r>
        <w:rPr>
          <w:noProof/>
        </w:rPr>
        <w:t>3.2.7.</w:t>
      </w:r>
      <w:r>
        <w:rPr>
          <w:noProof/>
        </w:rPr>
        <w:tab/>
      </w:r>
      <w:r w:rsidRPr="00F0333A">
        <w:rPr>
          <w:i/>
          <w:noProof/>
        </w:rPr>
        <w:t>Participation de tiers au financement</w:t>
      </w:r>
    </w:p>
    <w:p w14:paraId="63F9BA99" w14:textId="1BF9E00C" w:rsidR="00E63C81" w:rsidRPr="00F0333A" w:rsidRDefault="00333ADE">
      <w:pPr>
        <w:pStyle w:val="Text1"/>
        <w:rPr>
          <w:noProof/>
        </w:rPr>
      </w:pPr>
      <w:r w:rsidRPr="00F0333A">
        <w:rPr>
          <w:noProof/>
        </w:rPr>
        <w:t>La proposition/l’initiative:</w:t>
      </w:r>
    </w:p>
    <w:p w14:paraId="558E9D04" w14:textId="3943CEA2" w:rsidR="00E63C81" w:rsidRPr="00F0333A" w:rsidRDefault="00333ADE">
      <w:pPr>
        <w:pStyle w:val="Point1"/>
        <w:rPr>
          <w:noProof/>
        </w:rPr>
      </w:pPr>
      <w:r w:rsidRPr="00F0333A">
        <w:rPr>
          <w:noProof/>
        </w:rPr>
        <w:t>☐</w:t>
      </w:r>
      <w:r w:rsidRPr="00F0333A">
        <w:rPr>
          <w:noProof/>
        </w:rPr>
        <w:tab/>
        <w:t>ne prévoit pas de cofinancement par des tierces parties</w:t>
      </w:r>
    </w:p>
    <w:p w14:paraId="2936C43E" w14:textId="7497689A" w:rsidR="00E63C81" w:rsidRPr="00F0333A" w:rsidRDefault="00333ADE">
      <w:pPr>
        <w:pStyle w:val="Point1"/>
        <w:rPr>
          <w:noProof/>
        </w:rPr>
      </w:pPr>
      <w:r w:rsidRPr="00F0333A">
        <w:rPr>
          <w:noProof/>
        </w:rPr>
        <w:t>☐</w:t>
      </w:r>
      <w:r w:rsidRPr="00F0333A">
        <w:rPr>
          <w:noProof/>
        </w:rPr>
        <w:tab/>
        <w:t>prévoit le cofinancement par des tierces parties estimé ci‑après:</w:t>
      </w:r>
    </w:p>
    <w:p w14:paraId="129B417A" w14:textId="15F01524" w:rsidR="00E63C81" w:rsidRPr="00F0333A" w:rsidRDefault="00333ADE">
      <w:pPr>
        <w:pStyle w:val="Text1"/>
        <w:rPr>
          <w:noProof/>
        </w:rPr>
      </w:pPr>
      <w:r w:rsidRPr="00F0333A">
        <w:rPr>
          <w:noProof/>
        </w:rPr>
        <w:t>Crédits en Mio EUR (à la 3</w:t>
      </w:r>
      <w:r w:rsidRPr="00F0333A">
        <w:rPr>
          <w:noProof/>
          <w:vertAlign w:val="superscript"/>
        </w:rPr>
        <w:t>e</w:t>
      </w:r>
      <w:r w:rsidRPr="00F0333A">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912"/>
        <w:gridCol w:w="1335"/>
        <w:gridCol w:w="1335"/>
        <w:gridCol w:w="1335"/>
        <w:gridCol w:w="1335"/>
        <w:gridCol w:w="1335"/>
        <w:gridCol w:w="1335"/>
        <w:gridCol w:w="1589"/>
      </w:tblGrid>
      <w:tr w:rsidR="00E63C81" w:rsidRPr="00F0333A" w14:paraId="1A345DCF" w14:textId="5E7B714C">
        <w:trPr>
          <w:jc w:val="center"/>
        </w:trPr>
        <w:tc>
          <w:tcPr>
            <w:tcW w:w="3615" w:type="dxa"/>
            <w:vAlign w:val="center"/>
          </w:tcPr>
          <w:p w14:paraId="48F41339" w14:textId="432FD51E" w:rsidR="00E63C81" w:rsidRPr="00F0333A" w:rsidRDefault="00333ADE">
            <w:pPr>
              <w:rPr>
                <w:noProof/>
              </w:rPr>
            </w:pPr>
            <w:r w:rsidRPr="00F0333A">
              <w:rPr>
                <w:noProof/>
              </w:rPr>
              <w:t xml:space="preserve"> </w:t>
            </w:r>
          </w:p>
        </w:tc>
        <w:tc>
          <w:tcPr>
            <w:tcW w:w="2685" w:type="dxa"/>
            <w:vAlign w:val="center"/>
          </w:tcPr>
          <w:p w14:paraId="61BE91C7" w14:textId="04C3EA10"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265" w:type="dxa"/>
            <w:vAlign w:val="center"/>
          </w:tcPr>
          <w:p w14:paraId="554BEDAB" w14:textId="6AF71DC2"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265" w:type="dxa"/>
            <w:vAlign w:val="center"/>
          </w:tcPr>
          <w:p w14:paraId="00922F37" w14:textId="253D934A"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265" w:type="dxa"/>
            <w:vAlign w:val="center"/>
          </w:tcPr>
          <w:p w14:paraId="05A012FD" w14:textId="46484271"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265" w:type="dxa"/>
            <w:vAlign w:val="center"/>
          </w:tcPr>
          <w:p w14:paraId="57617022" w14:textId="468BEF2A" w:rsidR="00E63C81" w:rsidRPr="00F0333A" w:rsidRDefault="00333ADE">
            <w:pPr>
              <w:jc w:val="center"/>
              <w:rPr>
                <w:noProof/>
              </w:rPr>
            </w:pPr>
            <w:r w:rsidRPr="00F0333A">
              <w:rPr>
                <w:noProof/>
              </w:rPr>
              <w:t xml:space="preserve">Année </w:t>
            </w:r>
            <w:r w:rsidRPr="00F0333A">
              <w:rPr>
                <w:b/>
                <w:noProof/>
              </w:rPr>
              <w:t>2032</w:t>
            </w:r>
          </w:p>
        </w:tc>
        <w:tc>
          <w:tcPr>
            <w:tcW w:w="1265" w:type="dxa"/>
            <w:vAlign w:val="center"/>
          </w:tcPr>
          <w:p w14:paraId="16CCB8FD" w14:textId="29DB4D1B" w:rsidR="00E63C81" w:rsidRPr="00F0333A" w:rsidRDefault="00333ADE">
            <w:pPr>
              <w:jc w:val="center"/>
              <w:rPr>
                <w:noProof/>
              </w:rPr>
            </w:pPr>
            <w:r w:rsidRPr="00F0333A">
              <w:rPr>
                <w:noProof/>
              </w:rPr>
              <w:t xml:space="preserve">Année </w:t>
            </w:r>
            <w:r w:rsidRPr="00F0333A">
              <w:rPr>
                <w:b/>
                <w:noProof/>
              </w:rPr>
              <w:t>2033</w:t>
            </w:r>
          </w:p>
        </w:tc>
        <w:tc>
          <w:tcPr>
            <w:tcW w:w="1265" w:type="dxa"/>
            <w:vAlign w:val="center"/>
          </w:tcPr>
          <w:p w14:paraId="3AA51805" w14:textId="04674A9D" w:rsidR="00E63C81" w:rsidRPr="00F0333A" w:rsidRDefault="00333ADE">
            <w:pPr>
              <w:jc w:val="center"/>
              <w:rPr>
                <w:noProof/>
              </w:rPr>
            </w:pPr>
            <w:r w:rsidRPr="00F0333A">
              <w:rPr>
                <w:noProof/>
              </w:rPr>
              <w:t xml:space="preserve">Année </w:t>
            </w:r>
            <w:r w:rsidRPr="00F0333A">
              <w:rPr>
                <w:b/>
                <w:noProof/>
              </w:rPr>
              <w:t>2034</w:t>
            </w:r>
          </w:p>
        </w:tc>
        <w:tc>
          <w:tcPr>
            <w:tcW w:w="2213" w:type="dxa"/>
            <w:vAlign w:val="center"/>
          </w:tcPr>
          <w:p w14:paraId="51C526A4" w14:textId="347D155B" w:rsidR="00E63C81" w:rsidRPr="00F0333A" w:rsidRDefault="00333ADE">
            <w:pPr>
              <w:jc w:val="center"/>
              <w:rPr>
                <w:noProof/>
              </w:rPr>
            </w:pPr>
            <w:r w:rsidRPr="00F0333A">
              <w:rPr>
                <w:noProof/>
              </w:rPr>
              <w:t>Total</w:t>
            </w:r>
          </w:p>
        </w:tc>
      </w:tr>
      <w:tr w:rsidR="00E63C81" w:rsidRPr="00F0333A" w14:paraId="5D1A45AA" w14:textId="5E185EE1">
        <w:trPr>
          <w:jc w:val="center"/>
        </w:trPr>
        <w:tc>
          <w:tcPr>
            <w:tcW w:w="3615" w:type="dxa"/>
            <w:vAlign w:val="center"/>
          </w:tcPr>
          <w:p w14:paraId="05A50FEF" w14:textId="31653CBE" w:rsidR="00E63C81" w:rsidRPr="00F0333A" w:rsidRDefault="00333ADE">
            <w:pPr>
              <w:rPr>
                <w:noProof/>
              </w:rPr>
            </w:pPr>
            <w:r w:rsidRPr="00F0333A">
              <w:rPr>
                <w:noProof/>
              </w:rPr>
              <w:t>Préciser l'organisme de cofinancement</w:t>
            </w:r>
          </w:p>
        </w:tc>
        <w:tc>
          <w:tcPr>
            <w:tcW w:w="2685" w:type="dxa"/>
            <w:vAlign w:val="center"/>
          </w:tcPr>
          <w:p w14:paraId="0CABD969" w14:textId="66E0EC18" w:rsidR="00E63C81" w:rsidRPr="00F0333A" w:rsidRDefault="00333ADE">
            <w:pPr>
              <w:jc w:val="center"/>
              <w:rPr>
                <w:noProof/>
              </w:rPr>
            </w:pPr>
            <w:r w:rsidRPr="00F0333A">
              <w:rPr>
                <w:noProof/>
              </w:rPr>
              <w:t xml:space="preserve"> </w:t>
            </w:r>
          </w:p>
        </w:tc>
        <w:tc>
          <w:tcPr>
            <w:tcW w:w="1841" w:type="dxa"/>
            <w:vAlign w:val="center"/>
          </w:tcPr>
          <w:p w14:paraId="39732836" w14:textId="3DD40EA9" w:rsidR="00E63C81" w:rsidRPr="00F0333A" w:rsidRDefault="00333ADE">
            <w:pPr>
              <w:jc w:val="center"/>
              <w:rPr>
                <w:noProof/>
              </w:rPr>
            </w:pPr>
            <w:r w:rsidRPr="00F0333A">
              <w:rPr>
                <w:noProof/>
              </w:rPr>
              <w:t xml:space="preserve"> </w:t>
            </w:r>
          </w:p>
        </w:tc>
        <w:tc>
          <w:tcPr>
            <w:tcW w:w="1841" w:type="dxa"/>
            <w:vAlign w:val="center"/>
          </w:tcPr>
          <w:p w14:paraId="67AE0CF2" w14:textId="55712ED0" w:rsidR="00E63C81" w:rsidRPr="00F0333A" w:rsidRDefault="00333ADE">
            <w:pPr>
              <w:jc w:val="center"/>
              <w:rPr>
                <w:noProof/>
              </w:rPr>
            </w:pPr>
            <w:r w:rsidRPr="00F0333A">
              <w:rPr>
                <w:noProof/>
              </w:rPr>
              <w:t xml:space="preserve"> </w:t>
            </w:r>
          </w:p>
        </w:tc>
        <w:tc>
          <w:tcPr>
            <w:tcW w:w="1841" w:type="dxa"/>
            <w:vAlign w:val="center"/>
          </w:tcPr>
          <w:p w14:paraId="608AA9EE" w14:textId="7F48A754" w:rsidR="00E63C81" w:rsidRPr="00F0333A" w:rsidRDefault="00333ADE">
            <w:pPr>
              <w:jc w:val="center"/>
              <w:rPr>
                <w:noProof/>
              </w:rPr>
            </w:pPr>
            <w:r w:rsidRPr="00F0333A">
              <w:rPr>
                <w:noProof/>
              </w:rPr>
              <w:t xml:space="preserve"> </w:t>
            </w:r>
          </w:p>
        </w:tc>
        <w:tc>
          <w:tcPr>
            <w:tcW w:w="1841" w:type="dxa"/>
            <w:vAlign w:val="center"/>
          </w:tcPr>
          <w:p w14:paraId="391E3FC9" w14:textId="25BD6D5B" w:rsidR="00E63C81" w:rsidRPr="00F0333A" w:rsidRDefault="00333ADE">
            <w:pPr>
              <w:rPr>
                <w:noProof/>
              </w:rPr>
            </w:pPr>
            <w:r w:rsidRPr="00F0333A">
              <w:rPr>
                <w:noProof/>
              </w:rPr>
              <w:t xml:space="preserve"> </w:t>
            </w:r>
          </w:p>
        </w:tc>
        <w:tc>
          <w:tcPr>
            <w:tcW w:w="1841" w:type="dxa"/>
            <w:vAlign w:val="center"/>
          </w:tcPr>
          <w:p w14:paraId="3D30B533" w14:textId="263E8E17" w:rsidR="00E63C81" w:rsidRPr="00F0333A" w:rsidRDefault="00333ADE">
            <w:pPr>
              <w:rPr>
                <w:noProof/>
              </w:rPr>
            </w:pPr>
            <w:r w:rsidRPr="00F0333A">
              <w:rPr>
                <w:noProof/>
              </w:rPr>
              <w:t xml:space="preserve"> </w:t>
            </w:r>
          </w:p>
        </w:tc>
        <w:tc>
          <w:tcPr>
            <w:tcW w:w="1841" w:type="dxa"/>
            <w:vAlign w:val="center"/>
          </w:tcPr>
          <w:p w14:paraId="3A760C8A" w14:textId="69D0BBA4" w:rsidR="00E63C81" w:rsidRPr="00F0333A" w:rsidRDefault="00333ADE">
            <w:pPr>
              <w:rPr>
                <w:noProof/>
              </w:rPr>
            </w:pPr>
            <w:r w:rsidRPr="00F0333A">
              <w:rPr>
                <w:noProof/>
              </w:rPr>
              <w:t xml:space="preserve"> </w:t>
            </w:r>
          </w:p>
        </w:tc>
        <w:tc>
          <w:tcPr>
            <w:tcW w:w="2213" w:type="dxa"/>
            <w:vAlign w:val="center"/>
          </w:tcPr>
          <w:p w14:paraId="444B9315" w14:textId="06C15ADE" w:rsidR="00E63C81" w:rsidRPr="00F0333A" w:rsidRDefault="00333ADE">
            <w:pPr>
              <w:jc w:val="center"/>
              <w:rPr>
                <w:noProof/>
              </w:rPr>
            </w:pPr>
            <w:r w:rsidRPr="00F0333A">
              <w:rPr>
                <w:noProof/>
              </w:rPr>
              <w:t xml:space="preserve"> </w:t>
            </w:r>
          </w:p>
        </w:tc>
      </w:tr>
      <w:tr w:rsidR="00E63C81" w:rsidRPr="00F0333A" w14:paraId="6F235DF6" w14:textId="78809B58">
        <w:trPr>
          <w:jc w:val="center"/>
        </w:trPr>
        <w:tc>
          <w:tcPr>
            <w:tcW w:w="3615" w:type="dxa"/>
            <w:vAlign w:val="center"/>
          </w:tcPr>
          <w:p w14:paraId="439A3788" w14:textId="60D67957" w:rsidR="00E63C81" w:rsidRPr="00F0333A" w:rsidRDefault="00333ADE">
            <w:pPr>
              <w:jc w:val="left"/>
              <w:rPr>
                <w:noProof/>
              </w:rPr>
            </w:pPr>
            <w:r w:rsidRPr="00F0333A">
              <w:rPr>
                <w:noProof/>
              </w:rPr>
              <w:t>TOTAL crédits cofinancés</w:t>
            </w:r>
          </w:p>
        </w:tc>
        <w:tc>
          <w:tcPr>
            <w:tcW w:w="2685" w:type="dxa"/>
            <w:vAlign w:val="center"/>
          </w:tcPr>
          <w:p w14:paraId="7F770E69" w14:textId="33A61B8A" w:rsidR="00E63C81" w:rsidRPr="00F0333A" w:rsidRDefault="00333ADE">
            <w:pPr>
              <w:jc w:val="center"/>
              <w:rPr>
                <w:noProof/>
              </w:rPr>
            </w:pPr>
            <w:r w:rsidRPr="00F0333A">
              <w:rPr>
                <w:noProof/>
              </w:rPr>
              <w:t xml:space="preserve"> </w:t>
            </w:r>
          </w:p>
        </w:tc>
        <w:tc>
          <w:tcPr>
            <w:tcW w:w="1841" w:type="dxa"/>
            <w:vAlign w:val="center"/>
          </w:tcPr>
          <w:p w14:paraId="70607924" w14:textId="1D6DCB6F" w:rsidR="00E63C81" w:rsidRPr="00F0333A" w:rsidRDefault="00333ADE">
            <w:pPr>
              <w:jc w:val="center"/>
              <w:rPr>
                <w:noProof/>
              </w:rPr>
            </w:pPr>
            <w:r w:rsidRPr="00F0333A">
              <w:rPr>
                <w:noProof/>
              </w:rPr>
              <w:t xml:space="preserve"> </w:t>
            </w:r>
          </w:p>
        </w:tc>
        <w:tc>
          <w:tcPr>
            <w:tcW w:w="1841" w:type="dxa"/>
            <w:vAlign w:val="center"/>
          </w:tcPr>
          <w:p w14:paraId="052D270F" w14:textId="2BB34FE9" w:rsidR="00E63C81" w:rsidRPr="00F0333A" w:rsidRDefault="00333ADE">
            <w:pPr>
              <w:jc w:val="center"/>
              <w:rPr>
                <w:noProof/>
              </w:rPr>
            </w:pPr>
            <w:r w:rsidRPr="00F0333A">
              <w:rPr>
                <w:noProof/>
              </w:rPr>
              <w:t xml:space="preserve"> </w:t>
            </w:r>
          </w:p>
        </w:tc>
        <w:tc>
          <w:tcPr>
            <w:tcW w:w="1841" w:type="dxa"/>
            <w:vAlign w:val="center"/>
          </w:tcPr>
          <w:p w14:paraId="7E9EB69C" w14:textId="24CF79A1" w:rsidR="00E63C81" w:rsidRPr="00F0333A" w:rsidRDefault="00333ADE">
            <w:pPr>
              <w:jc w:val="center"/>
              <w:rPr>
                <w:noProof/>
              </w:rPr>
            </w:pPr>
            <w:r w:rsidRPr="00F0333A">
              <w:rPr>
                <w:noProof/>
              </w:rPr>
              <w:t xml:space="preserve"> </w:t>
            </w:r>
          </w:p>
        </w:tc>
        <w:tc>
          <w:tcPr>
            <w:tcW w:w="1841" w:type="dxa"/>
            <w:vAlign w:val="center"/>
          </w:tcPr>
          <w:p w14:paraId="22D241F6" w14:textId="5E1E2C1E" w:rsidR="00E63C81" w:rsidRPr="00F0333A" w:rsidRDefault="00333ADE">
            <w:pPr>
              <w:rPr>
                <w:noProof/>
              </w:rPr>
            </w:pPr>
            <w:r w:rsidRPr="00F0333A">
              <w:rPr>
                <w:noProof/>
              </w:rPr>
              <w:t xml:space="preserve"> </w:t>
            </w:r>
          </w:p>
        </w:tc>
        <w:tc>
          <w:tcPr>
            <w:tcW w:w="1841" w:type="dxa"/>
            <w:vAlign w:val="center"/>
          </w:tcPr>
          <w:p w14:paraId="38D5CF79" w14:textId="3C1BFEED" w:rsidR="00E63C81" w:rsidRPr="00F0333A" w:rsidRDefault="00333ADE">
            <w:pPr>
              <w:rPr>
                <w:noProof/>
              </w:rPr>
            </w:pPr>
            <w:r w:rsidRPr="00F0333A">
              <w:rPr>
                <w:noProof/>
              </w:rPr>
              <w:t xml:space="preserve"> </w:t>
            </w:r>
          </w:p>
        </w:tc>
        <w:tc>
          <w:tcPr>
            <w:tcW w:w="1841" w:type="dxa"/>
            <w:vAlign w:val="center"/>
          </w:tcPr>
          <w:p w14:paraId="58D6615D" w14:textId="178ED67B" w:rsidR="00E63C81" w:rsidRPr="00F0333A" w:rsidRDefault="00333ADE">
            <w:pPr>
              <w:rPr>
                <w:noProof/>
              </w:rPr>
            </w:pPr>
            <w:r w:rsidRPr="00F0333A">
              <w:rPr>
                <w:noProof/>
              </w:rPr>
              <w:t xml:space="preserve"> </w:t>
            </w:r>
          </w:p>
        </w:tc>
        <w:tc>
          <w:tcPr>
            <w:tcW w:w="2213" w:type="dxa"/>
            <w:vAlign w:val="center"/>
          </w:tcPr>
          <w:p w14:paraId="3683FBB5" w14:textId="7ADDA5AE" w:rsidR="00E63C81" w:rsidRPr="00F0333A" w:rsidRDefault="00333ADE">
            <w:pPr>
              <w:jc w:val="center"/>
              <w:rPr>
                <w:noProof/>
              </w:rPr>
            </w:pPr>
            <w:r w:rsidRPr="00F0333A">
              <w:rPr>
                <w:noProof/>
              </w:rPr>
              <w:t xml:space="preserve"> </w:t>
            </w:r>
          </w:p>
        </w:tc>
      </w:tr>
    </w:tbl>
    <w:p w14:paraId="7B96A88B" w14:textId="1777DF02" w:rsidR="00E63C81" w:rsidRPr="00F0333A" w:rsidRDefault="00333ADE">
      <w:pPr>
        <w:pStyle w:val="ManualNumPar3"/>
        <w:rPr>
          <w:noProof/>
        </w:rPr>
      </w:pPr>
      <w:r>
        <w:rPr>
          <w:noProof/>
        </w:rPr>
        <w:t>3.2.8.</w:t>
      </w:r>
      <w:r>
        <w:rPr>
          <w:noProof/>
        </w:rPr>
        <w:tab/>
      </w:r>
      <w:r w:rsidRPr="00F0333A">
        <w:rPr>
          <w:i/>
          <w:noProof/>
        </w:rPr>
        <w:t>Estimation des ressources humaines et utilisation des crédits nécessaires dans un organisme décentralisé</w:t>
      </w:r>
    </w:p>
    <w:p w14:paraId="7EF332A3" w14:textId="2B210066" w:rsidR="00E63C81" w:rsidRPr="00F0333A" w:rsidRDefault="00333ADE">
      <w:pPr>
        <w:pStyle w:val="Text1"/>
        <w:rPr>
          <w:noProof/>
        </w:rPr>
      </w:pPr>
      <w:r w:rsidRPr="00F0333A">
        <w:rPr>
          <w:noProof/>
          <w:u w:val="single"/>
        </w:rPr>
        <w:t>Besoins en personnel (en équivalents temps plein)</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9"/>
        <w:gridCol w:w="1544"/>
        <w:gridCol w:w="1543"/>
        <w:gridCol w:w="1142"/>
        <w:gridCol w:w="1322"/>
        <w:gridCol w:w="1543"/>
        <w:gridCol w:w="1543"/>
        <w:gridCol w:w="1543"/>
      </w:tblGrid>
      <w:tr w:rsidR="00E63C81" w:rsidRPr="00F0333A" w14:paraId="465D3E83" w14:textId="06576BA8">
        <w:trPr>
          <w:jc w:val="center"/>
        </w:trPr>
        <w:tc>
          <w:tcPr>
            <w:tcW w:w="4473" w:type="dxa"/>
            <w:vAlign w:val="center"/>
          </w:tcPr>
          <w:p w14:paraId="0B4CF1FC" w14:textId="31A402C7" w:rsidR="00E63C81" w:rsidRPr="00F0333A" w:rsidRDefault="00333ADE">
            <w:pPr>
              <w:rPr>
                <w:noProof/>
              </w:rPr>
            </w:pPr>
            <w:r w:rsidRPr="00F0333A">
              <w:rPr>
                <w:noProof/>
              </w:rPr>
              <w:t>Agence: &lt;.......&gt;</w:t>
            </w:r>
          </w:p>
        </w:tc>
        <w:tc>
          <w:tcPr>
            <w:tcW w:w="1265" w:type="dxa"/>
            <w:vAlign w:val="center"/>
          </w:tcPr>
          <w:p w14:paraId="095B39F7" w14:textId="5D29CA9B"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265" w:type="dxa"/>
            <w:vAlign w:val="center"/>
          </w:tcPr>
          <w:p w14:paraId="6F654090" w14:textId="274E892E"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290" w:type="dxa"/>
            <w:vAlign w:val="center"/>
          </w:tcPr>
          <w:p w14:paraId="401BB787" w14:textId="0AF180A2"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500" w:type="dxa"/>
            <w:vAlign w:val="center"/>
          </w:tcPr>
          <w:p w14:paraId="4559B764" w14:textId="6DE06EF0"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265" w:type="dxa"/>
            <w:vAlign w:val="center"/>
          </w:tcPr>
          <w:p w14:paraId="1A7E2759" w14:textId="560CCDD8" w:rsidR="00E63C81" w:rsidRPr="00F0333A" w:rsidRDefault="00333ADE">
            <w:pPr>
              <w:jc w:val="center"/>
              <w:rPr>
                <w:noProof/>
              </w:rPr>
            </w:pPr>
            <w:r w:rsidRPr="00F0333A">
              <w:rPr>
                <w:noProof/>
              </w:rPr>
              <w:t xml:space="preserve">Année </w:t>
            </w:r>
            <w:r w:rsidRPr="00F0333A">
              <w:rPr>
                <w:noProof/>
              </w:rPr>
              <w:br/>
            </w:r>
            <w:r w:rsidRPr="00F0333A">
              <w:rPr>
                <w:b/>
                <w:noProof/>
              </w:rPr>
              <w:t>2032</w:t>
            </w:r>
          </w:p>
        </w:tc>
        <w:tc>
          <w:tcPr>
            <w:tcW w:w="1265" w:type="dxa"/>
            <w:vAlign w:val="center"/>
          </w:tcPr>
          <w:p w14:paraId="31EE2E54" w14:textId="4441BD99" w:rsidR="00E63C81" w:rsidRPr="00F0333A" w:rsidRDefault="00333ADE">
            <w:pPr>
              <w:jc w:val="center"/>
              <w:rPr>
                <w:noProof/>
              </w:rPr>
            </w:pPr>
            <w:r w:rsidRPr="00F0333A">
              <w:rPr>
                <w:noProof/>
              </w:rPr>
              <w:t xml:space="preserve">Année </w:t>
            </w:r>
            <w:r w:rsidRPr="00F0333A">
              <w:rPr>
                <w:noProof/>
              </w:rPr>
              <w:br/>
            </w:r>
            <w:r w:rsidRPr="00F0333A">
              <w:rPr>
                <w:b/>
                <w:noProof/>
              </w:rPr>
              <w:t>2033</w:t>
            </w:r>
          </w:p>
        </w:tc>
        <w:tc>
          <w:tcPr>
            <w:tcW w:w="1265" w:type="dxa"/>
            <w:vAlign w:val="center"/>
          </w:tcPr>
          <w:p w14:paraId="768072F3" w14:textId="2913602A" w:rsidR="00E63C81" w:rsidRPr="00F0333A" w:rsidRDefault="00333ADE">
            <w:pPr>
              <w:jc w:val="center"/>
              <w:rPr>
                <w:noProof/>
              </w:rPr>
            </w:pPr>
            <w:r w:rsidRPr="00F0333A">
              <w:rPr>
                <w:noProof/>
              </w:rPr>
              <w:t xml:space="preserve">Année </w:t>
            </w:r>
            <w:r w:rsidRPr="00F0333A">
              <w:rPr>
                <w:noProof/>
              </w:rPr>
              <w:br/>
            </w:r>
            <w:r w:rsidRPr="00F0333A">
              <w:rPr>
                <w:b/>
                <w:noProof/>
              </w:rPr>
              <w:t>2034</w:t>
            </w:r>
          </w:p>
        </w:tc>
      </w:tr>
      <w:tr w:rsidR="00E63C81" w:rsidRPr="00F0333A" w14:paraId="38A6E79A" w14:textId="3BFABD09">
        <w:trPr>
          <w:jc w:val="center"/>
        </w:trPr>
        <w:tc>
          <w:tcPr>
            <w:tcW w:w="4473" w:type="dxa"/>
            <w:vAlign w:val="center"/>
          </w:tcPr>
          <w:p w14:paraId="56D27833" w14:textId="3BBB304D" w:rsidR="00E63C81" w:rsidRPr="00F0333A" w:rsidRDefault="00333ADE">
            <w:pPr>
              <w:rPr>
                <w:noProof/>
              </w:rPr>
            </w:pPr>
            <w:r w:rsidRPr="00F0333A">
              <w:rPr>
                <w:noProof/>
              </w:rPr>
              <w:t>Agents temporaires (grades AD)</w:t>
            </w:r>
          </w:p>
        </w:tc>
        <w:tc>
          <w:tcPr>
            <w:tcW w:w="1757" w:type="dxa"/>
            <w:vAlign w:val="center"/>
          </w:tcPr>
          <w:p w14:paraId="5C76655E" w14:textId="5B0013AA" w:rsidR="00E63C81" w:rsidRPr="00F0333A" w:rsidRDefault="00333ADE" w:rsidP="00DF02D8">
            <w:pPr>
              <w:jc w:val="center"/>
              <w:rPr>
                <w:noProof/>
              </w:rPr>
            </w:pPr>
            <w:r w:rsidRPr="00F0333A">
              <w:rPr>
                <w:noProof/>
              </w:rPr>
              <w:t>294</w:t>
            </w:r>
          </w:p>
        </w:tc>
        <w:tc>
          <w:tcPr>
            <w:tcW w:w="1757" w:type="dxa"/>
            <w:vAlign w:val="center"/>
          </w:tcPr>
          <w:p w14:paraId="6CE79DE1" w14:textId="0114B646" w:rsidR="00E63C81" w:rsidRPr="00F0333A" w:rsidRDefault="00333ADE" w:rsidP="00DF02D8">
            <w:pPr>
              <w:jc w:val="center"/>
              <w:rPr>
                <w:noProof/>
              </w:rPr>
            </w:pPr>
            <w:r w:rsidRPr="00F0333A">
              <w:rPr>
                <w:noProof/>
              </w:rPr>
              <w:t>313</w:t>
            </w:r>
          </w:p>
        </w:tc>
        <w:tc>
          <w:tcPr>
            <w:tcW w:w="1290" w:type="dxa"/>
            <w:vAlign w:val="center"/>
          </w:tcPr>
          <w:p w14:paraId="4D682CB9" w14:textId="22E7360F" w:rsidR="00E63C81" w:rsidRPr="00F0333A" w:rsidRDefault="00333ADE" w:rsidP="00DF02D8">
            <w:pPr>
              <w:jc w:val="center"/>
              <w:rPr>
                <w:noProof/>
              </w:rPr>
            </w:pPr>
            <w:r w:rsidRPr="00F0333A">
              <w:rPr>
                <w:noProof/>
              </w:rPr>
              <w:t>329</w:t>
            </w:r>
          </w:p>
        </w:tc>
        <w:tc>
          <w:tcPr>
            <w:tcW w:w="1500" w:type="dxa"/>
            <w:vAlign w:val="center"/>
          </w:tcPr>
          <w:p w14:paraId="334CBFEF" w14:textId="496DED66" w:rsidR="00E63C81" w:rsidRPr="00F0333A" w:rsidRDefault="00333ADE" w:rsidP="00DF02D8">
            <w:pPr>
              <w:jc w:val="center"/>
              <w:rPr>
                <w:noProof/>
              </w:rPr>
            </w:pPr>
            <w:r w:rsidRPr="00F0333A">
              <w:rPr>
                <w:noProof/>
              </w:rPr>
              <w:t>342</w:t>
            </w:r>
          </w:p>
        </w:tc>
        <w:tc>
          <w:tcPr>
            <w:tcW w:w="1757" w:type="dxa"/>
            <w:vAlign w:val="center"/>
          </w:tcPr>
          <w:p w14:paraId="0B2AB252" w14:textId="57AB7EF4" w:rsidR="00E63C81" w:rsidRPr="00F0333A" w:rsidRDefault="00333ADE" w:rsidP="00DF02D8">
            <w:pPr>
              <w:jc w:val="center"/>
              <w:rPr>
                <w:noProof/>
              </w:rPr>
            </w:pPr>
            <w:r w:rsidRPr="00F0333A">
              <w:rPr>
                <w:noProof/>
              </w:rPr>
              <w:t>349</w:t>
            </w:r>
          </w:p>
        </w:tc>
        <w:tc>
          <w:tcPr>
            <w:tcW w:w="1757" w:type="dxa"/>
            <w:vAlign w:val="center"/>
          </w:tcPr>
          <w:p w14:paraId="798D68B4" w14:textId="18793722" w:rsidR="00E63C81" w:rsidRPr="00F0333A" w:rsidRDefault="00333ADE" w:rsidP="00DF02D8">
            <w:pPr>
              <w:jc w:val="center"/>
              <w:rPr>
                <w:noProof/>
              </w:rPr>
            </w:pPr>
            <w:r w:rsidRPr="00F0333A">
              <w:rPr>
                <w:noProof/>
              </w:rPr>
              <w:t>354</w:t>
            </w:r>
          </w:p>
        </w:tc>
        <w:tc>
          <w:tcPr>
            <w:tcW w:w="1757" w:type="dxa"/>
            <w:vAlign w:val="center"/>
          </w:tcPr>
          <w:p w14:paraId="1A793AD4" w14:textId="791FA2C1" w:rsidR="00E63C81" w:rsidRPr="00F0333A" w:rsidRDefault="00333ADE" w:rsidP="00DF02D8">
            <w:pPr>
              <w:jc w:val="center"/>
              <w:rPr>
                <w:noProof/>
              </w:rPr>
            </w:pPr>
            <w:r w:rsidRPr="00F0333A">
              <w:rPr>
                <w:noProof/>
              </w:rPr>
              <w:t>356</w:t>
            </w:r>
          </w:p>
        </w:tc>
      </w:tr>
      <w:tr w:rsidR="00E63C81" w:rsidRPr="00F0333A" w14:paraId="2859298E" w14:textId="3EBC765D">
        <w:trPr>
          <w:jc w:val="center"/>
        </w:trPr>
        <w:tc>
          <w:tcPr>
            <w:tcW w:w="4473" w:type="dxa"/>
            <w:vAlign w:val="center"/>
          </w:tcPr>
          <w:p w14:paraId="14129178" w14:textId="149EFC29" w:rsidR="00E63C81" w:rsidRPr="00F0333A" w:rsidRDefault="00333ADE">
            <w:pPr>
              <w:jc w:val="left"/>
              <w:rPr>
                <w:noProof/>
              </w:rPr>
            </w:pPr>
            <w:r w:rsidRPr="00F0333A">
              <w:rPr>
                <w:noProof/>
              </w:rPr>
              <w:t>Agents temporaires (grades AST)</w:t>
            </w:r>
          </w:p>
        </w:tc>
        <w:tc>
          <w:tcPr>
            <w:tcW w:w="1757" w:type="dxa"/>
            <w:vAlign w:val="center"/>
          </w:tcPr>
          <w:p w14:paraId="3C4E0F58" w14:textId="2DCA5A3C" w:rsidR="00E63C81" w:rsidRPr="00F0333A" w:rsidRDefault="00333ADE" w:rsidP="00DF02D8">
            <w:pPr>
              <w:jc w:val="center"/>
              <w:rPr>
                <w:noProof/>
              </w:rPr>
            </w:pPr>
            <w:r w:rsidRPr="00F0333A">
              <w:rPr>
                <w:noProof/>
              </w:rPr>
              <w:t>10</w:t>
            </w:r>
          </w:p>
        </w:tc>
        <w:tc>
          <w:tcPr>
            <w:tcW w:w="1757" w:type="dxa"/>
            <w:vAlign w:val="center"/>
          </w:tcPr>
          <w:p w14:paraId="64B3C219" w14:textId="57CE762F" w:rsidR="00E63C81" w:rsidRPr="00F0333A" w:rsidRDefault="00333ADE" w:rsidP="00DF02D8">
            <w:pPr>
              <w:jc w:val="center"/>
              <w:rPr>
                <w:noProof/>
              </w:rPr>
            </w:pPr>
            <w:r w:rsidRPr="00F0333A">
              <w:rPr>
                <w:noProof/>
              </w:rPr>
              <w:t>10</w:t>
            </w:r>
          </w:p>
        </w:tc>
        <w:tc>
          <w:tcPr>
            <w:tcW w:w="1290" w:type="dxa"/>
            <w:vAlign w:val="center"/>
          </w:tcPr>
          <w:p w14:paraId="18C474BA" w14:textId="543C2527" w:rsidR="00E63C81" w:rsidRPr="00F0333A" w:rsidRDefault="00333ADE" w:rsidP="00DF02D8">
            <w:pPr>
              <w:jc w:val="center"/>
              <w:rPr>
                <w:noProof/>
              </w:rPr>
            </w:pPr>
            <w:r w:rsidRPr="00F0333A">
              <w:rPr>
                <w:noProof/>
              </w:rPr>
              <w:t>11</w:t>
            </w:r>
          </w:p>
        </w:tc>
        <w:tc>
          <w:tcPr>
            <w:tcW w:w="1500" w:type="dxa"/>
            <w:vAlign w:val="center"/>
          </w:tcPr>
          <w:p w14:paraId="219DD794" w14:textId="3407CAC6" w:rsidR="00E63C81" w:rsidRPr="00F0333A" w:rsidRDefault="00333ADE" w:rsidP="00DF02D8">
            <w:pPr>
              <w:jc w:val="center"/>
              <w:rPr>
                <w:noProof/>
              </w:rPr>
            </w:pPr>
            <w:r w:rsidRPr="00F0333A">
              <w:rPr>
                <w:noProof/>
              </w:rPr>
              <w:t>15</w:t>
            </w:r>
          </w:p>
        </w:tc>
        <w:tc>
          <w:tcPr>
            <w:tcW w:w="1757" w:type="dxa"/>
            <w:vAlign w:val="center"/>
          </w:tcPr>
          <w:p w14:paraId="65A0A826" w14:textId="5D7E3DD6" w:rsidR="00E63C81" w:rsidRPr="00F0333A" w:rsidRDefault="00333ADE" w:rsidP="00DF02D8">
            <w:pPr>
              <w:jc w:val="center"/>
              <w:rPr>
                <w:noProof/>
              </w:rPr>
            </w:pPr>
            <w:r w:rsidRPr="00F0333A">
              <w:rPr>
                <w:noProof/>
              </w:rPr>
              <w:t>16</w:t>
            </w:r>
          </w:p>
        </w:tc>
        <w:tc>
          <w:tcPr>
            <w:tcW w:w="1757" w:type="dxa"/>
            <w:vAlign w:val="center"/>
          </w:tcPr>
          <w:p w14:paraId="045D32BB" w14:textId="5F914BC4" w:rsidR="00E63C81" w:rsidRPr="00F0333A" w:rsidRDefault="00333ADE" w:rsidP="00DF02D8">
            <w:pPr>
              <w:jc w:val="center"/>
              <w:rPr>
                <w:noProof/>
              </w:rPr>
            </w:pPr>
            <w:r w:rsidRPr="00F0333A">
              <w:rPr>
                <w:noProof/>
              </w:rPr>
              <w:t>17</w:t>
            </w:r>
          </w:p>
        </w:tc>
        <w:tc>
          <w:tcPr>
            <w:tcW w:w="1757" w:type="dxa"/>
            <w:vAlign w:val="center"/>
          </w:tcPr>
          <w:p w14:paraId="5ED0F767" w14:textId="42F8759A" w:rsidR="00E63C81" w:rsidRPr="00F0333A" w:rsidRDefault="00333ADE" w:rsidP="00DF02D8">
            <w:pPr>
              <w:jc w:val="center"/>
              <w:rPr>
                <w:noProof/>
              </w:rPr>
            </w:pPr>
            <w:r w:rsidRPr="00F0333A">
              <w:rPr>
                <w:noProof/>
              </w:rPr>
              <w:t>17</w:t>
            </w:r>
          </w:p>
        </w:tc>
      </w:tr>
      <w:tr w:rsidR="00E63C81" w:rsidRPr="00F0333A" w14:paraId="544E8832" w14:textId="0AA20E36" w:rsidTr="00DF02D8">
        <w:trPr>
          <w:jc w:val="center"/>
        </w:trPr>
        <w:tc>
          <w:tcPr>
            <w:tcW w:w="4473" w:type="dxa"/>
            <w:shd w:val="clear" w:color="auto" w:fill="D9D9D9"/>
            <w:vAlign w:val="center"/>
          </w:tcPr>
          <w:p w14:paraId="29E10649" w14:textId="304CDE51" w:rsidR="00E63C81" w:rsidRPr="00F0333A" w:rsidRDefault="00333ADE">
            <w:pPr>
              <w:jc w:val="left"/>
              <w:rPr>
                <w:noProof/>
              </w:rPr>
            </w:pPr>
            <w:r w:rsidRPr="00F0333A">
              <w:rPr>
                <w:b/>
                <w:i/>
                <w:noProof/>
              </w:rPr>
              <w:t>Sous-total des agents temporaires (AD+AST)</w:t>
            </w:r>
          </w:p>
        </w:tc>
        <w:tc>
          <w:tcPr>
            <w:tcW w:w="1757" w:type="dxa"/>
            <w:shd w:val="clear" w:color="auto" w:fill="D9D9D9"/>
            <w:vAlign w:val="center"/>
          </w:tcPr>
          <w:p w14:paraId="44BC64E5" w14:textId="084683B1" w:rsidR="00E63C81" w:rsidRPr="00F0333A" w:rsidRDefault="00333ADE" w:rsidP="00DF02D8">
            <w:pPr>
              <w:jc w:val="center"/>
              <w:rPr>
                <w:noProof/>
              </w:rPr>
            </w:pPr>
            <w:r w:rsidRPr="00F0333A">
              <w:rPr>
                <w:noProof/>
              </w:rPr>
              <w:t>304</w:t>
            </w:r>
          </w:p>
        </w:tc>
        <w:tc>
          <w:tcPr>
            <w:tcW w:w="1757" w:type="dxa"/>
            <w:shd w:val="clear" w:color="auto" w:fill="D9D9D9"/>
            <w:vAlign w:val="center"/>
          </w:tcPr>
          <w:p w14:paraId="2325FE2C" w14:textId="4C7E0A81" w:rsidR="00E63C81" w:rsidRPr="00F0333A" w:rsidRDefault="00333ADE" w:rsidP="00DF02D8">
            <w:pPr>
              <w:jc w:val="center"/>
              <w:rPr>
                <w:noProof/>
              </w:rPr>
            </w:pPr>
            <w:r w:rsidRPr="00F0333A">
              <w:rPr>
                <w:noProof/>
              </w:rPr>
              <w:t>323</w:t>
            </w:r>
          </w:p>
        </w:tc>
        <w:tc>
          <w:tcPr>
            <w:tcW w:w="1290" w:type="dxa"/>
            <w:shd w:val="clear" w:color="auto" w:fill="D9D9D9" w:themeFill="background1" w:themeFillShade="D9"/>
            <w:vAlign w:val="center"/>
          </w:tcPr>
          <w:p w14:paraId="1D879C71" w14:textId="76ADCA20" w:rsidR="00E63C81" w:rsidRPr="00F0333A" w:rsidRDefault="00333ADE" w:rsidP="00DF02D8">
            <w:pPr>
              <w:jc w:val="center"/>
              <w:rPr>
                <w:noProof/>
              </w:rPr>
            </w:pPr>
            <w:r w:rsidRPr="00F0333A">
              <w:rPr>
                <w:noProof/>
              </w:rPr>
              <w:t>340</w:t>
            </w:r>
          </w:p>
        </w:tc>
        <w:tc>
          <w:tcPr>
            <w:tcW w:w="1500" w:type="dxa"/>
            <w:shd w:val="clear" w:color="auto" w:fill="D9D9D9" w:themeFill="background1" w:themeFillShade="D9"/>
            <w:vAlign w:val="center"/>
          </w:tcPr>
          <w:p w14:paraId="3FD91974" w14:textId="6DAE386F" w:rsidR="00E63C81" w:rsidRPr="00F0333A" w:rsidRDefault="00333ADE" w:rsidP="00DF02D8">
            <w:pPr>
              <w:jc w:val="center"/>
              <w:rPr>
                <w:noProof/>
              </w:rPr>
            </w:pPr>
            <w:r w:rsidRPr="00F0333A">
              <w:rPr>
                <w:noProof/>
              </w:rPr>
              <w:t>357</w:t>
            </w:r>
          </w:p>
        </w:tc>
        <w:tc>
          <w:tcPr>
            <w:tcW w:w="1757" w:type="dxa"/>
            <w:shd w:val="clear" w:color="auto" w:fill="D9D9D9"/>
            <w:vAlign w:val="center"/>
          </w:tcPr>
          <w:p w14:paraId="6B0C419C" w14:textId="0204F037" w:rsidR="00E63C81" w:rsidRPr="00F0333A" w:rsidRDefault="00333ADE" w:rsidP="00DF02D8">
            <w:pPr>
              <w:jc w:val="center"/>
              <w:rPr>
                <w:noProof/>
              </w:rPr>
            </w:pPr>
            <w:r w:rsidRPr="00F0333A">
              <w:rPr>
                <w:noProof/>
              </w:rPr>
              <w:t>365</w:t>
            </w:r>
          </w:p>
        </w:tc>
        <w:tc>
          <w:tcPr>
            <w:tcW w:w="1757" w:type="dxa"/>
            <w:shd w:val="clear" w:color="auto" w:fill="D9D9D9"/>
            <w:vAlign w:val="center"/>
          </w:tcPr>
          <w:p w14:paraId="0A555BC3" w14:textId="38CE8B92" w:rsidR="00E63C81" w:rsidRPr="00F0333A" w:rsidRDefault="00333ADE" w:rsidP="00DF02D8">
            <w:pPr>
              <w:jc w:val="center"/>
              <w:rPr>
                <w:noProof/>
              </w:rPr>
            </w:pPr>
            <w:r w:rsidRPr="00F0333A">
              <w:rPr>
                <w:noProof/>
              </w:rPr>
              <w:t>371</w:t>
            </w:r>
          </w:p>
        </w:tc>
        <w:tc>
          <w:tcPr>
            <w:tcW w:w="1757" w:type="dxa"/>
            <w:shd w:val="clear" w:color="auto" w:fill="D9D9D9"/>
            <w:vAlign w:val="center"/>
          </w:tcPr>
          <w:p w14:paraId="30AC9450" w14:textId="37C3FC96" w:rsidR="00E63C81" w:rsidRPr="00F0333A" w:rsidRDefault="00333ADE" w:rsidP="00DF02D8">
            <w:pPr>
              <w:jc w:val="center"/>
              <w:rPr>
                <w:noProof/>
              </w:rPr>
            </w:pPr>
            <w:r w:rsidRPr="00F0333A">
              <w:rPr>
                <w:noProof/>
              </w:rPr>
              <w:t>373</w:t>
            </w:r>
          </w:p>
        </w:tc>
      </w:tr>
      <w:tr w:rsidR="00E63C81" w:rsidRPr="00F0333A" w14:paraId="07F2CB4F" w14:textId="2407EB71">
        <w:trPr>
          <w:jc w:val="center"/>
        </w:trPr>
        <w:tc>
          <w:tcPr>
            <w:tcW w:w="4473" w:type="dxa"/>
            <w:vAlign w:val="center"/>
          </w:tcPr>
          <w:p w14:paraId="7FACADB0" w14:textId="29081DF7" w:rsidR="00E63C81" w:rsidRPr="00F0333A" w:rsidRDefault="00333ADE">
            <w:pPr>
              <w:jc w:val="left"/>
              <w:rPr>
                <w:noProof/>
              </w:rPr>
            </w:pPr>
            <w:r w:rsidRPr="00F0333A">
              <w:rPr>
                <w:noProof/>
              </w:rPr>
              <w:t>Agents contractuels</w:t>
            </w:r>
          </w:p>
        </w:tc>
        <w:tc>
          <w:tcPr>
            <w:tcW w:w="1757" w:type="dxa"/>
            <w:vAlign w:val="center"/>
          </w:tcPr>
          <w:p w14:paraId="57076E33" w14:textId="04A7EF2F" w:rsidR="00E63C81" w:rsidRPr="00F0333A" w:rsidRDefault="00333ADE" w:rsidP="00DF02D8">
            <w:pPr>
              <w:jc w:val="center"/>
              <w:rPr>
                <w:noProof/>
              </w:rPr>
            </w:pPr>
            <w:r w:rsidRPr="00F0333A">
              <w:rPr>
                <w:noProof/>
              </w:rPr>
              <w:t>66</w:t>
            </w:r>
          </w:p>
        </w:tc>
        <w:tc>
          <w:tcPr>
            <w:tcW w:w="1757" w:type="dxa"/>
            <w:vAlign w:val="center"/>
          </w:tcPr>
          <w:p w14:paraId="423B9EF0" w14:textId="18AB78BA" w:rsidR="00E63C81" w:rsidRPr="00F0333A" w:rsidRDefault="00333ADE" w:rsidP="00DF02D8">
            <w:pPr>
              <w:jc w:val="center"/>
              <w:rPr>
                <w:noProof/>
              </w:rPr>
            </w:pPr>
            <w:r w:rsidRPr="00F0333A">
              <w:rPr>
                <w:noProof/>
              </w:rPr>
              <w:t>77</w:t>
            </w:r>
          </w:p>
        </w:tc>
        <w:tc>
          <w:tcPr>
            <w:tcW w:w="1290" w:type="dxa"/>
            <w:vAlign w:val="center"/>
          </w:tcPr>
          <w:p w14:paraId="5F76DEB1" w14:textId="196061F3" w:rsidR="00E63C81" w:rsidRPr="00F0333A" w:rsidRDefault="00333ADE" w:rsidP="00DF02D8">
            <w:pPr>
              <w:jc w:val="center"/>
              <w:rPr>
                <w:noProof/>
              </w:rPr>
            </w:pPr>
            <w:r w:rsidRPr="00F0333A">
              <w:rPr>
                <w:noProof/>
              </w:rPr>
              <w:t>88</w:t>
            </w:r>
          </w:p>
        </w:tc>
        <w:tc>
          <w:tcPr>
            <w:tcW w:w="1500" w:type="dxa"/>
            <w:vAlign w:val="center"/>
          </w:tcPr>
          <w:p w14:paraId="3D468DE8" w14:textId="55CE8218" w:rsidR="00E63C81" w:rsidRPr="00F0333A" w:rsidRDefault="00333ADE" w:rsidP="00DF02D8">
            <w:pPr>
              <w:jc w:val="center"/>
              <w:rPr>
                <w:noProof/>
              </w:rPr>
            </w:pPr>
            <w:r w:rsidRPr="00F0333A">
              <w:rPr>
                <w:noProof/>
              </w:rPr>
              <w:t>101</w:t>
            </w:r>
          </w:p>
        </w:tc>
        <w:tc>
          <w:tcPr>
            <w:tcW w:w="1757" w:type="dxa"/>
            <w:vAlign w:val="center"/>
          </w:tcPr>
          <w:p w14:paraId="4510BAAB" w14:textId="2B99668D" w:rsidR="00E63C81" w:rsidRPr="00F0333A" w:rsidRDefault="00333ADE" w:rsidP="00DF02D8">
            <w:pPr>
              <w:jc w:val="center"/>
              <w:rPr>
                <w:noProof/>
              </w:rPr>
            </w:pPr>
            <w:r w:rsidRPr="00F0333A">
              <w:rPr>
                <w:noProof/>
              </w:rPr>
              <w:t>111</w:t>
            </w:r>
          </w:p>
        </w:tc>
        <w:tc>
          <w:tcPr>
            <w:tcW w:w="1757" w:type="dxa"/>
            <w:vAlign w:val="center"/>
          </w:tcPr>
          <w:p w14:paraId="78DA878C" w14:textId="3694F31A" w:rsidR="00E63C81" w:rsidRPr="00F0333A" w:rsidRDefault="00333ADE" w:rsidP="00DF02D8">
            <w:pPr>
              <w:jc w:val="center"/>
              <w:rPr>
                <w:noProof/>
              </w:rPr>
            </w:pPr>
            <w:r w:rsidRPr="00F0333A">
              <w:rPr>
                <w:noProof/>
              </w:rPr>
              <w:t>118</w:t>
            </w:r>
          </w:p>
        </w:tc>
        <w:tc>
          <w:tcPr>
            <w:tcW w:w="1757" w:type="dxa"/>
            <w:vAlign w:val="center"/>
          </w:tcPr>
          <w:p w14:paraId="442AAEEF" w14:textId="0FD72C9E" w:rsidR="00E63C81" w:rsidRPr="00F0333A" w:rsidRDefault="00333ADE" w:rsidP="00DF02D8">
            <w:pPr>
              <w:jc w:val="center"/>
              <w:rPr>
                <w:noProof/>
              </w:rPr>
            </w:pPr>
            <w:r w:rsidRPr="00F0333A">
              <w:rPr>
                <w:noProof/>
              </w:rPr>
              <w:t>122</w:t>
            </w:r>
          </w:p>
        </w:tc>
      </w:tr>
      <w:tr w:rsidR="00E63C81" w:rsidRPr="00F0333A" w14:paraId="4F3E9C78" w14:textId="780C4B3C">
        <w:trPr>
          <w:jc w:val="center"/>
        </w:trPr>
        <w:tc>
          <w:tcPr>
            <w:tcW w:w="4473" w:type="dxa"/>
            <w:vAlign w:val="center"/>
          </w:tcPr>
          <w:p w14:paraId="7A001177" w14:textId="0BCC0DC7" w:rsidR="00E63C81" w:rsidRPr="00F0333A" w:rsidRDefault="00333ADE">
            <w:pPr>
              <w:jc w:val="left"/>
              <w:rPr>
                <w:noProof/>
              </w:rPr>
            </w:pPr>
            <w:r w:rsidRPr="00F0333A">
              <w:rPr>
                <w:noProof/>
              </w:rPr>
              <w:t>Experts nationaux détachés</w:t>
            </w:r>
          </w:p>
        </w:tc>
        <w:tc>
          <w:tcPr>
            <w:tcW w:w="1757" w:type="dxa"/>
            <w:vAlign w:val="center"/>
          </w:tcPr>
          <w:p w14:paraId="7178FDFC" w14:textId="6FD004D6" w:rsidR="00E63C81" w:rsidRPr="00F0333A" w:rsidRDefault="00333ADE" w:rsidP="00DF02D8">
            <w:pPr>
              <w:jc w:val="center"/>
              <w:rPr>
                <w:noProof/>
              </w:rPr>
            </w:pPr>
            <w:r w:rsidRPr="00F0333A">
              <w:rPr>
                <w:noProof/>
              </w:rPr>
              <w:t>21</w:t>
            </w:r>
          </w:p>
        </w:tc>
        <w:tc>
          <w:tcPr>
            <w:tcW w:w="1757" w:type="dxa"/>
            <w:vAlign w:val="center"/>
          </w:tcPr>
          <w:p w14:paraId="1042BDCB" w14:textId="6E05F7F8" w:rsidR="00E63C81" w:rsidRPr="00F0333A" w:rsidRDefault="00333ADE" w:rsidP="00DF02D8">
            <w:pPr>
              <w:jc w:val="center"/>
              <w:rPr>
                <w:noProof/>
              </w:rPr>
            </w:pPr>
            <w:r w:rsidRPr="00F0333A">
              <w:rPr>
                <w:noProof/>
              </w:rPr>
              <w:t>22</w:t>
            </w:r>
          </w:p>
        </w:tc>
        <w:tc>
          <w:tcPr>
            <w:tcW w:w="1290" w:type="dxa"/>
            <w:vAlign w:val="center"/>
          </w:tcPr>
          <w:p w14:paraId="17F55CBB" w14:textId="2B163C4A" w:rsidR="00E63C81" w:rsidRPr="00F0333A" w:rsidRDefault="00333ADE" w:rsidP="00DF02D8">
            <w:pPr>
              <w:jc w:val="center"/>
              <w:rPr>
                <w:noProof/>
              </w:rPr>
            </w:pPr>
            <w:r w:rsidRPr="00F0333A">
              <w:rPr>
                <w:noProof/>
              </w:rPr>
              <w:t>23</w:t>
            </w:r>
          </w:p>
        </w:tc>
        <w:tc>
          <w:tcPr>
            <w:tcW w:w="1500" w:type="dxa"/>
            <w:vAlign w:val="center"/>
          </w:tcPr>
          <w:p w14:paraId="692FE38A" w14:textId="1F98E75D" w:rsidR="00E63C81" w:rsidRPr="00F0333A" w:rsidRDefault="00333ADE" w:rsidP="00DF02D8">
            <w:pPr>
              <w:jc w:val="center"/>
              <w:rPr>
                <w:noProof/>
              </w:rPr>
            </w:pPr>
            <w:r w:rsidRPr="00F0333A">
              <w:rPr>
                <w:noProof/>
              </w:rPr>
              <w:t>24</w:t>
            </w:r>
          </w:p>
        </w:tc>
        <w:tc>
          <w:tcPr>
            <w:tcW w:w="1757" w:type="dxa"/>
            <w:vAlign w:val="center"/>
          </w:tcPr>
          <w:p w14:paraId="29B26F03" w14:textId="2CD21C94" w:rsidR="00E63C81" w:rsidRPr="00F0333A" w:rsidRDefault="00333ADE" w:rsidP="00DF02D8">
            <w:pPr>
              <w:jc w:val="center"/>
              <w:rPr>
                <w:noProof/>
              </w:rPr>
            </w:pPr>
            <w:r w:rsidRPr="00F0333A">
              <w:rPr>
                <w:noProof/>
              </w:rPr>
              <w:t>25</w:t>
            </w:r>
          </w:p>
        </w:tc>
        <w:tc>
          <w:tcPr>
            <w:tcW w:w="1757" w:type="dxa"/>
            <w:vAlign w:val="center"/>
          </w:tcPr>
          <w:p w14:paraId="2CD1A986" w14:textId="4C993624" w:rsidR="00E63C81" w:rsidRPr="00F0333A" w:rsidRDefault="00333ADE" w:rsidP="00DF02D8">
            <w:pPr>
              <w:jc w:val="center"/>
              <w:rPr>
                <w:noProof/>
              </w:rPr>
            </w:pPr>
            <w:r w:rsidRPr="00F0333A">
              <w:rPr>
                <w:noProof/>
              </w:rPr>
              <w:t>26</w:t>
            </w:r>
          </w:p>
        </w:tc>
        <w:tc>
          <w:tcPr>
            <w:tcW w:w="1757" w:type="dxa"/>
            <w:vAlign w:val="center"/>
          </w:tcPr>
          <w:p w14:paraId="579E8075" w14:textId="3AC90BF6" w:rsidR="00E63C81" w:rsidRPr="00F0333A" w:rsidRDefault="00333ADE" w:rsidP="00DF02D8">
            <w:pPr>
              <w:jc w:val="center"/>
              <w:rPr>
                <w:noProof/>
              </w:rPr>
            </w:pPr>
            <w:r w:rsidRPr="00F0333A">
              <w:rPr>
                <w:noProof/>
              </w:rPr>
              <w:t>27</w:t>
            </w:r>
          </w:p>
        </w:tc>
      </w:tr>
      <w:tr w:rsidR="00E63C81" w:rsidRPr="00F0333A" w14:paraId="434BC7E9" w14:textId="2B466A3B" w:rsidTr="00DF02D8">
        <w:trPr>
          <w:jc w:val="center"/>
        </w:trPr>
        <w:tc>
          <w:tcPr>
            <w:tcW w:w="4473" w:type="dxa"/>
            <w:shd w:val="clear" w:color="auto" w:fill="D9D9D9"/>
            <w:vAlign w:val="center"/>
          </w:tcPr>
          <w:p w14:paraId="339AA002" w14:textId="2539171A" w:rsidR="00E63C81" w:rsidRPr="00F0333A" w:rsidRDefault="00333ADE">
            <w:pPr>
              <w:jc w:val="left"/>
              <w:rPr>
                <w:noProof/>
              </w:rPr>
            </w:pPr>
            <w:r w:rsidRPr="00F0333A">
              <w:rPr>
                <w:b/>
                <w:i/>
                <w:noProof/>
              </w:rPr>
              <w:t>Sous-total des agents contractuels et experts nationaux détachés</w:t>
            </w:r>
          </w:p>
        </w:tc>
        <w:tc>
          <w:tcPr>
            <w:tcW w:w="1757" w:type="dxa"/>
            <w:shd w:val="clear" w:color="auto" w:fill="D9D9D9"/>
            <w:vAlign w:val="center"/>
          </w:tcPr>
          <w:p w14:paraId="6E113F60" w14:textId="2C10EC2B" w:rsidR="00E63C81" w:rsidRPr="00F0333A" w:rsidRDefault="00333ADE" w:rsidP="00DF02D8">
            <w:pPr>
              <w:jc w:val="center"/>
              <w:rPr>
                <w:noProof/>
              </w:rPr>
            </w:pPr>
            <w:r w:rsidRPr="00F0333A">
              <w:rPr>
                <w:noProof/>
              </w:rPr>
              <w:t>87</w:t>
            </w:r>
          </w:p>
        </w:tc>
        <w:tc>
          <w:tcPr>
            <w:tcW w:w="1757" w:type="dxa"/>
            <w:shd w:val="clear" w:color="auto" w:fill="D9D9D9" w:themeFill="background1" w:themeFillShade="D9"/>
            <w:vAlign w:val="center"/>
          </w:tcPr>
          <w:p w14:paraId="28CFA4FF" w14:textId="09C59C39" w:rsidR="00E63C81" w:rsidRPr="00F0333A" w:rsidRDefault="00333ADE" w:rsidP="00DF02D8">
            <w:pPr>
              <w:jc w:val="center"/>
              <w:rPr>
                <w:noProof/>
                <w:highlight w:val="lightGray"/>
              </w:rPr>
            </w:pPr>
            <w:r w:rsidRPr="00F0333A">
              <w:rPr>
                <w:noProof/>
                <w:highlight w:val="lightGray"/>
              </w:rPr>
              <w:t>99</w:t>
            </w:r>
          </w:p>
        </w:tc>
        <w:tc>
          <w:tcPr>
            <w:tcW w:w="1290" w:type="dxa"/>
            <w:shd w:val="clear" w:color="auto" w:fill="D9D9D9" w:themeFill="background1" w:themeFillShade="D9"/>
            <w:vAlign w:val="center"/>
          </w:tcPr>
          <w:p w14:paraId="0F377C99" w14:textId="47B91A58" w:rsidR="00E63C81" w:rsidRPr="00F0333A" w:rsidRDefault="00333ADE" w:rsidP="00DF02D8">
            <w:pPr>
              <w:jc w:val="center"/>
              <w:rPr>
                <w:noProof/>
                <w:highlight w:val="lightGray"/>
              </w:rPr>
            </w:pPr>
            <w:r w:rsidRPr="00F0333A">
              <w:rPr>
                <w:noProof/>
                <w:highlight w:val="lightGray"/>
              </w:rPr>
              <w:t>111</w:t>
            </w:r>
          </w:p>
        </w:tc>
        <w:tc>
          <w:tcPr>
            <w:tcW w:w="1500" w:type="dxa"/>
            <w:shd w:val="clear" w:color="auto" w:fill="D9D9D9" w:themeFill="background1" w:themeFillShade="D9"/>
            <w:vAlign w:val="center"/>
          </w:tcPr>
          <w:p w14:paraId="319D0F75" w14:textId="143FB2E7" w:rsidR="00E63C81" w:rsidRPr="00F0333A" w:rsidRDefault="00333ADE" w:rsidP="00DF02D8">
            <w:pPr>
              <w:jc w:val="center"/>
              <w:rPr>
                <w:noProof/>
                <w:highlight w:val="lightGray"/>
              </w:rPr>
            </w:pPr>
            <w:r w:rsidRPr="00F0333A">
              <w:rPr>
                <w:noProof/>
                <w:highlight w:val="lightGray"/>
              </w:rPr>
              <w:t>125</w:t>
            </w:r>
          </w:p>
        </w:tc>
        <w:tc>
          <w:tcPr>
            <w:tcW w:w="1757" w:type="dxa"/>
            <w:shd w:val="clear" w:color="auto" w:fill="D9D9D9" w:themeFill="background1" w:themeFillShade="D9"/>
            <w:vAlign w:val="center"/>
          </w:tcPr>
          <w:p w14:paraId="74D3B0E2" w14:textId="34774E82" w:rsidR="00E63C81" w:rsidRPr="00F0333A" w:rsidRDefault="00333ADE" w:rsidP="00DF02D8">
            <w:pPr>
              <w:jc w:val="center"/>
              <w:rPr>
                <w:noProof/>
                <w:highlight w:val="lightGray"/>
              </w:rPr>
            </w:pPr>
            <w:r w:rsidRPr="00F0333A">
              <w:rPr>
                <w:noProof/>
                <w:highlight w:val="lightGray"/>
              </w:rPr>
              <w:t>136</w:t>
            </w:r>
          </w:p>
        </w:tc>
        <w:tc>
          <w:tcPr>
            <w:tcW w:w="1757" w:type="dxa"/>
            <w:shd w:val="clear" w:color="auto" w:fill="D9D9D9"/>
            <w:vAlign w:val="center"/>
          </w:tcPr>
          <w:p w14:paraId="3DDA4147" w14:textId="7A7E2F24" w:rsidR="00E63C81" w:rsidRPr="00F0333A" w:rsidRDefault="00333ADE" w:rsidP="00DF02D8">
            <w:pPr>
              <w:jc w:val="center"/>
              <w:rPr>
                <w:noProof/>
              </w:rPr>
            </w:pPr>
            <w:r w:rsidRPr="00F0333A">
              <w:rPr>
                <w:noProof/>
              </w:rPr>
              <w:t>144</w:t>
            </w:r>
          </w:p>
        </w:tc>
        <w:tc>
          <w:tcPr>
            <w:tcW w:w="1757" w:type="dxa"/>
            <w:shd w:val="clear" w:color="auto" w:fill="D9D9D9"/>
            <w:vAlign w:val="center"/>
          </w:tcPr>
          <w:p w14:paraId="698FEF19" w14:textId="38A04913" w:rsidR="00E63C81" w:rsidRPr="00F0333A" w:rsidRDefault="00333ADE" w:rsidP="00DF02D8">
            <w:pPr>
              <w:jc w:val="center"/>
              <w:rPr>
                <w:noProof/>
              </w:rPr>
            </w:pPr>
            <w:r w:rsidRPr="00F0333A">
              <w:rPr>
                <w:noProof/>
              </w:rPr>
              <w:t>149</w:t>
            </w:r>
          </w:p>
        </w:tc>
      </w:tr>
      <w:tr w:rsidR="00E63C81" w:rsidRPr="00F0333A" w14:paraId="3DC3EB1E" w14:textId="7C26BD87" w:rsidTr="00DF02D8">
        <w:trPr>
          <w:jc w:val="center"/>
        </w:trPr>
        <w:tc>
          <w:tcPr>
            <w:tcW w:w="4473" w:type="dxa"/>
            <w:shd w:val="clear" w:color="auto" w:fill="BFBFBF"/>
            <w:vAlign w:val="center"/>
          </w:tcPr>
          <w:p w14:paraId="328EED74" w14:textId="0FDCA8DA" w:rsidR="00E63C81" w:rsidRPr="00F0333A" w:rsidRDefault="00333ADE">
            <w:pPr>
              <w:jc w:val="left"/>
              <w:rPr>
                <w:noProof/>
              </w:rPr>
            </w:pPr>
            <w:r w:rsidRPr="00F0333A">
              <w:rPr>
                <w:b/>
                <w:noProof/>
              </w:rPr>
              <w:t>TOTAL des effectifs</w:t>
            </w:r>
          </w:p>
        </w:tc>
        <w:tc>
          <w:tcPr>
            <w:tcW w:w="1757" w:type="dxa"/>
            <w:shd w:val="clear" w:color="auto" w:fill="BFBFBF"/>
            <w:vAlign w:val="center"/>
          </w:tcPr>
          <w:p w14:paraId="18C5602C" w14:textId="6901763A" w:rsidR="00E63C81" w:rsidRPr="00F0333A" w:rsidRDefault="00333ADE" w:rsidP="00DF02D8">
            <w:pPr>
              <w:jc w:val="center"/>
              <w:rPr>
                <w:noProof/>
              </w:rPr>
            </w:pPr>
            <w:r w:rsidRPr="00F0333A">
              <w:rPr>
                <w:noProof/>
              </w:rPr>
              <w:t>391</w:t>
            </w:r>
          </w:p>
        </w:tc>
        <w:tc>
          <w:tcPr>
            <w:tcW w:w="1757" w:type="dxa"/>
            <w:shd w:val="clear" w:color="auto" w:fill="BFBFBF" w:themeFill="background1" w:themeFillShade="BF"/>
            <w:vAlign w:val="center"/>
          </w:tcPr>
          <w:p w14:paraId="6CB29273" w14:textId="172562A6" w:rsidR="00E63C81" w:rsidRPr="00F0333A" w:rsidRDefault="00333ADE" w:rsidP="00DF02D8">
            <w:pPr>
              <w:jc w:val="center"/>
              <w:rPr>
                <w:noProof/>
              </w:rPr>
            </w:pPr>
            <w:r w:rsidRPr="00F0333A">
              <w:rPr>
                <w:noProof/>
              </w:rPr>
              <w:t>422</w:t>
            </w:r>
          </w:p>
        </w:tc>
        <w:tc>
          <w:tcPr>
            <w:tcW w:w="1290" w:type="dxa"/>
            <w:shd w:val="clear" w:color="auto" w:fill="BFBFBF" w:themeFill="background1" w:themeFillShade="BF"/>
            <w:vAlign w:val="center"/>
          </w:tcPr>
          <w:p w14:paraId="2F7B952F" w14:textId="3FDDF754" w:rsidR="00E63C81" w:rsidRPr="00F0333A" w:rsidRDefault="00333ADE" w:rsidP="00DF02D8">
            <w:pPr>
              <w:jc w:val="center"/>
              <w:rPr>
                <w:noProof/>
              </w:rPr>
            </w:pPr>
            <w:r w:rsidRPr="00F0333A">
              <w:rPr>
                <w:noProof/>
              </w:rPr>
              <w:t>451</w:t>
            </w:r>
          </w:p>
        </w:tc>
        <w:tc>
          <w:tcPr>
            <w:tcW w:w="1500" w:type="dxa"/>
            <w:shd w:val="clear" w:color="auto" w:fill="BFBFBF" w:themeFill="background1" w:themeFillShade="BF"/>
            <w:vAlign w:val="center"/>
          </w:tcPr>
          <w:p w14:paraId="6FADF2EF" w14:textId="10747154" w:rsidR="00E63C81" w:rsidRPr="00F0333A" w:rsidRDefault="00333ADE" w:rsidP="00DF02D8">
            <w:pPr>
              <w:jc w:val="center"/>
              <w:rPr>
                <w:noProof/>
              </w:rPr>
            </w:pPr>
            <w:r w:rsidRPr="00F0333A">
              <w:rPr>
                <w:noProof/>
              </w:rPr>
              <w:t>482</w:t>
            </w:r>
          </w:p>
        </w:tc>
        <w:tc>
          <w:tcPr>
            <w:tcW w:w="1757" w:type="dxa"/>
            <w:shd w:val="clear" w:color="auto" w:fill="BFBFBF" w:themeFill="background1" w:themeFillShade="BF"/>
            <w:vAlign w:val="center"/>
          </w:tcPr>
          <w:p w14:paraId="28FCD892" w14:textId="78778486" w:rsidR="00E63C81" w:rsidRPr="00F0333A" w:rsidRDefault="00333ADE" w:rsidP="00DF02D8">
            <w:pPr>
              <w:jc w:val="center"/>
              <w:rPr>
                <w:noProof/>
              </w:rPr>
            </w:pPr>
            <w:r w:rsidRPr="00F0333A">
              <w:rPr>
                <w:noProof/>
              </w:rPr>
              <w:t>501</w:t>
            </w:r>
          </w:p>
        </w:tc>
        <w:tc>
          <w:tcPr>
            <w:tcW w:w="1757" w:type="dxa"/>
            <w:shd w:val="clear" w:color="auto" w:fill="BFBFBF"/>
            <w:vAlign w:val="center"/>
          </w:tcPr>
          <w:p w14:paraId="53FAE617" w14:textId="3E117B96" w:rsidR="00E63C81" w:rsidRPr="00F0333A" w:rsidRDefault="00333ADE" w:rsidP="00DF02D8">
            <w:pPr>
              <w:jc w:val="center"/>
              <w:rPr>
                <w:noProof/>
              </w:rPr>
            </w:pPr>
            <w:r w:rsidRPr="00F0333A">
              <w:rPr>
                <w:noProof/>
              </w:rPr>
              <w:t>515</w:t>
            </w:r>
          </w:p>
        </w:tc>
        <w:tc>
          <w:tcPr>
            <w:tcW w:w="1757" w:type="dxa"/>
            <w:shd w:val="clear" w:color="auto" w:fill="BFBFBF"/>
            <w:vAlign w:val="center"/>
          </w:tcPr>
          <w:p w14:paraId="73492B30" w14:textId="18E444B4" w:rsidR="00E63C81" w:rsidRPr="00F0333A" w:rsidRDefault="00333ADE" w:rsidP="00DF02D8">
            <w:pPr>
              <w:jc w:val="center"/>
              <w:rPr>
                <w:noProof/>
              </w:rPr>
            </w:pPr>
            <w:r w:rsidRPr="00F0333A">
              <w:rPr>
                <w:noProof/>
              </w:rPr>
              <w:t>522</w:t>
            </w:r>
          </w:p>
        </w:tc>
      </w:tr>
    </w:tbl>
    <w:p w14:paraId="6CF35272" w14:textId="77777777" w:rsidR="00634203" w:rsidRPr="00F0333A" w:rsidRDefault="00634203">
      <w:pPr>
        <w:pStyle w:val="Text1"/>
        <w:rPr>
          <w:noProof/>
          <w:u w:val="single"/>
        </w:rPr>
      </w:pPr>
    </w:p>
    <w:p w14:paraId="46C0196C" w14:textId="77777777" w:rsidR="00634203" w:rsidRPr="00F0333A" w:rsidRDefault="00634203">
      <w:pPr>
        <w:pStyle w:val="Text1"/>
        <w:rPr>
          <w:noProof/>
          <w:u w:val="single"/>
        </w:rPr>
      </w:pP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10794"/>
      </w:tblGrid>
      <w:tr w:rsidR="00634203" w:rsidRPr="00F0333A" w14:paraId="1F29C4E9" w14:textId="77777777" w:rsidTr="00634203">
        <w:tc>
          <w:tcPr>
            <w:tcW w:w="3240" w:type="dxa"/>
          </w:tcPr>
          <w:p w14:paraId="5AC47C4A" w14:textId="77777777" w:rsidR="00634203" w:rsidRPr="00F0333A" w:rsidRDefault="00634203">
            <w:pPr>
              <w:rPr>
                <w:noProof/>
                <w:szCs w:val="24"/>
              </w:rPr>
            </w:pPr>
            <w:r w:rsidRPr="00F0333A">
              <w:rPr>
                <w:noProof/>
              </w:rPr>
              <w:t>Fonctionnaires et agents temporaires</w:t>
            </w:r>
          </w:p>
        </w:tc>
        <w:tc>
          <w:tcPr>
            <w:tcW w:w="10794" w:type="dxa"/>
          </w:tcPr>
          <w:p w14:paraId="3EE0FD06" w14:textId="77777777" w:rsidR="00634203" w:rsidRPr="00F0333A" w:rsidRDefault="00634203">
            <w:pPr>
              <w:rPr>
                <w:noProof/>
                <w:szCs w:val="24"/>
              </w:rPr>
            </w:pPr>
            <w:r w:rsidRPr="00F0333A">
              <w:rPr>
                <w:noProof/>
              </w:rPr>
              <w:t>Exécuter les tâches liées à l’exploitation et à la sécurité opérationnelle de la composante LEO-PNS (</w:t>
            </w:r>
            <w:r w:rsidRPr="00F0333A">
              <w:rPr>
                <w:noProof/>
                <w:u w:val="single"/>
              </w:rPr>
              <w:t>nouvelle</w:t>
            </w:r>
            <w:r w:rsidRPr="00F0333A">
              <w:rPr>
                <w:noProof/>
              </w:rPr>
              <w:t xml:space="preserve"> évolution des services PNS et futurs systèmes), effectuer l’analyse des risques et des menaces, préparer les dossiers d’homologation et contrôler la sécurité des opérations, ainsi que le respect des exigences générales de sécurité (5 AD)</w:t>
            </w:r>
          </w:p>
          <w:p w14:paraId="5857965C" w14:textId="77777777" w:rsidR="00634203" w:rsidRPr="00F0333A" w:rsidRDefault="00634203">
            <w:pPr>
              <w:rPr>
                <w:noProof/>
                <w:szCs w:val="24"/>
              </w:rPr>
            </w:pPr>
            <w:r w:rsidRPr="00F0333A">
              <w:rPr>
                <w:noProof/>
              </w:rPr>
              <w:t xml:space="preserve">Exécuter les tâches futures liées à l’exploitation et à la sécurité opérationnelle de la </w:t>
            </w:r>
            <w:r w:rsidRPr="00F0333A">
              <w:rPr>
                <w:noProof/>
                <w:u w:val="single"/>
              </w:rPr>
              <w:t>nouvelle</w:t>
            </w:r>
            <w:r w:rsidRPr="00F0333A">
              <w:rPr>
                <w:noProof/>
              </w:rPr>
              <w:t xml:space="preserve"> sous-composante «Service gouvernemental d’observation de la Terre» (EOGS) de la composante «Observation de la Terre», y compris l’infrastructure EOGS, les services EOGS et l’accès aux données &amp; la distribution EOGS (24 AD/3 AST) </w:t>
            </w:r>
          </w:p>
          <w:p w14:paraId="333036B1" w14:textId="77777777" w:rsidR="00634203" w:rsidRPr="00F0333A" w:rsidRDefault="00634203">
            <w:pPr>
              <w:rPr>
                <w:noProof/>
                <w:szCs w:val="24"/>
              </w:rPr>
            </w:pPr>
            <w:r w:rsidRPr="00F0333A">
              <w:rPr>
                <w:noProof/>
              </w:rPr>
              <w:t>Assurer le fonctionnement de la structure de contrôle de la sécurité spatiale de la composante «Connectivité sécurisée», y compris Govsatcom (nouveau) et IRIS² (</w:t>
            </w:r>
            <w:r w:rsidRPr="00F0333A">
              <w:rPr>
                <w:noProof/>
                <w:u w:val="single"/>
              </w:rPr>
              <w:t>nouveau</w:t>
            </w:r>
            <w:r w:rsidRPr="00F0333A">
              <w:rPr>
                <w:noProof/>
              </w:rPr>
              <w:t>) afin de préparer les procédures opérationnelles pour la mise en œuvre des instructions élaborées en vertu de la décision du Conseil sur la sécurité des systèmes et services qui pourraient porter atteinte à la sécurité de l’Union (12 AD/1 AST)</w:t>
            </w:r>
          </w:p>
          <w:p w14:paraId="5BAEF406" w14:textId="77777777" w:rsidR="00634203" w:rsidRPr="00F0333A" w:rsidRDefault="00634203">
            <w:pPr>
              <w:rPr>
                <w:noProof/>
                <w:szCs w:val="24"/>
              </w:rPr>
            </w:pPr>
            <w:r w:rsidRPr="00F0333A">
              <w:rPr>
                <w:noProof/>
              </w:rPr>
              <w:t xml:space="preserve">Le personnel supplémentaire suivant est nécessaire pour que l’Agence soit prête, sur le plan opérationnel, à effectuer les </w:t>
            </w:r>
            <w:r w:rsidRPr="00F0333A">
              <w:rPr>
                <w:noProof/>
                <w:u w:val="single"/>
              </w:rPr>
              <w:t>nouvelles tâches</w:t>
            </w:r>
            <w:r w:rsidRPr="00F0333A">
              <w:rPr>
                <w:noProof/>
              </w:rPr>
              <w:t xml:space="preserve"> suivantes: </w:t>
            </w:r>
          </w:p>
          <w:p w14:paraId="61D46E35" w14:textId="77777777" w:rsidR="00634203" w:rsidRPr="00F0333A" w:rsidRDefault="00634203" w:rsidP="003C1790">
            <w:pPr>
              <w:pStyle w:val="ListParagraph"/>
              <w:numPr>
                <w:ilvl w:val="0"/>
                <w:numId w:val="60"/>
              </w:numPr>
              <w:rPr>
                <w:noProof/>
                <w:szCs w:val="24"/>
              </w:rPr>
            </w:pPr>
            <w:r w:rsidRPr="00F0333A">
              <w:rPr>
                <w:noProof/>
              </w:rPr>
              <w:t xml:space="preserve">développement de services de communication et de services </w:t>
            </w:r>
            <w:r w:rsidRPr="00F0333A">
              <w:rPr>
                <w:noProof/>
                <w:u w:val="single"/>
              </w:rPr>
              <w:t>supplémentaires</w:t>
            </w:r>
            <w:r w:rsidRPr="00F0333A">
              <w:rPr>
                <w:noProof/>
              </w:rPr>
              <w:t xml:space="preserve"> autres que de communication (</w:t>
            </w:r>
            <w:r w:rsidRPr="00F0333A">
              <w:rPr>
                <w:noProof/>
                <w:u w:val="single"/>
              </w:rPr>
              <w:t>nouveau</w:t>
            </w:r>
            <w:r w:rsidRPr="00F0333A">
              <w:rPr>
                <w:noProof/>
              </w:rPr>
              <w:t>) et fourniture de services Govsatcom et IRIS² aux utilisateurs autorisés par les gouvernements, en particulier par l’intermédiaire de la plateforme Govsatcom (</w:t>
            </w:r>
            <w:r w:rsidRPr="00F0333A">
              <w:rPr>
                <w:noProof/>
                <w:u w:val="single"/>
              </w:rPr>
              <w:t>nouveau</w:t>
            </w:r>
            <w:r w:rsidRPr="00F0333A">
              <w:rPr>
                <w:noProof/>
              </w:rPr>
              <w:t>), (5 AD/1 AST);</w:t>
            </w:r>
          </w:p>
          <w:p w14:paraId="2D94D3E7" w14:textId="77777777" w:rsidR="00634203" w:rsidRPr="00F0333A" w:rsidRDefault="00634203" w:rsidP="003C1790">
            <w:pPr>
              <w:pStyle w:val="ListParagraph"/>
              <w:numPr>
                <w:ilvl w:val="0"/>
                <w:numId w:val="60"/>
              </w:numPr>
              <w:rPr>
                <w:noProof/>
                <w:szCs w:val="24"/>
              </w:rPr>
            </w:pPr>
            <w:r w:rsidRPr="00F0333A">
              <w:rPr>
                <w:noProof/>
              </w:rPr>
              <w:t xml:space="preserve">gestion de tout ou partie des contrats relevant de la composante «Connectivité sécurisée» (3 AD), y compris pour assurer la gestion opérationnelle de l’infrastructure gouvernementale IRIS² et/ou la gestion opérationnelle de tout ou partie pertinente des infrastructures gouvernementales IRIS², y compris la sécurité opérationnelle (13 AD); </w:t>
            </w:r>
          </w:p>
          <w:p w14:paraId="419206EE" w14:textId="77777777" w:rsidR="00634203" w:rsidRPr="00F0333A" w:rsidRDefault="00634203" w:rsidP="003C1790">
            <w:pPr>
              <w:pStyle w:val="ListParagraph"/>
              <w:numPr>
                <w:ilvl w:val="0"/>
                <w:numId w:val="60"/>
              </w:numPr>
              <w:rPr>
                <w:noProof/>
                <w:szCs w:val="24"/>
              </w:rPr>
            </w:pPr>
            <w:r w:rsidRPr="00F0333A">
              <w:rPr>
                <w:noProof/>
              </w:rPr>
              <w:t>fourniture de services de surveillance des interférences électromagnétiques pour les besoins des composantes spatiales de l’Union (3 AD);</w:t>
            </w:r>
          </w:p>
          <w:p w14:paraId="1A20B347" w14:textId="77777777" w:rsidR="00634203" w:rsidRPr="00F0333A" w:rsidRDefault="00634203" w:rsidP="003C1790">
            <w:pPr>
              <w:pStyle w:val="ListParagraph"/>
              <w:numPr>
                <w:ilvl w:val="0"/>
                <w:numId w:val="60"/>
              </w:numPr>
              <w:rPr>
                <w:noProof/>
                <w:szCs w:val="24"/>
              </w:rPr>
            </w:pPr>
            <w:r w:rsidRPr="00F0333A">
              <w:rPr>
                <w:noProof/>
              </w:rPr>
              <w:t>tâches liées au suivi des centres d’exploitation fournissant les trois services de «Surveillance de l’espace et suivi des objets en orbite» (SST) (évitement des collisions, rentrées et fragmentations) et devenir l’entité chargée des marchés publics de l’EUSST (appels de données, capteurs, fourniture de services, etc.) (13 AD/2 AST).</w:t>
            </w:r>
          </w:p>
          <w:p w14:paraId="738A63F6" w14:textId="77777777" w:rsidR="00634203" w:rsidRPr="00F0333A" w:rsidRDefault="00634203">
            <w:pPr>
              <w:rPr>
                <w:noProof/>
                <w:szCs w:val="24"/>
              </w:rPr>
            </w:pPr>
            <w:r w:rsidRPr="00F0333A">
              <w:rPr>
                <w:noProof/>
              </w:rPr>
              <w:t>(nouveau) Exécution des tâches liées à la proposition de règlement relatif à la sécurité, à la résilience et à la durabilité des activités spatiales dans l’Union — acte législatif de l’UE sur l’espace (10 AD)</w:t>
            </w:r>
          </w:p>
        </w:tc>
      </w:tr>
      <w:tr w:rsidR="00634203" w:rsidRPr="00F0333A" w14:paraId="024CFFE6" w14:textId="77777777" w:rsidTr="00634203">
        <w:tc>
          <w:tcPr>
            <w:tcW w:w="3240" w:type="dxa"/>
          </w:tcPr>
          <w:p w14:paraId="2073F1E4" w14:textId="77777777" w:rsidR="00634203" w:rsidRPr="00F0333A" w:rsidRDefault="00634203">
            <w:pPr>
              <w:spacing w:before="60" w:after="60"/>
              <w:rPr>
                <w:noProof/>
                <w:szCs w:val="24"/>
              </w:rPr>
            </w:pPr>
            <w:r w:rsidRPr="00F0333A">
              <w:rPr>
                <w:noProof/>
              </w:rPr>
              <w:t>Personnel externe</w:t>
            </w:r>
          </w:p>
        </w:tc>
        <w:tc>
          <w:tcPr>
            <w:tcW w:w="10794" w:type="dxa"/>
          </w:tcPr>
          <w:p w14:paraId="1B138A1A" w14:textId="77777777" w:rsidR="00634203" w:rsidRPr="00F0333A" w:rsidRDefault="00634203">
            <w:pPr>
              <w:rPr>
                <w:noProof/>
                <w:szCs w:val="24"/>
              </w:rPr>
            </w:pPr>
            <w:r w:rsidRPr="00F0333A">
              <w:rPr>
                <w:noProof/>
              </w:rPr>
              <w:t>Exécuter les tâches liées à l’exploitation et à la sécurité opérationnelle de la composante LEO-PNS (</w:t>
            </w:r>
            <w:r w:rsidRPr="00F0333A">
              <w:rPr>
                <w:noProof/>
                <w:u w:val="single"/>
              </w:rPr>
              <w:t>nouvelle</w:t>
            </w:r>
            <w:r w:rsidRPr="00F0333A">
              <w:rPr>
                <w:noProof/>
              </w:rPr>
              <w:t xml:space="preserve"> évolution des services PNS et futurs systèmes), effectuer l’analyse des risques et des menaces, préparer les dossiers d’homologation et contrôler la sécurité des opérations, ainsi que le respect des exigences générales de sécurité (4 AC)</w:t>
            </w:r>
          </w:p>
          <w:p w14:paraId="57A5CBDB" w14:textId="77777777" w:rsidR="00634203" w:rsidRPr="00F0333A" w:rsidRDefault="00634203">
            <w:pPr>
              <w:rPr>
                <w:noProof/>
                <w:szCs w:val="24"/>
              </w:rPr>
            </w:pPr>
            <w:r w:rsidRPr="00F0333A">
              <w:rPr>
                <w:noProof/>
              </w:rPr>
              <w:t xml:space="preserve">Exécuter les tâches futures liées à l’exploitation et à la sécurité opérationnelle de la </w:t>
            </w:r>
            <w:r w:rsidRPr="00F0333A">
              <w:rPr>
                <w:noProof/>
                <w:u w:val="single"/>
              </w:rPr>
              <w:t>nouvelle</w:t>
            </w:r>
            <w:r w:rsidRPr="00F0333A">
              <w:rPr>
                <w:noProof/>
              </w:rPr>
              <w:t xml:space="preserve"> sous-composante «Service gouvernemental d’observation de la Terre» (EOGS) de la composante «Observation de la Terre» (18 AC) </w:t>
            </w:r>
          </w:p>
          <w:p w14:paraId="0E8A642F" w14:textId="77777777" w:rsidR="00634203" w:rsidRPr="00F0333A" w:rsidRDefault="00634203">
            <w:pPr>
              <w:rPr>
                <w:noProof/>
                <w:szCs w:val="24"/>
              </w:rPr>
            </w:pPr>
            <w:r w:rsidRPr="00F0333A">
              <w:rPr>
                <w:noProof/>
              </w:rPr>
              <w:t xml:space="preserve">Assurer le fonctionnement de la structure de contrôle de la sécurité spatiale de la composante PNS (y compris la </w:t>
            </w:r>
            <w:r w:rsidRPr="00F0333A">
              <w:rPr>
                <w:noProof/>
                <w:u w:val="single"/>
              </w:rPr>
              <w:t>nouvelle</w:t>
            </w:r>
            <w:r w:rsidRPr="00F0333A">
              <w:rPr>
                <w:noProof/>
              </w:rPr>
              <w:t xml:space="preserve"> composante LEO-PNT), de la composante «Observation de la Terre» (y compris la </w:t>
            </w:r>
            <w:r w:rsidRPr="00F0333A">
              <w:rPr>
                <w:noProof/>
                <w:u w:val="single"/>
              </w:rPr>
              <w:t>nouvelle</w:t>
            </w:r>
            <w:r w:rsidRPr="00F0333A">
              <w:rPr>
                <w:noProof/>
              </w:rPr>
              <w:t xml:space="preserve"> sous-composante EOGS) et de la composante «Connectivité sécurisée», (y compris Govsatcom et IRIS²) et (</w:t>
            </w:r>
            <w:r w:rsidRPr="00F0333A">
              <w:rPr>
                <w:noProof/>
                <w:u w:val="single"/>
              </w:rPr>
              <w:t>nouveau</w:t>
            </w:r>
            <w:r w:rsidRPr="00F0333A">
              <w:rPr>
                <w:noProof/>
              </w:rPr>
              <w:t>) préparer les procédures opérationnelles pour la mise en œuvre des instructions élaborées en vertu de la décision du Conseil sur la sécurité des systèmes et services qui pourraient porter atteinte à la sécurité de l’Union (9 AC)</w:t>
            </w:r>
          </w:p>
          <w:p w14:paraId="6E320775" w14:textId="77777777" w:rsidR="00634203" w:rsidRPr="00F0333A" w:rsidRDefault="00634203">
            <w:pPr>
              <w:rPr>
                <w:noProof/>
                <w:szCs w:val="24"/>
              </w:rPr>
            </w:pPr>
            <w:r w:rsidRPr="00F0333A">
              <w:rPr>
                <w:noProof/>
              </w:rPr>
              <w:t xml:space="preserve">Personnel externe nécessaire pour que l’Agence soit prête, sur le plan opérationnel, à effectuer les </w:t>
            </w:r>
            <w:r w:rsidRPr="00F0333A">
              <w:rPr>
                <w:noProof/>
                <w:u w:val="single"/>
              </w:rPr>
              <w:t>nouvelles tâches</w:t>
            </w:r>
            <w:r w:rsidRPr="00F0333A">
              <w:rPr>
                <w:noProof/>
              </w:rPr>
              <w:t xml:space="preserve"> suivantes:</w:t>
            </w:r>
          </w:p>
          <w:p w14:paraId="1055100A" w14:textId="77777777" w:rsidR="00634203" w:rsidRPr="00F0333A" w:rsidRDefault="00634203" w:rsidP="003C1790">
            <w:pPr>
              <w:pStyle w:val="ListParagraph"/>
              <w:numPr>
                <w:ilvl w:val="0"/>
                <w:numId w:val="61"/>
              </w:numPr>
              <w:rPr>
                <w:noProof/>
                <w:szCs w:val="24"/>
              </w:rPr>
            </w:pPr>
            <w:r w:rsidRPr="00F0333A">
              <w:rPr>
                <w:noProof/>
              </w:rPr>
              <w:t>développement de services de communication et de services supplémentaires autres que de communication (nouveau) et fourniture de services Govsatcom et IRIS² aux utilisateurs autorisés par les gouvernements, en particulier par l’intermédiaire de la plateforme Govsatcom (15 AC);</w:t>
            </w:r>
          </w:p>
          <w:p w14:paraId="2A54FEEA" w14:textId="77777777" w:rsidR="00634203" w:rsidRPr="00F0333A" w:rsidRDefault="00634203" w:rsidP="003C1790">
            <w:pPr>
              <w:pStyle w:val="ListParagraph"/>
              <w:numPr>
                <w:ilvl w:val="0"/>
                <w:numId w:val="61"/>
              </w:numPr>
              <w:rPr>
                <w:noProof/>
                <w:szCs w:val="24"/>
              </w:rPr>
            </w:pPr>
            <w:r w:rsidRPr="00F0333A">
              <w:rPr>
                <w:noProof/>
              </w:rPr>
              <w:t>gestion de certains contrats relevant de la composante «Connectivité sécurisée» (2 AC);</w:t>
            </w:r>
          </w:p>
          <w:p w14:paraId="19C42217" w14:textId="77777777" w:rsidR="00634203" w:rsidRPr="00F0333A" w:rsidRDefault="00634203" w:rsidP="003C1790">
            <w:pPr>
              <w:pStyle w:val="ListParagraph"/>
              <w:numPr>
                <w:ilvl w:val="0"/>
                <w:numId w:val="61"/>
              </w:numPr>
              <w:rPr>
                <w:noProof/>
                <w:szCs w:val="24"/>
              </w:rPr>
            </w:pPr>
            <w:r w:rsidRPr="00F0333A">
              <w:rPr>
                <w:noProof/>
              </w:rPr>
              <w:t>fourniture de services de surveillance des interférences électromagnétiques pour les besoins des composantes spatiales de l’Union (2 AC);</w:t>
            </w:r>
          </w:p>
          <w:p w14:paraId="145C7FFC" w14:textId="77777777" w:rsidR="00634203" w:rsidRPr="00F0333A" w:rsidRDefault="00634203" w:rsidP="003C1790">
            <w:pPr>
              <w:pStyle w:val="ListParagraph"/>
              <w:numPr>
                <w:ilvl w:val="0"/>
                <w:numId w:val="61"/>
              </w:numPr>
              <w:rPr>
                <w:noProof/>
                <w:szCs w:val="24"/>
              </w:rPr>
            </w:pPr>
            <w:r w:rsidRPr="00F0333A">
              <w:rPr>
                <w:noProof/>
              </w:rPr>
              <w:t xml:space="preserve">tâches liées au suivi des centres d’exploitation fournissant les trois services de «Surveillance de l’espace et suivi des objets en orbite» (SST) (évitement des collisions, rentrées et fragmentations) et devenir l’entité chargée des marchés publics de l’EUSST (appels de données, capteurs, fourniture de services, etc.) (10 AC/8 END). </w:t>
            </w:r>
          </w:p>
          <w:p w14:paraId="3BA69FCB" w14:textId="77777777" w:rsidR="00634203" w:rsidRPr="00F0333A" w:rsidRDefault="00634203">
            <w:pPr>
              <w:rPr>
                <w:noProof/>
                <w:szCs w:val="24"/>
              </w:rPr>
            </w:pPr>
            <w:r w:rsidRPr="00F0333A">
              <w:rPr>
                <w:noProof/>
              </w:rPr>
              <w:t xml:space="preserve">(nouveau) Exécution des tâches liées à la proposition de </w:t>
            </w:r>
            <w:bookmarkStart w:id="37" w:name="_Hlk224833184"/>
            <w:r w:rsidRPr="00F0333A">
              <w:rPr>
                <w:noProof/>
              </w:rPr>
              <w:t>règlement relatif à la sécurité, à la résilience et à la durabilité des activités spatiales dans l’Union</w:t>
            </w:r>
            <w:bookmarkEnd w:id="37"/>
            <w:r w:rsidRPr="00F0333A">
              <w:rPr>
                <w:noProof/>
              </w:rPr>
              <w:t xml:space="preserve"> — acte législatif de l’UE sur l’espace (7 AC)</w:t>
            </w:r>
          </w:p>
        </w:tc>
      </w:tr>
    </w:tbl>
    <w:p w14:paraId="228AD99B" w14:textId="77777777" w:rsidR="00634203" w:rsidRPr="00F0333A" w:rsidRDefault="00634203" w:rsidP="00634203">
      <w:pPr>
        <w:pStyle w:val="Text1"/>
        <w:ind w:left="0"/>
        <w:rPr>
          <w:noProof/>
          <w:u w:val="single"/>
        </w:rPr>
      </w:pPr>
    </w:p>
    <w:p w14:paraId="5C3C8C9B" w14:textId="0154854F" w:rsidR="00E63C81" w:rsidRPr="00F0333A" w:rsidRDefault="00333ADE">
      <w:pPr>
        <w:pStyle w:val="Text1"/>
        <w:rPr>
          <w:noProof/>
        </w:rPr>
      </w:pPr>
      <w:r w:rsidRPr="00F0333A">
        <w:rPr>
          <w:noProof/>
          <w:u w:val="single"/>
        </w:rPr>
        <w:t>Crédits couverts par la contribution du budget de l’UE en Mio EUR (à la 3</w:t>
      </w:r>
      <w:r w:rsidRPr="00F0333A">
        <w:rPr>
          <w:noProof/>
          <w:u w:val="single"/>
          <w:vertAlign w:val="superscript"/>
        </w:rPr>
        <w:t>e</w:t>
      </w:r>
      <w:r w:rsidRPr="00F0333A">
        <w:rPr>
          <w:noProof/>
          <w:u w:val="single"/>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F0333A" w14:paraId="09FB0BDC" w14:textId="4DEF254C">
        <w:trPr>
          <w:jc w:val="center"/>
        </w:trPr>
        <w:tc>
          <w:tcPr>
            <w:tcW w:w="4473" w:type="dxa"/>
            <w:vAlign w:val="center"/>
          </w:tcPr>
          <w:p w14:paraId="62FC68C7" w14:textId="76AA7F04" w:rsidR="00E63C81" w:rsidRPr="00F0333A" w:rsidRDefault="00333ADE">
            <w:pPr>
              <w:rPr>
                <w:noProof/>
              </w:rPr>
            </w:pPr>
            <w:r w:rsidRPr="00F0333A">
              <w:rPr>
                <w:noProof/>
              </w:rPr>
              <w:t>Agence: EUSPA</w:t>
            </w:r>
          </w:p>
        </w:tc>
        <w:tc>
          <w:tcPr>
            <w:tcW w:w="1124" w:type="dxa"/>
            <w:vAlign w:val="center"/>
          </w:tcPr>
          <w:p w14:paraId="6098883D" w14:textId="675CECF8"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124" w:type="dxa"/>
            <w:vAlign w:val="center"/>
          </w:tcPr>
          <w:p w14:paraId="3C68E883" w14:textId="72FBCB65"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124" w:type="dxa"/>
            <w:vAlign w:val="center"/>
          </w:tcPr>
          <w:p w14:paraId="36428B67" w14:textId="40B6D1B6"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124" w:type="dxa"/>
            <w:vAlign w:val="center"/>
          </w:tcPr>
          <w:p w14:paraId="61BEA615" w14:textId="4097FBDF"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124" w:type="dxa"/>
            <w:vAlign w:val="center"/>
          </w:tcPr>
          <w:p w14:paraId="43422D7A" w14:textId="21A6822A" w:rsidR="00E63C81" w:rsidRPr="00F0333A" w:rsidRDefault="00333ADE">
            <w:pPr>
              <w:jc w:val="center"/>
              <w:rPr>
                <w:noProof/>
              </w:rPr>
            </w:pPr>
            <w:r w:rsidRPr="00F0333A">
              <w:rPr>
                <w:noProof/>
              </w:rPr>
              <w:t xml:space="preserve">Année </w:t>
            </w:r>
            <w:r w:rsidRPr="00F0333A">
              <w:rPr>
                <w:noProof/>
              </w:rPr>
              <w:br/>
            </w:r>
            <w:r w:rsidRPr="00F0333A">
              <w:rPr>
                <w:b/>
                <w:noProof/>
              </w:rPr>
              <w:t>2032</w:t>
            </w:r>
          </w:p>
        </w:tc>
        <w:tc>
          <w:tcPr>
            <w:tcW w:w="1124" w:type="dxa"/>
            <w:vAlign w:val="center"/>
          </w:tcPr>
          <w:p w14:paraId="0ED54B06" w14:textId="0BDC4B2B" w:rsidR="00E63C81" w:rsidRPr="00F0333A" w:rsidRDefault="00333ADE">
            <w:pPr>
              <w:jc w:val="center"/>
              <w:rPr>
                <w:noProof/>
              </w:rPr>
            </w:pPr>
            <w:r w:rsidRPr="00F0333A">
              <w:rPr>
                <w:noProof/>
              </w:rPr>
              <w:t xml:space="preserve">Année </w:t>
            </w:r>
            <w:r w:rsidRPr="00F0333A">
              <w:rPr>
                <w:noProof/>
              </w:rPr>
              <w:br/>
            </w:r>
            <w:r w:rsidRPr="00F0333A">
              <w:rPr>
                <w:b/>
                <w:noProof/>
              </w:rPr>
              <w:t>2033</w:t>
            </w:r>
          </w:p>
        </w:tc>
        <w:tc>
          <w:tcPr>
            <w:tcW w:w="1124" w:type="dxa"/>
            <w:vAlign w:val="center"/>
          </w:tcPr>
          <w:p w14:paraId="083A1E82" w14:textId="1D3C7628" w:rsidR="00E63C81" w:rsidRPr="00F0333A" w:rsidRDefault="00333ADE">
            <w:pPr>
              <w:jc w:val="center"/>
              <w:rPr>
                <w:noProof/>
              </w:rPr>
            </w:pPr>
            <w:r w:rsidRPr="00F0333A">
              <w:rPr>
                <w:noProof/>
              </w:rPr>
              <w:t xml:space="preserve">Année </w:t>
            </w:r>
            <w:r w:rsidRPr="00F0333A">
              <w:rPr>
                <w:noProof/>
              </w:rPr>
              <w:br/>
            </w:r>
            <w:r w:rsidRPr="00F0333A">
              <w:rPr>
                <w:b/>
                <w:noProof/>
              </w:rPr>
              <w:t>2034</w:t>
            </w:r>
          </w:p>
        </w:tc>
        <w:tc>
          <w:tcPr>
            <w:tcW w:w="1124" w:type="dxa"/>
            <w:vAlign w:val="center"/>
          </w:tcPr>
          <w:p w14:paraId="12810A0F" w14:textId="4A9929C7" w:rsidR="00E63C81" w:rsidRPr="00F0333A" w:rsidRDefault="00333ADE">
            <w:pPr>
              <w:jc w:val="center"/>
              <w:rPr>
                <w:noProof/>
              </w:rPr>
            </w:pPr>
            <w:r w:rsidRPr="00F0333A">
              <w:rPr>
                <w:b/>
                <w:noProof/>
              </w:rPr>
              <w:t>TOTAL</w:t>
            </w:r>
            <w:r w:rsidRPr="00F0333A">
              <w:rPr>
                <w:noProof/>
              </w:rPr>
              <w:t xml:space="preserve"> </w:t>
            </w:r>
            <w:r w:rsidRPr="00F0333A">
              <w:rPr>
                <w:noProof/>
              </w:rPr>
              <w:cr/>
            </w:r>
            <w:r w:rsidRPr="00F0333A">
              <w:rPr>
                <w:noProof/>
              </w:rPr>
              <w:br/>
            </w:r>
            <w:r w:rsidRPr="00F0333A">
              <w:rPr>
                <w:b/>
                <w:noProof/>
              </w:rPr>
              <w:t>2028-2034</w:t>
            </w:r>
          </w:p>
        </w:tc>
      </w:tr>
      <w:tr w:rsidR="00E63C81" w:rsidRPr="00F0333A" w14:paraId="388684A6" w14:textId="56EBDCBA">
        <w:trPr>
          <w:jc w:val="center"/>
        </w:trPr>
        <w:tc>
          <w:tcPr>
            <w:tcW w:w="4473" w:type="dxa"/>
            <w:vAlign w:val="center"/>
          </w:tcPr>
          <w:p w14:paraId="7C9556FB" w14:textId="68F1ADAA" w:rsidR="00E63C81" w:rsidRPr="00F0333A" w:rsidRDefault="00333ADE">
            <w:pPr>
              <w:rPr>
                <w:noProof/>
              </w:rPr>
            </w:pPr>
            <w:r w:rsidRPr="00F0333A">
              <w:rPr>
                <w:noProof/>
              </w:rPr>
              <w:t>Titre 1: Dépenses de personnel</w:t>
            </w:r>
          </w:p>
        </w:tc>
        <w:tc>
          <w:tcPr>
            <w:tcW w:w="1562" w:type="dxa"/>
            <w:vAlign w:val="center"/>
          </w:tcPr>
          <w:p w14:paraId="1A17A949" w14:textId="7EC30B44" w:rsidR="00E63C81" w:rsidRPr="00F0333A" w:rsidRDefault="00333ADE" w:rsidP="00DF02D8">
            <w:pPr>
              <w:jc w:val="center"/>
              <w:rPr>
                <w:noProof/>
              </w:rPr>
            </w:pPr>
            <w:r w:rsidRPr="00F0333A">
              <w:rPr>
                <w:noProof/>
              </w:rPr>
              <w:t>58,800</w:t>
            </w:r>
          </w:p>
        </w:tc>
        <w:tc>
          <w:tcPr>
            <w:tcW w:w="1562" w:type="dxa"/>
            <w:vAlign w:val="center"/>
          </w:tcPr>
          <w:p w14:paraId="1EBC41C6" w14:textId="39258AEE" w:rsidR="00E63C81" w:rsidRPr="00F0333A" w:rsidRDefault="00333ADE" w:rsidP="00DF02D8">
            <w:pPr>
              <w:jc w:val="center"/>
              <w:rPr>
                <w:noProof/>
              </w:rPr>
            </w:pPr>
            <w:r w:rsidRPr="00F0333A">
              <w:rPr>
                <w:noProof/>
              </w:rPr>
              <w:t>65,550</w:t>
            </w:r>
          </w:p>
        </w:tc>
        <w:tc>
          <w:tcPr>
            <w:tcW w:w="1562" w:type="dxa"/>
            <w:vAlign w:val="center"/>
          </w:tcPr>
          <w:p w14:paraId="4044CCCF" w14:textId="36C2354C" w:rsidR="00E63C81" w:rsidRPr="00F0333A" w:rsidRDefault="00333ADE" w:rsidP="00DF02D8">
            <w:pPr>
              <w:jc w:val="center"/>
              <w:rPr>
                <w:noProof/>
              </w:rPr>
            </w:pPr>
            <w:r w:rsidRPr="00F0333A">
              <w:rPr>
                <w:noProof/>
              </w:rPr>
              <w:t>72,600</w:t>
            </w:r>
          </w:p>
        </w:tc>
        <w:tc>
          <w:tcPr>
            <w:tcW w:w="1562" w:type="dxa"/>
            <w:vAlign w:val="center"/>
          </w:tcPr>
          <w:p w14:paraId="412E2351" w14:textId="24F5FC93" w:rsidR="00E63C81" w:rsidRPr="00F0333A" w:rsidRDefault="00333ADE" w:rsidP="00DF02D8">
            <w:pPr>
              <w:jc w:val="center"/>
              <w:rPr>
                <w:noProof/>
              </w:rPr>
            </w:pPr>
            <w:r w:rsidRPr="00F0333A">
              <w:rPr>
                <w:noProof/>
              </w:rPr>
              <w:t>77,850</w:t>
            </w:r>
          </w:p>
        </w:tc>
        <w:tc>
          <w:tcPr>
            <w:tcW w:w="1562" w:type="dxa"/>
            <w:vAlign w:val="center"/>
          </w:tcPr>
          <w:p w14:paraId="1E41A289" w14:textId="3F8A69BB" w:rsidR="00E63C81" w:rsidRPr="00F0333A" w:rsidRDefault="00333ADE" w:rsidP="00DF02D8">
            <w:pPr>
              <w:jc w:val="center"/>
              <w:rPr>
                <w:noProof/>
              </w:rPr>
            </w:pPr>
            <w:r w:rsidRPr="00F0333A">
              <w:rPr>
                <w:noProof/>
              </w:rPr>
              <w:t>82,250</w:t>
            </w:r>
          </w:p>
        </w:tc>
        <w:tc>
          <w:tcPr>
            <w:tcW w:w="1562" w:type="dxa"/>
            <w:vAlign w:val="center"/>
          </w:tcPr>
          <w:p w14:paraId="2EA53D37" w14:textId="6FD4C5D1" w:rsidR="00E63C81" w:rsidRPr="00F0333A" w:rsidRDefault="00333ADE" w:rsidP="00DF02D8">
            <w:pPr>
              <w:jc w:val="center"/>
              <w:rPr>
                <w:noProof/>
              </w:rPr>
            </w:pPr>
            <w:r w:rsidRPr="00F0333A">
              <w:rPr>
                <w:noProof/>
              </w:rPr>
              <w:t>86,800</w:t>
            </w:r>
          </w:p>
        </w:tc>
        <w:tc>
          <w:tcPr>
            <w:tcW w:w="1562" w:type="dxa"/>
            <w:vAlign w:val="center"/>
          </w:tcPr>
          <w:p w14:paraId="192A54C0" w14:textId="4ADB8BB0" w:rsidR="00E63C81" w:rsidRPr="00F0333A" w:rsidRDefault="00333ADE" w:rsidP="00DF02D8">
            <w:pPr>
              <w:jc w:val="center"/>
              <w:rPr>
                <w:noProof/>
              </w:rPr>
            </w:pPr>
            <w:r w:rsidRPr="00F0333A">
              <w:rPr>
                <w:noProof/>
              </w:rPr>
              <w:t>91,350</w:t>
            </w:r>
          </w:p>
        </w:tc>
        <w:tc>
          <w:tcPr>
            <w:tcW w:w="1562" w:type="dxa"/>
            <w:vAlign w:val="center"/>
          </w:tcPr>
          <w:p w14:paraId="2F44209C" w14:textId="503BBCB9" w:rsidR="00E63C81" w:rsidRPr="00F0333A" w:rsidRDefault="00333ADE" w:rsidP="00DF02D8">
            <w:pPr>
              <w:jc w:val="center"/>
              <w:rPr>
                <w:noProof/>
              </w:rPr>
            </w:pPr>
            <w:r w:rsidRPr="00F0333A">
              <w:rPr>
                <w:noProof/>
              </w:rPr>
              <w:t>535,200</w:t>
            </w:r>
          </w:p>
        </w:tc>
      </w:tr>
      <w:tr w:rsidR="00E63C81" w:rsidRPr="00F0333A" w14:paraId="2C988DB7" w14:textId="68FCE89F">
        <w:trPr>
          <w:jc w:val="center"/>
        </w:trPr>
        <w:tc>
          <w:tcPr>
            <w:tcW w:w="4473" w:type="dxa"/>
            <w:vAlign w:val="center"/>
          </w:tcPr>
          <w:p w14:paraId="60E2D73E" w14:textId="7AC30026" w:rsidR="00E63C81" w:rsidRPr="00F0333A" w:rsidRDefault="00333ADE">
            <w:pPr>
              <w:rPr>
                <w:noProof/>
              </w:rPr>
            </w:pPr>
            <w:r w:rsidRPr="00F0333A">
              <w:rPr>
                <w:noProof/>
              </w:rPr>
              <w:t>Titre 2: Dépenses d’infrastructure et de fonctionnement</w:t>
            </w:r>
          </w:p>
        </w:tc>
        <w:tc>
          <w:tcPr>
            <w:tcW w:w="1562" w:type="dxa"/>
            <w:vAlign w:val="center"/>
          </w:tcPr>
          <w:p w14:paraId="5E1F513E" w14:textId="4079B311" w:rsidR="00E63C81" w:rsidRPr="00F0333A" w:rsidRDefault="00333ADE" w:rsidP="00DF02D8">
            <w:pPr>
              <w:jc w:val="center"/>
              <w:rPr>
                <w:noProof/>
              </w:rPr>
            </w:pPr>
            <w:r w:rsidRPr="00F0333A">
              <w:rPr>
                <w:noProof/>
              </w:rPr>
              <w:t>30,650</w:t>
            </w:r>
          </w:p>
        </w:tc>
        <w:tc>
          <w:tcPr>
            <w:tcW w:w="1562" w:type="dxa"/>
            <w:vAlign w:val="center"/>
          </w:tcPr>
          <w:p w14:paraId="4D3243D9" w14:textId="34CB781F" w:rsidR="00E63C81" w:rsidRPr="00F0333A" w:rsidRDefault="00333ADE" w:rsidP="00DF02D8">
            <w:pPr>
              <w:jc w:val="center"/>
              <w:rPr>
                <w:noProof/>
              </w:rPr>
            </w:pPr>
            <w:r w:rsidRPr="00F0333A">
              <w:rPr>
                <w:noProof/>
              </w:rPr>
              <w:t>31,400</w:t>
            </w:r>
          </w:p>
        </w:tc>
        <w:tc>
          <w:tcPr>
            <w:tcW w:w="1562" w:type="dxa"/>
            <w:vAlign w:val="center"/>
          </w:tcPr>
          <w:p w14:paraId="69A23980" w14:textId="78832329" w:rsidR="00E63C81" w:rsidRPr="00F0333A" w:rsidRDefault="00333ADE" w:rsidP="00DF02D8">
            <w:pPr>
              <w:jc w:val="center"/>
              <w:rPr>
                <w:noProof/>
              </w:rPr>
            </w:pPr>
            <w:r w:rsidRPr="00F0333A">
              <w:rPr>
                <w:noProof/>
              </w:rPr>
              <w:t>31,800</w:t>
            </w:r>
          </w:p>
        </w:tc>
        <w:tc>
          <w:tcPr>
            <w:tcW w:w="1562" w:type="dxa"/>
            <w:vAlign w:val="center"/>
          </w:tcPr>
          <w:p w14:paraId="35D75D14" w14:textId="3FDA0C21" w:rsidR="00E63C81" w:rsidRPr="00F0333A" w:rsidRDefault="00333ADE" w:rsidP="00DF02D8">
            <w:pPr>
              <w:jc w:val="center"/>
              <w:rPr>
                <w:noProof/>
              </w:rPr>
            </w:pPr>
            <w:r w:rsidRPr="00F0333A">
              <w:rPr>
                <w:noProof/>
              </w:rPr>
              <w:t>34,600</w:t>
            </w:r>
          </w:p>
        </w:tc>
        <w:tc>
          <w:tcPr>
            <w:tcW w:w="1562" w:type="dxa"/>
            <w:vAlign w:val="center"/>
          </w:tcPr>
          <w:p w14:paraId="06633AA5" w14:textId="11A362D4" w:rsidR="00E63C81" w:rsidRPr="00F0333A" w:rsidRDefault="00333ADE" w:rsidP="00DF02D8">
            <w:pPr>
              <w:jc w:val="center"/>
              <w:rPr>
                <w:noProof/>
              </w:rPr>
            </w:pPr>
            <w:r w:rsidRPr="00F0333A">
              <w:rPr>
                <w:noProof/>
              </w:rPr>
              <w:t>53,100</w:t>
            </w:r>
          </w:p>
        </w:tc>
        <w:tc>
          <w:tcPr>
            <w:tcW w:w="1562" w:type="dxa"/>
            <w:vAlign w:val="center"/>
          </w:tcPr>
          <w:p w14:paraId="717F00B7" w14:textId="330F2F21" w:rsidR="00E63C81" w:rsidRPr="00F0333A" w:rsidRDefault="00333ADE" w:rsidP="00DF02D8">
            <w:pPr>
              <w:jc w:val="center"/>
              <w:rPr>
                <w:noProof/>
              </w:rPr>
            </w:pPr>
            <w:r w:rsidRPr="00F0333A">
              <w:rPr>
                <w:noProof/>
              </w:rPr>
              <w:t>35,900</w:t>
            </w:r>
          </w:p>
        </w:tc>
        <w:tc>
          <w:tcPr>
            <w:tcW w:w="1562" w:type="dxa"/>
            <w:vAlign w:val="center"/>
          </w:tcPr>
          <w:p w14:paraId="5159CE50" w14:textId="7A0ABB1C" w:rsidR="00E63C81" w:rsidRPr="00F0333A" w:rsidRDefault="00333ADE" w:rsidP="00DF02D8">
            <w:pPr>
              <w:jc w:val="center"/>
              <w:rPr>
                <w:noProof/>
              </w:rPr>
            </w:pPr>
            <w:r w:rsidRPr="00F0333A">
              <w:rPr>
                <w:noProof/>
              </w:rPr>
              <w:t>38,150</w:t>
            </w:r>
          </w:p>
        </w:tc>
        <w:tc>
          <w:tcPr>
            <w:tcW w:w="1562" w:type="dxa"/>
            <w:vAlign w:val="center"/>
          </w:tcPr>
          <w:p w14:paraId="4D9BB87A" w14:textId="61D57CF8" w:rsidR="00E63C81" w:rsidRPr="00F0333A" w:rsidRDefault="00333ADE" w:rsidP="00DF02D8">
            <w:pPr>
              <w:jc w:val="center"/>
              <w:rPr>
                <w:noProof/>
              </w:rPr>
            </w:pPr>
            <w:r w:rsidRPr="00F0333A">
              <w:rPr>
                <w:noProof/>
              </w:rPr>
              <w:t>237,600</w:t>
            </w:r>
          </w:p>
        </w:tc>
      </w:tr>
      <w:tr w:rsidR="00E63C81" w:rsidRPr="00F0333A" w14:paraId="29CD61AC" w14:textId="03435D95">
        <w:trPr>
          <w:jc w:val="center"/>
        </w:trPr>
        <w:tc>
          <w:tcPr>
            <w:tcW w:w="4473" w:type="dxa"/>
            <w:vAlign w:val="center"/>
          </w:tcPr>
          <w:p w14:paraId="4370DD04" w14:textId="7F80561A" w:rsidR="00E63C81" w:rsidRPr="00F0333A" w:rsidRDefault="00333ADE">
            <w:pPr>
              <w:rPr>
                <w:noProof/>
              </w:rPr>
            </w:pPr>
            <w:r w:rsidRPr="00F0333A">
              <w:rPr>
                <w:noProof/>
              </w:rPr>
              <w:t>Titre 3: Dépenses opérationnelles</w:t>
            </w:r>
          </w:p>
        </w:tc>
        <w:tc>
          <w:tcPr>
            <w:tcW w:w="1562" w:type="dxa"/>
            <w:vAlign w:val="center"/>
          </w:tcPr>
          <w:p w14:paraId="738A71B6" w14:textId="3CC8A982" w:rsidR="00E63C81" w:rsidRPr="00F0333A" w:rsidRDefault="00333ADE" w:rsidP="00DF02D8">
            <w:pPr>
              <w:jc w:val="center"/>
              <w:rPr>
                <w:noProof/>
              </w:rPr>
            </w:pPr>
            <w:r w:rsidRPr="00F0333A">
              <w:rPr>
                <w:noProof/>
              </w:rPr>
              <w:t>25,050</w:t>
            </w:r>
          </w:p>
        </w:tc>
        <w:tc>
          <w:tcPr>
            <w:tcW w:w="1562" w:type="dxa"/>
            <w:vAlign w:val="center"/>
          </w:tcPr>
          <w:p w14:paraId="10F29D55" w14:textId="03B7C3BF" w:rsidR="00E63C81" w:rsidRPr="00F0333A" w:rsidRDefault="00333ADE" w:rsidP="00DF02D8">
            <w:pPr>
              <w:jc w:val="center"/>
              <w:rPr>
                <w:noProof/>
              </w:rPr>
            </w:pPr>
            <w:r w:rsidRPr="00F0333A">
              <w:rPr>
                <w:noProof/>
              </w:rPr>
              <w:t>29,050</w:t>
            </w:r>
          </w:p>
        </w:tc>
        <w:tc>
          <w:tcPr>
            <w:tcW w:w="1562" w:type="dxa"/>
            <w:vAlign w:val="center"/>
          </w:tcPr>
          <w:p w14:paraId="458C233B" w14:textId="1F008534" w:rsidR="00E63C81" w:rsidRPr="00F0333A" w:rsidRDefault="00333ADE" w:rsidP="00DF02D8">
            <w:pPr>
              <w:jc w:val="center"/>
              <w:rPr>
                <w:noProof/>
              </w:rPr>
            </w:pPr>
            <w:r w:rsidRPr="00F0333A">
              <w:rPr>
                <w:noProof/>
              </w:rPr>
              <w:t>25,600</w:t>
            </w:r>
          </w:p>
        </w:tc>
        <w:tc>
          <w:tcPr>
            <w:tcW w:w="1562" w:type="dxa"/>
            <w:vAlign w:val="center"/>
          </w:tcPr>
          <w:p w14:paraId="424D6E2D" w14:textId="3D5E92D1" w:rsidR="00E63C81" w:rsidRPr="00F0333A" w:rsidRDefault="00333ADE" w:rsidP="00DF02D8">
            <w:pPr>
              <w:jc w:val="center"/>
              <w:rPr>
                <w:noProof/>
              </w:rPr>
            </w:pPr>
            <w:r w:rsidRPr="00F0333A">
              <w:rPr>
                <w:noProof/>
              </w:rPr>
              <w:t>25,550</w:t>
            </w:r>
          </w:p>
        </w:tc>
        <w:tc>
          <w:tcPr>
            <w:tcW w:w="1562" w:type="dxa"/>
            <w:vAlign w:val="center"/>
          </w:tcPr>
          <w:p w14:paraId="042AFE73" w14:textId="42454D55" w:rsidR="00E63C81" w:rsidRPr="00F0333A" w:rsidRDefault="00333ADE" w:rsidP="00DF02D8">
            <w:pPr>
              <w:jc w:val="center"/>
              <w:rPr>
                <w:noProof/>
              </w:rPr>
            </w:pPr>
            <w:r w:rsidRPr="00F0333A">
              <w:rPr>
                <w:noProof/>
              </w:rPr>
              <w:t>29,650</w:t>
            </w:r>
          </w:p>
        </w:tc>
        <w:tc>
          <w:tcPr>
            <w:tcW w:w="1562" w:type="dxa"/>
            <w:vAlign w:val="center"/>
          </w:tcPr>
          <w:p w14:paraId="1E009C10" w14:textId="4F899C06" w:rsidR="00E63C81" w:rsidRPr="00F0333A" w:rsidRDefault="00333ADE" w:rsidP="00DF02D8">
            <w:pPr>
              <w:jc w:val="center"/>
              <w:rPr>
                <w:noProof/>
              </w:rPr>
            </w:pPr>
            <w:r w:rsidRPr="00F0333A">
              <w:rPr>
                <w:noProof/>
              </w:rPr>
              <w:t>33,800</w:t>
            </w:r>
          </w:p>
        </w:tc>
        <w:tc>
          <w:tcPr>
            <w:tcW w:w="1562" w:type="dxa"/>
            <w:vAlign w:val="center"/>
          </w:tcPr>
          <w:p w14:paraId="7609057B" w14:textId="01D256D5" w:rsidR="00E63C81" w:rsidRPr="00F0333A" w:rsidRDefault="00333ADE" w:rsidP="00DF02D8">
            <w:pPr>
              <w:jc w:val="center"/>
              <w:rPr>
                <w:noProof/>
              </w:rPr>
            </w:pPr>
            <w:r w:rsidRPr="00F0333A">
              <w:rPr>
                <w:noProof/>
              </w:rPr>
              <w:t>38,100</w:t>
            </w:r>
          </w:p>
        </w:tc>
        <w:tc>
          <w:tcPr>
            <w:tcW w:w="1562" w:type="dxa"/>
            <w:vAlign w:val="center"/>
          </w:tcPr>
          <w:p w14:paraId="0AD25C6C" w14:textId="599DF637" w:rsidR="00E63C81" w:rsidRPr="00F0333A" w:rsidRDefault="00333ADE" w:rsidP="00DF02D8">
            <w:pPr>
              <w:jc w:val="center"/>
              <w:rPr>
                <w:noProof/>
              </w:rPr>
            </w:pPr>
            <w:r w:rsidRPr="00F0333A">
              <w:rPr>
                <w:noProof/>
              </w:rPr>
              <w:t>206,800</w:t>
            </w:r>
          </w:p>
        </w:tc>
      </w:tr>
      <w:tr w:rsidR="00E63C81" w:rsidRPr="00F0333A" w14:paraId="3190C76B" w14:textId="69F0C9A6">
        <w:trPr>
          <w:jc w:val="center"/>
        </w:trPr>
        <w:tc>
          <w:tcPr>
            <w:tcW w:w="4473" w:type="dxa"/>
            <w:shd w:val="clear" w:color="auto" w:fill="D9D9D9"/>
            <w:vAlign w:val="center"/>
          </w:tcPr>
          <w:p w14:paraId="4F83516D" w14:textId="47C1A9A5" w:rsidR="00E63C81" w:rsidRPr="00F0333A" w:rsidRDefault="00333ADE">
            <w:pPr>
              <w:jc w:val="left"/>
              <w:rPr>
                <w:noProof/>
              </w:rPr>
            </w:pPr>
            <w:r w:rsidRPr="00F0333A">
              <w:rPr>
                <w:b/>
                <w:noProof/>
              </w:rPr>
              <w:t>TOTAL des crédits couverts par le budget de l’UE</w:t>
            </w:r>
          </w:p>
        </w:tc>
        <w:tc>
          <w:tcPr>
            <w:tcW w:w="1562" w:type="dxa"/>
            <w:shd w:val="clear" w:color="auto" w:fill="D9D9D9"/>
            <w:vAlign w:val="center"/>
          </w:tcPr>
          <w:p w14:paraId="00EAD838" w14:textId="01541730" w:rsidR="00E63C81" w:rsidRPr="00F0333A" w:rsidRDefault="00333ADE" w:rsidP="00DF02D8">
            <w:pPr>
              <w:jc w:val="center"/>
              <w:rPr>
                <w:noProof/>
              </w:rPr>
            </w:pPr>
            <w:r w:rsidRPr="00F0333A">
              <w:rPr>
                <w:noProof/>
              </w:rPr>
              <w:t>114,500</w:t>
            </w:r>
          </w:p>
        </w:tc>
        <w:tc>
          <w:tcPr>
            <w:tcW w:w="1562" w:type="dxa"/>
            <w:shd w:val="clear" w:color="auto" w:fill="D9D9D9"/>
            <w:vAlign w:val="center"/>
          </w:tcPr>
          <w:p w14:paraId="1E92C1EE" w14:textId="0C9E3FB5" w:rsidR="00E63C81" w:rsidRPr="00F0333A" w:rsidRDefault="00333ADE" w:rsidP="00DF02D8">
            <w:pPr>
              <w:jc w:val="center"/>
              <w:rPr>
                <w:noProof/>
              </w:rPr>
            </w:pPr>
            <w:r w:rsidRPr="00F0333A">
              <w:rPr>
                <w:noProof/>
              </w:rPr>
              <w:t>126,000</w:t>
            </w:r>
          </w:p>
        </w:tc>
        <w:tc>
          <w:tcPr>
            <w:tcW w:w="1562" w:type="dxa"/>
            <w:shd w:val="clear" w:color="auto" w:fill="D9D9D9"/>
            <w:vAlign w:val="center"/>
          </w:tcPr>
          <w:p w14:paraId="4E0B6903" w14:textId="7B960E15" w:rsidR="00E63C81" w:rsidRPr="00F0333A" w:rsidRDefault="00333ADE" w:rsidP="00DF02D8">
            <w:pPr>
              <w:jc w:val="center"/>
              <w:rPr>
                <w:noProof/>
              </w:rPr>
            </w:pPr>
            <w:r w:rsidRPr="00F0333A">
              <w:rPr>
                <w:noProof/>
              </w:rPr>
              <w:t>130,000</w:t>
            </w:r>
          </w:p>
        </w:tc>
        <w:tc>
          <w:tcPr>
            <w:tcW w:w="1562" w:type="dxa"/>
            <w:shd w:val="clear" w:color="auto" w:fill="D9D9D9"/>
            <w:vAlign w:val="center"/>
          </w:tcPr>
          <w:p w14:paraId="1E7AF781" w14:textId="1F1F99A3" w:rsidR="00E63C81" w:rsidRPr="00F0333A" w:rsidRDefault="00333ADE" w:rsidP="00DF02D8">
            <w:pPr>
              <w:jc w:val="center"/>
              <w:rPr>
                <w:noProof/>
              </w:rPr>
            </w:pPr>
            <w:r w:rsidRPr="00F0333A">
              <w:rPr>
                <w:noProof/>
              </w:rPr>
              <w:t>138,000</w:t>
            </w:r>
          </w:p>
        </w:tc>
        <w:tc>
          <w:tcPr>
            <w:tcW w:w="1562" w:type="dxa"/>
            <w:shd w:val="clear" w:color="auto" w:fill="D9D9D9"/>
            <w:vAlign w:val="center"/>
          </w:tcPr>
          <w:p w14:paraId="7D3FD335" w14:textId="4D6EA3A3" w:rsidR="00E63C81" w:rsidRPr="00F0333A" w:rsidRDefault="00333ADE" w:rsidP="00DF02D8">
            <w:pPr>
              <w:jc w:val="center"/>
              <w:rPr>
                <w:noProof/>
              </w:rPr>
            </w:pPr>
            <w:r w:rsidRPr="00F0333A">
              <w:rPr>
                <w:noProof/>
              </w:rPr>
              <w:t>147,000</w:t>
            </w:r>
          </w:p>
        </w:tc>
        <w:tc>
          <w:tcPr>
            <w:tcW w:w="1562" w:type="dxa"/>
            <w:shd w:val="clear" w:color="auto" w:fill="D9D9D9"/>
            <w:vAlign w:val="center"/>
          </w:tcPr>
          <w:p w14:paraId="266E5B0D" w14:textId="29553022" w:rsidR="00E63C81" w:rsidRPr="00F0333A" w:rsidRDefault="00333ADE" w:rsidP="00DF02D8">
            <w:pPr>
              <w:jc w:val="center"/>
              <w:rPr>
                <w:noProof/>
              </w:rPr>
            </w:pPr>
            <w:r w:rsidRPr="00F0333A">
              <w:rPr>
                <w:noProof/>
              </w:rPr>
              <w:t>156,500</w:t>
            </w:r>
          </w:p>
        </w:tc>
        <w:tc>
          <w:tcPr>
            <w:tcW w:w="1562" w:type="dxa"/>
            <w:shd w:val="clear" w:color="auto" w:fill="D9D9D9"/>
            <w:vAlign w:val="center"/>
          </w:tcPr>
          <w:p w14:paraId="258C0B9B" w14:textId="61628123" w:rsidR="00E63C81" w:rsidRPr="00F0333A" w:rsidRDefault="00333ADE" w:rsidP="00DF02D8">
            <w:pPr>
              <w:jc w:val="center"/>
              <w:rPr>
                <w:noProof/>
              </w:rPr>
            </w:pPr>
            <w:r w:rsidRPr="00F0333A">
              <w:rPr>
                <w:noProof/>
              </w:rPr>
              <w:t>167,600</w:t>
            </w:r>
          </w:p>
        </w:tc>
        <w:tc>
          <w:tcPr>
            <w:tcW w:w="1562" w:type="dxa"/>
            <w:shd w:val="clear" w:color="auto" w:fill="D9D9D9"/>
            <w:vAlign w:val="center"/>
          </w:tcPr>
          <w:p w14:paraId="07388E70" w14:textId="2156A7BC" w:rsidR="00E63C81" w:rsidRPr="00F0333A" w:rsidRDefault="00333ADE" w:rsidP="00DF02D8">
            <w:pPr>
              <w:jc w:val="center"/>
              <w:rPr>
                <w:noProof/>
              </w:rPr>
            </w:pPr>
            <w:r w:rsidRPr="00F0333A">
              <w:rPr>
                <w:noProof/>
              </w:rPr>
              <w:t>979,600</w:t>
            </w:r>
          </w:p>
        </w:tc>
      </w:tr>
    </w:tbl>
    <w:p w14:paraId="2F8715BC" w14:textId="497A801A" w:rsidR="00E63C81" w:rsidRPr="00F0333A" w:rsidRDefault="00333ADE">
      <w:pPr>
        <w:pStyle w:val="Text1"/>
        <w:rPr>
          <w:noProof/>
        </w:rPr>
      </w:pPr>
      <w:r w:rsidRPr="00F0333A">
        <w:rPr>
          <w:noProof/>
          <w:u w:val="single"/>
        </w:rPr>
        <w:t>Crédits couverts par des redevances, le cas échéant, en Mio EUR (à la 3</w:t>
      </w:r>
      <w:r w:rsidRPr="00F0333A">
        <w:rPr>
          <w:noProof/>
          <w:u w:val="single"/>
          <w:vertAlign w:val="superscript"/>
        </w:rPr>
        <w:t>e</w:t>
      </w:r>
      <w:r w:rsidRPr="00F0333A">
        <w:rPr>
          <w:noProof/>
          <w:u w:val="single"/>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F0333A" w14:paraId="6F3F54E3" w14:textId="4AA1B44C">
        <w:trPr>
          <w:jc w:val="center"/>
        </w:trPr>
        <w:tc>
          <w:tcPr>
            <w:tcW w:w="4473" w:type="dxa"/>
            <w:vAlign w:val="center"/>
          </w:tcPr>
          <w:p w14:paraId="3635B4FC" w14:textId="7878CA42" w:rsidR="00E63C81" w:rsidRPr="00F0333A" w:rsidRDefault="00333ADE">
            <w:pPr>
              <w:rPr>
                <w:noProof/>
              </w:rPr>
            </w:pPr>
            <w:r w:rsidRPr="00F0333A">
              <w:rPr>
                <w:noProof/>
              </w:rPr>
              <w:t>Agence: &lt;.......&gt;</w:t>
            </w:r>
          </w:p>
        </w:tc>
        <w:tc>
          <w:tcPr>
            <w:tcW w:w="1124" w:type="dxa"/>
            <w:vAlign w:val="center"/>
          </w:tcPr>
          <w:p w14:paraId="3BAF0DAE" w14:textId="693BB5F0"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124" w:type="dxa"/>
            <w:vAlign w:val="center"/>
          </w:tcPr>
          <w:p w14:paraId="73A2C6C3" w14:textId="32BFA655"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124" w:type="dxa"/>
            <w:vAlign w:val="center"/>
          </w:tcPr>
          <w:p w14:paraId="3D0629A5" w14:textId="7D5CE52A"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124" w:type="dxa"/>
            <w:vAlign w:val="center"/>
          </w:tcPr>
          <w:p w14:paraId="6F385EB0" w14:textId="6FD077BD" w:rsidR="00E63C81" w:rsidRPr="00F0333A" w:rsidRDefault="00333ADE">
            <w:pPr>
              <w:jc w:val="center"/>
              <w:rPr>
                <w:noProof/>
              </w:rPr>
            </w:pPr>
            <w:r w:rsidRPr="00F0333A">
              <w:rPr>
                <w:noProof/>
              </w:rPr>
              <w:t xml:space="preserve">Année </w:t>
            </w:r>
            <w:r w:rsidRPr="00F0333A">
              <w:rPr>
                <w:noProof/>
              </w:rPr>
              <w:br/>
            </w:r>
            <w:r w:rsidRPr="00F0333A">
              <w:rPr>
                <w:b/>
                <w:noProof/>
              </w:rPr>
              <w:t>2031</w:t>
            </w:r>
          </w:p>
        </w:tc>
        <w:tc>
          <w:tcPr>
            <w:tcW w:w="1124" w:type="dxa"/>
            <w:vAlign w:val="center"/>
          </w:tcPr>
          <w:p w14:paraId="3044B58D" w14:textId="2B8E74B0" w:rsidR="00E63C81" w:rsidRPr="00F0333A" w:rsidRDefault="00333ADE">
            <w:pPr>
              <w:jc w:val="center"/>
              <w:rPr>
                <w:noProof/>
              </w:rPr>
            </w:pPr>
            <w:r w:rsidRPr="00F0333A">
              <w:rPr>
                <w:noProof/>
              </w:rPr>
              <w:t xml:space="preserve">Année </w:t>
            </w:r>
            <w:r w:rsidRPr="00F0333A">
              <w:rPr>
                <w:noProof/>
              </w:rPr>
              <w:br/>
            </w:r>
            <w:r w:rsidRPr="00F0333A">
              <w:rPr>
                <w:b/>
                <w:noProof/>
              </w:rPr>
              <w:t>2032</w:t>
            </w:r>
          </w:p>
        </w:tc>
        <w:tc>
          <w:tcPr>
            <w:tcW w:w="1124" w:type="dxa"/>
            <w:vAlign w:val="center"/>
          </w:tcPr>
          <w:p w14:paraId="33C00C27" w14:textId="131F547D" w:rsidR="00E63C81" w:rsidRPr="00F0333A" w:rsidRDefault="00333ADE">
            <w:pPr>
              <w:jc w:val="center"/>
              <w:rPr>
                <w:noProof/>
              </w:rPr>
            </w:pPr>
            <w:r w:rsidRPr="00F0333A">
              <w:rPr>
                <w:noProof/>
              </w:rPr>
              <w:t xml:space="preserve">Année </w:t>
            </w:r>
            <w:r w:rsidRPr="00F0333A">
              <w:rPr>
                <w:noProof/>
              </w:rPr>
              <w:br/>
            </w:r>
            <w:r w:rsidRPr="00F0333A">
              <w:rPr>
                <w:b/>
                <w:noProof/>
              </w:rPr>
              <w:t>2033</w:t>
            </w:r>
          </w:p>
        </w:tc>
        <w:tc>
          <w:tcPr>
            <w:tcW w:w="1124" w:type="dxa"/>
            <w:vAlign w:val="center"/>
          </w:tcPr>
          <w:p w14:paraId="7E957DE2" w14:textId="33F8FD01" w:rsidR="00E63C81" w:rsidRPr="00F0333A" w:rsidRDefault="00333ADE">
            <w:pPr>
              <w:jc w:val="center"/>
              <w:rPr>
                <w:noProof/>
              </w:rPr>
            </w:pPr>
            <w:r w:rsidRPr="00F0333A">
              <w:rPr>
                <w:noProof/>
              </w:rPr>
              <w:t xml:space="preserve">Année </w:t>
            </w:r>
            <w:r w:rsidRPr="00F0333A">
              <w:rPr>
                <w:noProof/>
              </w:rPr>
              <w:br/>
            </w:r>
            <w:r w:rsidRPr="00F0333A">
              <w:rPr>
                <w:b/>
                <w:noProof/>
              </w:rPr>
              <w:t>2034</w:t>
            </w:r>
          </w:p>
        </w:tc>
        <w:tc>
          <w:tcPr>
            <w:tcW w:w="1124" w:type="dxa"/>
            <w:vAlign w:val="center"/>
          </w:tcPr>
          <w:p w14:paraId="1E35E794" w14:textId="04545DA0" w:rsidR="00E63C81" w:rsidRPr="00F0333A" w:rsidRDefault="00333ADE">
            <w:pPr>
              <w:jc w:val="center"/>
              <w:rPr>
                <w:noProof/>
              </w:rPr>
            </w:pPr>
            <w:r w:rsidRPr="00F0333A">
              <w:rPr>
                <w:b/>
                <w:noProof/>
              </w:rPr>
              <w:t>TOTAL</w:t>
            </w:r>
            <w:r w:rsidRPr="00F0333A">
              <w:rPr>
                <w:noProof/>
              </w:rPr>
              <w:t xml:space="preserve"> </w:t>
            </w:r>
            <w:r w:rsidRPr="00F0333A">
              <w:rPr>
                <w:noProof/>
              </w:rPr>
              <w:cr/>
            </w:r>
            <w:r w:rsidRPr="00F0333A">
              <w:rPr>
                <w:noProof/>
              </w:rPr>
              <w:br/>
            </w:r>
            <w:r w:rsidRPr="00F0333A">
              <w:rPr>
                <w:b/>
                <w:noProof/>
              </w:rPr>
              <w:t>2028-2034</w:t>
            </w:r>
          </w:p>
        </w:tc>
      </w:tr>
      <w:tr w:rsidR="00E63C81" w:rsidRPr="00F0333A" w14:paraId="35AC5ABB" w14:textId="49F61525">
        <w:trPr>
          <w:jc w:val="center"/>
        </w:trPr>
        <w:tc>
          <w:tcPr>
            <w:tcW w:w="4473" w:type="dxa"/>
            <w:vAlign w:val="center"/>
          </w:tcPr>
          <w:p w14:paraId="00858DB3" w14:textId="232DD48A" w:rsidR="00E63C81" w:rsidRPr="00F0333A" w:rsidRDefault="00333ADE">
            <w:pPr>
              <w:rPr>
                <w:noProof/>
              </w:rPr>
            </w:pPr>
            <w:r w:rsidRPr="00F0333A">
              <w:rPr>
                <w:noProof/>
              </w:rPr>
              <w:t>Titre 1: Dépenses de personnel</w:t>
            </w:r>
          </w:p>
        </w:tc>
        <w:tc>
          <w:tcPr>
            <w:tcW w:w="1562" w:type="dxa"/>
            <w:vAlign w:val="center"/>
          </w:tcPr>
          <w:p w14:paraId="401EBF9B" w14:textId="36BC5ACF" w:rsidR="00E63C81" w:rsidRPr="00F0333A" w:rsidRDefault="00333ADE">
            <w:pPr>
              <w:jc w:val="center"/>
              <w:rPr>
                <w:noProof/>
              </w:rPr>
            </w:pPr>
            <w:r w:rsidRPr="00F0333A">
              <w:rPr>
                <w:noProof/>
              </w:rPr>
              <w:t xml:space="preserve"> </w:t>
            </w:r>
          </w:p>
        </w:tc>
        <w:tc>
          <w:tcPr>
            <w:tcW w:w="1562" w:type="dxa"/>
            <w:vAlign w:val="center"/>
          </w:tcPr>
          <w:p w14:paraId="1BD6F248" w14:textId="74AB6BED" w:rsidR="00E63C81" w:rsidRPr="00F0333A" w:rsidRDefault="00333ADE">
            <w:pPr>
              <w:jc w:val="center"/>
              <w:rPr>
                <w:noProof/>
              </w:rPr>
            </w:pPr>
            <w:r w:rsidRPr="00F0333A">
              <w:rPr>
                <w:noProof/>
              </w:rPr>
              <w:t xml:space="preserve"> </w:t>
            </w:r>
          </w:p>
        </w:tc>
        <w:tc>
          <w:tcPr>
            <w:tcW w:w="1562" w:type="dxa"/>
            <w:vAlign w:val="center"/>
          </w:tcPr>
          <w:p w14:paraId="29FD906B" w14:textId="14A68458" w:rsidR="00E63C81" w:rsidRPr="00F0333A" w:rsidRDefault="00333ADE">
            <w:pPr>
              <w:jc w:val="center"/>
              <w:rPr>
                <w:noProof/>
              </w:rPr>
            </w:pPr>
            <w:r w:rsidRPr="00F0333A">
              <w:rPr>
                <w:noProof/>
              </w:rPr>
              <w:t xml:space="preserve"> </w:t>
            </w:r>
          </w:p>
        </w:tc>
        <w:tc>
          <w:tcPr>
            <w:tcW w:w="1562" w:type="dxa"/>
            <w:vAlign w:val="center"/>
          </w:tcPr>
          <w:p w14:paraId="7A99C864" w14:textId="697BB4AF" w:rsidR="00E63C81" w:rsidRPr="00F0333A" w:rsidRDefault="00333ADE">
            <w:pPr>
              <w:jc w:val="center"/>
              <w:rPr>
                <w:noProof/>
              </w:rPr>
            </w:pPr>
            <w:r w:rsidRPr="00F0333A">
              <w:rPr>
                <w:noProof/>
              </w:rPr>
              <w:t xml:space="preserve"> </w:t>
            </w:r>
          </w:p>
        </w:tc>
        <w:tc>
          <w:tcPr>
            <w:tcW w:w="1562" w:type="dxa"/>
            <w:vAlign w:val="center"/>
          </w:tcPr>
          <w:p w14:paraId="2A16E07B" w14:textId="68164750" w:rsidR="00E63C81" w:rsidRPr="00F0333A" w:rsidRDefault="00333ADE">
            <w:pPr>
              <w:jc w:val="center"/>
              <w:rPr>
                <w:noProof/>
              </w:rPr>
            </w:pPr>
            <w:r w:rsidRPr="00F0333A">
              <w:rPr>
                <w:noProof/>
              </w:rPr>
              <w:t xml:space="preserve"> </w:t>
            </w:r>
          </w:p>
        </w:tc>
        <w:tc>
          <w:tcPr>
            <w:tcW w:w="1562" w:type="dxa"/>
            <w:vAlign w:val="center"/>
          </w:tcPr>
          <w:p w14:paraId="7AB174C2" w14:textId="04E19D21" w:rsidR="00E63C81" w:rsidRPr="00F0333A" w:rsidRDefault="00333ADE">
            <w:pPr>
              <w:jc w:val="center"/>
              <w:rPr>
                <w:noProof/>
              </w:rPr>
            </w:pPr>
            <w:r w:rsidRPr="00F0333A">
              <w:rPr>
                <w:noProof/>
              </w:rPr>
              <w:t xml:space="preserve"> </w:t>
            </w:r>
          </w:p>
        </w:tc>
        <w:tc>
          <w:tcPr>
            <w:tcW w:w="1562" w:type="dxa"/>
            <w:vAlign w:val="center"/>
          </w:tcPr>
          <w:p w14:paraId="118BF4A9" w14:textId="08720DF5" w:rsidR="00E63C81" w:rsidRPr="00F0333A" w:rsidRDefault="00333ADE">
            <w:pPr>
              <w:jc w:val="center"/>
              <w:rPr>
                <w:noProof/>
              </w:rPr>
            </w:pPr>
            <w:r w:rsidRPr="00F0333A">
              <w:rPr>
                <w:noProof/>
              </w:rPr>
              <w:t xml:space="preserve"> </w:t>
            </w:r>
          </w:p>
        </w:tc>
        <w:tc>
          <w:tcPr>
            <w:tcW w:w="1562" w:type="dxa"/>
            <w:vAlign w:val="center"/>
          </w:tcPr>
          <w:p w14:paraId="45A50981" w14:textId="5A74D49E" w:rsidR="00E63C81" w:rsidRPr="00F0333A" w:rsidRDefault="00333ADE">
            <w:pPr>
              <w:jc w:val="right"/>
              <w:rPr>
                <w:noProof/>
              </w:rPr>
            </w:pPr>
            <w:r w:rsidRPr="00F0333A">
              <w:rPr>
                <w:noProof/>
              </w:rPr>
              <w:t>p.m.</w:t>
            </w:r>
          </w:p>
        </w:tc>
      </w:tr>
      <w:tr w:rsidR="00E63C81" w:rsidRPr="00F0333A" w14:paraId="18FB78F1" w14:textId="2C160452">
        <w:trPr>
          <w:jc w:val="center"/>
        </w:trPr>
        <w:tc>
          <w:tcPr>
            <w:tcW w:w="4473" w:type="dxa"/>
            <w:vAlign w:val="center"/>
          </w:tcPr>
          <w:p w14:paraId="3E8FE470" w14:textId="4EF38005" w:rsidR="00E63C81" w:rsidRPr="00F0333A" w:rsidRDefault="00333ADE">
            <w:pPr>
              <w:rPr>
                <w:noProof/>
              </w:rPr>
            </w:pPr>
            <w:r w:rsidRPr="00F0333A">
              <w:rPr>
                <w:noProof/>
              </w:rPr>
              <w:t>Titre 2: Dépenses d’infrastructure et de fonctionnement</w:t>
            </w:r>
          </w:p>
        </w:tc>
        <w:tc>
          <w:tcPr>
            <w:tcW w:w="1562" w:type="dxa"/>
            <w:vAlign w:val="center"/>
          </w:tcPr>
          <w:p w14:paraId="2FE73AF2" w14:textId="094210F3" w:rsidR="00E63C81" w:rsidRPr="00F0333A" w:rsidRDefault="00333ADE">
            <w:pPr>
              <w:jc w:val="center"/>
              <w:rPr>
                <w:noProof/>
              </w:rPr>
            </w:pPr>
            <w:r w:rsidRPr="00F0333A">
              <w:rPr>
                <w:noProof/>
              </w:rPr>
              <w:t xml:space="preserve"> </w:t>
            </w:r>
          </w:p>
        </w:tc>
        <w:tc>
          <w:tcPr>
            <w:tcW w:w="1562" w:type="dxa"/>
            <w:vAlign w:val="center"/>
          </w:tcPr>
          <w:p w14:paraId="1D29EE16" w14:textId="6691C307" w:rsidR="00E63C81" w:rsidRPr="00F0333A" w:rsidRDefault="00333ADE">
            <w:pPr>
              <w:jc w:val="center"/>
              <w:rPr>
                <w:noProof/>
              </w:rPr>
            </w:pPr>
            <w:r w:rsidRPr="00F0333A">
              <w:rPr>
                <w:noProof/>
              </w:rPr>
              <w:t xml:space="preserve"> </w:t>
            </w:r>
          </w:p>
        </w:tc>
        <w:tc>
          <w:tcPr>
            <w:tcW w:w="1562" w:type="dxa"/>
            <w:vAlign w:val="center"/>
          </w:tcPr>
          <w:p w14:paraId="759523FA" w14:textId="29DCD83C" w:rsidR="00E63C81" w:rsidRPr="00F0333A" w:rsidRDefault="00333ADE">
            <w:pPr>
              <w:jc w:val="center"/>
              <w:rPr>
                <w:noProof/>
              </w:rPr>
            </w:pPr>
            <w:r w:rsidRPr="00F0333A">
              <w:rPr>
                <w:noProof/>
              </w:rPr>
              <w:t xml:space="preserve"> </w:t>
            </w:r>
          </w:p>
        </w:tc>
        <w:tc>
          <w:tcPr>
            <w:tcW w:w="1562" w:type="dxa"/>
            <w:vAlign w:val="center"/>
          </w:tcPr>
          <w:p w14:paraId="62CD0340" w14:textId="150233E9" w:rsidR="00E63C81" w:rsidRPr="00F0333A" w:rsidRDefault="00333ADE">
            <w:pPr>
              <w:jc w:val="center"/>
              <w:rPr>
                <w:noProof/>
              </w:rPr>
            </w:pPr>
            <w:r w:rsidRPr="00F0333A">
              <w:rPr>
                <w:noProof/>
              </w:rPr>
              <w:t xml:space="preserve"> </w:t>
            </w:r>
          </w:p>
        </w:tc>
        <w:tc>
          <w:tcPr>
            <w:tcW w:w="1562" w:type="dxa"/>
            <w:vAlign w:val="center"/>
          </w:tcPr>
          <w:p w14:paraId="0320C027" w14:textId="2B32B81C" w:rsidR="00E63C81" w:rsidRPr="00F0333A" w:rsidRDefault="00333ADE">
            <w:pPr>
              <w:jc w:val="center"/>
              <w:rPr>
                <w:noProof/>
              </w:rPr>
            </w:pPr>
            <w:r w:rsidRPr="00F0333A">
              <w:rPr>
                <w:noProof/>
              </w:rPr>
              <w:t xml:space="preserve"> </w:t>
            </w:r>
          </w:p>
        </w:tc>
        <w:tc>
          <w:tcPr>
            <w:tcW w:w="1562" w:type="dxa"/>
            <w:vAlign w:val="center"/>
          </w:tcPr>
          <w:p w14:paraId="13CE255F" w14:textId="25493FBE" w:rsidR="00E63C81" w:rsidRPr="00F0333A" w:rsidRDefault="00333ADE">
            <w:pPr>
              <w:jc w:val="center"/>
              <w:rPr>
                <w:noProof/>
              </w:rPr>
            </w:pPr>
            <w:r w:rsidRPr="00F0333A">
              <w:rPr>
                <w:noProof/>
              </w:rPr>
              <w:t xml:space="preserve"> </w:t>
            </w:r>
          </w:p>
        </w:tc>
        <w:tc>
          <w:tcPr>
            <w:tcW w:w="1562" w:type="dxa"/>
            <w:vAlign w:val="center"/>
          </w:tcPr>
          <w:p w14:paraId="4A1C2699" w14:textId="1307E072" w:rsidR="00E63C81" w:rsidRPr="00F0333A" w:rsidRDefault="00333ADE">
            <w:pPr>
              <w:jc w:val="center"/>
              <w:rPr>
                <w:noProof/>
              </w:rPr>
            </w:pPr>
            <w:r w:rsidRPr="00F0333A">
              <w:rPr>
                <w:noProof/>
              </w:rPr>
              <w:t xml:space="preserve"> </w:t>
            </w:r>
          </w:p>
        </w:tc>
        <w:tc>
          <w:tcPr>
            <w:tcW w:w="1562" w:type="dxa"/>
            <w:vAlign w:val="center"/>
          </w:tcPr>
          <w:p w14:paraId="385A0AA7" w14:textId="04F2B2DF" w:rsidR="00E63C81" w:rsidRPr="00F0333A" w:rsidRDefault="00333ADE">
            <w:pPr>
              <w:jc w:val="right"/>
              <w:rPr>
                <w:noProof/>
              </w:rPr>
            </w:pPr>
            <w:r w:rsidRPr="00F0333A">
              <w:rPr>
                <w:noProof/>
              </w:rPr>
              <w:t>0,000</w:t>
            </w:r>
          </w:p>
        </w:tc>
      </w:tr>
      <w:tr w:rsidR="00E63C81" w:rsidRPr="00F0333A" w14:paraId="2846FB07" w14:textId="7EF75AD5">
        <w:trPr>
          <w:jc w:val="center"/>
        </w:trPr>
        <w:tc>
          <w:tcPr>
            <w:tcW w:w="4473" w:type="dxa"/>
            <w:vAlign w:val="center"/>
          </w:tcPr>
          <w:p w14:paraId="77F7D445" w14:textId="285FA54D" w:rsidR="00E63C81" w:rsidRPr="00F0333A" w:rsidRDefault="00333ADE">
            <w:pPr>
              <w:rPr>
                <w:noProof/>
              </w:rPr>
            </w:pPr>
            <w:r w:rsidRPr="00F0333A">
              <w:rPr>
                <w:noProof/>
              </w:rPr>
              <w:t>Titre 3: Dépenses opérationnelles</w:t>
            </w:r>
          </w:p>
        </w:tc>
        <w:tc>
          <w:tcPr>
            <w:tcW w:w="1562" w:type="dxa"/>
            <w:vAlign w:val="center"/>
          </w:tcPr>
          <w:p w14:paraId="54EDAF16" w14:textId="05BCAA01" w:rsidR="00E63C81" w:rsidRPr="00F0333A" w:rsidRDefault="00333ADE">
            <w:pPr>
              <w:jc w:val="center"/>
              <w:rPr>
                <w:noProof/>
              </w:rPr>
            </w:pPr>
            <w:r w:rsidRPr="00F0333A">
              <w:rPr>
                <w:noProof/>
              </w:rPr>
              <w:t xml:space="preserve"> </w:t>
            </w:r>
          </w:p>
        </w:tc>
        <w:tc>
          <w:tcPr>
            <w:tcW w:w="1562" w:type="dxa"/>
            <w:vAlign w:val="center"/>
          </w:tcPr>
          <w:p w14:paraId="49E6E1C7" w14:textId="482E6E3C" w:rsidR="00E63C81" w:rsidRPr="00F0333A" w:rsidRDefault="00333ADE">
            <w:pPr>
              <w:jc w:val="center"/>
              <w:rPr>
                <w:noProof/>
              </w:rPr>
            </w:pPr>
            <w:r w:rsidRPr="00F0333A">
              <w:rPr>
                <w:noProof/>
              </w:rPr>
              <w:t xml:space="preserve"> </w:t>
            </w:r>
          </w:p>
        </w:tc>
        <w:tc>
          <w:tcPr>
            <w:tcW w:w="1562" w:type="dxa"/>
            <w:vAlign w:val="center"/>
          </w:tcPr>
          <w:p w14:paraId="452B2342" w14:textId="2EDE6F06" w:rsidR="00E63C81" w:rsidRPr="00F0333A" w:rsidRDefault="00333ADE">
            <w:pPr>
              <w:jc w:val="center"/>
              <w:rPr>
                <w:noProof/>
              </w:rPr>
            </w:pPr>
            <w:r w:rsidRPr="00F0333A">
              <w:rPr>
                <w:noProof/>
              </w:rPr>
              <w:t xml:space="preserve"> </w:t>
            </w:r>
          </w:p>
        </w:tc>
        <w:tc>
          <w:tcPr>
            <w:tcW w:w="1562" w:type="dxa"/>
            <w:vAlign w:val="center"/>
          </w:tcPr>
          <w:p w14:paraId="6A233EB5" w14:textId="76236FED" w:rsidR="00E63C81" w:rsidRPr="00F0333A" w:rsidRDefault="00333ADE">
            <w:pPr>
              <w:jc w:val="center"/>
              <w:rPr>
                <w:noProof/>
              </w:rPr>
            </w:pPr>
            <w:r w:rsidRPr="00F0333A">
              <w:rPr>
                <w:noProof/>
              </w:rPr>
              <w:t xml:space="preserve"> </w:t>
            </w:r>
          </w:p>
        </w:tc>
        <w:tc>
          <w:tcPr>
            <w:tcW w:w="1562" w:type="dxa"/>
            <w:vAlign w:val="center"/>
          </w:tcPr>
          <w:p w14:paraId="2C915105" w14:textId="43C112F5" w:rsidR="00E63C81" w:rsidRPr="00F0333A" w:rsidRDefault="00333ADE">
            <w:pPr>
              <w:jc w:val="center"/>
              <w:rPr>
                <w:noProof/>
              </w:rPr>
            </w:pPr>
            <w:r w:rsidRPr="00F0333A">
              <w:rPr>
                <w:noProof/>
              </w:rPr>
              <w:t xml:space="preserve"> </w:t>
            </w:r>
          </w:p>
        </w:tc>
        <w:tc>
          <w:tcPr>
            <w:tcW w:w="1562" w:type="dxa"/>
            <w:vAlign w:val="center"/>
          </w:tcPr>
          <w:p w14:paraId="6B58E4AE" w14:textId="09965669" w:rsidR="00E63C81" w:rsidRPr="00F0333A" w:rsidRDefault="00333ADE">
            <w:pPr>
              <w:jc w:val="center"/>
              <w:rPr>
                <w:noProof/>
              </w:rPr>
            </w:pPr>
            <w:r w:rsidRPr="00F0333A">
              <w:rPr>
                <w:noProof/>
              </w:rPr>
              <w:t xml:space="preserve"> </w:t>
            </w:r>
          </w:p>
        </w:tc>
        <w:tc>
          <w:tcPr>
            <w:tcW w:w="1562" w:type="dxa"/>
            <w:vAlign w:val="center"/>
          </w:tcPr>
          <w:p w14:paraId="0B6630B5" w14:textId="31920DAD" w:rsidR="00E63C81" w:rsidRPr="00F0333A" w:rsidRDefault="00333ADE">
            <w:pPr>
              <w:jc w:val="center"/>
              <w:rPr>
                <w:noProof/>
              </w:rPr>
            </w:pPr>
            <w:r w:rsidRPr="00F0333A">
              <w:rPr>
                <w:noProof/>
              </w:rPr>
              <w:t xml:space="preserve"> </w:t>
            </w:r>
          </w:p>
        </w:tc>
        <w:tc>
          <w:tcPr>
            <w:tcW w:w="1562" w:type="dxa"/>
            <w:vAlign w:val="center"/>
          </w:tcPr>
          <w:p w14:paraId="73469997" w14:textId="36DCAEA8" w:rsidR="00E63C81" w:rsidRPr="00F0333A" w:rsidRDefault="00333ADE">
            <w:pPr>
              <w:jc w:val="right"/>
              <w:rPr>
                <w:noProof/>
              </w:rPr>
            </w:pPr>
            <w:r w:rsidRPr="00F0333A">
              <w:rPr>
                <w:noProof/>
              </w:rPr>
              <w:t>0,000</w:t>
            </w:r>
          </w:p>
        </w:tc>
      </w:tr>
      <w:tr w:rsidR="00E63C81" w:rsidRPr="00F0333A" w14:paraId="19926CB9" w14:textId="35452F40">
        <w:trPr>
          <w:jc w:val="center"/>
        </w:trPr>
        <w:tc>
          <w:tcPr>
            <w:tcW w:w="4473" w:type="dxa"/>
            <w:shd w:val="clear" w:color="auto" w:fill="D9D9D9"/>
            <w:vAlign w:val="center"/>
          </w:tcPr>
          <w:p w14:paraId="7F1647F2" w14:textId="0020B82F" w:rsidR="00E63C81" w:rsidRPr="00F0333A" w:rsidRDefault="00333ADE">
            <w:pPr>
              <w:jc w:val="left"/>
              <w:rPr>
                <w:noProof/>
              </w:rPr>
            </w:pPr>
            <w:r w:rsidRPr="00F0333A">
              <w:rPr>
                <w:b/>
                <w:noProof/>
              </w:rPr>
              <w:t>TOTAL des crédits couverts par des redevances</w:t>
            </w:r>
          </w:p>
        </w:tc>
        <w:tc>
          <w:tcPr>
            <w:tcW w:w="1562" w:type="dxa"/>
            <w:shd w:val="clear" w:color="auto" w:fill="D9D9D9"/>
            <w:vAlign w:val="center"/>
          </w:tcPr>
          <w:p w14:paraId="31D98117" w14:textId="6597947B" w:rsidR="00E63C81" w:rsidRPr="00F0333A" w:rsidRDefault="00333ADE">
            <w:pPr>
              <w:jc w:val="right"/>
              <w:rPr>
                <w:noProof/>
              </w:rPr>
            </w:pPr>
            <w:r w:rsidRPr="00F0333A">
              <w:rPr>
                <w:noProof/>
              </w:rPr>
              <w:t xml:space="preserve"> </w:t>
            </w:r>
          </w:p>
        </w:tc>
        <w:tc>
          <w:tcPr>
            <w:tcW w:w="1562" w:type="dxa"/>
            <w:shd w:val="clear" w:color="auto" w:fill="D9D9D9"/>
            <w:vAlign w:val="center"/>
          </w:tcPr>
          <w:p w14:paraId="665AF487" w14:textId="7EE4285E" w:rsidR="00E63C81" w:rsidRPr="00F0333A" w:rsidRDefault="00333ADE">
            <w:pPr>
              <w:jc w:val="right"/>
              <w:rPr>
                <w:noProof/>
              </w:rPr>
            </w:pPr>
            <w:r w:rsidRPr="00F0333A">
              <w:rPr>
                <w:noProof/>
              </w:rPr>
              <w:t xml:space="preserve"> </w:t>
            </w:r>
          </w:p>
        </w:tc>
        <w:tc>
          <w:tcPr>
            <w:tcW w:w="1562" w:type="dxa"/>
            <w:shd w:val="clear" w:color="auto" w:fill="D9D9D9"/>
            <w:vAlign w:val="center"/>
          </w:tcPr>
          <w:p w14:paraId="544821F1" w14:textId="55683504" w:rsidR="00E63C81" w:rsidRPr="00F0333A" w:rsidRDefault="00333ADE">
            <w:pPr>
              <w:jc w:val="right"/>
              <w:rPr>
                <w:noProof/>
              </w:rPr>
            </w:pPr>
            <w:r w:rsidRPr="00F0333A">
              <w:rPr>
                <w:noProof/>
              </w:rPr>
              <w:t xml:space="preserve"> </w:t>
            </w:r>
          </w:p>
        </w:tc>
        <w:tc>
          <w:tcPr>
            <w:tcW w:w="1562" w:type="dxa"/>
            <w:shd w:val="clear" w:color="auto" w:fill="D9D9D9"/>
            <w:vAlign w:val="center"/>
          </w:tcPr>
          <w:p w14:paraId="3AC57687" w14:textId="7E841436" w:rsidR="00E63C81" w:rsidRPr="00F0333A" w:rsidRDefault="00333ADE">
            <w:pPr>
              <w:jc w:val="right"/>
              <w:rPr>
                <w:noProof/>
              </w:rPr>
            </w:pPr>
            <w:r w:rsidRPr="00F0333A">
              <w:rPr>
                <w:noProof/>
              </w:rPr>
              <w:t xml:space="preserve"> </w:t>
            </w:r>
          </w:p>
        </w:tc>
        <w:tc>
          <w:tcPr>
            <w:tcW w:w="1562" w:type="dxa"/>
            <w:shd w:val="clear" w:color="auto" w:fill="D9D9D9"/>
            <w:vAlign w:val="center"/>
          </w:tcPr>
          <w:p w14:paraId="5018034D" w14:textId="40B256A2" w:rsidR="00E63C81" w:rsidRPr="00F0333A" w:rsidRDefault="00333ADE">
            <w:pPr>
              <w:jc w:val="right"/>
              <w:rPr>
                <w:noProof/>
              </w:rPr>
            </w:pPr>
            <w:r w:rsidRPr="00F0333A">
              <w:rPr>
                <w:noProof/>
              </w:rPr>
              <w:t xml:space="preserve"> </w:t>
            </w:r>
          </w:p>
        </w:tc>
        <w:tc>
          <w:tcPr>
            <w:tcW w:w="1562" w:type="dxa"/>
            <w:shd w:val="clear" w:color="auto" w:fill="D9D9D9"/>
            <w:vAlign w:val="center"/>
          </w:tcPr>
          <w:p w14:paraId="322DD997" w14:textId="1A041E1B" w:rsidR="00E63C81" w:rsidRPr="00F0333A" w:rsidRDefault="00333ADE">
            <w:pPr>
              <w:jc w:val="right"/>
              <w:rPr>
                <w:noProof/>
              </w:rPr>
            </w:pPr>
            <w:r w:rsidRPr="00F0333A">
              <w:rPr>
                <w:noProof/>
              </w:rPr>
              <w:t xml:space="preserve"> </w:t>
            </w:r>
          </w:p>
        </w:tc>
        <w:tc>
          <w:tcPr>
            <w:tcW w:w="1562" w:type="dxa"/>
            <w:shd w:val="clear" w:color="auto" w:fill="D9D9D9"/>
            <w:vAlign w:val="center"/>
          </w:tcPr>
          <w:p w14:paraId="341E300C" w14:textId="16303F23" w:rsidR="00E63C81" w:rsidRPr="00F0333A" w:rsidRDefault="00333ADE">
            <w:pPr>
              <w:jc w:val="right"/>
              <w:rPr>
                <w:noProof/>
              </w:rPr>
            </w:pPr>
            <w:r w:rsidRPr="00F0333A">
              <w:rPr>
                <w:noProof/>
              </w:rPr>
              <w:t xml:space="preserve"> </w:t>
            </w:r>
          </w:p>
        </w:tc>
        <w:tc>
          <w:tcPr>
            <w:tcW w:w="1562" w:type="dxa"/>
            <w:shd w:val="clear" w:color="auto" w:fill="D9D9D9"/>
            <w:vAlign w:val="center"/>
          </w:tcPr>
          <w:p w14:paraId="7A05D0EE" w14:textId="2A2A90F1" w:rsidR="00E63C81" w:rsidRPr="00F0333A" w:rsidRDefault="00333ADE">
            <w:pPr>
              <w:jc w:val="right"/>
              <w:rPr>
                <w:noProof/>
              </w:rPr>
            </w:pPr>
            <w:r w:rsidRPr="00F0333A">
              <w:rPr>
                <w:noProof/>
              </w:rPr>
              <w:t>p.m.</w:t>
            </w:r>
          </w:p>
        </w:tc>
      </w:tr>
    </w:tbl>
    <w:p w14:paraId="2EE2D335" w14:textId="77777777" w:rsidR="00634203" w:rsidRPr="00F0333A" w:rsidRDefault="00634203" w:rsidP="00634203">
      <w:pPr>
        <w:spacing w:before="240"/>
        <w:rPr>
          <w:noProof/>
          <w:szCs w:val="24"/>
        </w:rPr>
      </w:pPr>
      <w:r w:rsidRPr="00F0333A">
        <w:rPr>
          <w:noProof/>
        </w:rPr>
        <w:t xml:space="preserve">La proposition de règlement relatif à la sécurité, à la résilience et à la durabilité des activités spatiales dans l’Union (acte législatif de l’UE sur l’espace) prévoit la possibilité pour l’Agence de percevoir des redevances. Toute recette provenant des redevances et des droits perçus par l’Agence devrait réduire en conséquence la contribution du budget de l’UE à l’Agence. </w:t>
      </w:r>
    </w:p>
    <w:p w14:paraId="3F5B2F2B" w14:textId="6D469C00" w:rsidR="00E63C81" w:rsidRPr="00F0333A" w:rsidRDefault="00333ADE">
      <w:pPr>
        <w:pStyle w:val="Text1"/>
        <w:rPr>
          <w:noProof/>
        </w:rPr>
      </w:pPr>
      <w:r w:rsidRPr="00F0333A">
        <w:rPr>
          <w:noProof/>
          <w:u w:val="single"/>
        </w:rPr>
        <w:t>Crédits couverts par un cofinancement, le cas échéant, en Mio EUR (à la 3</w:t>
      </w:r>
      <w:r w:rsidRPr="00F0333A">
        <w:rPr>
          <w:noProof/>
          <w:u w:val="single"/>
          <w:vertAlign w:val="superscript"/>
        </w:rPr>
        <w:t>e</w:t>
      </w:r>
      <w:r w:rsidRPr="00F0333A">
        <w:rPr>
          <w:noProof/>
          <w:u w:val="single"/>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F0333A" w14:paraId="21669FC5" w14:textId="46B6B4F4">
        <w:trPr>
          <w:jc w:val="center"/>
        </w:trPr>
        <w:tc>
          <w:tcPr>
            <w:tcW w:w="4473" w:type="dxa"/>
            <w:vAlign w:val="center"/>
          </w:tcPr>
          <w:p w14:paraId="3FB99986" w14:textId="6CA99352" w:rsidR="00E63C81" w:rsidRPr="00F0333A" w:rsidRDefault="00333ADE">
            <w:pPr>
              <w:rPr>
                <w:noProof/>
              </w:rPr>
            </w:pPr>
            <w:r w:rsidRPr="00F0333A">
              <w:rPr>
                <w:noProof/>
              </w:rPr>
              <w:t>Agence: &lt;.......&gt;</w:t>
            </w:r>
          </w:p>
        </w:tc>
        <w:tc>
          <w:tcPr>
            <w:tcW w:w="1124" w:type="dxa"/>
            <w:vAlign w:val="center"/>
          </w:tcPr>
          <w:p w14:paraId="6870E2E3" w14:textId="3F5FAD32"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2028</w:t>
            </w:r>
          </w:p>
        </w:tc>
        <w:tc>
          <w:tcPr>
            <w:tcW w:w="1124" w:type="dxa"/>
            <w:vAlign w:val="center"/>
          </w:tcPr>
          <w:p w14:paraId="3FD9D36D" w14:textId="0A37CEF6"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2029</w:t>
            </w:r>
          </w:p>
        </w:tc>
        <w:tc>
          <w:tcPr>
            <w:tcW w:w="1124" w:type="dxa"/>
            <w:vAlign w:val="center"/>
          </w:tcPr>
          <w:p w14:paraId="19E30F09" w14:textId="188A18EC"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2030</w:t>
            </w:r>
          </w:p>
        </w:tc>
        <w:tc>
          <w:tcPr>
            <w:tcW w:w="1124" w:type="dxa"/>
            <w:vAlign w:val="center"/>
          </w:tcPr>
          <w:p w14:paraId="1FC146DA" w14:textId="017D5BFF"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2031</w:t>
            </w:r>
          </w:p>
        </w:tc>
        <w:tc>
          <w:tcPr>
            <w:tcW w:w="1124" w:type="dxa"/>
            <w:vAlign w:val="center"/>
          </w:tcPr>
          <w:p w14:paraId="6B604625" w14:textId="7301CBC6"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2032</w:t>
            </w:r>
          </w:p>
        </w:tc>
        <w:tc>
          <w:tcPr>
            <w:tcW w:w="1124" w:type="dxa"/>
            <w:vAlign w:val="center"/>
          </w:tcPr>
          <w:p w14:paraId="7FE112E2" w14:textId="77D71C16"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2033</w:t>
            </w:r>
          </w:p>
        </w:tc>
        <w:tc>
          <w:tcPr>
            <w:tcW w:w="1124" w:type="dxa"/>
            <w:vAlign w:val="center"/>
          </w:tcPr>
          <w:p w14:paraId="76862435" w14:textId="6F561A9A"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2034</w:t>
            </w:r>
          </w:p>
        </w:tc>
        <w:tc>
          <w:tcPr>
            <w:tcW w:w="1124" w:type="dxa"/>
            <w:vAlign w:val="center"/>
          </w:tcPr>
          <w:p w14:paraId="1F61B579" w14:textId="4B02B968" w:rsidR="00E63C81" w:rsidRPr="00F0333A" w:rsidRDefault="00333ADE">
            <w:pPr>
              <w:jc w:val="center"/>
              <w:rPr>
                <w:noProof/>
              </w:rPr>
            </w:pPr>
            <w:r w:rsidRPr="00F0333A">
              <w:rPr>
                <w:b/>
                <w:noProof/>
              </w:rPr>
              <w:t>TOTAL</w:t>
            </w:r>
            <w:r w:rsidRPr="00F0333A">
              <w:rPr>
                <w:noProof/>
              </w:rPr>
              <w:t xml:space="preserve"> </w:t>
            </w:r>
            <w:r w:rsidRPr="00F0333A">
              <w:rPr>
                <w:noProof/>
              </w:rPr>
              <w:cr/>
            </w:r>
            <w:r w:rsidRPr="00F0333A">
              <w:rPr>
                <w:noProof/>
              </w:rPr>
              <w:br/>
            </w:r>
            <w:r w:rsidRPr="00F0333A">
              <w:rPr>
                <w:b/>
                <w:noProof/>
              </w:rPr>
              <w:t>2028-2034</w:t>
            </w:r>
          </w:p>
        </w:tc>
      </w:tr>
      <w:tr w:rsidR="00E63C81" w:rsidRPr="00F0333A" w14:paraId="73E64C4A" w14:textId="6FC2EE3D">
        <w:trPr>
          <w:jc w:val="center"/>
        </w:trPr>
        <w:tc>
          <w:tcPr>
            <w:tcW w:w="4473" w:type="dxa"/>
            <w:vAlign w:val="center"/>
          </w:tcPr>
          <w:p w14:paraId="7418F87E" w14:textId="6B9F2A7E" w:rsidR="00E63C81" w:rsidRPr="00F0333A" w:rsidRDefault="00333ADE">
            <w:pPr>
              <w:rPr>
                <w:noProof/>
              </w:rPr>
            </w:pPr>
            <w:r w:rsidRPr="00F0333A">
              <w:rPr>
                <w:noProof/>
              </w:rPr>
              <w:t>Titre 1: Dépenses de personnel</w:t>
            </w:r>
          </w:p>
        </w:tc>
        <w:tc>
          <w:tcPr>
            <w:tcW w:w="1562" w:type="dxa"/>
            <w:vAlign w:val="center"/>
          </w:tcPr>
          <w:p w14:paraId="260B6CA0" w14:textId="6BDEFA62" w:rsidR="00E63C81" w:rsidRPr="00F0333A" w:rsidRDefault="00333ADE">
            <w:pPr>
              <w:jc w:val="center"/>
              <w:rPr>
                <w:noProof/>
              </w:rPr>
            </w:pPr>
            <w:r w:rsidRPr="00F0333A">
              <w:rPr>
                <w:noProof/>
              </w:rPr>
              <w:t xml:space="preserve"> </w:t>
            </w:r>
          </w:p>
        </w:tc>
        <w:tc>
          <w:tcPr>
            <w:tcW w:w="1562" w:type="dxa"/>
            <w:vAlign w:val="center"/>
          </w:tcPr>
          <w:p w14:paraId="1193395E" w14:textId="5154C693" w:rsidR="00E63C81" w:rsidRPr="00F0333A" w:rsidRDefault="00333ADE">
            <w:pPr>
              <w:jc w:val="center"/>
              <w:rPr>
                <w:noProof/>
              </w:rPr>
            </w:pPr>
            <w:r w:rsidRPr="00F0333A">
              <w:rPr>
                <w:noProof/>
              </w:rPr>
              <w:t xml:space="preserve"> </w:t>
            </w:r>
          </w:p>
        </w:tc>
        <w:tc>
          <w:tcPr>
            <w:tcW w:w="1562" w:type="dxa"/>
            <w:vAlign w:val="center"/>
          </w:tcPr>
          <w:p w14:paraId="5578265C" w14:textId="7535F191" w:rsidR="00E63C81" w:rsidRPr="00F0333A" w:rsidRDefault="00333ADE">
            <w:pPr>
              <w:jc w:val="center"/>
              <w:rPr>
                <w:noProof/>
              </w:rPr>
            </w:pPr>
            <w:r w:rsidRPr="00F0333A">
              <w:rPr>
                <w:noProof/>
              </w:rPr>
              <w:t xml:space="preserve"> </w:t>
            </w:r>
          </w:p>
        </w:tc>
        <w:tc>
          <w:tcPr>
            <w:tcW w:w="1562" w:type="dxa"/>
            <w:vAlign w:val="center"/>
          </w:tcPr>
          <w:p w14:paraId="378C3CBE" w14:textId="491C08A6" w:rsidR="00E63C81" w:rsidRPr="00F0333A" w:rsidRDefault="00333ADE">
            <w:pPr>
              <w:jc w:val="center"/>
              <w:rPr>
                <w:noProof/>
              </w:rPr>
            </w:pPr>
            <w:r w:rsidRPr="00F0333A">
              <w:rPr>
                <w:noProof/>
              </w:rPr>
              <w:t xml:space="preserve"> </w:t>
            </w:r>
          </w:p>
        </w:tc>
        <w:tc>
          <w:tcPr>
            <w:tcW w:w="1562" w:type="dxa"/>
            <w:vAlign w:val="center"/>
          </w:tcPr>
          <w:p w14:paraId="77817F7C" w14:textId="4496ECDF" w:rsidR="00E63C81" w:rsidRPr="00F0333A" w:rsidRDefault="00333ADE">
            <w:pPr>
              <w:jc w:val="center"/>
              <w:rPr>
                <w:noProof/>
              </w:rPr>
            </w:pPr>
            <w:r w:rsidRPr="00F0333A">
              <w:rPr>
                <w:noProof/>
              </w:rPr>
              <w:t xml:space="preserve"> </w:t>
            </w:r>
          </w:p>
        </w:tc>
        <w:tc>
          <w:tcPr>
            <w:tcW w:w="1562" w:type="dxa"/>
            <w:vAlign w:val="center"/>
          </w:tcPr>
          <w:p w14:paraId="13DE8F7B" w14:textId="385F92FE" w:rsidR="00E63C81" w:rsidRPr="00F0333A" w:rsidRDefault="00333ADE">
            <w:pPr>
              <w:jc w:val="center"/>
              <w:rPr>
                <w:noProof/>
              </w:rPr>
            </w:pPr>
            <w:r w:rsidRPr="00F0333A">
              <w:rPr>
                <w:noProof/>
              </w:rPr>
              <w:t xml:space="preserve"> </w:t>
            </w:r>
          </w:p>
        </w:tc>
        <w:tc>
          <w:tcPr>
            <w:tcW w:w="1562" w:type="dxa"/>
            <w:vAlign w:val="center"/>
          </w:tcPr>
          <w:p w14:paraId="40671EA8" w14:textId="452FEDC4" w:rsidR="00E63C81" w:rsidRPr="00F0333A" w:rsidRDefault="00333ADE">
            <w:pPr>
              <w:jc w:val="center"/>
              <w:rPr>
                <w:noProof/>
              </w:rPr>
            </w:pPr>
            <w:r w:rsidRPr="00F0333A">
              <w:rPr>
                <w:noProof/>
              </w:rPr>
              <w:t xml:space="preserve"> </w:t>
            </w:r>
          </w:p>
        </w:tc>
        <w:tc>
          <w:tcPr>
            <w:tcW w:w="1562" w:type="dxa"/>
            <w:vAlign w:val="center"/>
          </w:tcPr>
          <w:p w14:paraId="7D26B197" w14:textId="26FB4755" w:rsidR="00E63C81" w:rsidRPr="00F0333A" w:rsidRDefault="00333ADE">
            <w:pPr>
              <w:jc w:val="right"/>
              <w:rPr>
                <w:noProof/>
              </w:rPr>
            </w:pPr>
            <w:r w:rsidRPr="00F0333A">
              <w:rPr>
                <w:noProof/>
              </w:rPr>
              <w:t>0,000</w:t>
            </w:r>
          </w:p>
        </w:tc>
      </w:tr>
      <w:tr w:rsidR="00E63C81" w:rsidRPr="00F0333A" w14:paraId="3F0A54F1" w14:textId="4A1052FB">
        <w:trPr>
          <w:jc w:val="center"/>
        </w:trPr>
        <w:tc>
          <w:tcPr>
            <w:tcW w:w="4473" w:type="dxa"/>
            <w:vAlign w:val="center"/>
          </w:tcPr>
          <w:p w14:paraId="3B8525FB" w14:textId="223B5D9B" w:rsidR="00E63C81" w:rsidRPr="00F0333A" w:rsidRDefault="00333ADE">
            <w:pPr>
              <w:rPr>
                <w:noProof/>
              </w:rPr>
            </w:pPr>
            <w:r w:rsidRPr="00F0333A">
              <w:rPr>
                <w:noProof/>
              </w:rPr>
              <w:t>Titre 2: Dépenses d’infrastructure et de fonctionnement</w:t>
            </w:r>
          </w:p>
        </w:tc>
        <w:tc>
          <w:tcPr>
            <w:tcW w:w="1562" w:type="dxa"/>
            <w:vAlign w:val="center"/>
          </w:tcPr>
          <w:p w14:paraId="5EC2CD5C" w14:textId="4E9AA74E" w:rsidR="00E63C81" w:rsidRPr="00F0333A" w:rsidRDefault="00333ADE">
            <w:pPr>
              <w:jc w:val="center"/>
              <w:rPr>
                <w:noProof/>
              </w:rPr>
            </w:pPr>
            <w:r w:rsidRPr="00F0333A">
              <w:rPr>
                <w:noProof/>
              </w:rPr>
              <w:t xml:space="preserve"> </w:t>
            </w:r>
          </w:p>
        </w:tc>
        <w:tc>
          <w:tcPr>
            <w:tcW w:w="1562" w:type="dxa"/>
            <w:vAlign w:val="center"/>
          </w:tcPr>
          <w:p w14:paraId="5552107C" w14:textId="3F2C0DD0" w:rsidR="00E63C81" w:rsidRPr="00F0333A" w:rsidRDefault="00333ADE">
            <w:pPr>
              <w:jc w:val="center"/>
              <w:rPr>
                <w:noProof/>
              </w:rPr>
            </w:pPr>
            <w:r w:rsidRPr="00F0333A">
              <w:rPr>
                <w:noProof/>
              </w:rPr>
              <w:t xml:space="preserve"> </w:t>
            </w:r>
          </w:p>
        </w:tc>
        <w:tc>
          <w:tcPr>
            <w:tcW w:w="1562" w:type="dxa"/>
            <w:vAlign w:val="center"/>
          </w:tcPr>
          <w:p w14:paraId="1A230B38" w14:textId="3C4713F5" w:rsidR="00E63C81" w:rsidRPr="00F0333A" w:rsidRDefault="00333ADE">
            <w:pPr>
              <w:jc w:val="center"/>
              <w:rPr>
                <w:noProof/>
              </w:rPr>
            </w:pPr>
            <w:r w:rsidRPr="00F0333A">
              <w:rPr>
                <w:noProof/>
              </w:rPr>
              <w:t xml:space="preserve"> </w:t>
            </w:r>
          </w:p>
        </w:tc>
        <w:tc>
          <w:tcPr>
            <w:tcW w:w="1562" w:type="dxa"/>
            <w:vAlign w:val="center"/>
          </w:tcPr>
          <w:p w14:paraId="1FAA1AED" w14:textId="0AAFB654" w:rsidR="00E63C81" w:rsidRPr="00F0333A" w:rsidRDefault="00333ADE">
            <w:pPr>
              <w:jc w:val="center"/>
              <w:rPr>
                <w:noProof/>
              </w:rPr>
            </w:pPr>
            <w:r w:rsidRPr="00F0333A">
              <w:rPr>
                <w:noProof/>
              </w:rPr>
              <w:t xml:space="preserve"> </w:t>
            </w:r>
          </w:p>
        </w:tc>
        <w:tc>
          <w:tcPr>
            <w:tcW w:w="1562" w:type="dxa"/>
            <w:vAlign w:val="center"/>
          </w:tcPr>
          <w:p w14:paraId="0AC8DB78" w14:textId="745875C2" w:rsidR="00E63C81" w:rsidRPr="00F0333A" w:rsidRDefault="00333ADE">
            <w:pPr>
              <w:jc w:val="center"/>
              <w:rPr>
                <w:noProof/>
              </w:rPr>
            </w:pPr>
            <w:r w:rsidRPr="00F0333A">
              <w:rPr>
                <w:noProof/>
              </w:rPr>
              <w:t xml:space="preserve"> </w:t>
            </w:r>
          </w:p>
        </w:tc>
        <w:tc>
          <w:tcPr>
            <w:tcW w:w="1562" w:type="dxa"/>
            <w:vAlign w:val="center"/>
          </w:tcPr>
          <w:p w14:paraId="6115338E" w14:textId="31A3B187" w:rsidR="00E63C81" w:rsidRPr="00F0333A" w:rsidRDefault="00333ADE">
            <w:pPr>
              <w:jc w:val="center"/>
              <w:rPr>
                <w:noProof/>
              </w:rPr>
            </w:pPr>
            <w:r w:rsidRPr="00F0333A">
              <w:rPr>
                <w:noProof/>
              </w:rPr>
              <w:t xml:space="preserve"> </w:t>
            </w:r>
          </w:p>
        </w:tc>
        <w:tc>
          <w:tcPr>
            <w:tcW w:w="1562" w:type="dxa"/>
            <w:vAlign w:val="center"/>
          </w:tcPr>
          <w:p w14:paraId="529DBC75" w14:textId="541A6F07" w:rsidR="00E63C81" w:rsidRPr="00F0333A" w:rsidRDefault="00333ADE">
            <w:pPr>
              <w:jc w:val="center"/>
              <w:rPr>
                <w:noProof/>
              </w:rPr>
            </w:pPr>
            <w:r w:rsidRPr="00F0333A">
              <w:rPr>
                <w:noProof/>
              </w:rPr>
              <w:t xml:space="preserve"> </w:t>
            </w:r>
          </w:p>
        </w:tc>
        <w:tc>
          <w:tcPr>
            <w:tcW w:w="1562" w:type="dxa"/>
            <w:vAlign w:val="center"/>
          </w:tcPr>
          <w:p w14:paraId="469E26B2" w14:textId="7C91E880" w:rsidR="00E63C81" w:rsidRPr="00F0333A" w:rsidRDefault="00333ADE">
            <w:pPr>
              <w:jc w:val="right"/>
              <w:rPr>
                <w:noProof/>
              </w:rPr>
            </w:pPr>
            <w:r w:rsidRPr="00F0333A">
              <w:rPr>
                <w:noProof/>
              </w:rPr>
              <w:t>0,000</w:t>
            </w:r>
          </w:p>
        </w:tc>
      </w:tr>
      <w:tr w:rsidR="00E63C81" w:rsidRPr="00F0333A" w14:paraId="2DCC73D4" w14:textId="6E850CD9">
        <w:trPr>
          <w:jc w:val="center"/>
        </w:trPr>
        <w:tc>
          <w:tcPr>
            <w:tcW w:w="4473" w:type="dxa"/>
            <w:vAlign w:val="center"/>
          </w:tcPr>
          <w:p w14:paraId="34BFA899" w14:textId="24AD1D77" w:rsidR="00E63C81" w:rsidRPr="00F0333A" w:rsidRDefault="00333ADE">
            <w:pPr>
              <w:rPr>
                <w:noProof/>
              </w:rPr>
            </w:pPr>
            <w:r w:rsidRPr="00F0333A">
              <w:rPr>
                <w:noProof/>
              </w:rPr>
              <w:t>Titre 3: Dépenses opérationnelles</w:t>
            </w:r>
          </w:p>
        </w:tc>
        <w:tc>
          <w:tcPr>
            <w:tcW w:w="1562" w:type="dxa"/>
            <w:vAlign w:val="center"/>
          </w:tcPr>
          <w:p w14:paraId="60FDDC2D" w14:textId="56A53E33" w:rsidR="00E63C81" w:rsidRPr="00F0333A" w:rsidRDefault="00333ADE">
            <w:pPr>
              <w:jc w:val="center"/>
              <w:rPr>
                <w:noProof/>
              </w:rPr>
            </w:pPr>
            <w:r w:rsidRPr="00F0333A">
              <w:rPr>
                <w:noProof/>
              </w:rPr>
              <w:t xml:space="preserve"> </w:t>
            </w:r>
          </w:p>
        </w:tc>
        <w:tc>
          <w:tcPr>
            <w:tcW w:w="1562" w:type="dxa"/>
            <w:vAlign w:val="center"/>
          </w:tcPr>
          <w:p w14:paraId="09FBDC82" w14:textId="26C95946" w:rsidR="00E63C81" w:rsidRPr="00F0333A" w:rsidRDefault="00333ADE">
            <w:pPr>
              <w:jc w:val="center"/>
              <w:rPr>
                <w:noProof/>
              </w:rPr>
            </w:pPr>
            <w:r w:rsidRPr="00F0333A">
              <w:rPr>
                <w:noProof/>
              </w:rPr>
              <w:t xml:space="preserve"> </w:t>
            </w:r>
          </w:p>
        </w:tc>
        <w:tc>
          <w:tcPr>
            <w:tcW w:w="1562" w:type="dxa"/>
            <w:vAlign w:val="center"/>
          </w:tcPr>
          <w:p w14:paraId="5F233C4B" w14:textId="47817FE4" w:rsidR="00E63C81" w:rsidRPr="00F0333A" w:rsidRDefault="00333ADE">
            <w:pPr>
              <w:jc w:val="center"/>
              <w:rPr>
                <w:noProof/>
              </w:rPr>
            </w:pPr>
            <w:r w:rsidRPr="00F0333A">
              <w:rPr>
                <w:noProof/>
              </w:rPr>
              <w:t xml:space="preserve"> </w:t>
            </w:r>
          </w:p>
        </w:tc>
        <w:tc>
          <w:tcPr>
            <w:tcW w:w="1562" w:type="dxa"/>
            <w:vAlign w:val="center"/>
          </w:tcPr>
          <w:p w14:paraId="376FFD6E" w14:textId="31563671" w:rsidR="00E63C81" w:rsidRPr="00F0333A" w:rsidRDefault="00333ADE">
            <w:pPr>
              <w:jc w:val="center"/>
              <w:rPr>
                <w:noProof/>
              </w:rPr>
            </w:pPr>
            <w:r w:rsidRPr="00F0333A">
              <w:rPr>
                <w:noProof/>
              </w:rPr>
              <w:t xml:space="preserve"> </w:t>
            </w:r>
          </w:p>
        </w:tc>
        <w:tc>
          <w:tcPr>
            <w:tcW w:w="1562" w:type="dxa"/>
            <w:vAlign w:val="center"/>
          </w:tcPr>
          <w:p w14:paraId="722F6902" w14:textId="78666E23" w:rsidR="00E63C81" w:rsidRPr="00F0333A" w:rsidRDefault="00333ADE">
            <w:pPr>
              <w:jc w:val="center"/>
              <w:rPr>
                <w:noProof/>
              </w:rPr>
            </w:pPr>
            <w:r w:rsidRPr="00F0333A">
              <w:rPr>
                <w:noProof/>
              </w:rPr>
              <w:t xml:space="preserve"> </w:t>
            </w:r>
          </w:p>
        </w:tc>
        <w:tc>
          <w:tcPr>
            <w:tcW w:w="1562" w:type="dxa"/>
            <w:vAlign w:val="center"/>
          </w:tcPr>
          <w:p w14:paraId="0BF86477" w14:textId="29D5F94F" w:rsidR="00E63C81" w:rsidRPr="00F0333A" w:rsidRDefault="00333ADE">
            <w:pPr>
              <w:jc w:val="center"/>
              <w:rPr>
                <w:noProof/>
              </w:rPr>
            </w:pPr>
            <w:r w:rsidRPr="00F0333A">
              <w:rPr>
                <w:noProof/>
              </w:rPr>
              <w:t xml:space="preserve"> </w:t>
            </w:r>
          </w:p>
        </w:tc>
        <w:tc>
          <w:tcPr>
            <w:tcW w:w="1562" w:type="dxa"/>
            <w:vAlign w:val="center"/>
          </w:tcPr>
          <w:p w14:paraId="343DC842" w14:textId="51DD9AE3" w:rsidR="00E63C81" w:rsidRPr="00F0333A" w:rsidRDefault="00333ADE">
            <w:pPr>
              <w:jc w:val="center"/>
              <w:rPr>
                <w:noProof/>
              </w:rPr>
            </w:pPr>
            <w:r w:rsidRPr="00F0333A">
              <w:rPr>
                <w:noProof/>
              </w:rPr>
              <w:t xml:space="preserve"> </w:t>
            </w:r>
          </w:p>
        </w:tc>
        <w:tc>
          <w:tcPr>
            <w:tcW w:w="1562" w:type="dxa"/>
            <w:vAlign w:val="center"/>
          </w:tcPr>
          <w:p w14:paraId="0CDC5D22" w14:textId="5770C551" w:rsidR="00E63C81" w:rsidRPr="00F0333A" w:rsidRDefault="00333ADE">
            <w:pPr>
              <w:jc w:val="right"/>
              <w:rPr>
                <w:noProof/>
              </w:rPr>
            </w:pPr>
            <w:r w:rsidRPr="00F0333A">
              <w:rPr>
                <w:noProof/>
              </w:rPr>
              <w:t>0,000</w:t>
            </w:r>
          </w:p>
        </w:tc>
      </w:tr>
      <w:tr w:rsidR="00E63C81" w:rsidRPr="00F0333A" w14:paraId="168CE9E6" w14:textId="52672B8D">
        <w:trPr>
          <w:jc w:val="center"/>
        </w:trPr>
        <w:tc>
          <w:tcPr>
            <w:tcW w:w="4473" w:type="dxa"/>
            <w:shd w:val="clear" w:color="auto" w:fill="D9D9D9"/>
            <w:vAlign w:val="center"/>
          </w:tcPr>
          <w:p w14:paraId="3731BB5B" w14:textId="19311267" w:rsidR="00E63C81" w:rsidRPr="00F0333A" w:rsidRDefault="00333ADE">
            <w:pPr>
              <w:jc w:val="left"/>
              <w:rPr>
                <w:noProof/>
              </w:rPr>
            </w:pPr>
            <w:r w:rsidRPr="00F0333A">
              <w:rPr>
                <w:b/>
                <w:noProof/>
              </w:rPr>
              <w:t>TOTAL des crédits couverts par un cofinancement</w:t>
            </w:r>
          </w:p>
        </w:tc>
        <w:tc>
          <w:tcPr>
            <w:tcW w:w="1562" w:type="dxa"/>
            <w:shd w:val="clear" w:color="auto" w:fill="D9D9D9"/>
            <w:vAlign w:val="center"/>
          </w:tcPr>
          <w:p w14:paraId="558BD6A4" w14:textId="2CDC866A" w:rsidR="00E63C81" w:rsidRPr="00F0333A" w:rsidRDefault="00333ADE">
            <w:pPr>
              <w:jc w:val="right"/>
              <w:rPr>
                <w:noProof/>
              </w:rPr>
            </w:pPr>
            <w:r w:rsidRPr="00F0333A">
              <w:rPr>
                <w:noProof/>
              </w:rPr>
              <w:t>0,000</w:t>
            </w:r>
          </w:p>
        </w:tc>
        <w:tc>
          <w:tcPr>
            <w:tcW w:w="1562" w:type="dxa"/>
            <w:shd w:val="clear" w:color="auto" w:fill="D9D9D9"/>
            <w:vAlign w:val="center"/>
          </w:tcPr>
          <w:p w14:paraId="3E532D2E" w14:textId="032909BA" w:rsidR="00E63C81" w:rsidRPr="00F0333A" w:rsidRDefault="00333ADE">
            <w:pPr>
              <w:jc w:val="right"/>
              <w:rPr>
                <w:noProof/>
              </w:rPr>
            </w:pPr>
            <w:r w:rsidRPr="00F0333A">
              <w:rPr>
                <w:noProof/>
              </w:rPr>
              <w:t>0,000</w:t>
            </w:r>
          </w:p>
        </w:tc>
        <w:tc>
          <w:tcPr>
            <w:tcW w:w="1562" w:type="dxa"/>
            <w:shd w:val="clear" w:color="auto" w:fill="D9D9D9"/>
            <w:vAlign w:val="center"/>
          </w:tcPr>
          <w:p w14:paraId="6381B950" w14:textId="623ADDF3" w:rsidR="00E63C81" w:rsidRPr="00F0333A" w:rsidRDefault="00333ADE">
            <w:pPr>
              <w:jc w:val="right"/>
              <w:rPr>
                <w:noProof/>
              </w:rPr>
            </w:pPr>
            <w:r w:rsidRPr="00F0333A">
              <w:rPr>
                <w:noProof/>
              </w:rPr>
              <w:t>0,000</w:t>
            </w:r>
          </w:p>
        </w:tc>
        <w:tc>
          <w:tcPr>
            <w:tcW w:w="1562" w:type="dxa"/>
            <w:shd w:val="clear" w:color="auto" w:fill="D9D9D9"/>
            <w:vAlign w:val="center"/>
          </w:tcPr>
          <w:p w14:paraId="65C1D688" w14:textId="6C4CAFA0" w:rsidR="00E63C81" w:rsidRPr="00F0333A" w:rsidRDefault="00333ADE">
            <w:pPr>
              <w:jc w:val="right"/>
              <w:rPr>
                <w:noProof/>
              </w:rPr>
            </w:pPr>
            <w:r w:rsidRPr="00F0333A">
              <w:rPr>
                <w:noProof/>
              </w:rPr>
              <w:t>0,000</w:t>
            </w:r>
          </w:p>
        </w:tc>
        <w:tc>
          <w:tcPr>
            <w:tcW w:w="1562" w:type="dxa"/>
            <w:shd w:val="clear" w:color="auto" w:fill="D9D9D9"/>
            <w:vAlign w:val="center"/>
          </w:tcPr>
          <w:p w14:paraId="7E91C711" w14:textId="0094C917" w:rsidR="00E63C81" w:rsidRPr="00F0333A" w:rsidRDefault="00333ADE">
            <w:pPr>
              <w:jc w:val="right"/>
              <w:rPr>
                <w:noProof/>
              </w:rPr>
            </w:pPr>
            <w:r w:rsidRPr="00F0333A">
              <w:rPr>
                <w:noProof/>
              </w:rPr>
              <w:t>0,000</w:t>
            </w:r>
          </w:p>
        </w:tc>
        <w:tc>
          <w:tcPr>
            <w:tcW w:w="1562" w:type="dxa"/>
            <w:shd w:val="clear" w:color="auto" w:fill="D9D9D9"/>
            <w:vAlign w:val="center"/>
          </w:tcPr>
          <w:p w14:paraId="792ED380" w14:textId="50854817" w:rsidR="00E63C81" w:rsidRPr="00F0333A" w:rsidRDefault="00333ADE">
            <w:pPr>
              <w:jc w:val="right"/>
              <w:rPr>
                <w:noProof/>
              </w:rPr>
            </w:pPr>
            <w:r w:rsidRPr="00F0333A">
              <w:rPr>
                <w:noProof/>
              </w:rPr>
              <w:t>0,000</w:t>
            </w:r>
          </w:p>
        </w:tc>
        <w:tc>
          <w:tcPr>
            <w:tcW w:w="1562" w:type="dxa"/>
            <w:shd w:val="clear" w:color="auto" w:fill="D9D9D9"/>
            <w:vAlign w:val="center"/>
          </w:tcPr>
          <w:p w14:paraId="1550AA62" w14:textId="16D80884" w:rsidR="00E63C81" w:rsidRPr="00F0333A" w:rsidRDefault="00333ADE">
            <w:pPr>
              <w:jc w:val="right"/>
              <w:rPr>
                <w:noProof/>
              </w:rPr>
            </w:pPr>
            <w:r w:rsidRPr="00F0333A">
              <w:rPr>
                <w:noProof/>
              </w:rPr>
              <w:t>0,000</w:t>
            </w:r>
          </w:p>
        </w:tc>
        <w:tc>
          <w:tcPr>
            <w:tcW w:w="1562" w:type="dxa"/>
            <w:shd w:val="clear" w:color="auto" w:fill="D9D9D9"/>
            <w:vAlign w:val="center"/>
          </w:tcPr>
          <w:p w14:paraId="413D816D" w14:textId="081D8F29" w:rsidR="00E63C81" w:rsidRPr="00F0333A" w:rsidRDefault="00333ADE">
            <w:pPr>
              <w:jc w:val="right"/>
              <w:rPr>
                <w:noProof/>
              </w:rPr>
            </w:pPr>
            <w:r w:rsidRPr="00F0333A">
              <w:rPr>
                <w:noProof/>
              </w:rPr>
              <w:t>0,000</w:t>
            </w:r>
          </w:p>
        </w:tc>
      </w:tr>
    </w:tbl>
    <w:p w14:paraId="449ECACC" w14:textId="2E88B736" w:rsidR="00E63C81" w:rsidRPr="00F0333A" w:rsidRDefault="00333ADE">
      <w:pPr>
        <w:pStyle w:val="Text1"/>
        <w:rPr>
          <w:noProof/>
        </w:rPr>
      </w:pPr>
      <w:r w:rsidRPr="00F0333A">
        <w:rPr>
          <w:noProof/>
          <w:u w:val="single"/>
        </w:rPr>
        <w:t>Vue d’ensemble/synthèse des ressources humaines et des crédits (en Mio EUR) nécessaires à la proposition/l’initiative dans un organisme décentralisé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F0333A" w14:paraId="6008D184" w14:textId="52A18B53" w:rsidTr="00634203">
        <w:trPr>
          <w:jc w:val="center"/>
        </w:trPr>
        <w:tc>
          <w:tcPr>
            <w:tcW w:w="3643" w:type="dxa"/>
            <w:vAlign w:val="center"/>
          </w:tcPr>
          <w:p w14:paraId="04D71687" w14:textId="1C052831" w:rsidR="00E63C81" w:rsidRPr="00F0333A" w:rsidRDefault="00333ADE">
            <w:pPr>
              <w:rPr>
                <w:noProof/>
              </w:rPr>
            </w:pPr>
            <w:r w:rsidRPr="00F0333A">
              <w:rPr>
                <w:noProof/>
              </w:rPr>
              <w:t>Agence: EUSPA</w:t>
            </w:r>
          </w:p>
        </w:tc>
        <w:tc>
          <w:tcPr>
            <w:tcW w:w="1302" w:type="dxa"/>
            <w:vAlign w:val="center"/>
          </w:tcPr>
          <w:p w14:paraId="18804D51" w14:textId="12626D54"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2028</w:t>
            </w:r>
          </w:p>
        </w:tc>
        <w:tc>
          <w:tcPr>
            <w:tcW w:w="1302" w:type="dxa"/>
            <w:vAlign w:val="center"/>
          </w:tcPr>
          <w:p w14:paraId="6860114B" w14:textId="373F3A3F"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2029</w:t>
            </w:r>
          </w:p>
        </w:tc>
        <w:tc>
          <w:tcPr>
            <w:tcW w:w="1302" w:type="dxa"/>
            <w:vAlign w:val="center"/>
          </w:tcPr>
          <w:p w14:paraId="7D65E944" w14:textId="00C02191"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2030</w:t>
            </w:r>
          </w:p>
        </w:tc>
        <w:tc>
          <w:tcPr>
            <w:tcW w:w="1302" w:type="dxa"/>
            <w:vAlign w:val="center"/>
          </w:tcPr>
          <w:p w14:paraId="473E11E5" w14:textId="6F2D6160"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2031</w:t>
            </w:r>
          </w:p>
        </w:tc>
        <w:tc>
          <w:tcPr>
            <w:tcW w:w="1302" w:type="dxa"/>
            <w:vAlign w:val="center"/>
          </w:tcPr>
          <w:p w14:paraId="6604FE9A" w14:textId="5B654846"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2032</w:t>
            </w:r>
          </w:p>
        </w:tc>
        <w:tc>
          <w:tcPr>
            <w:tcW w:w="1302" w:type="dxa"/>
            <w:vAlign w:val="center"/>
          </w:tcPr>
          <w:p w14:paraId="3753517E" w14:textId="1B8E9632"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2033</w:t>
            </w:r>
          </w:p>
        </w:tc>
        <w:tc>
          <w:tcPr>
            <w:tcW w:w="1302" w:type="dxa"/>
            <w:vAlign w:val="center"/>
          </w:tcPr>
          <w:p w14:paraId="4F2146D2" w14:textId="342155C3" w:rsidR="00E63C81" w:rsidRPr="00F0333A" w:rsidRDefault="00333ADE">
            <w:pPr>
              <w:jc w:val="center"/>
              <w:rPr>
                <w:noProof/>
              </w:rPr>
            </w:pPr>
            <w:r w:rsidRPr="00F0333A">
              <w:rPr>
                <w:noProof/>
              </w:rPr>
              <w:t xml:space="preserve">Année </w:t>
            </w:r>
            <w:r w:rsidRPr="00F0333A">
              <w:rPr>
                <w:noProof/>
              </w:rPr>
              <w:cr/>
            </w:r>
            <w:r w:rsidRPr="00F0333A">
              <w:rPr>
                <w:noProof/>
              </w:rPr>
              <w:br/>
            </w:r>
            <w:r w:rsidRPr="00F0333A">
              <w:rPr>
                <w:b/>
                <w:noProof/>
              </w:rPr>
              <w:t>2034</w:t>
            </w:r>
          </w:p>
        </w:tc>
        <w:tc>
          <w:tcPr>
            <w:tcW w:w="1302" w:type="dxa"/>
            <w:vAlign w:val="center"/>
          </w:tcPr>
          <w:p w14:paraId="18521105" w14:textId="06D2D2C8" w:rsidR="00E63C81" w:rsidRPr="00F0333A" w:rsidRDefault="00333ADE">
            <w:pPr>
              <w:jc w:val="center"/>
              <w:rPr>
                <w:noProof/>
              </w:rPr>
            </w:pPr>
            <w:r w:rsidRPr="00F0333A">
              <w:rPr>
                <w:b/>
                <w:noProof/>
              </w:rPr>
              <w:t>TOTAL</w:t>
            </w:r>
            <w:r w:rsidRPr="00F0333A">
              <w:rPr>
                <w:noProof/>
              </w:rPr>
              <w:t xml:space="preserve"> </w:t>
            </w:r>
            <w:r w:rsidRPr="00F0333A">
              <w:rPr>
                <w:noProof/>
              </w:rPr>
              <w:cr/>
            </w:r>
            <w:r w:rsidRPr="00F0333A">
              <w:rPr>
                <w:noProof/>
              </w:rPr>
              <w:br/>
            </w:r>
            <w:r w:rsidRPr="00F0333A">
              <w:rPr>
                <w:b/>
                <w:noProof/>
              </w:rPr>
              <w:t>2028-2034</w:t>
            </w:r>
          </w:p>
        </w:tc>
      </w:tr>
      <w:tr w:rsidR="00E63C81" w:rsidRPr="00F0333A" w14:paraId="43479FF5" w14:textId="7CE85E57" w:rsidTr="00634203">
        <w:trPr>
          <w:jc w:val="center"/>
        </w:trPr>
        <w:tc>
          <w:tcPr>
            <w:tcW w:w="3643" w:type="dxa"/>
            <w:vAlign w:val="center"/>
          </w:tcPr>
          <w:p w14:paraId="61BFA95B" w14:textId="4B234DCD" w:rsidR="00E63C81" w:rsidRPr="00F0333A" w:rsidRDefault="00333ADE">
            <w:pPr>
              <w:rPr>
                <w:noProof/>
              </w:rPr>
            </w:pPr>
            <w:r w:rsidRPr="00F0333A">
              <w:rPr>
                <w:noProof/>
              </w:rPr>
              <w:t>Agents temporaires (AD+AST)</w:t>
            </w:r>
          </w:p>
        </w:tc>
        <w:tc>
          <w:tcPr>
            <w:tcW w:w="1302" w:type="dxa"/>
            <w:vAlign w:val="center"/>
          </w:tcPr>
          <w:p w14:paraId="32C46F5F" w14:textId="719A9FEB" w:rsidR="00E63C81" w:rsidRPr="00F0333A" w:rsidRDefault="00333ADE">
            <w:pPr>
              <w:jc w:val="right"/>
              <w:rPr>
                <w:noProof/>
              </w:rPr>
            </w:pPr>
            <w:r w:rsidRPr="00F0333A">
              <w:rPr>
                <w:noProof/>
              </w:rPr>
              <w:t>304</w:t>
            </w:r>
          </w:p>
        </w:tc>
        <w:tc>
          <w:tcPr>
            <w:tcW w:w="1302" w:type="dxa"/>
            <w:vAlign w:val="center"/>
          </w:tcPr>
          <w:p w14:paraId="7F379AA2" w14:textId="3B731C5F" w:rsidR="00E63C81" w:rsidRPr="00F0333A" w:rsidRDefault="00333ADE">
            <w:pPr>
              <w:jc w:val="right"/>
              <w:rPr>
                <w:noProof/>
              </w:rPr>
            </w:pPr>
            <w:r w:rsidRPr="00F0333A">
              <w:rPr>
                <w:noProof/>
              </w:rPr>
              <w:t>323</w:t>
            </w:r>
          </w:p>
        </w:tc>
        <w:tc>
          <w:tcPr>
            <w:tcW w:w="1302" w:type="dxa"/>
            <w:vAlign w:val="center"/>
          </w:tcPr>
          <w:p w14:paraId="14854EED" w14:textId="1D65BFBE" w:rsidR="00E63C81" w:rsidRPr="00F0333A" w:rsidRDefault="00333ADE">
            <w:pPr>
              <w:jc w:val="right"/>
              <w:rPr>
                <w:noProof/>
              </w:rPr>
            </w:pPr>
            <w:r w:rsidRPr="00F0333A">
              <w:rPr>
                <w:noProof/>
              </w:rPr>
              <w:t>340</w:t>
            </w:r>
          </w:p>
        </w:tc>
        <w:tc>
          <w:tcPr>
            <w:tcW w:w="1302" w:type="dxa"/>
            <w:vAlign w:val="center"/>
          </w:tcPr>
          <w:p w14:paraId="10A01976" w14:textId="04BECDF9" w:rsidR="00E63C81" w:rsidRPr="00F0333A" w:rsidRDefault="00333ADE">
            <w:pPr>
              <w:jc w:val="right"/>
              <w:rPr>
                <w:noProof/>
              </w:rPr>
            </w:pPr>
            <w:r w:rsidRPr="00F0333A">
              <w:rPr>
                <w:noProof/>
              </w:rPr>
              <w:t>357</w:t>
            </w:r>
          </w:p>
        </w:tc>
        <w:tc>
          <w:tcPr>
            <w:tcW w:w="1302" w:type="dxa"/>
            <w:vAlign w:val="center"/>
          </w:tcPr>
          <w:p w14:paraId="12D1FA85" w14:textId="680432AF" w:rsidR="00E63C81" w:rsidRPr="00F0333A" w:rsidRDefault="00333ADE">
            <w:pPr>
              <w:jc w:val="right"/>
              <w:rPr>
                <w:noProof/>
              </w:rPr>
            </w:pPr>
            <w:r w:rsidRPr="00F0333A">
              <w:rPr>
                <w:noProof/>
              </w:rPr>
              <w:t>365</w:t>
            </w:r>
          </w:p>
        </w:tc>
        <w:tc>
          <w:tcPr>
            <w:tcW w:w="1302" w:type="dxa"/>
            <w:vAlign w:val="center"/>
          </w:tcPr>
          <w:p w14:paraId="725E5A08" w14:textId="64903007" w:rsidR="00E63C81" w:rsidRPr="00F0333A" w:rsidRDefault="00333ADE">
            <w:pPr>
              <w:jc w:val="right"/>
              <w:rPr>
                <w:noProof/>
              </w:rPr>
            </w:pPr>
            <w:r w:rsidRPr="00F0333A">
              <w:rPr>
                <w:noProof/>
              </w:rPr>
              <w:t>371</w:t>
            </w:r>
          </w:p>
        </w:tc>
        <w:tc>
          <w:tcPr>
            <w:tcW w:w="1302" w:type="dxa"/>
            <w:vAlign w:val="center"/>
          </w:tcPr>
          <w:p w14:paraId="1459FBE0" w14:textId="6737F228" w:rsidR="00E63C81" w:rsidRPr="00F0333A" w:rsidRDefault="00333ADE">
            <w:pPr>
              <w:jc w:val="right"/>
              <w:rPr>
                <w:noProof/>
              </w:rPr>
            </w:pPr>
            <w:r w:rsidRPr="00F0333A">
              <w:rPr>
                <w:noProof/>
              </w:rPr>
              <w:t>373</w:t>
            </w:r>
          </w:p>
        </w:tc>
        <w:tc>
          <w:tcPr>
            <w:tcW w:w="1302" w:type="dxa"/>
            <w:vAlign w:val="center"/>
          </w:tcPr>
          <w:p w14:paraId="145C3919" w14:textId="2BF0BFDA" w:rsidR="00E63C81" w:rsidRPr="00F0333A" w:rsidRDefault="00333ADE">
            <w:pPr>
              <w:jc w:val="center"/>
              <w:rPr>
                <w:noProof/>
              </w:rPr>
            </w:pPr>
            <w:r w:rsidRPr="00F0333A">
              <w:rPr>
                <w:noProof/>
              </w:rPr>
              <w:t>x</w:t>
            </w:r>
          </w:p>
        </w:tc>
      </w:tr>
      <w:tr w:rsidR="00E63C81" w:rsidRPr="00F0333A" w14:paraId="1AC8F86E" w14:textId="2C427F11" w:rsidTr="00634203">
        <w:trPr>
          <w:jc w:val="center"/>
        </w:trPr>
        <w:tc>
          <w:tcPr>
            <w:tcW w:w="3643" w:type="dxa"/>
            <w:vAlign w:val="center"/>
          </w:tcPr>
          <w:p w14:paraId="64D4F4AE" w14:textId="6501B4F6" w:rsidR="00E63C81" w:rsidRPr="00F0333A" w:rsidRDefault="00333ADE">
            <w:pPr>
              <w:rPr>
                <w:noProof/>
              </w:rPr>
            </w:pPr>
            <w:r w:rsidRPr="00F0333A">
              <w:rPr>
                <w:noProof/>
              </w:rPr>
              <w:t>Agents contractuels</w:t>
            </w:r>
          </w:p>
        </w:tc>
        <w:tc>
          <w:tcPr>
            <w:tcW w:w="1302" w:type="dxa"/>
            <w:vAlign w:val="center"/>
          </w:tcPr>
          <w:p w14:paraId="250E9DBB" w14:textId="0F6465B1" w:rsidR="00E63C81" w:rsidRPr="00F0333A" w:rsidRDefault="00333ADE">
            <w:pPr>
              <w:jc w:val="right"/>
              <w:rPr>
                <w:noProof/>
              </w:rPr>
            </w:pPr>
            <w:r w:rsidRPr="00F0333A">
              <w:rPr>
                <w:noProof/>
              </w:rPr>
              <w:t>66</w:t>
            </w:r>
          </w:p>
        </w:tc>
        <w:tc>
          <w:tcPr>
            <w:tcW w:w="1302" w:type="dxa"/>
            <w:vAlign w:val="center"/>
          </w:tcPr>
          <w:p w14:paraId="1A8FCA7C" w14:textId="1DC98B3A" w:rsidR="00E63C81" w:rsidRPr="00F0333A" w:rsidRDefault="00333ADE">
            <w:pPr>
              <w:jc w:val="right"/>
              <w:rPr>
                <w:noProof/>
              </w:rPr>
            </w:pPr>
            <w:r w:rsidRPr="00F0333A">
              <w:rPr>
                <w:noProof/>
              </w:rPr>
              <w:t>77</w:t>
            </w:r>
          </w:p>
        </w:tc>
        <w:tc>
          <w:tcPr>
            <w:tcW w:w="1302" w:type="dxa"/>
            <w:vAlign w:val="center"/>
          </w:tcPr>
          <w:p w14:paraId="1931F699" w14:textId="79C2142F" w:rsidR="00E63C81" w:rsidRPr="00F0333A" w:rsidRDefault="00333ADE">
            <w:pPr>
              <w:jc w:val="right"/>
              <w:rPr>
                <w:noProof/>
              </w:rPr>
            </w:pPr>
            <w:r w:rsidRPr="00F0333A">
              <w:rPr>
                <w:noProof/>
              </w:rPr>
              <w:t>88</w:t>
            </w:r>
          </w:p>
        </w:tc>
        <w:tc>
          <w:tcPr>
            <w:tcW w:w="1302" w:type="dxa"/>
            <w:vAlign w:val="center"/>
          </w:tcPr>
          <w:p w14:paraId="47B6C1B1" w14:textId="0D1C2BAA" w:rsidR="00E63C81" w:rsidRPr="00F0333A" w:rsidRDefault="00333ADE">
            <w:pPr>
              <w:jc w:val="right"/>
              <w:rPr>
                <w:noProof/>
              </w:rPr>
            </w:pPr>
            <w:r w:rsidRPr="00F0333A">
              <w:rPr>
                <w:noProof/>
              </w:rPr>
              <w:t>101</w:t>
            </w:r>
          </w:p>
        </w:tc>
        <w:tc>
          <w:tcPr>
            <w:tcW w:w="1302" w:type="dxa"/>
            <w:vAlign w:val="center"/>
          </w:tcPr>
          <w:p w14:paraId="6FCB7E23" w14:textId="3DCBF804" w:rsidR="00E63C81" w:rsidRPr="00F0333A" w:rsidRDefault="00333ADE">
            <w:pPr>
              <w:jc w:val="right"/>
              <w:rPr>
                <w:noProof/>
              </w:rPr>
            </w:pPr>
            <w:r w:rsidRPr="00F0333A">
              <w:rPr>
                <w:noProof/>
              </w:rPr>
              <w:t>111</w:t>
            </w:r>
          </w:p>
        </w:tc>
        <w:tc>
          <w:tcPr>
            <w:tcW w:w="1302" w:type="dxa"/>
            <w:vAlign w:val="center"/>
          </w:tcPr>
          <w:p w14:paraId="6B411740" w14:textId="6320732C" w:rsidR="00E63C81" w:rsidRPr="00F0333A" w:rsidRDefault="00333ADE">
            <w:pPr>
              <w:jc w:val="right"/>
              <w:rPr>
                <w:noProof/>
              </w:rPr>
            </w:pPr>
            <w:r w:rsidRPr="00F0333A">
              <w:rPr>
                <w:noProof/>
              </w:rPr>
              <w:t>118</w:t>
            </w:r>
          </w:p>
        </w:tc>
        <w:tc>
          <w:tcPr>
            <w:tcW w:w="1302" w:type="dxa"/>
            <w:vAlign w:val="center"/>
          </w:tcPr>
          <w:p w14:paraId="70E1E1F7" w14:textId="39B3C8B9" w:rsidR="00E63C81" w:rsidRPr="00F0333A" w:rsidRDefault="00333ADE">
            <w:pPr>
              <w:jc w:val="right"/>
              <w:rPr>
                <w:noProof/>
              </w:rPr>
            </w:pPr>
            <w:r w:rsidRPr="00F0333A">
              <w:rPr>
                <w:noProof/>
              </w:rPr>
              <w:t>122</w:t>
            </w:r>
          </w:p>
        </w:tc>
        <w:tc>
          <w:tcPr>
            <w:tcW w:w="1302" w:type="dxa"/>
            <w:vAlign w:val="center"/>
          </w:tcPr>
          <w:p w14:paraId="3B8F751C" w14:textId="26E5AD65" w:rsidR="00E63C81" w:rsidRPr="00F0333A" w:rsidRDefault="00333ADE">
            <w:pPr>
              <w:jc w:val="center"/>
              <w:rPr>
                <w:noProof/>
              </w:rPr>
            </w:pPr>
            <w:r w:rsidRPr="00F0333A">
              <w:rPr>
                <w:noProof/>
              </w:rPr>
              <w:t>x</w:t>
            </w:r>
          </w:p>
        </w:tc>
      </w:tr>
      <w:tr w:rsidR="00E63C81" w:rsidRPr="00F0333A" w14:paraId="132AD2B1" w14:textId="2CECF4EC" w:rsidTr="00634203">
        <w:trPr>
          <w:jc w:val="center"/>
        </w:trPr>
        <w:tc>
          <w:tcPr>
            <w:tcW w:w="3643" w:type="dxa"/>
            <w:vAlign w:val="center"/>
          </w:tcPr>
          <w:p w14:paraId="22B9EB52" w14:textId="60002986" w:rsidR="00E63C81" w:rsidRPr="00F0333A" w:rsidRDefault="00333ADE">
            <w:pPr>
              <w:rPr>
                <w:noProof/>
              </w:rPr>
            </w:pPr>
            <w:r w:rsidRPr="00F0333A">
              <w:rPr>
                <w:noProof/>
              </w:rPr>
              <w:t>Experts nationaux détachés</w:t>
            </w:r>
          </w:p>
        </w:tc>
        <w:tc>
          <w:tcPr>
            <w:tcW w:w="1302" w:type="dxa"/>
            <w:vAlign w:val="center"/>
          </w:tcPr>
          <w:p w14:paraId="7020081B" w14:textId="427F43EC" w:rsidR="00E63C81" w:rsidRPr="00F0333A" w:rsidRDefault="00333ADE">
            <w:pPr>
              <w:jc w:val="right"/>
              <w:rPr>
                <w:noProof/>
              </w:rPr>
            </w:pPr>
            <w:r w:rsidRPr="00F0333A">
              <w:rPr>
                <w:noProof/>
              </w:rPr>
              <w:t>21</w:t>
            </w:r>
          </w:p>
        </w:tc>
        <w:tc>
          <w:tcPr>
            <w:tcW w:w="1302" w:type="dxa"/>
            <w:vAlign w:val="center"/>
          </w:tcPr>
          <w:p w14:paraId="5C5B66DB" w14:textId="7E00CBEA" w:rsidR="00E63C81" w:rsidRPr="00F0333A" w:rsidRDefault="00333ADE">
            <w:pPr>
              <w:jc w:val="right"/>
              <w:rPr>
                <w:noProof/>
              </w:rPr>
            </w:pPr>
            <w:r w:rsidRPr="00F0333A">
              <w:rPr>
                <w:noProof/>
              </w:rPr>
              <w:t>22</w:t>
            </w:r>
          </w:p>
        </w:tc>
        <w:tc>
          <w:tcPr>
            <w:tcW w:w="1302" w:type="dxa"/>
            <w:vAlign w:val="center"/>
          </w:tcPr>
          <w:p w14:paraId="6906EE3D" w14:textId="52C32176" w:rsidR="00E63C81" w:rsidRPr="00F0333A" w:rsidRDefault="00333ADE">
            <w:pPr>
              <w:jc w:val="right"/>
              <w:rPr>
                <w:noProof/>
              </w:rPr>
            </w:pPr>
            <w:r w:rsidRPr="00F0333A">
              <w:rPr>
                <w:noProof/>
              </w:rPr>
              <w:t>23</w:t>
            </w:r>
          </w:p>
        </w:tc>
        <w:tc>
          <w:tcPr>
            <w:tcW w:w="1302" w:type="dxa"/>
            <w:vAlign w:val="center"/>
          </w:tcPr>
          <w:p w14:paraId="07349A52" w14:textId="67E954A9" w:rsidR="00E63C81" w:rsidRPr="00F0333A" w:rsidRDefault="00333ADE">
            <w:pPr>
              <w:jc w:val="right"/>
              <w:rPr>
                <w:noProof/>
              </w:rPr>
            </w:pPr>
            <w:r w:rsidRPr="00F0333A">
              <w:rPr>
                <w:noProof/>
              </w:rPr>
              <w:t>24</w:t>
            </w:r>
          </w:p>
        </w:tc>
        <w:tc>
          <w:tcPr>
            <w:tcW w:w="1302" w:type="dxa"/>
            <w:vAlign w:val="center"/>
          </w:tcPr>
          <w:p w14:paraId="1FC51CAA" w14:textId="6C61512A" w:rsidR="00E63C81" w:rsidRPr="00F0333A" w:rsidRDefault="00333ADE">
            <w:pPr>
              <w:jc w:val="right"/>
              <w:rPr>
                <w:noProof/>
              </w:rPr>
            </w:pPr>
            <w:r w:rsidRPr="00F0333A">
              <w:rPr>
                <w:noProof/>
              </w:rPr>
              <w:t>25</w:t>
            </w:r>
          </w:p>
        </w:tc>
        <w:tc>
          <w:tcPr>
            <w:tcW w:w="1302" w:type="dxa"/>
            <w:vAlign w:val="center"/>
          </w:tcPr>
          <w:p w14:paraId="6C09DA59" w14:textId="170520E4" w:rsidR="00E63C81" w:rsidRPr="00F0333A" w:rsidRDefault="00333ADE">
            <w:pPr>
              <w:jc w:val="right"/>
              <w:rPr>
                <w:noProof/>
              </w:rPr>
            </w:pPr>
            <w:r w:rsidRPr="00F0333A">
              <w:rPr>
                <w:noProof/>
              </w:rPr>
              <w:t>26</w:t>
            </w:r>
          </w:p>
        </w:tc>
        <w:tc>
          <w:tcPr>
            <w:tcW w:w="1302" w:type="dxa"/>
            <w:vAlign w:val="center"/>
          </w:tcPr>
          <w:p w14:paraId="181369A9" w14:textId="7CBDF464" w:rsidR="00E63C81" w:rsidRPr="00F0333A" w:rsidRDefault="00333ADE">
            <w:pPr>
              <w:jc w:val="right"/>
              <w:rPr>
                <w:noProof/>
              </w:rPr>
            </w:pPr>
            <w:r w:rsidRPr="00F0333A">
              <w:rPr>
                <w:noProof/>
              </w:rPr>
              <w:t>27</w:t>
            </w:r>
          </w:p>
        </w:tc>
        <w:tc>
          <w:tcPr>
            <w:tcW w:w="1302" w:type="dxa"/>
            <w:vAlign w:val="center"/>
          </w:tcPr>
          <w:p w14:paraId="2614B012" w14:textId="236009AE" w:rsidR="00E63C81" w:rsidRPr="00F0333A" w:rsidRDefault="00333ADE">
            <w:pPr>
              <w:jc w:val="center"/>
              <w:rPr>
                <w:noProof/>
              </w:rPr>
            </w:pPr>
            <w:r w:rsidRPr="00F0333A">
              <w:rPr>
                <w:noProof/>
              </w:rPr>
              <w:t>x</w:t>
            </w:r>
          </w:p>
        </w:tc>
      </w:tr>
      <w:tr w:rsidR="00E63C81" w:rsidRPr="00F0333A" w14:paraId="570AD56F" w14:textId="616E0F68" w:rsidTr="00634203">
        <w:trPr>
          <w:jc w:val="center"/>
        </w:trPr>
        <w:tc>
          <w:tcPr>
            <w:tcW w:w="3643" w:type="dxa"/>
            <w:shd w:val="clear" w:color="auto" w:fill="D9D9D9"/>
            <w:vAlign w:val="center"/>
          </w:tcPr>
          <w:p w14:paraId="224125C6" w14:textId="1AC33ABD" w:rsidR="00E63C81" w:rsidRPr="00F0333A" w:rsidRDefault="00333ADE">
            <w:pPr>
              <w:jc w:val="left"/>
              <w:rPr>
                <w:noProof/>
              </w:rPr>
            </w:pPr>
            <w:r w:rsidRPr="00F0333A">
              <w:rPr>
                <w:b/>
                <w:i/>
                <w:noProof/>
              </w:rPr>
              <w:t>Total des effectifs</w:t>
            </w:r>
          </w:p>
        </w:tc>
        <w:tc>
          <w:tcPr>
            <w:tcW w:w="1302" w:type="dxa"/>
            <w:shd w:val="clear" w:color="auto" w:fill="D9D9D9"/>
            <w:vAlign w:val="center"/>
          </w:tcPr>
          <w:p w14:paraId="55AEFE0C" w14:textId="0383EDCC" w:rsidR="00E63C81" w:rsidRPr="00F0333A" w:rsidRDefault="00333ADE">
            <w:pPr>
              <w:jc w:val="right"/>
              <w:rPr>
                <w:noProof/>
              </w:rPr>
            </w:pPr>
            <w:r w:rsidRPr="00F0333A">
              <w:rPr>
                <w:noProof/>
              </w:rPr>
              <w:t>391</w:t>
            </w:r>
          </w:p>
        </w:tc>
        <w:tc>
          <w:tcPr>
            <w:tcW w:w="1302" w:type="dxa"/>
            <w:shd w:val="clear" w:color="auto" w:fill="D9D9D9"/>
            <w:vAlign w:val="center"/>
          </w:tcPr>
          <w:p w14:paraId="14F34FD5" w14:textId="55060280" w:rsidR="00E63C81" w:rsidRPr="00F0333A" w:rsidRDefault="00333ADE">
            <w:pPr>
              <w:jc w:val="right"/>
              <w:rPr>
                <w:noProof/>
              </w:rPr>
            </w:pPr>
            <w:r w:rsidRPr="00F0333A">
              <w:rPr>
                <w:noProof/>
              </w:rPr>
              <w:t>422</w:t>
            </w:r>
          </w:p>
        </w:tc>
        <w:tc>
          <w:tcPr>
            <w:tcW w:w="1302" w:type="dxa"/>
            <w:shd w:val="clear" w:color="auto" w:fill="D9D9D9"/>
            <w:vAlign w:val="center"/>
          </w:tcPr>
          <w:p w14:paraId="7CC31B6E" w14:textId="0F3DE6DC" w:rsidR="00E63C81" w:rsidRPr="00F0333A" w:rsidRDefault="00333ADE">
            <w:pPr>
              <w:jc w:val="right"/>
              <w:rPr>
                <w:noProof/>
              </w:rPr>
            </w:pPr>
            <w:r w:rsidRPr="00F0333A">
              <w:rPr>
                <w:noProof/>
              </w:rPr>
              <w:t>451</w:t>
            </w:r>
          </w:p>
        </w:tc>
        <w:tc>
          <w:tcPr>
            <w:tcW w:w="1302" w:type="dxa"/>
            <w:shd w:val="clear" w:color="auto" w:fill="D9D9D9"/>
            <w:vAlign w:val="center"/>
          </w:tcPr>
          <w:p w14:paraId="73AE4E0F" w14:textId="5AA63326" w:rsidR="00E63C81" w:rsidRPr="00F0333A" w:rsidRDefault="00333ADE">
            <w:pPr>
              <w:jc w:val="right"/>
              <w:rPr>
                <w:noProof/>
              </w:rPr>
            </w:pPr>
            <w:r w:rsidRPr="00F0333A">
              <w:rPr>
                <w:noProof/>
              </w:rPr>
              <w:t>482</w:t>
            </w:r>
          </w:p>
        </w:tc>
        <w:tc>
          <w:tcPr>
            <w:tcW w:w="1302" w:type="dxa"/>
            <w:shd w:val="clear" w:color="auto" w:fill="D9D9D9"/>
            <w:vAlign w:val="center"/>
          </w:tcPr>
          <w:p w14:paraId="2BA87D0C" w14:textId="6D768BB3" w:rsidR="00E63C81" w:rsidRPr="00F0333A" w:rsidRDefault="00333ADE">
            <w:pPr>
              <w:jc w:val="right"/>
              <w:rPr>
                <w:noProof/>
              </w:rPr>
            </w:pPr>
            <w:r w:rsidRPr="00F0333A">
              <w:rPr>
                <w:noProof/>
              </w:rPr>
              <w:t>501</w:t>
            </w:r>
          </w:p>
        </w:tc>
        <w:tc>
          <w:tcPr>
            <w:tcW w:w="1302" w:type="dxa"/>
            <w:shd w:val="clear" w:color="auto" w:fill="D9D9D9"/>
            <w:vAlign w:val="center"/>
          </w:tcPr>
          <w:p w14:paraId="18C5ED29" w14:textId="6DDC0381" w:rsidR="00E63C81" w:rsidRPr="00F0333A" w:rsidRDefault="00333ADE">
            <w:pPr>
              <w:jc w:val="right"/>
              <w:rPr>
                <w:noProof/>
              </w:rPr>
            </w:pPr>
            <w:r w:rsidRPr="00F0333A">
              <w:rPr>
                <w:noProof/>
              </w:rPr>
              <w:t>515</w:t>
            </w:r>
          </w:p>
        </w:tc>
        <w:tc>
          <w:tcPr>
            <w:tcW w:w="1302" w:type="dxa"/>
            <w:shd w:val="clear" w:color="auto" w:fill="D9D9D9"/>
            <w:vAlign w:val="center"/>
          </w:tcPr>
          <w:p w14:paraId="098893BF" w14:textId="04D4CB28" w:rsidR="00E63C81" w:rsidRPr="00F0333A" w:rsidRDefault="00333ADE">
            <w:pPr>
              <w:jc w:val="right"/>
              <w:rPr>
                <w:noProof/>
              </w:rPr>
            </w:pPr>
            <w:r w:rsidRPr="00F0333A">
              <w:rPr>
                <w:noProof/>
              </w:rPr>
              <w:t>522</w:t>
            </w:r>
          </w:p>
        </w:tc>
        <w:tc>
          <w:tcPr>
            <w:tcW w:w="1302" w:type="dxa"/>
            <w:vAlign w:val="center"/>
          </w:tcPr>
          <w:p w14:paraId="74E1ACDA" w14:textId="628F59CE" w:rsidR="00E63C81" w:rsidRPr="00F0333A" w:rsidRDefault="00333ADE">
            <w:pPr>
              <w:jc w:val="center"/>
              <w:rPr>
                <w:noProof/>
              </w:rPr>
            </w:pPr>
            <w:r w:rsidRPr="00F0333A">
              <w:rPr>
                <w:noProof/>
              </w:rPr>
              <w:t>x</w:t>
            </w:r>
          </w:p>
        </w:tc>
      </w:tr>
      <w:tr w:rsidR="00E63C81" w:rsidRPr="00F0333A" w14:paraId="3308FED5" w14:textId="1C8EFE91" w:rsidTr="00634203">
        <w:trPr>
          <w:jc w:val="center"/>
        </w:trPr>
        <w:tc>
          <w:tcPr>
            <w:tcW w:w="3643" w:type="dxa"/>
            <w:vAlign w:val="center"/>
          </w:tcPr>
          <w:p w14:paraId="34C29CFC" w14:textId="466ED522" w:rsidR="00E63C81" w:rsidRPr="00F0333A" w:rsidRDefault="00333ADE">
            <w:pPr>
              <w:jc w:val="left"/>
              <w:rPr>
                <w:noProof/>
              </w:rPr>
            </w:pPr>
            <w:r w:rsidRPr="00F0333A">
              <w:rPr>
                <w:noProof/>
              </w:rPr>
              <w:t>Crédits couverts par le budget de l’UE</w:t>
            </w:r>
          </w:p>
        </w:tc>
        <w:tc>
          <w:tcPr>
            <w:tcW w:w="1302" w:type="dxa"/>
            <w:vAlign w:val="center"/>
          </w:tcPr>
          <w:p w14:paraId="728D79DD" w14:textId="5FCD6D07" w:rsidR="00E63C81" w:rsidRPr="00F0333A" w:rsidRDefault="00333ADE">
            <w:pPr>
              <w:jc w:val="right"/>
              <w:rPr>
                <w:noProof/>
              </w:rPr>
            </w:pPr>
            <w:r w:rsidRPr="00F0333A">
              <w:rPr>
                <w:noProof/>
              </w:rPr>
              <w:t>114,500</w:t>
            </w:r>
          </w:p>
        </w:tc>
        <w:tc>
          <w:tcPr>
            <w:tcW w:w="1302" w:type="dxa"/>
            <w:vAlign w:val="center"/>
          </w:tcPr>
          <w:p w14:paraId="6D570EFF" w14:textId="036A2CF9" w:rsidR="00E63C81" w:rsidRPr="00F0333A" w:rsidRDefault="00333ADE">
            <w:pPr>
              <w:jc w:val="right"/>
              <w:rPr>
                <w:noProof/>
              </w:rPr>
            </w:pPr>
            <w:r w:rsidRPr="00F0333A">
              <w:rPr>
                <w:noProof/>
              </w:rPr>
              <w:t>126,000</w:t>
            </w:r>
          </w:p>
        </w:tc>
        <w:tc>
          <w:tcPr>
            <w:tcW w:w="1302" w:type="dxa"/>
            <w:vAlign w:val="center"/>
          </w:tcPr>
          <w:p w14:paraId="51C21DAA" w14:textId="543BF65C" w:rsidR="00E63C81" w:rsidRPr="00F0333A" w:rsidRDefault="00333ADE">
            <w:pPr>
              <w:jc w:val="right"/>
              <w:rPr>
                <w:noProof/>
              </w:rPr>
            </w:pPr>
            <w:r w:rsidRPr="00F0333A">
              <w:rPr>
                <w:noProof/>
              </w:rPr>
              <w:t>130,000</w:t>
            </w:r>
          </w:p>
        </w:tc>
        <w:tc>
          <w:tcPr>
            <w:tcW w:w="1302" w:type="dxa"/>
            <w:vAlign w:val="center"/>
          </w:tcPr>
          <w:p w14:paraId="4B0D0983" w14:textId="7423ED92" w:rsidR="00E63C81" w:rsidRPr="00F0333A" w:rsidRDefault="00333ADE">
            <w:pPr>
              <w:jc w:val="right"/>
              <w:rPr>
                <w:noProof/>
              </w:rPr>
            </w:pPr>
            <w:r w:rsidRPr="00F0333A">
              <w:rPr>
                <w:noProof/>
              </w:rPr>
              <w:t>138,000</w:t>
            </w:r>
          </w:p>
        </w:tc>
        <w:tc>
          <w:tcPr>
            <w:tcW w:w="1302" w:type="dxa"/>
            <w:vAlign w:val="center"/>
          </w:tcPr>
          <w:p w14:paraId="139F18A7" w14:textId="182F6B6E" w:rsidR="00E63C81" w:rsidRPr="00F0333A" w:rsidRDefault="00333ADE">
            <w:pPr>
              <w:jc w:val="right"/>
              <w:rPr>
                <w:noProof/>
              </w:rPr>
            </w:pPr>
            <w:r w:rsidRPr="00F0333A">
              <w:rPr>
                <w:noProof/>
              </w:rPr>
              <w:t>147,000</w:t>
            </w:r>
          </w:p>
        </w:tc>
        <w:tc>
          <w:tcPr>
            <w:tcW w:w="1302" w:type="dxa"/>
            <w:vAlign w:val="center"/>
          </w:tcPr>
          <w:p w14:paraId="4FDAD7F5" w14:textId="31BCC348" w:rsidR="00E63C81" w:rsidRPr="00F0333A" w:rsidRDefault="00333ADE">
            <w:pPr>
              <w:jc w:val="right"/>
              <w:rPr>
                <w:noProof/>
              </w:rPr>
            </w:pPr>
            <w:r w:rsidRPr="00F0333A">
              <w:rPr>
                <w:noProof/>
              </w:rPr>
              <w:t>156,500</w:t>
            </w:r>
          </w:p>
        </w:tc>
        <w:tc>
          <w:tcPr>
            <w:tcW w:w="1302" w:type="dxa"/>
            <w:vAlign w:val="center"/>
          </w:tcPr>
          <w:p w14:paraId="0AABCF26" w14:textId="07F6B095" w:rsidR="00E63C81" w:rsidRPr="00F0333A" w:rsidRDefault="00333ADE">
            <w:pPr>
              <w:jc w:val="right"/>
              <w:rPr>
                <w:noProof/>
              </w:rPr>
            </w:pPr>
            <w:r w:rsidRPr="00F0333A">
              <w:rPr>
                <w:noProof/>
              </w:rPr>
              <w:t>167,600</w:t>
            </w:r>
          </w:p>
        </w:tc>
        <w:tc>
          <w:tcPr>
            <w:tcW w:w="1302" w:type="dxa"/>
            <w:vAlign w:val="center"/>
          </w:tcPr>
          <w:p w14:paraId="0A512B7A" w14:textId="6C9C1A4F" w:rsidR="00E63C81" w:rsidRPr="00F0333A" w:rsidRDefault="00333ADE">
            <w:pPr>
              <w:jc w:val="right"/>
              <w:rPr>
                <w:noProof/>
              </w:rPr>
            </w:pPr>
            <w:r w:rsidRPr="00F0333A">
              <w:rPr>
                <w:noProof/>
              </w:rPr>
              <w:t>979,600</w:t>
            </w:r>
          </w:p>
        </w:tc>
      </w:tr>
      <w:tr w:rsidR="00E63C81" w:rsidRPr="00F0333A" w14:paraId="2D8BF417" w14:textId="0755645B" w:rsidTr="00634203">
        <w:trPr>
          <w:jc w:val="center"/>
        </w:trPr>
        <w:tc>
          <w:tcPr>
            <w:tcW w:w="3643" w:type="dxa"/>
            <w:vAlign w:val="center"/>
          </w:tcPr>
          <w:p w14:paraId="013DB07C" w14:textId="59C90761" w:rsidR="00E63C81" w:rsidRPr="00F0333A" w:rsidRDefault="00333ADE">
            <w:pPr>
              <w:jc w:val="left"/>
              <w:rPr>
                <w:noProof/>
              </w:rPr>
            </w:pPr>
            <w:r w:rsidRPr="00F0333A">
              <w:rPr>
                <w:noProof/>
              </w:rPr>
              <w:t>Crédits couverts par des droits (le cas échéant)</w:t>
            </w:r>
          </w:p>
        </w:tc>
        <w:tc>
          <w:tcPr>
            <w:tcW w:w="1302" w:type="dxa"/>
            <w:vAlign w:val="center"/>
          </w:tcPr>
          <w:p w14:paraId="5F14D366" w14:textId="65C3E17E" w:rsidR="00E63C81" w:rsidRPr="00F0333A" w:rsidRDefault="00112ECC">
            <w:pPr>
              <w:jc w:val="right"/>
              <w:rPr>
                <w:noProof/>
              </w:rPr>
            </w:pPr>
            <w:r w:rsidRPr="00F0333A">
              <w:rPr>
                <w:noProof/>
              </w:rPr>
              <w:t>p.m.</w:t>
            </w:r>
          </w:p>
        </w:tc>
        <w:tc>
          <w:tcPr>
            <w:tcW w:w="1302" w:type="dxa"/>
            <w:vAlign w:val="center"/>
          </w:tcPr>
          <w:p w14:paraId="3C40D79D" w14:textId="234ACF86" w:rsidR="00E63C81" w:rsidRPr="00F0333A" w:rsidRDefault="00112ECC">
            <w:pPr>
              <w:jc w:val="right"/>
              <w:rPr>
                <w:noProof/>
              </w:rPr>
            </w:pPr>
            <w:r w:rsidRPr="00F0333A">
              <w:rPr>
                <w:noProof/>
              </w:rPr>
              <w:t>p.m.</w:t>
            </w:r>
          </w:p>
        </w:tc>
        <w:tc>
          <w:tcPr>
            <w:tcW w:w="1302" w:type="dxa"/>
            <w:vAlign w:val="center"/>
          </w:tcPr>
          <w:p w14:paraId="539B6401" w14:textId="35439ED1" w:rsidR="00E63C81" w:rsidRPr="00F0333A" w:rsidRDefault="00112ECC">
            <w:pPr>
              <w:jc w:val="right"/>
              <w:rPr>
                <w:noProof/>
              </w:rPr>
            </w:pPr>
            <w:r w:rsidRPr="00F0333A">
              <w:rPr>
                <w:noProof/>
              </w:rPr>
              <w:t>p.m.</w:t>
            </w:r>
          </w:p>
        </w:tc>
        <w:tc>
          <w:tcPr>
            <w:tcW w:w="1302" w:type="dxa"/>
            <w:vAlign w:val="center"/>
          </w:tcPr>
          <w:p w14:paraId="0D7C8D25" w14:textId="2F990158" w:rsidR="00E63C81" w:rsidRPr="00F0333A" w:rsidRDefault="00112ECC">
            <w:pPr>
              <w:jc w:val="right"/>
              <w:rPr>
                <w:noProof/>
              </w:rPr>
            </w:pPr>
            <w:r w:rsidRPr="00F0333A">
              <w:rPr>
                <w:noProof/>
              </w:rPr>
              <w:t>p.m.</w:t>
            </w:r>
          </w:p>
        </w:tc>
        <w:tc>
          <w:tcPr>
            <w:tcW w:w="1302" w:type="dxa"/>
            <w:vAlign w:val="center"/>
          </w:tcPr>
          <w:p w14:paraId="07DC478A" w14:textId="63BF116A" w:rsidR="00E63C81" w:rsidRPr="00F0333A" w:rsidRDefault="00112ECC">
            <w:pPr>
              <w:jc w:val="right"/>
              <w:rPr>
                <w:noProof/>
              </w:rPr>
            </w:pPr>
            <w:r w:rsidRPr="00F0333A">
              <w:rPr>
                <w:noProof/>
              </w:rPr>
              <w:t>p.m.</w:t>
            </w:r>
          </w:p>
        </w:tc>
        <w:tc>
          <w:tcPr>
            <w:tcW w:w="1302" w:type="dxa"/>
            <w:vAlign w:val="center"/>
          </w:tcPr>
          <w:p w14:paraId="70570AD8" w14:textId="4A5C91F9" w:rsidR="00E63C81" w:rsidRPr="00F0333A" w:rsidRDefault="00112ECC">
            <w:pPr>
              <w:jc w:val="right"/>
              <w:rPr>
                <w:noProof/>
              </w:rPr>
            </w:pPr>
            <w:r w:rsidRPr="00F0333A">
              <w:rPr>
                <w:noProof/>
              </w:rPr>
              <w:t>p.m.</w:t>
            </w:r>
          </w:p>
        </w:tc>
        <w:tc>
          <w:tcPr>
            <w:tcW w:w="1302" w:type="dxa"/>
            <w:vAlign w:val="center"/>
          </w:tcPr>
          <w:p w14:paraId="2CAB726C" w14:textId="5A5ECCB7" w:rsidR="00E63C81" w:rsidRPr="00F0333A" w:rsidRDefault="00112ECC">
            <w:pPr>
              <w:jc w:val="right"/>
              <w:rPr>
                <w:noProof/>
              </w:rPr>
            </w:pPr>
            <w:r w:rsidRPr="00F0333A">
              <w:rPr>
                <w:noProof/>
              </w:rPr>
              <w:t>p.m.</w:t>
            </w:r>
          </w:p>
        </w:tc>
        <w:tc>
          <w:tcPr>
            <w:tcW w:w="1302" w:type="dxa"/>
            <w:vAlign w:val="center"/>
          </w:tcPr>
          <w:p w14:paraId="2835C0DF" w14:textId="1ABAF7D9" w:rsidR="00E63C81" w:rsidRPr="00F0333A" w:rsidRDefault="00112ECC">
            <w:pPr>
              <w:jc w:val="right"/>
              <w:rPr>
                <w:noProof/>
              </w:rPr>
            </w:pPr>
            <w:r w:rsidRPr="00F0333A">
              <w:rPr>
                <w:noProof/>
              </w:rPr>
              <w:t>p.m.</w:t>
            </w:r>
          </w:p>
        </w:tc>
      </w:tr>
      <w:tr w:rsidR="00E63C81" w:rsidRPr="00F0333A" w14:paraId="162CDECC" w14:textId="118922DC" w:rsidTr="00634203">
        <w:trPr>
          <w:jc w:val="center"/>
        </w:trPr>
        <w:tc>
          <w:tcPr>
            <w:tcW w:w="3643" w:type="dxa"/>
            <w:vAlign w:val="center"/>
          </w:tcPr>
          <w:p w14:paraId="0343E4D6" w14:textId="28872512" w:rsidR="00E63C81" w:rsidRPr="00F0333A" w:rsidRDefault="00333ADE">
            <w:pPr>
              <w:jc w:val="left"/>
              <w:rPr>
                <w:noProof/>
              </w:rPr>
            </w:pPr>
            <w:r w:rsidRPr="00F0333A">
              <w:rPr>
                <w:noProof/>
              </w:rPr>
              <w:t>Crédits cofinancés (le cas échéant)</w:t>
            </w:r>
          </w:p>
        </w:tc>
        <w:tc>
          <w:tcPr>
            <w:tcW w:w="1302" w:type="dxa"/>
            <w:vAlign w:val="center"/>
          </w:tcPr>
          <w:p w14:paraId="4430DD58" w14:textId="7F8A607C" w:rsidR="00E63C81" w:rsidRPr="00F0333A" w:rsidRDefault="00333ADE">
            <w:pPr>
              <w:jc w:val="right"/>
              <w:rPr>
                <w:noProof/>
              </w:rPr>
            </w:pPr>
            <w:r w:rsidRPr="00F0333A">
              <w:rPr>
                <w:noProof/>
              </w:rPr>
              <w:t>0,000</w:t>
            </w:r>
          </w:p>
        </w:tc>
        <w:tc>
          <w:tcPr>
            <w:tcW w:w="1302" w:type="dxa"/>
            <w:vAlign w:val="center"/>
          </w:tcPr>
          <w:p w14:paraId="47071A7F" w14:textId="1379119E" w:rsidR="00E63C81" w:rsidRPr="00F0333A" w:rsidRDefault="00333ADE">
            <w:pPr>
              <w:jc w:val="right"/>
              <w:rPr>
                <w:noProof/>
              </w:rPr>
            </w:pPr>
            <w:r w:rsidRPr="00F0333A">
              <w:rPr>
                <w:noProof/>
              </w:rPr>
              <w:t>0,000</w:t>
            </w:r>
          </w:p>
        </w:tc>
        <w:tc>
          <w:tcPr>
            <w:tcW w:w="1302" w:type="dxa"/>
            <w:vAlign w:val="center"/>
          </w:tcPr>
          <w:p w14:paraId="1D9BB3BE" w14:textId="670929E0" w:rsidR="00E63C81" w:rsidRPr="00F0333A" w:rsidRDefault="00333ADE">
            <w:pPr>
              <w:jc w:val="right"/>
              <w:rPr>
                <w:noProof/>
              </w:rPr>
            </w:pPr>
            <w:r w:rsidRPr="00F0333A">
              <w:rPr>
                <w:noProof/>
              </w:rPr>
              <w:t>0,000</w:t>
            </w:r>
          </w:p>
        </w:tc>
        <w:tc>
          <w:tcPr>
            <w:tcW w:w="1302" w:type="dxa"/>
            <w:vAlign w:val="center"/>
          </w:tcPr>
          <w:p w14:paraId="6330345B" w14:textId="0191E32A" w:rsidR="00E63C81" w:rsidRPr="00F0333A" w:rsidRDefault="00333ADE">
            <w:pPr>
              <w:jc w:val="right"/>
              <w:rPr>
                <w:noProof/>
              </w:rPr>
            </w:pPr>
            <w:r w:rsidRPr="00F0333A">
              <w:rPr>
                <w:noProof/>
              </w:rPr>
              <w:t>0,000</w:t>
            </w:r>
          </w:p>
        </w:tc>
        <w:tc>
          <w:tcPr>
            <w:tcW w:w="1302" w:type="dxa"/>
            <w:vAlign w:val="center"/>
          </w:tcPr>
          <w:p w14:paraId="7A839FAD" w14:textId="0845928B" w:rsidR="00E63C81" w:rsidRPr="00F0333A" w:rsidRDefault="00333ADE">
            <w:pPr>
              <w:jc w:val="right"/>
              <w:rPr>
                <w:noProof/>
              </w:rPr>
            </w:pPr>
            <w:r w:rsidRPr="00F0333A">
              <w:rPr>
                <w:noProof/>
              </w:rPr>
              <w:t>0,000</w:t>
            </w:r>
          </w:p>
        </w:tc>
        <w:tc>
          <w:tcPr>
            <w:tcW w:w="1302" w:type="dxa"/>
            <w:vAlign w:val="center"/>
          </w:tcPr>
          <w:p w14:paraId="350365B7" w14:textId="2BB39A7A" w:rsidR="00E63C81" w:rsidRPr="00F0333A" w:rsidRDefault="00333ADE">
            <w:pPr>
              <w:jc w:val="right"/>
              <w:rPr>
                <w:noProof/>
              </w:rPr>
            </w:pPr>
            <w:r w:rsidRPr="00F0333A">
              <w:rPr>
                <w:noProof/>
              </w:rPr>
              <w:t>0,000</w:t>
            </w:r>
          </w:p>
        </w:tc>
        <w:tc>
          <w:tcPr>
            <w:tcW w:w="1302" w:type="dxa"/>
            <w:vAlign w:val="center"/>
          </w:tcPr>
          <w:p w14:paraId="1B514E15" w14:textId="5AF9959A" w:rsidR="00E63C81" w:rsidRPr="00F0333A" w:rsidRDefault="00333ADE">
            <w:pPr>
              <w:jc w:val="right"/>
              <w:rPr>
                <w:noProof/>
              </w:rPr>
            </w:pPr>
            <w:r w:rsidRPr="00F0333A">
              <w:rPr>
                <w:noProof/>
              </w:rPr>
              <w:t>0,000</w:t>
            </w:r>
          </w:p>
        </w:tc>
        <w:tc>
          <w:tcPr>
            <w:tcW w:w="1302" w:type="dxa"/>
            <w:vAlign w:val="center"/>
          </w:tcPr>
          <w:p w14:paraId="675A01BB" w14:textId="45FF12B2" w:rsidR="00E63C81" w:rsidRPr="00F0333A" w:rsidRDefault="00333ADE">
            <w:pPr>
              <w:jc w:val="right"/>
              <w:rPr>
                <w:noProof/>
              </w:rPr>
            </w:pPr>
            <w:r w:rsidRPr="00F0333A">
              <w:rPr>
                <w:noProof/>
              </w:rPr>
              <w:t>0,000</w:t>
            </w:r>
          </w:p>
        </w:tc>
      </w:tr>
      <w:tr w:rsidR="00E63C81" w:rsidRPr="00F0333A" w14:paraId="238C956A" w14:textId="3B087E09" w:rsidTr="00634203">
        <w:trPr>
          <w:jc w:val="center"/>
        </w:trPr>
        <w:tc>
          <w:tcPr>
            <w:tcW w:w="3643" w:type="dxa"/>
            <w:shd w:val="clear" w:color="auto" w:fill="D9D9D9"/>
            <w:vAlign w:val="center"/>
          </w:tcPr>
          <w:p w14:paraId="2FCEC8F7" w14:textId="539446D2" w:rsidR="00E63C81" w:rsidRPr="00F0333A" w:rsidRDefault="00333ADE">
            <w:pPr>
              <w:jc w:val="left"/>
              <w:rPr>
                <w:noProof/>
              </w:rPr>
            </w:pPr>
            <w:r w:rsidRPr="00F0333A">
              <w:rPr>
                <w:b/>
                <w:noProof/>
              </w:rPr>
              <w:t>TOTAL des crédits</w:t>
            </w:r>
          </w:p>
        </w:tc>
        <w:tc>
          <w:tcPr>
            <w:tcW w:w="1302" w:type="dxa"/>
            <w:shd w:val="clear" w:color="auto" w:fill="D9D9D9"/>
            <w:vAlign w:val="center"/>
          </w:tcPr>
          <w:p w14:paraId="46BF6937" w14:textId="37CE6B02" w:rsidR="00E63C81" w:rsidRPr="00F0333A" w:rsidRDefault="00333ADE">
            <w:pPr>
              <w:jc w:val="right"/>
              <w:rPr>
                <w:noProof/>
              </w:rPr>
            </w:pPr>
            <w:r w:rsidRPr="00F0333A">
              <w:rPr>
                <w:noProof/>
              </w:rPr>
              <w:t>114,500</w:t>
            </w:r>
          </w:p>
        </w:tc>
        <w:tc>
          <w:tcPr>
            <w:tcW w:w="1302" w:type="dxa"/>
            <w:shd w:val="clear" w:color="auto" w:fill="D9D9D9"/>
            <w:vAlign w:val="center"/>
          </w:tcPr>
          <w:p w14:paraId="6C47A608" w14:textId="5019C263" w:rsidR="00E63C81" w:rsidRPr="00F0333A" w:rsidRDefault="00333ADE">
            <w:pPr>
              <w:jc w:val="right"/>
              <w:rPr>
                <w:noProof/>
              </w:rPr>
            </w:pPr>
            <w:r w:rsidRPr="00F0333A">
              <w:rPr>
                <w:noProof/>
              </w:rPr>
              <w:t>126,000</w:t>
            </w:r>
          </w:p>
        </w:tc>
        <w:tc>
          <w:tcPr>
            <w:tcW w:w="1302" w:type="dxa"/>
            <w:shd w:val="clear" w:color="auto" w:fill="D9D9D9"/>
            <w:vAlign w:val="center"/>
          </w:tcPr>
          <w:p w14:paraId="27D86095" w14:textId="155F0117" w:rsidR="00E63C81" w:rsidRPr="00F0333A" w:rsidRDefault="00333ADE">
            <w:pPr>
              <w:jc w:val="right"/>
              <w:rPr>
                <w:noProof/>
              </w:rPr>
            </w:pPr>
            <w:r w:rsidRPr="00F0333A">
              <w:rPr>
                <w:noProof/>
              </w:rPr>
              <w:t>130,000</w:t>
            </w:r>
          </w:p>
        </w:tc>
        <w:tc>
          <w:tcPr>
            <w:tcW w:w="1302" w:type="dxa"/>
            <w:shd w:val="clear" w:color="auto" w:fill="D9D9D9"/>
            <w:vAlign w:val="center"/>
          </w:tcPr>
          <w:p w14:paraId="051150DC" w14:textId="2ED97E82" w:rsidR="00E63C81" w:rsidRPr="00F0333A" w:rsidRDefault="00333ADE">
            <w:pPr>
              <w:jc w:val="right"/>
              <w:rPr>
                <w:noProof/>
              </w:rPr>
            </w:pPr>
            <w:r w:rsidRPr="00F0333A">
              <w:rPr>
                <w:noProof/>
              </w:rPr>
              <w:t>138,000</w:t>
            </w:r>
          </w:p>
        </w:tc>
        <w:tc>
          <w:tcPr>
            <w:tcW w:w="1302" w:type="dxa"/>
            <w:shd w:val="clear" w:color="auto" w:fill="D9D9D9"/>
            <w:vAlign w:val="center"/>
          </w:tcPr>
          <w:p w14:paraId="5FC0EFB5" w14:textId="146F9A75" w:rsidR="00E63C81" w:rsidRPr="00F0333A" w:rsidRDefault="00333ADE">
            <w:pPr>
              <w:jc w:val="right"/>
              <w:rPr>
                <w:noProof/>
              </w:rPr>
            </w:pPr>
            <w:r w:rsidRPr="00F0333A">
              <w:rPr>
                <w:noProof/>
              </w:rPr>
              <w:t>147,000</w:t>
            </w:r>
          </w:p>
        </w:tc>
        <w:tc>
          <w:tcPr>
            <w:tcW w:w="1302" w:type="dxa"/>
            <w:shd w:val="clear" w:color="auto" w:fill="D9D9D9"/>
            <w:vAlign w:val="center"/>
          </w:tcPr>
          <w:p w14:paraId="566F3B83" w14:textId="1C02D13B" w:rsidR="00E63C81" w:rsidRPr="00F0333A" w:rsidRDefault="00333ADE">
            <w:pPr>
              <w:jc w:val="right"/>
              <w:rPr>
                <w:noProof/>
              </w:rPr>
            </w:pPr>
            <w:r w:rsidRPr="00F0333A">
              <w:rPr>
                <w:noProof/>
              </w:rPr>
              <w:t>156,500</w:t>
            </w:r>
          </w:p>
        </w:tc>
        <w:tc>
          <w:tcPr>
            <w:tcW w:w="1302" w:type="dxa"/>
            <w:shd w:val="clear" w:color="auto" w:fill="D9D9D9"/>
            <w:vAlign w:val="center"/>
          </w:tcPr>
          <w:p w14:paraId="04117F85" w14:textId="58B68B69" w:rsidR="00E63C81" w:rsidRPr="00F0333A" w:rsidRDefault="00333ADE">
            <w:pPr>
              <w:jc w:val="right"/>
              <w:rPr>
                <w:noProof/>
              </w:rPr>
            </w:pPr>
            <w:r w:rsidRPr="00F0333A">
              <w:rPr>
                <w:noProof/>
              </w:rPr>
              <w:t>167,600</w:t>
            </w:r>
          </w:p>
        </w:tc>
        <w:tc>
          <w:tcPr>
            <w:tcW w:w="1302" w:type="dxa"/>
            <w:shd w:val="clear" w:color="auto" w:fill="D9D9D9"/>
            <w:vAlign w:val="center"/>
          </w:tcPr>
          <w:p w14:paraId="15982A09" w14:textId="5F8A72E9" w:rsidR="00E63C81" w:rsidRPr="00F0333A" w:rsidRDefault="00333ADE">
            <w:pPr>
              <w:jc w:val="right"/>
              <w:rPr>
                <w:noProof/>
              </w:rPr>
            </w:pPr>
            <w:r w:rsidRPr="00F0333A">
              <w:rPr>
                <w:noProof/>
              </w:rPr>
              <w:t>979,600</w:t>
            </w:r>
          </w:p>
        </w:tc>
      </w:tr>
    </w:tbl>
    <w:p w14:paraId="5B07BBEF" w14:textId="1A558962" w:rsidR="00634203" w:rsidRPr="00F0333A" w:rsidRDefault="006D610E" w:rsidP="00634203">
      <w:pPr>
        <w:pStyle w:val="Text1"/>
        <w:rPr>
          <w:noProof/>
        </w:rPr>
      </w:pPr>
      <w:r w:rsidRPr="006D610E">
        <w:rPr>
          <w:noProof/>
          <w:lang w:val="en-GB" w:eastAsia="en-GB"/>
        </w:rPr>
        <w:drawing>
          <wp:inline distT="0" distB="0" distL="0" distR="0" wp14:anchorId="16250FAD" wp14:editId="22AE789B">
            <wp:extent cx="6812280" cy="6120765"/>
            <wp:effectExtent l="0" t="0" r="7620" b="0"/>
            <wp:docPr id="800928146" name="Picture 1" descr="A table with numb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28146" name="Picture 1" descr="A table with numbers and numbers&#10;&#10;AI-generated content may be incorrect."/>
                    <pic:cNvPicPr/>
                  </pic:nvPicPr>
                  <pic:blipFill>
                    <a:blip r:embed="rId30"/>
                    <a:stretch>
                      <a:fillRect/>
                    </a:stretch>
                  </pic:blipFill>
                  <pic:spPr>
                    <a:xfrm>
                      <a:off x="0" y="0"/>
                      <a:ext cx="6812280" cy="6120765"/>
                    </a:xfrm>
                    <a:prstGeom prst="rect">
                      <a:avLst/>
                    </a:prstGeom>
                  </pic:spPr>
                </pic:pic>
              </a:graphicData>
            </a:graphic>
          </wp:inline>
        </w:drawing>
      </w:r>
    </w:p>
    <w:p w14:paraId="65874CAB" w14:textId="13CA1CB2" w:rsidR="00E63C81" w:rsidRPr="00F0333A" w:rsidRDefault="00333ADE">
      <w:pPr>
        <w:pStyle w:val="ManualNumPar2"/>
        <w:rPr>
          <w:noProof/>
        </w:rPr>
      </w:pPr>
      <w:r>
        <w:rPr>
          <w:noProof/>
        </w:rPr>
        <w:t>3.3.</w:t>
      </w:r>
      <w:r>
        <w:rPr>
          <w:noProof/>
        </w:rPr>
        <w:tab/>
      </w:r>
      <w:r w:rsidRPr="00F0333A">
        <w:rPr>
          <w:b/>
          <w:noProof/>
        </w:rPr>
        <w:t>Incidence estimée sur les recettes</w:t>
      </w:r>
    </w:p>
    <w:p w14:paraId="14B2DD38" w14:textId="6C923A20" w:rsidR="00E63C81" w:rsidRPr="00F0333A" w:rsidRDefault="00333ADE">
      <w:pPr>
        <w:pStyle w:val="Point1"/>
        <w:rPr>
          <w:noProof/>
        </w:rPr>
      </w:pPr>
      <w:r w:rsidRPr="00F0333A">
        <w:rPr>
          <w:noProof/>
        </w:rPr>
        <w:t>☐</w:t>
      </w:r>
      <w:r w:rsidRPr="00F0333A">
        <w:rPr>
          <w:noProof/>
        </w:rPr>
        <w:tab/>
        <w:t>La proposition/l’initiative est sans incidence financière sur les recettes.</w:t>
      </w:r>
    </w:p>
    <w:p w14:paraId="1AFDA27C" w14:textId="0BEAA9FB" w:rsidR="00E63C81" w:rsidRPr="00F0333A" w:rsidRDefault="00333ADE">
      <w:pPr>
        <w:pStyle w:val="Point1"/>
        <w:rPr>
          <w:noProof/>
        </w:rPr>
      </w:pPr>
      <w:r w:rsidRPr="00F0333A">
        <w:rPr>
          <w:noProof/>
        </w:rPr>
        <w:t>☐</w:t>
      </w:r>
      <w:r w:rsidRPr="00F0333A">
        <w:rPr>
          <w:noProof/>
        </w:rPr>
        <w:tab/>
        <w:t>La proposition/l’initiative a une incidence financière décrite ci‑après:</w:t>
      </w:r>
    </w:p>
    <w:p w14:paraId="18BAFED3" w14:textId="7F96B4FE" w:rsidR="00E63C81" w:rsidRPr="00F0333A" w:rsidRDefault="00333ADE">
      <w:pPr>
        <w:pStyle w:val="Point2"/>
        <w:rPr>
          <w:noProof/>
        </w:rPr>
      </w:pPr>
      <w:r w:rsidRPr="00F0333A">
        <w:rPr>
          <w:noProof/>
        </w:rPr>
        <w:t>☐</w:t>
      </w:r>
      <w:r w:rsidRPr="00F0333A">
        <w:rPr>
          <w:noProof/>
        </w:rPr>
        <w:tab/>
        <w:t>sur les ressources propres</w:t>
      </w:r>
    </w:p>
    <w:p w14:paraId="0E81F08C" w14:textId="44A3705E" w:rsidR="00E63C81" w:rsidRPr="00F0333A" w:rsidRDefault="00333ADE">
      <w:pPr>
        <w:pStyle w:val="Point2"/>
        <w:rPr>
          <w:noProof/>
        </w:rPr>
      </w:pPr>
      <w:r w:rsidRPr="00F0333A">
        <w:rPr>
          <w:noProof/>
        </w:rPr>
        <w:t>☐</w:t>
      </w:r>
      <w:r w:rsidRPr="00F0333A">
        <w:rPr>
          <w:noProof/>
        </w:rPr>
        <w:tab/>
        <w:t>sur les autres recettes</w:t>
      </w:r>
    </w:p>
    <w:p w14:paraId="1F2A88C9" w14:textId="51B1DCD1" w:rsidR="00E63C81" w:rsidRPr="00F0333A" w:rsidRDefault="00333ADE">
      <w:pPr>
        <w:pStyle w:val="Point2"/>
        <w:rPr>
          <w:noProof/>
        </w:rPr>
      </w:pPr>
      <w:r w:rsidRPr="00F0333A">
        <w:rPr>
          <w:noProof/>
        </w:rPr>
        <w:t>☐</w:t>
      </w:r>
      <w:r w:rsidRPr="00F0333A">
        <w:rPr>
          <w:noProof/>
        </w:rPr>
        <w:tab/>
        <w:t xml:space="preserve">veuillez indiquer si les recettes sont affectées à des lignes de dépenses </w:t>
      </w:r>
    </w:p>
    <w:p w14:paraId="74784EE7" w14:textId="6236AE2C" w:rsidR="00E63C81" w:rsidRPr="00F0333A" w:rsidRDefault="00333ADE">
      <w:pPr>
        <w:pStyle w:val="Text1"/>
        <w:rPr>
          <w:noProof/>
        </w:rPr>
      </w:pPr>
      <w:r w:rsidRPr="00F0333A">
        <w:rPr>
          <w:noProof/>
        </w:rPr>
        <w:t>En Mio EUR (à la 3</w:t>
      </w:r>
      <w:r w:rsidRPr="00F0333A">
        <w:rPr>
          <w:noProof/>
          <w:vertAlign w:val="superscript"/>
        </w:rPr>
        <w:t>e</w:t>
      </w:r>
      <w:r w:rsidRPr="00F0333A">
        <w:rPr>
          <w:noProof/>
        </w:rPr>
        <w:t xml:space="preserve"> décimale)</w:t>
      </w:r>
    </w:p>
    <w:tbl>
      <w:tblPr>
        <w:tblW w:w="13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595"/>
        <w:gridCol w:w="1427"/>
        <w:gridCol w:w="1306"/>
        <w:gridCol w:w="1562"/>
        <w:gridCol w:w="1442"/>
        <w:gridCol w:w="1201"/>
        <w:gridCol w:w="1382"/>
        <w:gridCol w:w="1517"/>
      </w:tblGrid>
      <w:tr w:rsidR="00E63C81" w:rsidRPr="00F0333A" w14:paraId="5254FB9A" w14:textId="5B2460C2" w:rsidTr="00D77133">
        <w:trPr>
          <w:jc w:val="center"/>
        </w:trPr>
        <w:tc>
          <w:tcPr>
            <w:tcW w:w="13395" w:type="dxa"/>
            <w:gridSpan w:val="9"/>
            <w:vAlign w:val="center"/>
          </w:tcPr>
          <w:p w14:paraId="61BA59E4" w14:textId="2FAF9E03" w:rsidR="00E63C81" w:rsidRPr="00F0333A" w:rsidRDefault="00333ADE">
            <w:pPr>
              <w:jc w:val="center"/>
              <w:rPr>
                <w:noProof/>
              </w:rPr>
            </w:pPr>
            <w:r w:rsidRPr="00F0333A">
              <w:rPr>
                <w:noProof/>
              </w:rPr>
              <w:t>Incidence de la proposition/de l’initiative</w:t>
            </w:r>
            <w:r w:rsidRPr="00F0333A">
              <w:rPr>
                <w:rStyle w:val="FootnoteReference"/>
                <w:noProof/>
              </w:rPr>
              <w:footnoteReference w:customMarkFollows="1" w:id="37"/>
              <w:t>(15)</w:t>
            </w:r>
          </w:p>
        </w:tc>
      </w:tr>
      <w:tr w:rsidR="00E63C81" w:rsidRPr="00F0333A" w14:paraId="1342BA74" w14:textId="76ED581B" w:rsidTr="00D77133">
        <w:trPr>
          <w:jc w:val="center"/>
        </w:trPr>
        <w:tc>
          <w:tcPr>
            <w:tcW w:w="1963" w:type="dxa"/>
            <w:vAlign w:val="center"/>
          </w:tcPr>
          <w:p w14:paraId="6BA0B108" w14:textId="083CB2A7" w:rsidR="00E63C81" w:rsidRPr="00F0333A" w:rsidRDefault="00333ADE">
            <w:pPr>
              <w:rPr>
                <w:noProof/>
              </w:rPr>
            </w:pPr>
            <w:r w:rsidRPr="00F0333A">
              <w:rPr>
                <w:noProof/>
              </w:rPr>
              <w:t>Ligne budgétaire de recettes:</w:t>
            </w:r>
          </w:p>
        </w:tc>
        <w:tc>
          <w:tcPr>
            <w:tcW w:w="1595" w:type="dxa"/>
            <w:vAlign w:val="center"/>
          </w:tcPr>
          <w:p w14:paraId="61F7D904" w14:textId="3456B5D9" w:rsidR="00E63C81" w:rsidRPr="00F0333A" w:rsidRDefault="00333ADE">
            <w:pPr>
              <w:jc w:val="center"/>
              <w:rPr>
                <w:noProof/>
              </w:rPr>
            </w:pPr>
            <w:r w:rsidRPr="00F0333A">
              <w:rPr>
                <w:noProof/>
              </w:rPr>
              <w:t>Montants inscrits pour l'exercice en cours</w:t>
            </w:r>
          </w:p>
        </w:tc>
        <w:tc>
          <w:tcPr>
            <w:tcW w:w="1427" w:type="dxa"/>
            <w:vAlign w:val="center"/>
          </w:tcPr>
          <w:p w14:paraId="21D0F374" w14:textId="26503A04" w:rsidR="00E63C81" w:rsidRPr="00F0333A" w:rsidRDefault="00333ADE">
            <w:pPr>
              <w:jc w:val="center"/>
              <w:rPr>
                <w:noProof/>
              </w:rPr>
            </w:pPr>
            <w:r w:rsidRPr="00F0333A">
              <w:rPr>
                <w:noProof/>
              </w:rPr>
              <w:t xml:space="preserve">Année </w:t>
            </w:r>
            <w:r w:rsidRPr="00F0333A">
              <w:rPr>
                <w:noProof/>
              </w:rPr>
              <w:br/>
            </w:r>
            <w:r w:rsidRPr="00F0333A">
              <w:rPr>
                <w:b/>
                <w:noProof/>
              </w:rPr>
              <w:t>2028</w:t>
            </w:r>
          </w:p>
        </w:tc>
        <w:tc>
          <w:tcPr>
            <w:tcW w:w="1306" w:type="dxa"/>
            <w:vAlign w:val="center"/>
          </w:tcPr>
          <w:p w14:paraId="31D65707" w14:textId="6ECE83F1" w:rsidR="00E63C81" w:rsidRPr="00F0333A" w:rsidRDefault="00333ADE">
            <w:pPr>
              <w:jc w:val="center"/>
              <w:rPr>
                <w:noProof/>
              </w:rPr>
            </w:pPr>
            <w:r w:rsidRPr="00F0333A">
              <w:rPr>
                <w:noProof/>
              </w:rPr>
              <w:t xml:space="preserve">Année </w:t>
            </w:r>
            <w:r w:rsidRPr="00F0333A">
              <w:rPr>
                <w:noProof/>
              </w:rPr>
              <w:br/>
            </w:r>
            <w:r w:rsidRPr="00F0333A">
              <w:rPr>
                <w:b/>
                <w:noProof/>
              </w:rPr>
              <w:t>2029</w:t>
            </w:r>
          </w:p>
        </w:tc>
        <w:tc>
          <w:tcPr>
            <w:tcW w:w="1562" w:type="dxa"/>
            <w:vAlign w:val="center"/>
          </w:tcPr>
          <w:p w14:paraId="27A21AF5" w14:textId="03A8A240" w:rsidR="00E63C81" w:rsidRPr="00F0333A" w:rsidRDefault="00333ADE">
            <w:pPr>
              <w:jc w:val="center"/>
              <w:rPr>
                <w:noProof/>
              </w:rPr>
            </w:pPr>
            <w:r w:rsidRPr="00F0333A">
              <w:rPr>
                <w:noProof/>
              </w:rPr>
              <w:t xml:space="preserve">Année </w:t>
            </w:r>
            <w:r w:rsidRPr="00F0333A">
              <w:rPr>
                <w:noProof/>
              </w:rPr>
              <w:br/>
            </w:r>
            <w:r w:rsidRPr="00F0333A">
              <w:rPr>
                <w:b/>
                <w:noProof/>
              </w:rPr>
              <w:t>2030</w:t>
            </w:r>
          </w:p>
        </w:tc>
        <w:tc>
          <w:tcPr>
            <w:tcW w:w="1442" w:type="dxa"/>
            <w:vAlign w:val="center"/>
          </w:tcPr>
          <w:p w14:paraId="45616B91" w14:textId="07CF8ED2" w:rsidR="00E63C81" w:rsidRPr="00F0333A" w:rsidRDefault="00333ADE">
            <w:pPr>
              <w:jc w:val="center"/>
              <w:rPr>
                <w:noProof/>
              </w:rPr>
            </w:pPr>
            <w:r w:rsidRPr="00F0333A">
              <w:rPr>
                <w:noProof/>
              </w:rPr>
              <w:t xml:space="preserve">Année </w:t>
            </w:r>
            <w:r w:rsidRPr="00F0333A">
              <w:rPr>
                <w:b/>
                <w:noProof/>
              </w:rPr>
              <w:t>2031</w:t>
            </w:r>
          </w:p>
        </w:tc>
        <w:tc>
          <w:tcPr>
            <w:tcW w:w="1201" w:type="dxa"/>
            <w:vAlign w:val="center"/>
          </w:tcPr>
          <w:p w14:paraId="6077C606" w14:textId="7AC4CF6A" w:rsidR="00E63C81" w:rsidRPr="00F0333A" w:rsidRDefault="00333ADE">
            <w:pPr>
              <w:jc w:val="center"/>
              <w:rPr>
                <w:noProof/>
              </w:rPr>
            </w:pPr>
            <w:r w:rsidRPr="00F0333A">
              <w:rPr>
                <w:noProof/>
              </w:rPr>
              <w:t xml:space="preserve">Année </w:t>
            </w:r>
            <w:r w:rsidRPr="00F0333A">
              <w:rPr>
                <w:b/>
                <w:noProof/>
              </w:rPr>
              <w:t>2032</w:t>
            </w:r>
          </w:p>
        </w:tc>
        <w:tc>
          <w:tcPr>
            <w:tcW w:w="1382" w:type="dxa"/>
            <w:vAlign w:val="center"/>
          </w:tcPr>
          <w:p w14:paraId="2655A0D1" w14:textId="433C8ED6" w:rsidR="00E63C81" w:rsidRPr="00F0333A" w:rsidRDefault="00333ADE">
            <w:pPr>
              <w:jc w:val="center"/>
              <w:rPr>
                <w:noProof/>
              </w:rPr>
            </w:pPr>
            <w:r w:rsidRPr="00F0333A">
              <w:rPr>
                <w:noProof/>
              </w:rPr>
              <w:t xml:space="preserve">Année </w:t>
            </w:r>
            <w:r w:rsidRPr="00F0333A">
              <w:rPr>
                <w:b/>
                <w:noProof/>
              </w:rPr>
              <w:t>2033</w:t>
            </w:r>
          </w:p>
        </w:tc>
        <w:tc>
          <w:tcPr>
            <w:tcW w:w="1517" w:type="dxa"/>
            <w:vAlign w:val="center"/>
          </w:tcPr>
          <w:p w14:paraId="3896A456" w14:textId="3AD4BF3C" w:rsidR="00E63C81" w:rsidRPr="00F0333A" w:rsidRDefault="00333ADE">
            <w:pPr>
              <w:jc w:val="center"/>
              <w:rPr>
                <w:noProof/>
              </w:rPr>
            </w:pPr>
            <w:r w:rsidRPr="00F0333A">
              <w:rPr>
                <w:noProof/>
              </w:rPr>
              <w:t xml:space="preserve">Année </w:t>
            </w:r>
            <w:r w:rsidRPr="00F0333A">
              <w:rPr>
                <w:b/>
                <w:noProof/>
              </w:rPr>
              <w:t>2034</w:t>
            </w:r>
          </w:p>
        </w:tc>
      </w:tr>
      <w:tr w:rsidR="00E63C81" w:rsidRPr="00F0333A" w14:paraId="1F136C2F" w14:textId="6CB0F109" w:rsidTr="00D77133">
        <w:trPr>
          <w:jc w:val="center"/>
        </w:trPr>
        <w:tc>
          <w:tcPr>
            <w:tcW w:w="1963" w:type="dxa"/>
            <w:vAlign w:val="center"/>
          </w:tcPr>
          <w:p w14:paraId="4197D1D7" w14:textId="6334F036" w:rsidR="00E63C81" w:rsidRPr="00F0333A" w:rsidRDefault="00333ADE">
            <w:pPr>
              <w:rPr>
                <w:noProof/>
              </w:rPr>
            </w:pPr>
            <w:r w:rsidRPr="00F0333A">
              <w:rPr>
                <w:noProof/>
              </w:rPr>
              <w:t>Article ….</w:t>
            </w:r>
          </w:p>
        </w:tc>
        <w:tc>
          <w:tcPr>
            <w:tcW w:w="1595" w:type="dxa"/>
            <w:vAlign w:val="center"/>
          </w:tcPr>
          <w:p w14:paraId="7634784D" w14:textId="335F740A" w:rsidR="00E63C81" w:rsidRPr="00F0333A" w:rsidRDefault="00333ADE">
            <w:pPr>
              <w:jc w:val="center"/>
              <w:rPr>
                <w:noProof/>
              </w:rPr>
            </w:pPr>
            <w:r w:rsidRPr="00F0333A">
              <w:rPr>
                <w:noProof/>
              </w:rPr>
              <w:t xml:space="preserve"> </w:t>
            </w:r>
          </w:p>
        </w:tc>
        <w:tc>
          <w:tcPr>
            <w:tcW w:w="1427" w:type="dxa"/>
            <w:vAlign w:val="center"/>
          </w:tcPr>
          <w:p w14:paraId="3A612F9A" w14:textId="7D8A4188" w:rsidR="00E63C81" w:rsidRPr="00F0333A" w:rsidRDefault="00333ADE">
            <w:pPr>
              <w:jc w:val="center"/>
              <w:rPr>
                <w:noProof/>
              </w:rPr>
            </w:pPr>
            <w:r w:rsidRPr="00F0333A">
              <w:rPr>
                <w:noProof/>
              </w:rPr>
              <w:t xml:space="preserve"> </w:t>
            </w:r>
          </w:p>
        </w:tc>
        <w:tc>
          <w:tcPr>
            <w:tcW w:w="1306" w:type="dxa"/>
            <w:vAlign w:val="center"/>
          </w:tcPr>
          <w:p w14:paraId="421A9EDA" w14:textId="7B4ADAC0" w:rsidR="00E63C81" w:rsidRPr="00F0333A" w:rsidRDefault="00333ADE">
            <w:pPr>
              <w:jc w:val="center"/>
              <w:rPr>
                <w:noProof/>
              </w:rPr>
            </w:pPr>
            <w:r w:rsidRPr="00F0333A">
              <w:rPr>
                <w:noProof/>
              </w:rPr>
              <w:t xml:space="preserve"> </w:t>
            </w:r>
          </w:p>
        </w:tc>
        <w:tc>
          <w:tcPr>
            <w:tcW w:w="1562" w:type="dxa"/>
            <w:vAlign w:val="center"/>
          </w:tcPr>
          <w:p w14:paraId="3A487756" w14:textId="5461E181" w:rsidR="00E63C81" w:rsidRPr="00F0333A" w:rsidRDefault="00333ADE">
            <w:pPr>
              <w:jc w:val="center"/>
              <w:rPr>
                <w:noProof/>
              </w:rPr>
            </w:pPr>
            <w:r w:rsidRPr="00F0333A">
              <w:rPr>
                <w:noProof/>
              </w:rPr>
              <w:t xml:space="preserve"> </w:t>
            </w:r>
          </w:p>
        </w:tc>
        <w:tc>
          <w:tcPr>
            <w:tcW w:w="1442" w:type="dxa"/>
            <w:vAlign w:val="center"/>
          </w:tcPr>
          <w:p w14:paraId="76EECF8E" w14:textId="0935B7B3" w:rsidR="00E63C81" w:rsidRPr="00F0333A" w:rsidRDefault="00333ADE">
            <w:pPr>
              <w:rPr>
                <w:noProof/>
              </w:rPr>
            </w:pPr>
            <w:r w:rsidRPr="00F0333A">
              <w:rPr>
                <w:noProof/>
              </w:rPr>
              <w:t xml:space="preserve"> </w:t>
            </w:r>
          </w:p>
        </w:tc>
        <w:tc>
          <w:tcPr>
            <w:tcW w:w="1201" w:type="dxa"/>
            <w:vAlign w:val="center"/>
          </w:tcPr>
          <w:p w14:paraId="4C47B875" w14:textId="6E99F48F" w:rsidR="00E63C81" w:rsidRPr="00F0333A" w:rsidRDefault="00333ADE">
            <w:pPr>
              <w:rPr>
                <w:noProof/>
              </w:rPr>
            </w:pPr>
            <w:r w:rsidRPr="00F0333A">
              <w:rPr>
                <w:noProof/>
              </w:rPr>
              <w:t xml:space="preserve"> </w:t>
            </w:r>
          </w:p>
        </w:tc>
        <w:tc>
          <w:tcPr>
            <w:tcW w:w="1382" w:type="dxa"/>
            <w:vAlign w:val="center"/>
          </w:tcPr>
          <w:p w14:paraId="3D2714F6" w14:textId="0C762A91" w:rsidR="00E63C81" w:rsidRPr="00F0333A" w:rsidRDefault="00333ADE">
            <w:pPr>
              <w:rPr>
                <w:noProof/>
              </w:rPr>
            </w:pPr>
            <w:r w:rsidRPr="00F0333A">
              <w:rPr>
                <w:noProof/>
              </w:rPr>
              <w:t xml:space="preserve"> </w:t>
            </w:r>
          </w:p>
        </w:tc>
        <w:tc>
          <w:tcPr>
            <w:tcW w:w="1517" w:type="dxa"/>
            <w:vAlign w:val="center"/>
          </w:tcPr>
          <w:p w14:paraId="0A9A611C" w14:textId="66A6ECA2" w:rsidR="00E63C81" w:rsidRPr="00F0333A" w:rsidRDefault="00333ADE">
            <w:pPr>
              <w:rPr>
                <w:noProof/>
              </w:rPr>
            </w:pPr>
            <w:r w:rsidRPr="00F0333A">
              <w:rPr>
                <w:noProof/>
              </w:rPr>
              <w:t xml:space="preserve"> </w:t>
            </w:r>
          </w:p>
        </w:tc>
      </w:tr>
    </w:tbl>
    <w:p w14:paraId="6A19B686" w14:textId="32A6F99A" w:rsidR="00E63C81" w:rsidRPr="00F0333A" w:rsidRDefault="00333ADE">
      <w:pPr>
        <w:pStyle w:val="Text1"/>
        <w:rPr>
          <w:noProof/>
        </w:rPr>
      </w:pPr>
      <w:r w:rsidRPr="00F0333A">
        <w:rPr>
          <w:noProof/>
        </w:rPr>
        <w:t>Pour les recettes affectées, préciser la(les) ligne(s) budgétaire(s) de dépenses concernée(s).</w:t>
      </w:r>
    </w:p>
    <w:p w14:paraId="4DC05DF7" w14:textId="75815C0F" w:rsidR="00E63C81" w:rsidRPr="00F0333A" w:rsidRDefault="00333ADE">
      <w:pPr>
        <w:pStyle w:val="Text1"/>
        <w:rPr>
          <w:noProof/>
        </w:rPr>
      </w:pPr>
      <w:r w:rsidRPr="00F0333A">
        <w:rPr>
          <w:noProof/>
        </w:rPr>
        <w:t>[...]</w:t>
      </w:r>
    </w:p>
    <w:p w14:paraId="1D015569" w14:textId="5C8FC61D" w:rsidR="00E63C81" w:rsidRPr="00F0333A" w:rsidRDefault="00333ADE">
      <w:pPr>
        <w:pStyle w:val="Text1"/>
        <w:rPr>
          <w:noProof/>
        </w:rPr>
      </w:pPr>
      <w:r w:rsidRPr="00F0333A">
        <w:rPr>
          <w:noProof/>
        </w:rPr>
        <w:t>Autres remarques (relatives par exemple à la méthode/formule utilisée pour le calcul de l’incidence sur les recettes ou toute autre information).</w:t>
      </w:r>
    </w:p>
    <w:p w14:paraId="0C507140" w14:textId="6CA8C015" w:rsidR="00E63C81" w:rsidRPr="00F0333A" w:rsidRDefault="00333ADE">
      <w:pPr>
        <w:pStyle w:val="Text1"/>
        <w:rPr>
          <w:noProof/>
        </w:rPr>
      </w:pPr>
      <w:r w:rsidRPr="00F0333A">
        <w:rPr>
          <w:noProof/>
        </w:rPr>
        <w:t>[...]</w:t>
      </w:r>
    </w:p>
    <w:p w14:paraId="01BEE826" w14:textId="57902C2F" w:rsidR="00E63C81" w:rsidRPr="00F0333A" w:rsidRDefault="00333ADE">
      <w:pPr>
        <w:pStyle w:val="ManualNumPar1"/>
        <w:rPr>
          <w:noProof/>
        </w:rPr>
      </w:pPr>
      <w:r>
        <w:rPr>
          <w:noProof/>
        </w:rPr>
        <w:t>4.</w:t>
      </w:r>
      <w:r>
        <w:rPr>
          <w:noProof/>
        </w:rPr>
        <w:tab/>
      </w:r>
      <w:r w:rsidRPr="00F0333A">
        <w:rPr>
          <w:b/>
          <w:noProof/>
        </w:rPr>
        <w:t>DIMENSIONS NUMÉRIQUES</w:t>
      </w:r>
    </w:p>
    <w:p w14:paraId="34CEBFF1" w14:textId="1E7DCB0E" w:rsidR="00E63C81" w:rsidRPr="00F0333A" w:rsidRDefault="00333ADE">
      <w:pPr>
        <w:pStyle w:val="ManualNumPar2"/>
        <w:rPr>
          <w:noProof/>
        </w:rPr>
      </w:pPr>
      <w:r>
        <w:rPr>
          <w:noProof/>
        </w:rPr>
        <w:t>4.1.</w:t>
      </w:r>
      <w:r>
        <w:rPr>
          <w:noProof/>
        </w:rPr>
        <w:tab/>
      </w:r>
      <w:r w:rsidRPr="00F0333A">
        <w:rPr>
          <w:b/>
          <w:noProof/>
        </w:rPr>
        <w:t>Exigences pertinentes en matière numérique</w:t>
      </w:r>
    </w:p>
    <w:p w14:paraId="7718F9AC" w14:textId="26F2FC9E" w:rsidR="00E63C81" w:rsidRPr="00F0333A" w:rsidRDefault="00333ADE">
      <w:pPr>
        <w:pStyle w:val="Text1"/>
        <w:rPr>
          <w:noProof/>
        </w:rPr>
      </w:pPr>
      <w:r w:rsidRPr="00F0333A">
        <w:rPr>
          <w:noProof/>
        </w:rPr>
        <w:t>Si l’initiative est considérée comme n’ayant pas d’exigences pertinentes en matière numérique, expliquer pourquoi les moyens numériques ne sont pas utilisés.</w:t>
      </w:r>
    </w:p>
    <w:p w14:paraId="6D4F0626" w14:textId="2691C96A" w:rsidR="00E63C81" w:rsidRPr="00F0333A" w:rsidRDefault="00333ADE">
      <w:pPr>
        <w:pStyle w:val="Text1"/>
        <w:rPr>
          <w:noProof/>
        </w:rPr>
      </w:pPr>
      <w:r w:rsidRPr="00F0333A">
        <w:rPr>
          <w:noProof/>
        </w:rPr>
        <w:t>s.o.</w:t>
      </w:r>
    </w:p>
    <w:p w14:paraId="35558644" w14:textId="086BC0D2" w:rsidR="00E63C81" w:rsidRPr="00F0333A" w:rsidRDefault="00333ADE">
      <w:pPr>
        <w:pStyle w:val="Text1"/>
        <w:rPr>
          <w:noProof/>
        </w:rPr>
      </w:pPr>
      <w:r w:rsidRPr="00F0333A">
        <w:rPr>
          <w:noProof/>
        </w:rPr>
        <w:t>Dans le cas contraire, énumérer les exigences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rsidRPr="00F0333A" w14:paraId="12083A59" w14:textId="2E9864FA">
        <w:trPr>
          <w:jc w:val="center"/>
        </w:trPr>
        <w:tc>
          <w:tcPr>
            <w:tcW w:w="2609" w:type="dxa"/>
            <w:vAlign w:val="center"/>
          </w:tcPr>
          <w:p w14:paraId="79F5863E" w14:textId="2446B1EB" w:rsidR="00E63C81" w:rsidRPr="00F0333A" w:rsidRDefault="00333ADE">
            <w:pPr>
              <w:rPr>
                <w:noProof/>
              </w:rPr>
            </w:pPr>
            <w:r w:rsidRPr="00F0333A">
              <w:rPr>
                <w:b/>
                <w:noProof/>
              </w:rPr>
              <w:t>Référence à l’exigence</w:t>
            </w:r>
          </w:p>
        </w:tc>
        <w:tc>
          <w:tcPr>
            <w:tcW w:w="2609" w:type="dxa"/>
            <w:vAlign w:val="center"/>
          </w:tcPr>
          <w:p w14:paraId="23F9665E" w14:textId="368B7C46" w:rsidR="00E63C81" w:rsidRPr="00F0333A" w:rsidRDefault="00333ADE">
            <w:pPr>
              <w:rPr>
                <w:noProof/>
              </w:rPr>
            </w:pPr>
            <w:r w:rsidRPr="00F0333A">
              <w:rPr>
                <w:b/>
                <w:noProof/>
              </w:rPr>
              <w:t>Description de l’exigence</w:t>
            </w:r>
          </w:p>
        </w:tc>
        <w:tc>
          <w:tcPr>
            <w:tcW w:w="2609" w:type="dxa"/>
            <w:vAlign w:val="center"/>
          </w:tcPr>
          <w:p w14:paraId="5EB81D25" w14:textId="53403973" w:rsidR="00E63C81" w:rsidRPr="00F0333A" w:rsidRDefault="00333ADE">
            <w:pPr>
              <w:rPr>
                <w:noProof/>
              </w:rPr>
            </w:pPr>
            <w:r w:rsidRPr="00F0333A">
              <w:rPr>
                <w:b/>
                <w:noProof/>
              </w:rPr>
              <w:t>Acteur(s) visé(s) ou concerné(s) par l’exigence</w:t>
            </w:r>
          </w:p>
        </w:tc>
        <w:tc>
          <w:tcPr>
            <w:tcW w:w="2609" w:type="dxa"/>
            <w:vAlign w:val="center"/>
          </w:tcPr>
          <w:p w14:paraId="4BABF31C" w14:textId="3C2BB3DE" w:rsidR="00E63C81" w:rsidRPr="00F0333A" w:rsidRDefault="00333ADE">
            <w:pPr>
              <w:rPr>
                <w:noProof/>
              </w:rPr>
            </w:pPr>
            <w:r w:rsidRPr="00F0333A">
              <w:rPr>
                <w:b/>
                <w:noProof/>
              </w:rPr>
              <w:t>Processus généraux</w:t>
            </w:r>
          </w:p>
        </w:tc>
        <w:tc>
          <w:tcPr>
            <w:tcW w:w="2609" w:type="dxa"/>
            <w:vAlign w:val="center"/>
          </w:tcPr>
          <w:p w14:paraId="3B87D65C" w14:textId="71DDD176" w:rsidR="00E63C81" w:rsidRPr="00F0333A" w:rsidRDefault="00333ADE">
            <w:pPr>
              <w:rPr>
                <w:noProof/>
              </w:rPr>
            </w:pPr>
            <w:r w:rsidRPr="00F0333A">
              <w:rPr>
                <w:b/>
                <w:noProof/>
              </w:rPr>
              <w:t>Catégories</w:t>
            </w:r>
          </w:p>
        </w:tc>
      </w:tr>
      <w:tr w:rsidR="00E63C81" w:rsidRPr="00F0333A" w14:paraId="3D9DBA74" w14:textId="19DF763F">
        <w:trPr>
          <w:jc w:val="center"/>
        </w:trPr>
        <w:tc>
          <w:tcPr>
            <w:tcW w:w="2609" w:type="dxa"/>
            <w:vAlign w:val="center"/>
          </w:tcPr>
          <w:p w14:paraId="38A22DBA" w14:textId="51EFB7B3" w:rsidR="00E63C81" w:rsidRPr="00F0333A" w:rsidRDefault="00333ADE">
            <w:pPr>
              <w:rPr>
                <w:noProof/>
              </w:rPr>
            </w:pPr>
            <w:r w:rsidRPr="00F0333A">
              <w:rPr>
                <w:noProof/>
              </w:rPr>
              <w:t xml:space="preserve"> </w:t>
            </w:r>
          </w:p>
        </w:tc>
        <w:tc>
          <w:tcPr>
            <w:tcW w:w="2609" w:type="dxa"/>
            <w:vAlign w:val="center"/>
          </w:tcPr>
          <w:p w14:paraId="50BB08B5" w14:textId="6C6C7294" w:rsidR="00E63C81" w:rsidRPr="00F0333A" w:rsidRDefault="00333ADE">
            <w:pPr>
              <w:rPr>
                <w:noProof/>
              </w:rPr>
            </w:pPr>
            <w:r w:rsidRPr="00F0333A">
              <w:rPr>
                <w:noProof/>
              </w:rPr>
              <w:t xml:space="preserve"> </w:t>
            </w:r>
          </w:p>
        </w:tc>
        <w:tc>
          <w:tcPr>
            <w:tcW w:w="2609" w:type="dxa"/>
            <w:vAlign w:val="center"/>
          </w:tcPr>
          <w:p w14:paraId="1EF09312" w14:textId="4C1675C7" w:rsidR="00E63C81" w:rsidRPr="00F0333A" w:rsidRDefault="00333ADE">
            <w:pPr>
              <w:rPr>
                <w:noProof/>
              </w:rPr>
            </w:pPr>
            <w:r w:rsidRPr="00F0333A">
              <w:rPr>
                <w:noProof/>
              </w:rPr>
              <w:t xml:space="preserve"> </w:t>
            </w:r>
          </w:p>
        </w:tc>
        <w:tc>
          <w:tcPr>
            <w:tcW w:w="2609" w:type="dxa"/>
            <w:vAlign w:val="center"/>
          </w:tcPr>
          <w:p w14:paraId="46339ACD" w14:textId="19A4B230" w:rsidR="00E63C81" w:rsidRPr="00F0333A" w:rsidRDefault="00333ADE">
            <w:pPr>
              <w:rPr>
                <w:noProof/>
              </w:rPr>
            </w:pPr>
            <w:r w:rsidRPr="00F0333A">
              <w:rPr>
                <w:noProof/>
              </w:rPr>
              <w:t xml:space="preserve"> </w:t>
            </w:r>
          </w:p>
        </w:tc>
        <w:tc>
          <w:tcPr>
            <w:tcW w:w="2609" w:type="dxa"/>
            <w:vAlign w:val="center"/>
          </w:tcPr>
          <w:p w14:paraId="270F02CA" w14:textId="4DB86F84" w:rsidR="00E63C81" w:rsidRPr="00F0333A" w:rsidRDefault="00333ADE">
            <w:pPr>
              <w:rPr>
                <w:noProof/>
              </w:rPr>
            </w:pPr>
            <w:r w:rsidRPr="00F0333A">
              <w:rPr>
                <w:noProof/>
              </w:rPr>
              <w:t xml:space="preserve"> </w:t>
            </w:r>
          </w:p>
        </w:tc>
      </w:tr>
      <w:tr w:rsidR="00E63C81" w:rsidRPr="00F0333A" w14:paraId="7BCB5962" w14:textId="6A8A72AA">
        <w:trPr>
          <w:jc w:val="center"/>
        </w:trPr>
        <w:tc>
          <w:tcPr>
            <w:tcW w:w="2609" w:type="dxa"/>
            <w:vAlign w:val="center"/>
          </w:tcPr>
          <w:p w14:paraId="467C1ACF" w14:textId="1BCAAC48" w:rsidR="00E63C81" w:rsidRPr="00F0333A" w:rsidRDefault="00333ADE">
            <w:pPr>
              <w:rPr>
                <w:noProof/>
              </w:rPr>
            </w:pPr>
            <w:r w:rsidRPr="00F0333A">
              <w:rPr>
                <w:noProof/>
              </w:rPr>
              <w:t xml:space="preserve"> </w:t>
            </w:r>
          </w:p>
        </w:tc>
        <w:tc>
          <w:tcPr>
            <w:tcW w:w="2609" w:type="dxa"/>
            <w:vAlign w:val="center"/>
          </w:tcPr>
          <w:p w14:paraId="5D48E7D4" w14:textId="4FFBD2F0" w:rsidR="00E63C81" w:rsidRPr="00F0333A" w:rsidRDefault="00333ADE">
            <w:pPr>
              <w:rPr>
                <w:noProof/>
              </w:rPr>
            </w:pPr>
            <w:r w:rsidRPr="00F0333A">
              <w:rPr>
                <w:noProof/>
              </w:rPr>
              <w:t xml:space="preserve"> </w:t>
            </w:r>
          </w:p>
        </w:tc>
        <w:tc>
          <w:tcPr>
            <w:tcW w:w="2609" w:type="dxa"/>
            <w:vAlign w:val="center"/>
          </w:tcPr>
          <w:p w14:paraId="1BE6B18C" w14:textId="25B5EF0B" w:rsidR="00E63C81" w:rsidRPr="00F0333A" w:rsidRDefault="00333ADE">
            <w:pPr>
              <w:rPr>
                <w:noProof/>
              </w:rPr>
            </w:pPr>
            <w:r w:rsidRPr="00F0333A">
              <w:rPr>
                <w:noProof/>
              </w:rPr>
              <w:t xml:space="preserve"> </w:t>
            </w:r>
          </w:p>
        </w:tc>
        <w:tc>
          <w:tcPr>
            <w:tcW w:w="2609" w:type="dxa"/>
            <w:vAlign w:val="center"/>
          </w:tcPr>
          <w:p w14:paraId="39446E4B" w14:textId="34BB5424" w:rsidR="00E63C81" w:rsidRPr="00F0333A" w:rsidRDefault="00333ADE">
            <w:pPr>
              <w:rPr>
                <w:noProof/>
              </w:rPr>
            </w:pPr>
            <w:r w:rsidRPr="00F0333A">
              <w:rPr>
                <w:noProof/>
              </w:rPr>
              <w:t xml:space="preserve"> </w:t>
            </w:r>
          </w:p>
        </w:tc>
        <w:tc>
          <w:tcPr>
            <w:tcW w:w="2609" w:type="dxa"/>
            <w:vAlign w:val="center"/>
          </w:tcPr>
          <w:p w14:paraId="7A6DF037" w14:textId="5C01FC21" w:rsidR="00E63C81" w:rsidRPr="00F0333A" w:rsidRDefault="00333ADE">
            <w:pPr>
              <w:rPr>
                <w:noProof/>
              </w:rPr>
            </w:pPr>
            <w:r w:rsidRPr="00F0333A">
              <w:rPr>
                <w:noProof/>
              </w:rPr>
              <w:t xml:space="preserve"> </w:t>
            </w:r>
          </w:p>
        </w:tc>
      </w:tr>
      <w:tr w:rsidR="00E63C81" w:rsidRPr="00F0333A" w14:paraId="6CB16663" w14:textId="45D3049B">
        <w:trPr>
          <w:jc w:val="center"/>
        </w:trPr>
        <w:tc>
          <w:tcPr>
            <w:tcW w:w="2609" w:type="dxa"/>
            <w:vAlign w:val="center"/>
          </w:tcPr>
          <w:p w14:paraId="0EAD933C" w14:textId="1734E1B1" w:rsidR="00E63C81" w:rsidRPr="00F0333A" w:rsidRDefault="00333ADE">
            <w:pPr>
              <w:rPr>
                <w:noProof/>
              </w:rPr>
            </w:pPr>
            <w:r w:rsidRPr="00F0333A">
              <w:rPr>
                <w:noProof/>
              </w:rPr>
              <w:t xml:space="preserve"> </w:t>
            </w:r>
          </w:p>
        </w:tc>
        <w:tc>
          <w:tcPr>
            <w:tcW w:w="2609" w:type="dxa"/>
            <w:vAlign w:val="center"/>
          </w:tcPr>
          <w:p w14:paraId="16C93EEA" w14:textId="49C11BF5" w:rsidR="00E63C81" w:rsidRPr="00F0333A" w:rsidRDefault="00333ADE">
            <w:pPr>
              <w:rPr>
                <w:noProof/>
              </w:rPr>
            </w:pPr>
            <w:r w:rsidRPr="00F0333A">
              <w:rPr>
                <w:noProof/>
              </w:rPr>
              <w:t xml:space="preserve"> </w:t>
            </w:r>
          </w:p>
        </w:tc>
        <w:tc>
          <w:tcPr>
            <w:tcW w:w="2609" w:type="dxa"/>
            <w:vAlign w:val="center"/>
          </w:tcPr>
          <w:p w14:paraId="10E3D301" w14:textId="5024BD61" w:rsidR="00E63C81" w:rsidRPr="00F0333A" w:rsidRDefault="00333ADE">
            <w:pPr>
              <w:rPr>
                <w:noProof/>
              </w:rPr>
            </w:pPr>
            <w:r w:rsidRPr="00F0333A">
              <w:rPr>
                <w:noProof/>
              </w:rPr>
              <w:t xml:space="preserve"> </w:t>
            </w:r>
          </w:p>
        </w:tc>
        <w:tc>
          <w:tcPr>
            <w:tcW w:w="2609" w:type="dxa"/>
            <w:vAlign w:val="center"/>
          </w:tcPr>
          <w:p w14:paraId="3120E9B9" w14:textId="0FE116AF" w:rsidR="00E63C81" w:rsidRPr="00F0333A" w:rsidRDefault="00333ADE">
            <w:pPr>
              <w:rPr>
                <w:noProof/>
              </w:rPr>
            </w:pPr>
            <w:r w:rsidRPr="00F0333A">
              <w:rPr>
                <w:noProof/>
              </w:rPr>
              <w:t xml:space="preserve"> </w:t>
            </w:r>
          </w:p>
        </w:tc>
        <w:tc>
          <w:tcPr>
            <w:tcW w:w="2609" w:type="dxa"/>
            <w:vAlign w:val="center"/>
          </w:tcPr>
          <w:p w14:paraId="19F271BB" w14:textId="1AEF49B1" w:rsidR="00E63C81" w:rsidRPr="00F0333A" w:rsidRDefault="00333ADE">
            <w:pPr>
              <w:rPr>
                <w:noProof/>
              </w:rPr>
            </w:pPr>
            <w:r w:rsidRPr="00F0333A">
              <w:rPr>
                <w:noProof/>
              </w:rPr>
              <w:t xml:space="preserve"> </w:t>
            </w:r>
          </w:p>
        </w:tc>
      </w:tr>
      <w:tr w:rsidR="00E63C81" w:rsidRPr="00F0333A" w14:paraId="65DB9D53" w14:textId="252941F9">
        <w:trPr>
          <w:jc w:val="center"/>
        </w:trPr>
        <w:tc>
          <w:tcPr>
            <w:tcW w:w="2609" w:type="dxa"/>
            <w:vAlign w:val="center"/>
          </w:tcPr>
          <w:p w14:paraId="5637F3E8" w14:textId="00E29391" w:rsidR="00E63C81" w:rsidRPr="00F0333A" w:rsidRDefault="00333ADE">
            <w:pPr>
              <w:rPr>
                <w:noProof/>
              </w:rPr>
            </w:pPr>
            <w:r w:rsidRPr="00F0333A">
              <w:rPr>
                <w:noProof/>
              </w:rPr>
              <w:t xml:space="preserve"> </w:t>
            </w:r>
          </w:p>
        </w:tc>
        <w:tc>
          <w:tcPr>
            <w:tcW w:w="2609" w:type="dxa"/>
            <w:vAlign w:val="center"/>
          </w:tcPr>
          <w:p w14:paraId="07A13658" w14:textId="693F107C" w:rsidR="00E63C81" w:rsidRPr="00F0333A" w:rsidRDefault="00333ADE">
            <w:pPr>
              <w:rPr>
                <w:noProof/>
              </w:rPr>
            </w:pPr>
            <w:r w:rsidRPr="00F0333A">
              <w:rPr>
                <w:noProof/>
              </w:rPr>
              <w:t xml:space="preserve"> </w:t>
            </w:r>
          </w:p>
        </w:tc>
        <w:tc>
          <w:tcPr>
            <w:tcW w:w="2609" w:type="dxa"/>
            <w:vAlign w:val="center"/>
          </w:tcPr>
          <w:p w14:paraId="42382604" w14:textId="78638828" w:rsidR="00E63C81" w:rsidRPr="00F0333A" w:rsidRDefault="00333ADE">
            <w:pPr>
              <w:rPr>
                <w:noProof/>
              </w:rPr>
            </w:pPr>
            <w:r w:rsidRPr="00F0333A">
              <w:rPr>
                <w:noProof/>
              </w:rPr>
              <w:t xml:space="preserve"> </w:t>
            </w:r>
          </w:p>
        </w:tc>
        <w:tc>
          <w:tcPr>
            <w:tcW w:w="2609" w:type="dxa"/>
            <w:vAlign w:val="center"/>
          </w:tcPr>
          <w:p w14:paraId="07896230" w14:textId="2C3D16BA" w:rsidR="00E63C81" w:rsidRPr="00F0333A" w:rsidRDefault="00333ADE">
            <w:pPr>
              <w:rPr>
                <w:noProof/>
              </w:rPr>
            </w:pPr>
            <w:r w:rsidRPr="00F0333A">
              <w:rPr>
                <w:noProof/>
              </w:rPr>
              <w:t xml:space="preserve"> </w:t>
            </w:r>
          </w:p>
        </w:tc>
        <w:tc>
          <w:tcPr>
            <w:tcW w:w="2609" w:type="dxa"/>
            <w:vAlign w:val="center"/>
          </w:tcPr>
          <w:p w14:paraId="287B5888" w14:textId="396EF3B3" w:rsidR="00E63C81" w:rsidRPr="00F0333A" w:rsidRDefault="00333ADE">
            <w:pPr>
              <w:rPr>
                <w:noProof/>
              </w:rPr>
            </w:pPr>
            <w:r w:rsidRPr="00F0333A">
              <w:rPr>
                <w:noProof/>
              </w:rPr>
              <w:t xml:space="preserve"> </w:t>
            </w:r>
          </w:p>
        </w:tc>
      </w:tr>
      <w:tr w:rsidR="00E63C81" w:rsidRPr="00F0333A" w14:paraId="700F6176" w14:textId="42ED70DD">
        <w:trPr>
          <w:jc w:val="center"/>
        </w:trPr>
        <w:tc>
          <w:tcPr>
            <w:tcW w:w="2609" w:type="dxa"/>
            <w:vAlign w:val="center"/>
          </w:tcPr>
          <w:p w14:paraId="75F7519E" w14:textId="7BB0202B" w:rsidR="00E63C81" w:rsidRPr="00F0333A" w:rsidRDefault="00333ADE">
            <w:pPr>
              <w:rPr>
                <w:noProof/>
              </w:rPr>
            </w:pPr>
            <w:r w:rsidRPr="00F0333A">
              <w:rPr>
                <w:noProof/>
              </w:rPr>
              <w:t xml:space="preserve"> </w:t>
            </w:r>
          </w:p>
        </w:tc>
        <w:tc>
          <w:tcPr>
            <w:tcW w:w="2609" w:type="dxa"/>
            <w:vAlign w:val="center"/>
          </w:tcPr>
          <w:p w14:paraId="20450252" w14:textId="15D1E751" w:rsidR="00E63C81" w:rsidRPr="00F0333A" w:rsidRDefault="00333ADE">
            <w:pPr>
              <w:rPr>
                <w:noProof/>
              </w:rPr>
            </w:pPr>
            <w:r w:rsidRPr="00F0333A">
              <w:rPr>
                <w:noProof/>
              </w:rPr>
              <w:t xml:space="preserve"> </w:t>
            </w:r>
          </w:p>
        </w:tc>
        <w:tc>
          <w:tcPr>
            <w:tcW w:w="2609" w:type="dxa"/>
            <w:vAlign w:val="center"/>
          </w:tcPr>
          <w:p w14:paraId="3899632B" w14:textId="08E26650" w:rsidR="00E63C81" w:rsidRPr="00F0333A" w:rsidRDefault="00333ADE">
            <w:pPr>
              <w:rPr>
                <w:noProof/>
              </w:rPr>
            </w:pPr>
            <w:r w:rsidRPr="00F0333A">
              <w:rPr>
                <w:noProof/>
              </w:rPr>
              <w:t xml:space="preserve"> </w:t>
            </w:r>
          </w:p>
        </w:tc>
        <w:tc>
          <w:tcPr>
            <w:tcW w:w="2609" w:type="dxa"/>
            <w:vAlign w:val="center"/>
          </w:tcPr>
          <w:p w14:paraId="1F718608" w14:textId="5CA03198" w:rsidR="00E63C81" w:rsidRPr="00F0333A" w:rsidRDefault="00333ADE">
            <w:pPr>
              <w:rPr>
                <w:noProof/>
              </w:rPr>
            </w:pPr>
            <w:r w:rsidRPr="00F0333A">
              <w:rPr>
                <w:noProof/>
              </w:rPr>
              <w:t xml:space="preserve"> </w:t>
            </w:r>
          </w:p>
        </w:tc>
        <w:tc>
          <w:tcPr>
            <w:tcW w:w="2609" w:type="dxa"/>
            <w:vAlign w:val="center"/>
          </w:tcPr>
          <w:p w14:paraId="653E514F" w14:textId="0AE8041A" w:rsidR="00E63C81" w:rsidRPr="00F0333A" w:rsidRDefault="00333ADE">
            <w:pPr>
              <w:rPr>
                <w:noProof/>
              </w:rPr>
            </w:pPr>
            <w:r w:rsidRPr="00F0333A">
              <w:rPr>
                <w:noProof/>
              </w:rPr>
              <w:t xml:space="preserve"> </w:t>
            </w:r>
          </w:p>
        </w:tc>
      </w:tr>
      <w:tr w:rsidR="00E63C81" w:rsidRPr="00F0333A" w14:paraId="5DBEDF58" w14:textId="07BBB161">
        <w:trPr>
          <w:jc w:val="center"/>
        </w:trPr>
        <w:tc>
          <w:tcPr>
            <w:tcW w:w="2609" w:type="dxa"/>
            <w:vAlign w:val="center"/>
          </w:tcPr>
          <w:p w14:paraId="354D36DD" w14:textId="7C727ED7" w:rsidR="00E63C81" w:rsidRPr="00F0333A" w:rsidRDefault="00333ADE">
            <w:pPr>
              <w:rPr>
                <w:noProof/>
              </w:rPr>
            </w:pPr>
            <w:r w:rsidRPr="00F0333A">
              <w:rPr>
                <w:noProof/>
              </w:rPr>
              <w:t xml:space="preserve"> </w:t>
            </w:r>
          </w:p>
        </w:tc>
        <w:tc>
          <w:tcPr>
            <w:tcW w:w="2609" w:type="dxa"/>
            <w:vAlign w:val="center"/>
          </w:tcPr>
          <w:p w14:paraId="08C0DF2F" w14:textId="56EA4568" w:rsidR="00E63C81" w:rsidRPr="00F0333A" w:rsidRDefault="00333ADE">
            <w:pPr>
              <w:rPr>
                <w:noProof/>
              </w:rPr>
            </w:pPr>
            <w:r w:rsidRPr="00F0333A">
              <w:rPr>
                <w:noProof/>
              </w:rPr>
              <w:t xml:space="preserve"> </w:t>
            </w:r>
          </w:p>
        </w:tc>
        <w:tc>
          <w:tcPr>
            <w:tcW w:w="2609" w:type="dxa"/>
            <w:vAlign w:val="center"/>
          </w:tcPr>
          <w:p w14:paraId="1C9785CB" w14:textId="6BEA42B3" w:rsidR="00E63C81" w:rsidRPr="00F0333A" w:rsidRDefault="00333ADE">
            <w:pPr>
              <w:rPr>
                <w:noProof/>
              </w:rPr>
            </w:pPr>
            <w:r w:rsidRPr="00F0333A">
              <w:rPr>
                <w:noProof/>
              </w:rPr>
              <w:t xml:space="preserve"> </w:t>
            </w:r>
          </w:p>
        </w:tc>
        <w:tc>
          <w:tcPr>
            <w:tcW w:w="2609" w:type="dxa"/>
            <w:vAlign w:val="center"/>
          </w:tcPr>
          <w:p w14:paraId="509800EF" w14:textId="2B8CD11E" w:rsidR="00E63C81" w:rsidRPr="00F0333A" w:rsidRDefault="00333ADE">
            <w:pPr>
              <w:rPr>
                <w:noProof/>
              </w:rPr>
            </w:pPr>
            <w:r w:rsidRPr="00F0333A">
              <w:rPr>
                <w:noProof/>
              </w:rPr>
              <w:t xml:space="preserve"> </w:t>
            </w:r>
          </w:p>
        </w:tc>
        <w:tc>
          <w:tcPr>
            <w:tcW w:w="2609" w:type="dxa"/>
            <w:vAlign w:val="center"/>
          </w:tcPr>
          <w:p w14:paraId="35EF0EF4" w14:textId="381FA5DB" w:rsidR="00E63C81" w:rsidRPr="00F0333A" w:rsidRDefault="00333ADE">
            <w:pPr>
              <w:rPr>
                <w:noProof/>
              </w:rPr>
            </w:pPr>
            <w:r w:rsidRPr="00F0333A">
              <w:rPr>
                <w:noProof/>
              </w:rPr>
              <w:t xml:space="preserve"> </w:t>
            </w:r>
          </w:p>
        </w:tc>
      </w:tr>
    </w:tbl>
    <w:p w14:paraId="79C3DF07" w14:textId="1B041DFA" w:rsidR="00E63C81" w:rsidRPr="00F0333A" w:rsidRDefault="00333ADE">
      <w:pPr>
        <w:pStyle w:val="ManualNumPar2"/>
        <w:rPr>
          <w:noProof/>
        </w:rPr>
      </w:pPr>
      <w:r>
        <w:rPr>
          <w:noProof/>
        </w:rPr>
        <w:t>4.2.</w:t>
      </w:r>
      <w:r>
        <w:rPr>
          <w:noProof/>
        </w:rPr>
        <w:tab/>
      </w:r>
      <w:r w:rsidRPr="00F0333A">
        <w:rPr>
          <w:b/>
          <w:noProof/>
        </w:rPr>
        <w:t>Données</w:t>
      </w:r>
    </w:p>
    <w:p w14:paraId="1E14B8B3" w14:textId="50055DCE" w:rsidR="00E63C81" w:rsidRPr="00F0333A" w:rsidRDefault="00333ADE">
      <w:pPr>
        <w:pStyle w:val="Text1"/>
        <w:rPr>
          <w:noProof/>
        </w:rPr>
      </w:pPr>
      <w:r w:rsidRPr="00F0333A">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rsidRPr="00F0333A" w14:paraId="72832E1F" w14:textId="020A680F">
        <w:trPr>
          <w:jc w:val="center"/>
        </w:trPr>
        <w:tc>
          <w:tcPr>
            <w:tcW w:w="4349" w:type="dxa"/>
            <w:vAlign w:val="center"/>
          </w:tcPr>
          <w:p w14:paraId="547899F1" w14:textId="40744FA9" w:rsidR="00E63C81" w:rsidRPr="00F0333A" w:rsidRDefault="00333ADE">
            <w:pPr>
              <w:rPr>
                <w:noProof/>
              </w:rPr>
            </w:pPr>
            <w:r w:rsidRPr="00F0333A">
              <w:rPr>
                <w:b/>
                <w:noProof/>
              </w:rPr>
              <w:t xml:space="preserve">Type de données </w:t>
            </w:r>
          </w:p>
        </w:tc>
        <w:tc>
          <w:tcPr>
            <w:tcW w:w="4349" w:type="dxa"/>
            <w:vAlign w:val="center"/>
          </w:tcPr>
          <w:p w14:paraId="1D57AC13" w14:textId="553E9F88" w:rsidR="00E63C81" w:rsidRPr="00F0333A" w:rsidRDefault="00333ADE">
            <w:pPr>
              <w:rPr>
                <w:noProof/>
              </w:rPr>
            </w:pPr>
            <w:r w:rsidRPr="00F0333A">
              <w:rPr>
                <w:b/>
                <w:noProof/>
              </w:rPr>
              <w:t>Référence à l’exigence ou aux exigences</w:t>
            </w:r>
          </w:p>
        </w:tc>
        <w:tc>
          <w:tcPr>
            <w:tcW w:w="4349" w:type="dxa"/>
            <w:vAlign w:val="center"/>
          </w:tcPr>
          <w:p w14:paraId="2725803A" w14:textId="53DBCE0C" w:rsidR="00E63C81" w:rsidRPr="00F0333A" w:rsidRDefault="00333ADE">
            <w:pPr>
              <w:rPr>
                <w:noProof/>
              </w:rPr>
            </w:pPr>
            <w:r w:rsidRPr="00F0333A">
              <w:rPr>
                <w:b/>
                <w:noProof/>
              </w:rPr>
              <w:t>Norme et/ou spécification (le cas échéant)</w:t>
            </w:r>
          </w:p>
        </w:tc>
      </w:tr>
      <w:tr w:rsidR="00E63C81" w:rsidRPr="00F0333A" w14:paraId="53C9CA56" w14:textId="1533B2D5">
        <w:trPr>
          <w:jc w:val="center"/>
        </w:trPr>
        <w:tc>
          <w:tcPr>
            <w:tcW w:w="4349" w:type="dxa"/>
            <w:vAlign w:val="center"/>
          </w:tcPr>
          <w:p w14:paraId="2FDFBB0F" w14:textId="1B4F0268" w:rsidR="00E63C81" w:rsidRPr="00F0333A" w:rsidRDefault="00333ADE">
            <w:pPr>
              <w:rPr>
                <w:noProof/>
              </w:rPr>
            </w:pPr>
            <w:r w:rsidRPr="00F0333A">
              <w:rPr>
                <w:noProof/>
              </w:rPr>
              <w:t>Type de données #1</w:t>
            </w:r>
          </w:p>
        </w:tc>
        <w:tc>
          <w:tcPr>
            <w:tcW w:w="4349" w:type="dxa"/>
            <w:vAlign w:val="center"/>
          </w:tcPr>
          <w:p w14:paraId="5747B383" w14:textId="11100B6B" w:rsidR="00E63C81" w:rsidRPr="00F0333A" w:rsidRDefault="00333ADE">
            <w:pPr>
              <w:rPr>
                <w:noProof/>
              </w:rPr>
            </w:pPr>
            <w:r w:rsidRPr="00F0333A">
              <w:rPr>
                <w:noProof/>
              </w:rPr>
              <w:t xml:space="preserve"> </w:t>
            </w:r>
          </w:p>
        </w:tc>
        <w:tc>
          <w:tcPr>
            <w:tcW w:w="4349" w:type="dxa"/>
            <w:vAlign w:val="center"/>
          </w:tcPr>
          <w:p w14:paraId="7B7DC3A8" w14:textId="093B6BBB" w:rsidR="00E63C81" w:rsidRPr="00F0333A" w:rsidRDefault="00333ADE">
            <w:pPr>
              <w:rPr>
                <w:noProof/>
              </w:rPr>
            </w:pPr>
            <w:r w:rsidRPr="00F0333A">
              <w:rPr>
                <w:noProof/>
              </w:rPr>
              <w:t xml:space="preserve"> </w:t>
            </w:r>
          </w:p>
        </w:tc>
      </w:tr>
      <w:tr w:rsidR="00E63C81" w:rsidRPr="00F0333A" w14:paraId="3FEAF0A9" w14:textId="4B4FEFCE">
        <w:trPr>
          <w:jc w:val="center"/>
        </w:trPr>
        <w:tc>
          <w:tcPr>
            <w:tcW w:w="4349" w:type="dxa"/>
            <w:vAlign w:val="center"/>
          </w:tcPr>
          <w:p w14:paraId="2323B439" w14:textId="7FE584F6" w:rsidR="00E63C81" w:rsidRPr="00F0333A" w:rsidRDefault="00333ADE">
            <w:pPr>
              <w:rPr>
                <w:noProof/>
              </w:rPr>
            </w:pPr>
            <w:r w:rsidRPr="00F0333A">
              <w:rPr>
                <w:noProof/>
              </w:rPr>
              <w:t>Type de données #2</w:t>
            </w:r>
          </w:p>
        </w:tc>
        <w:tc>
          <w:tcPr>
            <w:tcW w:w="4349" w:type="dxa"/>
            <w:vAlign w:val="center"/>
          </w:tcPr>
          <w:p w14:paraId="33F1D99F" w14:textId="45C5A72C" w:rsidR="00E63C81" w:rsidRPr="00F0333A" w:rsidRDefault="00333ADE">
            <w:pPr>
              <w:rPr>
                <w:noProof/>
              </w:rPr>
            </w:pPr>
            <w:r w:rsidRPr="00F0333A">
              <w:rPr>
                <w:noProof/>
              </w:rPr>
              <w:t xml:space="preserve"> </w:t>
            </w:r>
          </w:p>
        </w:tc>
        <w:tc>
          <w:tcPr>
            <w:tcW w:w="4349" w:type="dxa"/>
            <w:vAlign w:val="center"/>
          </w:tcPr>
          <w:p w14:paraId="6FA2A8F9" w14:textId="309F1CC7" w:rsidR="00E63C81" w:rsidRPr="00F0333A" w:rsidRDefault="00333ADE">
            <w:pPr>
              <w:rPr>
                <w:noProof/>
              </w:rPr>
            </w:pPr>
            <w:r w:rsidRPr="00F0333A">
              <w:rPr>
                <w:noProof/>
              </w:rPr>
              <w:t xml:space="preserve"> </w:t>
            </w:r>
          </w:p>
        </w:tc>
      </w:tr>
    </w:tbl>
    <w:p w14:paraId="0FA590EF" w14:textId="3C9115D4" w:rsidR="00E63C81" w:rsidRPr="00F0333A" w:rsidRDefault="00333ADE">
      <w:pPr>
        <w:pStyle w:val="Text1"/>
        <w:rPr>
          <w:noProof/>
        </w:rPr>
      </w:pPr>
      <w:r w:rsidRPr="00F0333A">
        <w:rPr>
          <w:b/>
          <w:i/>
          <w:noProof/>
        </w:rPr>
        <w:t>Alignement sur la stratégie européenne pour les données</w:t>
      </w:r>
    </w:p>
    <w:p w14:paraId="68D6F2C3" w14:textId="44829058" w:rsidR="00E63C81" w:rsidRPr="00F0333A" w:rsidRDefault="00333ADE">
      <w:pPr>
        <w:pStyle w:val="Text1"/>
        <w:rPr>
          <w:noProof/>
        </w:rPr>
      </w:pPr>
      <w:r w:rsidRPr="00F0333A">
        <w:rPr>
          <w:i/>
          <w:noProof/>
        </w:rPr>
        <w:t>Expliquez comment la ou les exigences sont alignées sur la stratégie européenne pour les données</w:t>
      </w:r>
    </w:p>
    <w:p w14:paraId="0CFE61E9" w14:textId="3DD7ABC3" w:rsidR="00E63C81" w:rsidRPr="00F0333A" w:rsidRDefault="00333ADE">
      <w:pPr>
        <w:pStyle w:val="Text1"/>
        <w:rPr>
          <w:noProof/>
        </w:rPr>
      </w:pPr>
      <w:r w:rsidRPr="00F0333A">
        <w:rPr>
          <w:noProof/>
        </w:rPr>
        <w:t>[...]</w:t>
      </w:r>
    </w:p>
    <w:p w14:paraId="01EC4123" w14:textId="0540E458" w:rsidR="00E63C81" w:rsidRPr="00F0333A" w:rsidRDefault="00333ADE">
      <w:pPr>
        <w:pStyle w:val="Text1"/>
        <w:rPr>
          <w:noProof/>
        </w:rPr>
      </w:pPr>
      <w:r w:rsidRPr="00F0333A">
        <w:rPr>
          <w:b/>
          <w:noProof/>
        </w:rPr>
        <w:t>Alignement sur le principe «une fois pour toutes»</w:t>
      </w:r>
    </w:p>
    <w:p w14:paraId="77BD2E9D" w14:textId="6894055C" w:rsidR="00E63C81" w:rsidRPr="00F0333A" w:rsidRDefault="00333ADE">
      <w:pPr>
        <w:pStyle w:val="Text1"/>
        <w:rPr>
          <w:noProof/>
        </w:rPr>
      </w:pPr>
      <w:r w:rsidRPr="00F0333A">
        <w:rPr>
          <w:i/>
          <w:noProof/>
        </w:rPr>
        <w:t>Expliquer comment le principe «une fois pour toutes» a été pris en considération et de quelle manière la possibilité de réutiliser des données existantes a été étudiée</w:t>
      </w:r>
    </w:p>
    <w:p w14:paraId="165F3830" w14:textId="1D671DF9" w:rsidR="00E63C81" w:rsidRPr="00F0333A" w:rsidRDefault="00333ADE">
      <w:pPr>
        <w:pStyle w:val="Text1"/>
        <w:rPr>
          <w:noProof/>
        </w:rPr>
      </w:pPr>
      <w:r w:rsidRPr="00F0333A">
        <w:rPr>
          <w:noProof/>
        </w:rPr>
        <w:t>[...]</w:t>
      </w:r>
    </w:p>
    <w:p w14:paraId="082797A7" w14:textId="24CA01A6" w:rsidR="00E63C81" w:rsidRPr="00F0333A" w:rsidRDefault="00333ADE">
      <w:pPr>
        <w:pStyle w:val="Text1"/>
        <w:rPr>
          <w:noProof/>
        </w:rPr>
      </w:pPr>
      <w:r w:rsidRPr="00F0333A">
        <w:rPr>
          <w:i/>
          <w:noProof/>
        </w:rPr>
        <w:t>Expliquez comment les données nouvellement créées sont faciles à trouver, accessibles, interopérables et réutilisables, et répondent à des normes de qualité élevée;</w:t>
      </w:r>
    </w:p>
    <w:p w14:paraId="6D905806" w14:textId="08803FD0" w:rsidR="00E63C81" w:rsidRPr="00F0333A" w:rsidRDefault="00333ADE">
      <w:pPr>
        <w:pStyle w:val="Text1"/>
        <w:rPr>
          <w:noProof/>
        </w:rPr>
      </w:pPr>
      <w:r w:rsidRPr="00F0333A">
        <w:rPr>
          <w:noProof/>
        </w:rPr>
        <w:t>[...]</w:t>
      </w:r>
    </w:p>
    <w:p w14:paraId="60963126" w14:textId="617168D0" w:rsidR="00E63C81" w:rsidRPr="00F0333A" w:rsidRDefault="00333ADE">
      <w:pPr>
        <w:pStyle w:val="Text1"/>
        <w:rPr>
          <w:noProof/>
        </w:rPr>
      </w:pPr>
      <w:r w:rsidRPr="00F0333A">
        <w:rPr>
          <w:b/>
          <w:noProof/>
        </w:rPr>
        <w:t>Flux de données</w:t>
      </w:r>
    </w:p>
    <w:p w14:paraId="28A8B481" w14:textId="738D2C59" w:rsidR="00E63C81" w:rsidRPr="00F0333A" w:rsidRDefault="00333ADE">
      <w:pPr>
        <w:pStyle w:val="Text1"/>
        <w:rPr>
          <w:noProof/>
        </w:rPr>
      </w:pPr>
      <w:r w:rsidRPr="00F0333A">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63C81" w:rsidRPr="00F0333A" w14:paraId="270A8A59" w14:textId="01488363">
        <w:trPr>
          <w:jc w:val="center"/>
        </w:trPr>
        <w:tc>
          <w:tcPr>
            <w:tcW w:w="2174" w:type="dxa"/>
            <w:vAlign w:val="center"/>
          </w:tcPr>
          <w:p w14:paraId="14A28F30" w14:textId="3F87F584" w:rsidR="00E63C81" w:rsidRPr="00F0333A" w:rsidRDefault="00333ADE">
            <w:pPr>
              <w:rPr>
                <w:noProof/>
              </w:rPr>
            </w:pPr>
            <w:r w:rsidRPr="00F0333A">
              <w:rPr>
                <w:b/>
                <w:noProof/>
              </w:rPr>
              <w:t>Type de données</w:t>
            </w:r>
          </w:p>
        </w:tc>
        <w:tc>
          <w:tcPr>
            <w:tcW w:w="2174" w:type="dxa"/>
            <w:vAlign w:val="center"/>
          </w:tcPr>
          <w:p w14:paraId="300F0D75" w14:textId="2CB3A339" w:rsidR="00E63C81" w:rsidRPr="00F0333A" w:rsidRDefault="00333ADE">
            <w:pPr>
              <w:rPr>
                <w:noProof/>
              </w:rPr>
            </w:pPr>
            <w:r w:rsidRPr="00F0333A">
              <w:rPr>
                <w:b/>
                <w:noProof/>
              </w:rPr>
              <w:t>Référence(s) à l’exigence ou aux exigences</w:t>
            </w:r>
          </w:p>
        </w:tc>
        <w:tc>
          <w:tcPr>
            <w:tcW w:w="2174" w:type="dxa"/>
            <w:vAlign w:val="center"/>
          </w:tcPr>
          <w:p w14:paraId="7834B531" w14:textId="2E73EF39" w:rsidR="00E63C81" w:rsidRPr="00F0333A" w:rsidRDefault="00333ADE">
            <w:pPr>
              <w:rPr>
                <w:noProof/>
              </w:rPr>
            </w:pPr>
            <w:r w:rsidRPr="00F0333A">
              <w:rPr>
                <w:b/>
                <w:noProof/>
              </w:rPr>
              <w:t>Acteur fournissant les données</w:t>
            </w:r>
          </w:p>
        </w:tc>
        <w:tc>
          <w:tcPr>
            <w:tcW w:w="2174" w:type="dxa"/>
            <w:vAlign w:val="center"/>
          </w:tcPr>
          <w:p w14:paraId="77E069C0" w14:textId="1E2F33BC" w:rsidR="00E63C81" w:rsidRPr="00F0333A" w:rsidRDefault="00333ADE">
            <w:pPr>
              <w:rPr>
                <w:noProof/>
              </w:rPr>
            </w:pPr>
            <w:r w:rsidRPr="00F0333A">
              <w:rPr>
                <w:b/>
                <w:noProof/>
              </w:rPr>
              <w:t>Acteur recevant les données</w:t>
            </w:r>
          </w:p>
        </w:tc>
        <w:tc>
          <w:tcPr>
            <w:tcW w:w="2174" w:type="dxa"/>
            <w:vAlign w:val="center"/>
          </w:tcPr>
          <w:p w14:paraId="1C13842F" w14:textId="2CBD86F3" w:rsidR="00E63C81" w:rsidRPr="00F0333A" w:rsidRDefault="00333ADE">
            <w:pPr>
              <w:rPr>
                <w:noProof/>
              </w:rPr>
            </w:pPr>
            <w:r w:rsidRPr="00F0333A">
              <w:rPr>
                <w:b/>
                <w:noProof/>
              </w:rPr>
              <w:t>Déclencheur de l’échange de données</w:t>
            </w:r>
          </w:p>
        </w:tc>
        <w:tc>
          <w:tcPr>
            <w:tcW w:w="2174" w:type="dxa"/>
            <w:vAlign w:val="center"/>
          </w:tcPr>
          <w:p w14:paraId="1267BF15" w14:textId="23D97D2A" w:rsidR="00E63C81" w:rsidRPr="00F0333A" w:rsidRDefault="00333ADE">
            <w:pPr>
              <w:rPr>
                <w:noProof/>
              </w:rPr>
            </w:pPr>
            <w:r w:rsidRPr="00F0333A">
              <w:rPr>
                <w:b/>
                <w:noProof/>
              </w:rPr>
              <w:t>Fréquence (le cas échéant)</w:t>
            </w:r>
          </w:p>
        </w:tc>
      </w:tr>
      <w:tr w:rsidR="00E63C81" w:rsidRPr="00F0333A" w14:paraId="30CEBEBA" w14:textId="60C6963E">
        <w:trPr>
          <w:jc w:val="center"/>
        </w:trPr>
        <w:tc>
          <w:tcPr>
            <w:tcW w:w="2174" w:type="dxa"/>
            <w:vAlign w:val="center"/>
          </w:tcPr>
          <w:p w14:paraId="6C67ACC4" w14:textId="62A2EFE1" w:rsidR="00E63C81" w:rsidRPr="00F0333A" w:rsidRDefault="00333ADE">
            <w:pPr>
              <w:rPr>
                <w:noProof/>
              </w:rPr>
            </w:pPr>
            <w:r w:rsidRPr="00F0333A">
              <w:rPr>
                <w:noProof/>
              </w:rPr>
              <w:t>Type de données #1</w:t>
            </w:r>
          </w:p>
        </w:tc>
        <w:tc>
          <w:tcPr>
            <w:tcW w:w="2174" w:type="dxa"/>
            <w:vAlign w:val="center"/>
          </w:tcPr>
          <w:p w14:paraId="46DD6C23" w14:textId="15F21E93" w:rsidR="00E63C81" w:rsidRPr="00F0333A" w:rsidRDefault="00333ADE">
            <w:pPr>
              <w:rPr>
                <w:noProof/>
              </w:rPr>
            </w:pPr>
            <w:r w:rsidRPr="00F0333A">
              <w:rPr>
                <w:noProof/>
              </w:rPr>
              <w:t xml:space="preserve"> </w:t>
            </w:r>
          </w:p>
        </w:tc>
        <w:tc>
          <w:tcPr>
            <w:tcW w:w="2174" w:type="dxa"/>
            <w:vAlign w:val="center"/>
          </w:tcPr>
          <w:p w14:paraId="134771B1" w14:textId="2A9ED6B7" w:rsidR="00E63C81" w:rsidRPr="00F0333A" w:rsidRDefault="00333ADE">
            <w:pPr>
              <w:rPr>
                <w:noProof/>
              </w:rPr>
            </w:pPr>
            <w:r w:rsidRPr="00F0333A">
              <w:rPr>
                <w:noProof/>
              </w:rPr>
              <w:t xml:space="preserve"> </w:t>
            </w:r>
          </w:p>
        </w:tc>
        <w:tc>
          <w:tcPr>
            <w:tcW w:w="2174" w:type="dxa"/>
            <w:vAlign w:val="center"/>
          </w:tcPr>
          <w:p w14:paraId="2391D3CA" w14:textId="6EB3AE26" w:rsidR="00E63C81" w:rsidRPr="00F0333A" w:rsidRDefault="00333ADE">
            <w:pPr>
              <w:rPr>
                <w:noProof/>
              </w:rPr>
            </w:pPr>
            <w:r w:rsidRPr="00F0333A">
              <w:rPr>
                <w:noProof/>
              </w:rPr>
              <w:t xml:space="preserve"> </w:t>
            </w:r>
          </w:p>
        </w:tc>
        <w:tc>
          <w:tcPr>
            <w:tcW w:w="2174" w:type="dxa"/>
            <w:vAlign w:val="center"/>
          </w:tcPr>
          <w:p w14:paraId="7AB0D33A" w14:textId="5E16A5AF" w:rsidR="00E63C81" w:rsidRPr="00F0333A" w:rsidRDefault="00333ADE">
            <w:pPr>
              <w:rPr>
                <w:noProof/>
              </w:rPr>
            </w:pPr>
            <w:r w:rsidRPr="00F0333A">
              <w:rPr>
                <w:noProof/>
              </w:rPr>
              <w:t xml:space="preserve"> </w:t>
            </w:r>
          </w:p>
        </w:tc>
        <w:tc>
          <w:tcPr>
            <w:tcW w:w="2174" w:type="dxa"/>
            <w:vAlign w:val="center"/>
          </w:tcPr>
          <w:p w14:paraId="0113D413" w14:textId="1B20EF03" w:rsidR="00E63C81" w:rsidRPr="00F0333A" w:rsidRDefault="00333ADE">
            <w:pPr>
              <w:rPr>
                <w:noProof/>
              </w:rPr>
            </w:pPr>
            <w:r w:rsidRPr="00F0333A">
              <w:rPr>
                <w:noProof/>
              </w:rPr>
              <w:t xml:space="preserve"> </w:t>
            </w:r>
          </w:p>
        </w:tc>
      </w:tr>
      <w:tr w:rsidR="00E63C81" w:rsidRPr="00F0333A" w14:paraId="5DBF97C7" w14:textId="1AA37469">
        <w:trPr>
          <w:jc w:val="center"/>
        </w:trPr>
        <w:tc>
          <w:tcPr>
            <w:tcW w:w="2174" w:type="dxa"/>
            <w:vAlign w:val="center"/>
          </w:tcPr>
          <w:p w14:paraId="1F4F53D0" w14:textId="528070CE" w:rsidR="00E63C81" w:rsidRPr="00F0333A" w:rsidRDefault="00333ADE">
            <w:pPr>
              <w:rPr>
                <w:noProof/>
              </w:rPr>
            </w:pPr>
            <w:r w:rsidRPr="00F0333A">
              <w:rPr>
                <w:noProof/>
              </w:rPr>
              <w:t>Type de données #2</w:t>
            </w:r>
          </w:p>
        </w:tc>
        <w:tc>
          <w:tcPr>
            <w:tcW w:w="2174" w:type="dxa"/>
            <w:vAlign w:val="center"/>
          </w:tcPr>
          <w:p w14:paraId="1D1CF2AB" w14:textId="7C157C9F" w:rsidR="00E63C81" w:rsidRPr="00F0333A" w:rsidRDefault="00333ADE">
            <w:pPr>
              <w:rPr>
                <w:noProof/>
              </w:rPr>
            </w:pPr>
            <w:r w:rsidRPr="00F0333A">
              <w:rPr>
                <w:noProof/>
              </w:rPr>
              <w:t xml:space="preserve"> </w:t>
            </w:r>
          </w:p>
        </w:tc>
        <w:tc>
          <w:tcPr>
            <w:tcW w:w="2174" w:type="dxa"/>
            <w:vAlign w:val="center"/>
          </w:tcPr>
          <w:p w14:paraId="0994926E" w14:textId="0E5D0D8C" w:rsidR="00E63C81" w:rsidRPr="00F0333A" w:rsidRDefault="00333ADE">
            <w:pPr>
              <w:rPr>
                <w:noProof/>
              </w:rPr>
            </w:pPr>
            <w:r w:rsidRPr="00F0333A">
              <w:rPr>
                <w:noProof/>
              </w:rPr>
              <w:t xml:space="preserve"> </w:t>
            </w:r>
          </w:p>
        </w:tc>
        <w:tc>
          <w:tcPr>
            <w:tcW w:w="2174" w:type="dxa"/>
            <w:vAlign w:val="center"/>
          </w:tcPr>
          <w:p w14:paraId="27EE86A4" w14:textId="294EFD3F" w:rsidR="00E63C81" w:rsidRPr="00F0333A" w:rsidRDefault="00333ADE">
            <w:pPr>
              <w:rPr>
                <w:noProof/>
              </w:rPr>
            </w:pPr>
            <w:r w:rsidRPr="00F0333A">
              <w:rPr>
                <w:noProof/>
              </w:rPr>
              <w:t xml:space="preserve"> </w:t>
            </w:r>
          </w:p>
        </w:tc>
        <w:tc>
          <w:tcPr>
            <w:tcW w:w="2174" w:type="dxa"/>
            <w:vAlign w:val="center"/>
          </w:tcPr>
          <w:p w14:paraId="147382E3" w14:textId="604ABEAF" w:rsidR="00E63C81" w:rsidRPr="00F0333A" w:rsidRDefault="00333ADE">
            <w:pPr>
              <w:rPr>
                <w:noProof/>
              </w:rPr>
            </w:pPr>
            <w:r w:rsidRPr="00F0333A">
              <w:rPr>
                <w:noProof/>
              </w:rPr>
              <w:t xml:space="preserve"> </w:t>
            </w:r>
          </w:p>
        </w:tc>
        <w:tc>
          <w:tcPr>
            <w:tcW w:w="2174" w:type="dxa"/>
            <w:vAlign w:val="center"/>
          </w:tcPr>
          <w:p w14:paraId="45A2F691" w14:textId="537851EA" w:rsidR="00E63C81" w:rsidRPr="00F0333A" w:rsidRDefault="00333ADE">
            <w:pPr>
              <w:rPr>
                <w:noProof/>
              </w:rPr>
            </w:pPr>
            <w:r w:rsidRPr="00F0333A">
              <w:rPr>
                <w:noProof/>
              </w:rPr>
              <w:t xml:space="preserve"> </w:t>
            </w:r>
          </w:p>
        </w:tc>
      </w:tr>
      <w:tr w:rsidR="00E63C81" w:rsidRPr="00F0333A" w14:paraId="0D607A97" w14:textId="598DFAE1">
        <w:trPr>
          <w:jc w:val="center"/>
        </w:trPr>
        <w:tc>
          <w:tcPr>
            <w:tcW w:w="2174" w:type="dxa"/>
            <w:vAlign w:val="center"/>
          </w:tcPr>
          <w:p w14:paraId="4C80812D" w14:textId="69A1B13C" w:rsidR="00E63C81" w:rsidRPr="00F0333A" w:rsidRDefault="00333ADE">
            <w:pPr>
              <w:rPr>
                <w:noProof/>
              </w:rPr>
            </w:pPr>
            <w:r w:rsidRPr="00F0333A">
              <w:rPr>
                <w:noProof/>
              </w:rPr>
              <w:t xml:space="preserve"> </w:t>
            </w:r>
          </w:p>
        </w:tc>
        <w:tc>
          <w:tcPr>
            <w:tcW w:w="2174" w:type="dxa"/>
            <w:vAlign w:val="center"/>
          </w:tcPr>
          <w:p w14:paraId="0AFF5EE4" w14:textId="644E1A7C" w:rsidR="00E63C81" w:rsidRPr="00F0333A" w:rsidRDefault="00333ADE">
            <w:pPr>
              <w:rPr>
                <w:noProof/>
              </w:rPr>
            </w:pPr>
            <w:r w:rsidRPr="00F0333A">
              <w:rPr>
                <w:noProof/>
              </w:rPr>
              <w:t xml:space="preserve"> </w:t>
            </w:r>
          </w:p>
        </w:tc>
        <w:tc>
          <w:tcPr>
            <w:tcW w:w="2174" w:type="dxa"/>
            <w:vAlign w:val="center"/>
          </w:tcPr>
          <w:p w14:paraId="73FB42EB" w14:textId="0CC9C1C8" w:rsidR="00E63C81" w:rsidRPr="00F0333A" w:rsidRDefault="00333ADE">
            <w:pPr>
              <w:rPr>
                <w:noProof/>
              </w:rPr>
            </w:pPr>
            <w:r w:rsidRPr="00F0333A">
              <w:rPr>
                <w:noProof/>
              </w:rPr>
              <w:t xml:space="preserve"> </w:t>
            </w:r>
          </w:p>
        </w:tc>
        <w:tc>
          <w:tcPr>
            <w:tcW w:w="2174" w:type="dxa"/>
            <w:vAlign w:val="center"/>
          </w:tcPr>
          <w:p w14:paraId="1C18930B" w14:textId="7DF34144" w:rsidR="00E63C81" w:rsidRPr="00F0333A" w:rsidRDefault="00333ADE">
            <w:pPr>
              <w:rPr>
                <w:noProof/>
              </w:rPr>
            </w:pPr>
            <w:r w:rsidRPr="00F0333A">
              <w:rPr>
                <w:noProof/>
              </w:rPr>
              <w:t xml:space="preserve"> </w:t>
            </w:r>
          </w:p>
        </w:tc>
        <w:tc>
          <w:tcPr>
            <w:tcW w:w="2174" w:type="dxa"/>
            <w:vAlign w:val="center"/>
          </w:tcPr>
          <w:p w14:paraId="1A93FCAD" w14:textId="12B695EE" w:rsidR="00E63C81" w:rsidRPr="00F0333A" w:rsidRDefault="00333ADE">
            <w:pPr>
              <w:rPr>
                <w:noProof/>
              </w:rPr>
            </w:pPr>
            <w:r w:rsidRPr="00F0333A">
              <w:rPr>
                <w:noProof/>
              </w:rPr>
              <w:t xml:space="preserve"> </w:t>
            </w:r>
          </w:p>
        </w:tc>
        <w:tc>
          <w:tcPr>
            <w:tcW w:w="2174" w:type="dxa"/>
            <w:vAlign w:val="center"/>
          </w:tcPr>
          <w:p w14:paraId="6045BAA8" w14:textId="7C6BB3A1" w:rsidR="00E63C81" w:rsidRPr="00F0333A" w:rsidRDefault="00333ADE">
            <w:pPr>
              <w:rPr>
                <w:noProof/>
              </w:rPr>
            </w:pPr>
            <w:r w:rsidRPr="00F0333A">
              <w:rPr>
                <w:noProof/>
              </w:rPr>
              <w:t xml:space="preserve"> </w:t>
            </w:r>
          </w:p>
        </w:tc>
      </w:tr>
      <w:tr w:rsidR="00E63C81" w:rsidRPr="00F0333A" w14:paraId="5DB6AF98" w14:textId="25EEE109">
        <w:trPr>
          <w:jc w:val="center"/>
        </w:trPr>
        <w:tc>
          <w:tcPr>
            <w:tcW w:w="2174" w:type="dxa"/>
            <w:vAlign w:val="center"/>
          </w:tcPr>
          <w:p w14:paraId="44D72249" w14:textId="51F867C5" w:rsidR="00E63C81" w:rsidRPr="00F0333A" w:rsidRDefault="00333ADE">
            <w:pPr>
              <w:rPr>
                <w:noProof/>
              </w:rPr>
            </w:pPr>
            <w:r w:rsidRPr="00F0333A">
              <w:rPr>
                <w:noProof/>
              </w:rPr>
              <w:t xml:space="preserve"> </w:t>
            </w:r>
          </w:p>
        </w:tc>
        <w:tc>
          <w:tcPr>
            <w:tcW w:w="2174" w:type="dxa"/>
            <w:vAlign w:val="center"/>
          </w:tcPr>
          <w:p w14:paraId="2B9FCF25" w14:textId="5D13C62E" w:rsidR="00E63C81" w:rsidRPr="00F0333A" w:rsidRDefault="00333ADE">
            <w:pPr>
              <w:rPr>
                <w:noProof/>
              </w:rPr>
            </w:pPr>
            <w:r w:rsidRPr="00F0333A">
              <w:rPr>
                <w:noProof/>
              </w:rPr>
              <w:t xml:space="preserve"> </w:t>
            </w:r>
          </w:p>
        </w:tc>
        <w:tc>
          <w:tcPr>
            <w:tcW w:w="2174" w:type="dxa"/>
            <w:vAlign w:val="center"/>
          </w:tcPr>
          <w:p w14:paraId="50B45771" w14:textId="5D3CF557" w:rsidR="00E63C81" w:rsidRPr="00F0333A" w:rsidRDefault="00333ADE">
            <w:pPr>
              <w:rPr>
                <w:noProof/>
              </w:rPr>
            </w:pPr>
            <w:r w:rsidRPr="00F0333A">
              <w:rPr>
                <w:noProof/>
              </w:rPr>
              <w:t xml:space="preserve"> </w:t>
            </w:r>
          </w:p>
        </w:tc>
        <w:tc>
          <w:tcPr>
            <w:tcW w:w="2174" w:type="dxa"/>
            <w:vAlign w:val="center"/>
          </w:tcPr>
          <w:p w14:paraId="7EDFDFEB" w14:textId="49931360" w:rsidR="00E63C81" w:rsidRPr="00F0333A" w:rsidRDefault="00333ADE">
            <w:pPr>
              <w:rPr>
                <w:noProof/>
              </w:rPr>
            </w:pPr>
            <w:r w:rsidRPr="00F0333A">
              <w:rPr>
                <w:noProof/>
              </w:rPr>
              <w:t xml:space="preserve"> </w:t>
            </w:r>
          </w:p>
        </w:tc>
        <w:tc>
          <w:tcPr>
            <w:tcW w:w="2174" w:type="dxa"/>
            <w:vAlign w:val="center"/>
          </w:tcPr>
          <w:p w14:paraId="0FA09448" w14:textId="16524275" w:rsidR="00E63C81" w:rsidRPr="00F0333A" w:rsidRDefault="00333ADE">
            <w:pPr>
              <w:rPr>
                <w:noProof/>
              </w:rPr>
            </w:pPr>
            <w:r w:rsidRPr="00F0333A">
              <w:rPr>
                <w:noProof/>
              </w:rPr>
              <w:t xml:space="preserve"> </w:t>
            </w:r>
          </w:p>
        </w:tc>
        <w:tc>
          <w:tcPr>
            <w:tcW w:w="2174" w:type="dxa"/>
            <w:vAlign w:val="center"/>
          </w:tcPr>
          <w:p w14:paraId="1A44EABC" w14:textId="2271B12E" w:rsidR="00E63C81" w:rsidRPr="00F0333A" w:rsidRDefault="00333ADE">
            <w:pPr>
              <w:rPr>
                <w:noProof/>
              </w:rPr>
            </w:pPr>
            <w:r w:rsidRPr="00F0333A">
              <w:rPr>
                <w:noProof/>
              </w:rPr>
              <w:t xml:space="preserve"> </w:t>
            </w:r>
          </w:p>
        </w:tc>
      </w:tr>
      <w:tr w:rsidR="00E63C81" w:rsidRPr="00F0333A" w14:paraId="38D80F9A" w14:textId="4318AF85">
        <w:trPr>
          <w:jc w:val="center"/>
        </w:trPr>
        <w:tc>
          <w:tcPr>
            <w:tcW w:w="2174" w:type="dxa"/>
            <w:vAlign w:val="center"/>
          </w:tcPr>
          <w:p w14:paraId="4E2F6CFE" w14:textId="6692AD73" w:rsidR="00E63C81" w:rsidRPr="00F0333A" w:rsidRDefault="00333ADE">
            <w:pPr>
              <w:rPr>
                <w:noProof/>
              </w:rPr>
            </w:pPr>
            <w:r w:rsidRPr="00F0333A">
              <w:rPr>
                <w:noProof/>
              </w:rPr>
              <w:t xml:space="preserve"> </w:t>
            </w:r>
          </w:p>
        </w:tc>
        <w:tc>
          <w:tcPr>
            <w:tcW w:w="2174" w:type="dxa"/>
            <w:vAlign w:val="center"/>
          </w:tcPr>
          <w:p w14:paraId="504F2801" w14:textId="3FCF1FC6" w:rsidR="00E63C81" w:rsidRPr="00F0333A" w:rsidRDefault="00333ADE">
            <w:pPr>
              <w:rPr>
                <w:noProof/>
              </w:rPr>
            </w:pPr>
            <w:r w:rsidRPr="00F0333A">
              <w:rPr>
                <w:noProof/>
              </w:rPr>
              <w:t xml:space="preserve"> </w:t>
            </w:r>
          </w:p>
        </w:tc>
        <w:tc>
          <w:tcPr>
            <w:tcW w:w="2174" w:type="dxa"/>
            <w:vAlign w:val="center"/>
          </w:tcPr>
          <w:p w14:paraId="1D3E5C20" w14:textId="4A03D8E8" w:rsidR="00E63C81" w:rsidRPr="00F0333A" w:rsidRDefault="00333ADE">
            <w:pPr>
              <w:rPr>
                <w:noProof/>
              </w:rPr>
            </w:pPr>
            <w:r w:rsidRPr="00F0333A">
              <w:rPr>
                <w:noProof/>
              </w:rPr>
              <w:t xml:space="preserve"> </w:t>
            </w:r>
          </w:p>
        </w:tc>
        <w:tc>
          <w:tcPr>
            <w:tcW w:w="2174" w:type="dxa"/>
            <w:vAlign w:val="center"/>
          </w:tcPr>
          <w:p w14:paraId="22332CF9" w14:textId="110F21FE" w:rsidR="00E63C81" w:rsidRPr="00F0333A" w:rsidRDefault="00333ADE">
            <w:pPr>
              <w:rPr>
                <w:noProof/>
              </w:rPr>
            </w:pPr>
            <w:r w:rsidRPr="00F0333A">
              <w:rPr>
                <w:noProof/>
              </w:rPr>
              <w:t xml:space="preserve"> </w:t>
            </w:r>
          </w:p>
        </w:tc>
        <w:tc>
          <w:tcPr>
            <w:tcW w:w="2174" w:type="dxa"/>
            <w:vAlign w:val="center"/>
          </w:tcPr>
          <w:p w14:paraId="531746CB" w14:textId="1CC5B997" w:rsidR="00E63C81" w:rsidRPr="00F0333A" w:rsidRDefault="00333ADE">
            <w:pPr>
              <w:rPr>
                <w:noProof/>
              </w:rPr>
            </w:pPr>
            <w:r w:rsidRPr="00F0333A">
              <w:rPr>
                <w:noProof/>
              </w:rPr>
              <w:t xml:space="preserve"> </w:t>
            </w:r>
          </w:p>
        </w:tc>
        <w:tc>
          <w:tcPr>
            <w:tcW w:w="2174" w:type="dxa"/>
            <w:vAlign w:val="center"/>
          </w:tcPr>
          <w:p w14:paraId="2725AC17" w14:textId="50F5D5FF" w:rsidR="00E63C81" w:rsidRPr="00F0333A" w:rsidRDefault="00333ADE">
            <w:pPr>
              <w:rPr>
                <w:noProof/>
              </w:rPr>
            </w:pPr>
            <w:r w:rsidRPr="00F0333A">
              <w:rPr>
                <w:noProof/>
              </w:rPr>
              <w:t xml:space="preserve"> </w:t>
            </w:r>
          </w:p>
        </w:tc>
      </w:tr>
    </w:tbl>
    <w:p w14:paraId="7E8AE15D" w14:textId="215C128B" w:rsidR="00E63C81" w:rsidRPr="00F0333A" w:rsidRDefault="00333ADE">
      <w:pPr>
        <w:pStyle w:val="ManualNumPar2"/>
        <w:rPr>
          <w:noProof/>
        </w:rPr>
      </w:pPr>
      <w:r>
        <w:rPr>
          <w:noProof/>
        </w:rPr>
        <w:t>4.3.</w:t>
      </w:r>
      <w:r>
        <w:rPr>
          <w:noProof/>
        </w:rPr>
        <w:tab/>
      </w:r>
      <w:r w:rsidRPr="00F0333A">
        <w:rPr>
          <w:b/>
          <w:noProof/>
        </w:rPr>
        <w:t>Solutions numériques</w:t>
      </w:r>
    </w:p>
    <w:p w14:paraId="37EC7421" w14:textId="0A665CBD" w:rsidR="00E63C81" w:rsidRPr="00F0333A" w:rsidRDefault="00333ADE">
      <w:pPr>
        <w:pStyle w:val="Text1"/>
        <w:rPr>
          <w:noProof/>
        </w:rPr>
      </w:pPr>
      <w:r w:rsidRPr="00F0333A">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63C81" w:rsidRPr="00F0333A" w14:paraId="1BCFC1F7" w14:textId="0D28DECC">
        <w:trPr>
          <w:jc w:val="center"/>
        </w:trPr>
        <w:tc>
          <w:tcPr>
            <w:tcW w:w="1863" w:type="dxa"/>
            <w:vAlign w:val="center"/>
          </w:tcPr>
          <w:p w14:paraId="30A65DF3" w14:textId="01FFA59B" w:rsidR="00E63C81" w:rsidRPr="00F0333A" w:rsidRDefault="00333ADE">
            <w:pPr>
              <w:rPr>
                <w:noProof/>
              </w:rPr>
            </w:pPr>
            <w:r w:rsidRPr="00F0333A">
              <w:rPr>
                <w:b/>
                <w:noProof/>
              </w:rPr>
              <w:t>Solution numérique</w:t>
            </w:r>
          </w:p>
        </w:tc>
        <w:tc>
          <w:tcPr>
            <w:tcW w:w="1863" w:type="dxa"/>
            <w:vAlign w:val="center"/>
          </w:tcPr>
          <w:p w14:paraId="6477DAF5" w14:textId="427B1B1D" w:rsidR="00E63C81" w:rsidRPr="00F0333A" w:rsidRDefault="00333ADE">
            <w:pPr>
              <w:rPr>
                <w:noProof/>
              </w:rPr>
            </w:pPr>
            <w:r w:rsidRPr="00F0333A">
              <w:rPr>
                <w:b/>
                <w:noProof/>
              </w:rPr>
              <w:t>Référence(s) à l’exigence ou aux exigences</w:t>
            </w:r>
          </w:p>
        </w:tc>
        <w:tc>
          <w:tcPr>
            <w:tcW w:w="1863" w:type="dxa"/>
            <w:vAlign w:val="center"/>
          </w:tcPr>
          <w:p w14:paraId="34AAEF8A" w14:textId="688F3062" w:rsidR="00E63C81" w:rsidRPr="00F0333A" w:rsidRDefault="00333ADE">
            <w:pPr>
              <w:rPr>
                <w:noProof/>
              </w:rPr>
            </w:pPr>
            <w:r w:rsidRPr="00F0333A">
              <w:rPr>
                <w:b/>
                <w:noProof/>
              </w:rPr>
              <w:t>Principales fonctionnalités requises</w:t>
            </w:r>
          </w:p>
        </w:tc>
        <w:tc>
          <w:tcPr>
            <w:tcW w:w="1863" w:type="dxa"/>
            <w:vAlign w:val="center"/>
          </w:tcPr>
          <w:p w14:paraId="02C3FA79" w14:textId="3023853F" w:rsidR="00E63C81" w:rsidRPr="00F0333A" w:rsidRDefault="00333ADE">
            <w:pPr>
              <w:rPr>
                <w:noProof/>
              </w:rPr>
            </w:pPr>
            <w:r w:rsidRPr="00F0333A">
              <w:rPr>
                <w:b/>
                <w:noProof/>
              </w:rPr>
              <w:t>Organisme responsable</w:t>
            </w:r>
          </w:p>
        </w:tc>
        <w:tc>
          <w:tcPr>
            <w:tcW w:w="1863" w:type="dxa"/>
            <w:vAlign w:val="center"/>
          </w:tcPr>
          <w:p w14:paraId="5AAE1AF5" w14:textId="02ED6DCD" w:rsidR="00E63C81" w:rsidRPr="00F0333A" w:rsidRDefault="00333ADE">
            <w:pPr>
              <w:rPr>
                <w:noProof/>
              </w:rPr>
            </w:pPr>
            <w:r w:rsidRPr="00F0333A">
              <w:rPr>
                <w:b/>
                <w:noProof/>
              </w:rPr>
              <w:t>Comment l’accessibilité est-elle prise en compte?</w:t>
            </w:r>
          </w:p>
        </w:tc>
        <w:tc>
          <w:tcPr>
            <w:tcW w:w="1863" w:type="dxa"/>
            <w:vAlign w:val="center"/>
          </w:tcPr>
          <w:p w14:paraId="5A011CF4" w14:textId="74AD1C6E" w:rsidR="00E63C81" w:rsidRPr="00F0333A" w:rsidRDefault="00333ADE">
            <w:pPr>
              <w:rPr>
                <w:noProof/>
              </w:rPr>
            </w:pPr>
            <w:r w:rsidRPr="00F0333A">
              <w:rPr>
                <w:b/>
                <w:noProof/>
              </w:rPr>
              <w:t>Comment la possibilité de réutilisation est-elle envisagée?</w:t>
            </w:r>
          </w:p>
        </w:tc>
        <w:tc>
          <w:tcPr>
            <w:tcW w:w="1863" w:type="dxa"/>
            <w:vAlign w:val="center"/>
          </w:tcPr>
          <w:p w14:paraId="4A092FC0" w14:textId="518991BD" w:rsidR="00E63C81" w:rsidRPr="00F0333A" w:rsidRDefault="00333ADE">
            <w:pPr>
              <w:rPr>
                <w:noProof/>
              </w:rPr>
            </w:pPr>
            <w:r w:rsidRPr="00F0333A">
              <w:rPr>
                <w:b/>
                <w:noProof/>
              </w:rPr>
              <w:t>Utilisation des technologies de l’IA (le cas échéant)</w:t>
            </w:r>
          </w:p>
        </w:tc>
      </w:tr>
      <w:tr w:rsidR="00E63C81" w:rsidRPr="00F0333A" w14:paraId="53F1B22D" w14:textId="58FFE385">
        <w:trPr>
          <w:jc w:val="center"/>
        </w:trPr>
        <w:tc>
          <w:tcPr>
            <w:tcW w:w="1863" w:type="dxa"/>
            <w:vAlign w:val="center"/>
          </w:tcPr>
          <w:p w14:paraId="2FC3D446" w14:textId="34014F39" w:rsidR="00E63C81" w:rsidRPr="00F0333A" w:rsidRDefault="00333ADE">
            <w:pPr>
              <w:rPr>
                <w:noProof/>
              </w:rPr>
            </w:pPr>
            <w:r w:rsidRPr="00F0333A">
              <w:rPr>
                <w:noProof/>
              </w:rPr>
              <w:t>Solution numérique #1</w:t>
            </w:r>
          </w:p>
        </w:tc>
        <w:tc>
          <w:tcPr>
            <w:tcW w:w="1863" w:type="dxa"/>
            <w:vAlign w:val="center"/>
          </w:tcPr>
          <w:p w14:paraId="42676DEC" w14:textId="20769AE2" w:rsidR="00E63C81" w:rsidRPr="00F0333A" w:rsidRDefault="00333ADE">
            <w:pPr>
              <w:rPr>
                <w:noProof/>
              </w:rPr>
            </w:pPr>
            <w:r w:rsidRPr="00F0333A">
              <w:rPr>
                <w:noProof/>
              </w:rPr>
              <w:t xml:space="preserve"> </w:t>
            </w:r>
          </w:p>
        </w:tc>
        <w:tc>
          <w:tcPr>
            <w:tcW w:w="1863" w:type="dxa"/>
            <w:vAlign w:val="center"/>
          </w:tcPr>
          <w:p w14:paraId="5F2D5781" w14:textId="13B2D6B0" w:rsidR="00E63C81" w:rsidRPr="00F0333A" w:rsidRDefault="00333ADE">
            <w:pPr>
              <w:rPr>
                <w:noProof/>
              </w:rPr>
            </w:pPr>
            <w:r w:rsidRPr="00F0333A">
              <w:rPr>
                <w:noProof/>
              </w:rPr>
              <w:t xml:space="preserve"> </w:t>
            </w:r>
          </w:p>
        </w:tc>
        <w:tc>
          <w:tcPr>
            <w:tcW w:w="1863" w:type="dxa"/>
            <w:vAlign w:val="center"/>
          </w:tcPr>
          <w:p w14:paraId="03BBB410" w14:textId="33C8004B" w:rsidR="00E63C81" w:rsidRPr="00F0333A" w:rsidRDefault="00333ADE">
            <w:pPr>
              <w:rPr>
                <w:noProof/>
              </w:rPr>
            </w:pPr>
            <w:r w:rsidRPr="00F0333A">
              <w:rPr>
                <w:noProof/>
              </w:rPr>
              <w:t xml:space="preserve"> </w:t>
            </w:r>
          </w:p>
        </w:tc>
        <w:tc>
          <w:tcPr>
            <w:tcW w:w="1863" w:type="dxa"/>
            <w:vAlign w:val="center"/>
          </w:tcPr>
          <w:p w14:paraId="7EE120F9" w14:textId="0EDA158E" w:rsidR="00E63C81" w:rsidRPr="00F0333A" w:rsidRDefault="00333ADE">
            <w:pPr>
              <w:rPr>
                <w:noProof/>
              </w:rPr>
            </w:pPr>
            <w:r w:rsidRPr="00F0333A">
              <w:rPr>
                <w:noProof/>
              </w:rPr>
              <w:t xml:space="preserve"> </w:t>
            </w:r>
          </w:p>
        </w:tc>
        <w:tc>
          <w:tcPr>
            <w:tcW w:w="1863" w:type="dxa"/>
            <w:vAlign w:val="center"/>
          </w:tcPr>
          <w:p w14:paraId="35EE1A17" w14:textId="7FBE8171" w:rsidR="00E63C81" w:rsidRPr="00F0333A" w:rsidRDefault="00333ADE">
            <w:pPr>
              <w:rPr>
                <w:noProof/>
              </w:rPr>
            </w:pPr>
            <w:r w:rsidRPr="00F0333A">
              <w:rPr>
                <w:noProof/>
              </w:rPr>
              <w:t xml:space="preserve"> </w:t>
            </w:r>
          </w:p>
        </w:tc>
        <w:tc>
          <w:tcPr>
            <w:tcW w:w="1863" w:type="dxa"/>
            <w:vAlign w:val="center"/>
          </w:tcPr>
          <w:p w14:paraId="5EB213F9" w14:textId="5D83CD60" w:rsidR="00E63C81" w:rsidRPr="00F0333A" w:rsidRDefault="00333ADE">
            <w:pPr>
              <w:rPr>
                <w:noProof/>
              </w:rPr>
            </w:pPr>
            <w:r w:rsidRPr="00F0333A">
              <w:rPr>
                <w:noProof/>
              </w:rPr>
              <w:t xml:space="preserve"> </w:t>
            </w:r>
          </w:p>
        </w:tc>
      </w:tr>
      <w:tr w:rsidR="00E63C81" w:rsidRPr="00F0333A" w14:paraId="11A69F3F" w14:textId="053A378B">
        <w:trPr>
          <w:jc w:val="center"/>
        </w:trPr>
        <w:tc>
          <w:tcPr>
            <w:tcW w:w="1863" w:type="dxa"/>
            <w:vAlign w:val="center"/>
          </w:tcPr>
          <w:p w14:paraId="7A82807D" w14:textId="0D1C0BF0" w:rsidR="00E63C81" w:rsidRPr="00F0333A" w:rsidRDefault="00333ADE">
            <w:pPr>
              <w:rPr>
                <w:noProof/>
              </w:rPr>
            </w:pPr>
            <w:r w:rsidRPr="00F0333A">
              <w:rPr>
                <w:noProof/>
              </w:rPr>
              <w:t>Solution numérique #2</w:t>
            </w:r>
          </w:p>
        </w:tc>
        <w:tc>
          <w:tcPr>
            <w:tcW w:w="1863" w:type="dxa"/>
            <w:vAlign w:val="center"/>
          </w:tcPr>
          <w:p w14:paraId="71CB533A" w14:textId="36D869FF" w:rsidR="00E63C81" w:rsidRPr="00F0333A" w:rsidRDefault="00333ADE">
            <w:pPr>
              <w:rPr>
                <w:noProof/>
              </w:rPr>
            </w:pPr>
            <w:r w:rsidRPr="00F0333A">
              <w:rPr>
                <w:noProof/>
              </w:rPr>
              <w:t xml:space="preserve"> </w:t>
            </w:r>
          </w:p>
        </w:tc>
        <w:tc>
          <w:tcPr>
            <w:tcW w:w="1863" w:type="dxa"/>
            <w:vAlign w:val="center"/>
          </w:tcPr>
          <w:p w14:paraId="5EA0D48F" w14:textId="0BB451E1" w:rsidR="00E63C81" w:rsidRPr="00F0333A" w:rsidRDefault="00333ADE">
            <w:pPr>
              <w:rPr>
                <w:noProof/>
              </w:rPr>
            </w:pPr>
            <w:r w:rsidRPr="00F0333A">
              <w:rPr>
                <w:noProof/>
              </w:rPr>
              <w:t xml:space="preserve"> </w:t>
            </w:r>
          </w:p>
        </w:tc>
        <w:tc>
          <w:tcPr>
            <w:tcW w:w="1863" w:type="dxa"/>
            <w:vAlign w:val="center"/>
          </w:tcPr>
          <w:p w14:paraId="31E7BDE9" w14:textId="67BFF79E" w:rsidR="00E63C81" w:rsidRPr="00F0333A" w:rsidRDefault="00333ADE">
            <w:pPr>
              <w:rPr>
                <w:noProof/>
              </w:rPr>
            </w:pPr>
            <w:r w:rsidRPr="00F0333A">
              <w:rPr>
                <w:noProof/>
              </w:rPr>
              <w:t xml:space="preserve"> </w:t>
            </w:r>
          </w:p>
        </w:tc>
        <w:tc>
          <w:tcPr>
            <w:tcW w:w="1863" w:type="dxa"/>
            <w:vAlign w:val="center"/>
          </w:tcPr>
          <w:p w14:paraId="3D0B254D" w14:textId="6D1AD6E0" w:rsidR="00E63C81" w:rsidRPr="00F0333A" w:rsidRDefault="00333ADE">
            <w:pPr>
              <w:rPr>
                <w:noProof/>
              </w:rPr>
            </w:pPr>
            <w:r w:rsidRPr="00F0333A">
              <w:rPr>
                <w:noProof/>
              </w:rPr>
              <w:t xml:space="preserve"> </w:t>
            </w:r>
          </w:p>
        </w:tc>
        <w:tc>
          <w:tcPr>
            <w:tcW w:w="1863" w:type="dxa"/>
            <w:vAlign w:val="center"/>
          </w:tcPr>
          <w:p w14:paraId="6F55BDF2" w14:textId="1F45BF2C" w:rsidR="00E63C81" w:rsidRPr="00F0333A" w:rsidRDefault="00333ADE">
            <w:pPr>
              <w:rPr>
                <w:noProof/>
              </w:rPr>
            </w:pPr>
            <w:r w:rsidRPr="00F0333A">
              <w:rPr>
                <w:noProof/>
              </w:rPr>
              <w:t xml:space="preserve"> </w:t>
            </w:r>
          </w:p>
        </w:tc>
        <w:tc>
          <w:tcPr>
            <w:tcW w:w="1863" w:type="dxa"/>
            <w:vAlign w:val="center"/>
          </w:tcPr>
          <w:p w14:paraId="370E0509" w14:textId="5E6A2A5C" w:rsidR="00E63C81" w:rsidRPr="00F0333A" w:rsidRDefault="00333ADE">
            <w:pPr>
              <w:rPr>
                <w:noProof/>
              </w:rPr>
            </w:pPr>
            <w:r w:rsidRPr="00F0333A">
              <w:rPr>
                <w:noProof/>
              </w:rPr>
              <w:t xml:space="preserve"> </w:t>
            </w:r>
          </w:p>
        </w:tc>
      </w:tr>
      <w:tr w:rsidR="00E63C81" w:rsidRPr="00F0333A" w14:paraId="52BC89D6" w14:textId="559C1A59">
        <w:trPr>
          <w:jc w:val="center"/>
        </w:trPr>
        <w:tc>
          <w:tcPr>
            <w:tcW w:w="1863" w:type="dxa"/>
            <w:vAlign w:val="center"/>
          </w:tcPr>
          <w:p w14:paraId="7D0423D1" w14:textId="258AFDD8" w:rsidR="00E63C81" w:rsidRPr="00F0333A" w:rsidRDefault="00333ADE">
            <w:pPr>
              <w:rPr>
                <w:noProof/>
              </w:rPr>
            </w:pPr>
            <w:r w:rsidRPr="00F0333A">
              <w:rPr>
                <w:noProof/>
              </w:rPr>
              <w:t xml:space="preserve"> </w:t>
            </w:r>
          </w:p>
        </w:tc>
        <w:tc>
          <w:tcPr>
            <w:tcW w:w="1863" w:type="dxa"/>
            <w:vAlign w:val="center"/>
          </w:tcPr>
          <w:p w14:paraId="71983E44" w14:textId="03EB24E7" w:rsidR="00E63C81" w:rsidRPr="00F0333A" w:rsidRDefault="00333ADE">
            <w:pPr>
              <w:rPr>
                <w:noProof/>
              </w:rPr>
            </w:pPr>
            <w:r w:rsidRPr="00F0333A">
              <w:rPr>
                <w:noProof/>
              </w:rPr>
              <w:t xml:space="preserve"> </w:t>
            </w:r>
          </w:p>
        </w:tc>
        <w:tc>
          <w:tcPr>
            <w:tcW w:w="1863" w:type="dxa"/>
            <w:vAlign w:val="center"/>
          </w:tcPr>
          <w:p w14:paraId="47FEEED0" w14:textId="7B592714" w:rsidR="00E63C81" w:rsidRPr="00F0333A" w:rsidRDefault="00333ADE">
            <w:pPr>
              <w:rPr>
                <w:noProof/>
              </w:rPr>
            </w:pPr>
            <w:r w:rsidRPr="00F0333A">
              <w:rPr>
                <w:noProof/>
              </w:rPr>
              <w:t xml:space="preserve"> </w:t>
            </w:r>
          </w:p>
        </w:tc>
        <w:tc>
          <w:tcPr>
            <w:tcW w:w="1863" w:type="dxa"/>
            <w:vAlign w:val="center"/>
          </w:tcPr>
          <w:p w14:paraId="2DFB874A" w14:textId="1CF38743" w:rsidR="00E63C81" w:rsidRPr="00F0333A" w:rsidRDefault="00333ADE">
            <w:pPr>
              <w:rPr>
                <w:noProof/>
              </w:rPr>
            </w:pPr>
            <w:r w:rsidRPr="00F0333A">
              <w:rPr>
                <w:noProof/>
              </w:rPr>
              <w:t xml:space="preserve"> </w:t>
            </w:r>
          </w:p>
        </w:tc>
        <w:tc>
          <w:tcPr>
            <w:tcW w:w="1863" w:type="dxa"/>
            <w:vAlign w:val="center"/>
          </w:tcPr>
          <w:p w14:paraId="7E43F18A" w14:textId="30AFDAAA" w:rsidR="00E63C81" w:rsidRPr="00F0333A" w:rsidRDefault="00333ADE">
            <w:pPr>
              <w:rPr>
                <w:noProof/>
              </w:rPr>
            </w:pPr>
            <w:r w:rsidRPr="00F0333A">
              <w:rPr>
                <w:noProof/>
              </w:rPr>
              <w:t xml:space="preserve"> </w:t>
            </w:r>
          </w:p>
        </w:tc>
        <w:tc>
          <w:tcPr>
            <w:tcW w:w="1863" w:type="dxa"/>
            <w:vAlign w:val="center"/>
          </w:tcPr>
          <w:p w14:paraId="4399FA23" w14:textId="25D0D9FC" w:rsidR="00E63C81" w:rsidRPr="00F0333A" w:rsidRDefault="00333ADE">
            <w:pPr>
              <w:rPr>
                <w:noProof/>
              </w:rPr>
            </w:pPr>
            <w:r w:rsidRPr="00F0333A">
              <w:rPr>
                <w:noProof/>
              </w:rPr>
              <w:t xml:space="preserve"> </w:t>
            </w:r>
          </w:p>
        </w:tc>
        <w:tc>
          <w:tcPr>
            <w:tcW w:w="1863" w:type="dxa"/>
            <w:vAlign w:val="center"/>
          </w:tcPr>
          <w:p w14:paraId="32A1164B" w14:textId="03057907" w:rsidR="00E63C81" w:rsidRPr="00F0333A" w:rsidRDefault="00333ADE">
            <w:pPr>
              <w:rPr>
                <w:noProof/>
              </w:rPr>
            </w:pPr>
            <w:r w:rsidRPr="00F0333A">
              <w:rPr>
                <w:noProof/>
              </w:rPr>
              <w:t xml:space="preserve"> </w:t>
            </w:r>
          </w:p>
        </w:tc>
      </w:tr>
      <w:tr w:rsidR="00E63C81" w:rsidRPr="00F0333A" w14:paraId="51717145" w14:textId="7D2A4D94">
        <w:trPr>
          <w:jc w:val="center"/>
        </w:trPr>
        <w:tc>
          <w:tcPr>
            <w:tcW w:w="1863" w:type="dxa"/>
            <w:vAlign w:val="center"/>
          </w:tcPr>
          <w:p w14:paraId="7146CE8D" w14:textId="54C6E569" w:rsidR="00E63C81" w:rsidRPr="00F0333A" w:rsidRDefault="00333ADE">
            <w:pPr>
              <w:rPr>
                <w:noProof/>
              </w:rPr>
            </w:pPr>
            <w:r w:rsidRPr="00F0333A">
              <w:rPr>
                <w:noProof/>
              </w:rPr>
              <w:t xml:space="preserve"> </w:t>
            </w:r>
          </w:p>
        </w:tc>
        <w:tc>
          <w:tcPr>
            <w:tcW w:w="1863" w:type="dxa"/>
            <w:vAlign w:val="center"/>
          </w:tcPr>
          <w:p w14:paraId="7A2A9BF0" w14:textId="3CED23D0" w:rsidR="00E63C81" w:rsidRPr="00F0333A" w:rsidRDefault="00333ADE">
            <w:pPr>
              <w:rPr>
                <w:noProof/>
              </w:rPr>
            </w:pPr>
            <w:r w:rsidRPr="00F0333A">
              <w:rPr>
                <w:noProof/>
              </w:rPr>
              <w:t xml:space="preserve"> </w:t>
            </w:r>
          </w:p>
        </w:tc>
        <w:tc>
          <w:tcPr>
            <w:tcW w:w="1863" w:type="dxa"/>
            <w:vAlign w:val="center"/>
          </w:tcPr>
          <w:p w14:paraId="5FBE3E82" w14:textId="1D19482E" w:rsidR="00E63C81" w:rsidRPr="00F0333A" w:rsidRDefault="00333ADE">
            <w:pPr>
              <w:rPr>
                <w:noProof/>
              </w:rPr>
            </w:pPr>
            <w:r w:rsidRPr="00F0333A">
              <w:rPr>
                <w:noProof/>
              </w:rPr>
              <w:t xml:space="preserve"> </w:t>
            </w:r>
          </w:p>
        </w:tc>
        <w:tc>
          <w:tcPr>
            <w:tcW w:w="1863" w:type="dxa"/>
            <w:vAlign w:val="center"/>
          </w:tcPr>
          <w:p w14:paraId="7A5F0EF5" w14:textId="240F8265" w:rsidR="00E63C81" w:rsidRPr="00F0333A" w:rsidRDefault="00333ADE">
            <w:pPr>
              <w:rPr>
                <w:noProof/>
              </w:rPr>
            </w:pPr>
            <w:r w:rsidRPr="00F0333A">
              <w:rPr>
                <w:noProof/>
              </w:rPr>
              <w:t xml:space="preserve"> </w:t>
            </w:r>
          </w:p>
        </w:tc>
        <w:tc>
          <w:tcPr>
            <w:tcW w:w="1863" w:type="dxa"/>
            <w:vAlign w:val="center"/>
          </w:tcPr>
          <w:p w14:paraId="02199150" w14:textId="5AA7764D" w:rsidR="00E63C81" w:rsidRPr="00F0333A" w:rsidRDefault="00333ADE">
            <w:pPr>
              <w:rPr>
                <w:noProof/>
              </w:rPr>
            </w:pPr>
            <w:r w:rsidRPr="00F0333A">
              <w:rPr>
                <w:noProof/>
              </w:rPr>
              <w:t xml:space="preserve"> </w:t>
            </w:r>
          </w:p>
        </w:tc>
        <w:tc>
          <w:tcPr>
            <w:tcW w:w="1863" w:type="dxa"/>
            <w:vAlign w:val="center"/>
          </w:tcPr>
          <w:p w14:paraId="636B7594" w14:textId="721280A0" w:rsidR="00E63C81" w:rsidRPr="00F0333A" w:rsidRDefault="00333ADE">
            <w:pPr>
              <w:rPr>
                <w:noProof/>
              </w:rPr>
            </w:pPr>
            <w:r w:rsidRPr="00F0333A">
              <w:rPr>
                <w:noProof/>
              </w:rPr>
              <w:t xml:space="preserve"> </w:t>
            </w:r>
          </w:p>
        </w:tc>
        <w:tc>
          <w:tcPr>
            <w:tcW w:w="1863" w:type="dxa"/>
            <w:vAlign w:val="center"/>
          </w:tcPr>
          <w:p w14:paraId="245D18BD" w14:textId="6475F4E3" w:rsidR="00E63C81" w:rsidRPr="00F0333A" w:rsidRDefault="00333ADE">
            <w:pPr>
              <w:rPr>
                <w:noProof/>
              </w:rPr>
            </w:pPr>
            <w:r w:rsidRPr="00F0333A">
              <w:rPr>
                <w:noProof/>
              </w:rPr>
              <w:t xml:space="preserve"> </w:t>
            </w:r>
          </w:p>
        </w:tc>
      </w:tr>
      <w:tr w:rsidR="00E63C81" w:rsidRPr="00F0333A" w14:paraId="7CB9FB41" w14:textId="2076F69D">
        <w:trPr>
          <w:jc w:val="center"/>
        </w:trPr>
        <w:tc>
          <w:tcPr>
            <w:tcW w:w="1863" w:type="dxa"/>
            <w:vAlign w:val="center"/>
          </w:tcPr>
          <w:p w14:paraId="3C1D8BB7" w14:textId="6051FFBD" w:rsidR="00E63C81" w:rsidRPr="00F0333A" w:rsidRDefault="00333ADE">
            <w:pPr>
              <w:rPr>
                <w:noProof/>
              </w:rPr>
            </w:pPr>
            <w:r w:rsidRPr="00F0333A">
              <w:rPr>
                <w:noProof/>
              </w:rPr>
              <w:t xml:space="preserve"> </w:t>
            </w:r>
          </w:p>
        </w:tc>
        <w:tc>
          <w:tcPr>
            <w:tcW w:w="1863" w:type="dxa"/>
            <w:vAlign w:val="center"/>
          </w:tcPr>
          <w:p w14:paraId="02BA5DA0" w14:textId="39271621" w:rsidR="00E63C81" w:rsidRPr="00F0333A" w:rsidRDefault="00333ADE">
            <w:pPr>
              <w:rPr>
                <w:noProof/>
              </w:rPr>
            </w:pPr>
            <w:r w:rsidRPr="00F0333A">
              <w:rPr>
                <w:noProof/>
              </w:rPr>
              <w:t xml:space="preserve"> </w:t>
            </w:r>
          </w:p>
        </w:tc>
        <w:tc>
          <w:tcPr>
            <w:tcW w:w="1863" w:type="dxa"/>
            <w:vAlign w:val="center"/>
          </w:tcPr>
          <w:p w14:paraId="6BEB8F1B" w14:textId="0DBB7A57" w:rsidR="00E63C81" w:rsidRPr="00F0333A" w:rsidRDefault="00333ADE">
            <w:pPr>
              <w:rPr>
                <w:noProof/>
              </w:rPr>
            </w:pPr>
            <w:r w:rsidRPr="00F0333A">
              <w:rPr>
                <w:noProof/>
              </w:rPr>
              <w:t xml:space="preserve"> </w:t>
            </w:r>
          </w:p>
        </w:tc>
        <w:tc>
          <w:tcPr>
            <w:tcW w:w="1863" w:type="dxa"/>
            <w:vAlign w:val="center"/>
          </w:tcPr>
          <w:p w14:paraId="3D3B48BA" w14:textId="7F295968" w:rsidR="00E63C81" w:rsidRPr="00F0333A" w:rsidRDefault="00333ADE">
            <w:pPr>
              <w:rPr>
                <w:noProof/>
              </w:rPr>
            </w:pPr>
            <w:r w:rsidRPr="00F0333A">
              <w:rPr>
                <w:noProof/>
              </w:rPr>
              <w:t xml:space="preserve"> </w:t>
            </w:r>
          </w:p>
        </w:tc>
        <w:tc>
          <w:tcPr>
            <w:tcW w:w="1863" w:type="dxa"/>
            <w:vAlign w:val="center"/>
          </w:tcPr>
          <w:p w14:paraId="5F2084A5" w14:textId="54D7CBF7" w:rsidR="00E63C81" w:rsidRPr="00F0333A" w:rsidRDefault="00333ADE">
            <w:pPr>
              <w:rPr>
                <w:noProof/>
              </w:rPr>
            </w:pPr>
            <w:r w:rsidRPr="00F0333A">
              <w:rPr>
                <w:noProof/>
              </w:rPr>
              <w:t xml:space="preserve"> </w:t>
            </w:r>
          </w:p>
        </w:tc>
        <w:tc>
          <w:tcPr>
            <w:tcW w:w="1863" w:type="dxa"/>
            <w:vAlign w:val="center"/>
          </w:tcPr>
          <w:p w14:paraId="38947874" w14:textId="2DF0F9E5" w:rsidR="00E63C81" w:rsidRPr="00F0333A" w:rsidRDefault="00333ADE">
            <w:pPr>
              <w:rPr>
                <w:noProof/>
              </w:rPr>
            </w:pPr>
            <w:r w:rsidRPr="00F0333A">
              <w:rPr>
                <w:noProof/>
              </w:rPr>
              <w:t xml:space="preserve"> </w:t>
            </w:r>
          </w:p>
        </w:tc>
        <w:tc>
          <w:tcPr>
            <w:tcW w:w="1863" w:type="dxa"/>
            <w:vAlign w:val="center"/>
          </w:tcPr>
          <w:p w14:paraId="481A57BD" w14:textId="0C16E3ED" w:rsidR="00E63C81" w:rsidRPr="00F0333A" w:rsidRDefault="00333ADE">
            <w:pPr>
              <w:rPr>
                <w:noProof/>
              </w:rPr>
            </w:pPr>
            <w:r w:rsidRPr="00F0333A">
              <w:rPr>
                <w:noProof/>
              </w:rPr>
              <w:t xml:space="preserve"> </w:t>
            </w:r>
          </w:p>
        </w:tc>
      </w:tr>
      <w:tr w:rsidR="00E63C81" w:rsidRPr="00F0333A" w14:paraId="351EE153" w14:textId="3A05AC46">
        <w:trPr>
          <w:jc w:val="center"/>
        </w:trPr>
        <w:tc>
          <w:tcPr>
            <w:tcW w:w="1863" w:type="dxa"/>
            <w:vAlign w:val="center"/>
          </w:tcPr>
          <w:p w14:paraId="1BA9659B" w14:textId="722B705D" w:rsidR="00E63C81" w:rsidRPr="00F0333A" w:rsidRDefault="00333ADE">
            <w:pPr>
              <w:rPr>
                <w:noProof/>
              </w:rPr>
            </w:pPr>
            <w:r w:rsidRPr="00F0333A">
              <w:rPr>
                <w:noProof/>
              </w:rPr>
              <w:t xml:space="preserve"> </w:t>
            </w:r>
          </w:p>
        </w:tc>
        <w:tc>
          <w:tcPr>
            <w:tcW w:w="1863" w:type="dxa"/>
            <w:vAlign w:val="center"/>
          </w:tcPr>
          <w:p w14:paraId="2DFEF09E" w14:textId="62471F9F" w:rsidR="00E63C81" w:rsidRPr="00F0333A" w:rsidRDefault="00333ADE">
            <w:pPr>
              <w:rPr>
                <w:noProof/>
              </w:rPr>
            </w:pPr>
            <w:r w:rsidRPr="00F0333A">
              <w:rPr>
                <w:noProof/>
              </w:rPr>
              <w:t xml:space="preserve"> </w:t>
            </w:r>
          </w:p>
        </w:tc>
        <w:tc>
          <w:tcPr>
            <w:tcW w:w="1863" w:type="dxa"/>
            <w:vAlign w:val="center"/>
          </w:tcPr>
          <w:p w14:paraId="643F8E6B" w14:textId="15CF6606" w:rsidR="00E63C81" w:rsidRPr="00F0333A" w:rsidRDefault="00333ADE">
            <w:pPr>
              <w:rPr>
                <w:noProof/>
              </w:rPr>
            </w:pPr>
            <w:r w:rsidRPr="00F0333A">
              <w:rPr>
                <w:noProof/>
              </w:rPr>
              <w:t xml:space="preserve"> </w:t>
            </w:r>
          </w:p>
        </w:tc>
        <w:tc>
          <w:tcPr>
            <w:tcW w:w="1863" w:type="dxa"/>
            <w:vAlign w:val="center"/>
          </w:tcPr>
          <w:p w14:paraId="75DDDBD6" w14:textId="5FEADBA3" w:rsidR="00E63C81" w:rsidRPr="00F0333A" w:rsidRDefault="00333ADE">
            <w:pPr>
              <w:rPr>
                <w:noProof/>
              </w:rPr>
            </w:pPr>
            <w:r w:rsidRPr="00F0333A">
              <w:rPr>
                <w:noProof/>
              </w:rPr>
              <w:t xml:space="preserve"> </w:t>
            </w:r>
          </w:p>
        </w:tc>
        <w:tc>
          <w:tcPr>
            <w:tcW w:w="1863" w:type="dxa"/>
            <w:vAlign w:val="center"/>
          </w:tcPr>
          <w:p w14:paraId="2B2BEEE2" w14:textId="4D88BBDF" w:rsidR="00E63C81" w:rsidRPr="00F0333A" w:rsidRDefault="00333ADE">
            <w:pPr>
              <w:rPr>
                <w:noProof/>
              </w:rPr>
            </w:pPr>
            <w:r w:rsidRPr="00F0333A">
              <w:rPr>
                <w:noProof/>
              </w:rPr>
              <w:t xml:space="preserve"> </w:t>
            </w:r>
          </w:p>
        </w:tc>
        <w:tc>
          <w:tcPr>
            <w:tcW w:w="1863" w:type="dxa"/>
            <w:vAlign w:val="center"/>
          </w:tcPr>
          <w:p w14:paraId="01D19398" w14:textId="6D577882" w:rsidR="00E63C81" w:rsidRPr="00F0333A" w:rsidRDefault="00333ADE">
            <w:pPr>
              <w:rPr>
                <w:noProof/>
              </w:rPr>
            </w:pPr>
            <w:r w:rsidRPr="00F0333A">
              <w:rPr>
                <w:noProof/>
              </w:rPr>
              <w:t xml:space="preserve"> </w:t>
            </w:r>
          </w:p>
        </w:tc>
        <w:tc>
          <w:tcPr>
            <w:tcW w:w="1863" w:type="dxa"/>
            <w:vAlign w:val="center"/>
          </w:tcPr>
          <w:p w14:paraId="17EDB180" w14:textId="3BE906A9" w:rsidR="00E63C81" w:rsidRPr="00F0333A" w:rsidRDefault="00333ADE">
            <w:pPr>
              <w:rPr>
                <w:noProof/>
              </w:rPr>
            </w:pPr>
            <w:r w:rsidRPr="00F0333A">
              <w:rPr>
                <w:noProof/>
              </w:rPr>
              <w:t xml:space="preserve"> </w:t>
            </w:r>
          </w:p>
        </w:tc>
      </w:tr>
    </w:tbl>
    <w:p w14:paraId="78966E85" w14:textId="19CDFCA7" w:rsidR="00E63C81" w:rsidRPr="00F0333A" w:rsidRDefault="00333ADE">
      <w:pPr>
        <w:pStyle w:val="Text1"/>
        <w:rPr>
          <w:noProof/>
        </w:rPr>
      </w:pPr>
      <w:r w:rsidRPr="00F0333A">
        <w:rPr>
          <w:i/>
          <w:noProof/>
        </w:rPr>
        <w:t>Pour chaque solution numérique, expliquez en quoi la solution numérique est conforme aux exigences et obligations du cadre de l’UE en matière de cybersécurité, ainsi qu’aux autres politiques numériques et aux dispositions législatives applicables (telles que eIDAS, portail numérique unique, etc.).</w:t>
      </w:r>
    </w:p>
    <w:p w14:paraId="33F5DF68" w14:textId="23230386" w:rsidR="00E63C81" w:rsidRPr="00F0333A" w:rsidRDefault="00333ADE">
      <w:pPr>
        <w:pStyle w:val="Text1"/>
        <w:rPr>
          <w:noProof/>
        </w:rPr>
      </w:pPr>
      <w:r w:rsidRPr="00F0333A">
        <w:rPr>
          <w:i/>
          <w:noProof/>
        </w:rPr>
        <w:t>Solution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63C81" w:rsidRPr="00F0333A" w14:paraId="69B34E44" w14:textId="524F168D">
        <w:trPr>
          <w:jc w:val="center"/>
        </w:trPr>
        <w:tc>
          <w:tcPr>
            <w:tcW w:w="2205" w:type="dxa"/>
            <w:vAlign w:val="center"/>
          </w:tcPr>
          <w:p w14:paraId="004B1B67" w14:textId="184A5B24" w:rsidR="00E63C81" w:rsidRPr="00F0333A" w:rsidRDefault="00333ADE">
            <w:pPr>
              <w:rPr>
                <w:noProof/>
              </w:rPr>
            </w:pPr>
            <w:r w:rsidRPr="00F0333A">
              <w:rPr>
                <w:b/>
                <w:noProof/>
              </w:rPr>
              <w:t>Politique numérique et/ou sectorielle (le cas échéant)</w:t>
            </w:r>
          </w:p>
        </w:tc>
        <w:tc>
          <w:tcPr>
            <w:tcW w:w="5340" w:type="dxa"/>
            <w:vAlign w:val="center"/>
          </w:tcPr>
          <w:p w14:paraId="113EBE79" w14:textId="638B5436" w:rsidR="00E63C81" w:rsidRPr="00F0333A" w:rsidRDefault="00333ADE">
            <w:pPr>
              <w:rPr>
                <w:noProof/>
              </w:rPr>
            </w:pPr>
            <w:r w:rsidRPr="00F0333A">
              <w:rPr>
                <w:b/>
                <w:noProof/>
              </w:rPr>
              <w:t>Expliquer de quelle manière la solution s’aligne sur l'élément en question</w:t>
            </w:r>
          </w:p>
        </w:tc>
      </w:tr>
      <w:tr w:rsidR="00E63C81" w:rsidRPr="00F0333A" w14:paraId="178B9CAF" w14:textId="7B014287">
        <w:trPr>
          <w:jc w:val="center"/>
        </w:trPr>
        <w:tc>
          <w:tcPr>
            <w:tcW w:w="2205" w:type="dxa"/>
            <w:vAlign w:val="center"/>
          </w:tcPr>
          <w:p w14:paraId="5DCC9F2A" w14:textId="0AE6728B" w:rsidR="00E63C81" w:rsidRPr="00F0333A" w:rsidRDefault="00333ADE">
            <w:pPr>
              <w:rPr>
                <w:noProof/>
              </w:rPr>
            </w:pPr>
            <w:r w:rsidRPr="00F0333A">
              <w:rPr>
                <w:b/>
                <w:i/>
                <w:noProof/>
              </w:rPr>
              <w:t>Règlement sur l’IA</w:t>
            </w:r>
          </w:p>
        </w:tc>
        <w:tc>
          <w:tcPr>
            <w:tcW w:w="5340" w:type="dxa"/>
            <w:vAlign w:val="center"/>
          </w:tcPr>
          <w:p w14:paraId="6484CFB9" w14:textId="4C6E1510" w:rsidR="00E63C81" w:rsidRPr="00F0333A" w:rsidRDefault="00333ADE">
            <w:pPr>
              <w:rPr>
                <w:noProof/>
              </w:rPr>
            </w:pPr>
            <w:r w:rsidRPr="00F0333A">
              <w:rPr>
                <w:noProof/>
              </w:rPr>
              <w:t xml:space="preserve"> </w:t>
            </w:r>
          </w:p>
        </w:tc>
      </w:tr>
      <w:tr w:rsidR="00E63C81" w:rsidRPr="00F0333A" w14:paraId="5BF52AA7" w14:textId="7602AD62">
        <w:trPr>
          <w:jc w:val="center"/>
        </w:trPr>
        <w:tc>
          <w:tcPr>
            <w:tcW w:w="2205" w:type="dxa"/>
            <w:vAlign w:val="center"/>
          </w:tcPr>
          <w:p w14:paraId="258894FA" w14:textId="2965C94E" w:rsidR="00E63C81" w:rsidRPr="00F0333A" w:rsidRDefault="00333ADE">
            <w:pPr>
              <w:rPr>
                <w:noProof/>
              </w:rPr>
            </w:pPr>
            <w:r w:rsidRPr="00F0333A">
              <w:rPr>
                <w:b/>
                <w:i/>
                <w:noProof/>
              </w:rPr>
              <w:t>Cadre de l’UE en matière de cybersécurité</w:t>
            </w:r>
          </w:p>
        </w:tc>
        <w:tc>
          <w:tcPr>
            <w:tcW w:w="5340" w:type="dxa"/>
            <w:vAlign w:val="center"/>
          </w:tcPr>
          <w:p w14:paraId="56691B05" w14:textId="3231A85F" w:rsidR="00E63C81" w:rsidRPr="00F0333A" w:rsidRDefault="00333ADE">
            <w:pPr>
              <w:rPr>
                <w:noProof/>
              </w:rPr>
            </w:pPr>
            <w:r w:rsidRPr="00F0333A">
              <w:rPr>
                <w:noProof/>
              </w:rPr>
              <w:t xml:space="preserve"> </w:t>
            </w:r>
          </w:p>
        </w:tc>
      </w:tr>
      <w:tr w:rsidR="00E63C81" w:rsidRPr="00F0333A" w14:paraId="36770445" w14:textId="1A72DBA2">
        <w:trPr>
          <w:jc w:val="center"/>
        </w:trPr>
        <w:tc>
          <w:tcPr>
            <w:tcW w:w="2205" w:type="dxa"/>
            <w:vAlign w:val="center"/>
          </w:tcPr>
          <w:p w14:paraId="3C376831" w14:textId="264E25B1" w:rsidR="00E63C81" w:rsidRPr="00F0333A" w:rsidRDefault="00333ADE">
            <w:pPr>
              <w:rPr>
                <w:noProof/>
              </w:rPr>
            </w:pPr>
            <w:r w:rsidRPr="00F0333A">
              <w:rPr>
                <w:b/>
                <w:i/>
                <w:noProof/>
              </w:rPr>
              <w:t>eIDAS</w:t>
            </w:r>
          </w:p>
        </w:tc>
        <w:tc>
          <w:tcPr>
            <w:tcW w:w="5340" w:type="dxa"/>
            <w:vAlign w:val="center"/>
          </w:tcPr>
          <w:p w14:paraId="6A7423E6" w14:textId="22CF81FC" w:rsidR="00E63C81" w:rsidRPr="00F0333A" w:rsidRDefault="00333ADE">
            <w:pPr>
              <w:rPr>
                <w:noProof/>
              </w:rPr>
            </w:pPr>
            <w:r w:rsidRPr="00F0333A">
              <w:rPr>
                <w:noProof/>
              </w:rPr>
              <w:t xml:space="preserve"> </w:t>
            </w:r>
          </w:p>
        </w:tc>
      </w:tr>
      <w:tr w:rsidR="00E63C81" w:rsidRPr="00F0333A" w14:paraId="0DFB273F" w14:textId="1E62D33C">
        <w:trPr>
          <w:jc w:val="center"/>
        </w:trPr>
        <w:tc>
          <w:tcPr>
            <w:tcW w:w="2205" w:type="dxa"/>
            <w:vAlign w:val="center"/>
          </w:tcPr>
          <w:p w14:paraId="0BE9E6BF" w14:textId="4FE3D037" w:rsidR="00E63C81" w:rsidRPr="00F0333A" w:rsidRDefault="00333ADE">
            <w:pPr>
              <w:rPr>
                <w:noProof/>
              </w:rPr>
            </w:pPr>
            <w:r w:rsidRPr="00F0333A">
              <w:rPr>
                <w:b/>
                <w:i/>
                <w:noProof/>
              </w:rPr>
              <w:t>Portail numérique unique et IMI</w:t>
            </w:r>
          </w:p>
        </w:tc>
        <w:tc>
          <w:tcPr>
            <w:tcW w:w="5340" w:type="dxa"/>
            <w:vAlign w:val="center"/>
          </w:tcPr>
          <w:p w14:paraId="673BA7E8" w14:textId="23377DFC" w:rsidR="00E63C81" w:rsidRPr="00F0333A" w:rsidRDefault="00333ADE">
            <w:pPr>
              <w:rPr>
                <w:noProof/>
              </w:rPr>
            </w:pPr>
            <w:r w:rsidRPr="00F0333A">
              <w:rPr>
                <w:noProof/>
              </w:rPr>
              <w:t xml:space="preserve"> </w:t>
            </w:r>
          </w:p>
        </w:tc>
      </w:tr>
      <w:tr w:rsidR="00E63C81" w:rsidRPr="00F0333A" w14:paraId="5C415D71" w14:textId="1EC67BCD">
        <w:trPr>
          <w:jc w:val="center"/>
        </w:trPr>
        <w:tc>
          <w:tcPr>
            <w:tcW w:w="2205" w:type="dxa"/>
            <w:vAlign w:val="center"/>
          </w:tcPr>
          <w:p w14:paraId="79FB1A7C" w14:textId="24F75437" w:rsidR="00E63C81" w:rsidRPr="00F0333A" w:rsidRDefault="00333ADE">
            <w:pPr>
              <w:rPr>
                <w:noProof/>
              </w:rPr>
            </w:pPr>
            <w:r w:rsidRPr="00F0333A">
              <w:rPr>
                <w:b/>
                <w:i/>
                <w:noProof/>
              </w:rPr>
              <w:t>Autres</w:t>
            </w:r>
          </w:p>
        </w:tc>
        <w:tc>
          <w:tcPr>
            <w:tcW w:w="5340" w:type="dxa"/>
            <w:vAlign w:val="center"/>
          </w:tcPr>
          <w:p w14:paraId="226395A8" w14:textId="62CFCAC5" w:rsidR="00E63C81" w:rsidRPr="00F0333A" w:rsidRDefault="00333ADE">
            <w:pPr>
              <w:rPr>
                <w:noProof/>
              </w:rPr>
            </w:pPr>
            <w:r w:rsidRPr="00F0333A">
              <w:rPr>
                <w:noProof/>
              </w:rPr>
              <w:t xml:space="preserve"> </w:t>
            </w:r>
          </w:p>
        </w:tc>
      </w:tr>
    </w:tbl>
    <w:p w14:paraId="39BA90DF" w14:textId="035F0A77" w:rsidR="00E63C81" w:rsidRPr="00F0333A" w:rsidRDefault="00333ADE">
      <w:pPr>
        <w:pStyle w:val="Text1"/>
        <w:rPr>
          <w:noProof/>
        </w:rPr>
      </w:pPr>
      <w:r w:rsidRPr="00F0333A">
        <w:rPr>
          <w:i/>
          <w:noProof/>
        </w:rPr>
        <w:t>Solution numérique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63C81" w:rsidRPr="00F0333A" w14:paraId="60ECB1E4" w14:textId="4A739C67">
        <w:trPr>
          <w:jc w:val="center"/>
        </w:trPr>
        <w:tc>
          <w:tcPr>
            <w:tcW w:w="2115" w:type="dxa"/>
            <w:vAlign w:val="center"/>
          </w:tcPr>
          <w:p w14:paraId="4ABB82F0" w14:textId="693E4BE3" w:rsidR="00E63C81" w:rsidRPr="00F0333A" w:rsidRDefault="00333ADE">
            <w:pPr>
              <w:rPr>
                <w:noProof/>
              </w:rPr>
            </w:pPr>
            <w:r w:rsidRPr="00F0333A">
              <w:rPr>
                <w:b/>
                <w:noProof/>
              </w:rPr>
              <w:t>Politique numérique et/ou sectorielle (le cas échéant)</w:t>
            </w:r>
          </w:p>
        </w:tc>
        <w:tc>
          <w:tcPr>
            <w:tcW w:w="5430" w:type="dxa"/>
            <w:vAlign w:val="center"/>
          </w:tcPr>
          <w:p w14:paraId="3802C6DB" w14:textId="6AF7694B" w:rsidR="00E63C81" w:rsidRPr="00F0333A" w:rsidRDefault="00333ADE">
            <w:pPr>
              <w:rPr>
                <w:noProof/>
              </w:rPr>
            </w:pPr>
            <w:r w:rsidRPr="00F0333A">
              <w:rPr>
                <w:b/>
                <w:noProof/>
              </w:rPr>
              <w:t>Expliquer de quelle manière la solution s’aligne sur l'élément en question</w:t>
            </w:r>
          </w:p>
        </w:tc>
      </w:tr>
      <w:tr w:rsidR="00E63C81" w:rsidRPr="00F0333A" w14:paraId="7B660BE9" w14:textId="5EBDD9D1">
        <w:trPr>
          <w:jc w:val="center"/>
        </w:trPr>
        <w:tc>
          <w:tcPr>
            <w:tcW w:w="2115" w:type="dxa"/>
            <w:vAlign w:val="center"/>
          </w:tcPr>
          <w:p w14:paraId="71939137" w14:textId="0BCEE635" w:rsidR="00E63C81" w:rsidRPr="00F0333A" w:rsidRDefault="00333ADE">
            <w:pPr>
              <w:rPr>
                <w:noProof/>
              </w:rPr>
            </w:pPr>
            <w:r w:rsidRPr="00F0333A">
              <w:rPr>
                <w:b/>
                <w:i/>
                <w:noProof/>
              </w:rPr>
              <w:t>Règlement sur l’IA</w:t>
            </w:r>
          </w:p>
        </w:tc>
        <w:tc>
          <w:tcPr>
            <w:tcW w:w="5430" w:type="dxa"/>
            <w:vAlign w:val="center"/>
          </w:tcPr>
          <w:p w14:paraId="47CEE388" w14:textId="6E87E831" w:rsidR="00E63C81" w:rsidRPr="00F0333A" w:rsidRDefault="00333ADE">
            <w:pPr>
              <w:rPr>
                <w:noProof/>
              </w:rPr>
            </w:pPr>
            <w:r w:rsidRPr="00F0333A">
              <w:rPr>
                <w:noProof/>
              </w:rPr>
              <w:t xml:space="preserve"> </w:t>
            </w:r>
          </w:p>
        </w:tc>
      </w:tr>
      <w:tr w:rsidR="00E63C81" w:rsidRPr="00F0333A" w14:paraId="657FEBA3" w14:textId="4664C626">
        <w:trPr>
          <w:jc w:val="center"/>
        </w:trPr>
        <w:tc>
          <w:tcPr>
            <w:tcW w:w="2115" w:type="dxa"/>
            <w:vAlign w:val="center"/>
          </w:tcPr>
          <w:p w14:paraId="6356F861" w14:textId="198303C6" w:rsidR="00E63C81" w:rsidRPr="00F0333A" w:rsidRDefault="00333ADE">
            <w:pPr>
              <w:rPr>
                <w:noProof/>
              </w:rPr>
            </w:pPr>
            <w:r w:rsidRPr="00F0333A">
              <w:rPr>
                <w:b/>
                <w:i/>
                <w:noProof/>
              </w:rPr>
              <w:t>Cadre de l’UE en matière de cybersécurité</w:t>
            </w:r>
          </w:p>
        </w:tc>
        <w:tc>
          <w:tcPr>
            <w:tcW w:w="5430" w:type="dxa"/>
            <w:vAlign w:val="center"/>
          </w:tcPr>
          <w:p w14:paraId="66EB9B54" w14:textId="43652893" w:rsidR="00E63C81" w:rsidRPr="00F0333A" w:rsidRDefault="00333ADE">
            <w:pPr>
              <w:rPr>
                <w:noProof/>
              </w:rPr>
            </w:pPr>
            <w:r w:rsidRPr="00F0333A">
              <w:rPr>
                <w:noProof/>
              </w:rPr>
              <w:t xml:space="preserve"> </w:t>
            </w:r>
          </w:p>
        </w:tc>
      </w:tr>
      <w:tr w:rsidR="00E63C81" w:rsidRPr="00F0333A" w14:paraId="67DAF2A6" w14:textId="5D7B996A">
        <w:trPr>
          <w:jc w:val="center"/>
        </w:trPr>
        <w:tc>
          <w:tcPr>
            <w:tcW w:w="2115" w:type="dxa"/>
            <w:vAlign w:val="center"/>
          </w:tcPr>
          <w:p w14:paraId="0A4F33E5" w14:textId="72DBEB3C" w:rsidR="00E63C81" w:rsidRPr="00F0333A" w:rsidRDefault="00333ADE">
            <w:pPr>
              <w:rPr>
                <w:noProof/>
              </w:rPr>
            </w:pPr>
            <w:r w:rsidRPr="00F0333A">
              <w:rPr>
                <w:b/>
                <w:i/>
                <w:noProof/>
              </w:rPr>
              <w:t>eIDAS</w:t>
            </w:r>
          </w:p>
        </w:tc>
        <w:tc>
          <w:tcPr>
            <w:tcW w:w="5430" w:type="dxa"/>
            <w:vAlign w:val="center"/>
          </w:tcPr>
          <w:p w14:paraId="57A16D77" w14:textId="47A7CC77" w:rsidR="00E63C81" w:rsidRPr="00F0333A" w:rsidRDefault="00333ADE">
            <w:pPr>
              <w:rPr>
                <w:noProof/>
              </w:rPr>
            </w:pPr>
            <w:r w:rsidRPr="00F0333A">
              <w:rPr>
                <w:noProof/>
              </w:rPr>
              <w:t xml:space="preserve"> </w:t>
            </w:r>
          </w:p>
        </w:tc>
      </w:tr>
      <w:tr w:rsidR="00E63C81" w:rsidRPr="00F0333A" w14:paraId="13C59A9F" w14:textId="3A95212E">
        <w:trPr>
          <w:jc w:val="center"/>
        </w:trPr>
        <w:tc>
          <w:tcPr>
            <w:tcW w:w="2115" w:type="dxa"/>
            <w:vAlign w:val="center"/>
          </w:tcPr>
          <w:p w14:paraId="2EA51519" w14:textId="45BE53EC" w:rsidR="00E63C81" w:rsidRPr="00F0333A" w:rsidRDefault="00333ADE">
            <w:pPr>
              <w:rPr>
                <w:noProof/>
              </w:rPr>
            </w:pPr>
            <w:r w:rsidRPr="00F0333A">
              <w:rPr>
                <w:b/>
                <w:i/>
                <w:noProof/>
              </w:rPr>
              <w:t>Portail numérique unique et IMI</w:t>
            </w:r>
          </w:p>
        </w:tc>
        <w:tc>
          <w:tcPr>
            <w:tcW w:w="5430" w:type="dxa"/>
            <w:vAlign w:val="center"/>
          </w:tcPr>
          <w:p w14:paraId="5272FA93" w14:textId="36FDD670" w:rsidR="00E63C81" w:rsidRPr="00F0333A" w:rsidRDefault="00333ADE">
            <w:pPr>
              <w:rPr>
                <w:noProof/>
              </w:rPr>
            </w:pPr>
            <w:r w:rsidRPr="00F0333A">
              <w:rPr>
                <w:noProof/>
              </w:rPr>
              <w:t xml:space="preserve"> </w:t>
            </w:r>
          </w:p>
        </w:tc>
      </w:tr>
      <w:tr w:rsidR="00E63C81" w:rsidRPr="00F0333A" w14:paraId="539F17BA" w14:textId="42B8CA34">
        <w:trPr>
          <w:jc w:val="center"/>
        </w:trPr>
        <w:tc>
          <w:tcPr>
            <w:tcW w:w="2115" w:type="dxa"/>
            <w:vAlign w:val="center"/>
          </w:tcPr>
          <w:p w14:paraId="6FAB386E" w14:textId="530A108E" w:rsidR="00E63C81" w:rsidRPr="00F0333A" w:rsidRDefault="00333ADE">
            <w:pPr>
              <w:rPr>
                <w:noProof/>
              </w:rPr>
            </w:pPr>
            <w:r w:rsidRPr="00F0333A">
              <w:rPr>
                <w:b/>
                <w:i/>
                <w:noProof/>
              </w:rPr>
              <w:t>Autres</w:t>
            </w:r>
          </w:p>
        </w:tc>
        <w:tc>
          <w:tcPr>
            <w:tcW w:w="5430" w:type="dxa"/>
            <w:vAlign w:val="center"/>
          </w:tcPr>
          <w:p w14:paraId="5144F67A" w14:textId="6C0367DD" w:rsidR="00E63C81" w:rsidRPr="00F0333A" w:rsidRDefault="00333ADE">
            <w:pPr>
              <w:rPr>
                <w:noProof/>
              </w:rPr>
            </w:pPr>
            <w:r w:rsidRPr="00F0333A">
              <w:rPr>
                <w:noProof/>
              </w:rPr>
              <w:t xml:space="preserve"> </w:t>
            </w:r>
          </w:p>
        </w:tc>
      </w:tr>
    </w:tbl>
    <w:p w14:paraId="4FB758B1" w14:textId="52F91C4D" w:rsidR="00E63C81" w:rsidRPr="00F0333A" w:rsidRDefault="00333ADE">
      <w:pPr>
        <w:pStyle w:val="ManualNumPar2"/>
        <w:rPr>
          <w:noProof/>
        </w:rPr>
      </w:pPr>
      <w:r>
        <w:rPr>
          <w:noProof/>
        </w:rPr>
        <w:t>4.4.</w:t>
      </w:r>
      <w:r>
        <w:rPr>
          <w:noProof/>
        </w:rPr>
        <w:tab/>
      </w:r>
      <w:r w:rsidRPr="00F0333A">
        <w:rPr>
          <w:b/>
          <w:noProof/>
        </w:rPr>
        <w:t>Évaluation de l’interopérabilité</w:t>
      </w:r>
    </w:p>
    <w:p w14:paraId="6E4B5ED5" w14:textId="7F7CBA9A" w:rsidR="00E63C81" w:rsidRPr="00F0333A" w:rsidRDefault="00333ADE">
      <w:pPr>
        <w:pStyle w:val="Text1"/>
        <w:rPr>
          <w:noProof/>
        </w:rPr>
      </w:pPr>
      <w:r w:rsidRPr="00F0333A">
        <w:rPr>
          <w:i/>
          <w:noProof/>
        </w:rPr>
        <w:t>Décrire le(s) service(s) public(s) numérique(s) concerné(s)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rsidRPr="00F0333A" w14:paraId="27697612" w14:textId="2F3D4D6D">
        <w:trPr>
          <w:jc w:val="center"/>
        </w:trPr>
        <w:tc>
          <w:tcPr>
            <w:tcW w:w="2609" w:type="dxa"/>
            <w:vAlign w:val="center"/>
          </w:tcPr>
          <w:p w14:paraId="2CCF4204" w14:textId="001B008A" w:rsidR="00E63C81" w:rsidRPr="00F0333A" w:rsidRDefault="00333ADE">
            <w:pPr>
              <w:rPr>
                <w:noProof/>
              </w:rPr>
            </w:pPr>
            <w:r w:rsidRPr="00F0333A">
              <w:rPr>
                <w:b/>
                <w:noProof/>
              </w:rPr>
              <w:t>Service public numérique ou catégorie de services publics numériques</w:t>
            </w:r>
          </w:p>
        </w:tc>
        <w:tc>
          <w:tcPr>
            <w:tcW w:w="2609" w:type="dxa"/>
            <w:vAlign w:val="center"/>
          </w:tcPr>
          <w:p w14:paraId="0814ECAF" w14:textId="78B3BFB6" w:rsidR="00E63C81" w:rsidRPr="00F0333A" w:rsidRDefault="00333ADE">
            <w:pPr>
              <w:rPr>
                <w:noProof/>
              </w:rPr>
            </w:pPr>
            <w:r w:rsidRPr="00F0333A">
              <w:rPr>
                <w:b/>
                <w:noProof/>
              </w:rPr>
              <w:t>Description</w:t>
            </w:r>
          </w:p>
        </w:tc>
        <w:tc>
          <w:tcPr>
            <w:tcW w:w="2609" w:type="dxa"/>
            <w:vAlign w:val="center"/>
          </w:tcPr>
          <w:p w14:paraId="3DB79258" w14:textId="15DC974B" w:rsidR="00E63C81" w:rsidRPr="00F0333A" w:rsidRDefault="00333ADE">
            <w:pPr>
              <w:rPr>
                <w:noProof/>
              </w:rPr>
            </w:pPr>
            <w:r w:rsidRPr="00F0333A">
              <w:rPr>
                <w:b/>
                <w:noProof/>
              </w:rPr>
              <w:t>Référence(s) à l’exigence ou aux exigences</w:t>
            </w:r>
          </w:p>
        </w:tc>
        <w:tc>
          <w:tcPr>
            <w:tcW w:w="2609" w:type="dxa"/>
            <w:shd w:val="clear" w:color="auto" w:fill="D9D9D9"/>
            <w:vAlign w:val="center"/>
          </w:tcPr>
          <w:p w14:paraId="3B6F836B" w14:textId="607816B6" w:rsidR="00E63C81" w:rsidRPr="00F0333A" w:rsidRDefault="00333ADE">
            <w:pPr>
              <w:rPr>
                <w:noProof/>
              </w:rPr>
            </w:pPr>
            <w:r w:rsidRPr="00F0333A">
              <w:rPr>
                <w:b/>
                <w:noProof/>
              </w:rPr>
              <w:t>Solution(s) interopérable(s) pour l’Europe (SANS OBJET)</w:t>
            </w:r>
          </w:p>
        </w:tc>
        <w:tc>
          <w:tcPr>
            <w:tcW w:w="2609" w:type="dxa"/>
            <w:vAlign w:val="center"/>
          </w:tcPr>
          <w:p w14:paraId="3E0BB8E2" w14:textId="5EFE6D14" w:rsidR="00E63C81" w:rsidRPr="00F0333A" w:rsidRDefault="00333ADE">
            <w:pPr>
              <w:rPr>
                <w:noProof/>
              </w:rPr>
            </w:pPr>
            <w:r w:rsidRPr="00F0333A">
              <w:rPr>
                <w:b/>
                <w:noProof/>
              </w:rPr>
              <w:t>Autre(s) solution(s) d’interopérabilité</w:t>
            </w:r>
          </w:p>
        </w:tc>
      </w:tr>
      <w:tr w:rsidR="00E63C81" w:rsidRPr="00F0333A" w14:paraId="7AF4D81E" w14:textId="5C3EF774">
        <w:trPr>
          <w:jc w:val="center"/>
        </w:trPr>
        <w:tc>
          <w:tcPr>
            <w:tcW w:w="2609" w:type="dxa"/>
            <w:vAlign w:val="center"/>
          </w:tcPr>
          <w:p w14:paraId="790FD691" w14:textId="6E10C6A7" w:rsidR="00E63C81" w:rsidRPr="00F0333A" w:rsidRDefault="00333ADE">
            <w:pPr>
              <w:rPr>
                <w:noProof/>
              </w:rPr>
            </w:pPr>
            <w:r w:rsidRPr="00F0333A">
              <w:rPr>
                <w:noProof/>
              </w:rPr>
              <w:t>Service public numérique #1</w:t>
            </w:r>
          </w:p>
        </w:tc>
        <w:tc>
          <w:tcPr>
            <w:tcW w:w="2609" w:type="dxa"/>
            <w:vAlign w:val="center"/>
          </w:tcPr>
          <w:p w14:paraId="72D22EEF" w14:textId="0313B679" w:rsidR="00E63C81" w:rsidRPr="00F0333A" w:rsidRDefault="00333ADE">
            <w:pPr>
              <w:rPr>
                <w:noProof/>
              </w:rPr>
            </w:pPr>
            <w:r w:rsidRPr="00F0333A">
              <w:rPr>
                <w:noProof/>
              </w:rPr>
              <w:t xml:space="preserve"> </w:t>
            </w:r>
          </w:p>
        </w:tc>
        <w:tc>
          <w:tcPr>
            <w:tcW w:w="2609" w:type="dxa"/>
            <w:vAlign w:val="center"/>
          </w:tcPr>
          <w:p w14:paraId="5578B144" w14:textId="7D6DA5AC" w:rsidR="00E63C81" w:rsidRPr="00F0333A" w:rsidRDefault="00333ADE">
            <w:pPr>
              <w:rPr>
                <w:noProof/>
              </w:rPr>
            </w:pPr>
            <w:r w:rsidRPr="00F0333A">
              <w:rPr>
                <w:noProof/>
              </w:rPr>
              <w:t xml:space="preserve"> </w:t>
            </w:r>
          </w:p>
        </w:tc>
        <w:tc>
          <w:tcPr>
            <w:tcW w:w="2609" w:type="dxa"/>
            <w:shd w:val="clear" w:color="auto" w:fill="D9D9D9"/>
            <w:vAlign w:val="center"/>
          </w:tcPr>
          <w:p w14:paraId="3C525432" w14:textId="35A7B7FD" w:rsidR="00E63C81" w:rsidRPr="00F0333A" w:rsidRDefault="00333ADE">
            <w:pPr>
              <w:rPr>
                <w:noProof/>
              </w:rPr>
            </w:pPr>
            <w:r w:rsidRPr="00F0333A">
              <w:rPr>
                <w:noProof/>
              </w:rPr>
              <w:t xml:space="preserve"> </w:t>
            </w:r>
          </w:p>
        </w:tc>
        <w:tc>
          <w:tcPr>
            <w:tcW w:w="2609" w:type="dxa"/>
            <w:vAlign w:val="center"/>
          </w:tcPr>
          <w:p w14:paraId="0C4ADF3E" w14:textId="3A95BAC7" w:rsidR="00E63C81" w:rsidRPr="00F0333A" w:rsidRDefault="00333ADE">
            <w:pPr>
              <w:rPr>
                <w:noProof/>
              </w:rPr>
            </w:pPr>
            <w:r w:rsidRPr="00F0333A">
              <w:rPr>
                <w:noProof/>
              </w:rPr>
              <w:t xml:space="preserve"> </w:t>
            </w:r>
          </w:p>
        </w:tc>
      </w:tr>
      <w:tr w:rsidR="00E63C81" w:rsidRPr="00F0333A" w14:paraId="382FCE7A" w14:textId="05161954">
        <w:trPr>
          <w:jc w:val="center"/>
        </w:trPr>
        <w:tc>
          <w:tcPr>
            <w:tcW w:w="2609" w:type="dxa"/>
            <w:vAlign w:val="center"/>
          </w:tcPr>
          <w:p w14:paraId="7EDCAFC2" w14:textId="1275DB15" w:rsidR="00E63C81" w:rsidRPr="00F0333A" w:rsidRDefault="00333ADE">
            <w:pPr>
              <w:rPr>
                <w:noProof/>
              </w:rPr>
            </w:pPr>
            <w:r w:rsidRPr="00F0333A">
              <w:rPr>
                <w:noProof/>
              </w:rPr>
              <w:t>Catégorie de services publics numériques selon la CFAP</w:t>
            </w:r>
            <w:r w:rsidRPr="00F0333A">
              <w:rPr>
                <w:rStyle w:val="FootnoteReference"/>
                <w:noProof/>
              </w:rPr>
              <w:footnoteReference w:customMarkFollows="1" w:id="38"/>
              <w:t>(16)</w:t>
            </w:r>
            <w:r w:rsidRPr="00F0333A">
              <w:rPr>
                <w:noProof/>
              </w:rPr>
              <w:t xml:space="preserve"> #1</w:t>
            </w:r>
          </w:p>
        </w:tc>
        <w:tc>
          <w:tcPr>
            <w:tcW w:w="2609" w:type="dxa"/>
            <w:vAlign w:val="center"/>
          </w:tcPr>
          <w:p w14:paraId="49CBAB14" w14:textId="13F27F07" w:rsidR="00E63C81" w:rsidRPr="00F0333A" w:rsidRDefault="00333ADE">
            <w:pPr>
              <w:rPr>
                <w:noProof/>
              </w:rPr>
            </w:pPr>
            <w:r w:rsidRPr="00F0333A">
              <w:rPr>
                <w:noProof/>
              </w:rPr>
              <w:t xml:space="preserve"> </w:t>
            </w:r>
          </w:p>
        </w:tc>
        <w:tc>
          <w:tcPr>
            <w:tcW w:w="2609" w:type="dxa"/>
            <w:vAlign w:val="center"/>
          </w:tcPr>
          <w:p w14:paraId="5519C9BD" w14:textId="685E380B" w:rsidR="00E63C81" w:rsidRPr="00F0333A" w:rsidRDefault="00333ADE">
            <w:pPr>
              <w:rPr>
                <w:noProof/>
              </w:rPr>
            </w:pPr>
            <w:r w:rsidRPr="00F0333A">
              <w:rPr>
                <w:noProof/>
              </w:rPr>
              <w:t xml:space="preserve"> </w:t>
            </w:r>
          </w:p>
        </w:tc>
        <w:tc>
          <w:tcPr>
            <w:tcW w:w="2609" w:type="dxa"/>
            <w:shd w:val="clear" w:color="auto" w:fill="D9D9D9"/>
            <w:vAlign w:val="center"/>
          </w:tcPr>
          <w:p w14:paraId="36122358" w14:textId="5B11E677" w:rsidR="00E63C81" w:rsidRPr="00F0333A" w:rsidRDefault="00333ADE">
            <w:pPr>
              <w:rPr>
                <w:noProof/>
              </w:rPr>
            </w:pPr>
            <w:r w:rsidRPr="00F0333A">
              <w:rPr>
                <w:noProof/>
              </w:rPr>
              <w:t xml:space="preserve"> </w:t>
            </w:r>
          </w:p>
        </w:tc>
        <w:tc>
          <w:tcPr>
            <w:tcW w:w="2609" w:type="dxa"/>
            <w:vAlign w:val="center"/>
          </w:tcPr>
          <w:p w14:paraId="460CA938" w14:textId="57866CED" w:rsidR="00E63C81" w:rsidRPr="00F0333A" w:rsidRDefault="00333ADE">
            <w:pPr>
              <w:rPr>
                <w:noProof/>
              </w:rPr>
            </w:pPr>
            <w:r w:rsidRPr="00F0333A">
              <w:rPr>
                <w:noProof/>
              </w:rPr>
              <w:t xml:space="preserve"> </w:t>
            </w:r>
          </w:p>
        </w:tc>
      </w:tr>
    </w:tbl>
    <w:p w14:paraId="3F92DFC8" w14:textId="1B11DAE8" w:rsidR="00E63C81" w:rsidRPr="00F0333A" w:rsidRDefault="00333ADE">
      <w:pPr>
        <w:pStyle w:val="Text1"/>
        <w:rPr>
          <w:noProof/>
        </w:rPr>
      </w:pPr>
      <w:r w:rsidRPr="00F0333A">
        <w:rPr>
          <w:i/>
          <w:noProof/>
        </w:rPr>
        <w:t>Évaluer l’incidence de l’exigence ou des exigences sur l’interopérabilité transfrontière</w:t>
      </w:r>
    </w:p>
    <w:p w14:paraId="7CDD8ED5" w14:textId="18C87DCE" w:rsidR="00E63C81" w:rsidRPr="00F0333A" w:rsidRDefault="00333ADE">
      <w:pPr>
        <w:pStyle w:val="Text1"/>
        <w:rPr>
          <w:noProof/>
        </w:rPr>
      </w:pPr>
      <w:r w:rsidRPr="00F0333A">
        <w:rPr>
          <w:b/>
          <w:noProof/>
          <w:u w:val="single"/>
        </w:rPr>
        <w:t>Service public numérique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rsidRPr="00F0333A" w14:paraId="0A4ED081" w14:textId="71FAE3DC">
        <w:trPr>
          <w:jc w:val="center"/>
        </w:trPr>
        <w:tc>
          <w:tcPr>
            <w:tcW w:w="4349" w:type="dxa"/>
            <w:vAlign w:val="center"/>
          </w:tcPr>
          <w:p w14:paraId="78F21D8D" w14:textId="74A0AAA5" w:rsidR="00E63C81" w:rsidRPr="00F0333A" w:rsidRDefault="00333ADE">
            <w:pPr>
              <w:rPr>
                <w:noProof/>
              </w:rPr>
            </w:pPr>
            <w:r w:rsidRPr="00F0333A">
              <w:rPr>
                <w:b/>
                <w:noProof/>
              </w:rPr>
              <w:t>Évaluation</w:t>
            </w:r>
          </w:p>
        </w:tc>
        <w:tc>
          <w:tcPr>
            <w:tcW w:w="4349" w:type="dxa"/>
            <w:vAlign w:val="center"/>
          </w:tcPr>
          <w:p w14:paraId="47C3F215" w14:textId="136C40FA" w:rsidR="00E63C81" w:rsidRPr="00F0333A" w:rsidRDefault="00333ADE">
            <w:pPr>
              <w:rPr>
                <w:noProof/>
              </w:rPr>
            </w:pPr>
            <w:r w:rsidRPr="00F0333A">
              <w:rPr>
                <w:b/>
                <w:noProof/>
              </w:rPr>
              <w:t>Mesure(s)</w:t>
            </w:r>
          </w:p>
        </w:tc>
        <w:tc>
          <w:tcPr>
            <w:tcW w:w="4349" w:type="dxa"/>
            <w:vAlign w:val="center"/>
          </w:tcPr>
          <w:p w14:paraId="59FA39FC" w14:textId="63342FD2" w:rsidR="00E63C81" w:rsidRPr="00F0333A" w:rsidRDefault="00333ADE">
            <w:pPr>
              <w:rPr>
                <w:noProof/>
              </w:rPr>
            </w:pPr>
            <w:r w:rsidRPr="00F0333A">
              <w:rPr>
                <w:b/>
                <w:noProof/>
              </w:rPr>
              <w:t>Obstacles potentiels restants (le cas échéant)</w:t>
            </w:r>
          </w:p>
        </w:tc>
      </w:tr>
      <w:tr w:rsidR="00E63C81" w:rsidRPr="00F0333A" w14:paraId="793138ED" w14:textId="4CA3A238">
        <w:trPr>
          <w:jc w:val="center"/>
        </w:trPr>
        <w:tc>
          <w:tcPr>
            <w:tcW w:w="4349" w:type="dxa"/>
            <w:vAlign w:val="center"/>
          </w:tcPr>
          <w:p w14:paraId="7D806B08" w14:textId="70DDB928" w:rsidR="00E63C81" w:rsidRPr="00F0333A" w:rsidRDefault="00333ADE">
            <w:pPr>
              <w:rPr>
                <w:noProof/>
              </w:rPr>
            </w:pPr>
            <w:r w:rsidRPr="00F0333A">
              <w:rPr>
                <w:b/>
                <w:noProof/>
              </w:rPr>
              <w:t>Alignement sur les politiques numériques et sectorielles existantes. </w:t>
            </w:r>
            <w:r w:rsidRPr="00F0333A">
              <w:rPr>
                <w:noProof/>
              </w:rPr>
              <w:t>Énumérer les politiques numériques et sectorielles applicables recensées</w:t>
            </w:r>
          </w:p>
        </w:tc>
        <w:tc>
          <w:tcPr>
            <w:tcW w:w="4349" w:type="dxa"/>
            <w:vAlign w:val="center"/>
          </w:tcPr>
          <w:p w14:paraId="432A6668" w14:textId="53976317" w:rsidR="00E63C81" w:rsidRPr="00F0333A" w:rsidRDefault="00333ADE">
            <w:pPr>
              <w:rPr>
                <w:noProof/>
              </w:rPr>
            </w:pPr>
            <w:r w:rsidRPr="00F0333A">
              <w:rPr>
                <w:noProof/>
              </w:rPr>
              <w:t xml:space="preserve">Politique numérique ou sectorielle #1  </w:t>
            </w:r>
            <w:r w:rsidR="007C2FC3">
              <w:rPr>
                <w:noProof/>
              </w:rPr>
              <w:br/>
            </w:r>
            <w:r w:rsidRPr="00F0333A">
              <w:rPr>
                <w:noProof/>
              </w:rPr>
              <w:t xml:space="preserve">Politique numérique ou sectorielle #2    </w:t>
            </w:r>
            <w:r w:rsidR="007C2FC3">
              <w:rPr>
                <w:noProof/>
              </w:rPr>
              <w:br/>
            </w:r>
            <w:r w:rsidRPr="00F0333A">
              <w:rPr>
                <w:noProof/>
              </w:rPr>
              <w:t> Politique numérique ou sectorielle #3</w:t>
            </w:r>
          </w:p>
        </w:tc>
        <w:tc>
          <w:tcPr>
            <w:tcW w:w="4349" w:type="dxa"/>
            <w:vAlign w:val="center"/>
          </w:tcPr>
          <w:p w14:paraId="22F26E2F" w14:textId="7239873C" w:rsidR="00E63C81" w:rsidRPr="00F0333A" w:rsidRDefault="00333ADE">
            <w:pPr>
              <w:rPr>
                <w:noProof/>
              </w:rPr>
            </w:pPr>
            <w:r w:rsidRPr="00F0333A">
              <w:rPr>
                <w:noProof/>
              </w:rPr>
              <w:t>Obstacle #1 Obstacle #2 </w:t>
            </w:r>
            <w:r w:rsidRPr="00F0333A">
              <w:rPr>
                <w:i/>
                <w:noProof/>
              </w:rPr>
              <w:t>Obstacle #3</w:t>
            </w:r>
          </w:p>
        </w:tc>
      </w:tr>
      <w:tr w:rsidR="00E63C81" w:rsidRPr="00F0333A" w14:paraId="47EB320F" w14:textId="02FED35B">
        <w:trPr>
          <w:jc w:val="center"/>
        </w:trPr>
        <w:tc>
          <w:tcPr>
            <w:tcW w:w="4349" w:type="dxa"/>
            <w:vAlign w:val="center"/>
          </w:tcPr>
          <w:p w14:paraId="79D70FF3" w14:textId="2B41B743" w:rsidR="00E63C81" w:rsidRPr="00F0333A" w:rsidRDefault="00333ADE">
            <w:pPr>
              <w:rPr>
                <w:noProof/>
              </w:rPr>
            </w:pPr>
            <w:r w:rsidRPr="00F0333A">
              <w:rPr>
                <w:b/>
                <w:noProof/>
              </w:rPr>
              <w:t>Mesures organisationnelles en faveur d’une fourniture transfrontière sans heurts de services publics numériques.</w:t>
            </w:r>
            <w:r w:rsidRPr="00F0333A">
              <w:rPr>
                <w:noProof/>
              </w:rPr>
              <w:t> Énumérer les mesures de gouvernance prévues</w:t>
            </w:r>
          </w:p>
        </w:tc>
        <w:tc>
          <w:tcPr>
            <w:tcW w:w="4349" w:type="dxa"/>
            <w:vAlign w:val="center"/>
          </w:tcPr>
          <w:p w14:paraId="20BCC79F" w14:textId="2FE2457C" w:rsidR="00E63C81" w:rsidRPr="00F0333A" w:rsidRDefault="00333ADE">
            <w:pPr>
              <w:rPr>
                <w:noProof/>
              </w:rPr>
            </w:pPr>
            <w:r w:rsidRPr="00F0333A">
              <w:rPr>
                <w:noProof/>
              </w:rPr>
              <w:t xml:space="preserve">Mesure de gouvernance #1 </w:t>
            </w:r>
            <w:r w:rsidR="007C2FC3">
              <w:rPr>
                <w:noProof/>
              </w:rPr>
              <w:br/>
            </w:r>
            <w:r w:rsidRPr="00F0333A">
              <w:rPr>
                <w:noProof/>
              </w:rPr>
              <w:t>Mesure de gouvernance</w:t>
            </w:r>
            <w:r w:rsidRPr="00F0333A">
              <w:rPr>
                <w:i/>
                <w:noProof/>
              </w:rPr>
              <w:t>Mesure de gouvernance #3</w:t>
            </w:r>
          </w:p>
        </w:tc>
        <w:tc>
          <w:tcPr>
            <w:tcW w:w="4349" w:type="dxa"/>
            <w:vAlign w:val="center"/>
          </w:tcPr>
          <w:p w14:paraId="16AC6BA2" w14:textId="2A1939DB" w:rsidR="00E63C81" w:rsidRPr="00F0333A" w:rsidRDefault="00333ADE">
            <w:pPr>
              <w:rPr>
                <w:noProof/>
              </w:rPr>
            </w:pPr>
            <w:r w:rsidRPr="00F0333A">
              <w:rPr>
                <w:noProof/>
              </w:rPr>
              <w:t>Obstacle #1 Obstacle #2 </w:t>
            </w:r>
            <w:r w:rsidRPr="00F0333A">
              <w:rPr>
                <w:i/>
                <w:noProof/>
              </w:rPr>
              <w:t>Obstacle #3</w:t>
            </w:r>
          </w:p>
        </w:tc>
      </w:tr>
      <w:tr w:rsidR="00E63C81" w:rsidRPr="00F0333A" w14:paraId="09E4A357" w14:textId="1296A013">
        <w:trPr>
          <w:jc w:val="center"/>
        </w:trPr>
        <w:tc>
          <w:tcPr>
            <w:tcW w:w="4349" w:type="dxa"/>
            <w:vAlign w:val="center"/>
          </w:tcPr>
          <w:p w14:paraId="262CD41C" w14:textId="1DFDF01A" w:rsidR="00E63C81" w:rsidRPr="00F0333A" w:rsidRDefault="00333ADE">
            <w:pPr>
              <w:rPr>
                <w:noProof/>
              </w:rPr>
            </w:pPr>
            <w:r w:rsidRPr="00F0333A">
              <w:rPr>
                <w:b/>
                <w:noProof/>
              </w:rPr>
              <w:t>Mesures prises pour garantir une compréhension commune des données.</w:t>
            </w:r>
            <w:r w:rsidRPr="00F0333A">
              <w:rPr>
                <w:noProof/>
              </w:rPr>
              <w:t> Énumérer ces mesures</w:t>
            </w:r>
          </w:p>
        </w:tc>
        <w:tc>
          <w:tcPr>
            <w:tcW w:w="4349" w:type="dxa"/>
            <w:vAlign w:val="center"/>
          </w:tcPr>
          <w:p w14:paraId="28041D6F" w14:textId="1B4BC202" w:rsidR="00E63C81" w:rsidRPr="00F0333A" w:rsidRDefault="00333ADE">
            <w:pPr>
              <w:rPr>
                <w:noProof/>
              </w:rPr>
            </w:pPr>
            <w:r w:rsidRPr="00F0333A">
              <w:rPr>
                <w:noProof/>
              </w:rPr>
              <w:t>Mesure #1 Mesure #2 </w:t>
            </w:r>
            <w:r w:rsidRPr="00F0333A">
              <w:rPr>
                <w:i/>
                <w:noProof/>
              </w:rPr>
              <w:t>Mesure #3</w:t>
            </w:r>
          </w:p>
        </w:tc>
        <w:tc>
          <w:tcPr>
            <w:tcW w:w="4349" w:type="dxa"/>
            <w:vAlign w:val="center"/>
          </w:tcPr>
          <w:p w14:paraId="4380D6B0" w14:textId="3A66D65C" w:rsidR="00E63C81" w:rsidRPr="00F0333A" w:rsidRDefault="00333ADE">
            <w:pPr>
              <w:rPr>
                <w:noProof/>
              </w:rPr>
            </w:pPr>
            <w:r w:rsidRPr="00F0333A">
              <w:rPr>
                <w:noProof/>
              </w:rPr>
              <w:t>Obstacle #1 Obstacle #2 </w:t>
            </w:r>
            <w:r w:rsidRPr="00F0333A">
              <w:rPr>
                <w:i/>
                <w:noProof/>
              </w:rPr>
              <w:t>Obstacle #3</w:t>
            </w:r>
          </w:p>
        </w:tc>
      </w:tr>
      <w:tr w:rsidR="00E63C81" w:rsidRPr="00F0333A" w14:paraId="009016D7" w14:textId="2389D664">
        <w:trPr>
          <w:jc w:val="center"/>
        </w:trPr>
        <w:tc>
          <w:tcPr>
            <w:tcW w:w="4349" w:type="dxa"/>
            <w:vAlign w:val="center"/>
          </w:tcPr>
          <w:p w14:paraId="2B58E77C" w14:textId="1A4FFB61" w:rsidR="00E63C81" w:rsidRPr="00F0333A" w:rsidRDefault="00333ADE">
            <w:pPr>
              <w:rPr>
                <w:noProof/>
              </w:rPr>
            </w:pPr>
            <w:r w:rsidRPr="00F0333A">
              <w:rPr>
                <w:b/>
                <w:noProof/>
              </w:rPr>
              <w:t>Utilisation de spécifications et de normes techniques ouvertes convenues d’un commun accord.</w:t>
            </w:r>
            <w:r w:rsidRPr="00F0333A">
              <w:rPr>
                <w:noProof/>
              </w:rPr>
              <w:t> Énumérer ces mesures</w:t>
            </w:r>
          </w:p>
        </w:tc>
        <w:tc>
          <w:tcPr>
            <w:tcW w:w="4349" w:type="dxa"/>
            <w:vAlign w:val="center"/>
          </w:tcPr>
          <w:p w14:paraId="41A39D39" w14:textId="438F23D4" w:rsidR="00E63C81" w:rsidRPr="00F0333A" w:rsidRDefault="00333ADE">
            <w:pPr>
              <w:rPr>
                <w:noProof/>
              </w:rPr>
            </w:pPr>
            <w:r w:rsidRPr="00F0333A">
              <w:rPr>
                <w:noProof/>
              </w:rPr>
              <w:t>Mesure #1 Mesure #2 </w:t>
            </w:r>
            <w:r w:rsidRPr="00F0333A">
              <w:rPr>
                <w:i/>
                <w:noProof/>
              </w:rPr>
              <w:t>Mesure #3</w:t>
            </w:r>
          </w:p>
        </w:tc>
        <w:tc>
          <w:tcPr>
            <w:tcW w:w="4349" w:type="dxa"/>
            <w:vAlign w:val="center"/>
          </w:tcPr>
          <w:p w14:paraId="3D52273E" w14:textId="6B706EC8" w:rsidR="00E63C81" w:rsidRPr="00F0333A" w:rsidRDefault="00333ADE">
            <w:pPr>
              <w:rPr>
                <w:noProof/>
              </w:rPr>
            </w:pPr>
            <w:r w:rsidRPr="00F0333A">
              <w:rPr>
                <w:noProof/>
              </w:rPr>
              <w:t>Obstacle #1 Obstacle #2 </w:t>
            </w:r>
            <w:r w:rsidRPr="00F0333A">
              <w:rPr>
                <w:i/>
                <w:noProof/>
              </w:rPr>
              <w:t>Obstacle #3</w:t>
            </w:r>
          </w:p>
        </w:tc>
      </w:tr>
    </w:tbl>
    <w:p w14:paraId="387BA118" w14:textId="11EB9FD9" w:rsidR="00E63C81" w:rsidRPr="00F0333A" w:rsidRDefault="00333ADE">
      <w:pPr>
        <w:pStyle w:val="ManualNumPar2"/>
        <w:rPr>
          <w:noProof/>
        </w:rPr>
      </w:pPr>
      <w:r>
        <w:rPr>
          <w:noProof/>
        </w:rPr>
        <w:t>4.5.</w:t>
      </w:r>
      <w:r>
        <w:rPr>
          <w:noProof/>
        </w:rPr>
        <w:tab/>
      </w:r>
      <w:r w:rsidRPr="00F0333A">
        <w:rPr>
          <w:b/>
          <w:noProof/>
        </w:rPr>
        <w:t>Mesures de soutien de la mise en œuvre numérique</w:t>
      </w:r>
    </w:p>
    <w:p w14:paraId="7E225795" w14:textId="7D2808DB" w:rsidR="00E63C81" w:rsidRPr="00F0333A" w:rsidRDefault="00333ADE">
      <w:pPr>
        <w:pStyle w:val="Text1"/>
        <w:rPr>
          <w:noProof/>
        </w:rPr>
      </w:pPr>
      <w:r w:rsidRPr="00F0333A">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3547"/>
        <w:gridCol w:w="3277"/>
        <w:gridCol w:w="1780"/>
        <w:gridCol w:w="1609"/>
      </w:tblGrid>
      <w:tr w:rsidR="00E63C81" w:rsidRPr="00F0333A" w14:paraId="167213FE" w14:textId="643C1094">
        <w:trPr>
          <w:jc w:val="center"/>
        </w:trPr>
        <w:tc>
          <w:tcPr>
            <w:tcW w:w="2970" w:type="dxa"/>
            <w:vAlign w:val="center"/>
          </w:tcPr>
          <w:p w14:paraId="2533D1A3" w14:textId="44506543" w:rsidR="00E63C81" w:rsidRPr="00F0333A" w:rsidRDefault="00333ADE">
            <w:pPr>
              <w:rPr>
                <w:noProof/>
              </w:rPr>
            </w:pPr>
            <w:r w:rsidRPr="00F0333A">
              <w:rPr>
                <w:b/>
                <w:noProof/>
              </w:rPr>
              <w:t>Description de la mesure</w:t>
            </w:r>
          </w:p>
        </w:tc>
        <w:tc>
          <w:tcPr>
            <w:tcW w:w="3720" w:type="dxa"/>
            <w:vAlign w:val="center"/>
          </w:tcPr>
          <w:p w14:paraId="381F7848" w14:textId="53D321FB" w:rsidR="00E63C81" w:rsidRPr="00F0333A" w:rsidRDefault="00333ADE">
            <w:pPr>
              <w:rPr>
                <w:noProof/>
              </w:rPr>
            </w:pPr>
            <w:r w:rsidRPr="00F0333A">
              <w:rPr>
                <w:b/>
                <w:noProof/>
              </w:rPr>
              <w:t>Référence(s) à l’exigence ou aux exigences</w:t>
            </w:r>
          </w:p>
        </w:tc>
        <w:tc>
          <w:tcPr>
            <w:tcW w:w="3435" w:type="dxa"/>
            <w:vAlign w:val="center"/>
          </w:tcPr>
          <w:p w14:paraId="0F9B3ADE" w14:textId="3C940C6D" w:rsidR="00E63C81" w:rsidRPr="00F0333A" w:rsidRDefault="00333ADE">
            <w:pPr>
              <w:rPr>
                <w:noProof/>
              </w:rPr>
            </w:pPr>
            <w:r w:rsidRPr="00F0333A">
              <w:rPr>
                <w:b/>
                <w:noProof/>
              </w:rPr>
              <w:t>Rôle de la Commission</w:t>
            </w:r>
            <w:r w:rsidRPr="00F0333A">
              <w:rPr>
                <w:noProof/>
              </w:rPr>
              <w:t xml:space="preserve"> (le cas échéant)</w:t>
            </w:r>
          </w:p>
        </w:tc>
        <w:tc>
          <w:tcPr>
            <w:tcW w:w="1860" w:type="dxa"/>
            <w:vAlign w:val="center"/>
          </w:tcPr>
          <w:p w14:paraId="213ACAF4" w14:textId="519BD792" w:rsidR="00E63C81" w:rsidRPr="00F0333A" w:rsidRDefault="00333ADE">
            <w:pPr>
              <w:rPr>
                <w:noProof/>
              </w:rPr>
            </w:pPr>
            <w:r w:rsidRPr="00F0333A">
              <w:rPr>
                <w:b/>
                <w:noProof/>
              </w:rPr>
              <w:t>Acteurs à associer</w:t>
            </w:r>
            <w:r w:rsidRPr="00F0333A">
              <w:rPr>
                <w:noProof/>
              </w:rPr>
              <w:t xml:space="preserve"> (le cas échéant)</w:t>
            </w:r>
          </w:p>
        </w:tc>
        <w:tc>
          <w:tcPr>
            <w:tcW w:w="1680" w:type="dxa"/>
            <w:vAlign w:val="center"/>
          </w:tcPr>
          <w:p w14:paraId="780BB62E" w14:textId="4632DD99" w:rsidR="00E63C81" w:rsidRPr="00F0333A" w:rsidRDefault="00333ADE">
            <w:pPr>
              <w:rPr>
                <w:noProof/>
              </w:rPr>
            </w:pPr>
            <w:r w:rsidRPr="00F0333A">
              <w:rPr>
                <w:b/>
                <w:noProof/>
              </w:rPr>
              <w:t>Calendrier prévu</w:t>
            </w:r>
            <w:r w:rsidRPr="00F0333A">
              <w:rPr>
                <w:noProof/>
              </w:rPr>
              <w:t xml:space="preserve"> (le cas échéant)</w:t>
            </w:r>
          </w:p>
        </w:tc>
      </w:tr>
      <w:tr w:rsidR="00E63C81" w:rsidRPr="00F0333A" w14:paraId="5B4E783A" w14:textId="4ED8E3B2">
        <w:trPr>
          <w:jc w:val="center"/>
        </w:trPr>
        <w:tc>
          <w:tcPr>
            <w:tcW w:w="2970" w:type="dxa"/>
            <w:vAlign w:val="center"/>
          </w:tcPr>
          <w:p w14:paraId="6ABC074E" w14:textId="352D5202" w:rsidR="00E63C81" w:rsidRPr="00F0333A" w:rsidRDefault="00333ADE">
            <w:pPr>
              <w:rPr>
                <w:noProof/>
              </w:rPr>
            </w:pPr>
            <w:r w:rsidRPr="00F0333A">
              <w:rPr>
                <w:noProof/>
              </w:rPr>
              <w:t>Mesure #1</w:t>
            </w:r>
          </w:p>
        </w:tc>
        <w:tc>
          <w:tcPr>
            <w:tcW w:w="3720" w:type="dxa"/>
            <w:vAlign w:val="center"/>
          </w:tcPr>
          <w:p w14:paraId="6D3F6CDD" w14:textId="3BFC49E2" w:rsidR="00E63C81" w:rsidRPr="00F0333A" w:rsidRDefault="00333ADE">
            <w:pPr>
              <w:rPr>
                <w:noProof/>
              </w:rPr>
            </w:pPr>
            <w:r w:rsidRPr="00F0333A">
              <w:rPr>
                <w:noProof/>
              </w:rPr>
              <w:t xml:space="preserve"> </w:t>
            </w:r>
          </w:p>
        </w:tc>
        <w:tc>
          <w:tcPr>
            <w:tcW w:w="3435" w:type="dxa"/>
            <w:vAlign w:val="center"/>
          </w:tcPr>
          <w:p w14:paraId="3B301263" w14:textId="5DE576EB" w:rsidR="00E63C81" w:rsidRPr="00F0333A" w:rsidRDefault="00333ADE">
            <w:pPr>
              <w:rPr>
                <w:noProof/>
              </w:rPr>
            </w:pPr>
            <w:r w:rsidRPr="00F0333A">
              <w:rPr>
                <w:noProof/>
              </w:rPr>
              <w:t xml:space="preserve"> </w:t>
            </w:r>
          </w:p>
        </w:tc>
        <w:tc>
          <w:tcPr>
            <w:tcW w:w="1860" w:type="dxa"/>
            <w:vAlign w:val="center"/>
          </w:tcPr>
          <w:p w14:paraId="0922CB88" w14:textId="431994AC" w:rsidR="00E63C81" w:rsidRPr="00F0333A" w:rsidRDefault="00333ADE">
            <w:pPr>
              <w:rPr>
                <w:noProof/>
              </w:rPr>
            </w:pPr>
            <w:r w:rsidRPr="00F0333A">
              <w:rPr>
                <w:noProof/>
              </w:rPr>
              <w:t xml:space="preserve"> </w:t>
            </w:r>
          </w:p>
        </w:tc>
        <w:tc>
          <w:tcPr>
            <w:tcW w:w="1680" w:type="dxa"/>
            <w:vAlign w:val="center"/>
          </w:tcPr>
          <w:p w14:paraId="704DA251" w14:textId="1FA09004" w:rsidR="00E63C81" w:rsidRPr="00F0333A" w:rsidRDefault="00333ADE">
            <w:pPr>
              <w:rPr>
                <w:noProof/>
              </w:rPr>
            </w:pPr>
            <w:r w:rsidRPr="00F0333A">
              <w:rPr>
                <w:noProof/>
              </w:rPr>
              <w:t xml:space="preserve"> </w:t>
            </w:r>
          </w:p>
        </w:tc>
      </w:tr>
      <w:tr w:rsidR="00E63C81" w:rsidRPr="00F0333A" w14:paraId="4668D698" w14:textId="08A272CE">
        <w:trPr>
          <w:jc w:val="center"/>
        </w:trPr>
        <w:tc>
          <w:tcPr>
            <w:tcW w:w="2970" w:type="dxa"/>
            <w:vAlign w:val="center"/>
          </w:tcPr>
          <w:p w14:paraId="3095EA03" w14:textId="045C0E3B" w:rsidR="00E63C81" w:rsidRPr="00F0333A" w:rsidRDefault="00333ADE">
            <w:pPr>
              <w:rPr>
                <w:noProof/>
              </w:rPr>
            </w:pPr>
            <w:r w:rsidRPr="00F0333A">
              <w:rPr>
                <w:noProof/>
              </w:rPr>
              <w:t>Mesure #2</w:t>
            </w:r>
          </w:p>
        </w:tc>
        <w:tc>
          <w:tcPr>
            <w:tcW w:w="3720" w:type="dxa"/>
            <w:vAlign w:val="center"/>
          </w:tcPr>
          <w:p w14:paraId="45ACAC1C" w14:textId="0E66A12B" w:rsidR="00E63C81" w:rsidRPr="00F0333A" w:rsidRDefault="00333ADE">
            <w:pPr>
              <w:rPr>
                <w:noProof/>
              </w:rPr>
            </w:pPr>
            <w:r w:rsidRPr="00F0333A">
              <w:rPr>
                <w:noProof/>
              </w:rPr>
              <w:t xml:space="preserve"> </w:t>
            </w:r>
          </w:p>
        </w:tc>
        <w:tc>
          <w:tcPr>
            <w:tcW w:w="3435" w:type="dxa"/>
            <w:vAlign w:val="center"/>
          </w:tcPr>
          <w:p w14:paraId="72C6162A" w14:textId="0ED127C6" w:rsidR="00E63C81" w:rsidRPr="00F0333A" w:rsidRDefault="00333ADE">
            <w:pPr>
              <w:rPr>
                <w:noProof/>
              </w:rPr>
            </w:pPr>
            <w:r w:rsidRPr="00F0333A">
              <w:rPr>
                <w:noProof/>
              </w:rPr>
              <w:t xml:space="preserve"> </w:t>
            </w:r>
          </w:p>
        </w:tc>
        <w:tc>
          <w:tcPr>
            <w:tcW w:w="1860" w:type="dxa"/>
            <w:vAlign w:val="center"/>
          </w:tcPr>
          <w:p w14:paraId="45F99B51" w14:textId="198462C6" w:rsidR="00E63C81" w:rsidRPr="00F0333A" w:rsidRDefault="00333ADE">
            <w:pPr>
              <w:rPr>
                <w:noProof/>
              </w:rPr>
            </w:pPr>
            <w:r w:rsidRPr="00F0333A">
              <w:rPr>
                <w:noProof/>
              </w:rPr>
              <w:t xml:space="preserve"> </w:t>
            </w:r>
          </w:p>
        </w:tc>
        <w:tc>
          <w:tcPr>
            <w:tcW w:w="1680" w:type="dxa"/>
            <w:vAlign w:val="center"/>
          </w:tcPr>
          <w:p w14:paraId="13A725DD" w14:textId="25A892C2" w:rsidR="00E63C81" w:rsidRPr="00F0333A" w:rsidRDefault="00333ADE">
            <w:pPr>
              <w:rPr>
                <w:noProof/>
              </w:rPr>
            </w:pPr>
            <w:r w:rsidRPr="00F0333A">
              <w:rPr>
                <w:noProof/>
              </w:rPr>
              <w:t xml:space="preserve"> </w:t>
            </w:r>
          </w:p>
        </w:tc>
      </w:tr>
      <w:tr w:rsidR="00E63C81" w:rsidRPr="00F0333A" w14:paraId="6D62CE6F" w14:textId="61DC6ED8">
        <w:trPr>
          <w:jc w:val="center"/>
        </w:trPr>
        <w:tc>
          <w:tcPr>
            <w:tcW w:w="2970" w:type="dxa"/>
            <w:vAlign w:val="center"/>
          </w:tcPr>
          <w:p w14:paraId="65DE77D1" w14:textId="5430FB73" w:rsidR="00E63C81" w:rsidRPr="00F0333A" w:rsidRDefault="00333ADE">
            <w:pPr>
              <w:rPr>
                <w:noProof/>
              </w:rPr>
            </w:pPr>
            <w:r w:rsidRPr="00F0333A">
              <w:rPr>
                <w:noProof/>
              </w:rPr>
              <w:t>Mesure #3</w:t>
            </w:r>
          </w:p>
        </w:tc>
        <w:tc>
          <w:tcPr>
            <w:tcW w:w="3720" w:type="dxa"/>
            <w:vAlign w:val="center"/>
          </w:tcPr>
          <w:p w14:paraId="0BB08724" w14:textId="06ECCA43" w:rsidR="00E63C81" w:rsidRPr="00F0333A" w:rsidRDefault="00333ADE">
            <w:pPr>
              <w:rPr>
                <w:noProof/>
              </w:rPr>
            </w:pPr>
            <w:r w:rsidRPr="00F0333A">
              <w:rPr>
                <w:noProof/>
              </w:rPr>
              <w:t xml:space="preserve"> </w:t>
            </w:r>
          </w:p>
        </w:tc>
        <w:tc>
          <w:tcPr>
            <w:tcW w:w="3435" w:type="dxa"/>
            <w:vAlign w:val="center"/>
          </w:tcPr>
          <w:p w14:paraId="192C0B68" w14:textId="2EF43F44" w:rsidR="00E63C81" w:rsidRPr="00F0333A" w:rsidRDefault="00333ADE">
            <w:pPr>
              <w:rPr>
                <w:noProof/>
              </w:rPr>
            </w:pPr>
            <w:r w:rsidRPr="00F0333A">
              <w:rPr>
                <w:noProof/>
              </w:rPr>
              <w:t xml:space="preserve"> </w:t>
            </w:r>
          </w:p>
        </w:tc>
        <w:tc>
          <w:tcPr>
            <w:tcW w:w="1860" w:type="dxa"/>
            <w:vAlign w:val="center"/>
          </w:tcPr>
          <w:p w14:paraId="2B7E2035" w14:textId="652609E2" w:rsidR="00E63C81" w:rsidRPr="00F0333A" w:rsidRDefault="00333ADE">
            <w:pPr>
              <w:rPr>
                <w:noProof/>
              </w:rPr>
            </w:pPr>
            <w:r w:rsidRPr="00F0333A">
              <w:rPr>
                <w:noProof/>
              </w:rPr>
              <w:t xml:space="preserve"> </w:t>
            </w:r>
          </w:p>
        </w:tc>
        <w:tc>
          <w:tcPr>
            <w:tcW w:w="1680" w:type="dxa"/>
            <w:vAlign w:val="center"/>
          </w:tcPr>
          <w:p w14:paraId="3F018326" w14:textId="72CAB986" w:rsidR="00E63C81" w:rsidRPr="00F0333A" w:rsidRDefault="00333ADE">
            <w:pPr>
              <w:rPr>
                <w:noProof/>
              </w:rPr>
            </w:pPr>
            <w:r w:rsidRPr="00F0333A">
              <w:rPr>
                <w:noProof/>
              </w:rPr>
              <w:t xml:space="preserve"> </w:t>
            </w:r>
          </w:p>
        </w:tc>
      </w:tr>
      <w:tr w:rsidR="00E63C81" w:rsidRPr="00F0333A" w14:paraId="58D31C85" w14:textId="0824D53C">
        <w:trPr>
          <w:jc w:val="center"/>
        </w:trPr>
        <w:tc>
          <w:tcPr>
            <w:tcW w:w="2970" w:type="dxa"/>
            <w:vAlign w:val="center"/>
          </w:tcPr>
          <w:p w14:paraId="7E3101EA" w14:textId="7C7F5735" w:rsidR="00E63C81" w:rsidRPr="00F0333A" w:rsidRDefault="00333ADE">
            <w:pPr>
              <w:rPr>
                <w:noProof/>
              </w:rPr>
            </w:pPr>
            <w:r w:rsidRPr="00F0333A">
              <w:rPr>
                <w:noProof/>
              </w:rPr>
              <w:t xml:space="preserve"> </w:t>
            </w:r>
          </w:p>
        </w:tc>
        <w:tc>
          <w:tcPr>
            <w:tcW w:w="3720" w:type="dxa"/>
            <w:vAlign w:val="center"/>
          </w:tcPr>
          <w:p w14:paraId="56BB8D75" w14:textId="203CE0AA" w:rsidR="00E63C81" w:rsidRPr="00F0333A" w:rsidRDefault="00333ADE">
            <w:pPr>
              <w:rPr>
                <w:noProof/>
              </w:rPr>
            </w:pPr>
            <w:r w:rsidRPr="00F0333A">
              <w:rPr>
                <w:noProof/>
              </w:rPr>
              <w:t xml:space="preserve"> </w:t>
            </w:r>
          </w:p>
        </w:tc>
        <w:tc>
          <w:tcPr>
            <w:tcW w:w="3435" w:type="dxa"/>
            <w:vAlign w:val="center"/>
          </w:tcPr>
          <w:p w14:paraId="74053D53" w14:textId="53587F51" w:rsidR="00E63C81" w:rsidRPr="00F0333A" w:rsidRDefault="00333ADE">
            <w:pPr>
              <w:rPr>
                <w:noProof/>
              </w:rPr>
            </w:pPr>
            <w:r w:rsidRPr="00F0333A">
              <w:rPr>
                <w:noProof/>
              </w:rPr>
              <w:t xml:space="preserve"> </w:t>
            </w:r>
          </w:p>
        </w:tc>
        <w:tc>
          <w:tcPr>
            <w:tcW w:w="1860" w:type="dxa"/>
            <w:vAlign w:val="center"/>
          </w:tcPr>
          <w:p w14:paraId="73EE6E42" w14:textId="0593419F" w:rsidR="00E63C81" w:rsidRPr="00F0333A" w:rsidRDefault="00333ADE">
            <w:pPr>
              <w:rPr>
                <w:noProof/>
              </w:rPr>
            </w:pPr>
            <w:r w:rsidRPr="00F0333A">
              <w:rPr>
                <w:noProof/>
              </w:rPr>
              <w:t xml:space="preserve"> </w:t>
            </w:r>
          </w:p>
        </w:tc>
        <w:tc>
          <w:tcPr>
            <w:tcW w:w="1680" w:type="dxa"/>
            <w:vAlign w:val="center"/>
          </w:tcPr>
          <w:p w14:paraId="7DE78EAA" w14:textId="2F7D057A" w:rsidR="00E63C81" w:rsidRPr="00F0333A" w:rsidRDefault="00333ADE">
            <w:pPr>
              <w:rPr>
                <w:noProof/>
              </w:rPr>
            </w:pPr>
            <w:r w:rsidRPr="00F0333A">
              <w:rPr>
                <w:noProof/>
              </w:rPr>
              <w:t xml:space="preserve"> </w:t>
            </w:r>
          </w:p>
        </w:tc>
      </w:tr>
      <w:tr w:rsidR="00E63C81" w:rsidRPr="00F0333A" w14:paraId="233D37F8" w14:textId="0B3F2CA3">
        <w:trPr>
          <w:jc w:val="center"/>
        </w:trPr>
        <w:tc>
          <w:tcPr>
            <w:tcW w:w="2970" w:type="dxa"/>
            <w:vAlign w:val="center"/>
          </w:tcPr>
          <w:p w14:paraId="76E76050" w14:textId="12D429C9" w:rsidR="00E63C81" w:rsidRPr="00F0333A" w:rsidRDefault="00333ADE">
            <w:pPr>
              <w:rPr>
                <w:noProof/>
              </w:rPr>
            </w:pPr>
            <w:r w:rsidRPr="00F0333A">
              <w:rPr>
                <w:noProof/>
              </w:rPr>
              <w:t xml:space="preserve"> </w:t>
            </w:r>
          </w:p>
        </w:tc>
        <w:tc>
          <w:tcPr>
            <w:tcW w:w="3720" w:type="dxa"/>
            <w:vAlign w:val="center"/>
          </w:tcPr>
          <w:p w14:paraId="5ED5C167" w14:textId="693A8E68" w:rsidR="00E63C81" w:rsidRPr="00F0333A" w:rsidRDefault="00333ADE">
            <w:pPr>
              <w:rPr>
                <w:noProof/>
              </w:rPr>
            </w:pPr>
            <w:r w:rsidRPr="00F0333A">
              <w:rPr>
                <w:noProof/>
              </w:rPr>
              <w:t xml:space="preserve"> </w:t>
            </w:r>
          </w:p>
        </w:tc>
        <w:tc>
          <w:tcPr>
            <w:tcW w:w="3435" w:type="dxa"/>
            <w:vAlign w:val="center"/>
          </w:tcPr>
          <w:p w14:paraId="00394248" w14:textId="41CA1574" w:rsidR="00E63C81" w:rsidRPr="00F0333A" w:rsidRDefault="00333ADE">
            <w:pPr>
              <w:rPr>
                <w:noProof/>
              </w:rPr>
            </w:pPr>
            <w:r w:rsidRPr="00F0333A">
              <w:rPr>
                <w:noProof/>
              </w:rPr>
              <w:t xml:space="preserve"> </w:t>
            </w:r>
          </w:p>
        </w:tc>
        <w:tc>
          <w:tcPr>
            <w:tcW w:w="1860" w:type="dxa"/>
            <w:vAlign w:val="center"/>
          </w:tcPr>
          <w:p w14:paraId="3B31BDD5" w14:textId="4513748C" w:rsidR="00E63C81" w:rsidRPr="00F0333A" w:rsidRDefault="00333ADE">
            <w:pPr>
              <w:rPr>
                <w:noProof/>
              </w:rPr>
            </w:pPr>
            <w:r w:rsidRPr="00F0333A">
              <w:rPr>
                <w:noProof/>
              </w:rPr>
              <w:t xml:space="preserve"> </w:t>
            </w:r>
          </w:p>
        </w:tc>
        <w:tc>
          <w:tcPr>
            <w:tcW w:w="1680" w:type="dxa"/>
            <w:vAlign w:val="center"/>
          </w:tcPr>
          <w:p w14:paraId="47CA8392" w14:textId="0B62FE05" w:rsidR="00E63C81" w:rsidRPr="00F0333A" w:rsidRDefault="00333ADE">
            <w:pPr>
              <w:rPr>
                <w:noProof/>
              </w:rPr>
            </w:pPr>
            <w:r w:rsidRPr="00F0333A">
              <w:rPr>
                <w:noProof/>
              </w:rPr>
              <w:t xml:space="preserve"> </w:t>
            </w:r>
          </w:p>
        </w:tc>
      </w:tr>
      <w:tr w:rsidR="00E63C81" w:rsidRPr="00F0333A" w14:paraId="561DD210" w14:textId="66FF16EF">
        <w:trPr>
          <w:jc w:val="center"/>
        </w:trPr>
        <w:tc>
          <w:tcPr>
            <w:tcW w:w="2970" w:type="dxa"/>
            <w:vAlign w:val="center"/>
          </w:tcPr>
          <w:p w14:paraId="5234EFC7" w14:textId="02360145" w:rsidR="00E63C81" w:rsidRPr="00F0333A" w:rsidRDefault="00333ADE">
            <w:pPr>
              <w:rPr>
                <w:noProof/>
              </w:rPr>
            </w:pPr>
            <w:r w:rsidRPr="00F0333A">
              <w:rPr>
                <w:noProof/>
              </w:rPr>
              <w:t xml:space="preserve"> </w:t>
            </w:r>
          </w:p>
        </w:tc>
        <w:tc>
          <w:tcPr>
            <w:tcW w:w="3720" w:type="dxa"/>
            <w:vAlign w:val="center"/>
          </w:tcPr>
          <w:p w14:paraId="29ED8944" w14:textId="4159630D" w:rsidR="00E63C81" w:rsidRPr="00F0333A" w:rsidRDefault="00333ADE">
            <w:pPr>
              <w:rPr>
                <w:noProof/>
              </w:rPr>
            </w:pPr>
            <w:r w:rsidRPr="00F0333A">
              <w:rPr>
                <w:noProof/>
              </w:rPr>
              <w:t xml:space="preserve"> </w:t>
            </w:r>
          </w:p>
        </w:tc>
        <w:tc>
          <w:tcPr>
            <w:tcW w:w="3435" w:type="dxa"/>
            <w:vAlign w:val="center"/>
          </w:tcPr>
          <w:p w14:paraId="74226FCE" w14:textId="6142CCB5" w:rsidR="00E63C81" w:rsidRPr="00F0333A" w:rsidRDefault="00333ADE">
            <w:pPr>
              <w:rPr>
                <w:noProof/>
              </w:rPr>
            </w:pPr>
            <w:r w:rsidRPr="00F0333A">
              <w:rPr>
                <w:noProof/>
              </w:rPr>
              <w:t xml:space="preserve"> </w:t>
            </w:r>
          </w:p>
        </w:tc>
        <w:tc>
          <w:tcPr>
            <w:tcW w:w="1860" w:type="dxa"/>
            <w:vAlign w:val="center"/>
          </w:tcPr>
          <w:p w14:paraId="49A0EFA7" w14:textId="3DCB307C" w:rsidR="00E63C81" w:rsidRPr="00F0333A" w:rsidRDefault="00333ADE">
            <w:pPr>
              <w:rPr>
                <w:noProof/>
              </w:rPr>
            </w:pPr>
            <w:r w:rsidRPr="00F0333A">
              <w:rPr>
                <w:noProof/>
              </w:rPr>
              <w:t xml:space="preserve"> </w:t>
            </w:r>
          </w:p>
        </w:tc>
        <w:tc>
          <w:tcPr>
            <w:tcW w:w="1680" w:type="dxa"/>
            <w:vAlign w:val="center"/>
          </w:tcPr>
          <w:p w14:paraId="2B88F1B5" w14:textId="3D87D6E0" w:rsidR="00E63C81" w:rsidRPr="00F0333A" w:rsidRDefault="00333ADE">
            <w:pPr>
              <w:rPr>
                <w:noProof/>
              </w:rPr>
            </w:pPr>
            <w:r w:rsidRPr="00F0333A">
              <w:rPr>
                <w:noProof/>
              </w:rPr>
              <w:t xml:space="preserve"> </w:t>
            </w:r>
          </w:p>
        </w:tc>
      </w:tr>
      <w:tr w:rsidR="00E63C81" w:rsidRPr="00F0333A" w14:paraId="10359F3F" w14:textId="7646BEF4">
        <w:trPr>
          <w:jc w:val="center"/>
        </w:trPr>
        <w:tc>
          <w:tcPr>
            <w:tcW w:w="2970" w:type="dxa"/>
            <w:vAlign w:val="center"/>
          </w:tcPr>
          <w:p w14:paraId="38159A50" w14:textId="25BCBAA7" w:rsidR="00E63C81" w:rsidRPr="00F0333A" w:rsidRDefault="00333ADE">
            <w:pPr>
              <w:rPr>
                <w:noProof/>
              </w:rPr>
            </w:pPr>
            <w:r w:rsidRPr="00F0333A">
              <w:rPr>
                <w:noProof/>
              </w:rPr>
              <w:t xml:space="preserve"> </w:t>
            </w:r>
          </w:p>
        </w:tc>
        <w:tc>
          <w:tcPr>
            <w:tcW w:w="3720" w:type="dxa"/>
            <w:vAlign w:val="center"/>
          </w:tcPr>
          <w:p w14:paraId="257F2572" w14:textId="404EA68B" w:rsidR="00E63C81" w:rsidRPr="00F0333A" w:rsidRDefault="00333ADE">
            <w:pPr>
              <w:rPr>
                <w:noProof/>
              </w:rPr>
            </w:pPr>
            <w:r w:rsidRPr="00F0333A">
              <w:rPr>
                <w:noProof/>
              </w:rPr>
              <w:t xml:space="preserve"> </w:t>
            </w:r>
          </w:p>
        </w:tc>
        <w:tc>
          <w:tcPr>
            <w:tcW w:w="3435" w:type="dxa"/>
            <w:vAlign w:val="center"/>
          </w:tcPr>
          <w:p w14:paraId="31BA247F" w14:textId="67CF8CD0" w:rsidR="00E63C81" w:rsidRPr="00F0333A" w:rsidRDefault="00333ADE">
            <w:pPr>
              <w:rPr>
                <w:noProof/>
              </w:rPr>
            </w:pPr>
            <w:r w:rsidRPr="00F0333A">
              <w:rPr>
                <w:noProof/>
              </w:rPr>
              <w:t xml:space="preserve"> </w:t>
            </w:r>
          </w:p>
        </w:tc>
        <w:tc>
          <w:tcPr>
            <w:tcW w:w="1860" w:type="dxa"/>
            <w:vAlign w:val="center"/>
          </w:tcPr>
          <w:p w14:paraId="63F4E02D" w14:textId="36617257" w:rsidR="00E63C81" w:rsidRPr="00F0333A" w:rsidRDefault="00333ADE">
            <w:pPr>
              <w:rPr>
                <w:noProof/>
              </w:rPr>
            </w:pPr>
            <w:r w:rsidRPr="00F0333A">
              <w:rPr>
                <w:noProof/>
              </w:rPr>
              <w:t xml:space="preserve"> </w:t>
            </w:r>
          </w:p>
        </w:tc>
        <w:tc>
          <w:tcPr>
            <w:tcW w:w="1680" w:type="dxa"/>
            <w:vAlign w:val="center"/>
          </w:tcPr>
          <w:p w14:paraId="30F3C37B" w14:textId="00715A80" w:rsidR="00E63C81" w:rsidRPr="00F0333A" w:rsidRDefault="00333ADE">
            <w:pPr>
              <w:rPr>
                <w:noProof/>
              </w:rPr>
            </w:pPr>
            <w:r w:rsidRPr="00F0333A">
              <w:rPr>
                <w:noProof/>
              </w:rPr>
              <w:t xml:space="preserve"> </w:t>
            </w:r>
          </w:p>
        </w:tc>
      </w:tr>
    </w:tbl>
    <w:p w14:paraId="5455A9E7" w14:textId="77777777" w:rsidR="00F569FC" w:rsidRPr="00F0333A" w:rsidRDefault="00F569FC">
      <w:pPr>
        <w:rPr>
          <w:noProof/>
        </w:rPr>
      </w:pPr>
    </w:p>
    <w:sectPr w:rsidR="00F569FC" w:rsidRPr="00F0333A" w:rsidSect="00244EF5">
      <w:headerReference w:type="default" r:id="rId31"/>
      <w:footerReference w:type="default" r:id="rId32"/>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0D76E" w14:textId="77777777" w:rsidR="0006385E" w:rsidRDefault="0006385E" w:rsidP="00E65EDF">
      <w:pPr>
        <w:spacing w:before="0" w:after="0"/>
      </w:pPr>
      <w:r>
        <w:separator/>
      </w:r>
    </w:p>
  </w:endnote>
  <w:endnote w:type="continuationSeparator" w:id="0">
    <w:p w14:paraId="2772798F" w14:textId="77777777" w:rsidR="0006385E" w:rsidRDefault="0006385E" w:rsidP="00E65E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7C17" w14:textId="1E25A1EF" w:rsidR="00244EF5" w:rsidRPr="00244EF5" w:rsidRDefault="00244EF5" w:rsidP="00244EF5">
    <w:pPr>
      <w:pStyle w:val="Footer"/>
      <w:rPr>
        <w:rFonts w:ascii="Arial" w:hAnsi="Arial" w:cs="Arial"/>
        <w:b/>
        <w:sz w:val="48"/>
      </w:rPr>
    </w:pPr>
    <w:r w:rsidRPr="00244EF5">
      <w:rPr>
        <w:rFonts w:ascii="Arial" w:hAnsi="Arial" w:cs="Arial"/>
        <w:b/>
        <w:sz w:val="48"/>
      </w:rPr>
      <w:t>FR</w:t>
    </w:r>
    <w:r w:rsidRPr="00244EF5">
      <w:rPr>
        <w:rFonts w:ascii="Arial" w:hAnsi="Arial" w:cs="Arial"/>
        <w:b/>
        <w:sz w:val="48"/>
      </w:rPr>
      <w:tab/>
    </w:r>
    <w:r w:rsidRPr="00244EF5">
      <w:rPr>
        <w:rFonts w:ascii="Arial" w:hAnsi="Arial" w:cs="Arial"/>
        <w:b/>
        <w:sz w:val="48"/>
      </w:rPr>
      <w:tab/>
    </w:r>
    <w:r w:rsidRPr="00244EF5">
      <w:tab/>
    </w:r>
    <w:r w:rsidRPr="00244EF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BFD1E" w14:textId="34AB1374" w:rsidR="00244EF5" w:rsidRPr="00244EF5" w:rsidRDefault="00244EF5" w:rsidP="00244EF5">
    <w:pPr>
      <w:pStyle w:val="Footer"/>
      <w:rPr>
        <w:rFonts w:ascii="Arial" w:hAnsi="Arial" w:cs="Arial"/>
        <w:b/>
        <w:sz w:val="48"/>
      </w:rPr>
    </w:pPr>
    <w:r w:rsidRPr="00244EF5">
      <w:rPr>
        <w:rFonts w:ascii="Arial" w:hAnsi="Arial" w:cs="Arial"/>
        <w:b/>
        <w:sz w:val="48"/>
      </w:rPr>
      <w:t>FR</w:t>
    </w:r>
    <w:r w:rsidRPr="00244EF5">
      <w:rPr>
        <w:rFonts w:ascii="Arial" w:hAnsi="Arial" w:cs="Arial"/>
        <w:b/>
        <w:sz w:val="48"/>
      </w:rPr>
      <w:tab/>
    </w:r>
    <w:r w:rsidRPr="00244EF5">
      <w:rPr>
        <w:rFonts w:ascii="Arial" w:hAnsi="Arial" w:cs="Arial"/>
        <w:b/>
        <w:sz w:val="48"/>
      </w:rPr>
      <w:tab/>
    </w:r>
    <w:r w:rsidRPr="00244EF5">
      <w:tab/>
    </w:r>
    <w:r w:rsidRPr="00244EF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0C58" w14:textId="77777777" w:rsidR="00244EF5" w:rsidRDefault="00244E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09653" w14:textId="7AB6B6D5" w:rsidR="00244EF5" w:rsidRPr="00244EF5" w:rsidRDefault="00244EF5" w:rsidP="00244EF5">
    <w:pPr>
      <w:pStyle w:val="Footer"/>
      <w:rPr>
        <w:rFonts w:ascii="Arial" w:hAnsi="Arial" w:cs="Arial"/>
        <w:b/>
        <w:sz w:val="48"/>
      </w:rPr>
    </w:pPr>
    <w:r w:rsidRPr="00244EF5">
      <w:rPr>
        <w:rFonts w:ascii="Arial" w:hAnsi="Arial" w:cs="Arial"/>
        <w:b/>
        <w:sz w:val="48"/>
      </w:rPr>
      <w:t>FR</w:t>
    </w:r>
    <w:r w:rsidRPr="00244EF5">
      <w:rPr>
        <w:rFonts w:ascii="Arial" w:hAnsi="Arial" w:cs="Arial"/>
        <w:b/>
        <w:sz w:val="48"/>
      </w:rPr>
      <w:tab/>
    </w:r>
    <w:r>
      <w:fldChar w:fldCharType="begin"/>
    </w:r>
    <w:r>
      <w:instrText xml:space="preserve"> PAGE  \* MERGEFORMAT </w:instrText>
    </w:r>
    <w:r>
      <w:fldChar w:fldCharType="separate"/>
    </w:r>
    <w:r w:rsidR="00902316">
      <w:rPr>
        <w:noProof/>
      </w:rPr>
      <w:t>1</w:t>
    </w:r>
    <w:r>
      <w:fldChar w:fldCharType="end"/>
    </w:r>
    <w:r>
      <w:tab/>
    </w:r>
    <w:r w:rsidRPr="00244EF5">
      <w:tab/>
    </w:r>
    <w:r w:rsidRPr="00244EF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7F4BC" w14:textId="77777777" w:rsidR="00244EF5" w:rsidRDefault="00244EF5" w:rsidP="00244EF5">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DDE25" w14:textId="7A14F1D6" w:rsidR="00244EF5" w:rsidRPr="00244EF5" w:rsidRDefault="00244EF5" w:rsidP="00244EF5">
    <w:pPr>
      <w:pStyle w:val="FooterLandscape"/>
      <w:rPr>
        <w:rFonts w:ascii="Arial" w:hAnsi="Arial" w:cs="Arial"/>
        <w:b/>
        <w:sz w:val="48"/>
      </w:rPr>
    </w:pPr>
    <w:r w:rsidRPr="00244EF5">
      <w:rPr>
        <w:rFonts w:ascii="Arial" w:hAnsi="Arial" w:cs="Arial"/>
        <w:b/>
        <w:sz w:val="48"/>
      </w:rPr>
      <w:t>FR</w:t>
    </w:r>
    <w:r w:rsidRPr="00244EF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44EF5">
      <w:tab/>
    </w:r>
    <w:r w:rsidRPr="00244EF5">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BBF39" w14:textId="45D3DCAE" w:rsidR="00244EF5" w:rsidRPr="00244EF5" w:rsidRDefault="00244EF5" w:rsidP="00244EF5">
    <w:pPr>
      <w:pStyle w:val="Footer"/>
      <w:rPr>
        <w:rFonts w:ascii="Arial" w:hAnsi="Arial" w:cs="Arial"/>
        <w:b/>
        <w:sz w:val="48"/>
      </w:rPr>
    </w:pPr>
    <w:r w:rsidRPr="00244EF5">
      <w:rPr>
        <w:rFonts w:ascii="Arial" w:hAnsi="Arial" w:cs="Arial"/>
        <w:b/>
        <w:sz w:val="48"/>
      </w:rPr>
      <w:t>FR</w:t>
    </w:r>
    <w:r w:rsidRPr="00244EF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44EF5">
      <w:tab/>
    </w:r>
    <w:r w:rsidRPr="00244EF5">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52A02" w14:textId="0EA88BAB" w:rsidR="00244EF5" w:rsidRPr="00244EF5" w:rsidRDefault="00244EF5" w:rsidP="00244EF5">
    <w:pPr>
      <w:pStyle w:val="FooterLandscape"/>
      <w:rPr>
        <w:rFonts w:ascii="Arial" w:hAnsi="Arial" w:cs="Arial"/>
        <w:b/>
        <w:sz w:val="48"/>
      </w:rPr>
    </w:pPr>
    <w:r w:rsidRPr="00244EF5">
      <w:rPr>
        <w:rFonts w:ascii="Arial" w:hAnsi="Arial" w:cs="Arial"/>
        <w:b/>
        <w:sz w:val="48"/>
      </w:rPr>
      <w:t>FR</w:t>
    </w:r>
    <w:r w:rsidRPr="00244EF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44EF5">
      <w:tab/>
    </w:r>
    <w:r w:rsidRPr="00244EF5">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546EA" w14:textId="77777777" w:rsidR="0006385E" w:rsidRDefault="0006385E" w:rsidP="00E65EDF">
      <w:pPr>
        <w:spacing w:before="0" w:after="0"/>
      </w:pPr>
      <w:r>
        <w:separator/>
      </w:r>
    </w:p>
  </w:footnote>
  <w:footnote w:type="continuationSeparator" w:id="0">
    <w:p w14:paraId="48CD16A3" w14:textId="77777777" w:rsidR="0006385E" w:rsidRDefault="0006385E" w:rsidP="00E65EDF">
      <w:pPr>
        <w:spacing w:before="0" w:after="0"/>
      </w:pPr>
      <w:r>
        <w:continuationSeparator/>
      </w:r>
    </w:p>
  </w:footnote>
  <w:footnote w:id="1">
    <w:p w14:paraId="748E42D0" w14:textId="3CDB5E9B" w:rsidR="00E63C81" w:rsidRPr="00F0333A" w:rsidRDefault="00333ADE">
      <w:pPr>
        <w:pStyle w:val="FootnoteText"/>
        <w:rPr>
          <w:lang w:val="fr-BE"/>
        </w:rPr>
      </w:pPr>
      <w:r w:rsidRPr="00F0333A">
        <w:rPr>
          <w:rStyle w:val="FootnoteReference"/>
          <w:lang w:val="fr-BE"/>
        </w:rPr>
        <w:t>(1)</w:t>
      </w:r>
      <w:r w:rsidRPr="00F0333A">
        <w:rPr>
          <w:lang w:val="fr-BE"/>
        </w:rPr>
        <w:tab/>
        <w:t>Règlement (UE) 2021/696 du Parlement européen et du Conseil du 28 avril 2021 établissant le programme spatial de l’Union et l’Agence de l’Union européenne pour le programme spatial et abrogeant les règlements (UE) nº 912/2010, (UE) nº 1258/2013 et (UE) nº 377/2014 et la décision nº 541/2014/UE (JO L 170 du 12.5.2021, p. 69, ELI: http://data.europa.eu/eli/reg/2021/696/oj).</w:t>
      </w:r>
    </w:p>
  </w:footnote>
  <w:footnote w:id="2">
    <w:p w14:paraId="577A2C0A" w14:textId="06AEA007" w:rsidR="00E63C81" w:rsidRPr="00F0333A" w:rsidRDefault="00333ADE">
      <w:pPr>
        <w:pStyle w:val="FootnoteText"/>
        <w:rPr>
          <w:lang w:val="fr-BE"/>
        </w:rPr>
      </w:pPr>
      <w:r w:rsidRPr="00F0333A">
        <w:rPr>
          <w:rStyle w:val="FootnoteReference"/>
          <w:lang w:val="fr-BE"/>
        </w:rPr>
        <w:t>(2)</w:t>
      </w:r>
      <w:r w:rsidRPr="00F0333A">
        <w:rPr>
          <w:lang w:val="fr-BE"/>
        </w:rPr>
        <w:tab/>
        <w:t>Règlement (UE) nº 912/2010 du Parlement européen et du Conseil du 22 septembre 2010 établissant l’Agence du GNSS européen, abrogeant le règlement (CE) nº 1321/2004 du Conseil sur les structures de gestion des programmes européens de radionavigation par satellite et modifiant le règlement (CE) nº 683/2008 du Parlement européen et du Conseil (JO L 276 du 20.10.2010, p. 11, ELI: http://data.europa.eu/eli/reg/2010/912/oj).</w:t>
      </w:r>
    </w:p>
  </w:footnote>
  <w:footnote w:id="3">
    <w:p w14:paraId="5D5A6757" w14:textId="0723A2F2" w:rsidR="00E63C81" w:rsidRPr="00F0333A" w:rsidRDefault="00333ADE">
      <w:pPr>
        <w:pStyle w:val="FootnoteText"/>
        <w:rPr>
          <w:lang w:val="fr-BE"/>
        </w:rPr>
      </w:pPr>
      <w:r w:rsidRPr="00F0333A">
        <w:rPr>
          <w:rStyle w:val="FootnoteReference"/>
          <w:lang w:val="fr-BE"/>
        </w:rPr>
        <w:t>(3)</w:t>
      </w:r>
      <w:r w:rsidRPr="00F0333A">
        <w:rPr>
          <w:lang w:val="fr-BE"/>
        </w:rPr>
        <w:tab/>
        <w:t>Règlement (UE) 2023/588 du Parlement européen et du Conseil du 15 mars 2023 établissant le programme de l’Union pour une connectivité sécurisée pour la période 2023-2027 (JO L 79 du 17.3.2023, p. 1, ELI: http://data.europa.eu/eli/reg/2023/588/oj).</w:t>
      </w:r>
    </w:p>
  </w:footnote>
  <w:footnote w:id="4">
    <w:p w14:paraId="2513BCC3" w14:textId="345F732D" w:rsidR="00E63C81" w:rsidRPr="00F0333A" w:rsidRDefault="00333ADE">
      <w:pPr>
        <w:pStyle w:val="FootnoteText"/>
        <w:rPr>
          <w:lang w:val="fr-BE"/>
        </w:rPr>
      </w:pPr>
      <w:r w:rsidRPr="00F0333A">
        <w:rPr>
          <w:rStyle w:val="FootnoteReference"/>
          <w:lang w:val="fr-BE"/>
        </w:rPr>
        <w:t>(4)</w:t>
      </w:r>
      <w:r w:rsidRPr="00F0333A">
        <w:rPr>
          <w:lang w:val="fr-BE"/>
        </w:rPr>
        <w:tab/>
        <w:t>2010/803/UE: décision prise d’un commun accord entre les représentants des gouvernements des États membres du 10 décembre 2010 fixant le siège de l’Agence du GNSS européen (JO L 342 du 28.12.2010, p. 15, ELI: http://data.europa.eu/eli/dec/2010/803/oj).</w:t>
      </w:r>
    </w:p>
  </w:footnote>
  <w:footnote w:id="5">
    <w:p w14:paraId="7DAD9107" w14:textId="7B8D3442" w:rsidR="00E63C81" w:rsidRPr="00F0333A" w:rsidRDefault="00333ADE">
      <w:pPr>
        <w:pStyle w:val="FootnoteText"/>
        <w:rPr>
          <w:lang w:val="fr-BE"/>
        </w:rPr>
      </w:pPr>
      <w:r w:rsidRPr="00F0333A">
        <w:rPr>
          <w:rStyle w:val="FootnoteReference"/>
          <w:lang w:val="fr-BE"/>
        </w:rPr>
        <w:t>(5)</w:t>
      </w:r>
      <w:r w:rsidRPr="00F0333A">
        <w:rPr>
          <w:lang w:val="fr-BE"/>
        </w:rPr>
        <w:tab/>
        <w:t>Règlement délégué (UE) 2023/1768 de la Commission du 14 juillet 2023 établissant des règles détaillées relatives à la certification et à la déclaration des systèmes de gestion du trafic aérien et de services de navigation aérienne ainsi que des composants de gestion du trafic aérien et de services de navigation aérienne (JO L 228 du 15.9.2023, p. 1, ELI: http://data.europa.eu/eli/reg_del/2023/1768/oj).</w:t>
      </w:r>
    </w:p>
  </w:footnote>
  <w:footnote w:id="6">
    <w:p w14:paraId="20608B28" w14:textId="60E75A21" w:rsidR="00E63C81" w:rsidRPr="00F0333A" w:rsidRDefault="00333ADE">
      <w:pPr>
        <w:pStyle w:val="FootnoteText"/>
        <w:rPr>
          <w:lang w:val="fr-BE"/>
        </w:rPr>
      </w:pPr>
      <w:r w:rsidRPr="00F0333A">
        <w:rPr>
          <w:rStyle w:val="FootnoteReference"/>
          <w:lang w:val="fr-BE"/>
        </w:rPr>
        <w:t>(6)</w:t>
      </w:r>
      <w:r w:rsidRPr="00F0333A">
        <w:rPr>
          <w:lang w:val="fr-BE"/>
        </w:rPr>
        <w:tab/>
        <w:t>Règlement d’exécution (UE) 2023/1769 de la Commission du 12 septembre 2023 fixant les exigences techniques et les procédures administratives applicables à l’agrément des organismes participant à la conception ou à la production des systèmes et composants de gestion du trafic aérien et de services de navigation aérienne et modifiant le règlement d’exécution (UE) 2023/203 (JO L 228 du 15.9.2023, p. 19, ELI: http://data.europa.eu/eli/reg_impl/2023/1769/oj).</w:t>
      </w:r>
    </w:p>
  </w:footnote>
  <w:footnote w:id="7">
    <w:p w14:paraId="08B90157" w14:textId="6D7AF4AF" w:rsidR="00E63C81" w:rsidRPr="00F0333A" w:rsidRDefault="00333ADE">
      <w:pPr>
        <w:pStyle w:val="FootnoteText"/>
        <w:rPr>
          <w:lang w:val="fr-BE"/>
        </w:rPr>
      </w:pPr>
      <w:r w:rsidRPr="00F0333A">
        <w:rPr>
          <w:rStyle w:val="FootnoteReference"/>
          <w:lang w:val="fr-BE"/>
        </w:rPr>
        <w:t>(7)</w:t>
      </w:r>
      <w:r w:rsidRPr="00F0333A">
        <w:rPr>
          <w:lang w:val="fr-BE"/>
        </w:rPr>
        <w:tab/>
        <w:t>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 (JO L 212 du 22.8.2018, p. 1, ELI: http://data.europa.eu/eli/reg/2018/1139/oj).</w:t>
      </w:r>
    </w:p>
  </w:footnote>
  <w:footnote w:id="8">
    <w:p w14:paraId="14F1FBA6" w14:textId="4A43035F" w:rsidR="00E63C81" w:rsidRPr="00F0333A" w:rsidRDefault="00333ADE">
      <w:pPr>
        <w:pStyle w:val="FootnoteText"/>
        <w:rPr>
          <w:lang w:val="fr-BE"/>
        </w:rPr>
      </w:pPr>
      <w:r w:rsidRPr="00F0333A">
        <w:rPr>
          <w:rStyle w:val="FootnoteReference"/>
          <w:lang w:val="fr-BE"/>
        </w:rPr>
        <w:t>(8)</w:t>
      </w:r>
      <w:r w:rsidRPr="00F0333A">
        <w:rPr>
          <w:lang w:val="fr-BE"/>
        </w:rPr>
        <w:tab/>
        <w:t>Décision d’exécution (UE) 2016/413 de la Commission du 18 mars 2016 déterminant la localisation de l’infrastructure au sol du système issu du programme Galileo et prévoyant les mesures nécessaires pour assurer son fonctionnement, et abrogeant la décision d’exécution 2012/117/UE (JO L 74 du 19.3.2016, p. 4, ELI: http://data.europa.eu/eli/dec_impl/2016/413/oj).</w:t>
      </w:r>
    </w:p>
  </w:footnote>
  <w:footnote w:id="9">
    <w:p w14:paraId="20010FA5" w14:textId="29F66E14" w:rsidR="00E63C81" w:rsidRPr="00F0333A" w:rsidRDefault="00333ADE">
      <w:pPr>
        <w:pStyle w:val="FootnoteText"/>
        <w:rPr>
          <w:lang w:val="fr-BE"/>
        </w:rPr>
      </w:pPr>
      <w:r w:rsidRPr="00F0333A">
        <w:rPr>
          <w:rStyle w:val="FootnoteReference"/>
          <w:lang w:val="fr-BE"/>
        </w:rPr>
        <w:t>(9)</w:t>
      </w:r>
      <w:r w:rsidRPr="00F0333A">
        <w:rPr>
          <w:lang w:val="fr-BE"/>
        </w:rPr>
        <w:tab/>
        <w:t>Décision d’exécution (UE) 2017/1406 de la Commission du 31 juillet 2017 déterminant la localisation de l’infrastructure au sol du système EGNOS (JO L 200 du 1.8.2017, p. 4, ELI: http://data.europa.eu/eli/dec_impl/2017/1406/oj).</w:t>
      </w:r>
    </w:p>
  </w:footnote>
  <w:footnote w:id="10">
    <w:p w14:paraId="7044B834" w14:textId="7CBA3FF3" w:rsidR="00E63C81" w:rsidRPr="00F0333A" w:rsidRDefault="00333ADE">
      <w:pPr>
        <w:pStyle w:val="FootnoteText"/>
        <w:rPr>
          <w:lang w:val="fr-BE"/>
        </w:rPr>
      </w:pPr>
      <w:r w:rsidRPr="00F0333A">
        <w:rPr>
          <w:rStyle w:val="FootnoteReference"/>
          <w:lang w:val="fr-BE"/>
        </w:rPr>
        <w:t>(10)</w:t>
      </w:r>
      <w:r w:rsidRPr="00F0333A">
        <w:rPr>
          <w:lang w:val="fr-BE"/>
        </w:rPr>
        <w:tab/>
        <w:t xml:space="preserve">Décision d’exécution (UE) 2024/3195 de la Commission du 18 décembre 2024 portant modalités d’application du règlement (UE) 2021/696 du Parlement européen et du Conseil en ce qui concerne la localisation de la plateforme Govsatcom (JO L, 2024/3195, 20.12.2024, ELI: http://data.europa.eu/eli/dec_impl/2024/3195/oj). </w:t>
      </w:r>
    </w:p>
  </w:footnote>
  <w:footnote w:id="11">
    <w:p w14:paraId="121ED2DC" w14:textId="2CE85E4F" w:rsidR="00E63C81" w:rsidRPr="00F0333A" w:rsidRDefault="00333ADE">
      <w:pPr>
        <w:pStyle w:val="FootnoteText"/>
        <w:rPr>
          <w:lang w:val="fr-BE"/>
        </w:rPr>
      </w:pPr>
      <w:r w:rsidRPr="00F0333A">
        <w:rPr>
          <w:rStyle w:val="FootnoteReference"/>
          <w:lang w:val="fr-BE"/>
        </w:rPr>
        <w:t>(11)</w:t>
      </w:r>
      <w:r w:rsidRPr="00F0333A">
        <w:rPr>
          <w:lang w:val="fr-BE"/>
        </w:rPr>
        <w:tab/>
        <w:t>Décision d’exécution (UE) 2024/1067 de la Commission du 12 avril 2024 portant modalités d’application du règlement (UE) 2023/588 du Parlement européen et du Conseil en ce qui concerne la localisation des centres de contrôle appartenant à l’infrastructure au sol du programme de l’Union pour une connectivité sécurisée (JO L, 2024/1067, 16.4.2024, ELI: http://data.europa.eu/eli/dec_impl/2024/1067/oj).</w:t>
      </w:r>
    </w:p>
  </w:footnote>
  <w:footnote w:id="12">
    <w:p w14:paraId="195BBA4F" w14:textId="33CAC5FD" w:rsidR="00E63C81" w:rsidRPr="00F0333A" w:rsidRDefault="00333ADE">
      <w:pPr>
        <w:pStyle w:val="FootnoteText"/>
        <w:rPr>
          <w:lang w:val="fr-BE"/>
        </w:rPr>
      </w:pPr>
      <w:r w:rsidRPr="00F0333A">
        <w:rPr>
          <w:rStyle w:val="FootnoteReference"/>
          <w:lang w:val="fr-BE"/>
        </w:rPr>
        <w:t>(12)</w:t>
      </w:r>
      <w:r w:rsidRPr="00F0333A">
        <w:rPr>
          <w:lang w:val="fr-BE"/>
        </w:rPr>
        <w:tab/>
        <w:t>Décision (PESC) 2021/698 du Conseil du 30 avril 2021 sur la sécurité des systèmes et services déployés, exploités et utilisés dans le cadre du programme spatial de l’Union qui pourraient porter atteinte à la sécurité de l’Union, et abrogeant la décision 2014/496/PESC (JO L 170 du 12.5.2021, p. 178, ELI: http://data.europa.eu/eli/dec/2021/698/oj).</w:t>
      </w:r>
    </w:p>
  </w:footnote>
  <w:footnote w:id="13">
    <w:p w14:paraId="113BFD5C" w14:textId="4811C58E" w:rsidR="00E63C81" w:rsidRPr="00F0333A" w:rsidRDefault="00333ADE">
      <w:pPr>
        <w:pStyle w:val="FootnoteText"/>
        <w:rPr>
          <w:lang w:val="fr-BE"/>
        </w:rPr>
      </w:pPr>
      <w:r w:rsidRPr="00F0333A">
        <w:rPr>
          <w:rStyle w:val="FootnoteReference"/>
          <w:lang w:val="fr-BE"/>
        </w:rPr>
        <w:t>(13)</w:t>
      </w:r>
      <w:r w:rsidRPr="00F0333A">
        <w:rPr>
          <w:lang w:val="fr-BE"/>
        </w:rPr>
        <w:tab/>
        <w:t>Règlement (CE) nº 1049/2001 du Parlement européen et du Conseil du 30 mai 2001 relatif à l’accès du public aux documents du Parlement européen, du Conseil et de la Commission (JO L 145 du 31.5.2001, p. 43, ELI: http://data.europa.eu/eli/reg/2001/1049/oj).</w:t>
      </w:r>
    </w:p>
  </w:footnote>
  <w:footnote w:id="14">
    <w:p w14:paraId="09750BBA" w14:textId="20AE14CA" w:rsidR="00E63C81" w:rsidRPr="00F0333A" w:rsidRDefault="00333ADE">
      <w:pPr>
        <w:pStyle w:val="FootnoteText"/>
        <w:rPr>
          <w:lang w:val="fr-BE"/>
        </w:rPr>
      </w:pPr>
      <w:r w:rsidRPr="00F0333A">
        <w:rPr>
          <w:rStyle w:val="FootnoteReference"/>
          <w:lang w:val="fr-BE"/>
        </w:rPr>
        <w:t>(14)</w:t>
      </w:r>
      <w:r w:rsidRPr="00F0333A">
        <w:rPr>
          <w:lang w:val="fr-BE"/>
        </w:rPr>
        <w:tab/>
        <w:t xml:space="preserve">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 ELI: http://data.europa.eu/eli/reg/1968/259(1)/oj]. </w:t>
      </w:r>
    </w:p>
  </w:footnote>
  <w:footnote w:id="15">
    <w:p w14:paraId="5121B1D1" w14:textId="402C5482" w:rsidR="00E63C81" w:rsidRPr="00F0333A" w:rsidRDefault="00333ADE">
      <w:pPr>
        <w:pStyle w:val="FootnoteText"/>
        <w:rPr>
          <w:lang w:val="fr-BE"/>
        </w:rPr>
      </w:pPr>
      <w:r w:rsidRPr="00F0333A">
        <w:rPr>
          <w:rStyle w:val="FootnoteReference"/>
          <w:lang w:val="fr-BE"/>
        </w:rPr>
        <w:t>(15)</w:t>
      </w:r>
      <w:r w:rsidRPr="00F0333A">
        <w:rPr>
          <w:lang w:val="fr-BE"/>
        </w:rPr>
        <w:tab/>
        <w:t>Règlement (UE, Euratom) 2024/2509 du Parlement européen et du Conseil du 23 septembre 2024 relatif aux règles financières applicables au budget général de l’Union (JO L, 2024/2509 du 26.9.2024, ELI: http://data.europa.eu/eli/reg/2024/2509/oj).</w:t>
      </w:r>
    </w:p>
  </w:footnote>
  <w:footnote w:id="16">
    <w:p w14:paraId="5C1C1DDC" w14:textId="4E935608" w:rsidR="00E63C81" w:rsidRPr="00F0333A" w:rsidRDefault="00333ADE">
      <w:pPr>
        <w:pStyle w:val="FootnoteText"/>
        <w:rPr>
          <w:lang w:val="fr-BE"/>
        </w:rPr>
      </w:pPr>
      <w:r w:rsidRPr="00F0333A">
        <w:rPr>
          <w:rStyle w:val="FootnoteReference"/>
          <w:lang w:val="fr-BE"/>
        </w:rPr>
        <w:t>(16)</w:t>
      </w:r>
      <w:r w:rsidRPr="00F0333A">
        <w:rPr>
          <w:lang w:val="fr-BE"/>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 ELI: http://data.europa.eu/eli/reg_del/2019/715/oj).</w:t>
      </w:r>
    </w:p>
  </w:footnote>
  <w:footnote w:id="17">
    <w:p w14:paraId="707C4FE5" w14:textId="7D15E646" w:rsidR="00E63C81" w:rsidRPr="00F0333A" w:rsidRDefault="00333ADE">
      <w:pPr>
        <w:pStyle w:val="FootnoteText"/>
        <w:rPr>
          <w:lang w:val="fr-BE"/>
        </w:rPr>
      </w:pPr>
      <w:r w:rsidRPr="00F0333A">
        <w:rPr>
          <w:rStyle w:val="FootnoteReference"/>
          <w:lang w:val="fr-BE"/>
        </w:rPr>
        <w:t>(17)</w:t>
      </w:r>
      <w:r w:rsidRPr="00F0333A">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http://data.europa.eu/eli/reg/2013/883/oj).</w:t>
      </w:r>
    </w:p>
  </w:footnote>
  <w:footnote w:id="18">
    <w:p w14:paraId="2BE67AF5" w14:textId="7526E2C1" w:rsidR="00E63C81" w:rsidRPr="00F0333A" w:rsidRDefault="00333ADE">
      <w:pPr>
        <w:pStyle w:val="FootnoteText"/>
        <w:rPr>
          <w:lang w:val="fr-BE"/>
        </w:rPr>
      </w:pPr>
      <w:r w:rsidRPr="00F0333A">
        <w:rPr>
          <w:rStyle w:val="FootnoteReference"/>
          <w:lang w:val="fr-BE"/>
        </w:rPr>
        <w:t>(18)</w:t>
      </w:r>
      <w:r w:rsidRPr="00F0333A">
        <w:rPr>
          <w:lang w:val="fr-BE"/>
        </w:rPr>
        <w:tab/>
        <w:t>Accord interinstitutionnel, du 25 mai 1999, entre le Parlement européen, le Conseil de l’Union européenne et la Commission des Communautés européennes relatif aux enquêtes internes effectuées par l’Office européen de lutte antifraude (OLAF) (JO L 136 du 31.5.1999, p. 15, ELI: http://data.europa.eu/eli/agree_interinstit/1999/531/oj).</w:t>
      </w:r>
    </w:p>
  </w:footnote>
  <w:footnote w:id="19">
    <w:p w14:paraId="59A4ED91" w14:textId="5E85DE7D" w:rsidR="00E63C81" w:rsidRPr="00F0333A" w:rsidRDefault="00333ADE">
      <w:pPr>
        <w:pStyle w:val="FootnoteText"/>
        <w:rPr>
          <w:lang w:val="fr-BE"/>
        </w:rPr>
      </w:pPr>
      <w:r w:rsidRPr="00F0333A">
        <w:rPr>
          <w:rStyle w:val="FootnoteReference"/>
          <w:lang w:val="fr-BE"/>
        </w:rPr>
        <w:t>(19)</w:t>
      </w:r>
      <w:r w:rsidRPr="00F0333A">
        <w:rPr>
          <w:lang w:val="fr-BE"/>
        </w:rPr>
        <w:tab/>
        <w:t xml:space="preserve">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ELI: http://data.europa.eu/eli/reg/1996/2185/oj). </w:t>
      </w:r>
    </w:p>
  </w:footnote>
  <w:footnote w:id="20">
    <w:p w14:paraId="7CC70E97" w14:textId="4D1F99C3" w:rsidR="00E63C81" w:rsidRPr="00F0333A" w:rsidRDefault="00333ADE">
      <w:pPr>
        <w:pStyle w:val="FootnoteText"/>
        <w:rPr>
          <w:lang w:val="fr-BE"/>
        </w:rPr>
      </w:pPr>
      <w:r w:rsidRPr="00F0333A">
        <w:rPr>
          <w:rStyle w:val="FootnoteReference"/>
          <w:lang w:val="fr-BE"/>
        </w:rPr>
        <w:t>(20)</w:t>
      </w:r>
      <w:r w:rsidRPr="00F0333A">
        <w:rPr>
          <w:lang w:val="fr-BE"/>
        </w:rPr>
        <w:tab/>
        <w:t>Règlement nº 1 du Conseil du 15 avril 1958 portant fixation du régime linguistique de la Communauté économique européenne (JO 17 du 6.10.1958, p. 385, ELI: http://data.europa.eu/eli/reg/1958/1(1)/oj).</w:t>
      </w:r>
    </w:p>
  </w:footnote>
  <w:footnote w:id="21">
    <w:p w14:paraId="2365B887" w14:textId="3071AE42" w:rsidR="00E63C81" w:rsidRPr="00F0333A" w:rsidRDefault="00333ADE">
      <w:pPr>
        <w:pStyle w:val="FootnoteText"/>
        <w:rPr>
          <w:lang w:val="fr-BE"/>
        </w:rPr>
      </w:pPr>
      <w:r w:rsidRPr="00F0333A">
        <w:rPr>
          <w:rStyle w:val="FootnoteReference"/>
          <w:lang w:val="fr-BE"/>
        </w:rPr>
        <w:t>(21)</w:t>
      </w:r>
      <w:r w:rsidRPr="00F0333A">
        <w:rPr>
          <w:lang w:val="fr-BE"/>
        </w:rPr>
        <w:tab/>
        <w:t>Règlement (CE) nº 1049/2001 du Parlement européen et du Conseil du 30 mai 2001 relatif à l’accès du public aux documents du Parlement européen, du Conseil et de la Commission (JO L 145 du 31.5.2001, p. 43, ELI: http://data.europa.eu/eli/reg/2001/1049/oj).</w:t>
      </w:r>
    </w:p>
  </w:footnote>
  <w:footnote w:id="22">
    <w:p w14:paraId="1CCE2B3B" w14:textId="346D715B" w:rsidR="00E63C81" w:rsidRPr="00F0333A" w:rsidRDefault="00333ADE">
      <w:pPr>
        <w:pStyle w:val="FootnoteText"/>
        <w:rPr>
          <w:lang w:val="fr-BE"/>
        </w:rPr>
      </w:pPr>
      <w:r w:rsidRPr="00F0333A">
        <w:rPr>
          <w:rStyle w:val="FootnoteReference"/>
          <w:lang w:val="fr-BE"/>
        </w:rPr>
        <w:t>(22)</w:t>
      </w:r>
      <w:r w:rsidRPr="00F0333A">
        <w:rPr>
          <w:lang w:val="fr-BE"/>
        </w:rPr>
        <w:tab/>
        <w:t>Règlement (CE) nº 45/2001 du Parlement européen et du Conseil du 18 décembre 2000 relatif à la protection des personnes physiques à l’égard du traitement des données à caractère personnel par les institutions et organes communautaires et à la libre circulation de ces données (JO L 8 du 12.1.2001, p. 1, ELI: http://data.europa.eu/eli/reg/2001/45/oj).</w:t>
      </w:r>
    </w:p>
  </w:footnote>
  <w:footnote w:id="23">
    <w:p w14:paraId="08B96528" w14:textId="5ADEC5B2" w:rsidR="00E63C81" w:rsidRPr="00F0333A" w:rsidRDefault="00333ADE">
      <w:pPr>
        <w:pStyle w:val="FootnoteText"/>
        <w:rPr>
          <w:lang w:val="fr-BE"/>
        </w:rPr>
      </w:pPr>
      <w:r w:rsidRPr="00F0333A">
        <w:rPr>
          <w:rStyle w:val="FootnoteReference"/>
          <w:lang w:val="fr-BE"/>
        </w:rPr>
        <w:t>(23)</w:t>
      </w:r>
      <w:r w:rsidRPr="00F0333A">
        <w:rPr>
          <w:lang w:val="fr-BE"/>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footnote>
  <w:footnote w:id="24">
    <w:p w14:paraId="50E71E5D" w14:textId="726B47F9" w:rsidR="00E63C81" w:rsidRPr="00F0333A" w:rsidRDefault="00333ADE">
      <w:pPr>
        <w:pStyle w:val="FootnoteText"/>
        <w:rPr>
          <w:lang w:val="fr-BE"/>
        </w:rPr>
      </w:pPr>
      <w:r w:rsidRPr="00F0333A">
        <w:rPr>
          <w:rStyle w:val="FootnoteReference"/>
          <w:lang w:val="fr-BE"/>
        </w:rPr>
        <w:t>(24)</w:t>
      </w:r>
      <w:r w:rsidRPr="00F0333A">
        <w:rPr>
          <w:lang w:val="fr-BE"/>
        </w:rPr>
        <w:tab/>
        <w:t xml:space="preserve">Décision (UE, Euratom) 2015/443 de la Commission du 13 mars 2015 relative à la sécurité au sein de la Commission (JO L 72 du 17.3.2015, p. 41, ELI: http://data.europa.eu/eli/dec/2015/443/oj). </w:t>
      </w:r>
    </w:p>
  </w:footnote>
  <w:footnote w:id="25">
    <w:p w14:paraId="4E707DC9" w14:textId="0B6B3E73" w:rsidR="00E63C81" w:rsidRPr="00F0333A" w:rsidRDefault="00333ADE">
      <w:pPr>
        <w:pStyle w:val="FootnoteText"/>
        <w:rPr>
          <w:lang w:val="fr-BE"/>
        </w:rPr>
      </w:pPr>
      <w:r w:rsidRPr="00F0333A">
        <w:rPr>
          <w:rStyle w:val="FootnoteReference"/>
          <w:lang w:val="fr-BE"/>
        </w:rPr>
        <w:t>(25)</w:t>
      </w:r>
      <w:r w:rsidRPr="00F0333A">
        <w:rPr>
          <w:lang w:val="fr-BE"/>
        </w:rPr>
        <w:tab/>
        <w:t>Décision (UE, Euratom) 2015/444 de la Commission du 13 mars 2015 concernant les règles de sécurité aux fins de la protection des informations classifiées de l’Union européenne (JO L 72 du 17.3.2015, p. 53, ELI: http://data.europa.eu/eli/dec/2015/444/oj).</w:t>
      </w:r>
    </w:p>
  </w:footnote>
  <w:footnote w:id="26">
    <w:p w14:paraId="30E1EA6B" w14:textId="439EA4D6" w:rsidR="00E63C81" w:rsidRPr="00F0333A" w:rsidRDefault="00333ADE">
      <w:pPr>
        <w:pStyle w:val="FootnoteText"/>
        <w:rPr>
          <w:lang w:val="fr-BE"/>
        </w:rPr>
      </w:pPr>
      <w:r w:rsidRPr="00F0333A">
        <w:rPr>
          <w:rStyle w:val="FootnoteReference"/>
          <w:lang w:val="fr-BE"/>
        </w:rPr>
        <w:t>(1)</w:t>
      </w:r>
      <w:r w:rsidRPr="00F0333A">
        <w:rPr>
          <w:lang w:val="fr-BE"/>
        </w:rPr>
        <w:tab/>
        <w:t>Tel(le) que visé(e) à l’article 58, paragraphe 2, point a) ou b), du règlement financier.</w:t>
      </w:r>
    </w:p>
  </w:footnote>
  <w:footnote w:id="27">
    <w:p w14:paraId="0D65CD26" w14:textId="03359B87" w:rsidR="00E63C81" w:rsidRPr="00F0333A" w:rsidRDefault="00333ADE">
      <w:pPr>
        <w:pStyle w:val="FootnoteText"/>
        <w:rPr>
          <w:lang w:val="fr-BE"/>
        </w:rPr>
      </w:pPr>
      <w:r w:rsidRPr="00F0333A">
        <w:rPr>
          <w:rStyle w:val="FootnoteReference"/>
          <w:lang w:val="fr-BE"/>
        </w:rPr>
        <w:t>(2)</w:t>
      </w:r>
      <w:r w:rsidRPr="00F0333A">
        <w:rPr>
          <w:lang w:val="fr-BE"/>
        </w:rPr>
        <w:tab/>
        <w:t xml:space="preserve">Les explications sur les modes d’exécution budgétaire ainsi que les références au règlement financier sont disponibles sur le site BUDGpedia: https://myintracomm.ec.europa.eu/corp/budget/financial-rules/budget-implementation/Pages/implementation-methods.aspx. </w:t>
      </w:r>
    </w:p>
  </w:footnote>
  <w:footnote w:id="28">
    <w:p w14:paraId="18B6ECBC" w14:textId="4FED6DF3" w:rsidR="00E63C81" w:rsidRPr="00F0333A" w:rsidRDefault="00333ADE">
      <w:pPr>
        <w:pStyle w:val="FootnoteText"/>
        <w:rPr>
          <w:lang w:val="fr-BE"/>
        </w:rPr>
      </w:pPr>
      <w:r w:rsidRPr="00F0333A">
        <w:rPr>
          <w:rStyle w:val="FootnoteReference"/>
          <w:lang w:val="fr-BE"/>
        </w:rPr>
        <w:t>(3)</w:t>
      </w:r>
      <w:r w:rsidRPr="00F0333A">
        <w:rPr>
          <w:lang w:val="fr-BE"/>
        </w:rPr>
        <w:tab/>
        <w:t>CD = crédits dissociés / CND = crédits non dissociés.</w:t>
      </w:r>
    </w:p>
  </w:footnote>
  <w:footnote w:id="29">
    <w:p w14:paraId="0E511CC1" w14:textId="4383F9BC" w:rsidR="00E63C81" w:rsidRPr="00F0333A" w:rsidRDefault="00333ADE">
      <w:pPr>
        <w:pStyle w:val="FootnoteText"/>
        <w:rPr>
          <w:lang w:val="fr-BE"/>
        </w:rPr>
      </w:pPr>
      <w:r w:rsidRPr="00F0333A">
        <w:rPr>
          <w:rStyle w:val="FootnoteReference"/>
          <w:lang w:val="fr-BE"/>
        </w:rPr>
        <w:t>(4)</w:t>
      </w:r>
      <w:r w:rsidRPr="00F0333A">
        <w:rPr>
          <w:lang w:val="fr-BE"/>
        </w:rPr>
        <w:tab/>
        <w:t>AELE: Association européenne de libre-échange.</w:t>
      </w:r>
    </w:p>
  </w:footnote>
  <w:footnote w:id="30">
    <w:p w14:paraId="03C33881" w14:textId="1A5A449F" w:rsidR="00E63C81" w:rsidRPr="00F0333A" w:rsidRDefault="00333ADE">
      <w:pPr>
        <w:pStyle w:val="FootnoteText"/>
        <w:rPr>
          <w:lang w:val="fr-BE"/>
        </w:rPr>
      </w:pPr>
      <w:r w:rsidRPr="00F0333A">
        <w:rPr>
          <w:rStyle w:val="FootnoteReference"/>
          <w:lang w:val="fr-BE"/>
        </w:rPr>
        <w:t>(5)</w:t>
      </w:r>
      <w:r w:rsidRPr="00F0333A">
        <w:rPr>
          <w:lang w:val="fr-BE"/>
        </w:rPr>
        <w:tab/>
        <w:t>Pays candidats et, le cas échéant, pays candidats potentiels des Balkans occidentaux.</w:t>
      </w:r>
    </w:p>
  </w:footnote>
  <w:footnote w:id="31">
    <w:p w14:paraId="71EAC8A0" w14:textId="283041D2" w:rsidR="00DF02D8" w:rsidRPr="00DF02D8" w:rsidRDefault="00DF02D8">
      <w:pPr>
        <w:pStyle w:val="FootnoteText"/>
      </w:pPr>
      <w:r>
        <w:rPr>
          <w:rStyle w:val="FootnoteReference"/>
        </w:rPr>
        <w:footnoteRef/>
      </w:r>
      <w:r>
        <w:tab/>
      </w:r>
    </w:p>
  </w:footnote>
  <w:footnote w:id="32">
    <w:p w14:paraId="314EA4B2" w14:textId="784102FD" w:rsidR="008816D0" w:rsidRPr="00F0333A" w:rsidRDefault="008816D0" w:rsidP="008816D0">
      <w:pPr>
        <w:pStyle w:val="FootnoteText"/>
        <w:rPr>
          <w:lang w:val="fr-BE"/>
        </w:rPr>
      </w:pPr>
      <w:r>
        <w:rPr>
          <w:rStyle w:val="FootnoteReference"/>
        </w:rPr>
        <w:footnoteRef/>
      </w:r>
      <w:r w:rsidRPr="00F0333A">
        <w:rPr>
          <w:lang w:val="fr-BE"/>
        </w:rPr>
        <w:tab/>
      </w:r>
      <w:r w:rsidRPr="00F0333A">
        <w:rPr>
          <w:color w:val="000000"/>
          <w:sz w:val="18"/>
          <w:lang w:val="fr-BE"/>
        </w:rPr>
        <w:t>Assistance technique et/ou administrative et dépenses d’appui à la mise en œuvre de programmes et/ou d’actions de l'UE (anciennes lignes «BA»), recherche indirecte, recherche directe</w:t>
      </w:r>
      <w:r w:rsidRPr="00F0333A">
        <w:rPr>
          <w:lang w:val="fr-BE"/>
        </w:rPr>
        <w:t>.</w:t>
      </w:r>
    </w:p>
  </w:footnote>
  <w:footnote w:id="33">
    <w:p w14:paraId="307BA5A7" w14:textId="77777777" w:rsidR="008816D0" w:rsidRPr="00F0333A" w:rsidRDefault="008816D0" w:rsidP="008816D0">
      <w:pPr>
        <w:pStyle w:val="FootnoteText"/>
        <w:rPr>
          <w:lang w:val="fr-BE"/>
        </w:rPr>
      </w:pPr>
      <w:r>
        <w:rPr>
          <w:rStyle w:val="FootnoteReference"/>
        </w:rPr>
        <w:footnoteRef/>
      </w:r>
      <w:r w:rsidRPr="00F0333A">
        <w:rPr>
          <w:lang w:val="fr-BE"/>
        </w:rPr>
        <w:tab/>
      </w:r>
      <w:r w:rsidRPr="00F0333A">
        <w:rPr>
          <w:color w:val="374151"/>
          <w:sz w:val="18"/>
          <w:lang w:val="fr-BE"/>
        </w:rPr>
        <w:t>Pour déterminer les crédits nécessaires, il convient de recourir aux chiffres relatifs au coût moyen annuel qui sont disponibles sur la page web correspondante de BUDGpedia</w:t>
      </w:r>
      <w:r w:rsidRPr="00F0333A">
        <w:rPr>
          <w:rFonts w:ascii="Segoe UI" w:hAnsi="Segoe UI"/>
          <w:color w:val="374151"/>
          <w:lang w:val="fr-BE"/>
        </w:rPr>
        <w:t>.</w:t>
      </w:r>
    </w:p>
  </w:footnote>
  <w:footnote w:id="34">
    <w:p w14:paraId="1B57C45F" w14:textId="4797D97E" w:rsidR="00E63C81" w:rsidRPr="00F0333A" w:rsidRDefault="00333ADE">
      <w:pPr>
        <w:pStyle w:val="FootnoteText"/>
        <w:rPr>
          <w:lang w:val="fr-BE"/>
        </w:rPr>
      </w:pPr>
      <w:r w:rsidRPr="00F0333A">
        <w:rPr>
          <w:rStyle w:val="FootnoteReference"/>
          <w:lang w:val="fr-BE"/>
        </w:rPr>
        <w:t>(12)</w:t>
      </w:r>
      <w:r w:rsidRPr="00F0333A">
        <w:rPr>
          <w:lang w:val="fr-BE"/>
        </w:rPr>
        <w:tab/>
        <w:t>Les réalisations se réfèrent aux produits et services qui seront fournis (par exemple: nombre d’échanges d’étudiants financés, nombre de km de routes construites, etc.).</w:t>
      </w:r>
    </w:p>
  </w:footnote>
  <w:footnote w:id="35">
    <w:p w14:paraId="758158EE" w14:textId="5475BE5A" w:rsidR="00E63C81" w:rsidRPr="00F0333A" w:rsidRDefault="00333ADE">
      <w:pPr>
        <w:pStyle w:val="FootnoteText"/>
        <w:rPr>
          <w:lang w:val="fr-BE"/>
        </w:rPr>
      </w:pPr>
      <w:r w:rsidRPr="00F0333A">
        <w:rPr>
          <w:rStyle w:val="FootnoteReference"/>
          <w:lang w:val="fr-BE"/>
        </w:rPr>
        <w:t>(13)</w:t>
      </w:r>
      <w:r w:rsidRPr="00F0333A">
        <w:rPr>
          <w:lang w:val="fr-BE"/>
        </w:rPr>
        <w:tab/>
        <w:t>Tel que décrit au point 1.4.2. «Objectif(s) spécifique(s)...»</w:t>
      </w:r>
    </w:p>
  </w:footnote>
  <w:footnote w:id="36">
    <w:p w14:paraId="2DC56025" w14:textId="5A25FEA4" w:rsidR="00E63C81" w:rsidRPr="00F0333A" w:rsidRDefault="00333ADE">
      <w:pPr>
        <w:pStyle w:val="FootnoteText"/>
        <w:rPr>
          <w:lang w:val="fr-BE"/>
        </w:rPr>
      </w:pPr>
      <w:r w:rsidRPr="00F0333A">
        <w:rPr>
          <w:rStyle w:val="FootnoteReference"/>
          <w:lang w:val="fr-BE"/>
        </w:rPr>
        <w:t>(14)</w:t>
      </w:r>
      <w:r w:rsidRPr="00F0333A">
        <w:rPr>
          <w:lang w:val="fr-BE"/>
        </w:rPr>
        <w:tab/>
        <w:t>Veuillez préciser en dessous du tableau combien, sur le nombre d’ETP indiqué, sont déjà affectés à la gestion de l’action et/ou peuvent être redéployés au sein de votre DG, et quels sont vos besoins nets.</w:t>
      </w:r>
    </w:p>
  </w:footnote>
  <w:footnote w:id="37">
    <w:p w14:paraId="61C7BBDA" w14:textId="010B80CB" w:rsidR="00E63C81" w:rsidRPr="00F0333A" w:rsidRDefault="00333ADE" w:rsidP="00D77133">
      <w:pPr>
        <w:pStyle w:val="FootnoteText"/>
        <w:rPr>
          <w:lang w:val="fr-BE"/>
        </w:rPr>
      </w:pPr>
      <w:r w:rsidRPr="00FA6E64">
        <w:rPr>
          <w:rStyle w:val="FootnoteReference"/>
        </w:rPr>
        <w:t>(15)</w:t>
      </w:r>
      <w:r w:rsidRPr="00D77133">
        <w:rPr>
          <w:rStyle w:val="FootnoteReference"/>
          <w:sz w:val="24"/>
          <w:szCs w:val="24"/>
          <w:lang w:val="fr-BE"/>
        </w:rPr>
        <w:tab/>
      </w:r>
      <w:r w:rsidRPr="00D77133">
        <w:rPr>
          <w:rStyle w:val="FootnoteReference"/>
          <w:vertAlign w:val="baseline"/>
          <w:lang w:val="fr-BE"/>
        </w:rPr>
        <w:t>En ce qui concerne les ressources propres traditionnelles (droits de douane, cotisations sur le sucre), les montants indiqués doivent être des montants nets, c'est-à-dire</w:t>
      </w:r>
      <w:r w:rsidR="00D77133" w:rsidRPr="00D77133">
        <w:rPr>
          <w:rStyle w:val="FootnoteReference"/>
          <w:vertAlign w:val="baseline"/>
        </w:rPr>
        <w:t xml:space="preserve"> </w:t>
      </w:r>
      <w:r w:rsidRPr="00D77133">
        <w:rPr>
          <w:rStyle w:val="FootnoteReference"/>
          <w:vertAlign w:val="baseline"/>
          <w:lang w:val="fr-BE"/>
        </w:rPr>
        <w:t>des montants bruts après déduction de 20 % de frais de perception.</w:t>
      </w:r>
    </w:p>
  </w:footnote>
  <w:footnote w:id="38">
    <w:p w14:paraId="751FCFAB" w14:textId="77539083" w:rsidR="00E63C81" w:rsidRPr="00F0333A" w:rsidRDefault="00333ADE">
      <w:pPr>
        <w:pStyle w:val="FootnoteText"/>
        <w:rPr>
          <w:lang w:val="fr-BE"/>
        </w:rPr>
      </w:pPr>
      <w:r w:rsidRPr="00F0333A">
        <w:rPr>
          <w:rStyle w:val="FootnoteReference"/>
          <w:lang w:val="fr-BE"/>
        </w:rPr>
        <w:t>(16)</w:t>
      </w:r>
      <w:r w:rsidRPr="00F0333A">
        <w:rPr>
          <w:lang w:val="fr-BE"/>
        </w:rP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10A5" w14:textId="77777777" w:rsidR="00244EF5" w:rsidRDefault="00244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B084F" w14:textId="77777777" w:rsidR="00244EF5" w:rsidRDefault="00244EF5" w:rsidP="00244EF5">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E31C1" w14:textId="77777777" w:rsidR="00244EF5" w:rsidRPr="00244EF5" w:rsidRDefault="00244EF5" w:rsidP="00244EF5">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6BF2B" w14:textId="77777777" w:rsidR="00244EF5" w:rsidRPr="00244EF5" w:rsidRDefault="00244EF5" w:rsidP="00244E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C79FA" w14:textId="77777777" w:rsidR="00244EF5" w:rsidRPr="00244EF5" w:rsidRDefault="00244EF5" w:rsidP="00244EF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E1A2A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4805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58AAFF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8C8F7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0E3F22"/>
    <w:multiLevelType w:val="hybridMultilevel"/>
    <w:tmpl w:val="6F6C0CBC"/>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5BF3975"/>
    <w:multiLevelType w:val="hybridMultilevel"/>
    <w:tmpl w:val="EB049138"/>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num>
  <w:num w:numId="57">
    <w:abstractNumId w:val="2"/>
  </w:num>
  <w:num w:numId="58">
    <w:abstractNumId w:val="1"/>
  </w:num>
  <w:num w:numId="59">
    <w:abstractNumId w:val="0"/>
  </w:num>
  <w:num w:numId="60">
    <w:abstractNumId w:val="14"/>
  </w:num>
  <w:num w:numId="61">
    <w:abstractNumId w:val="8"/>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num>
  <w:num w:numId="68">
    <w:abstractNumId w:val="9"/>
  </w:num>
  <w:num w:numId="69">
    <w:abstractNumId w:val="19"/>
  </w:num>
  <w:num w:numId="70">
    <w:abstractNumId w:val="7"/>
  </w:num>
  <w:num w:numId="71">
    <w:abstractNumId w:val="10"/>
  </w:num>
  <w:num w:numId="72">
    <w:abstractNumId w:val="11"/>
  </w:num>
  <w:num w:numId="73">
    <w:abstractNumId w:val="5"/>
  </w:num>
  <w:num w:numId="74">
    <w:abstractNumId w:val="18"/>
  </w:num>
  <w:num w:numId="75">
    <w:abstractNumId w:val="4"/>
  </w:num>
  <w:num w:numId="76">
    <w:abstractNumId w:val="12"/>
  </w:num>
  <w:num w:numId="77">
    <w:abstractNumId w:val="15"/>
  </w:num>
  <w:num w:numId="78">
    <w:abstractNumId w:val="16"/>
  </w:num>
  <w:num w:numId="79">
    <w:abstractNumId w:val="6"/>
  </w:num>
  <w:num w:numId="80">
    <w:abstractNumId w:val="13"/>
  </w:num>
  <w:num w:numId="81">
    <w:abstractNumId w:val="2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2 12:1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EED58D7D-55C7-4E18-AF47-D0670AE2913C"/>
    <w:docVar w:name="LW_COVERPAGE_TYPE" w:val="1"/>
    <w:docVar w:name="LW_CROSSREFERENCE" w:val="&lt;UNUSED&gt;"/>
    <w:docVar w:name="LW_DocType" w:val="COM"/>
    <w:docVar w:name="LW_EMISSION" w:val="7.4.2026"/>
    <w:docVar w:name="LW_EMISSION_ISODATE" w:val="2026-04-07"/>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84"/>
    <w:docVar w:name="LW_REF.II.NEW.CP_YEAR" w:val="2026"/>
    <w:docVar w:name="LW_REF.INST.NEW" w:val="COM"/>
    <w:docVar w:name="LW_REF.INST.NEW_ADOPTED" w:val="final"/>
    <w:docVar w:name="LW_REF.INST.NEW_TEXT" w:val="(2026) 1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u8217?Agence de l\u8217?Union européenne pour les services spatiaux et modifiant le règlement (UE) 2021/696"/>
    <w:docVar w:name="LW_TYPE.DOC.CP" w:val="RÈGLEMENT DU PARLEMENT EUROPÉEN ET DU CONSEIL"/>
    <w:docVar w:name="LwApiVersions" w:val="LW4CoDe 1.24.5.0; LW 9.2, Build 20251112"/>
  </w:docVars>
  <w:rsids>
    <w:rsidRoot w:val="0029533F"/>
    <w:rsid w:val="000058D6"/>
    <w:rsid w:val="000222F4"/>
    <w:rsid w:val="00024073"/>
    <w:rsid w:val="00046A0F"/>
    <w:rsid w:val="0006385E"/>
    <w:rsid w:val="000715D9"/>
    <w:rsid w:val="00084589"/>
    <w:rsid w:val="00084C11"/>
    <w:rsid w:val="000908E6"/>
    <w:rsid w:val="00093B31"/>
    <w:rsid w:val="00096972"/>
    <w:rsid w:val="000A13A5"/>
    <w:rsid w:val="000D59F0"/>
    <w:rsid w:val="000F74AE"/>
    <w:rsid w:val="001065F5"/>
    <w:rsid w:val="00112ECC"/>
    <w:rsid w:val="0012134F"/>
    <w:rsid w:val="001238EF"/>
    <w:rsid w:val="00123AE7"/>
    <w:rsid w:val="00125EB8"/>
    <w:rsid w:val="00127C7E"/>
    <w:rsid w:val="00140D36"/>
    <w:rsid w:val="00197613"/>
    <w:rsid w:val="001D1AA8"/>
    <w:rsid w:val="00233DC7"/>
    <w:rsid w:val="002341F2"/>
    <w:rsid w:val="00244EF5"/>
    <w:rsid w:val="00247779"/>
    <w:rsid w:val="00250C22"/>
    <w:rsid w:val="0025743B"/>
    <w:rsid w:val="002663B4"/>
    <w:rsid w:val="00285BEE"/>
    <w:rsid w:val="0029533F"/>
    <w:rsid w:val="002B30AF"/>
    <w:rsid w:val="002E0F65"/>
    <w:rsid w:val="002F1E4C"/>
    <w:rsid w:val="00300897"/>
    <w:rsid w:val="003130B3"/>
    <w:rsid w:val="003203AC"/>
    <w:rsid w:val="0032156F"/>
    <w:rsid w:val="0033344A"/>
    <w:rsid w:val="00333ADE"/>
    <w:rsid w:val="00351921"/>
    <w:rsid w:val="003C1790"/>
    <w:rsid w:val="003C2114"/>
    <w:rsid w:val="00401370"/>
    <w:rsid w:val="0042648E"/>
    <w:rsid w:val="004878E6"/>
    <w:rsid w:val="004936D2"/>
    <w:rsid w:val="004A10BE"/>
    <w:rsid w:val="004D688C"/>
    <w:rsid w:val="004E7E9D"/>
    <w:rsid w:val="004F6B07"/>
    <w:rsid w:val="005041AF"/>
    <w:rsid w:val="0051572D"/>
    <w:rsid w:val="005159B6"/>
    <w:rsid w:val="00516B39"/>
    <w:rsid w:val="00522C32"/>
    <w:rsid w:val="00587BDA"/>
    <w:rsid w:val="005B1EB6"/>
    <w:rsid w:val="005C28F0"/>
    <w:rsid w:val="005D1F90"/>
    <w:rsid w:val="005E4964"/>
    <w:rsid w:val="00616DEF"/>
    <w:rsid w:val="00634203"/>
    <w:rsid w:val="0063780A"/>
    <w:rsid w:val="0064269E"/>
    <w:rsid w:val="00650869"/>
    <w:rsid w:val="00671971"/>
    <w:rsid w:val="00675829"/>
    <w:rsid w:val="00682A93"/>
    <w:rsid w:val="00697CC7"/>
    <w:rsid w:val="006A4A1A"/>
    <w:rsid w:val="006A4B59"/>
    <w:rsid w:val="006B5D91"/>
    <w:rsid w:val="006D610E"/>
    <w:rsid w:val="006F52FA"/>
    <w:rsid w:val="00715A71"/>
    <w:rsid w:val="00725004"/>
    <w:rsid w:val="00726CCC"/>
    <w:rsid w:val="0075306B"/>
    <w:rsid w:val="00772EA6"/>
    <w:rsid w:val="00773331"/>
    <w:rsid w:val="0077532D"/>
    <w:rsid w:val="007814C2"/>
    <w:rsid w:val="007903B8"/>
    <w:rsid w:val="007932EF"/>
    <w:rsid w:val="00796EF3"/>
    <w:rsid w:val="007C2FC3"/>
    <w:rsid w:val="007D1721"/>
    <w:rsid w:val="007D5B40"/>
    <w:rsid w:val="007E05B0"/>
    <w:rsid w:val="008238FF"/>
    <w:rsid w:val="00833F9F"/>
    <w:rsid w:val="00856E17"/>
    <w:rsid w:val="00874D22"/>
    <w:rsid w:val="008816D0"/>
    <w:rsid w:val="008A10EB"/>
    <w:rsid w:val="008A2914"/>
    <w:rsid w:val="008C3C09"/>
    <w:rsid w:val="008E4D8E"/>
    <w:rsid w:val="008F2975"/>
    <w:rsid w:val="00902316"/>
    <w:rsid w:val="00904D06"/>
    <w:rsid w:val="00976274"/>
    <w:rsid w:val="009D44D2"/>
    <w:rsid w:val="00A06A42"/>
    <w:rsid w:val="00A44D42"/>
    <w:rsid w:val="00A85327"/>
    <w:rsid w:val="00A95509"/>
    <w:rsid w:val="00AD040E"/>
    <w:rsid w:val="00AF1BCE"/>
    <w:rsid w:val="00B01BAE"/>
    <w:rsid w:val="00B04D3D"/>
    <w:rsid w:val="00B05585"/>
    <w:rsid w:val="00B24FA7"/>
    <w:rsid w:val="00B4177F"/>
    <w:rsid w:val="00C12301"/>
    <w:rsid w:val="00C16FEC"/>
    <w:rsid w:val="00C34E33"/>
    <w:rsid w:val="00C35AD3"/>
    <w:rsid w:val="00C62416"/>
    <w:rsid w:val="00C954FD"/>
    <w:rsid w:val="00CB738B"/>
    <w:rsid w:val="00CD6B4D"/>
    <w:rsid w:val="00CD6D4D"/>
    <w:rsid w:val="00CF39AA"/>
    <w:rsid w:val="00CF4ED4"/>
    <w:rsid w:val="00D02264"/>
    <w:rsid w:val="00D05160"/>
    <w:rsid w:val="00D20381"/>
    <w:rsid w:val="00D77133"/>
    <w:rsid w:val="00D77855"/>
    <w:rsid w:val="00DA767A"/>
    <w:rsid w:val="00DC75F8"/>
    <w:rsid w:val="00DE132C"/>
    <w:rsid w:val="00DE61E9"/>
    <w:rsid w:val="00DF02D8"/>
    <w:rsid w:val="00DF09E8"/>
    <w:rsid w:val="00E038F6"/>
    <w:rsid w:val="00E13161"/>
    <w:rsid w:val="00E178AC"/>
    <w:rsid w:val="00E50614"/>
    <w:rsid w:val="00E63C81"/>
    <w:rsid w:val="00E65EDF"/>
    <w:rsid w:val="00E664ED"/>
    <w:rsid w:val="00E8026D"/>
    <w:rsid w:val="00E86E1C"/>
    <w:rsid w:val="00EA6505"/>
    <w:rsid w:val="00EB1FAE"/>
    <w:rsid w:val="00ED1673"/>
    <w:rsid w:val="00EE0713"/>
    <w:rsid w:val="00EF6B9E"/>
    <w:rsid w:val="00F0333A"/>
    <w:rsid w:val="00F569FC"/>
    <w:rsid w:val="00F737FD"/>
    <w:rsid w:val="00FA6E64"/>
    <w:rsid w:val="00FA6F61"/>
    <w:rsid w:val="00FC38F8"/>
    <w:rsid w:val="00FC67D3"/>
    <w:rsid w:val="00FF0708"/>
    <w:rsid w:val="1A014D96"/>
    <w:rsid w:val="24855538"/>
    <w:rsid w:val="3109C0B8"/>
    <w:rsid w:val="393598E7"/>
    <w:rsid w:val="4406AD2D"/>
    <w:rsid w:val="44E65469"/>
    <w:rsid w:val="487BADE8"/>
    <w:rsid w:val="4D3F3CCF"/>
    <w:rsid w:val="5BDA17DA"/>
    <w:rsid w:val="66DD70D2"/>
    <w:rsid w:val="67E49BB1"/>
    <w:rsid w:val="6E3EF5E6"/>
    <w:rsid w:val="72D9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FEF558"/>
  <w15:docId w15:val="{82D485ED-CB31-442E-82E7-FA36B28A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34203"/>
    <w:pPr>
      <w:numPr>
        <w:numId w:val="56"/>
      </w:numPr>
      <w:contextualSpacing/>
    </w:pPr>
  </w:style>
  <w:style w:type="paragraph" w:styleId="ListBullet2">
    <w:name w:val="List Bullet 2"/>
    <w:basedOn w:val="Normal"/>
    <w:uiPriority w:val="99"/>
    <w:semiHidden/>
    <w:unhideWhenUsed/>
    <w:rsid w:val="00634203"/>
    <w:pPr>
      <w:numPr>
        <w:numId w:val="57"/>
      </w:numPr>
      <w:contextualSpacing/>
    </w:pPr>
  </w:style>
  <w:style w:type="paragraph" w:styleId="ListBullet3">
    <w:name w:val="List Bullet 3"/>
    <w:basedOn w:val="Normal"/>
    <w:uiPriority w:val="99"/>
    <w:semiHidden/>
    <w:unhideWhenUsed/>
    <w:rsid w:val="00634203"/>
    <w:pPr>
      <w:numPr>
        <w:numId w:val="58"/>
      </w:numPr>
      <w:contextualSpacing/>
    </w:pPr>
  </w:style>
  <w:style w:type="paragraph" w:styleId="ListBullet4">
    <w:name w:val="List Bullet 4"/>
    <w:basedOn w:val="Normal"/>
    <w:uiPriority w:val="99"/>
    <w:semiHidden/>
    <w:unhideWhenUsed/>
    <w:rsid w:val="00634203"/>
    <w:pPr>
      <w:numPr>
        <w:numId w:val="59"/>
      </w:numPr>
      <w:contextualSpacing/>
    </w:pPr>
  </w:style>
  <w:style w:type="paragraph" w:styleId="ListParagraph">
    <w:name w:val="List Paragraph"/>
    <w:basedOn w:val="Normal"/>
    <w:uiPriority w:val="34"/>
    <w:qFormat/>
    <w:rsid w:val="00634203"/>
    <w:pPr>
      <w:ind w:left="720"/>
      <w:contextualSpacing/>
    </w:pPr>
  </w:style>
  <w:style w:type="paragraph" w:styleId="CommentSubject">
    <w:name w:val="annotation subject"/>
    <w:basedOn w:val="CommentText"/>
    <w:next w:val="CommentText"/>
    <w:link w:val="CommentSubjectChar"/>
    <w:uiPriority w:val="99"/>
    <w:semiHidden/>
    <w:unhideWhenUsed/>
    <w:rsid w:val="00DF02D8"/>
    <w:rPr>
      <w:b/>
      <w:bCs/>
    </w:rPr>
  </w:style>
  <w:style w:type="character" w:customStyle="1" w:styleId="CommentSubjectChar">
    <w:name w:val="Comment Subject Char"/>
    <w:basedOn w:val="CommentTextChar"/>
    <w:link w:val="CommentSubject"/>
    <w:uiPriority w:val="99"/>
    <w:semiHidden/>
    <w:rsid w:val="00DF02D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DF02D8"/>
    <w:rPr>
      <w:color w:val="605E5C"/>
      <w:shd w:val="clear" w:color="auto" w:fill="E1DFDD"/>
    </w:rPr>
  </w:style>
  <w:style w:type="character" w:customStyle="1" w:styleId="HeaderChar">
    <w:name w:val="Header Char"/>
    <w:basedOn w:val="DefaultParagraphFont"/>
    <w:link w:val="Header"/>
    <w:uiPriority w:val="99"/>
    <w:rsid w:val="00244EF5"/>
    <w:rPr>
      <w:rFonts w:ascii="Times New Roman" w:hAnsi="Times New Roman" w:cs="Times New Roman"/>
      <w:sz w:val="24"/>
      <w:lang w:val="fr-FR"/>
    </w:rPr>
  </w:style>
  <w:style w:type="character" w:customStyle="1" w:styleId="FooterChar">
    <w:name w:val="Footer Char"/>
    <w:basedOn w:val="DefaultParagraphFont"/>
    <w:link w:val="Footer"/>
    <w:uiPriority w:val="99"/>
    <w:rsid w:val="00244EF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44E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4EF5"/>
    <w:pPr>
      <w:spacing w:before="0"/>
      <w:jc w:val="right"/>
    </w:pPr>
    <w:rPr>
      <w:sz w:val="28"/>
    </w:rPr>
  </w:style>
  <w:style w:type="paragraph" w:customStyle="1" w:styleId="FooterSensitivity">
    <w:name w:val="Footer Sensitivity"/>
    <w:basedOn w:val="Normal"/>
    <w:rsid w:val="00244E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Tiret5">
    <w:name w:val="Tiret 5"/>
    <w:basedOn w:val="Point5"/>
    <w:pPr>
      <w:numPr>
        <w:numId w:val="7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3"/>
      </w:numPr>
    </w:pPr>
  </w:style>
  <w:style w:type="paragraph" w:customStyle="1" w:styleId="NumPar2">
    <w:name w:val="NumPar 2"/>
    <w:basedOn w:val="Normal"/>
    <w:next w:val="Text1"/>
    <w:pPr>
      <w:numPr>
        <w:ilvl w:val="1"/>
        <w:numId w:val="73"/>
      </w:numPr>
    </w:pPr>
  </w:style>
  <w:style w:type="paragraph" w:customStyle="1" w:styleId="NumPar3">
    <w:name w:val="NumPar 3"/>
    <w:basedOn w:val="Normal"/>
    <w:next w:val="Text1"/>
    <w:pPr>
      <w:numPr>
        <w:ilvl w:val="2"/>
        <w:numId w:val="73"/>
      </w:numPr>
    </w:pPr>
  </w:style>
  <w:style w:type="paragraph" w:customStyle="1" w:styleId="NumPar4">
    <w:name w:val="NumPar 4"/>
    <w:basedOn w:val="Normal"/>
    <w:next w:val="Text1"/>
    <w:pPr>
      <w:numPr>
        <w:ilvl w:val="3"/>
        <w:numId w:val="73"/>
      </w:numPr>
    </w:pPr>
  </w:style>
  <w:style w:type="paragraph" w:customStyle="1" w:styleId="NumPar5">
    <w:name w:val="NumPar 5"/>
    <w:basedOn w:val="Normal"/>
    <w:next w:val="Text2"/>
    <w:pPr>
      <w:numPr>
        <w:ilvl w:val="4"/>
        <w:numId w:val="73"/>
      </w:numPr>
    </w:pPr>
  </w:style>
  <w:style w:type="paragraph" w:customStyle="1" w:styleId="NumPar6">
    <w:name w:val="NumPar 6"/>
    <w:basedOn w:val="Normal"/>
    <w:next w:val="Text2"/>
    <w:pPr>
      <w:numPr>
        <w:ilvl w:val="5"/>
        <w:numId w:val="73"/>
      </w:numPr>
    </w:pPr>
  </w:style>
  <w:style w:type="paragraph" w:customStyle="1" w:styleId="NumPar7">
    <w:name w:val="NumPar 7"/>
    <w:basedOn w:val="Normal"/>
    <w:next w:val="Text2"/>
    <w:pPr>
      <w:numPr>
        <w:ilvl w:val="6"/>
        <w:numId w:val="7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5"/>
      </w:numPr>
    </w:pPr>
  </w:style>
  <w:style w:type="paragraph" w:customStyle="1" w:styleId="Point1number">
    <w:name w:val="Point 1 (number)"/>
    <w:basedOn w:val="Normal"/>
    <w:pPr>
      <w:numPr>
        <w:ilvl w:val="2"/>
        <w:numId w:val="75"/>
      </w:numPr>
    </w:pPr>
  </w:style>
  <w:style w:type="paragraph" w:customStyle="1" w:styleId="Point2number">
    <w:name w:val="Point 2 (number)"/>
    <w:basedOn w:val="Normal"/>
    <w:pPr>
      <w:numPr>
        <w:ilvl w:val="4"/>
        <w:numId w:val="75"/>
      </w:numPr>
    </w:pPr>
  </w:style>
  <w:style w:type="paragraph" w:customStyle="1" w:styleId="Point3number">
    <w:name w:val="Point 3 (number)"/>
    <w:basedOn w:val="Normal"/>
    <w:pPr>
      <w:numPr>
        <w:ilvl w:val="6"/>
        <w:numId w:val="75"/>
      </w:numPr>
    </w:pPr>
  </w:style>
  <w:style w:type="paragraph" w:customStyle="1" w:styleId="Point0letter">
    <w:name w:val="Point 0 (letter)"/>
    <w:basedOn w:val="Normal"/>
    <w:pPr>
      <w:numPr>
        <w:ilvl w:val="1"/>
        <w:numId w:val="75"/>
      </w:numPr>
    </w:pPr>
  </w:style>
  <w:style w:type="paragraph" w:customStyle="1" w:styleId="Point1letter">
    <w:name w:val="Point 1 (letter)"/>
    <w:basedOn w:val="Normal"/>
    <w:pPr>
      <w:numPr>
        <w:ilvl w:val="3"/>
        <w:numId w:val="75"/>
      </w:numPr>
    </w:pPr>
  </w:style>
  <w:style w:type="paragraph" w:customStyle="1" w:styleId="Point2letter">
    <w:name w:val="Point 2 (letter)"/>
    <w:basedOn w:val="Normal"/>
    <w:pPr>
      <w:numPr>
        <w:ilvl w:val="5"/>
        <w:numId w:val="75"/>
      </w:numPr>
    </w:pPr>
  </w:style>
  <w:style w:type="paragraph" w:customStyle="1" w:styleId="Point3letter">
    <w:name w:val="Point 3 (letter)"/>
    <w:basedOn w:val="Normal"/>
    <w:pPr>
      <w:numPr>
        <w:ilvl w:val="7"/>
        <w:numId w:val="75"/>
      </w:numPr>
    </w:pPr>
  </w:style>
  <w:style w:type="paragraph" w:customStyle="1" w:styleId="Point4letter">
    <w:name w:val="Point 4 (letter)"/>
    <w:basedOn w:val="Normal"/>
    <w:pPr>
      <w:numPr>
        <w:ilvl w:val="8"/>
        <w:numId w:val="75"/>
      </w:numPr>
    </w:pPr>
  </w:style>
  <w:style w:type="paragraph" w:customStyle="1" w:styleId="Bullet0">
    <w:name w:val="Bullet 0"/>
    <w:basedOn w:val="Normal"/>
    <w:pPr>
      <w:numPr>
        <w:numId w:val="76"/>
      </w:numPr>
    </w:pPr>
  </w:style>
  <w:style w:type="paragraph" w:customStyle="1" w:styleId="Bullet1">
    <w:name w:val="Bullet 1"/>
    <w:basedOn w:val="Normal"/>
    <w:pPr>
      <w:numPr>
        <w:numId w:val="77"/>
      </w:numPr>
    </w:pPr>
  </w:style>
  <w:style w:type="paragraph" w:customStyle="1" w:styleId="Bullet2">
    <w:name w:val="Bullet 2"/>
    <w:basedOn w:val="Normal"/>
    <w:pPr>
      <w:numPr>
        <w:numId w:val="78"/>
      </w:numPr>
    </w:pPr>
  </w:style>
  <w:style w:type="paragraph" w:customStyle="1" w:styleId="Bullet3">
    <w:name w:val="Bullet 3"/>
    <w:basedOn w:val="Normal"/>
    <w:pPr>
      <w:numPr>
        <w:numId w:val="79"/>
      </w:numPr>
    </w:pPr>
  </w:style>
  <w:style w:type="paragraph" w:customStyle="1" w:styleId="Bullet4">
    <w:name w:val="Bullet 4"/>
    <w:basedOn w:val="Normal"/>
    <w:pPr>
      <w:numPr>
        <w:numId w:val="8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44EF5"/>
    <w:pPr>
      <w:tabs>
        <w:tab w:val="center" w:pos="4535"/>
        <w:tab w:val="right" w:pos="9071"/>
      </w:tabs>
      <w:spacing w:before="0"/>
    </w:pPr>
  </w:style>
  <w:style w:type="paragraph" w:customStyle="1" w:styleId="HeaderLandscape">
    <w:name w:val="HeaderLandscape"/>
    <w:basedOn w:val="Normal"/>
    <w:rsid w:val="00244EF5"/>
    <w:pPr>
      <w:tabs>
        <w:tab w:val="center" w:pos="7285"/>
        <w:tab w:val="right" w:pos="14003"/>
      </w:tabs>
      <w:spacing w:before="0"/>
    </w:pPr>
  </w:style>
  <w:style w:type="paragraph" w:styleId="Footer">
    <w:name w:val="footer"/>
    <w:basedOn w:val="Normal"/>
    <w:link w:val="FooterChar"/>
    <w:uiPriority w:val="99"/>
    <w:unhideWhenUsed/>
    <w:rsid w:val="00244E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44E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data.europa.eu/eli/reg/2013/883/oj"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reg/1962/31(1)/2025-05-13"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_del/2019/715/oj"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reg/1962/31(1)/2025-05-13" TargetMode="Externa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reg/1996/2185/oj"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data.europa.eu/eli/dec/2011/1104/art_8/oj"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reg/2013/883/oj" TargetMode="External"/><Relationship Id="rId27" Type="http://schemas.openxmlformats.org/officeDocument/2006/relationships/footer" Target="footer6.xml"/><Relationship Id="rId30"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8317EB370BF448920131AFC81CC936" ma:contentTypeVersion="3" ma:contentTypeDescription="Create a new document." ma:contentTypeScope="" ma:versionID="7a81a128236960d6b32d70f99b29d9f2">
  <xsd:schema xmlns:xsd="http://www.w3.org/2001/XMLSchema" xmlns:xs="http://www.w3.org/2001/XMLSchema" xmlns:p="http://schemas.microsoft.com/office/2006/metadata/properties" xmlns:ns2="f7aaab40-5ee1-45e9-b46a-3969f3c108c5" targetNamespace="http://schemas.microsoft.com/office/2006/metadata/properties" ma:root="true" ma:fieldsID="c3df0ab03cd024f4ce2e2a2b3de7bf2f" ns2:_="">
    <xsd:import namespace="f7aaab40-5ee1-45e9-b46a-3969f3c108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ab40-5ee1-45e9-b46a-3969f3c10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767DA-0023-498A-A466-F94A5F7C3176}">
  <ds:schemaRefs>
    <ds:schemaRef ds:uri="http://schemas.microsoft.com/sharepoint/v3/contenttype/forms"/>
  </ds:schemaRefs>
</ds:datastoreItem>
</file>

<file path=customXml/itemProps2.xml><?xml version="1.0" encoding="utf-8"?>
<ds:datastoreItem xmlns:ds="http://schemas.openxmlformats.org/officeDocument/2006/customXml" ds:itemID="{02A7EC59-9DAC-423F-BB8E-E5D9688E2E5A}">
  <ds:schemaRefs>
    <ds:schemaRef ds:uri="http://www.w3.org/XML/1998/namespace"/>
    <ds:schemaRef ds:uri="http://purl.org/dc/elements/1.1/"/>
    <ds:schemaRef ds:uri="http://purl.org/dc/terms/"/>
    <ds:schemaRef ds:uri="http://schemas.microsoft.com/office/2006/documentManagement/types"/>
    <ds:schemaRef ds:uri="f7aaab40-5ee1-45e9-b46a-3969f3c108c5"/>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21C1100-2B9A-4A90-A015-87B077504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ab40-5ee1-45e9-b46a-3969f3c10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FDF19E-DE85-4220-8F38-80C8C08E6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383</TotalTime>
  <Pages>19</Pages>
  <Words>23854</Words>
  <Characters>135971</Characters>
  <Application>Microsoft Office Word</Application>
  <DocSecurity>0</DocSecurity>
  <Lines>1133</Lines>
  <Paragraphs>319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159506</CharactersWithSpaces>
  <SharedDoc>false</SharedDoc>
  <HLinks>
    <vt:vector size="42" baseType="variant">
      <vt:variant>
        <vt:i4>3997747</vt:i4>
      </vt:variant>
      <vt:variant>
        <vt:i4>18</vt:i4>
      </vt:variant>
      <vt:variant>
        <vt:i4>0</vt:i4>
      </vt:variant>
      <vt:variant>
        <vt:i4>5</vt:i4>
      </vt:variant>
      <vt:variant>
        <vt:lpwstr>http://data.europa.eu/eli/reg/1962/31(1)/2025-05-13</vt:lpwstr>
      </vt:variant>
      <vt:variant>
        <vt:lpwstr/>
      </vt:variant>
      <vt:variant>
        <vt:i4>3997747</vt:i4>
      </vt:variant>
      <vt:variant>
        <vt:i4>15</vt:i4>
      </vt:variant>
      <vt:variant>
        <vt:i4>0</vt:i4>
      </vt:variant>
      <vt:variant>
        <vt:i4>5</vt:i4>
      </vt:variant>
      <vt:variant>
        <vt:lpwstr>http://data.europa.eu/eli/reg/1962/31(1)/2025-05-13</vt:lpwstr>
      </vt:variant>
      <vt:variant>
        <vt:lpwstr/>
      </vt:variant>
      <vt:variant>
        <vt:i4>7143520</vt:i4>
      </vt:variant>
      <vt:variant>
        <vt:i4>12</vt:i4>
      </vt:variant>
      <vt:variant>
        <vt:i4>0</vt:i4>
      </vt:variant>
      <vt:variant>
        <vt:i4>5</vt:i4>
      </vt:variant>
      <vt:variant>
        <vt:lpwstr>http://data.europa.eu/eli/reg/1996/2185/oj</vt:lpwstr>
      </vt:variant>
      <vt:variant>
        <vt:lpwstr/>
      </vt:variant>
      <vt:variant>
        <vt:i4>4849687</vt:i4>
      </vt:variant>
      <vt:variant>
        <vt:i4>9</vt:i4>
      </vt:variant>
      <vt:variant>
        <vt:i4>0</vt:i4>
      </vt:variant>
      <vt:variant>
        <vt:i4>5</vt:i4>
      </vt:variant>
      <vt:variant>
        <vt:lpwstr>http://data.europa.eu/eli/reg/2013/883/oj</vt:lpwstr>
      </vt:variant>
      <vt:variant>
        <vt:lpwstr/>
      </vt:variant>
      <vt:variant>
        <vt:i4>4849687</vt:i4>
      </vt:variant>
      <vt:variant>
        <vt:i4>6</vt:i4>
      </vt:variant>
      <vt:variant>
        <vt:i4>0</vt:i4>
      </vt:variant>
      <vt:variant>
        <vt:i4>5</vt:i4>
      </vt:variant>
      <vt:variant>
        <vt:lpwstr>http://data.europa.eu/eli/reg/2013/883/oj</vt:lpwstr>
      </vt:variant>
      <vt:variant>
        <vt:lpwstr/>
      </vt:variant>
      <vt:variant>
        <vt:i4>7536662</vt:i4>
      </vt:variant>
      <vt:variant>
        <vt:i4>3</vt:i4>
      </vt:variant>
      <vt:variant>
        <vt:i4>0</vt:i4>
      </vt:variant>
      <vt:variant>
        <vt:i4>5</vt:i4>
      </vt:variant>
      <vt:variant>
        <vt:lpwstr>http://data.europa.eu/eli/reg_del/2019/715/oj</vt:lpwstr>
      </vt:variant>
      <vt:variant>
        <vt:lpwstr/>
      </vt:variant>
      <vt:variant>
        <vt:i4>6946901</vt:i4>
      </vt:variant>
      <vt:variant>
        <vt:i4>0</vt:i4>
      </vt:variant>
      <vt:variant>
        <vt:i4>0</vt:i4>
      </vt:variant>
      <vt:variant>
        <vt:i4>5</vt:i4>
      </vt:variant>
      <vt:variant>
        <vt:lpwstr>http://data.europa.eu/eli/dec/2011/1104/art_8/oj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2026-03-30T11:45:00Z</dcterms:created>
  <dcterms:modified xsi:type="dcterms:W3CDTF">2026-05-22T10:12:00Z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2026-03-26T15:37:34Z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e9abd590-c134-4c0a-909a-c3a866b45fba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0x010100158317EB370BF448920131AFC81CC936</vt:lpwstr>
  </property>
  <property fmtid="{D5CDD505-2E9C-101B-9397-08002B2CF9AE}" pid="18" name="DQCStatus">
    <vt:lpwstr>Green (DQC version 03)</vt:lpwstr>
  </property>
</Properties>
</file>