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F65AA" w14:textId="2F9DC7F8" w:rsidR="004C4E32" w:rsidRPr="00C500B9" w:rsidRDefault="00FC4F31" w:rsidP="00FC4F31">
      <w:pPr>
        <w:pStyle w:val="Pagedecouverture"/>
        <w:rPr>
          <w:noProof/>
        </w:rPr>
      </w:pPr>
      <w:bookmarkStart w:id="0" w:name="LW_BM_COVERPAGE"/>
      <w:r>
        <w:rPr>
          <w:noProof/>
        </w:rPr>
        <w:pict w14:anchorId="285C14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2499834-8120-453F-9333-ADA179A08973" style="width:455.25pt;height:520.5pt">
            <v:imagedata r:id="rId8" o:title=""/>
          </v:shape>
        </w:pict>
      </w:r>
    </w:p>
    <w:bookmarkEnd w:id="0"/>
    <w:p w14:paraId="4A60E912" w14:textId="77777777" w:rsidR="004C4E32" w:rsidRPr="00C500B9" w:rsidRDefault="004C4E32" w:rsidP="004C4E32">
      <w:pPr>
        <w:rPr>
          <w:noProof/>
        </w:rPr>
        <w:sectPr w:rsidR="004C4E32" w:rsidRPr="00C500B9" w:rsidSect="00FC4F3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tbl>
      <w:tblPr>
        <w:tblW w:w="0" w:type="auto"/>
        <w:tblInd w:w="-34" w:type="dxa"/>
        <w:tblLayout w:type="fixed"/>
        <w:tblLook w:val="0000" w:firstRow="0" w:lastRow="0" w:firstColumn="0" w:lastColumn="0" w:noHBand="0" w:noVBand="0"/>
      </w:tblPr>
      <w:tblGrid>
        <w:gridCol w:w="8931"/>
      </w:tblGrid>
      <w:tr w:rsidR="004C4E32" w:rsidRPr="00C500B9" w14:paraId="27AEBA0E" w14:textId="77777777" w:rsidTr="005F5813">
        <w:tc>
          <w:tcPr>
            <w:tcW w:w="8931" w:type="dxa"/>
            <w:tcBorders>
              <w:top w:val="single" w:sz="6" w:space="0" w:color="auto"/>
              <w:left w:val="single" w:sz="6" w:space="0" w:color="auto"/>
              <w:bottom w:val="single" w:sz="6" w:space="0" w:color="auto"/>
              <w:right w:val="single" w:sz="6" w:space="0" w:color="auto"/>
            </w:tcBorders>
          </w:tcPr>
          <w:p w14:paraId="308028BB" w14:textId="77777777" w:rsidR="004C4E32" w:rsidRPr="00C500B9" w:rsidRDefault="004C4E32" w:rsidP="005F5813">
            <w:pPr>
              <w:widowControl w:val="0"/>
              <w:tabs>
                <w:tab w:val="left" w:pos="10206"/>
              </w:tabs>
              <w:autoSpaceDE w:val="0"/>
              <w:autoSpaceDN w:val="0"/>
              <w:adjustRightInd w:val="0"/>
              <w:spacing w:before="80"/>
              <w:ind w:left="34" w:right="45"/>
              <w:jc w:val="center"/>
              <w:rPr>
                <w:rFonts w:ascii="Arial Narrow" w:hAnsi="Arial Narrow"/>
                <w:b/>
                <w:i/>
                <w:smallCaps/>
                <w:noProof/>
                <w:sz w:val="23"/>
                <w:szCs w:val="23"/>
              </w:rPr>
            </w:pPr>
            <w:bookmarkStart w:id="1" w:name="_GoBack"/>
            <w:bookmarkEnd w:id="1"/>
            <w:r w:rsidRPr="00C500B9">
              <w:rPr>
                <w:rFonts w:ascii="Arial Narrow" w:hAnsi="Arial Narrow"/>
                <w:b/>
                <w:i/>
                <w:smallCaps/>
                <w:noProof/>
                <w:sz w:val="23"/>
                <w:szCs w:val="23"/>
              </w:rPr>
              <w:lastRenderedPageBreak/>
              <w:t>Executive summary</w:t>
            </w:r>
          </w:p>
          <w:p w14:paraId="3FA75FC1" w14:textId="7D7C0B32" w:rsidR="004C4E32" w:rsidRPr="00C500B9" w:rsidRDefault="004C4E32" w:rsidP="005F5813">
            <w:pPr>
              <w:spacing w:after="120" w:line="240" w:lineRule="auto"/>
              <w:jc w:val="both"/>
              <w:rPr>
                <w:rFonts w:ascii="Times New Roman" w:hAnsi="Times New Roman" w:cs="Times New Roman"/>
                <w:i/>
                <w:iCs/>
                <w:noProof/>
              </w:rPr>
            </w:pPr>
            <w:r w:rsidRPr="00C500B9">
              <w:rPr>
                <w:rFonts w:ascii="Times New Roman" w:hAnsi="Times New Roman" w:cs="Times New Roman"/>
                <w:i/>
                <w:iCs/>
                <w:noProof/>
              </w:rPr>
              <w:t>The Commission reports every three years to the European Parliament and to the Council on the functioning of the inspection arrangements for traditional own resources (TOR). This report provides detail</w:t>
            </w:r>
            <w:r w:rsidR="0074716F">
              <w:rPr>
                <w:rFonts w:ascii="Times New Roman" w:hAnsi="Times New Roman" w:cs="Times New Roman"/>
                <w:i/>
                <w:iCs/>
                <w:noProof/>
              </w:rPr>
              <w:t>ed information</w:t>
            </w:r>
            <w:r w:rsidRPr="00C500B9">
              <w:rPr>
                <w:rFonts w:ascii="Times New Roman" w:hAnsi="Times New Roman" w:cs="Times New Roman"/>
                <w:i/>
                <w:iCs/>
                <w:noProof/>
              </w:rPr>
              <w:t xml:space="preserve"> about the inspection activities carried out between 2022 and 2024.</w:t>
            </w:r>
          </w:p>
          <w:p w14:paraId="13115671" w14:textId="5FEA2B28" w:rsidR="004C4E32" w:rsidRPr="00C500B9" w:rsidRDefault="007F4379" w:rsidP="005F5813">
            <w:pPr>
              <w:spacing w:after="120" w:line="240" w:lineRule="auto"/>
              <w:jc w:val="both"/>
              <w:rPr>
                <w:rFonts w:ascii="Times New Roman" w:hAnsi="Times New Roman" w:cs="Times New Roman"/>
                <w:i/>
                <w:iCs/>
                <w:noProof/>
              </w:rPr>
            </w:pPr>
            <w:r>
              <w:rPr>
                <w:rFonts w:ascii="Times New Roman" w:hAnsi="Times New Roman" w:cs="Times New Roman"/>
                <w:i/>
                <w:iCs/>
                <w:noProof/>
              </w:rPr>
              <w:t xml:space="preserve">Between 2022 and 2024, </w:t>
            </w:r>
            <w:r w:rsidR="00F25609">
              <w:rPr>
                <w:rFonts w:ascii="Times New Roman" w:hAnsi="Times New Roman" w:cs="Times New Roman"/>
                <w:i/>
                <w:iCs/>
                <w:noProof/>
              </w:rPr>
              <w:t>t</w:t>
            </w:r>
            <w:r w:rsidR="004C4E32" w:rsidRPr="00C500B9">
              <w:rPr>
                <w:rFonts w:ascii="Times New Roman" w:hAnsi="Times New Roman" w:cs="Times New Roman"/>
                <w:i/>
                <w:iCs/>
                <w:noProof/>
              </w:rPr>
              <w:t xml:space="preserve">he Commission continued </w:t>
            </w:r>
            <w:r w:rsidR="0074716F">
              <w:rPr>
                <w:rFonts w:ascii="Times New Roman" w:hAnsi="Times New Roman" w:cs="Times New Roman"/>
                <w:i/>
                <w:iCs/>
                <w:noProof/>
              </w:rPr>
              <w:t>implementing its measures</w:t>
            </w:r>
            <w:r w:rsidR="004C4E32" w:rsidRPr="00C500B9">
              <w:rPr>
                <w:rFonts w:ascii="Times New Roman" w:hAnsi="Times New Roman" w:cs="Times New Roman"/>
                <w:i/>
                <w:iCs/>
                <w:noProof/>
              </w:rPr>
              <w:t xml:space="preserve"> against </w:t>
            </w:r>
            <w:r w:rsidR="004C4E32" w:rsidRPr="00C500B9">
              <w:rPr>
                <w:rFonts w:ascii="Times New Roman" w:hAnsi="Times New Roman" w:cs="Times New Roman"/>
                <w:b/>
                <w:bCs/>
                <w:i/>
                <w:iCs/>
                <w:noProof/>
              </w:rPr>
              <w:t xml:space="preserve">fraudulently undervalued textiles and footwear from the People’s Republic of China </w:t>
            </w:r>
            <w:r w:rsidR="004C4E32" w:rsidRPr="00C500B9">
              <w:rPr>
                <w:rFonts w:ascii="Times New Roman" w:hAnsi="Times New Roman" w:cs="Times New Roman"/>
                <w:i/>
                <w:iCs/>
                <w:noProof/>
              </w:rPr>
              <w:t xml:space="preserve">imported to </w:t>
            </w:r>
            <w:r>
              <w:rPr>
                <w:rFonts w:ascii="Times New Roman" w:hAnsi="Times New Roman" w:cs="Times New Roman"/>
                <w:i/>
                <w:iCs/>
                <w:noProof/>
              </w:rPr>
              <w:t xml:space="preserve">both </w:t>
            </w:r>
            <w:r w:rsidR="004C4E32" w:rsidRPr="00C500B9">
              <w:rPr>
                <w:rFonts w:ascii="Times New Roman" w:hAnsi="Times New Roman" w:cs="Times New Roman"/>
                <w:i/>
                <w:iCs/>
                <w:noProof/>
              </w:rPr>
              <w:t xml:space="preserve">the United Kingdom and </w:t>
            </w:r>
            <w:r w:rsidR="009D7F7A">
              <w:rPr>
                <w:rFonts w:ascii="Times New Roman" w:hAnsi="Times New Roman" w:cs="Times New Roman"/>
                <w:i/>
                <w:iCs/>
                <w:noProof/>
              </w:rPr>
              <w:t xml:space="preserve">the </w:t>
            </w:r>
            <w:r w:rsidR="004C4E32" w:rsidRPr="00C500B9">
              <w:rPr>
                <w:rFonts w:ascii="Times New Roman" w:hAnsi="Times New Roman" w:cs="Times New Roman"/>
                <w:i/>
                <w:iCs/>
                <w:noProof/>
              </w:rPr>
              <w:t>Member States. The Commission launched infringement proceeding</w:t>
            </w:r>
            <w:r w:rsidR="0074716F">
              <w:rPr>
                <w:rFonts w:ascii="Times New Roman" w:hAnsi="Times New Roman" w:cs="Times New Roman"/>
                <w:i/>
                <w:iCs/>
                <w:noProof/>
              </w:rPr>
              <w:t>s</w:t>
            </w:r>
            <w:r w:rsidR="004C4E32" w:rsidRPr="00C500B9">
              <w:rPr>
                <w:rFonts w:ascii="Times New Roman" w:hAnsi="Times New Roman" w:cs="Times New Roman"/>
                <w:i/>
                <w:iCs/>
                <w:noProof/>
              </w:rPr>
              <w:t xml:space="preserve"> against the UK</w:t>
            </w:r>
            <w:r w:rsidR="005C4862">
              <w:rPr>
                <w:rFonts w:ascii="Times New Roman" w:hAnsi="Times New Roman" w:cs="Times New Roman"/>
                <w:i/>
                <w:iCs/>
                <w:noProof/>
              </w:rPr>
              <w:t xml:space="preserve"> in 2018</w:t>
            </w:r>
            <w:r w:rsidR="0074716F">
              <w:rPr>
                <w:rFonts w:ascii="Times New Roman" w:hAnsi="Times New Roman" w:cs="Times New Roman"/>
                <w:i/>
                <w:iCs/>
                <w:noProof/>
              </w:rPr>
              <w:t>,</w:t>
            </w:r>
            <w:r w:rsidR="004C4E32" w:rsidRPr="00C500B9">
              <w:rPr>
                <w:rFonts w:ascii="Times New Roman" w:hAnsi="Times New Roman" w:cs="Times New Roman"/>
                <w:i/>
                <w:iCs/>
                <w:noProof/>
              </w:rPr>
              <w:t xml:space="preserve"> and in 2022 the Court of Justice of the European Union ruled in favour of the Commission (C-213/19). </w:t>
            </w:r>
            <w:bookmarkStart w:id="2" w:name="_Int_vVQmMFzq"/>
            <w:r w:rsidR="00B11B58">
              <w:rPr>
                <w:rFonts w:ascii="Times New Roman" w:hAnsi="Times New Roman" w:cs="Times New Roman"/>
                <w:i/>
                <w:iCs/>
                <w:noProof/>
              </w:rPr>
              <w:t>Based on t</w:t>
            </w:r>
            <w:r w:rsidR="004C4E32" w:rsidRPr="00C500B9">
              <w:rPr>
                <w:rFonts w:ascii="Times New Roman" w:hAnsi="Times New Roman" w:cs="Times New Roman"/>
                <w:i/>
                <w:iCs/>
                <w:noProof/>
              </w:rPr>
              <w:t>his</w:t>
            </w:r>
            <w:bookmarkEnd w:id="2"/>
            <w:r w:rsidR="004C4E32" w:rsidRPr="00C500B9">
              <w:rPr>
                <w:rFonts w:ascii="Times New Roman" w:hAnsi="Times New Roman" w:cs="Times New Roman"/>
                <w:i/>
                <w:iCs/>
                <w:noProof/>
              </w:rPr>
              <w:t xml:space="preserve"> landmark case</w:t>
            </w:r>
            <w:r w:rsidR="00B11B58">
              <w:rPr>
                <w:rFonts w:ascii="Times New Roman" w:hAnsi="Times New Roman" w:cs="Times New Roman"/>
                <w:i/>
                <w:iCs/>
                <w:noProof/>
              </w:rPr>
              <w:t>, the Commission ultimately</w:t>
            </w:r>
            <w:r w:rsidR="004C4E32" w:rsidRPr="00C500B9">
              <w:rPr>
                <w:rFonts w:ascii="Times New Roman" w:hAnsi="Times New Roman" w:cs="Times New Roman"/>
                <w:i/>
                <w:iCs/>
                <w:noProof/>
              </w:rPr>
              <w:t xml:space="preserve"> brought almost EUR</w:t>
            </w:r>
            <w:r w:rsidR="00C500B9">
              <w:rPr>
                <w:rFonts w:ascii="Times New Roman" w:hAnsi="Times New Roman" w:cs="Times New Roman"/>
                <w:i/>
                <w:iCs/>
                <w:noProof/>
              </w:rPr>
              <w:t> </w:t>
            </w:r>
            <w:r w:rsidR="004C4E32" w:rsidRPr="00C500B9">
              <w:rPr>
                <w:rFonts w:ascii="Times New Roman" w:hAnsi="Times New Roman" w:cs="Times New Roman"/>
                <w:i/>
                <w:iCs/>
                <w:noProof/>
              </w:rPr>
              <w:t xml:space="preserve">3 billion of additional TOR </w:t>
            </w:r>
            <w:r w:rsidR="00B11B58">
              <w:rPr>
                <w:rFonts w:ascii="Times New Roman" w:hAnsi="Times New Roman" w:cs="Times New Roman"/>
                <w:i/>
                <w:iCs/>
                <w:noProof/>
              </w:rPr>
              <w:t>and</w:t>
            </w:r>
            <w:r w:rsidR="00B11B58" w:rsidRPr="00C500B9">
              <w:rPr>
                <w:rFonts w:ascii="Times New Roman" w:hAnsi="Times New Roman" w:cs="Times New Roman"/>
                <w:i/>
                <w:iCs/>
                <w:noProof/>
              </w:rPr>
              <w:t xml:space="preserve"> </w:t>
            </w:r>
            <w:r w:rsidR="004C4E32" w:rsidRPr="00C500B9">
              <w:rPr>
                <w:rFonts w:ascii="Times New Roman" w:hAnsi="Times New Roman" w:cs="Times New Roman"/>
                <w:i/>
                <w:iCs/>
                <w:noProof/>
              </w:rPr>
              <w:t xml:space="preserve">interest to the EU budget in 2023. </w:t>
            </w:r>
            <w:r w:rsidR="009D7F7A">
              <w:rPr>
                <w:rFonts w:ascii="Times New Roman" w:hAnsi="Times New Roman" w:cs="Times New Roman"/>
                <w:i/>
                <w:iCs/>
                <w:noProof/>
              </w:rPr>
              <w:t>As a result of</w:t>
            </w:r>
            <w:r w:rsidR="004C4E32" w:rsidRPr="00C500B9">
              <w:rPr>
                <w:rFonts w:ascii="Times New Roman" w:hAnsi="Times New Roman" w:cs="Times New Roman"/>
                <w:i/>
                <w:iCs/>
                <w:noProof/>
              </w:rPr>
              <w:t xml:space="preserve"> the legal clarifications by the Court and the enforcement action by the Commission, Member States considerably improved their control strategies in this area. The Commission is now concluding pending undervaluation cases in cooperation with </w:t>
            </w:r>
            <w:r w:rsidR="009D7F7A">
              <w:rPr>
                <w:rFonts w:ascii="Times New Roman" w:hAnsi="Times New Roman" w:cs="Times New Roman"/>
                <w:i/>
                <w:iCs/>
                <w:noProof/>
              </w:rPr>
              <w:t xml:space="preserve">the </w:t>
            </w:r>
            <w:r w:rsidR="004C4E32" w:rsidRPr="00C500B9">
              <w:rPr>
                <w:rFonts w:ascii="Times New Roman" w:hAnsi="Times New Roman" w:cs="Times New Roman"/>
                <w:i/>
                <w:iCs/>
                <w:noProof/>
              </w:rPr>
              <w:t>Member States</w:t>
            </w:r>
            <w:r w:rsidR="009D7F7A">
              <w:rPr>
                <w:rFonts w:ascii="Times New Roman" w:hAnsi="Times New Roman" w:cs="Times New Roman"/>
                <w:i/>
                <w:iCs/>
                <w:noProof/>
              </w:rPr>
              <w:t xml:space="preserve"> concerned</w:t>
            </w:r>
            <w:r w:rsidR="004C4E32" w:rsidRPr="00C500B9">
              <w:rPr>
                <w:rFonts w:ascii="Times New Roman" w:hAnsi="Times New Roman" w:cs="Times New Roman"/>
                <w:i/>
                <w:iCs/>
                <w:noProof/>
              </w:rPr>
              <w:t xml:space="preserve">, </w:t>
            </w:r>
            <w:r w:rsidR="009D7F7A">
              <w:rPr>
                <w:rFonts w:ascii="Times New Roman" w:hAnsi="Times New Roman" w:cs="Times New Roman"/>
                <w:i/>
                <w:iCs/>
                <w:noProof/>
              </w:rPr>
              <w:t xml:space="preserve">which involves </w:t>
            </w:r>
            <w:r>
              <w:rPr>
                <w:rFonts w:ascii="Times New Roman" w:hAnsi="Times New Roman" w:cs="Times New Roman"/>
                <w:i/>
                <w:iCs/>
                <w:noProof/>
              </w:rPr>
              <w:t>determining</w:t>
            </w:r>
            <w:r w:rsidR="009D7F7A" w:rsidRPr="00C500B9">
              <w:rPr>
                <w:rFonts w:ascii="Times New Roman" w:hAnsi="Times New Roman" w:cs="Times New Roman"/>
                <w:i/>
                <w:iCs/>
                <w:noProof/>
              </w:rPr>
              <w:t xml:space="preserve"> </w:t>
            </w:r>
            <w:r w:rsidR="004C4E32" w:rsidRPr="00C500B9">
              <w:rPr>
                <w:rFonts w:ascii="Times New Roman" w:hAnsi="Times New Roman" w:cs="Times New Roman"/>
                <w:i/>
                <w:iCs/>
                <w:noProof/>
              </w:rPr>
              <w:t xml:space="preserve">the final </w:t>
            </w:r>
            <w:r w:rsidR="009D7F7A">
              <w:rPr>
                <w:rFonts w:ascii="Times New Roman" w:hAnsi="Times New Roman" w:cs="Times New Roman"/>
                <w:i/>
                <w:iCs/>
                <w:noProof/>
              </w:rPr>
              <w:t>amounts</w:t>
            </w:r>
            <w:r w:rsidR="009D7F7A" w:rsidRPr="00C500B9">
              <w:rPr>
                <w:rFonts w:ascii="Times New Roman" w:hAnsi="Times New Roman" w:cs="Times New Roman"/>
                <w:i/>
                <w:iCs/>
                <w:noProof/>
              </w:rPr>
              <w:t xml:space="preserve"> </w:t>
            </w:r>
            <w:r w:rsidR="004C4E32" w:rsidRPr="00C500B9">
              <w:rPr>
                <w:rFonts w:ascii="Times New Roman" w:hAnsi="Times New Roman" w:cs="Times New Roman"/>
                <w:i/>
                <w:iCs/>
                <w:noProof/>
              </w:rPr>
              <w:t xml:space="preserve">of related TOR losses </w:t>
            </w:r>
            <w:r w:rsidR="00C15001">
              <w:rPr>
                <w:rFonts w:ascii="Times New Roman" w:hAnsi="Times New Roman" w:cs="Times New Roman"/>
                <w:i/>
                <w:iCs/>
                <w:noProof/>
              </w:rPr>
              <w:t>and</w:t>
            </w:r>
            <w:r w:rsidR="00C15001" w:rsidRPr="00C500B9">
              <w:rPr>
                <w:rFonts w:ascii="Times New Roman" w:hAnsi="Times New Roman" w:cs="Times New Roman"/>
                <w:i/>
                <w:iCs/>
                <w:noProof/>
              </w:rPr>
              <w:t xml:space="preserve"> </w:t>
            </w:r>
            <w:r w:rsidR="004C4E32" w:rsidRPr="00C500B9">
              <w:rPr>
                <w:rFonts w:ascii="Times New Roman" w:hAnsi="Times New Roman" w:cs="Times New Roman"/>
                <w:i/>
                <w:iCs/>
                <w:noProof/>
              </w:rPr>
              <w:t>interest.</w:t>
            </w:r>
          </w:p>
          <w:p w14:paraId="1B2DF309" w14:textId="2AF04ECA" w:rsidR="004C4E32" w:rsidRPr="00C500B9" w:rsidRDefault="004C4E32" w:rsidP="005F5813">
            <w:pPr>
              <w:spacing w:after="120" w:line="240" w:lineRule="auto"/>
              <w:jc w:val="both"/>
              <w:rPr>
                <w:rFonts w:ascii="Times New Roman" w:hAnsi="Times New Roman" w:cs="Times New Roman"/>
                <w:i/>
                <w:iCs/>
                <w:noProof/>
              </w:rPr>
            </w:pPr>
            <w:r w:rsidRPr="00C500B9">
              <w:rPr>
                <w:rFonts w:ascii="Times New Roman" w:hAnsi="Times New Roman" w:cs="Times New Roman"/>
                <w:i/>
                <w:iCs/>
                <w:noProof/>
              </w:rPr>
              <w:t>In connection with the UK’s withdrawal from the EU on 1</w:t>
            </w:r>
            <w:r w:rsidR="003E1B9F">
              <w:rPr>
                <w:rFonts w:ascii="Times New Roman" w:hAnsi="Times New Roman" w:cs="Times New Roman"/>
                <w:i/>
                <w:iCs/>
                <w:noProof/>
              </w:rPr>
              <w:t> </w:t>
            </w:r>
            <w:r w:rsidRPr="00C500B9">
              <w:rPr>
                <w:rFonts w:ascii="Times New Roman" w:hAnsi="Times New Roman" w:cs="Times New Roman"/>
                <w:i/>
                <w:iCs/>
                <w:noProof/>
              </w:rPr>
              <w:t>January</w:t>
            </w:r>
            <w:r w:rsidR="003E1B9F">
              <w:rPr>
                <w:rFonts w:ascii="Times New Roman" w:hAnsi="Times New Roman" w:cs="Times New Roman"/>
                <w:i/>
                <w:iCs/>
                <w:noProof/>
              </w:rPr>
              <w:t> </w:t>
            </w:r>
            <w:r w:rsidRPr="00C500B9">
              <w:rPr>
                <w:rFonts w:ascii="Times New Roman" w:hAnsi="Times New Roman" w:cs="Times New Roman"/>
                <w:i/>
                <w:iCs/>
                <w:noProof/>
              </w:rPr>
              <w:t>2021, the Commission continues to ensure the payment of outstanding</w:t>
            </w:r>
            <w:r w:rsidR="0074716F">
              <w:rPr>
                <w:rFonts w:ascii="Times New Roman" w:hAnsi="Times New Roman" w:cs="Times New Roman"/>
                <w:i/>
                <w:iCs/>
                <w:noProof/>
              </w:rPr>
              <w:t xml:space="preserve"> TOR</w:t>
            </w:r>
            <w:r w:rsidRPr="00C500B9">
              <w:rPr>
                <w:rFonts w:ascii="Times New Roman" w:hAnsi="Times New Roman" w:cs="Times New Roman"/>
                <w:i/>
                <w:iCs/>
                <w:noProof/>
              </w:rPr>
              <w:t xml:space="preserve"> amounts </w:t>
            </w:r>
            <w:r w:rsidR="0074716F">
              <w:rPr>
                <w:rFonts w:ascii="Times New Roman" w:hAnsi="Times New Roman" w:cs="Times New Roman"/>
                <w:i/>
                <w:iCs/>
                <w:noProof/>
              </w:rPr>
              <w:t>owed</w:t>
            </w:r>
            <w:r w:rsidRPr="00C500B9">
              <w:rPr>
                <w:rFonts w:ascii="Times New Roman" w:hAnsi="Times New Roman" w:cs="Times New Roman"/>
                <w:i/>
                <w:iCs/>
                <w:noProof/>
              </w:rPr>
              <w:t xml:space="preserve"> by the UK in line with the Withdrawal Agreement.</w:t>
            </w:r>
          </w:p>
          <w:p w14:paraId="4CD16CC5" w14:textId="2446880E" w:rsidR="004C4E32" w:rsidRPr="00C500B9" w:rsidRDefault="00210272" w:rsidP="005F5813">
            <w:pPr>
              <w:spacing w:after="120" w:line="240" w:lineRule="auto"/>
              <w:jc w:val="both"/>
              <w:rPr>
                <w:rFonts w:ascii="Times New Roman" w:hAnsi="Times New Roman" w:cs="Times New Roman"/>
                <w:i/>
                <w:iCs/>
                <w:noProof/>
              </w:rPr>
            </w:pPr>
            <w:r>
              <w:rPr>
                <w:rFonts w:ascii="Times New Roman" w:hAnsi="Times New Roman" w:cs="Times New Roman"/>
                <w:i/>
                <w:iCs/>
                <w:noProof/>
              </w:rPr>
              <w:t>Between 2022 and 2024, t</w:t>
            </w:r>
            <w:r w:rsidR="004C4E32" w:rsidRPr="00C500B9">
              <w:rPr>
                <w:rFonts w:ascii="Times New Roman" w:hAnsi="Times New Roman" w:cs="Times New Roman"/>
                <w:i/>
                <w:iCs/>
                <w:noProof/>
              </w:rPr>
              <w:t xml:space="preserve">he Commission </w:t>
            </w:r>
            <w:r>
              <w:rPr>
                <w:rFonts w:ascii="Times New Roman" w:hAnsi="Times New Roman" w:cs="Times New Roman"/>
                <w:i/>
                <w:iCs/>
                <w:noProof/>
              </w:rPr>
              <w:t xml:space="preserve">also </w:t>
            </w:r>
            <w:r w:rsidR="004C4E32" w:rsidRPr="00C500B9">
              <w:rPr>
                <w:rFonts w:ascii="Times New Roman" w:hAnsi="Times New Roman" w:cs="Times New Roman"/>
                <w:i/>
                <w:iCs/>
                <w:noProof/>
              </w:rPr>
              <w:t xml:space="preserve">increased its targeted ad hoc </w:t>
            </w:r>
            <w:r w:rsidR="009D7F7A">
              <w:rPr>
                <w:rFonts w:ascii="Times New Roman" w:hAnsi="Times New Roman" w:cs="Times New Roman"/>
                <w:i/>
                <w:iCs/>
                <w:noProof/>
              </w:rPr>
              <w:t>measures</w:t>
            </w:r>
            <w:r w:rsidR="009D7F7A" w:rsidRPr="00C500B9">
              <w:rPr>
                <w:rFonts w:ascii="Times New Roman" w:hAnsi="Times New Roman" w:cs="Times New Roman"/>
                <w:i/>
                <w:iCs/>
                <w:noProof/>
              </w:rPr>
              <w:t xml:space="preserve"> </w:t>
            </w:r>
            <w:r w:rsidR="004C4E32" w:rsidRPr="00C500B9">
              <w:rPr>
                <w:rFonts w:ascii="Times New Roman" w:hAnsi="Times New Roman" w:cs="Times New Roman"/>
                <w:i/>
                <w:iCs/>
                <w:noProof/>
              </w:rPr>
              <w:t>to protect the EU budget</w:t>
            </w:r>
            <w:r w:rsidR="005C4862">
              <w:rPr>
                <w:rFonts w:ascii="Times New Roman" w:hAnsi="Times New Roman" w:cs="Times New Roman"/>
                <w:i/>
                <w:iCs/>
                <w:noProof/>
              </w:rPr>
              <w:t xml:space="preserve"> by building upon inspection findings</w:t>
            </w:r>
            <w:r w:rsidR="004C4E32" w:rsidRPr="00C500B9">
              <w:rPr>
                <w:rFonts w:ascii="Times New Roman" w:hAnsi="Times New Roman" w:cs="Times New Roman"/>
                <w:i/>
                <w:iCs/>
                <w:noProof/>
              </w:rPr>
              <w:t>, for example</w:t>
            </w:r>
            <w:r w:rsidR="005C4862">
              <w:rPr>
                <w:rFonts w:ascii="Times New Roman" w:hAnsi="Times New Roman" w:cs="Times New Roman"/>
                <w:i/>
                <w:iCs/>
                <w:noProof/>
              </w:rPr>
              <w:t>,</w:t>
            </w:r>
            <w:r w:rsidR="004C4E32" w:rsidRPr="00C500B9">
              <w:rPr>
                <w:rFonts w:ascii="Times New Roman" w:hAnsi="Times New Roman" w:cs="Times New Roman"/>
                <w:i/>
                <w:iCs/>
                <w:noProof/>
              </w:rPr>
              <w:t xml:space="preserve"> </w:t>
            </w:r>
            <w:r w:rsidR="005C4862">
              <w:rPr>
                <w:rFonts w:ascii="Times New Roman" w:hAnsi="Times New Roman" w:cs="Times New Roman"/>
                <w:i/>
                <w:iCs/>
                <w:noProof/>
              </w:rPr>
              <w:t>with</w:t>
            </w:r>
            <w:r w:rsidR="005E12A8" w:rsidRPr="00C500B9">
              <w:rPr>
                <w:rFonts w:ascii="Times New Roman" w:hAnsi="Times New Roman" w:cs="Times New Roman"/>
                <w:i/>
                <w:iCs/>
                <w:noProof/>
              </w:rPr>
              <w:t xml:space="preserve"> </w:t>
            </w:r>
            <w:r w:rsidR="004C4E32" w:rsidRPr="00C500B9">
              <w:rPr>
                <w:rFonts w:ascii="Times New Roman" w:hAnsi="Times New Roman" w:cs="Times New Roman"/>
                <w:i/>
                <w:iCs/>
                <w:noProof/>
              </w:rPr>
              <w:t>desk audit</w:t>
            </w:r>
            <w:r w:rsidR="00F72195">
              <w:rPr>
                <w:rFonts w:ascii="Times New Roman" w:hAnsi="Times New Roman" w:cs="Times New Roman"/>
                <w:i/>
                <w:iCs/>
                <w:noProof/>
              </w:rPr>
              <w:t>s</w:t>
            </w:r>
            <w:r w:rsidR="004C4E32" w:rsidRPr="00C500B9">
              <w:rPr>
                <w:rFonts w:ascii="Times New Roman" w:hAnsi="Times New Roman" w:cs="Times New Roman"/>
                <w:i/>
                <w:iCs/>
                <w:noProof/>
              </w:rPr>
              <w:t xml:space="preserve"> o</w:t>
            </w:r>
            <w:r w:rsidR="00F72195">
              <w:rPr>
                <w:rFonts w:ascii="Times New Roman" w:hAnsi="Times New Roman" w:cs="Times New Roman"/>
                <w:i/>
                <w:iCs/>
                <w:noProof/>
              </w:rPr>
              <w:t>f</w:t>
            </w:r>
            <w:r w:rsidR="004C4E32" w:rsidRPr="00C500B9">
              <w:rPr>
                <w:rFonts w:ascii="Times New Roman" w:hAnsi="Times New Roman" w:cs="Times New Roman"/>
                <w:i/>
                <w:iCs/>
                <w:noProof/>
              </w:rPr>
              <w:t xml:space="preserve"> imports of </w:t>
            </w:r>
            <w:r w:rsidR="004C4E32" w:rsidRPr="00C500B9">
              <w:rPr>
                <w:rFonts w:ascii="Times New Roman" w:hAnsi="Times New Roman" w:cs="Times New Roman"/>
                <w:b/>
                <w:bCs/>
                <w:i/>
                <w:iCs/>
                <w:noProof/>
              </w:rPr>
              <w:t>solar panels and cells</w:t>
            </w:r>
            <w:r w:rsidR="004C4E32" w:rsidRPr="00C500B9">
              <w:rPr>
                <w:rFonts w:ascii="Times New Roman" w:hAnsi="Times New Roman" w:cs="Times New Roman"/>
                <w:i/>
                <w:iCs/>
                <w:noProof/>
              </w:rPr>
              <w:t xml:space="preserve"> declared as originating in Malaysia and in Taiwan</w:t>
            </w:r>
            <w:r w:rsidR="005C4862">
              <w:rPr>
                <w:rFonts w:ascii="Times New Roman" w:hAnsi="Times New Roman" w:cs="Times New Roman"/>
                <w:i/>
                <w:iCs/>
                <w:noProof/>
              </w:rPr>
              <w:t xml:space="preserve"> in all Member States</w:t>
            </w:r>
            <w:r w:rsidR="004C4E32" w:rsidRPr="00C500B9">
              <w:rPr>
                <w:rFonts w:ascii="Times New Roman" w:hAnsi="Times New Roman" w:cs="Times New Roman"/>
                <w:i/>
                <w:iCs/>
                <w:noProof/>
              </w:rPr>
              <w:t>.</w:t>
            </w:r>
            <w:r>
              <w:rPr>
                <w:rFonts w:ascii="Times New Roman" w:hAnsi="Times New Roman" w:cs="Times New Roman"/>
                <w:i/>
                <w:iCs/>
                <w:noProof/>
              </w:rPr>
              <w:t xml:space="preserve"> As a result,</w:t>
            </w:r>
            <w:r w:rsidR="004C4E32" w:rsidRPr="00C500B9">
              <w:rPr>
                <w:rFonts w:ascii="Times New Roman" w:hAnsi="Times New Roman" w:cs="Times New Roman"/>
                <w:i/>
                <w:iCs/>
                <w:noProof/>
              </w:rPr>
              <w:t xml:space="preserve"> </w:t>
            </w:r>
            <w:r>
              <w:rPr>
                <w:rFonts w:ascii="Times New Roman" w:hAnsi="Times New Roman" w:cs="Times New Roman"/>
                <w:i/>
                <w:iCs/>
                <w:noProof/>
              </w:rPr>
              <w:t>b</w:t>
            </w:r>
            <w:r w:rsidR="004C4E32" w:rsidRPr="00C500B9">
              <w:rPr>
                <w:rFonts w:ascii="Times New Roman" w:hAnsi="Times New Roman" w:cs="Times New Roman"/>
                <w:i/>
                <w:iCs/>
                <w:noProof/>
              </w:rPr>
              <w:t>y 31 December 2024, Member States made EUR 376</w:t>
            </w:r>
            <w:r w:rsidR="003E1B9F">
              <w:rPr>
                <w:rFonts w:ascii="Times New Roman" w:hAnsi="Times New Roman" w:cs="Times New Roman"/>
                <w:i/>
                <w:iCs/>
                <w:noProof/>
              </w:rPr>
              <w:t>.</w:t>
            </w:r>
            <w:r w:rsidR="004C4E32" w:rsidRPr="00C500B9">
              <w:rPr>
                <w:rFonts w:ascii="Times New Roman" w:hAnsi="Times New Roman" w:cs="Times New Roman"/>
                <w:i/>
                <w:iCs/>
                <w:noProof/>
              </w:rPr>
              <w:t xml:space="preserve">8 million of additional TOR </w:t>
            </w:r>
            <w:r w:rsidR="0074716F">
              <w:rPr>
                <w:rFonts w:ascii="Times New Roman" w:hAnsi="Times New Roman" w:cs="Times New Roman"/>
                <w:i/>
                <w:iCs/>
                <w:noProof/>
              </w:rPr>
              <w:t xml:space="preserve">relating to </w:t>
            </w:r>
            <w:r w:rsidR="005C4862">
              <w:rPr>
                <w:rFonts w:ascii="Times New Roman" w:hAnsi="Times New Roman" w:cs="Times New Roman"/>
                <w:i/>
                <w:iCs/>
                <w:noProof/>
              </w:rPr>
              <w:t xml:space="preserve">these </w:t>
            </w:r>
            <w:r w:rsidR="0074716F">
              <w:rPr>
                <w:rFonts w:ascii="Times New Roman" w:hAnsi="Times New Roman" w:cs="Times New Roman"/>
                <w:i/>
                <w:iCs/>
                <w:noProof/>
              </w:rPr>
              <w:t>goods</w:t>
            </w:r>
            <w:r w:rsidR="0074716F" w:rsidRPr="00C500B9">
              <w:rPr>
                <w:rFonts w:ascii="Times New Roman" w:hAnsi="Times New Roman" w:cs="Times New Roman"/>
                <w:i/>
                <w:iCs/>
                <w:noProof/>
              </w:rPr>
              <w:t xml:space="preserve"> available</w:t>
            </w:r>
            <w:r w:rsidR="0074716F">
              <w:rPr>
                <w:rFonts w:ascii="Times New Roman" w:hAnsi="Times New Roman" w:cs="Times New Roman"/>
                <w:i/>
                <w:iCs/>
                <w:noProof/>
              </w:rPr>
              <w:t xml:space="preserve"> to the EU budget</w:t>
            </w:r>
            <w:r w:rsidR="004C4E32" w:rsidRPr="00C500B9">
              <w:rPr>
                <w:rFonts w:ascii="Times New Roman" w:hAnsi="Times New Roman" w:cs="Times New Roman"/>
                <w:i/>
                <w:iCs/>
                <w:noProof/>
              </w:rPr>
              <w:t>.</w:t>
            </w:r>
          </w:p>
          <w:p w14:paraId="1946ACDE" w14:textId="48625999" w:rsidR="004C4E32" w:rsidRPr="00C500B9" w:rsidRDefault="004C4E32" w:rsidP="005F5813">
            <w:pPr>
              <w:spacing w:after="120" w:line="240" w:lineRule="auto"/>
              <w:jc w:val="both"/>
              <w:rPr>
                <w:rFonts w:ascii="Times New Roman" w:hAnsi="Times New Roman" w:cs="Times New Roman"/>
                <w:i/>
                <w:iCs/>
                <w:noProof/>
              </w:rPr>
            </w:pPr>
            <w:r w:rsidRPr="00C500B9">
              <w:rPr>
                <w:rFonts w:ascii="Times New Roman" w:hAnsi="Times New Roman" w:cs="Times New Roman"/>
                <w:i/>
                <w:iCs/>
                <w:noProof/>
              </w:rPr>
              <w:t xml:space="preserve">In addition, the </w:t>
            </w:r>
            <w:r w:rsidR="0074716F" w:rsidRPr="00C500B9">
              <w:rPr>
                <w:rFonts w:ascii="Times New Roman" w:hAnsi="Times New Roman" w:cs="Times New Roman"/>
                <w:i/>
                <w:iCs/>
                <w:noProof/>
              </w:rPr>
              <w:t xml:space="preserve">planned </w:t>
            </w:r>
            <w:r w:rsidRPr="00C500B9">
              <w:rPr>
                <w:rFonts w:ascii="Times New Roman" w:hAnsi="Times New Roman" w:cs="Times New Roman"/>
                <w:i/>
                <w:iCs/>
                <w:noProof/>
              </w:rPr>
              <w:t xml:space="preserve">annual inspection activities included topics </w:t>
            </w:r>
            <w:r w:rsidR="0074716F">
              <w:rPr>
                <w:rFonts w:ascii="Times New Roman" w:hAnsi="Times New Roman" w:cs="Times New Roman"/>
                <w:i/>
                <w:iCs/>
                <w:noProof/>
              </w:rPr>
              <w:t>such as</w:t>
            </w:r>
            <w:r w:rsidR="00782DA5">
              <w:rPr>
                <w:rFonts w:ascii="Times New Roman" w:hAnsi="Times New Roman" w:cs="Times New Roman"/>
                <w:i/>
                <w:iCs/>
                <w:noProof/>
              </w:rPr>
              <w:t>: (i)</w:t>
            </w:r>
            <w:r w:rsidR="0074716F" w:rsidRPr="00C500B9">
              <w:rPr>
                <w:rFonts w:ascii="Times New Roman" w:hAnsi="Times New Roman" w:cs="Times New Roman"/>
                <w:i/>
                <w:iCs/>
                <w:noProof/>
              </w:rPr>
              <w:t xml:space="preserve"> </w:t>
            </w:r>
            <w:r w:rsidRPr="00C500B9">
              <w:rPr>
                <w:rFonts w:ascii="Times New Roman" w:hAnsi="Times New Roman" w:cs="Times New Roman"/>
                <w:i/>
                <w:iCs/>
                <w:noProof/>
              </w:rPr>
              <w:t>the</w:t>
            </w:r>
            <w:r w:rsidRPr="00C500B9">
              <w:rPr>
                <w:rFonts w:ascii="Times New Roman" w:hAnsi="Times New Roman" w:cs="Times New Roman"/>
                <w:b/>
                <w:bCs/>
                <w:i/>
                <w:iCs/>
                <w:noProof/>
              </w:rPr>
              <w:t xml:space="preserve"> </w:t>
            </w:r>
            <w:r w:rsidR="00782DA5">
              <w:rPr>
                <w:rFonts w:ascii="Times New Roman" w:hAnsi="Times New Roman" w:cs="Times New Roman"/>
                <w:b/>
                <w:bCs/>
                <w:i/>
                <w:iCs/>
                <w:noProof/>
              </w:rPr>
              <w:t>m</w:t>
            </w:r>
            <w:r w:rsidRPr="00C500B9">
              <w:rPr>
                <w:rFonts w:ascii="Times New Roman" w:hAnsi="Times New Roman" w:cs="Times New Roman"/>
                <w:b/>
                <w:bCs/>
                <w:i/>
                <w:iCs/>
                <w:noProof/>
              </w:rPr>
              <w:t>anagement of the A account and the B account</w:t>
            </w:r>
            <w:r w:rsidR="00782DA5">
              <w:rPr>
                <w:rFonts w:ascii="Times New Roman" w:hAnsi="Times New Roman" w:cs="Times New Roman"/>
                <w:b/>
                <w:bCs/>
                <w:i/>
                <w:iCs/>
                <w:noProof/>
              </w:rPr>
              <w:t>; (ii)</w:t>
            </w:r>
            <w:r w:rsidRPr="00C500B9">
              <w:rPr>
                <w:rFonts w:ascii="Times New Roman" w:hAnsi="Times New Roman" w:cs="Times New Roman"/>
                <w:b/>
                <w:bCs/>
                <w:i/>
                <w:iCs/>
                <w:noProof/>
              </w:rPr>
              <w:t xml:space="preserve"> </w:t>
            </w:r>
            <w:r w:rsidR="00782DA5">
              <w:rPr>
                <w:rFonts w:ascii="Times New Roman" w:hAnsi="Times New Roman" w:cs="Times New Roman"/>
                <w:b/>
                <w:bCs/>
                <w:i/>
                <w:iCs/>
                <w:noProof/>
              </w:rPr>
              <w:t>e</w:t>
            </w:r>
            <w:r w:rsidRPr="00C500B9">
              <w:rPr>
                <w:rFonts w:ascii="Times New Roman" w:hAnsi="Times New Roman" w:cs="Times New Roman"/>
                <w:b/>
                <w:bCs/>
                <w:i/>
                <w:iCs/>
                <w:noProof/>
              </w:rPr>
              <w:t>-commerce</w:t>
            </w:r>
            <w:r w:rsidR="00782DA5">
              <w:rPr>
                <w:rFonts w:ascii="Times New Roman" w:hAnsi="Times New Roman" w:cs="Times New Roman"/>
                <w:b/>
                <w:bCs/>
                <w:i/>
                <w:iCs/>
                <w:noProof/>
              </w:rPr>
              <w:t>; (iii)</w:t>
            </w:r>
            <w:r w:rsidRPr="00C500B9">
              <w:rPr>
                <w:rFonts w:ascii="Times New Roman" w:hAnsi="Times New Roman" w:cs="Times New Roman"/>
                <w:b/>
                <w:bCs/>
                <w:i/>
                <w:iCs/>
                <w:noProof/>
              </w:rPr>
              <w:t xml:space="preserve"> </w:t>
            </w:r>
            <w:r w:rsidR="00782DA5">
              <w:rPr>
                <w:rFonts w:ascii="Times New Roman" w:hAnsi="Times New Roman" w:cs="Times New Roman"/>
                <w:b/>
                <w:bCs/>
                <w:i/>
                <w:iCs/>
                <w:noProof/>
              </w:rPr>
              <w:t>the e</w:t>
            </w:r>
            <w:r w:rsidRPr="00C500B9">
              <w:rPr>
                <w:rFonts w:ascii="Times New Roman" w:hAnsi="Times New Roman" w:cs="Times New Roman"/>
                <w:b/>
                <w:bCs/>
                <w:i/>
                <w:iCs/>
                <w:noProof/>
              </w:rPr>
              <w:t>nd-use procedure</w:t>
            </w:r>
            <w:r w:rsidR="00782DA5">
              <w:rPr>
                <w:rFonts w:ascii="Times New Roman" w:hAnsi="Times New Roman" w:cs="Times New Roman"/>
                <w:b/>
                <w:bCs/>
                <w:i/>
                <w:iCs/>
                <w:noProof/>
              </w:rPr>
              <w:t>;</w:t>
            </w:r>
            <w:r w:rsidRPr="00C500B9">
              <w:rPr>
                <w:rFonts w:ascii="Times New Roman" w:hAnsi="Times New Roman" w:cs="Times New Roman"/>
                <w:b/>
                <w:bCs/>
                <w:i/>
                <w:iCs/>
                <w:noProof/>
              </w:rPr>
              <w:t xml:space="preserve"> </w:t>
            </w:r>
            <w:r w:rsidR="0074716F">
              <w:rPr>
                <w:rFonts w:ascii="Times New Roman" w:hAnsi="Times New Roman" w:cs="Times New Roman"/>
                <w:i/>
                <w:iCs/>
                <w:noProof/>
              </w:rPr>
              <w:t>and</w:t>
            </w:r>
            <w:r w:rsidRPr="00C500B9">
              <w:rPr>
                <w:rFonts w:ascii="Times New Roman" w:hAnsi="Times New Roman" w:cs="Times New Roman"/>
                <w:b/>
                <w:bCs/>
                <w:i/>
                <w:iCs/>
                <w:noProof/>
              </w:rPr>
              <w:t xml:space="preserve"> </w:t>
            </w:r>
            <w:r w:rsidR="00782DA5">
              <w:rPr>
                <w:rFonts w:ascii="Times New Roman" w:hAnsi="Times New Roman" w:cs="Times New Roman"/>
                <w:b/>
                <w:bCs/>
                <w:i/>
                <w:iCs/>
                <w:noProof/>
              </w:rPr>
              <w:t>(iv) a</w:t>
            </w:r>
            <w:r w:rsidRPr="00C500B9">
              <w:rPr>
                <w:rFonts w:ascii="Times New Roman" w:hAnsi="Times New Roman" w:cs="Times New Roman"/>
                <w:b/>
                <w:bCs/>
                <w:i/>
                <w:iCs/>
                <w:noProof/>
              </w:rPr>
              <w:t>nti-dumping and countervailing duties.</w:t>
            </w:r>
          </w:p>
          <w:p w14:paraId="47627852" w14:textId="64A2B7FF" w:rsidR="004C4E32" w:rsidRPr="00C500B9" w:rsidRDefault="004C4E32" w:rsidP="005F5813">
            <w:pPr>
              <w:spacing w:after="120" w:line="240" w:lineRule="auto"/>
              <w:jc w:val="both"/>
              <w:rPr>
                <w:rFonts w:ascii="Times New Roman" w:hAnsi="Times New Roman" w:cs="Times New Roman"/>
                <w:noProof/>
              </w:rPr>
            </w:pPr>
            <w:r w:rsidRPr="00C500B9">
              <w:rPr>
                <w:rFonts w:ascii="Times New Roman" w:hAnsi="Times New Roman" w:cs="Times New Roman"/>
                <w:i/>
                <w:iCs/>
                <w:noProof/>
              </w:rPr>
              <w:t xml:space="preserve">Finally, the report </w:t>
            </w:r>
            <w:r w:rsidR="009D7F7A">
              <w:rPr>
                <w:rFonts w:ascii="Times New Roman" w:hAnsi="Times New Roman" w:cs="Times New Roman"/>
                <w:i/>
                <w:iCs/>
                <w:noProof/>
              </w:rPr>
              <w:t>covers</w:t>
            </w:r>
            <w:r w:rsidR="009D7F7A" w:rsidRPr="00C500B9">
              <w:rPr>
                <w:rFonts w:ascii="Times New Roman" w:hAnsi="Times New Roman" w:cs="Times New Roman"/>
                <w:i/>
                <w:iCs/>
                <w:noProof/>
              </w:rPr>
              <w:t xml:space="preserve"> </w:t>
            </w:r>
            <w:r w:rsidRPr="00C500B9">
              <w:rPr>
                <w:rFonts w:ascii="Times New Roman" w:hAnsi="Times New Roman" w:cs="Times New Roman"/>
                <w:i/>
                <w:iCs/>
                <w:noProof/>
              </w:rPr>
              <w:t xml:space="preserve">other regular activities carried out to protect the financial interests of the EU: </w:t>
            </w:r>
            <w:r w:rsidR="00132235">
              <w:rPr>
                <w:rFonts w:ascii="Times New Roman" w:hAnsi="Times New Roman" w:cs="Times New Roman"/>
                <w:i/>
                <w:iCs/>
                <w:noProof/>
              </w:rPr>
              <w:t xml:space="preserve">(i) </w:t>
            </w:r>
            <w:r w:rsidRPr="00C500B9">
              <w:rPr>
                <w:rFonts w:ascii="Times New Roman" w:hAnsi="Times New Roman" w:cs="Times New Roman"/>
                <w:i/>
                <w:iCs/>
                <w:noProof/>
              </w:rPr>
              <w:t xml:space="preserve">the follow-up </w:t>
            </w:r>
            <w:r w:rsidR="009D7F7A">
              <w:rPr>
                <w:rFonts w:ascii="Times New Roman" w:hAnsi="Times New Roman" w:cs="Times New Roman"/>
                <w:i/>
                <w:iCs/>
                <w:noProof/>
              </w:rPr>
              <w:t>measures addressing</w:t>
            </w:r>
            <w:r w:rsidRPr="00C500B9">
              <w:rPr>
                <w:rFonts w:ascii="Times New Roman" w:hAnsi="Times New Roman" w:cs="Times New Roman"/>
                <w:i/>
                <w:iCs/>
                <w:noProof/>
              </w:rPr>
              <w:t xml:space="preserve"> the European Court of Auditors</w:t>
            </w:r>
            <w:r w:rsidR="00C500B9">
              <w:rPr>
                <w:rFonts w:ascii="Times New Roman" w:hAnsi="Times New Roman" w:cs="Times New Roman"/>
                <w:i/>
                <w:iCs/>
                <w:noProof/>
              </w:rPr>
              <w:t>’</w:t>
            </w:r>
            <w:r w:rsidRPr="00C500B9">
              <w:rPr>
                <w:rFonts w:ascii="Times New Roman" w:hAnsi="Times New Roman" w:cs="Times New Roman"/>
                <w:i/>
                <w:iCs/>
                <w:noProof/>
              </w:rPr>
              <w:t xml:space="preserve"> preliminary findings</w:t>
            </w:r>
            <w:r w:rsidR="00132235">
              <w:rPr>
                <w:rFonts w:ascii="Times New Roman" w:hAnsi="Times New Roman" w:cs="Times New Roman"/>
                <w:i/>
                <w:iCs/>
                <w:noProof/>
              </w:rPr>
              <w:t>; (ii)</w:t>
            </w:r>
            <w:r w:rsidRPr="00C500B9">
              <w:rPr>
                <w:rFonts w:ascii="Times New Roman" w:hAnsi="Times New Roman" w:cs="Times New Roman"/>
                <w:i/>
                <w:iCs/>
                <w:noProof/>
              </w:rPr>
              <w:t xml:space="preserve"> the examination of irrecoverable entitlements that have been written off by Member States</w:t>
            </w:r>
            <w:r w:rsidR="00132235">
              <w:rPr>
                <w:rFonts w:ascii="Times New Roman" w:hAnsi="Times New Roman" w:cs="Times New Roman"/>
                <w:i/>
                <w:iCs/>
                <w:noProof/>
              </w:rPr>
              <w:t>; (iii)</w:t>
            </w:r>
            <w:r w:rsidRPr="00C500B9">
              <w:rPr>
                <w:rFonts w:ascii="Times New Roman" w:hAnsi="Times New Roman" w:cs="Times New Roman"/>
                <w:i/>
                <w:iCs/>
                <w:noProof/>
              </w:rPr>
              <w:t xml:space="preserve"> the follow-up </w:t>
            </w:r>
            <w:r w:rsidR="00F72195">
              <w:rPr>
                <w:rFonts w:ascii="Times New Roman" w:hAnsi="Times New Roman" w:cs="Times New Roman"/>
                <w:i/>
                <w:iCs/>
                <w:noProof/>
              </w:rPr>
              <w:t xml:space="preserve">in respect </w:t>
            </w:r>
            <w:r w:rsidRPr="00C500B9">
              <w:rPr>
                <w:rFonts w:ascii="Times New Roman" w:hAnsi="Times New Roman" w:cs="Times New Roman"/>
                <w:i/>
                <w:iCs/>
                <w:noProof/>
              </w:rPr>
              <w:t xml:space="preserve">of the amounts made available </w:t>
            </w:r>
            <w:r w:rsidR="0074716F">
              <w:rPr>
                <w:rFonts w:ascii="Times New Roman" w:hAnsi="Times New Roman" w:cs="Times New Roman"/>
                <w:i/>
                <w:iCs/>
                <w:noProof/>
              </w:rPr>
              <w:t xml:space="preserve">on a </w:t>
            </w:r>
            <w:r w:rsidRPr="00C500B9">
              <w:rPr>
                <w:rFonts w:ascii="Times New Roman" w:hAnsi="Times New Roman" w:cs="Times New Roman"/>
                <w:i/>
                <w:iCs/>
                <w:noProof/>
              </w:rPr>
              <w:t>voluntary</w:t>
            </w:r>
            <w:r w:rsidR="0074716F">
              <w:rPr>
                <w:rFonts w:ascii="Times New Roman" w:hAnsi="Times New Roman" w:cs="Times New Roman"/>
                <w:i/>
                <w:iCs/>
                <w:noProof/>
              </w:rPr>
              <w:t xml:space="preserve"> basis</w:t>
            </w:r>
            <w:r w:rsidR="00132235">
              <w:rPr>
                <w:rFonts w:ascii="Times New Roman" w:hAnsi="Times New Roman" w:cs="Times New Roman"/>
                <w:i/>
                <w:iCs/>
                <w:noProof/>
              </w:rPr>
              <w:t>; (iv)</w:t>
            </w:r>
            <w:r w:rsidRPr="00C500B9">
              <w:rPr>
                <w:rFonts w:ascii="Times New Roman" w:hAnsi="Times New Roman" w:cs="Times New Roman"/>
                <w:i/>
                <w:iCs/>
                <w:noProof/>
              </w:rPr>
              <w:t xml:space="preserve"> the treatment of Member States</w:t>
            </w:r>
            <w:r w:rsidR="00C500B9">
              <w:rPr>
                <w:rFonts w:ascii="Times New Roman" w:hAnsi="Times New Roman" w:cs="Times New Roman"/>
                <w:i/>
                <w:iCs/>
                <w:noProof/>
              </w:rPr>
              <w:t>’</w:t>
            </w:r>
            <w:r w:rsidRPr="00C500B9">
              <w:rPr>
                <w:rFonts w:ascii="Times New Roman" w:hAnsi="Times New Roman" w:cs="Times New Roman"/>
                <w:i/>
                <w:iCs/>
                <w:noProof/>
              </w:rPr>
              <w:t xml:space="preserve"> errors</w:t>
            </w:r>
            <w:r w:rsidR="00132235">
              <w:rPr>
                <w:rFonts w:ascii="Times New Roman" w:hAnsi="Times New Roman" w:cs="Times New Roman"/>
                <w:i/>
                <w:iCs/>
                <w:noProof/>
              </w:rPr>
              <w:t>;</w:t>
            </w:r>
            <w:r w:rsidRPr="00C500B9">
              <w:rPr>
                <w:rFonts w:ascii="Times New Roman" w:hAnsi="Times New Roman" w:cs="Times New Roman"/>
                <w:i/>
                <w:iCs/>
                <w:noProof/>
              </w:rPr>
              <w:t xml:space="preserve"> </w:t>
            </w:r>
            <w:r w:rsidR="00132235">
              <w:rPr>
                <w:rFonts w:ascii="Times New Roman" w:hAnsi="Times New Roman" w:cs="Times New Roman"/>
                <w:i/>
                <w:iCs/>
                <w:noProof/>
              </w:rPr>
              <w:t xml:space="preserve">(v) </w:t>
            </w:r>
            <w:r w:rsidRPr="00C500B9">
              <w:rPr>
                <w:rFonts w:ascii="Times New Roman" w:hAnsi="Times New Roman" w:cs="Times New Roman"/>
                <w:i/>
                <w:iCs/>
                <w:noProof/>
              </w:rPr>
              <w:t>the management of the database relating to fraud and irregularities</w:t>
            </w:r>
            <w:r w:rsidR="00132235">
              <w:rPr>
                <w:rFonts w:ascii="Times New Roman" w:hAnsi="Times New Roman" w:cs="Times New Roman"/>
                <w:i/>
                <w:iCs/>
                <w:noProof/>
              </w:rPr>
              <w:t>;</w:t>
            </w:r>
            <w:r w:rsidRPr="00C500B9">
              <w:rPr>
                <w:rFonts w:ascii="Times New Roman" w:hAnsi="Times New Roman" w:cs="Times New Roman"/>
                <w:i/>
                <w:iCs/>
                <w:noProof/>
              </w:rPr>
              <w:t xml:space="preserve"> and </w:t>
            </w:r>
            <w:r w:rsidR="00132235">
              <w:rPr>
                <w:rFonts w:ascii="Times New Roman" w:hAnsi="Times New Roman" w:cs="Times New Roman"/>
                <w:i/>
                <w:iCs/>
                <w:noProof/>
              </w:rPr>
              <w:t xml:space="preserve">(vi) </w:t>
            </w:r>
            <w:r w:rsidRPr="00C500B9">
              <w:rPr>
                <w:rFonts w:ascii="Times New Roman" w:hAnsi="Times New Roman" w:cs="Times New Roman"/>
                <w:i/>
                <w:iCs/>
                <w:noProof/>
              </w:rPr>
              <w:t xml:space="preserve">the assistance </w:t>
            </w:r>
            <w:r w:rsidR="0074716F">
              <w:rPr>
                <w:rFonts w:ascii="Times New Roman" w:hAnsi="Times New Roman" w:cs="Times New Roman"/>
                <w:i/>
                <w:iCs/>
                <w:noProof/>
              </w:rPr>
              <w:t xml:space="preserve">provided </w:t>
            </w:r>
            <w:r w:rsidRPr="00C500B9">
              <w:rPr>
                <w:rFonts w:ascii="Times New Roman" w:hAnsi="Times New Roman" w:cs="Times New Roman"/>
                <w:i/>
                <w:iCs/>
                <w:noProof/>
              </w:rPr>
              <w:t>to the candidate countries.</w:t>
            </w:r>
          </w:p>
        </w:tc>
      </w:tr>
    </w:tbl>
    <w:p w14:paraId="14A9139E" w14:textId="7E657095" w:rsidR="004C4E32" w:rsidRPr="00C500B9" w:rsidRDefault="004C4E32">
      <w:pPr>
        <w:rPr>
          <w:noProof/>
        </w:rPr>
      </w:pPr>
    </w:p>
    <w:p w14:paraId="149D12DF" w14:textId="77777777" w:rsidR="004C4E32" w:rsidRPr="00C500B9" w:rsidRDefault="004C4E32">
      <w:pPr>
        <w:rPr>
          <w:noProof/>
        </w:rPr>
      </w:pPr>
      <w:r w:rsidRPr="00C500B9">
        <w:rPr>
          <w:noProof/>
        </w:rPr>
        <w:br w:type="page"/>
      </w:r>
    </w:p>
    <w:p w14:paraId="6719D345" w14:textId="77777777" w:rsidR="004C4E32" w:rsidRPr="00C500B9" w:rsidRDefault="004C4E32" w:rsidP="004C4E32">
      <w:pPr>
        <w:rPr>
          <w:rFonts w:ascii="Times New Roman" w:hAnsi="Times New Roman" w:cs="Times New Roman"/>
          <w:b/>
          <w:noProof/>
        </w:rPr>
      </w:pPr>
      <w:r w:rsidRPr="00C500B9">
        <w:rPr>
          <w:rFonts w:ascii="Times New Roman" w:hAnsi="Times New Roman" w:cs="Times New Roman"/>
          <w:b/>
          <w:noProof/>
        </w:rPr>
        <w:t>1.</w:t>
      </w:r>
      <w:r w:rsidRPr="00C500B9">
        <w:rPr>
          <w:rFonts w:ascii="Times New Roman" w:hAnsi="Times New Roman" w:cs="Times New Roman"/>
          <w:b/>
          <w:noProof/>
        </w:rPr>
        <w:tab/>
        <w:t>INTRODUCTION</w:t>
      </w:r>
    </w:p>
    <w:p w14:paraId="64CAEA7C" w14:textId="5D21C0BD" w:rsidR="004C4E32" w:rsidRPr="00C500B9" w:rsidRDefault="004C4E32" w:rsidP="004C4E32">
      <w:pPr>
        <w:spacing w:after="120"/>
        <w:jc w:val="both"/>
        <w:rPr>
          <w:rFonts w:ascii="Times New Roman" w:hAnsi="Times New Roman" w:cs="Times New Roman"/>
          <w:noProof/>
        </w:rPr>
      </w:pPr>
      <w:r w:rsidRPr="00C500B9">
        <w:rPr>
          <w:rFonts w:ascii="Times New Roman" w:hAnsi="Times New Roman" w:cs="Times New Roman"/>
          <w:noProof/>
        </w:rPr>
        <w:t>From 2022 to 2024, traditional own resources (TOR)</w:t>
      </w:r>
      <w:r w:rsidRPr="00C500B9">
        <w:rPr>
          <w:rStyle w:val="FootnoteReference"/>
          <w:rFonts w:ascii="Times New Roman" w:hAnsi="Times New Roman" w:cs="Times New Roman"/>
          <w:noProof/>
        </w:rPr>
        <w:footnoteReference w:id="1"/>
      </w:r>
      <w:r w:rsidRPr="00C500B9">
        <w:rPr>
          <w:rFonts w:ascii="Times New Roman" w:hAnsi="Times New Roman" w:cs="Times New Roman"/>
          <w:noProof/>
        </w:rPr>
        <w:t xml:space="preserve"> totalling over </w:t>
      </w:r>
      <w:r w:rsidRPr="00C500B9">
        <w:rPr>
          <w:rFonts w:ascii="Times New Roman" w:hAnsi="Times New Roman" w:cs="Times New Roman"/>
          <w:b/>
          <w:bCs/>
          <w:noProof/>
        </w:rPr>
        <w:t>EUR 68 billion</w:t>
      </w:r>
      <w:r w:rsidRPr="00C500B9">
        <w:rPr>
          <w:rFonts w:ascii="Times New Roman" w:hAnsi="Times New Roman" w:cs="Times New Roman"/>
          <w:noProof/>
        </w:rPr>
        <w:t xml:space="preserve"> </w:t>
      </w:r>
      <w:r w:rsidR="00161FE5" w:rsidRPr="00C500B9">
        <w:rPr>
          <w:rFonts w:ascii="Times New Roman" w:hAnsi="Times New Roman" w:cs="Times New Roman"/>
          <w:noProof/>
        </w:rPr>
        <w:t>(net)</w:t>
      </w:r>
      <w:r w:rsidR="00161FE5">
        <w:rPr>
          <w:rFonts w:ascii="Times New Roman" w:hAnsi="Times New Roman" w:cs="Times New Roman"/>
          <w:noProof/>
        </w:rPr>
        <w:t xml:space="preserve"> </w:t>
      </w:r>
      <w:r w:rsidRPr="00C500B9">
        <w:rPr>
          <w:rFonts w:ascii="Times New Roman" w:hAnsi="Times New Roman" w:cs="Times New Roman"/>
          <w:noProof/>
        </w:rPr>
        <w:t>were made available</w:t>
      </w:r>
      <w:r w:rsidR="00161FE5">
        <w:rPr>
          <w:rFonts w:ascii="Times New Roman" w:hAnsi="Times New Roman" w:cs="Times New Roman"/>
          <w:noProof/>
        </w:rPr>
        <w:t xml:space="preserve"> to the EU budget</w:t>
      </w:r>
      <w:r w:rsidRPr="00C500B9">
        <w:rPr>
          <w:rFonts w:ascii="Times New Roman" w:hAnsi="Times New Roman" w:cs="Times New Roman"/>
          <w:noProof/>
        </w:rPr>
        <w:t>, with a yearly average of around EUR</w:t>
      </w:r>
      <w:r w:rsidR="00C500B9">
        <w:rPr>
          <w:rFonts w:ascii="Times New Roman" w:hAnsi="Times New Roman" w:cs="Times New Roman"/>
          <w:noProof/>
        </w:rPr>
        <w:t> </w:t>
      </w:r>
      <w:r w:rsidRPr="00C500B9">
        <w:rPr>
          <w:rFonts w:ascii="Times New Roman" w:hAnsi="Times New Roman" w:cs="Times New Roman"/>
          <w:noProof/>
        </w:rPr>
        <w:t>22</w:t>
      </w:r>
      <w:r w:rsidR="00C500B9">
        <w:rPr>
          <w:rFonts w:ascii="Times New Roman" w:hAnsi="Times New Roman" w:cs="Times New Roman"/>
          <w:noProof/>
        </w:rPr>
        <w:t>.</w:t>
      </w:r>
      <w:r w:rsidRPr="00C500B9">
        <w:rPr>
          <w:rFonts w:ascii="Times New Roman" w:hAnsi="Times New Roman" w:cs="Times New Roman"/>
          <w:noProof/>
        </w:rPr>
        <w:t>7 billion.</w:t>
      </w:r>
    </w:p>
    <w:p w14:paraId="579290E1" w14:textId="2FD4D674" w:rsidR="004C4E32" w:rsidRPr="00C500B9" w:rsidRDefault="004C4E32" w:rsidP="004C4E32">
      <w:pPr>
        <w:spacing w:after="120"/>
        <w:jc w:val="both"/>
        <w:rPr>
          <w:rFonts w:ascii="Times New Roman" w:hAnsi="Times New Roman" w:cs="Times New Roman"/>
          <w:noProof/>
        </w:rPr>
      </w:pPr>
      <w:r w:rsidRPr="00C500B9">
        <w:rPr>
          <w:rFonts w:ascii="Times New Roman" w:hAnsi="Times New Roman" w:cs="Times New Roman"/>
          <w:noProof/>
        </w:rPr>
        <w:t>TOR inspections are based on Council Regulation (EU, Euratom)</w:t>
      </w:r>
      <w:r w:rsidR="00C500B9">
        <w:rPr>
          <w:rFonts w:ascii="Times New Roman" w:hAnsi="Times New Roman" w:cs="Times New Roman"/>
          <w:bCs/>
          <w:noProof/>
          <w:color w:val="000000"/>
        </w:rPr>
        <w:t> </w:t>
      </w:r>
      <w:r w:rsidRPr="00C500B9">
        <w:rPr>
          <w:rFonts w:ascii="Times New Roman" w:hAnsi="Times New Roman" w:cs="Times New Roman"/>
          <w:bCs/>
          <w:noProof/>
          <w:color w:val="000000"/>
        </w:rPr>
        <w:t>2021/768 of 3</w:t>
      </w:r>
      <w:r w:rsidR="00893D58">
        <w:rPr>
          <w:rFonts w:ascii="Times New Roman" w:hAnsi="Times New Roman" w:cs="Times New Roman"/>
          <w:bCs/>
          <w:noProof/>
          <w:color w:val="000000"/>
        </w:rPr>
        <w:t>0</w:t>
      </w:r>
      <w:r w:rsidRPr="00C500B9">
        <w:rPr>
          <w:rFonts w:ascii="Times New Roman" w:hAnsi="Times New Roman" w:cs="Times New Roman"/>
          <w:bCs/>
          <w:noProof/>
          <w:color w:val="000000"/>
        </w:rPr>
        <w:t> April 2021</w:t>
      </w:r>
      <w:r w:rsidRPr="00C500B9">
        <w:rPr>
          <w:rStyle w:val="FootnoteReference"/>
          <w:rFonts w:ascii="Times New Roman" w:hAnsi="Times New Roman" w:cs="Times New Roman"/>
          <w:bCs/>
          <w:noProof/>
          <w:color w:val="000000"/>
        </w:rPr>
        <w:footnoteReference w:id="2"/>
      </w:r>
      <w:r w:rsidRPr="00C500B9">
        <w:rPr>
          <w:rFonts w:ascii="Times New Roman" w:hAnsi="Times New Roman" w:cs="Times New Roman"/>
          <w:noProof/>
        </w:rPr>
        <w:t>.</w:t>
      </w:r>
    </w:p>
    <w:p w14:paraId="2CCCEEEB" w14:textId="7C2356F7" w:rsidR="004C4E32" w:rsidRPr="00C500B9" w:rsidRDefault="004C4E32" w:rsidP="004C4E32">
      <w:pPr>
        <w:spacing w:after="120"/>
        <w:jc w:val="both"/>
        <w:rPr>
          <w:rFonts w:ascii="Times New Roman" w:hAnsi="Times New Roman" w:cs="Times New Roman"/>
          <w:noProof/>
        </w:rPr>
      </w:pPr>
      <w:r w:rsidRPr="00C500B9">
        <w:rPr>
          <w:rFonts w:ascii="Times New Roman" w:hAnsi="Times New Roman" w:cs="Times New Roman"/>
          <w:noProof/>
        </w:rPr>
        <w:t>The Commission reports every three years</w:t>
      </w:r>
      <w:r w:rsidRPr="00C500B9">
        <w:rPr>
          <w:rFonts w:ascii="Times New Roman" w:hAnsi="Times New Roman" w:cs="Times New Roman"/>
          <w:noProof/>
          <w:vertAlign w:val="superscript"/>
        </w:rPr>
        <w:footnoteReference w:id="3"/>
      </w:r>
      <w:r w:rsidRPr="00C500B9">
        <w:rPr>
          <w:rFonts w:ascii="Times New Roman" w:hAnsi="Times New Roman" w:cs="Times New Roman"/>
          <w:noProof/>
        </w:rPr>
        <w:t xml:space="preserve"> to the European Parliament and to the Council on the functioning of the inspection arrangements for TOR.</w:t>
      </w:r>
    </w:p>
    <w:p w14:paraId="4CF6656B" w14:textId="67AA2B2B" w:rsidR="004C4E32" w:rsidRPr="00C500B9" w:rsidRDefault="004C4E32" w:rsidP="004C4E32">
      <w:pPr>
        <w:spacing w:after="120"/>
        <w:jc w:val="both"/>
        <w:rPr>
          <w:rFonts w:ascii="Times New Roman" w:hAnsi="Times New Roman" w:cs="Times New Roman"/>
          <w:noProof/>
        </w:rPr>
      </w:pPr>
      <w:r w:rsidRPr="00C500B9">
        <w:rPr>
          <w:rFonts w:ascii="Times New Roman" w:hAnsi="Times New Roman" w:cs="Times New Roman"/>
          <w:noProof/>
        </w:rPr>
        <w:t xml:space="preserve">This report describes and analyses the operation of the inspection system for TOR </w:t>
      </w:r>
      <w:r w:rsidR="006F21CA">
        <w:rPr>
          <w:rFonts w:ascii="Times New Roman" w:hAnsi="Times New Roman" w:cs="Times New Roman"/>
          <w:noProof/>
        </w:rPr>
        <w:t>in</w:t>
      </w:r>
      <w:r w:rsidR="006F21CA" w:rsidRPr="00C500B9">
        <w:rPr>
          <w:rFonts w:ascii="Times New Roman" w:hAnsi="Times New Roman" w:cs="Times New Roman"/>
          <w:noProof/>
        </w:rPr>
        <w:t xml:space="preserve"> </w:t>
      </w:r>
      <w:r w:rsidRPr="00C500B9">
        <w:rPr>
          <w:rFonts w:ascii="Times New Roman" w:hAnsi="Times New Roman" w:cs="Times New Roman"/>
          <w:noProof/>
        </w:rPr>
        <w:t>the period from 2022 to 2024</w:t>
      </w:r>
      <w:r w:rsidRPr="00C500B9">
        <w:rPr>
          <w:rFonts w:ascii="Times New Roman" w:hAnsi="Times New Roman" w:cs="Times New Roman"/>
          <w:noProof/>
          <w:vertAlign w:val="superscript"/>
        </w:rPr>
        <w:footnoteReference w:id="4"/>
      </w:r>
      <w:r w:rsidRPr="00C500B9">
        <w:rPr>
          <w:rFonts w:ascii="Times New Roman" w:hAnsi="Times New Roman" w:cs="Times New Roman"/>
          <w:noProof/>
        </w:rPr>
        <w:t xml:space="preserve">. It also describes the </w:t>
      </w:r>
      <w:r w:rsidR="009D7F7A">
        <w:rPr>
          <w:rFonts w:ascii="Times New Roman" w:hAnsi="Times New Roman" w:cs="Times New Roman"/>
          <w:noProof/>
        </w:rPr>
        <w:t xml:space="preserve">TOR </w:t>
      </w:r>
      <w:r w:rsidRPr="00C500B9">
        <w:rPr>
          <w:rFonts w:ascii="Times New Roman" w:hAnsi="Times New Roman" w:cs="Times New Roman"/>
          <w:noProof/>
        </w:rPr>
        <w:t xml:space="preserve">inspections carried out by the Commission over this period and </w:t>
      </w:r>
      <w:r w:rsidR="009D7F7A">
        <w:rPr>
          <w:rFonts w:ascii="Times New Roman" w:hAnsi="Times New Roman" w:cs="Times New Roman"/>
          <w:noProof/>
        </w:rPr>
        <w:t>covers</w:t>
      </w:r>
      <w:r w:rsidR="009D7F7A" w:rsidRPr="00C500B9">
        <w:rPr>
          <w:rFonts w:ascii="Times New Roman" w:hAnsi="Times New Roman" w:cs="Times New Roman"/>
          <w:noProof/>
        </w:rPr>
        <w:t xml:space="preserve"> </w:t>
      </w:r>
      <w:r w:rsidRPr="00C500B9">
        <w:rPr>
          <w:rFonts w:ascii="Times New Roman" w:hAnsi="Times New Roman" w:cs="Times New Roman"/>
          <w:noProof/>
        </w:rPr>
        <w:t xml:space="preserve">other activities </w:t>
      </w:r>
      <w:r w:rsidR="009D7F7A">
        <w:rPr>
          <w:rFonts w:ascii="Times New Roman" w:hAnsi="Times New Roman" w:cs="Times New Roman"/>
          <w:noProof/>
        </w:rPr>
        <w:t>the objective of which is</w:t>
      </w:r>
      <w:r w:rsidRPr="00C500B9">
        <w:rPr>
          <w:rFonts w:ascii="Times New Roman" w:hAnsi="Times New Roman" w:cs="Times New Roman"/>
          <w:noProof/>
        </w:rPr>
        <w:t xml:space="preserve"> to protect the financial interests of the EU</w:t>
      </w:r>
      <w:r w:rsidR="00B11B58">
        <w:rPr>
          <w:rFonts w:ascii="Times New Roman" w:hAnsi="Times New Roman" w:cs="Times New Roman"/>
          <w:noProof/>
        </w:rPr>
        <w:t>, including</w:t>
      </w:r>
      <w:r w:rsidRPr="00C500B9">
        <w:rPr>
          <w:rFonts w:ascii="Times New Roman" w:hAnsi="Times New Roman" w:cs="Times New Roman"/>
          <w:noProof/>
        </w:rPr>
        <w:t>:</w:t>
      </w:r>
    </w:p>
    <w:p w14:paraId="239D8E9E" w14:textId="64738F54" w:rsidR="004C4E32" w:rsidRPr="00C500B9" w:rsidRDefault="004C4E32" w:rsidP="004C4E32">
      <w:pPr>
        <w:numPr>
          <w:ilvl w:val="0"/>
          <w:numId w:val="3"/>
        </w:numPr>
        <w:spacing w:after="120" w:line="276" w:lineRule="auto"/>
        <w:jc w:val="both"/>
        <w:rPr>
          <w:rFonts w:ascii="Times New Roman" w:hAnsi="Times New Roman" w:cs="Times New Roman"/>
          <w:noProof/>
        </w:rPr>
      </w:pPr>
      <w:r w:rsidRPr="00C500B9">
        <w:rPr>
          <w:rFonts w:ascii="Times New Roman" w:hAnsi="Times New Roman" w:cs="Times New Roman"/>
          <w:noProof/>
        </w:rPr>
        <w:t xml:space="preserve">on-the-spot inspections and targeted desk audits carried out by the Commission in </w:t>
      </w:r>
      <w:r w:rsidR="009D7F7A">
        <w:rPr>
          <w:rFonts w:ascii="Times New Roman" w:hAnsi="Times New Roman" w:cs="Times New Roman"/>
          <w:noProof/>
        </w:rPr>
        <w:t xml:space="preserve">the </w:t>
      </w:r>
      <w:r w:rsidRPr="00C500B9">
        <w:rPr>
          <w:rFonts w:ascii="Times New Roman" w:hAnsi="Times New Roman" w:cs="Times New Roman"/>
          <w:noProof/>
        </w:rPr>
        <w:t>Member States and the follow-up</w:t>
      </w:r>
      <w:r w:rsidR="00E810F0">
        <w:rPr>
          <w:rFonts w:ascii="Times New Roman" w:hAnsi="Times New Roman" w:cs="Times New Roman"/>
          <w:noProof/>
        </w:rPr>
        <w:t xml:space="preserve"> </w:t>
      </w:r>
      <w:r w:rsidR="006F21CA">
        <w:rPr>
          <w:rFonts w:ascii="Times New Roman" w:hAnsi="Times New Roman" w:cs="Times New Roman"/>
          <w:noProof/>
        </w:rPr>
        <w:t>to</w:t>
      </w:r>
      <w:r w:rsidR="00E810F0">
        <w:rPr>
          <w:rFonts w:ascii="Times New Roman" w:hAnsi="Times New Roman" w:cs="Times New Roman"/>
          <w:noProof/>
        </w:rPr>
        <w:t xml:space="preserve"> those inspections</w:t>
      </w:r>
      <w:r w:rsidRPr="00C500B9">
        <w:rPr>
          <w:rFonts w:ascii="Times New Roman" w:hAnsi="Times New Roman" w:cs="Times New Roman"/>
          <w:noProof/>
        </w:rPr>
        <w:t>;</w:t>
      </w:r>
    </w:p>
    <w:p w14:paraId="6E750795" w14:textId="68D44C35" w:rsidR="004C4E32" w:rsidRPr="00C500B9" w:rsidRDefault="004C4E32" w:rsidP="004C4E32">
      <w:pPr>
        <w:numPr>
          <w:ilvl w:val="0"/>
          <w:numId w:val="3"/>
        </w:numPr>
        <w:spacing w:after="120" w:line="276" w:lineRule="auto"/>
        <w:jc w:val="both"/>
        <w:rPr>
          <w:rFonts w:ascii="Times New Roman" w:hAnsi="Times New Roman" w:cs="Times New Roman"/>
          <w:noProof/>
        </w:rPr>
      </w:pPr>
      <w:r w:rsidRPr="00C500B9">
        <w:rPr>
          <w:rFonts w:ascii="Times New Roman" w:hAnsi="Times New Roman" w:cs="Times New Roman"/>
          <w:noProof/>
        </w:rPr>
        <w:t xml:space="preserve">follow-up </w:t>
      </w:r>
      <w:r w:rsidR="00161FE5">
        <w:rPr>
          <w:rFonts w:ascii="Times New Roman" w:hAnsi="Times New Roman" w:cs="Times New Roman"/>
          <w:noProof/>
        </w:rPr>
        <w:t>to</w:t>
      </w:r>
      <w:r w:rsidRPr="00C500B9">
        <w:rPr>
          <w:rFonts w:ascii="Times New Roman" w:hAnsi="Times New Roman" w:cs="Times New Roman"/>
          <w:noProof/>
        </w:rPr>
        <w:t xml:space="preserve"> the European Court of Auditors</w:t>
      </w:r>
      <w:r w:rsidR="00C500B9">
        <w:rPr>
          <w:rFonts w:ascii="Times New Roman" w:hAnsi="Times New Roman" w:cs="Times New Roman"/>
          <w:noProof/>
        </w:rPr>
        <w:t>’</w:t>
      </w:r>
      <w:r w:rsidRPr="00C500B9">
        <w:rPr>
          <w:rFonts w:ascii="Times New Roman" w:hAnsi="Times New Roman" w:cs="Times New Roman"/>
          <w:noProof/>
        </w:rPr>
        <w:t xml:space="preserve"> preliminary findings;</w:t>
      </w:r>
    </w:p>
    <w:p w14:paraId="1AB0C436" w14:textId="77777777" w:rsidR="004C4E32" w:rsidRPr="00C500B9" w:rsidRDefault="004C4E32" w:rsidP="004C4E32">
      <w:pPr>
        <w:numPr>
          <w:ilvl w:val="0"/>
          <w:numId w:val="3"/>
        </w:numPr>
        <w:spacing w:after="120" w:line="276" w:lineRule="auto"/>
        <w:jc w:val="both"/>
        <w:rPr>
          <w:rFonts w:ascii="Times New Roman" w:hAnsi="Times New Roman" w:cs="Times New Roman"/>
          <w:noProof/>
        </w:rPr>
      </w:pPr>
      <w:r w:rsidRPr="00C500B9">
        <w:rPr>
          <w:rFonts w:ascii="Times New Roman" w:hAnsi="Times New Roman" w:cs="Times New Roman"/>
          <w:noProof/>
        </w:rPr>
        <w:t>examination of irrecoverable entitlements written off by Member States;</w:t>
      </w:r>
    </w:p>
    <w:p w14:paraId="0A640072" w14:textId="0E2AB5B8" w:rsidR="004C4E32" w:rsidRPr="00C500B9" w:rsidRDefault="004C4E32" w:rsidP="004C4E32">
      <w:pPr>
        <w:numPr>
          <w:ilvl w:val="0"/>
          <w:numId w:val="3"/>
        </w:numPr>
        <w:spacing w:after="120" w:line="276" w:lineRule="auto"/>
        <w:jc w:val="both"/>
        <w:rPr>
          <w:rFonts w:ascii="Times New Roman" w:hAnsi="Times New Roman" w:cs="Times New Roman"/>
          <w:noProof/>
        </w:rPr>
      </w:pPr>
      <w:r w:rsidRPr="00C500B9">
        <w:rPr>
          <w:rFonts w:ascii="Times New Roman" w:hAnsi="Times New Roman" w:cs="Times New Roman"/>
          <w:noProof/>
        </w:rPr>
        <w:t>treatment of Member States</w:t>
      </w:r>
      <w:r w:rsidR="00C500B9">
        <w:rPr>
          <w:rFonts w:ascii="Times New Roman" w:hAnsi="Times New Roman" w:cs="Times New Roman"/>
          <w:noProof/>
        </w:rPr>
        <w:t>’</w:t>
      </w:r>
      <w:r w:rsidRPr="00C500B9">
        <w:rPr>
          <w:rFonts w:ascii="Times New Roman" w:hAnsi="Times New Roman" w:cs="Times New Roman"/>
          <w:noProof/>
        </w:rPr>
        <w:t xml:space="preserve"> errors leading to a loss of TOR;</w:t>
      </w:r>
    </w:p>
    <w:p w14:paraId="3971CB10" w14:textId="77777777" w:rsidR="004C4E32" w:rsidRPr="00C500B9" w:rsidRDefault="004C4E32" w:rsidP="004C4E32">
      <w:pPr>
        <w:numPr>
          <w:ilvl w:val="0"/>
          <w:numId w:val="3"/>
        </w:numPr>
        <w:spacing w:after="120" w:line="276" w:lineRule="auto"/>
        <w:jc w:val="both"/>
        <w:rPr>
          <w:rFonts w:ascii="Times New Roman" w:hAnsi="Times New Roman" w:cs="Times New Roman"/>
          <w:noProof/>
        </w:rPr>
      </w:pPr>
      <w:r w:rsidRPr="00C500B9">
        <w:rPr>
          <w:rFonts w:ascii="Times New Roman" w:hAnsi="Times New Roman" w:cs="Times New Roman"/>
          <w:noProof/>
        </w:rPr>
        <w:t>management of the database for Member States’ reporting on fraud and irregularities with an impact on TOR (OWNRES);</w:t>
      </w:r>
    </w:p>
    <w:p w14:paraId="5D8800BF" w14:textId="4EF93824" w:rsidR="004C4E32" w:rsidRPr="00C500B9" w:rsidRDefault="004C4E32" w:rsidP="004C4E32">
      <w:pPr>
        <w:numPr>
          <w:ilvl w:val="0"/>
          <w:numId w:val="3"/>
        </w:numPr>
        <w:spacing w:after="120" w:line="276" w:lineRule="auto"/>
        <w:jc w:val="both"/>
        <w:rPr>
          <w:rFonts w:ascii="Times New Roman" w:hAnsi="Times New Roman" w:cs="Times New Roman"/>
          <w:noProof/>
        </w:rPr>
      </w:pPr>
      <w:r w:rsidRPr="00C500B9">
        <w:rPr>
          <w:rFonts w:ascii="Times New Roman" w:hAnsi="Times New Roman" w:cs="Times New Roman"/>
          <w:noProof/>
        </w:rPr>
        <w:t xml:space="preserve">assistance to </w:t>
      </w:r>
      <w:r w:rsidR="00263019">
        <w:rPr>
          <w:rFonts w:ascii="Times New Roman" w:hAnsi="Times New Roman" w:cs="Times New Roman"/>
          <w:noProof/>
        </w:rPr>
        <w:t>EU</w:t>
      </w:r>
      <w:r w:rsidR="00263019" w:rsidRPr="00C500B9">
        <w:rPr>
          <w:rFonts w:ascii="Times New Roman" w:hAnsi="Times New Roman" w:cs="Times New Roman"/>
          <w:noProof/>
        </w:rPr>
        <w:t xml:space="preserve"> </w:t>
      </w:r>
      <w:r w:rsidRPr="00C500B9">
        <w:rPr>
          <w:rFonts w:ascii="Times New Roman" w:hAnsi="Times New Roman" w:cs="Times New Roman"/>
          <w:noProof/>
        </w:rPr>
        <w:t>candidate countries (Chapter 33);</w:t>
      </w:r>
    </w:p>
    <w:p w14:paraId="45919AB8" w14:textId="261329E3" w:rsidR="004C4E32" w:rsidRPr="00C500B9" w:rsidRDefault="004C4E32" w:rsidP="004C4E32">
      <w:pPr>
        <w:numPr>
          <w:ilvl w:val="0"/>
          <w:numId w:val="3"/>
        </w:numPr>
        <w:spacing w:after="120" w:line="276" w:lineRule="auto"/>
        <w:jc w:val="both"/>
        <w:rPr>
          <w:rFonts w:ascii="Times New Roman" w:hAnsi="Times New Roman" w:cs="Times New Roman"/>
          <w:noProof/>
        </w:rPr>
      </w:pPr>
      <w:r w:rsidRPr="00C500B9">
        <w:rPr>
          <w:rFonts w:ascii="Times New Roman" w:hAnsi="Times New Roman" w:cs="Times New Roman"/>
          <w:noProof/>
        </w:rPr>
        <w:t>contribution</w:t>
      </w:r>
      <w:r w:rsidR="00F437D8">
        <w:rPr>
          <w:rFonts w:ascii="Times New Roman" w:hAnsi="Times New Roman" w:cs="Times New Roman"/>
          <w:noProof/>
        </w:rPr>
        <w:t>s</w:t>
      </w:r>
      <w:r w:rsidRPr="00C500B9">
        <w:rPr>
          <w:rFonts w:ascii="Times New Roman" w:hAnsi="Times New Roman" w:cs="Times New Roman"/>
          <w:noProof/>
        </w:rPr>
        <w:t xml:space="preserve"> to amending the Making Available Regulation</w:t>
      </w:r>
      <w:r w:rsidRPr="00C500B9">
        <w:rPr>
          <w:rStyle w:val="FootnoteReference"/>
          <w:rFonts w:ascii="Times New Roman" w:hAnsi="Times New Roman" w:cs="Times New Roman"/>
          <w:noProof/>
        </w:rPr>
        <w:footnoteReference w:id="5"/>
      </w:r>
      <w:r w:rsidRPr="00C500B9">
        <w:rPr>
          <w:rFonts w:ascii="Times New Roman" w:hAnsi="Times New Roman" w:cs="Times New Roman"/>
          <w:noProof/>
        </w:rPr>
        <w:t>.</w:t>
      </w:r>
    </w:p>
    <w:p w14:paraId="7DE95DEE" w14:textId="45144E50" w:rsidR="004C4E32" w:rsidRPr="00C500B9" w:rsidRDefault="004C4E32" w:rsidP="004C4E32">
      <w:pPr>
        <w:spacing w:after="120"/>
        <w:jc w:val="both"/>
        <w:rPr>
          <w:rFonts w:ascii="Times New Roman" w:hAnsi="Times New Roman" w:cs="Times New Roman"/>
          <w:noProof/>
        </w:rPr>
      </w:pPr>
      <w:r w:rsidRPr="00C500B9">
        <w:rPr>
          <w:rFonts w:ascii="Times New Roman" w:hAnsi="Times New Roman" w:cs="Times New Roman"/>
          <w:noProof/>
        </w:rPr>
        <w:t xml:space="preserve">The activities </w:t>
      </w:r>
      <w:r w:rsidR="00E810F0">
        <w:rPr>
          <w:rFonts w:ascii="Times New Roman" w:hAnsi="Times New Roman" w:cs="Times New Roman"/>
          <w:noProof/>
        </w:rPr>
        <w:t>listed</w:t>
      </w:r>
      <w:r w:rsidR="00E810F0" w:rsidRPr="00C500B9">
        <w:rPr>
          <w:rFonts w:ascii="Times New Roman" w:hAnsi="Times New Roman" w:cs="Times New Roman"/>
          <w:noProof/>
        </w:rPr>
        <w:t xml:space="preserve"> </w:t>
      </w:r>
      <w:r w:rsidRPr="00C500B9">
        <w:rPr>
          <w:rFonts w:ascii="Times New Roman" w:hAnsi="Times New Roman" w:cs="Times New Roman"/>
          <w:noProof/>
        </w:rPr>
        <w:t>above are carried out by a small team of 18 staff, ensuring that TOR are collected</w:t>
      </w:r>
      <w:r w:rsidR="00E810F0">
        <w:rPr>
          <w:rFonts w:ascii="Times New Roman" w:hAnsi="Times New Roman" w:cs="Times New Roman"/>
          <w:noProof/>
        </w:rPr>
        <w:t xml:space="preserve"> in a</w:t>
      </w:r>
      <w:r w:rsidRPr="00C500B9">
        <w:rPr>
          <w:rFonts w:ascii="Times New Roman" w:hAnsi="Times New Roman" w:cs="Times New Roman"/>
          <w:noProof/>
        </w:rPr>
        <w:t xml:space="preserve"> timely </w:t>
      </w:r>
      <w:r w:rsidR="00E810F0">
        <w:rPr>
          <w:rFonts w:ascii="Times New Roman" w:hAnsi="Times New Roman" w:cs="Times New Roman"/>
          <w:noProof/>
        </w:rPr>
        <w:t xml:space="preserve">manner </w:t>
      </w:r>
      <w:r w:rsidRPr="00C500B9">
        <w:rPr>
          <w:rFonts w:ascii="Times New Roman" w:hAnsi="Times New Roman" w:cs="Times New Roman"/>
          <w:noProof/>
        </w:rPr>
        <w:t>and that Member States apply the legal provisions</w:t>
      </w:r>
      <w:r w:rsidR="00D175C8" w:rsidRPr="00D175C8">
        <w:rPr>
          <w:rFonts w:ascii="Times New Roman" w:hAnsi="Times New Roman" w:cs="Times New Roman"/>
          <w:noProof/>
        </w:rPr>
        <w:t xml:space="preserve"> </w:t>
      </w:r>
      <w:r w:rsidR="00D175C8" w:rsidRPr="00C500B9">
        <w:rPr>
          <w:rFonts w:ascii="Times New Roman" w:hAnsi="Times New Roman" w:cs="Times New Roman"/>
          <w:noProof/>
        </w:rPr>
        <w:t>correctly</w:t>
      </w:r>
      <w:r w:rsidRPr="00C500B9">
        <w:rPr>
          <w:rFonts w:ascii="Times New Roman" w:hAnsi="Times New Roman" w:cs="Times New Roman"/>
          <w:noProof/>
        </w:rPr>
        <w:t>. The team also provides guidance to national authorities</w:t>
      </w:r>
      <w:r w:rsidR="00F437D8">
        <w:rPr>
          <w:rFonts w:ascii="Times New Roman" w:hAnsi="Times New Roman" w:cs="Times New Roman"/>
          <w:noProof/>
        </w:rPr>
        <w:t>: (i)</w:t>
      </w:r>
      <w:r w:rsidRPr="00C500B9">
        <w:rPr>
          <w:rFonts w:ascii="Times New Roman" w:hAnsi="Times New Roman" w:cs="Times New Roman"/>
          <w:noProof/>
        </w:rPr>
        <w:t xml:space="preserve"> during the inspection visits</w:t>
      </w:r>
      <w:r w:rsidR="00F437D8">
        <w:rPr>
          <w:rFonts w:ascii="Times New Roman" w:hAnsi="Times New Roman" w:cs="Times New Roman"/>
          <w:noProof/>
        </w:rPr>
        <w:t>; (ii) during</w:t>
      </w:r>
      <w:r w:rsidRPr="00C500B9">
        <w:rPr>
          <w:rFonts w:ascii="Times New Roman" w:hAnsi="Times New Roman" w:cs="Times New Roman"/>
          <w:noProof/>
        </w:rPr>
        <w:t xml:space="preserve"> the biannual </w:t>
      </w:r>
      <w:r w:rsidR="009D7F7A">
        <w:rPr>
          <w:rFonts w:ascii="Times New Roman" w:hAnsi="Times New Roman" w:cs="Times New Roman"/>
          <w:noProof/>
        </w:rPr>
        <w:t xml:space="preserve">meetings of the </w:t>
      </w:r>
      <w:r w:rsidRPr="00C500B9">
        <w:rPr>
          <w:rFonts w:ascii="Times New Roman" w:hAnsi="Times New Roman" w:cs="Times New Roman"/>
          <w:noProof/>
        </w:rPr>
        <w:t>Advisory Committee o</w:t>
      </w:r>
      <w:r w:rsidR="00E10548">
        <w:rPr>
          <w:rFonts w:ascii="Times New Roman" w:hAnsi="Times New Roman" w:cs="Times New Roman"/>
          <w:noProof/>
        </w:rPr>
        <w:t>n</w:t>
      </w:r>
      <w:r w:rsidRPr="00C500B9">
        <w:rPr>
          <w:rFonts w:ascii="Times New Roman" w:hAnsi="Times New Roman" w:cs="Times New Roman"/>
          <w:noProof/>
        </w:rPr>
        <w:t xml:space="preserve"> Own Resources </w:t>
      </w:r>
      <w:r w:rsidR="00E10548">
        <w:rPr>
          <w:rFonts w:ascii="Times New Roman" w:hAnsi="Times New Roman" w:cs="Times New Roman"/>
          <w:noProof/>
        </w:rPr>
        <w:t>(ACOR)</w:t>
      </w:r>
      <w:r w:rsidR="00F437D8">
        <w:rPr>
          <w:rFonts w:ascii="Times New Roman" w:hAnsi="Times New Roman" w:cs="Times New Roman"/>
          <w:noProof/>
        </w:rPr>
        <w:t>;</w:t>
      </w:r>
      <w:r w:rsidRPr="00C500B9">
        <w:rPr>
          <w:rFonts w:ascii="Times New Roman" w:hAnsi="Times New Roman" w:cs="Times New Roman"/>
          <w:noProof/>
        </w:rPr>
        <w:t xml:space="preserve"> or </w:t>
      </w:r>
      <w:r w:rsidR="00F437D8">
        <w:rPr>
          <w:rFonts w:ascii="Times New Roman" w:hAnsi="Times New Roman" w:cs="Times New Roman"/>
          <w:noProof/>
        </w:rPr>
        <w:t xml:space="preserve">(iii) </w:t>
      </w:r>
      <w:r w:rsidRPr="00C500B9">
        <w:rPr>
          <w:rFonts w:ascii="Times New Roman" w:hAnsi="Times New Roman" w:cs="Times New Roman"/>
          <w:noProof/>
        </w:rPr>
        <w:t xml:space="preserve">on </w:t>
      </w:r>
      <w:r w:rsidR="00D175C8">
        <w:rPr>
          <w:rFonts w:ascii="Times New Roman" w:hAnsi="Times New Roman" w:cs="Times New Roman"/>
          <w:noProof/>
        </w:rPr>
        <w:t xml:space="preserve">an </w:t>
      </w:r>
      <w:r w:rsidRPr="00C500B9">
        <w:rPr>
          <w:rFonts w:ascii="Times New Roman" w:hAnsi="Times New Roman" w:cs="Times New Roman"/>
          <w:noProof/>
        </w:rPr>
        <w:t>ad hoc basis.</w:t>
      </w:r>
    </w:p>
    <w:p w14:paraId="7CC57289" w14:textId="77777777" w:rsidR="004C4E32" w:rsidRPr="00C500B9" w:rsidRDefault="004C4E32" w:rsidP="004C4E32">
      <w:pPr>
        <w:spacing w:after="120"/>
        <w:jc w:val="both"/>
        <w:rPr>
          <w:rFonts w:ascii="Times New Roman" w:hAnsi="Times New Roman" w:cs="Times New Roman"/>
          <w:noProof/>
        </w:rPr>
      </w:pPr>
    </w:p>
    <w:p w14:paraId="642508A1" w14:textId="77777777" w:rsidR="004C4E32" w:rsidRPr="00C500B9" w:rsidRDefault="004C4E32" w:rsidP="004C4E32">
      <w:pPr>
        <w:spacing w:after="120"/>
        <w:jc w:val="both"/>
        <w:rPr>
          <w:rFonts w:ascii="Times New Roman" w:hAnsi="Times New Roman" w:cs="Times New Roman"/>
          <w:noProof/>
        </w:rPr>
      </w:pPr>
    </w:p>
    <w:p w14:paraId="3DC7F45F" w14:textId="77777777" w:rsidR="004C4E32" w:rsidRPr="00C500B9" w:rsidRDefault="004C4E32" w:rsidP="004C4E32">
      <w:pPr>
        <w:spacing w:after="120"/>
        <w:jc w:val="both"/>
        <w:rPr>
          <w:rFonts w:ascii="Times New Roman" w:hAnsi="Times New Roman" w:cs="Times New Roman"/>
          <w:noProof/>
        </w:rPr>
      </w:pPr>
    </w:p>
    <w:p w14:paraId="3AF6AB11" w14:textId="5829073E" w:rsidR="004C4E32" w:rsidRPr="00C500B9" w:rsidRDefault="004C4E32" w:rsidP="004C4E32">
      <w:pPr>
        <w:spacing w:before="240"/>
        <w:jc w:val="both"/>
        <w:rPr>
          <w:rFonts w:ascii="Times New Roman" w:hAnsi="Times New Roman" w:cs="Times New Roman"/>
          <w:b/>
          <w:noProof/>
        </w:rPr>
      </w:pPr>
      <w:r w:rsidRPr="00C500B9">
        <w:rPr>
          <w:rFonts w:ascii="Times New Roman" w:hAnsi="Times New Roman" w:cs="Times New Roman"/>
          <w:b/>
          <w:noProof/>
        </w:rPr>
        <w:t>2.</w:t>
      </w:r>
      <w:r w:rsidRPr="00C500B9">
        <w:rPr>
          <w:rFonts w:ascii="Times New Roman" w:hAnsi="Times New Roman" w:cs="Times New Roman"/>
          <w:b/>
          <w:noProof/>
        </w:rPr>
        <w:tab/>
        <w:t>TOR INSPECTIONS</w:t>
      </w:r>
      <w:r w:rsidR="00D175C8">
        <w:rPr>
          <w:rFonts w:ascii="Times New Roman" w:hAnsi="Times New Roman" w:cs="Times New Roman"/>
          <w:b/>
          <w:noProof/>
        </w:rPr>
        <w:t>:</w:t>
      </w:r>
      <w:r w:rsidRPr="00C500B9">
        <w:rPr>
          <w:rFonts w:ascii="Times New Roman" w:hAnsi="Times New Roman" w:cs="Times New Roman"/>
          <w:b/>
          <w:noProof/>
        </w:rPr>
        <w:t xml:space="preserve"> FRAMEWORK AND METHODOLOGY</w:t>
      </w:r>
    </w:p>
    <w:p w14:paraId="240D7AC0" w14:textId="33651091" w:rsidR="004C4E32" w:rsidRPr="00C500B9" w:rsidRDefault="004C4E32" w:rsidP="004C4E32">
      <w:pPr>
        <w:jc w:val="both"/>
        <w:rPr>
          <w:rFonts w:ascii="Times New Roman" w:hAnsi="Times New Roman" w:cs="Times New Roman"/>
          <w:b/>
          <w:noProof/>
        </w:rPr>
      </w:pPr>
      <w:r w:rsidRPr="00C500B9">
        <w:rPr>
          <w:rFonts w:ascii="Times New Roman" w:hAnsi="Times New Roman" w:cs="Times New Roman"/>
          <w:b/>
          <w:noProof/>
        </w:rPr>
        <w:t>2.1.</w:t>
      </w:r>
      <w:r w:rsidRPr="00C500B9">
        <w:rPr>
          <w:rFonts w:ascii="Times New Roman" w:hAnsi="Times New Roman" w:cs="Times New Roman"/>
          <w:b/>
          <w:noProof/>
        </w:rPr>
        <w:tab/>
      </w:r>
      <w:r w:rsidR="009E0AA2">
        <w:rPr>
          <w:rFonts w:ascii="Times New Roman" w:hAnsi="Times New Roman" w:cs="Times New Roman"/>
          <w:b/>
          <w:noProof/>
        </w:rPr>
        <w:t>The</w:t>
      </w:r>
      <w:r w:rsidRPr="00C500B9">
        <w:rPr>
          <w:rFonts w:ascii="Times New Roman" w:hAnsi="Times New Roman" w:cs="Times New Roman"/>
          <w:b/>
          <w:noProof/>
        </w:rPr>
        <w:t xml:space="preserve"> regulatory and operational framework</w:t>
      </w:r>
      <w:r w:rsidR="009E0AA2">
        <w:rPr>
          <w:rFonts w:ascii="Times New Roman" w:hAnsi="Times New Roman" w:cs="Times New Roman"/>
          <w:b/>
          <w:noProof/>
        </w:rPr>
        <w:t xml:space="preserve"> for TOR</w:t>
      </w:r>
    </w:p>
    <w:p w14:paraId="342AEDD8" w14:textId="0DDB2518"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The collection of TOR is delegated to the Member States under EU law. They must make the customs duties </w:t>
      </w:r>
      <w:r w:rsidR="0046766F">
        <w:rPr>
          <w:rFonts w:ascii="Times New Roman" w:hAnsi="Times New Roman" w:cs="Times New Roman"/>
          <w:noProof/>
        </w:rPr>
        <w:t xml:space="preserve">– </w:t>
      </w:r>
      <w:r w:rsidR="008247E1">
        <w:rPr>
          <w:rFonts w:ascii="Times New Roman" w:hAnsi="Times New Roman" w:cs="Times New Roman"/>
          <w:noProof/>
        </w:rPr>
        <w:t>which they have themselves</w:t>
      </w:r>
      <w:r w:rsidR="008247E1" w:rsidRPr="00C500B9">
        <w:rPr>
          <w:rFonts w:ascii="Times New Roman" w:hAnsi="Times New Roman" w:cs="Times New Roman"/>
          <w:noProof/>
        </w:rPr>
        <w:t xml:space="preserve"> </w:t>
      </w:r>
      <w:r w:rsidRPr="00C500B9">
        <w:rPr>
          <w:rFonts w:ascii="Times New Roman" w:hAnsi="Times New Roman" w:cs="Times New Roman"/>
          <w:noProof/>
        </w:rPr>
        <w:t xml:space="preserve">established and collected </w:t>
      </w:r>
      <w:r w:rsidR="0046766F">
        <w:rPr>
          <w:rFonts w:ascii="Times New Roman" w:hAnsi="Times New Roman" w:cs="Times New Roman"/>
          <w:noProof/>
        </w:rPr>
        <w:t xml:space="preserve">– </w:t>
      </w:r>
      <w:r w:rsidRPr="00C500B9">
        <w:rPr>
          <w:rFonts w:ascii="Times New Roman" w:hAnsi="Times New Roman" w:cs="Times New Roman"/>
          <w:noProof/>
        </w:rPr>
        <w:t>available</w:t>
      </w:r>
      <w:r w:rsidRPr="00C500B9">
        <w:rPr>
          <w:rStyle w:val="FootnoteReference"/>
          <w:rFonts w:ascii="Times New Roman" w:hAnsi="Times New Roman" w:cs="Times New Roman"/>
          <w:noProof/>
        </w:rPr>
        <w:footnoteReference w:id="6"/>
      </w:r>
      <w:r w:rsidRPr="00C500B9">
        <w:rPr>
          <w:rFonts w:ascii="Times New Roman" w:hAnsi="Times New Roman" w:cs="Times New Roman"/>
          <w:noProof/>
        </w:rPr>
        <w:t xml:space="preserve"> to the EU budget. During the reporting period, Member States </w:t>
      </w:r>
      <w:r w:rsidR="003E1B9F">
        <w:rPr>
          <w:rFonts w:ascii="Times New Roman" w:hAnsi="Times New Roman" w:cs="Times New Roman"/>
          <w:noProof/>
        </w:rPr>
        <w:t>continued applying</w:t>
      </w:r>
      <w:r w:rsidR="003E1B9F" w:rsidRPr="00C500B9">
        <w:rPr>
          <w:rFonts w:ascii="Times New Roman" w:hAnsi="Times New Roman" w:cs="Times New Roman"/>
          <w:noProof/>
        </w:rPr>
        <w:t xml:space="preserve"> </w:t>
      </w:r>
      <w:r w:rsidRPr="00C500B9">
        <w:rPr>
          <w:rFonts w:ascii="Times New Roman" w:hAnsi="Times New Roman" w:cs="Times New Roman"/>
          <w:noProof/>
        </w:rPr>
        <w:t xml:space="preserve">a 25% flat rate </w:t>
      </w:r>
      <w:r w:rsidR="008247E1">
        <w:rPr>
          <w:rFonts w:ascii="Times New Roman" w:hAnsi="Times New Roman" w:cs="Times New Roman"/>
          <w:noProof/>
        </w:rPr>
        <w:t xml:space="preserve">in respect </w:t>
      </w:r>
      <w:r w:rsidRPr="00C500B9">
        <w:rPr>
          <w:rFonts w:ascii="Times New Roman" w:hAnsi="Times New Roman" w:cs="Times New Roman"/>
          <w:noProof/>
        </w:rPr>
        <w:t>of all amounts of TOR established</w:t>
      </w:r>
      <w:r w:rsidRPr="00C500B9">
        <w:rPr>
          <w:rFonts w:ascii="Times New Roman" w:hAnsi="Times New Roman" w:cs="Times New Roman"/>
          <w:noProof/>
          <w:vertAlign w:val="superscript"/>
        </w:rPr>
        <w:footnoteReference w:id="7"/>
      </w:r>
      <w:r w:rsidRPr="00C500B9">
        <w:rPr>
          <w:rFonts w:ascii="Times New Roman" w:hAnsi="Times New Roman" w:cs="Times New Roman"/>
          <w:noProof/>
        </w:rPr>
        <w:t xml:space="preserve"> as compensation for collection costs, </w:t>
      </w:r>
      <w:r w:rsidR="009E0AA2">
        <w:rPr>
          <w:rFonts w:ascii="Times New Roman" w:hAnsi="Times New Roman" w:cs="Times New Roman"/>
          <w:noProof/>
        </w:rPr>
        <w:t>regardless</w:t>
      </w:r>
      <w:r w:rsidR="009E0AA2" w:rsidRPr="00C500B9">
        <w:rPr>
          <w:rFonts w:ascii="Times New Roman" w:hAnsi="Times New Roman" w:cs="Times New Roman"/>
          <w:noProof/>
        </w:rPr>
        <w:t xml:space="preserve"> </w:t>
      </w:r>
      <w:r w:rsidRPr="00C500B9">
        <w:rPr>
          <w:rFonts w:ascii="Times New Roman" w:hAnsi="Times New Roman" w:cs="Times New Roman"/>
          <w:noProof/>
        </w:rPr>
        <w:t>of the costs actually incurred.</w:t>
      </w:r>
      <w:r w:rsidR="00716DD2">
        <w:rPr>
          <w:rFonts w:ascii="Times New Roman" w:hAnsi="Times New Roman" w:cs="Times New Roman"/>
          <w:noProof/>
        </w:rPr>
        <w:t xml:space="preserve"> This means that the Commission only receive</w:t>
      </w:r>
      <w:r w:rsidR="00B11B58">
        <w:rPr>
          <w:rFonts w:ascii="Times New Roman" w:hAnsi="Times New Roman" w:cs="Times New Roman"/>
          <w:noProof/>
        </w:rPr>
        <w:t>s</w:t>
      </w:r>
      <w:r w:rsidR="00716DD2">
        <w:rPr>
          <w:rFonts w:ascii="Times New Roman" w:hAnsi="Times New Roman" w:cs="Times New Roman"/>
          <w:noProof/>
        </w:rPr>
        <w:t xml:space="preserve"> 75% of the </w:t>
      </w:r>
      <w:r w:rsidR="00B11B58">
        <w:rPr>
          <w:rFonts w:ascii="Times New Roman" w:hAnsi="Times New Roman" w:cs="Times New Roman"/>
          <w:noProof/>
        </w:rPr>
        <w:t xml:space="preserve">customs duties </w:t>
      </w:r>
      <w:r w:rsidR="00716DD2">
        <w:rPr>
          <w:rFonts w:ascii="Times New Roman" w:hAnsi="Times New Roman" w:cs="Times New Roman"/>
          <w:noProof/>
        </w:rPr>
        <w:t>collected</w:t>
      </w:r>
      <w:r w:rsidR="00B11B58">
        <w:rPr>
          <w:rFonts w:ascii="Times New Roman" w:hAnsi="Times New Roman" w:cs="Times New Roman"/>
          <w:noProof/>
        </w:rPr>
        <w:t>, while</w:t>
      </w:r>
      <w:r w:rsidR="00716DD2">
        <w:rPr>
          <w:rFonts w:ascii="Times New Roman" w:hAnsi="Times New Roman" w:cs="Times New Roman"/>
          <w:noProof/>
        </w:rPr>
        <w:t xml:space="preserve"> Member States</w:t>
      </w:r>
      <w:r w:rsidR="00B11B58">
        <w:rPr>
          <w:rFonts w:ascii="Times New Roman" w:hAnsi="Times New Roman" w:cs="Times New Roman"/>
          <w:noProof/>
        </w:rPr>
        <w:t xml:space="preserve"> retain 25% as collection costs</w:t>
      </w:r>
      <w:r w:rsidR="00716DD2">
        <w:rPr>
          <w:rFonts w:ascii="Times New Roman" w:hAnsi="Times New Roman" w:cs="Times New Roman"/>
          <w:noProof/>
        </w:rPr>
        <w:t>.</w:t>
      </w:r>
      <w:r w:rsidRPr="00C500B9">
        <w:rPr>
          <w:rFonts w:ascii="Times New Roman" w:hAnsi="Times New Roman" w:cs="Times New Roman"/>
          <w:noProof/>
        </w:rPr>
        <w:t xml:space="preserve"> Member States are </w:t>
      </w:r>
      <w:r w:rsidR="006F2B3D">
        <w:rPr>
          <w:rFonts w:ascii="Times New Roman" w:hAnsi="Times New Roman" w:cs="Times New Roman"/>
          <w:noProof/>
        </w:rPr>
        <w:t xml:space="preserve">also </w:t>
      </w:r>
      <w:r w:rsidRPr="00C500B9">
        <w:rPr>
          <w:rFonts w:ascii="Times New Roman" w:hAnsi="Times New Roman" w:cs="Times New Roman"/>
          <w:noProof/>
        </w:rPr>
        <w:t xml:space="preserve">required to carry out customs checks and to report </w:t>
      </w:r>
      <w:r w:rsidR="00437B77">
        <w:rPr>
          <w:rFonts w:ascii="Times New Roman" w:hAnsi="Times New Roman" w:cs="Times New Roman"/>
          <w:noProof/>
        </w:rPr>
        <w:t xml:space="preserve">the findings </w:t>
      </w:r>
      <w:r w:rsidR="006F2B3D">
        <w:rPr>
          <w:rFonts w:ascii="Times New Roman" w:hAnsi="Times New Roman" w:cs="Times New Roman"/>
          <w:noProof/>
        </w:rPr>
        <w:t xml:space="preserve">of these checks </w:t>
      </w:r>
      <w:r w:rsidRPr="00C500B9">
        <w:rPr>
          <w:rFonts w:ascii="Times New Roman" w:hAnsi="Times New Roman" w:cs="Times New Roman"/>
          <w:noProof/>
        </w:rPr>
        <w:t>to the Commission.</w:t>
      </w:r>
    </w:p>
    <w:p w14:paraId="6DF345FE" w14:textId="27E82D3D"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Nevertheless, the Commission retains </w:t>
      </w:r>
      <w:r w:rsidR="003E1B9F">
        <w:rPr>
          <w:rFonts w:ascii="Times New Roman" w:hAnsi="Times New Roman" w:cs="Times New Roman"/>
          <w:noProof/>
        </w:rPr>
        <w:t>considerable</w:t>
      </w:r>
      <w:r w:rsidR="003E1B9F" w:rsidRPr="00C500B9">
        <w:rPr>
          <w:rFonts w:ascii="Times New Roman" w:hAnsi="Times New Roman" w:cs="Times New Roman"/>
          <w:noProof/>
        </w:rPr>
        <w:t xml:space="preserve"> </w:t>
      </w:r>
      <w:r w:rsidRPr="00C500B9">
        <w:rPr>
          <w:rFonts w:ascii="Times New Roman" w:hAnsi="Times New Roman" w:cs="Times New Roman"/>
          <w:noProof/>
        </w:rPr>
        <w:t xml:space="preserve">inspection powers </w:t>
      </w:r>
      <w:r w:rsidR="008247E1">
        <w:rPr>
          <w:rFonts w:ascii="Times New Roman" w:hAnsi="Times New Roman" w:cs="Times New Roman"/>
          <w:noProof/>
        </w:rPr>
        <w:t xml:space="preserve">with </w:t>
      </w:r>
      <w:r w:rsidR="00437B77">
        <w:rPr>
          <w:rFonts w:ascii="Times New Roman" w:hAnsi="Times New Roman" w:cs="Times New Roman"/>
          <w:noProof/>
        </w:rPr>
        <w:t>respect</w:t>
      </w:r>
      <w:r w:rsidR="008247E1">
        <w:rPr>
          <w:rFonts w:ascii="Times New Roman" w:hAnsi="Times New Roman" w:cs="Times New Roman"/>
          <w:noProof/>
        </w:rPr>
        <w:t xml:space="preserve"> to</w:t>
      </w:r>
      <w:r w:rsidRPr="00C500B9">
        <w:rPr>
          <w:rFonts w:ascii="Times New Roman" w:hAnsi="Times New Roman" w:cs="Times New Roman"/>
          <w:noProof/>
        </w:rPr>
        <w:t xml:space="preserve"> TOR. In this context, on-the-spot inspections are </w:t>
      </w:r>
      <w:r w:rsidR="009D7F7A">
        <w:rPr>
          <w:rFonts w:ascii="Times New Roman" w:hAnsi="Times New Roman" w:cs="Times New Roman"/>
          <w:noProof/>
        </w:rPr>
        <w:t xml:space="preserve">an </w:t>
      </w:r>
      <w:r w:rsidRPr="00C500B9">
        <w:rPr>
          <w:rFonts w:ascii="Times New Roman" w:hAnsi="Times New Roman" w:cs="Times New Roman"/>
          <w:noProof/>
        </w:rPr>
        <w:t xml:space="preserve">important tool to supervise the </w:t>
      </w:r>
      <w:r w:rsidR="00437B77">
        <w:rPr>
          <w:rFonts w:ascii="Times New Roman" w:hAnsi="Times New Roman" w:cs="Times New Roman"/>
          <w:noProof/>
        </w:rPr>
        <w:t>TOR</w:t>
      </w:r>
      <w:r w:rsidRPr="00C500B9">
        <w:rPr>
          <w:rFonts w:ascii="Times New Roman" w:hAnsi="Times New Roman" w:cs="Times New Roman"/>
          <w:noProof/>
        </w:rPr>
        <w:t xml:space="preserve"> collection </w:t>
      </w:r>
      <w:r w:rsidR="00437B77">
        <w:rPr>
          <w:rFonts w:ascii="Times New Roman" w:hAnsi="Times New Roman" w:cs="Times New Roman"/>
          <w:noProof/>
        </w:rPr>
        <w:t>system</w:t>
      </w:r>
      <w:r w:rsidR="00C670E4">
        <w:rPr>
          <w:rFonts w:ascii="Times New Roman" w:hAnsi="Times New Roman" w:cs="Times New Roman"/>
          <w:noProof/>
        </w:rPr>
        <w:t>,</w:t>
      </w:r>
      <w:r w:rsidRPr="00C500B9">
        <w:rPr>
          <w:rFonts w:ascii="Times New Roman" w:hAnsi="Times New Roman" w:cs="Times New Roman"/>
          <w:noProof/>
        </w:rPr>
        <w:t xml:space="preserve"> </w:t>
      </w:r>
      <w:r w:rsidR="00C670E4">
        <w:rPr>
          <w:rFonts w:ascii="Times New Roman" w:hAnsi="Times New Roman" w:cs="Times New Roman"/>
          <w:noProof/>
        </w:rPr>
        <w:t xml:space="preserve">allowing the Commission to </w:t>
      </w:r>
      <w:r w:rsidRPr="00C500B9">
        <w:rPr>
          <w:rFonts w:ascii="Times New Roman" w:hAnsi="Times New Roman" w:cs="Times New Roman"/>
          <w:noProof/>
        </w:rPr>
        <w:t>carry out several types of checks</w:t>
      </w:r>
      <w:r w:rsidRPr="00C500B9">
        <w:rPr>
          <w:rStyle w:val="FootnoteReference"/>
          <w:rFonts w:ascii="Times New Roman" w:hAnsi="Times New Roman" w:cs="Times New Roman"/>
          <w:noProof/>
        </w:rPr>
        <w:footnoteReference w:id="8"/>
      </w:r>
      <w:r w:rsidRPr="00C500B9">
        <w:rPr>
          <w:rFonts w:ascii="Times New Roman" w:hAnsi="Times New Roman" w:cs="Times New Roman"/>
          <w:noProof/>
        </w:rPr>
        <w:t xml:space="preserve"> on Member States</w:t>
      </w:r>
      <w:r w:rsidR="00C500B9">
        <w:rPr>
          <w:rFonts w:ascii="Times New Roman" w:hAnsi="Times New Roman" w:cs="Times New Roman"/>
          <w:noProof/>
        </w:rPr>
        <w:t>’</w:t>
      </w:r>
      <w:r w:rsidRPr="00C500B9">
        <w:rPr>
          <w:rFonts w:ascii="Times New Roman" w:hAnsi="Times New Roman" w:cs="Times New Roman"/>
          <w:noProof/>
        </w:rPr>
        <w:t xml:space="preserve"> customs accounts, procedures and documents.</w:t>
      </w:r>
    </w:p>
    <w:p w14:paraId="28D108E7" w14:textId="4BCCFBD1"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The Commission is also required to respond to </w:t>
      </w:r>
      <w:r w:rsidR="006E2B03">
        <w:rPr>
          <w:rFonts w:ascii="Times New Roman" w:hAnsi="Times New Roman" w:cs="Times New Roman"/>
          <w:noProof/>
        </w:rPr>
        <w:t xml:space="preserve">both: (i) </w:t>
      </w:r>
      <w:r w:rsidRPr="00C500B9">
        <w:rPr>
          <w:rFonts w:ascii="Times New Roman" w:hAnsi="Times New Roman" w:cs="Times New Roman"/>
          <w:noProof/>
        </w:rPr>
        <w:t xml:space="preserve">the observations made by the Court of Auditors in its </w:t>
      </w:r>
      <w:r w:rsidR="00A02395">
        <w:rPr>
          <w:rFonts w:ascii="Times New Roman" w:hAnsi="Times New Roman" w:cs="Times New Roman"/>
          <w:noProof/>
        </w:rPr>
        <w:t>a</w:t>
      </w:r>
      <w:r w:rsidRPr="00C500B9">
        <w:rPr>
          <w:rFonts w:ascii="Times New Roman" w:hAnsi="Times New Roman" w:cs="Times New Roman"/>
          <w:noProof/>
        </w:rPr>
        <w:t xml:space="preserve">nnual </w:t>
      </w:r>
      <w:r w:rsidR="00A02395">
        <w:rPr>
          <w:rFonts w:ascii="Times New Roman" w:hAnsi="Times New Roman" w:cs="Times New Roman"/>
          <w:noProof/>
        </w:rPr>
        <w:t>r</w:t>
      </w:r>
      <w:r w:rsidRPr="00C500B9">
        <w:rPr>
          <w:rFonts w:ascii="Times New Roman" w:hAnsi="Times New Roman" w:cs="Times New Roman"/>
          <w:noProof/>
        </w:rPr>
        <w:t xml:space="preserve">eport, </w:t>
      </w:r>
      <w:r w:rsidR="005C159F">
        <w:rPr>
          <w:rFonts w:ascii="Times New Roman" w:hAnsi="Times New Roman" w:cs="Times New Roman"/>
          <w:noProof/>
        </w:rPr>
        <w:t xml:space="preserve">(ii) </w:t>
      </w:r>
      <w:r w:rsidRPr="00C500B9">
        <w:rPr>
          <w:rFonts w:ascii="Times New Roman" w:hAnsi="Times New Roman" w:cs="Times New Roman"/>
          <w:noProof/>
        </w:rPr>
        <w:t>special reports or preliminary findings</w:t>
      </w:r>
      <w:r w:rsidR="006E2B03">
        <w:rPr>
          <w:rFonts w:ascii="Times New Roman" w:hAnsi="Times New Roman" w:cs="Times New Roman"/>
          <w:noProof/>
        </w:rPr>
        <w:t>;</w:t>
      </w:r>
      <w:r w:rsidRPr="00C500B9">
        <w:rPr>
          <w:rFonts w:ascii="Times New Roman" w:hAnsi="Times New Roman" w:cs="Times New Roman"/>
          <w:noProof/>
        </w:rPr>
        <w:t xml:space="preserve"> and </w:t>
      </w:r>
      <w:r w:rsidR="006E2B03">
        <w:rPr>
          <w:rFonts w:ascii="Times New Roman" w:hAnsi="Times New Roman" w:cs="Times New Roman"/>
          <w:noProof/>
        </w:rPr>
        <w:t>(ii</w:t>
      </w:r>
      <w:r w:rsidR="005C159F">
        <w:rPr>
          <w:rFonts w:ascii="Times New Roman" w:hAnsi="Times New Roman" w:cs="Times New Roman"/>
          <w:noProof/>
        </w:rPr>
        <w:t>i</w:t>
      </w:r>
      <w:r w:rsidR="006E2B03">
        <w:rPr>
          <w:rFonts w:ascii="Times New Roman" w:hAnsi="Times New Roman" w:cs="Times New Roman"/>
          <w:noProof/>
        </w:rPr>
        <w:t>)</w:t>
      </w:r>
      <w:r w:rsidR="006E2B03" w:rsidRPr="00C500B9">
        <w:rPr>
          <w:rFonts w:ascii="Times New Roman" w:hAnsi="Times New Roman" w:cs="Times New Roman"/>
          <w:noProof/>
        </w:rPr>
        <w:t xml:space="preserve"> </w:t>
      </w:r>
      <w:r w:rsidRPr="00C500B9">
        <w:rPr>
          <w:rFonts w:ascii="Times New Roman" w:hAnsi="Times New Roman" w:cs="Times New Roman"/>
          <w:noProof/>
        </w:rPr>
        <w:t>the observations and recommendations made by the European Parliament during the discharge procedure in respect of the implementation of the budget.</w:t>
      </w:r>
    </w:p>
    <w:p w14:paraId="764F417C" w14:textId="671D2AEF"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The Commission</w:t>
      </w:r>
      <w:r w:rsidR="00C500B9">
        <w:rPr>
          <w:rFonts w:ascii="Times New Roman" w:hAnsi="Times New Roman" w:cs="Times New Roman"/>
          <w:noProof/>
        </w:rPr>
        <w:t>’</w:t>
      </w:r>
      <w:r w:rsidRPr="00C500B9">
        <w:rPr>
          <w:rFonts w:ascii="Times New Roman" w:hAnsi="Times New Roman" w:cs="Times New Roman"/>
          <w:noProof/>
        </w:rPr>
        <w:t>s inspection activities have three main objectives</w:t>
      </w:r>
      <w:r w:rsidR="00D61FC1">
        <w:rPr>
          <w:rFonts w:ascii="Times New Roman" w:hAnsi="Times New Roman" w:cs="Times New Roman"/>
          <w:noProof/>
        </w:rPr>
        <w:t>, which are set out in the three bullet points below.</w:t>
      </w:r>
    </w:p>
    <w:p w14:paraId="59901B65" w14:textId="3F12A1DC" w:rsidR="004C4E32" w:rsidRPr="00C500B9" w:rsidRDefault="00D61FC1" w:rsidP="004C4E32">
      <w:pPr>
        <w:numPr>
          <w:ilvl w:val="0"/>
          <w:numId w:val="5"/>
        </w:numPr>
        <w:spacing w:after="200" w:line="276" w:lineRule="auto"/>
        <w:jc w:val="both"/>
        <w:rPr>
          <w:rFonts w:ascii="Times New Roman" w:hAnsi="Times New Roman" w:cs="Times New Roman"/>
          <w:noProof/>
        </w:rPr>
      </w:pPr>
      <w:r>
        <w:rPr>
          <w:rFonts w:ascii="Times New Roman" w:hAnsi="Times New Roman" w:cs="Times New Roman"/>
          <w:noProof/>
        </w:rPr>
        <w:t xml:space="preserve">The first objective is </w:t>
      </w:r>
      <w:r w:rsidR="008247E1">
        <w:rPr>
          <w:rFonts w:ascii="Times New Roman" w:hAnsi="Times New Roman" w:cs="Times New Roman"/>
          <w:noProof/>
        </w:rPr>
        <w:t>t</w:t>
      </w:r>
      <w:r w:rsidR="004C4E32" w:rsidRPr="00C500B9">
        <w:rPr>
          <w:rFonts w:ascii="Times New Roman" w:hAnsi="Times New Roman" w:cs="Times New Roman"/>
          <w:noProof/>
        </w:rPr>
        <w:t>o maintain a level playing field between Member States, regardless of where the goods are cleared through customs in the EU to prevent distortions of competition</w:t>
      </w:r>
      <w:r w:rsidR="00115CD1">
        <w:rPr>
          <w:rFonts w:ascii="Times New Roman" w:hAnsi="Times New Roman" w:cs="Times New Roman"/>
          <w:noProof/>
        </w:rPr>
        <w:t>.</w:t>
      </w:r>
    </w:p>
    <w:p w14:paraId="0877DA85" w14:textId="34D6BEAD" w:rsidR="004C4E32" w:rsidRPr="00C500B9" w:rsidRDefault="00D61FC1" w:rsidP="004C4E32">
      <w:pPr>
        <w:numPr>
          <w:ilvl w:val="0"/>
          <w:numId w:val="5"/>
        </w:numPr>
        <w:spacing w:after="200" w:line="276" w:lineRule="auto"/>
        <w:jc w:val="both"/>
        <w:rPr>
          <w:rFonts w:ascii="Times New Roman" w:hAnsi="Times New Roman" w:cs="Times New Roman"/>
          <w:noProof/>
        </w:rPr>
      </w:pPr>
      <w:r>
        <w:rPr>
          <w:rFonts w:ascii="Times New Roman" w:hAnsi="Times New Roman" w:cs="Times New Roman"/>
          <w:noProof/>
        </w:rPr>
        <w:t xml:space="preserve">The second objective is </w:t>
      </w:r>
      <w:r w:rsidR="008247E1">
        <w:rPr>
          <w:rFonts w:ascii="Times New Roman" w:hAnsi="Times New Roman" w:cs="Times New Roman"/>
          <w:noProof/>
        </w:rPr>
        <w:t>t</w:t>
      </w:r>
      <w:r w:rsidR="004C4E32" w:rsidRPr="00C500B9">
        <w:rPr>
          <w:rFonts w:ascii="Times New Roman" w:hAnsi="Times New Roman" w:cs="Times New Roman"/>
          <w:noProof/>
        </w:rPr>
        <w:t xml:space="preserve">o ensure that </w:t>
      </w:r>
      <w:r w:rsidR="00B11B58">
        <w:rPr>
          <w:rFonts w:ascii="Times New Roman" w:hAnsi="Times New Roman" w:cs="Times New Roman"/>
          <w:noProof/>
        </w:rPr>
        <w:t>customs duties</w:t>
      </w:r>
      <w:r w:rsidR="00B11B58" w:rsidRPr="00C500B9">
        <w:rPr>
          <w:rFonts w:ascii="Times New Roman" w:hAnsi="Times New Roman" w:cs="Times New Roman"/>
          <w:noProof/>
        </w:rPr>
        <w:t xml:space="preserve"> </w:t>
      </w:r>
      <w:r w:rsidR="004C4E32" w:rsidRPr="00C500B9">
        <w:rPr>
          <w:rFonts w:ascii="Times New Roman" w:hAnsi="Times New Roman" w:cs="Times New Roman"/>
          <w:noProof/>
        </w:rPr>
        <w:t xml:space="preserve">are established and recovered </w:t>
      </w:r>
      <w:r w:rsidR="008247E1">
        <w:rPr>
          <w:rFonts w:ascii="Times New Roman" w:hAnsi="Times New Roman" w:cs="Times New Roman"/>
          <w:noProof/>
        </w:rPr>
        <w:t xml:space="preserve">in a </w:t>
      </w:r>
      <w:r w:rsidR="004C4E32" w:rsidRPr="00C500B9">
        <w:rPr>
          <w:rFonts w:ascii="Times New Roman" w:hAnsi="Times New Roman" w:cs="Times New Roman"/>
          <w:noProof/>
        </w:rPr>
        <w:t>timely</w:t>
      </w:r>
      <w:r w:rsidR="008247E1">
        <w:rPr>
          <w:rFonts w:ascii="Times New Roman" w:hAnsi="Times New Roman" w:cs="Times New Roman"/>
          <w:noProof/>
        </w:rPr>
        <w:t xml:space="preserve"> manner</w:t>
      </w:r>
      <w:r w:rsidR="004C4E32" w:rsidRPr="00C500B9">
        <w:rPr>
          <w:rFonts w:ascii="Times New Roman" w:hAnsi="Times New Roman" w:cs="Times New Roman"/>
          <w:noProof/>
        </w:rPr>
        <w:t xml:space="preserve">. The Commission must </w:t>
      </w:r>
      <w:r w:rsidR="00115CD1">
        <w:rPr>
          <w:rFonts w:ascii="Times New Roman" w:hAnsi="Times New Roman" w:cs="Times New Roman"/>
          <w:noProof/>
        </w:rPr>
        <w:t xml:space="preserve">be </w:t>
      </w:r>
      <w:r w:rsidR="004C4E32" w:rsidRPr="00C500B9">
        <w:rPr>
          <w:rFonts w:ascii="Times New Roman" w:hAnsi="Times New Roman" w:cs="Times New Roman"/>
          <w:noProof/>
        </w:rPr>
        <w:t>assure</w:t>
      </w:r>
      <w:r w:rsidR="00115CD1">
        <w:rPr>
          <w:rFonts w:ascii="Times New Roman" w:hAnsi="Times New Roman" w:cs="Times New Roman"/>
          <w:noProof/>
        </w:rPr>
        <w:t>d</w:t>
      </w:r>
      <w:r w:rsidR="004C4E32" w:rsidRPr="00C500B9">
        <w:rPr>
          <w:rFonts w:ascii="Times New Roman" w:hAnsi="Times New Roman" w:cs="Times New Roman"/>
          <w:noProof/>
        </w:rPr>
        <w:t xml:space="preserve"> that Member States </w:t>
      </w:r>
      <w:r w:rsidR="00115CD1">
        <w:rPr>
          <w:rFonts w:ascii="Times New Roman" w:hAnsi="Times New Roman" w:cs="Times New Roman"/>
          <w:noProof/>
        </w:rPr>
        <w:t xml:space="preserve">are </w:t>
      </w:r>
      <w:r w:rsidR="004C4E32" w:rsidRPr="00C500B9">
        <w:rPr>
          <w:rFonts w:ascii="Times New Roman" w:hAnsi="Times New Roman" w:cs="Times New Roman"/>
          <w:noProof/>
        </w:rPr>
        <w:t>comply</w:t>
      </w:r>
      <w:r w:rsidR="00115CD1">
        <w:rPr>
          <w:rFonts w:ascii="Times New Roman" w:hAnsi="Times New Roman" w:cs="Times New Roman"/>
          <w:noProof/>
        </w:rPr>
        <w:t>ing</w:t>
      </w:r>
      <w:r w:rsidR="004C4E32" w:rsidRPr="00C500B9">
        <w:rPr>
          <w:rFonts w:ascii="Times New Roman" w:hAnsi="Times New Roman" w:cs="Times New Roman"/>
          <w:noProof/>
        </w:rPr>
        <w:t xml:space="preserve"> with their responsibilities </w:t>
      </w:r>
      <w:r w:rsidR="00CA5D12">
        <w:rPr>
          <w:rFonts w:ascii="Times New Roman" w:hAnsi="Times New Roman" w:cs="Times New Roman"/>
          <w:noProof/>
        </w:rPr>
        <w:t>for</w:t>
      </w:r>
      <w:r w:rsidR="004C4E32" w:rsidRPr="00C500B9">
        <w:rPr>
          <w:rFonts w:ascii="Times New Roman" w:hAnsi="Times New Roman" w:cs="Times New Roman"/>
          <w:noProof/>
        </w:rPr>
        <w:t xml:space="preserve"> collecting and making</w:t>
      </w:r>
      <w:r w:rsidR="00B11B58">
        <w:rPr>
          <w:rFonts w:ascii="Times New Roman" w:hAnsi="Times New Roman" w:cs="Times New Roman"/>
          <w:noProof/>
        </w:rPr>
        <w:t xml:space="preserve"> the corresponding</w:t>
      </w:r>
      <w:r w:rsidR="004C4E32" w:rsidRPr="00C500B9">
        <w:rPr>
          <w:rFonts w:ascii="Times New Roman" w:hAnsi="Times New Roman" w:cs="Times New Roman"/>
          <w:noProof/>
        </w:rPr>
        <w:t xml:space="preserve"> </w:t>
      </w:r>
      <w:r w:rsidR="008247E1">
        <w:rPr>
          <w:rFonts w:ascii="Times New Roman" w:hAnsi="Times New Roman" w:cs="Times New Roman"/>
          <w:noProof/>
        </w:rPr>
        <w:t xml:space="preserve">TOR </w:t>
      </w:r>
      <w:r w:rsidR="004C4E32" w:rsidRPr="00C500B9">
        <w:rPr>
          <w:rFonts w:ascii="Times New Roman" w:hAnsi="Times New Roman" w:cs="Times New Roman"/>
          <w:noProof/>
        </w:rPr>
        <w:t xml:space="preserve">available. The Commission </w:t>
      </w:r>
      <w:r w:rsidR="00C670E4">
        <w:rPr>
          <w:rFonts w:ascii="Times New Roman" w:hAnsi="Times New Roman" w:cs="Times New Roman"/>
          <w:noProof/>
        </w:rPr>
        <w:t>examines</w:t>
      </w:r>
      <w:r w:rsidR="00C670E4" w:rsidRPr="00C500B9">
        <w:rPr>
          <w:rFonts w:ascii="Times New Roman" w:hAnsi="Times New Roman" w:cs="Times New Roman"/>
          <w:noProof/>
        </w:rPr>
        <w:t xml:space="preserve"> </w:t>
      </w:r>
      <w:r w:rsidR="004C4E32" w:rsidRPr="00C500B9">
        <w:rPr>
          <w:rFonts w:ascii="Times New Roman" w:hAnsi="Times New Roman" w:cs="Times New Roman"/>
          <w:noProof/>
        </w:rPr>
        <w:t xml:space="preserve">the </w:t>
      </w:r>
      <w:r w:rsidR="008247E1">
        <w:rPr>
          <w:rFonts w:ascii="Times New Roman" w:hAnsi="Times New Roman" w:cs="Times New Roman"/>
          <w:noProof/>
        </w:rPr>
        <w:t>measures</w:t>
      </w:r>
      <w:r w:rsidR="008247E1" w:rsidRPr="00C500B9">
        <w:rPr>
          <w:rFonts w:ascii="Times New Roman" w:hAnsi="Times New Roman" w:cs="Times New Roman"/>
          <w:noProof/>
        </w:rPr>
        <w:t xml:space="preserve"> </w:t>
      </w:r>
      <w:r w:rsidR="004C4E32" w:rsidRPr="00C500B9">
        <w:rPr>
          <w:rFonts w:ascii="Times New Roman" w:hAnsi="Times New Roman" w:cs="Times New Roman"/>
          <w:noProof/>
        </w:rPr>
        <w:t>taken by the Member States concerning the recovery of TOR</w:t>
      </w:r>
      <w:r w:rsidR="008247E1">
        <w:rPr>
          <w:rFonts w:ascii="Times New Roman" w:hAnsi="Times New Roman" w:cs="Times New Roman"/>
          <w:noProof/>
        </w:rPr>
        <w:t>,</w:t>
      </w:r>
      <w:r w:rsidR="004C4E32" w:rsidRPr="00C500B9">
        <w:rPr>
          <w:rFonts w:ascii="Times New Roman" w:hAnsi="Times New Roman" w:cs="Times New Roman"/>
          <w:noProof/>
        </w:rPr>
        <w:t xml:space="preserve"> including the timely notification of the customs debt and the </w:t>
      </w:r>
      <w:r w:rsidR="00A02395">
        <w:rPr>
          <w:rFonts w:ascii="Times New Roman" w:hAnsi="Times New Roman" w:cs="Times New Roman"/>
          <w:noProof/>
        </w:rPr>
        <w:t xml:space="preserve">necessary </w:t>
      </w:r>
      <w:r w:rsidR="004C4E32" w:rsidRPr="00C500B9">
        <w:rPr>
          <w:rFonts w:ascii="Times New Roman" w:hAnsi="Times New Roman" w:cs="Times New Roman"/>
          <w:noProof/>
        </w:rPr>
        <w:t>enforcement procedures</w:t>
      </w:r>
      <w:r w:rsidR="00115CD1">
        <w:rPr>
          <w:rFonts w:ascii="Times New Roman" w:hAnsi="Times New Roman" w:cs="Times New Roman"/>
          <w:noProof/>
        </w:rPr>
        <w:t>.</w:t>
      </w:r>
    </w:p>
    <w:p w14:paraId="7906D836" w14:textId="4F68B0F9" w:rsidR="004C4E32" w:rsidRPr="00C500B9" w:rsidRDefault="002D66F8" w:rsidP="004C4E32">
      <w:pPr>
        <w:numPr>
          <w:ilvl w:val="0"/>
          <w:numId w:val="5"/>
        </w:numPr>
        <w:spacing w:after="200" w:line="276" w:lineRule="auto"/>
        <w:jc w:val="both"/>
        <w:rPr>
          <w:rFonts w:ascii="Times New Roman" w:hAnsi="Times New Roman" w:cs="Times New Roman"/>
          <w:noProof/>
        </w:rPr>
      </w:pPr>
      <w:r>
        <w:rPr>
          <w:rFonts w:ascii="Times New Roman" w:hAnsi="Times New Roman" w:cs="Times New Roman"/>
          <w:noProof/>
        </w:rPr>
        <w:t xml:space="preserve">The third objective is </w:t>
      </w:r>
      <w:r w:rsidR="008247E1">
        <w:rPr>
          <w:rFonts w:ascii="Times New Roman" w:hAnsi="Times New Roman" w:cs="Times New Roman"/>
          <w:noProof/>
        </w:rPr>
        <w:t>t</w:t>
      </w:r>
      <w:r w:rsidR="004C4E32" w:rsidRPr="00C500B9">
        <w:rPr>
          <w:rFonts w:ascii="Times New Roman" w:hAnsi="Times New Roman" w:cs="Times New Roman"/>
          <w:noProof/>
        </w:rPr>
        <w:t>o inform the budgetary authority</w:t>
      </w:r>
      <w:r w:rsidR="00437C03">
        <w:rPr>
          <w:rFonts w:ascii="Times New Roman" w:hAnsi="Times New Roman" w:cs="Times New Roman"/>
          <w:noProof/>
        </w:rPr>
        <w:t xml:space="preserve"> (</w:t>
      </w:r>
      <w:r w:rsidR="00E20428">
        <w:rPr>
          <w:rFonts w:ascii="Times New Roman" w:hAnsi="Times New Roman" w:cs="Times New Roman"/>
          <w:noProof/>
        </w:rPr>
        <w:t xml:space="preserve">the European Parliament and the </w:t>
      </w:r>
      <w:r w:rsidR="00437C03">
        <w:rPr>
          <w:rFonts w:ascii="Times New Roman" w:hAnsi="Times New Roman" w:cs="Times New Roman"/>
          <w:noProof/>
        </w:rPr>
        <w:t>Council</w:t>
      </w:r>
      <w:r w:rsidR="00E20428">
        <w:rPr>
          <w:rFonts w:ascii="Times New Roman" w:hAnsi="Times New Roman" w:cs="Times New Roman"/>
          <w:noProof/>
        </w:rPr>
        <w:t xml:space="preserve"> of the European Union</w:t>
      </w:r>
      <w:r w:rsidR="00437C03">
        <w:rPr>
          <w:rFonts w:ascii="Times New Roman" w:hAnsi="Times New Roman" w:cs="Times New Roman"/>
          <w:noProof/>
        </w:rPr>
        <w:t>)</w:t>
      </w:r>
      <w:r w:rsidR="004C4E32" w:rsidRPr="00C500B9">
        <w:rPr>
          <w:rFonts w:ascii="Times New Roman" w:hAnsi="Times New Roman" w:cs="Times New Roman"/>
          <w:noProof/>
        </w:rPr>
        <w:t xml:space="preserve"> and</w:t>
      </w:r>
      <w:r w:rsidR="008247E1">
        <w:rPr>
          <w:rFonts w:ascii="Times New Roman" w:hAnsi="Times New Roman" w:cs="Times New Roman"/>
          <w:noProof/>
        </w:rPr>
        <w:t>,</w:t>
      </w:r>
      <w:r w:rsidR="004C4E32" w:rsidRPr="00C500B9">
        <w:rPr>
          <w:rFonts w:ascii="Times New Roman" w:hAnsi="Times New Roman" w:cs="Times New Roman"/>
          <w:noProof/>
        </w:rPr>
        <w:t xml:space="preserve"> as a result</w:t>
      </w:r>
      <w:r w:rsidR="008247E1">
        <w:rPr>
          <w:rFonts w:ascii="Times New Roman" w:hAnsi="Times New Roman" w:cs="Times New Roman"/>
          <w:noProof/>
        </w:rPr>
        <w:t>,</w:t>
      </w:r>
      <w:r w:rsidR="004C4E32" w:rsidRPr="00C500B9">
        <w:rPr>
          <w:rFonts w:ascii="Times New Roman" w:hAnsi="Times New Roman" w:cs="Times New Roman"/>
          <w:noProof/>
        </w:rPr>
        <w:t xml:space="preserve"> to </w:t>
      </w:r>
      <w:r w:rsidR="008247E1">
        <w:rPr>
          <w:rFonts w:ascii="Times New Roman" w:hAnsi="Times New Roman" w:cs="Times New Roman"/>
          <w:noProof/>
        </w:rPr>
        <w:t>obtain</w:t>
      </w:r>
      <w:r w:rsidR="008247E1" w:rsidRPr="00C500B9">
        <w:rPr>
          <w:rFonts w:ascii="Times New Roman" w:hAnsi="Times New Roman" w:cs="Times New Roman"/>
          <w:noProof/>
        </w:rPr>
        <w:t xml:space="preserve"> </w:t>
      </w:r>
      <w:r w:rsidR="00A02395">
        <w:rPr>
          <w:rFonts w:ascii="Times New Roman" w:hAnsi="Times New Roman" w:cs="Times New Roman"/>
          <w:noProof/>
        </w:rPr>
        <w:t>confirmation of</w:t>
      </w:r>
      <w:r w:rsidR="004C4E32" w:rsidRPr="00C500B9">
        <w:rPr>
          <w:rFonts w:ascii="Times New Roman" w:hAnsi="Times New Roman" w:cs="Times New Roman"/>
          <w:noProof/>
        </w:rPr>
        <w:t xml:space="preserve"> </w:t>
      </w:r>
      <w:r w:rsidR="00A61363">
        <w:rPr>
          <w:rFonts w:ascii="Times New Roman" w:hAnsi="Times New Roman" w:cs="Times New Roman"/>
          <w:noProof/>
        </w:rPr>
        <w:t>the</w:t>
      </w:r>
      <w:r w:rsidR="004C4E32" w:rsidRPr="00C500B9">
        <w:rPr>
          <w:rFonts w:ascii="Times New Roman" w:hAnsi="Times New Roman" w:cs="Times New Roman"/>
          <w:noProof/>
        </w:rPr>
        <w:t xml:space="preserve"> discharge</w:t>
      </w:r>
      <w:r w:rsidR="00A02395">
        <w:rPr>
          <w:rFonts w:ascii="Times New Roman" w:hAnsi="Times New Roman" w:cs="Times New Roman"/>
          <w:noProof/>
        </w:rPr>
        <w:t xml:space="preserve"> of its duties</w:t>
      </w:r>
      <w:r w:rsidR="004C4E32" w:rsidRPr="00C500B9">
        <w:rPr>
          <w:rFonts w:ascii="Times New Roman" w:hAnsi="Times New Roman" w:cs="Times New Roman"/>
          <w:noProof/>
        </w:rPr>
        <w:t xml:space="preserve">. Based on the inspection findings, the Commission assesses the effectiveness and diligence of the Member States </w:t>
      </w:r>
      <w:r w:rsidR="008247E1">
        <w:rPr>
          <w:rFonts w:ascii="Times New Roman" w:hAnsi="Times New Roman" w:cs="Times New Roman"/>
          <w:noProof/>
        </w:rPr>
        <w:t>in</w:t>
      </w:r>
      <w:r w:rsidR="004C4E32" w:rsidRPr="00C500B9">
        <w:rPr>
          <w:rFonts w:ascii="Times New Roman" w:hAnsi="Times New Roman" w:cs="Times New Roman"/>
          <w:noProof/>
        </w:rPr>
        <w:t xml:space="preserve"> establish</w:t>
      </w:r>
      <w:r w:rsidR="008247E1">
        <w:rPr>
          <w:rFonts w:ascii="Times New Roman" w:hAnsi="Times New Roman" w:cs="Times New Roman"/>
          <w:noProof/>
        </w:rPr>
        <w:t>ing</w:t>
      </w:r>
      <w:r w:rsidR="00B11B58">
        <w:rPr>
          <w:rFonts w:ascii="Times New Roman" w:hAnsi="Times New Roman" w:cs="Times New Roman"/>
          <w:noProof/>
        </w:rPr>
        <w:t xml:space="preserve"> and</w:t>
      </w:r>
      <w:r w:rsidR="004C4E32" w:rsidRPr="00C500B9">
        <w:rPr>
          <w:rFonts w:ascii="Times New Roman" w:hAnsi="Times New Roman" w:cs="Times New Roman"/>
          <w:noProof/>
        </w:rPr>
        <w:t xml:space="preserve"> collect</w:t>
      </w:r>
      <w:r w:rsidR="008247E1">
        <w:rPr>
          <w:rFonts w:ascii="Times New Roman" w:hAnsi="Times New Roman" w:cs="Times New Roman"/>
          <w:noProof/>
        </w:rPr>
        <w:t>ing</w:t>
      </w:r>
      <w:r w:rsidR="00B11B58">
        <w:rPr>
          <w:rFonts w:ascii="Times New Roman" w:hAnsi="Times New Roman" w:cs="Times New Roman"/>
          <w:noProof/>
        </w:rPr>
        <w:t xml:space="preserve"> </w:t>
      </w:r>
      <w:r w:rsidR="00D848F5">
        <w:rPr>
          <w:rFonts w:ascii="Times New Roman" w:hAnsi="Times New Roman" w:cs="Times New Roman"/>
          <w:noProof/>
        </w:rPr>
        <w:t>customs duties and</w:t>
      </w:r>
      <w:r w:rsidR="004C4E32" w:rsidRPr="00C500B9">
        <w:rPr>
          <w:rFonts w:ascii="Times New Roman" w:hAnsi="Times New Roman" w:cs="Times New Roman"/>
          <w:noProof/>
        </w:rPr>
        <w:t xml:space="preserve"> making </w:t>
      </w:r>
      <w:r w:rsidR="00B11B58">
        <w:rPr>
          <w:rFonts w:ascii="Times New Roman" w:hAnsi="Times New Roman" w:cs="Times New Roman"/>
          <w:noProof/>
        </w:rPr>
        <w:t xml:space="preserve">the corresponding </w:t>
      </w:r>
      <w:r w:rsidR="008247E1">
        <w:rPr>
          <w:rFonts w:ascii="Times New Roman" w:hAnsi="Times New Roman" w:cs="Times New Roman"/>
          <w:noProof/>
        </w:rPr>
        <w:t xml:space="preserve">TOR </w:t>
      </w:r>
      <w:r w:rsidR="004C4E32" w:rsidRPr="00C500B9">
        <w:rPr>
          <w:rFonts w:ascii="Times New Roman" w:hAnsi="Times New Roman" w:cs="Times New Roman"/>
          <w:noProof/>
        </w:rPr>
        <w:t>available</w:t>
      </w:r>
      <w:r w:rsidR="008247E1">
        <w:rPr>
          <w:rFonts w:ascii="Times New Roman" w:hAnsi="Times New Roman" w:cs="Times New Roman"/>
          <w:noProof/>
        </w:rPr>
        <w:t>. The Commission</w:t>
      </w:r>
      <w:r w:rsidR="004C4E32" w:rsidRPr="00C500B9">
        <w:rPr>
          <w:rFonts w:ascii="Times New Roman" w:hAnsi="Times New Roman" w:cs="Times New Roman"/>
          <w:noProof/>
        </w:rPr>
        <w:t xml:space="preserve"> requests measures to be taken to remedy any shortcomings</w:t>
      </w:r>
      <w:r w:rsidR="008247E1">
        <w:rPr>
          <w:rFonts w:ascii="Times New Roman" w:hAnsi="Times New Roman" w:cs="Times New Roman"/>
          <w:noProof/>
        </w:rPr>
        <w:t>,</w:t>
      </w:r>
      <w:r w:rsidR="004C4E32" w:rsidRPr="00C500B9">
        <w:rPr>
          <w:rFonts w:ascii="Times New Roman" w:hAnsi="Times New Roman" w:cs="Times New Roman"/>
          <w:noProof/>
        </w:rPr>
        <w:t xml:space="preserve"> </w:t>
      </w:r>
      <w:r w:rsidR="008247E1">
        <w:rPr>
          <w:rFonts w:ascii="Times New Roman" w:hAnsi="Times New Roman" w:cs="Times New Roman"/>
          <w:noProof/>
        </w:rPr>
        <w:t>so that,</w:t>
      </w:r>
      <w:r w:rsidR="004C4E32" w:rsidRPr="00C500B9">
        <w:rPr>
          <w:rFonts w:ascii="Times New Roman" w:hAnsi="Times New Roman" w:cs="Times New Roman"/>
          <w:noProof/>
        </w:rPr>
        <w:t xml:space="preserve"> ultimately</w:t>
      </w:r>
      <w:r w:rsidR="008247E1">
        <w:rPr>
          <w:rFonts w:ascii="Times New Roman" w:hAnsi="Times New Roman" w:cs="Times New Roman"/>
          <w:noProof/>
        </w:rPr>
        <w:t>, it</w:t>
      </w:r>
      <w:r w:rsidR="004C4E32" w:rsidRPr="00C500B9">
        <w:rPr>
          <w:rFonts w:ascii="Times New Roman" w:hAnsi="Times New Roman" w:cs="Times New Roman"/>
          <w:noProof/>
        </w:rPr>
        <w:t xml:space="preserve"> can </w:t>
      </w:r>
      <w:r w:rsidR="008247E1">
        <w:rPr>
          <w:rFonts w:ascii="Times New Roman" w:hAnsi="Times New Roman" w:cs="Times New Roman"/>
          <w:noProof/>
        </w:rPr>
        <w:t xml:space="preserve">submit a </w:t>
      </w:r>
      <w:r w:rsidR="004C4E32" w:rsidRPr="00C500B9">
        <w:rPr>
          <w:rFonts w:ascii="Times New Roman" w:hAnsi="Times New Roman" w:cs="Times New Roman"/>
          <w:noProof/>
        </w:rPr>
        <w:t>report to the budgetary authority.</w:t>
      </w:r>
    </w:p>
    <w:p w14:paraId="16A17CCA" w14:textId="3B4410E3" w:rsidR="004C4E32" w:rsidRPr="00C500B9" w:rsidRDefault="00132235" w:rsidP="004C4E32">
      <w:pPr>
        <w:jc w:val="both"/>
        <w:rPr>
          <w:rFonts w:ascii="Times New Roman" w:hAnsi="Times New Roman" w:cs="Times New Roman"/>
          <w:noProof/>
        </w:rPr>
      </w:pPr>
      <w:r>
        <w:rPr>
          <w:rFonts w:ascii="Times New Roman" w:hAnsi="Times New Roman" w:cs="Times New Roman"/>
          <w:noProof/>
        </w:rPr>
        <w:t>T</w:t>
      </w:r>
      <w:r w:rsidR="004C4E32" w:rsidRPr="00C500B9">
        <w:rPr>
          <w:rFonts w:ascii="Times New Roman" w:hAnsi="Times New Roman" w:cs="Times New Roman"/>
          <w:noProof/>
        </w:rPr>
        <w:t xml:space="preserve">he inspections </w:t>
      </w:r>
      <w:r>
        <w:rPr>
          <w:rFonts w:ascii="Times New Roman" w:hAnsi="Times New Roman" w:cs="Times New Roman"/>
          <w:noProof/>
        </w:rPr>
        <w:t>also help</w:t>
      </w:r>
      <w:r w:rsidR="004C4E32" w:rsidRPr="00C500B9">
        <w:rPr>
          <w:rFonts w:ascii="Times New Roman" w:hAnsi="Times New Roman" w:cs="Times New Roman"/>
          <w:noProof/>
        </w:rPr>
        <w:t xml:space="preserve"> to ensur</w:t>
      </w:r>
      <w:r>
        <w:rPr>
          <w:rFonts w:ascii="Times New Roman" w:hAnsi="Times New Roman" w:cs="Times New Roman"/>
          <w:noProof/>
        </w:rPr>
        <w:t>e</w:t>
      </w:r>
      <w:r w:rsidR="004C4E32" w:rsidRPr="00C500B9">
        <w:rPr>
          <w:rFonts w:ascii="Times New Roman" w:hAnsi="Times New Roman" w:cs="Times New Roman"/>
          <w:noProof/>
        </w:rPr>
        <w:t xml:space="preserve"> the effective functioning of the Customs Union, the protection of EU producers and the uniform application of EU rules</w:t>
      </w:r>
      <w:r w:rsidR="008247E1">
        <w:rPr>
          <w:rFonts w:ascii="Times New Roman" w:hAnsi="Times New Roman" w:cs="Times New Roman"/>
          <w:noProof/>
        </w:rPr>
        <w:t>. They also</w:t>
      </w:r>
      <w:r w:rsidR="004C4E32" w:rsidRPr="00C500B9">
        <w:rPr>
          <w:rFonts w:ascii="Times New Roman" w:hAnsi="Times New Roman" w:cs="Times New Roman"/>
          <w:noProof/>
        </w:rPr>
        <w:t xml:space="preserve"> </w:t>
      </w:r>
      <w:r w:rsidR="008247E1">
        <w:rPr>
          <w:rFonts w:ascii="Times New Roman" w:hAnsi="Times New Roman" w:cs="Times New Roman"/>
          <w:noProof/>
        </w:rPr>
        <w:t xml:space="preserve">help </w:t>
      </w:r>
      <w:r w:rsidR="00A61363">
        <w:rPr>
          <w:rFonts w:ascii="Times New Roman" w:hAnsi="Times New Roman" w:cs="Times New Roman"/>
          <w:noProof/>
        </w:rPr>
        <w:t>eliminate</w:t>
      </w:r>
      <w:r w:rsidR="004C4E32" w:rsidRPr="00C500B9">
        <w:rPr>
          <w:rFonts w:ascii="Times New Roman" w:hAnsi="Times New Roman" w:cs="Times New Roman"/>
          <w:noProof/>
        </w:rPr>
        <w:t xml:space="preserve"> loopholes </w:t>
      </w:r>
      <w:r w:rsidR="00336577">
        <w:rPr>
          <w:rFonts w:ascii="Times New Roman" w:hAnsi="Times New Roman" w:cs="Times New Roman"/>
          <w:noProof/>
        </w:rPr>
        <w:t>that make it possible for</w:t>
      </w:r>
      <w:r w:rsidR="00336577" w:rsidRPr="00C500B9">
        <w:rPr>
          <w:rFonts w:ascii="Times New Roman" w:hAnsi="Times New Roman" w:cs="Times New Roman"/>
          <w:noProof/>
        </w:rPr>
        <w:t xml:space="preserve"> </w:t>
      </w:r>
      <w:r w:rsidR="004C4E32" w:rsidRPr="00C500B9">
        <w:rPr>
          <w:rFonts w:ascii="Times New Roman" w:hAnsi="Times New Roman" w:cs="Times New Roman"/>
          <w:noProof/>
        </w:rPr>
        <w:t xml:space="preserve">fraudsters </w:t>
      </w:r>
      <w:r w:rsidR="00336577">
        <w:rPr>
          <w:rFonts w:ascii="Times New Roman" w:hAnsi="Times New Roman" w:cs="Times New Roman"/>
          <w:noProof/>
        </w:rPr>
        <w:t>to</w:t>
      </w:r>
      <w:r w:rsidR="00336577" w:rsidRPr="00C500B9">
        <w:rPr>
          <w:rFonts w:ascii="Times New Roman" w:hAnsi="Times New Roman" w:cs="Times New Roman"/>
          <w:noProof/>
        </w:rPr>
        <w:t xml:space="preserve"> </w:t>
      </w:r>
      <w:r w:rsidR="00A61363">
        <w:rPr>
          <w:rFonts w:ascii="Times New Roman" w:hAnsi="Times New Roman" w:cs="Times New Roman"/>
          <w:noProof/>
        </w:rPr>
        <w:t>abuse the system</w:t>
      </w:r>
      <w:r w:rsidR="004C4E32" w:rsidRPr="00C500B9">
        <w:rPr>
          <w:rFonts w:ascii="Times New Roman" w:hAnsi="Times New Roman" w:cs="Times New Roman"/>
          <w:noProof/>
        </w:rPr>
        <w:t xml:space="preserve"> or </w:t>
      </w:r>
      <w:r w:rsidR="005F1140">
        <w:rPr>
          <w:rFonts w:ascii="Times New Roman" w:hAnsi="Times New Roman" w:cs="Times New Roman"/>
          <w:noProof/>
        </w:rPr>
        <w:t xml:space="preserve">evade paying </w:t>
      </w:r>
      <w:r w:rsidR="004C4E32" w:rsidRPr="00C500B9">
        <w:rPr>
          <w:rFonts w:ascii="Times New Roman" w:hAnsi="Times New Roman" w:cs="Times New Roman"/>
          <w:noProof/>
        </w:rPr>
        <w:t>the</w:t>
      </w:r>
      <w:r w:rsidR="005F1140">
        <w:rPr>
          <w:rFonts w:ascii="Times New Roman" w:hAnsi="Times New Roman" w:cs="Times New Roman"/>
          <w:noProof/>
        </w:rPr>
        <w:t xml:space="preserve"> applicable</w:t>
      </w:r>
      <w:r w:rsidR="004C4E32" w:rsidRPr="00C500B9">
        <w:rPr>
          <w:rFonts w:ascii="Times New Roman" w:hAnsi="Times New Roman" w:cs="Times New Roman"/>
          <w:noProof/>
        </w:rPr>
        <w:t xml:space="preserve"> duties.</w:t>
      </w:r>
    </w:p>
    <w:p w14:paraId="4C3D1DE2" w14:textId="066562A7" w:rsidR="004C4E32" w:rsidRPr="00C500B9" w:rsidRDefault="00A61363" w:rsidP="004C4E32">
      <w:pPr>
        <w:jc w:val="both"/>
        <w:rPr>
          <w:rFonts w:ascii="Times New Roman" w:hAnsi="Times New Roman" w:cs="Times New Roman"/>
          <w:noProof/>
        </w:rPr>
      </w:pPr>
      <w:r>
        <w:rPr>
          <w:rFonts w:ascii="Times New Roman" w:hAnsi="Times New Roman" w:cs="Times New Roman"/>
          <w:noProof/>
        </w:rPr>
        <w:t>Inspection</w:t>
      </w:r>
      <w:r w:rsidRPr="00C500B9">
        <w:rPr>
          <w:rFonts w:ascii="Times New Roman" w:hAnsi="Times New Roman" w:cs="Times New Roman"/>
          <w:noProof/>
        </w:rPr>
        <w:t xml:space="preserve"> </w:t>
      </w:r>
      <w:r w:rsidR="004C4E32" w:rsidRPr="00C500B9">
        <w:rPr>
          <w:rFonts w:ascii="Times New Roman" w:hAnsi="Times New Roman" w:cs="Times New Roman"/>
          <w:noProof/>
        </w:rPr>
        <w:t>findings provide important input for D</w:t>
      </w:r>
      <w:r w:rsidR="00437C03">
        <w:rPr>
          <w:rFonts w:ascii="Times New Roman" w:hAnsi="Times New Roman" w:cs="Times New Roman"/>
          <w:noProof/>
        </w:rPr>
        <w:t xml:space="preserve">irectorate-General for </w:t>
      </w:r>
      <w:r w:rsidR="004C4E32" w:rsidRPr="00C500B9">
        <w:rPr>
          <w:rFonts w:ascii="Times New Roman" w:hAnsi="Times New Roman" w:cs="Times New Roman"/>
          <w:noProof/>
        </w:rPr>
        <w:t xml:space="preserve">Budget’s revenue policy </w:t>
      </w:r>
      <w:r w:rsidR="00252904">
        <w:rPr>
          <w:rFonts w:ascii="Times New Roman" w:hAnsi="Times New Roman" w:cs="Times New Roman"/>
          <w:noProof/>
        </w:rPr>
        <w:t>on</w:t>
      </w:r>
      <w:r w:rsidR="004C4E32" w:rsidRPr="00C500B9">
        <w:rPr>
          <w:rFonts w:ascii="Times New Roman" w:hAnsi="Times New Roman" w:cs="Times New Roman"/>
          <w:noProof/>
        </w:rPr>
        <w:t xml:space="preserve"> the regulatory framework </w:t>
      </w:r>
      <w:r>
        <w:rPr>
          <w:rFonts w:ascii="Times New Roman" w:hAnsi="Times New Roman" w:cs="Times New Roman"/>
          <w:noProof/>
        </w:rPr>
        <w:t>for</w:t>
      </w:r>
      <w:r w:rsidR="004C4E32" w:rsidRPr="00C500B9">
        <w:rPr>
          <w:rFonts w:ascii="Times New Roman" w:hAnsi="Times New Roman" w:cs="Times New Roman"/>
          <w:noProof/>
        </w:rPr>
        <w:t xml:space="preserve"> current and possible future own resources. These findings are also shared with other Commission services (for example, DG Taxud</w:t>
      </w:r>
      <w:r w:rsidR="00437C03">
        <w:rPr>
          <w:rStyle w:val="FootnoteReference"/>
          <w:rFonts w:ascii="Times New Roman" w:hAnsi="Times New Roman" w:cs="Times New Roman"/>
          <w:noProof/>
        </w:rPr>
        <w:footnoteReference w:id="9"/>
      </w:r>
      <w:r w:rsidR="004C4E32" w:rsidRPr="00C500B9">
        <w:rPr>
          <w:rFonts w:ascii="Times New Roman" w:hAnsi="Times New Roman" w:cs="Times New Roman"/>
          <w:noProof/>
        </w:rPr>
        <w:t>, DG Trade</w:t>
      </w:r>
      <w:r w:rsidR="00437C03">
        <w:rPr>
          <w:rStyle w:val="FootnoteReference"/>
          <w:rFonts w:ascii="Times New Roman" w:hAnsi="Times New Roman" w:cs="Times New Roman"/>
          <w:noProof/>
        </w:rPr>
        <w:footnoteReference w:id="10"/>
      </w:r>
      <w:r w:rsidR="004C4E32" w:rsidRPr="00C500B9">
        <w:rPr>
          <w:rFonts w:ascii="Times New Roman" w:hAnsi="Times New Roman" w:cs="Times New Roman"/>
          <w:noProof/>
        </w:rPr>
        <w:t>, and OLAF</w:t>
      </w:r>
      <w:r w:rsidR="007567AE">
        <w:rPr>
          <w:rStyle w:val="FootnoteReference"/>
          <w:rFonts w:ascii="Times New Roman" w:hAnsi="Times New Roman" w:cs="Times New Roman"/>
          <w:noProof/>
        </w:rPr>
        <w:footnoteReference w:id="11"/>
      </w:r>
      <w:r w:rsidR="004C4E32" w:rsidRPr="00C500B9">
        <w:rPr>
          <w:rFonts w:ascii="Times New Roman" w:hAnsi="Times New Roman" w:cs="Times New Roman"/>
          <w:noProof/>
        </w:rPr>
        <w:t>) to help them address the shortcomings identified</w:t>
      </w:r>
      <w:r w:rsidR="005F1140">
        <w:rPr>
          <w:rFonts w:ascii="Times New Roman" w:hAnsi="Times New Roman" w:cs="Times New Roman"/>
          <w:noProof/>
        </w:rPr>
        <w:t xml:space="preserve"> at </w:t>
      </w:r>
      <w:r w:rsidR="005F1140" w:rsidRPr="00C500B9">
        <w:rPr>
          <w:rFonts w:ascii="Times New Roman" w:hAnsi="Times New Roman" w:cs="Times New Roman"/>
          <w:noProof/>
        </w:rPr>
        <w:t>policy level</w:t>
      </w:r>
      <w:r w:rsidR="004C4E32" w:rsidRPr="00C500B9">
        <w:rPr>
          <w:rFonts w:ascii="Times New Roman" w:hAnsi="Times New Roman" w:cs="Times New Roman"/>
          <w:noProof/>
        </w:rPr>
        <w:t>.</w:t>
      </w:r>
    </w:p>
    <w:p w14:paraId="5FB05266" w14:textId="58D2F2D7"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The current Own Resources Decision</w:t>
      </w:r>
      <w:r w:rsidRPr="00C500B9">
        <w:rPr>
          <w:rStyle w:val="FootnoteReference"/>
          <w:rFonts w:ascii="Times New Roman" w:hAnsi="Times New Roman" w:cs="Times New Roman"/>
          <w:noProof/>
        </w:rPr>
        <w:footnoteReference w:id="12"/>
      </w:r>
      <w:r w:rsidRPr="00C500B9">
        <w:rPr>
          <w:rFonts w:ascii="Times New Roman" w:hAnsi="Times New Roman" w:cs="Times New Roman"/>
          <w:noProof/>
        </w:rPr>
        <w:t xml:space="preserve"> and </w:t>
      </w:r>
      <w:r w:rsidRPr="00C500B9">
        <w:rPr>
          <w:rFonts w:ascii="Times New Roman" w:hAnsi="Times New Roman" w:cs="Times New Roman"/>
          <w:noProof/>
          <w:color w:val="333333"/>
          <w:shd w:val="clear" w:color="auto" w:fill="FFFFFF"/>
        </w:rPr>
        <w:t xml:space="preserve">Regulation (EU, Euratom) 2021/768 laying down </w:t>
      </w:r>
      <w:r w:rsidRPr="00C500B9">
        <w:rPr>
          <w:rFonts w:ascii="Times New Roman" w:hAnsi="Times New Roman" w:cs="Times New Roman"/>
          <w:noProof/>
        </w:rPr>
        <w:t xml:space="preserve">implementing measures </w:t>
      </w:r>
      <w:r w:rsidR="005F1140">
        <w:rPr>
          <w:rFonts w:ascii="Times New Roman" w:hAnsi="Times New Roman" w:cs="Times New Roman"/>
          <w:noProof/>
        </w:rPr>
        <w:t xml:space="preserve">have </w:t>
      </w:r>
      <w:r w:rsidRPr="00C500B9">
        <w:rPr>
          <w:rFonts w:ascii="Times New Roman" w:hAnsi="Times New Roman" w:cs="Times New Roman"/>
          <w:noProof/>
        </w:rPr>
        <w:t>appl</w:t>
      </w:r>
      <w:r w:rsidR="005F1140">
        <w:rPr>
          <w:rFonts w:ascii="Times New Roman" w:hAnsi="Times New Roman" w:cs="Times New Roman"/>
          <w:noProof/>
        </w:rPr>
        <w:t>ied</w:t>
      </w:r>
      <w:r w:rsidRPr="00C500B9">
        <w:rPr>
          <w:rFonts w:ascii="Times New Roman" w:hAnsi="Times New Roman" w:cs="Times New Roman"/>
          <w:noProof/>
        </w:rPr>
        <w:t xml:space="preserve"> </w:t>
      </w:r>
      <w:r w:rsidR="005F1140">
        <w:rPr>
          <w:rFonts w:ascii="Times New Roman" w:hAnsi="Times New Roman" w:cs="Times New Roman"/>
          <w:noProof/>
        </w:rPr>
        <w:t>since</w:t>
      </w:r>
      <w:r w:rsidR="005F1140" w:rsidRPr="00C500B9">
        <w:rPr>
          <w:rFonts w:ascii="Times New Roman" w:hAnsi="Times New Roman" w:cs="Times New Roman"/>
          <w:noProof/>
        </w:rPr>
        <w:t xml:space="preserve"> </w:t>
      </w:r>
      <w:r w:rsidRPr="00C500B9">
        <w:rPr>
          <w:rFonts w:ascii="Times New Roman" w:hAnsi="Times New Roman" w:cs="Times New Roman"/>
          <w:noProof/>
        </w:rPr>
        <w:t>1</w:t>
      </w:r>
      <w:r w:rsidR="00C500B9">
        <w:rPr>
          <w:rFonts w:ascii="Times New Roman" w:hAnsi="Times New Roman" w:cs="Times New Roman"/>
          <w:noProof/>
        </w:rPr>
        <w:t> </w:t>
      </w:r>
      <w:r w:rsidRPr="00C500B9">
        <w:rPr>
          <w:rFonts w:ascii="Times New Roman" w:hAnsi="Times New Roman" w:cs="Times New Roman"/>
          <w:noProof/>
        </w:rPr>
        <w:t>January 2021. In addition, the continuous development of trade facilitation and simplification</w:t>
      </w:r>
      <w:r w:rsidR="005F1140">
        <w:rPr>
          <w:rFonts w:ascii="Times New Roman" w:hAnsi="Times New Roman" w:cs="Times New Roman"/>
          <w:noProof/>
        </w:rPr>
        <w:t xml:space="preserve"> measure</w:t>
      </w:r>
      <w:r w:rsidRPr="00C500B9">
        <w:rPr>
          <w:rFonts w:ascii="Times New Roman" w:hAnsi="Times New Roman" w:cs="Times New Roman"/>
          <w:noProof/>
        </w:rPr>
        <w:t>s require</w:t>
      </w:r>
      <w:r w:rsidR="005F1140">
        <w:rPr>
          <w:rFonts w:ascii="Times New Roman" w:hAnsi="Times New Roman" w:cs="Times New Roman"/>
          <w:noProof/>
        </w:rPr>
        <w:t>s</w:t>
      </w:r>
      <w:r w:rsidRPr="00C500B9">
        <w:rPr>
          <w:rFonts w:ascii="Times New Roman" w:hAnsi="Times New Roman" w:cs="Times New Roman"/>
          <w:noProof/>
        </w:rPr>
        <w:t xml:space="preserve"> regular adaptation of the TOR </w:t>
      </w:r>
      <w:r w:rsidR="005F1140">
        <w:rPr>
          <w:rFonts w:ascii="Times New Roman" w:hAnsi="Times New Roman" w:cs="Times New Roman"/>
          <w:noProof/>
        </w:rPr>
        <w:t>checks</w:t>
      </w:r>
      <w:r w:rsidR="005F1140" w:rsidRPr="00C500B9">
        <w:rPr>
          <w:rFonts w:ascii="Times New Roman" w:hAnsi="Times New Roman" w:cs="Times New Roman"/>
          <w:noProof/>
        </w:rPr>
        <w:t xml:space="preserve"> </w:t>
      </w:r>
      <w:r w:rsidRPr="00C500B9">
        <w:rPr>
          <w:rFonts w:ascii="Times New Roman" w:hAnsi="Times New Roman" w:cs="Times New Roman"/>
          <w:noProof/>
        </w:rPr>
        <w:t>carried out by the Commission and the Member States.</w:t>
      </w:r>
    </w:p>
    <w:p w14:paraId="0A55F118" w14:textId="272E8D58" w:rsidR="004C4E32" w:rsidRPr="00C500B9" w:rsidRDefault="004C4E32" w:rsidP="004C4E32">
      <w:pPr>
        <w:spacing w:before="240"/>
        <w:jc w:val="both"/>
        <w:rPr>
          <w:rFonts w:ascii="Times New Roman" w:hAnsi="Times New Roman" w:cs="Times New Roman"/>
          <w:b/>
          <w:noProof/>
        </w:rPr>
      </w:pPr>
      <w:r w:rsidRPr="00C500B9">
        <w:rPr>
          <w:rFonts w:ascii="Times New Roman" w:hAnsi="Times New Roman" w:cs="Times New Roman"/>
          <w:b/>
          <w:noProof/>
        </w:rPr>
        <w:t>2.2.</w:t>
      </w:r>
      <w:r w:rsidRPr="00C500B9">
        <w:rPr>
          <w:rFonts w:ascii="Times New Roman" w:hAnsi="Times New Roman" w:cs="Times New Roman"/>
          <w:b/>
          <w:noProof/>
        </w:rPr>
        <w:tab/>
        <w:t>Objectives and methodology of on-the-spot and remote inspections</w:t>
      </w:r>
      <w:r w:rsidR="00177339">
        <w:rPr>
          <w:rFonts w:ascii="Times New Roman" w:hAnsi="Times New Roman" w:cs="Times New Roman"/>
          <w:b/>
          <w:noProof/>
        </w:rPr>
        <w:t xml:space="preserve"> in respect of</w:t>
      </w:r>
      <w:r w:rsidR="00177339" w:rsidRPr="00177339">
        <w:rPr>
          <w:rFonts w:ascii="Times New Roman" w:hAnsi="Times New Roman" w:cs="Times New Roman"/>
          <w:b/>
          <w:noProof/>
        </w:rPr>
        <w:t xml:space="preserve"> </w:t>
      </w:r>
      <w:r w:rsidR="00177339" w:rsidRPr="00C500B9">
        <w:rPr>
          <w:rFonts w:ascii="Times New Roman" w:hAnsi="Times New Roman" w:cs="Times New Roman"/>
          <w:b/>
          <w:noProof/>
        </w:rPr>
        <w:t>TOR</w:t>
      </w:r>
    </w:p>
    <w:p w14:paraId="1E0ED7A0" w14:textId="73BEE4C6"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The main objective of the </w:t>
      </w:r>
      <w:r w:rsidR="005B374D">
        <w:rPr>
          <w:rFonts w:ascii="Times New Roman" w:hAnsi="Times New Roman" w:cs="Times New Roman"/>
          <w:noProof/>
        </w:rPr>
        <w:t>checks</w:t>
      </w:r>
      <w:r w:rsidR="005B374D" w:rsidRPr="00C500B9">
        <w:rPr>
          <w:rFonts w:ascii="Times New Roman" w:hAnsi="Times New Roman" w:cs="Times New Roman"/>
          <w:noProof/>
        </w:rPr>
        <w:t xml:space="preserve"> </w:t>
      </w:r>
      <w:r w:rsidRPr="00C500B9">
        <w:rPr>
          <w:rFonts w:ascii="Times New Roman" w:hAnsi="Times New Roman" w:cs="Times New Roman"/>
          <w:noProof/>
        </w:rPr>
        <w:t>on TOR is to gain assurance that the procedures in place in the Member States comply with the relevant EU legislation and that the EU</w:t>
      </w:r>
      <w:r w:rsidR="00C500B9">
        <w:rPr>
          <w:rFonts w:ascii="Times New Roman" w:hAnsi="Times New Roman" w:cs="Times New Roman"/>
          <w:noProof/>
        </w:rPr>
        <w:t>’</w:t>
      </w:r>
      <w:r w:rsidRPr="00C500B9">
        <w:rPr>
          <w:rFonts w:ascii="Times New Roman" w:hAnsi="Times New Roman" w:cs="Times New Roman"/>
          <w:noProof/>
        </w:rPr>
        <w:t xml:space="preserve">s financial interests are appropriately protected wherever the goods are cleared. Each year, the inspections focus on specific customs and accounting topics. This </w:t>
      </w:r>
      <w:r w:rsidR="005B374D">
        <w:rPr>
          <w:rFonts w:ascii="Times New Roman" w:hAnsi="Times New Roman" w:cs="Times New Roman"/>
          <w:noProof/>
        </w:rPr>
        <w:t>helps</w:t>
      </w:r>
      <w:r w:rsidRPr="00C500B9">
        <w:rPr>
          <w:rFonts w:ascii="Times New Roman" w:hAnsi="Times New Roman" w:cs="Times New Roman"/>
          <w:noProof/>
        </w:rPr>
        <w:t xml:space="preserve"> harmonis</w:t>
      </w:r>
      <w:r w:rsidR="005B374D">
        <w:rPr>
          <w:rFonts w:ascii="Times New Roman" w:hAnsi="Times New Roman" w:cs="Times New Roman"/>
          <w:noProof/>
        </w:rPr>
        <w:t>e</w:t>
      </w:r>
      <w:r w:rsidRPr="00C500B9">
        <w:rPr>
          <w:rFonts w:ascii="Times New Roman" w:hAnsi="Times New Roman" w:cs="Times New Roman"/>
          <w:noProof/>
        </w:rPr>
        <w:t xml:space="preserve"> and </w:t>
      </w:r>
      <w:r w:rsidR="003035B5">
        <w:rPr>
          <w:rFonts w:ascii="Times New Roman" w:hAnsi="Times New Roman" w:cs="Times New Roman"/>
          <w:noProof/>
        </w:rPr>
        <w:t>improve</w:t>
      </w:r>
      <w:r w:rsidRPr="00C500B9">
        <w:rPr>
          <w:rFonts w:ascii="Times New Roman" w:hAnsi="Times New Roman" w:cs="Times New Roman"/>
          <w:noProof/>
        </w:rPr>
        <w:t xml:space="preserve"> the procedures in place in the Member States </w:t>
      </w:r>
      <w:r w:rsidR="005B374D">
        <w:rPr>
          <w:rFonts w:ascii="Times New Roman" w:hAnsi="Times New Roman" w:cs="Times New Roman"/>
          <w:noProof/>
        </w:rPr>
        <w:t xml:space="preserve">with a view </w:t>
      </w:r>
      <w:r w:rsidRPr="00C500B9">
        <w:rPr>
          <w:rFonts w:ascii="Times New Roman" w:hAnsi="Times New Roman" w:cs="Times New Roman"/>
          <w:noProof/>
        </w:rPr>
        <w:t>to protect</w:t>
      </w:r>
      <w:r w:rsidR="005B374D">
        <w:rPr>
          <w:rFonts w:ascii="Times New Roman" w:hAnsi="Times New Roman" w:cs="Times New Roman"/>
          <w:noProof/>
        </w:rPr>
        <w:t>ing</w:t>
      </w:r>
      <w:r w:rsidRPr="00C500B9">
        <w:rPr>
          <w:rFonts w:ascii="Times New Roman" w:hAnsi="Times New Roman" w:cs="Times New Roman"/>
          <w:noProof/>
        </w:rPr>
        <w:t xml:space="preserve"> the financial interests of </w:t>
      </w:r>
      <w:r w:rsidR="00C361CD">
        <w:rPr>
          <w:rFonts w:ascii="Times New Roman" w:hAnsi="Times New Roman" w:cs="Times New Roman"/>
          <w:noProof/>
        </w:rPr>
        <w:t xml:space="preserve">the </w:t>
      </w:r>
      <w:r w:rsidRPr="00C500B9">
        <w:rPr>
          <w:rFonts w:ascii="Times New Roman" w:hAnsi="Times New Roman" w:cs="Times New Roman"/>
          <w:noProof/>
        </w:rPr>
        <w:t>EU in a consistent manner.</w:t>
      </w:r>
    </w:p>
    <w:p w14:paraId="3A72C78D" w14:textId="75913798"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The Commission</w:t>
      </w:r>
      <w:r w:rsidR="003035B5">
        <w:rPr>
          <w:rFonts w:ascii="Times New Roman" w:hAnsi="Times New Roman" w:cs="Times New Roman"/>
          <w:noProof/>
        </w:rPr>
        <w:t>’s</w:t>
      </w:r>
      <w:r w:rsidRPr="00C500B9">
        <w:rPr>
          <w:rFonts w:ascii="Times New Roman" w:hAnsi="Times New Roman" w:cs="Times New Roman"/>
          <w:noProof/>
        </w:rPr>
        <w:t xml:space="preserve"> on-the-spot inspections are planned as part of an annual inspection programme</w:t>
      </w:r>
      <w:r w:rsidR="008F0123">
        <w:rPr>
          <w:rFonts w:ascii="Times New Roman" w:hAnsi="Times New Roman" w:cs="Times New Roman"/>
          <w:noProof/>
        </w:rPr>
        <w:t>,</w:t>
      </w:r>
      <w:r w:rsidRPr="00C500B9">
        <w:rPr>
          <w:rFonts w:ascii="Times New Roman" w:hAnsi="Times New Roman" w:cs="Times New Roman"/>
          <w:noProof/>
        </w:rPr>
        <w:t xml:space="preserve"> which is based on </w:t>
      </w:r>
      <w:r w:rsidR="003035B5">
        <w:rPr>
          <w:rFonts w:ascii="Times New Roman" w:hAnsi="Times New Roman" w:cs="Times New Roman"/>
          <w:noProof/>
        </w:rPr>
        <w:t xml:space="preserve">a </w:t>
      </w:r>
      <w:r w:rsidRPr="00C500B9">
        <w:rPr>
          <w:rFonts w:ascii="Times New Roman" w:hAnsi="Times New Roman" w:cs="Times New Roman"/>
          <w:noProof/>
        </w:rPr>
        <w:t xml:space="preserve">risk analysis and contains the topics to be </w:t>
      </w:r>
      <w:r w:rsidR="005B374D">
        <w:rPr>
          <w:rFonts w:ascii="Times New Roman" w:hAnsi="Times New Roman" w:cs="Times New Roman"/>
          <w:noProof/>
        </w:rPr>
        <w:t>checked</w:t>
      </w:r>
      <w:r w:rsidRPr="00C500B9">
        <w:rPr>
          <w:rFonts w:ascii="Times New Roman" w:hAnsi="Times New Roman" w:cs="Times New Roman"/>
          <w:noProof/>
        </w:rPr>
        <w:t xml:space="preserve"> in </w:t>
      </w:r>
      <w:r w:rsidR="005B374D">
        <w:rPr>
          <w:rFonts w:ascii="Times New Roman" w:hAnsi="Times New Roman" w:cs="Times New Roman"/>
          <w:noProof/>
        </w:rPr>
        <w:t xml:space="preserve">the </w:t>
      </w:r>
      <w:r w:rsidRPr="00C500B9">
        <w:rPr>
          <w:rFonts w:ascii="Times New Roman" w:hAnsi="Times New Roman" w:cs="Times New Roman"/>
          <w:noProof/>
        </w:rPr>
        <w:t xml:space="preserve">Member States. These inspections are carried out </w:t>
      </w:r>
      <w:r w:rsidR="005B374D">
        <w:rPr>
          <w:rFonts w:ascii="Times New Roman" w:hAnsi="Times New Roman" w:cs="Times New Roman"/>
          <w:noProof/>
        </w:rPr>
        <w:t>in line with</w:t>
      </w:r>
      <w:r w:rsidR="005B374D" w:rsidRPr="00C500B9">
        <w:rPr>
          <w:rFonts w:ascii="Times New Roman" w:hAnsi="Times New Roman" w:cs="Times New Roman"/>
          <w:noProof/>
        </w:rPr>
        <w:t xml:space="preserve"> </w:t>
      </w:r>
      <w:r w:rsidRPr="00C500B9">
        <w:rPr>
          <w:rFonts w:ascii="Times New Roman" w:hAnsi="Times New Roman" w:cs="Times New Roman"/>
          <w:noProof/>
        </w:rPr>
        <w:t xml:space="preserve">standardised procedures and involve the use of tailor-made audit tools developed by DG Budget to </w:t>
      </w:r>
      <w:r w:rsidR="00B11B58">
        <w:rPr>
          <w:rFonts w:ascii="Times New Roman" w:hAnsi="Times New Roman" w:cs="Times New Roman"/>
          <w:noProof/>
        </w:rPr>
        <w:t>increase</w:t>
      </w:r>
      <w:r w:rsidR="003035B5">
        <w:rPr>
          <w:rFonts w:ascii="Times New Roman" w:hAnsi="Times New Roman" w:cs="Times New Roman"/>
          <w:noProof/>
        </w:rPr>
        <w:t xml:space="preserve"> the</w:t>
      </w:r>
      <w:r w:rsidR="003035B5" w:rsidRPr="00C500B9">
        <w:rPr>
          <w:rFonts w:ascii="Times New Roman" w:hAnsi="Times New Roman" w:cs="Times New Roman"/>
          <w:noProof/>
        </w:rPr>
        <w:t xml:space="preserve"> </w:t>
      </w:r>
      <w:r w:rsidRPr="00C500B9">
        <w:rPr>
          <w:rFonts w:ascii="Times New Roman" w:hAnsi="Times New Roman" w:cs="Times New Roman"/>
          <w:noProof/>
        </w:rPr>
        <w:t>comparability of inspection results.</w:t>
      </w:r>
    </w:p>
    <w:p w14:paraId="605E4F6D" w14:textId="5D739274"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The inspection topics are determined based on suggestions </w:t>
      </w:r>
      <w:r w:rsidR="005B374D">
        <w:rPr>
          <w:rFonts w:ascii="Times New Roman" w:hAnsi="Times New Roman" w:cs="Times New Roman"/>
          <w:noProof/>
        </w:rPr>
        <w:t xml:space="preserve">from the </w:t>
      </w:r>
      <w:r w:rsidRPr="00C500B9">
        <w:rPr>
          <w:rFonts w:ascii="Times New Roman" w:hAnsi="Times New Roman" w:cs="Times New Roman"/>
          <w:noProof/>
        </w:rPr>
        <w:t xml:space="preserve">Member States or Commission services (e.g. DG Budget, DG Taxud, OLAF). </w:t>
      </w:r>
      <w:r w:rsidR="00C670E4">
        <w:rPr>
          <w:rFonts w:ascii="Times New Roman" w:hAnsi="Times New Roman" w:cs="Times New Roman"/>
          <w:noProof/>
        </w:rPr>
        <w:t>C</w:t>
      </w:r>
      <w:r w:rsidRPr="00C500B9">
        <w:rPr>
          <w:rFonts w:ascii="Times New Roman" w:hAnsi="Times New Roman" w:cs="Times New Roman"/>
          <w:noProof/>
        </w:rPr>
        <w:t xml:space="preserve">ooperation between </w:t>
      </w:r>
      <w:r w:rsidR="003035B5">
        <w:rPr>
          <w:rFonts w:ascii="Times New Roman" w:hAnsi="Times New Roman" w:cs="Times New Roman"/>
          <w:noProof/>
        </w:rPr>
        <w:t xml:space="preserve">the </w:t>
      </w:r>
      <w:r w:rsidRPr="00C500B9">
        <w:rPr>
          <w:rFonts w:ascii="Times New Roman" w:hAnsi="Times New Roman" w:cs="Times New Roman"/>
          <w:noProof/>
        </w:rPr>
        <w:t xml:space="preserve">Commission services continues </w:t>
      </w:r>
      <w:r w:rsidR="003035B5">
        <w:rPr>
          <w:rFonts w:ascii="Times New Roman" w:hAnsi="Times New Roman" w:cs="Times New Roman"/>
          <w:noProof/>
        </w:rPr>
        <w:t>at the stage of</w:t>
      </w:r>
      <w:r w:rsidR="003035B5" w:rsidRPr="00C500B9">
        <w:rPr>
          <w:rFonts w:ascii="Times New Roman" w:hAnsi="Times New Roman" w:cs="Times New Roman"/>
          <w:noProof/>
        </w:rPr>
        <w:t xml:space="preserve"> </w:t>
      </w:r>
      <w:r w:rsidR="008F0123">
        <w:rPr>
          <w:rFonts w:ascii="Times New Roman" w:hAnsi="Times New Roman" w:cs="Times New Roman"/>
          <w:noProof/>
        </w:rPr>
        <w:t>developing</w:t>
      </w:r>
      <w:r w:rsidR="008F0123" w:rsidRPr="00C500B9">
        <w:rPr>
          <w:rFonts w:ascii="Times New Roman" w:hAnsi="Times New Roman" w:cs="Times New Roman"/>
          <w:noProof/>
        </w:rPr>
        <w:t xml:space="preserve"> </w:t>
      </w:r>
      <w:r w:rsidRPr="00C500B9">
        <w:rPr>
          <w:rFonts w:ascii="Times New Roman" w:hAnsi="Times New Roman" w:cs="Times New Roman"/>
          <w:noProof/>
        </w:rPr>
        <w:t xml:space="preserve">the audit tools and through </w:t>
      </w:r>
      <w:r w:rsidR="003035B5">
        <w:rPr>
          <w:rFonts w:ascii="Times New Roman" w:hAnsi="Times New Roman" w:cs="Times New Roman"/>
          <w:noProof/>
        </w:rPr>
        <w:t xml:space="preserve">an arrangement whereby </w:t>
      </w:r>
      <w:r w:rsidRPr="00C500B9">
        <w:rPr>
          <w:rFonts w:ascii="Times New Roman" w:hAnsi="Times New Roman" w:cs="Times New Roman"/>
          <w:noProof/>
        </w:rPr>
        <w:t xml:space="preserve">other Commission services join DG Budget </w:t>
      </w:r>
      <w:r w:rsidR="008F0123">
        <w:rPr>
          <w:rFonts w:ascii="Times New Roman" w:hAnsi="Times New Roman" w:cs="Times New Roman"/>
          <w:noProof/>
        </w:rPr>
        <w:t>during</w:t>
      </w:r>
      <w:r w:rsidRPr="00C500B9">
        <w:rPr>
          <w:rFonts w:ascii="Times New Roman" w:hAnsi="Times New Roman" w:cs="Times New Roman"/>
          <w:noProof/>
        </w:rPr>
        <w:t xml:space="preserve"> the inspection visits. Furthermore, DG Taxud, OLAF, and the Legal Service are systematically consulted and provide comments before the inspection reports are presented </w:t>
      </w:r>
      <w:r w:rsidR="003035B5">
        <w:rPr>
          <w:rFonts w:ascii="Times New Roman" w:hAnsi="Times New Roman" w:cs="Times New Roman"/>
          <w:noProof/>
        </w:rPr>
        <w:t>to</w:t>
      </w:r>
      <w:r w:rsidRPr="00C500B9">
        <w:rPr>
          <w:rFonts w:ascii="Times New Roman" w:hAnsi="Times New Roman" w:cs="Times New Roman"/>
          <w:noProof/>
        </w:rPr>
        <w:t xml:space="preserve"> the Advisory Committee on TOR. This approach ensures consistency across the Commission services and equal treatment of all Member States.</w:t>
      </w:r>
    </w:p>
    <w:p w14:paraId="1D19F552" w14:textId="2B938C64" w:rsidR="004C4E32" w:rsidRPr="00C500B9" w:rsidRDefault="004C4E32" w:rsidP="004C4E32">
      <w:pPr>
        <w:tabs>
          <w:tab w:val="left" w:pos="10205"/>
        </w:tabs>
        <w:jc w:val="both"/>
        <w:rPr>
          <w:rFonts w:ascii="Times New Roman" w:eastAsia="Times New Roman" w:hAnsi="Times New Roman" w:cs="Times New Roman"/>
          <w:noProof/>
        </w:rPr>
      </w:pPr>
      <w:r w:rsidRPr="00C500B9">
        <w:rPr>
          <w:rFonts w:ascii="Times New Roman" w:eastAsia="Times New Roman" w:hAnsi="Times New Roman" w:cs="Times New Roman"/>
          <w:noProof/>
        </w:rPr>
        <w:t xml:space="preserve">Since 2020, the Commission </w:t>
      </w:r>
      <w:r w:rsidR="003035B5">
        <w:rPr>
          <w:rFonts w:ascii="Times New Roman" w:eastAsia="Times New Roman" w:hAnsi="Times New Roman" w:cs="Times New Roman"/>
          <w:noProof/>
        </w:rPr>
        <w:t xml:space="preserve">has </w:t>
      </w:r>
      <w:r w:rsidRPr="00C500B9">
        <w:rPr>
          <w:rFonts w:ascii="Times New Roman" w:eastAsia="Times New Roman" w:hAnsi="Times New Roman" w:cs="Times New Roman"/>
          <w:noProof/>
        </w:rPr>
        <w:t>carrie</w:t>
      </w:r>
      <w:r w:rsidR="003035B5">
        <w:rPr>
          <w:rFonts w:ascii="Times New Roman" w:eastAsia="Times New Roman" w:hAnsi="Times New Roman" w:cs="Times New Roman"/>
          <w:noProof/>
        </w:rPr>
        <w:t>d</w:t>
      </w:r>
      <w:r w:rsidRPr="00C500B9">
        <w:rPr>
          <w:rFonts w:ascii="Times New Roman" w:eastAsia="Times New Roman" w:hAnsi="Times New Roman" w:cs="Times New Roman"/>
          <w:noProof/>
        </w:rPr>
        <w:t xml:space="preserve"> out additional ad hoc inspections and desk audits</w:t>
      </w:r>
      <w:r w:rsidR="003035B5">
        <w:rPr>
          <w:rFonts w:ascii="Times New Roman" w:eastAsia="Times New Roman" w:hAnsi="Times New Roman" w:cs="Times New Roman"/>
          <w:noProof/>
        </w:rPr>
        <w:t>, as necessary,</w:t>
      </w:r>
      <w:r w:rsidRPr="00C500B9">
        <w:rPr>
          <w:rFonts w:ascii="Times New Roman" w:eastAsia="Times New Roman" w:hAnsi="Times New Roman" w:cs="Times New Roman"/>
          <w:noProof/>
        </w:rPr>
        <w:t xml:space="preserve"> </w:t>
      </w:r>
      <w:r w:rsidR="003035B5">
        <w:rPr>
          <w:rFonts w:ascii="Times New Roman" w:eastAsia="Times New Roman" w:hAnsi="Times New Roman" w:cs="Times New Roman"/>
          <w:noProof/>
        </w:rPr>
        <w:t xml:space="preserve">in areas </w:t>
      </w:r>
      <w:r w:rsidRPr="00C500B9">
        <w:rPr>
          <w:rFonts w:ascii="Times New Roman" w:eastAsia="Times New Roman" w:hAnsi="Times New Roman" w:cs="Times New Roman"/>
          <w:noProof/>
        </w:rPr>
        <w:t xml:space="preserve">where </w:t>
      </w:r>
      <w:r w:rsidR="007567AE">
        <w:rPr>
          <w:rFonts w:ascii="Times New Roman" w:eastAsia="Times New Roman" w:hAnsi="Times New Roman" w:cs="Times New Roman"/>
          <w:noProof/>
        </w:rPr>
        <w:t>specific</w:t>
      </w:r>
      <w:r w:rsidR="007567AE"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noProof/>
        </w:rPr>
        <w:t xml:space="preserve">risks are identified. These targeted desk audits are </w:t>
      </w:r>
      <w:r w:rsidR="003035B5" w:rsidRPr="00C500B9">
        <w:rPr>
          <w:rFonts w:ascii="Times New Roman" w:eastAsia="Times New Roman" w:hAnsi="Times New Roman" w:cs="Times New Roman"/>
          <w:noProof/>
        </w:rPr>
        <w:t xml:space="preserve">mostly </w:t>
      </w:r>
      <w:r w:rsidRPr="00C500B9">
        <w:rPr>
          <w:rFonts w:ascii="Times New Roman" w:eastAsia="Times New Roman" w:hAnsi="Times New Roman" w:cs="Times New Roman"/>
          <w:noProof/>
        </w:rPr>
        <w:t xml:space="preserve">carried out remotely (e.g. solar panels, control strategy </w:t>
      </w:r>
      <w:r w:rsidR="008F0123">
        <w:rPr>
          <w:rFonts w:ascii="Times New Roman" w:eastAsia="Times New Roman" w:hAnsi="Times New Roman" w:cs="Times New Roman"/>
          <w:noProof/>
        </w:rPr>
        <w:t>for</w:t>
      </w:r>
      <w:r w:rsidRPr="00C500B9">
        <w:rPr>
          <w:rFonts w:ascii="Times New Roman" w:eastAsia="Times New Roman" w:hAnsi="Times New Roman" w:cs="Times New Roman"/>
          <w:noProof/>
        </w:rPr>
        <w:t xml:space="preserve"> COVID-19</w:t>
      </w:r>
      <w:r w:rsidR="003035B5">
        <w:rPr>
          <w:rFonts w:ascii="Times New Roman" w:eastAsia="Times New Roman" w:hAnsi="Times New Roman" w:cs="Times New Roman"/>
          <w:noProof/>
        </w:rPr>
        <w:t>-</w:t>
      </w:r>
      <w:r w:rsidRPr="00C500B9">
        <w:rPr>
          <w:rFonts w:ascii="Times New Roman" w:eastAsia="Times New Roman" w:hAnsi="Times New Roman" w:cs="Times New Roman"/>
          <w:noProof/>
        </w:rPr>
        <w:t>related goods subject to duty relief).</w:t>
      </w:r>
    </w:p>
    <w:p w14:paraId="0733DD23" w14:textId="77777777" w:rsidR="004C4E32" w:rsidRPr="00C500B9" w:rsidRDefault="004C4E32" w:rsidP="004C4E32">
      <w:pPr>
        <w:tabs>
          <w:tab w:val="left" w:pos="10205"/>
        </w:tabs>
        <w:jc w:val="both"/>
        <w:rPr>
          <w:rFonts w:ascii="Times New Roman" w:eastAsia="Times New Roman" w:hAnsi="Times New Roman" w:cs="Times New Roman"/>
          <w:noProof/>
        </w:rPr>
      </w:pPr>
    </w:p>
    <w:p w14:paraId="07E513C6" w14:textId="44D9A8CB" w:rsidR="004C4E32" w:rsidRPr="00C500B9" w:rsidRDefault="004C4E32" w:rsidP="004C4E32">
      <w:pPr>
        <w:spacing w:before="240"/>
        <w:ind w:left="720" w:hanging="720"/>
        <w:jc w:val="both"/>
        <w:rPr>
          <w:rFonts w:ascii="Times New Roman" w:hAnsi="Times New Roman" w:cs="Times New Roman"/>
          <w:b/>
          <w:noProof/>
        </w:rPr>
      </w:pPr>
      <w:r w:rsidRPr="00C500B9">
        <w:rPr>
          <w:rFonts w:ascii="Times New Roman" w:hAnsi="Times New Roman" w:cs="Times New Roman"/>
          <w:b/>
          <w:noProof/>
        </w:rPr>
        <w:t>3.</w:t>
      </w:r>
      <w:r w:rsidRPr="00C500B9">
        <w:rPr>
          <w:rFonts w:ascii="Times New Roman" w:hAnsi="Times New Roman" w:cs="Times New Roman"/>
          <w:b/>
          <w:noProof/>
        </w:rPr>
        <w:tab/>
        <w:t xml:space="preserve">TOR INSPECTIONS CARRIED OUT BY THE COMMISSION </w:t>
      </w:r>
      <w:r w:rsidR="008F0123">
        <w:rPr>
          <w:rFonts w:ascii="Times New Roman" w:hAnsi="Times New Roman" w:cs="Times New Roman"/>
          <w:b/>
          <w:noProof/>
        </w:rPr>
        <w:t>IN</w:t>
      </w:r>
      <w:r w:rsidR="008F0123" w:rsidRPr="00C500B9">
        <w:rPr>
          <w:rFonts w:ascii="Times New Roman" w:hAnsi="Times New Roman" w:cs="Times New Roman"/>
          <w:b/>
          <w:noProof/>
        </w:rPr>
        <w:t xml:space="preserve"> </w:t>
      </w:r>
      <w:r w:rsidRPr="00C500B9">
        <w:rPr>
          <w:rFonts w:ascii="Times New Roman" w:hAnsi="Times New Roman" w:cs="Times New Roman"/>
          <w:b/>
          <w:noProof/>
        </w:rPr>
        <w:t>THE PERIOD 2022</w:t>
      </w:r>
      <w:r w:rsidR="00BA74F1">
        <w:rPr>
          <w:rFonts w:ascii="Times New Roman" w:hAnsi="Times New Roman" w:cs="Times New Roman"/>
          <w:b/>
          <w:noProof/>
        </w:rPr>
        <w:t>-</w:t>
      </w:r>
      <w:r w:rsidRPr="00C500B9">
        <w:rPr>
          <w:rFonts w:ascii="Times New Roman" w:hAnsi="Times New Roman" w:cs="Times New Roman"/>
          <w:b/>
          <w:noProof/>
        </w:rPr>
        <w:t>2024</w:t>
      </w:r>
    </w:p>
    <w:p w14:paraId="7A344341" w14:textId="33F89DBC" w:rsidR="004C4E32" w:rsidRPr="00C500B9" w:rsidRDefault="008F0123" w:rsidP="004C4E32">
      <w:pPr>
        <w:jc w:val="both"/>
        <w:rPr>
          <w:rFonts w:ascii="Times New Roman" w:hAnsi="Times New Roman" w:cs="Times New Roman"/>
          <w:noProof/>
        </w:rPr>
      </w:pPr>
      <w:r>
        <w:rPr>
          <w:rFonts w:ascii="Times New Roman" w:hAnsi="Times New Roman" w:cs="Times New Roman"/>
          <w:noProof/>
        </w:rPr>
        <w:t>In</w:t>
      </w:r>
      <w:r w:rsidRPr="00C500B9">
        <w:rPr>
          <w:rFonts w:ascii="Times New Roman" w:hAnsi="Times New Roman" w:cs="Times New Roman"/>
          <w:noProof/>
        </w:rPr>
        <w:t xml:space="preserve"> </w:t>
      </w:r>
      <w:r w:rsidR="004C4E32" w:rsidRPr="00C500B9">
        <w:rPr>
          <w:rFonts w:ascii="Times New Roman" w:hAnsi="Times New Roman" w:cs="Times New Roman"/>
          <w:noProof/>
        </w:rPr>
        <w:t xml:space="preserve">the period 2022-2024, the Commission carried out </w:t>
      </w:r>
      <w:r w:rsidR="004C4E32" w:rsidRPr="00C500B9">
        <w:rPr>
          <w:rFonts w:ascii="Times New Roman" w:hAnsi="Times New Roman" w:cs="Times New Roman"/>
          <w:b/>
          <w:bCs/>
          <w:noProof/>
        </w:rPr>
        <w:t>56</w:t>
      </w:r>
      <w:r w:rsidR="004C4E32" w:rsidRPr="00C500B9">
        <w:rPr>
          <w:rFonts w:ascii="Times New Roman" w:hAnsi="Times New Roman" w:cs="Times New Roman"/>
          <w:noProof/>
        </w:rPr>
        <w:t xml:space="preserve"> </w:t>
      </w:r>
      <w:r w:rsidR="00BA74F1" w:rsidRPr="00D848F5">
        <w:rPr>
          <w:rFonts w:ascii="Times New Roman" w:hAnsi="Times New Roman" w:cs="Times New Roman"/>
          <w:b/>
          <w:bCs/>
          <w:noProof/>
        </w:rPr>
        <w:t xml:space="preserve">TOR </w:t>
      </w:r>
      <w:r w:rsidR="004C4E32" w:rsidRPr="00C500B9">
        <w:rPr>
          <w:rFonts w:ascii="Times New Roman" w:hAnsi="Times New Roman" w:cs="Times New Roman"/>
          <w:b/>
          <w:bCs/>
          <w:noProof/>
        </w:rPr>
        <w:t>inspections</w:t>
      </w:r>
      <w:r w:rsidR="003035B5" w:rsidRPr="003035B5">
        <w:rPr>
          <w:rFonts w:ascii="Times New Roman" w:hAnsi="Times New Roman" w:cs="Times New Roman"/>
          <w:noProof/>
        </w:rPr>
        <w:t xml:space="preserve"> </w:t>
      </w:r>
      <w:r w:rsidR="003035B5" w:rsidRPr="00C500B9">
        <w:rPr>
          <w:rFonts w:ascii="Times New Roman" w:hAnsi="Times New Roman" w:cs="Times New Roman"/>
          <w:noProof/>
        </w:rPr>
        <w:t>under Article</w:t>
      </w:r>
      <w:r w:rsidR="003035B5">
        <w:rPr>
          <w:rFonts w:ascii="Times New Roman" w:hAnsi="Times New Roman" w:cs="Times New Roman"/>
          <w:noProof/>
        </w:rPr>
        <w:t> </w:t>
      </w:r>
      <w:r w:rsidR="003035B5" w:rsidRPr="00C500B9">
        <w:rPr>
          <w:rFonts w:ascii="Times New Roman" w:hAnsi="Times New Roman" w:cs="Times New Roman"/>
          <w:noProof/>
        </w:rPr>
        <w:t>2 of Regulation (EU, Euratom) 2021/768</w:t>
      </w:r>
      <w:r w:rsidR="003035B5" w:rsidRPr="00F5671B">
        <w:rPr>
          <w:rFonts w:ascii="Times New Roman" w:hAnsi="Times New Roman" w:cs="Times New Roman"/>
          <w:noProof/>
        </w:rPr>
        <w:t>,</w:t>
      </w:r>
      <w:r w:rsidR="004C4E32" w:rsidRPr="00C500B9">
        <w:rPr>
          <w:rFonts w:ascii="Times New Roman" w:hAnsi="Times New Roman" w:cs="Times New Roman"/>
          <w:noProof/>
        </w:rPr>
        <w:t xml:space="preserve"> </w:t>
      </w:r>
      <w:r w:rsidR="00C670E4">
        <w:rPr>
          <w:rFonts w:ascii="Times New Roman" w:hAnsi="Times New Roman" w:cs="Times New Roman"/>
          <w:noProof/>
        </w:rPr>
        <w:t xml:space="preserve">which </w:t>
      </w:r>
      <w:r w:rsidR="004C4E32" w:rsidRPr="00C500B9">
        <w:rPr>
          <w:rFonts w:ascii="Times New Roman" w:hAnsi="Times New Roman" w:cs="Times New Roman"/>
          <w:noProof/>
        </w:rPr>
        <w:t>g</w:t>
      </w:r>
      <w:r w:rsidR="00C670E4">
        <w:rPr>
          <w:rFonts w:ascii="Times New Roman" w:hAnsi="Times New Roman" w:cs="Times New Roman"/>
          <w:noProof/>
        </w:rPr>
        <w:t>ave</w:t>
      </w:r>
      <w:r w:rsidR="004C4E32" w:rsidRPr="00C500B9">
        <w:rPr>
          <w:rFonts w:ascii="Times New Roman" w:hAnsi="Times New Roman" w:cs="Times New Roman"/>
          <w:noProof/>
        </w:rPr>
        <w:t xml:space="preserve"> rise to 161 findings. Table 1 provides an overview of </w:t>
      </w:r>
      <w:r w:rsidR="003035B5">
        <w:rPr>
          <w:rFonts w:ascii="Times New Roman" w:hAnsi="Times New Roman" w:cs="Times New Roman"/>
          <w:noProof/>
        </w:rPr>
        <w:t xml:space="preserve">the </w:t>
      </w:r>
      <w:r w:rsidR="004C4E32" w:rsidRPr="00C500B9">
        <w:rPr>
          <w:rFonts w:ascii="Times New Roman" w:hAnsi="Times New Roman" w:cs="Times New Roman"/>
          <w:noProof/>
        </w:rPr>
        <w:t>inspection activities per Member State during th</w:t>
      </w:r>
      <w:r w:rsidR="003035B5">
        <w:rPr>
          <w:rFonts w:ascii="Times New Roman" w:hAnsi="Times New Roman" w:cs="Times New Roman"/>
          <w:noProof/>
        </w:rPr>
        <w:t>at</w:t>
      </w:r>
      <w:r w:rsidR="004C4E32" w:rsidRPr="00C500B9">
        <w:rPr>
          <w:rFonts w:ascii="Times New Roman" w:hAnsi="Times New Roman" w:cs="Times New Roman"/>
          <w:noProof/>
        </w:rPr>
        <w:t xml:space="preserve"> period.</w:t>
      </w:r>
    </w:p>
    <w:p w14:paraId="42051AE3" w14:textId="61781996"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Of the 161 findings</w:t>
      </w:r>
      <w:r w:rsidR="003035B5">
        <w:rPr>
          <w:rFonts w:ascii="Times New Roman" w:hAnsi="Times New Roman" w:cs="Times New Roman"/>
          <w:noProof/>
        </w:rPr>
        <w:t xml:space="preserve"> made</w:t>
      </w:r>
      <w:r w:rsidRPr="00C500B9">
        <w:rPr>
          <w:rFonts w:ascii="Times New Roman" w:hAnsi="Times New Roman" w:cs="Times New Roman"/>
          <w:noProof/>
        </w:rPr>
        <w:t xml:space="preserve">, at least 103 </w:t>
      </w:r>
      <w:r w:rsidR="00C670E4" w:rsidRPr="00C500B9">
        <w:rPr>
          <w:rFonts w:ascii="Times New Roman" w:hAnsi="Times New Roman" w:cs="Times New Roman"/>
          <w:noProof/>
        </w:rPr>
        <w:t>(64%)</w:t>
      </w:r>
      <w:r w:rsidR="00C670E4">
        <w:rPr>
          <w:rFonts w:ascii="Times New Roman" w:hAnsi="Times New Roman" w:cs="Times New Roman"/>
          <w:noProof/>
        </w:rPr>
        <w:t xml:space="preserve"> </w:t>
      </w:r>
      <w:r w:rsidRPr="00C500B9">
        <w:rPr>
          <w:rFonts w:ascii="Times New Roman" w:hAnsi="Times New Roman" w:cs="Times New Roman"/>
          <w:noProof/>
        </w:rPr>
        <w:t>had a direct financial impact</w:t>
      </w:r>
      <w:r w:rsidR="00F37526">
        <w:rPr>
          <w:rFonts w:ascii="Times New Roman" w:hAnsi="Times New Roman" w:cs="Times New Roman"/>
          <w:noProof/>
        </w:rPr>
        <w:t xml:space="preserve"> (i.e. </w:t>
      </w:r>
      <w:r w:rsidR="00C15001">
        <w:rPr>
          <w:rFonts w:ascii="Times New Roman" w:hAnsi="Times New Roman" w:cs="Times New Roman"/>
          <w:noProof/>
        </w:rPr>
        <w:t xml:space="preserve">Member States had to make available </w:t>
      </w:r>
      <w:r w:rsidR="007567AE">
        <w:rPr>
          <w:rFonts w:ascii="Times New Roman" w:hAnsi="Times New Roman" w:cs="Times New Roman"/>
          <w:noProof/>
        </w:rPr>
        <w:t xml:space="preserve">additional </w:t>
      </w:r>
      <w:r w:rsidR="00C15001">
        <w:rPr>
          <w:rFonts w:ascii="Times New Roman" w:hAnsi="Times New Roman" w:cs="Times New Roman"/>
          <w:noProof/>
        </w:rPr>
        <w:t>TOR</w:t>
      </w:r>
      <w:r w:rsidR="00F37526">
        <w:rPr>
          <w:rFonts w:ascii="Times New Roman" w:hAnsi="Times New Roman" w:cs="Times New Roman"/>
          <w:noProof/>
        </w:rPr>
        <w:t>)</w:t>
      </w:r>
      <w:r w:rsidRPr="00C500B9">
        <w:rPr>
          <w:rFonts w:ascii="Times New Roman" w:hAnsi="Times New Roman" w:cs="Times New Roman"/>
          <w:noProof/>
        </w:rPr>
        <w:t xml:space="preserve"> and 21</w:t>
      </w:r>
      <w:r w:rsidR="00C670E4" w:rsidRPr="00C500B9">
        <w:rPr>
          <w:rFonts w:ascii="Times New Roman" w:hAnsi="Times New Roman" w:cs="Times New Roman"/>
          <w:noProof/>
        </w:rPr>
        <w:t>(13%)</w:t>
      </w:r>
      <w:r w:rsidR="00C670E4">
        <w:rPr>
          <w:rFonts w:ascii="Times New Roman" w:hAnsi="Times New Roman" w:cs="Times New Roman"/>
          <w:noProof/>
        </w:rPr>
        <w:t xml:space="preserve"> had</w:t>
      </w:r>
      <w:r w:rsidRPr="00C500B9">
        <w:rPr>
          <w:rFonts w:ascii="Times New Roman" w:hAnsi="Times New Roman" w:cs="Times New Roman"/>
          <w:noProof/>
        </w:rPr>
        <w:t xml:space="preserve"> a</w:t>
      </w:r>
      <w:r w:rsidR="00C670E4">
        <w:rPr>
          <w:rFonts w:ascii="Times New Roman" w:hAnsi="Times New Roman" w:cs="Times New Roman"/>
          <w:noProof/>
        </w:rPr>
        <w:t xml:space="preserve"> </w:t>
      </w:r>
      <w:r w:rsidRPr="00C500B9">
        <w:rPr>
          <w:rFonts w:ascii="Times New Roman" w:hAnsi="Times New Roman" w:cs="Times New Roman"/>
          <w:noProof/>
        </w:rPr>
        <w:t>regulatory impact.</w:t>
      </w:r>
    </w:p>
    <w:p w14:paraId="58E53D1F" w14:textId="13D3FF93" w:rsidR="004C4E32" w:rsidRPr="00C500B9" w:rsidRDefault="003035B5" w:rsidP="004C4E32">
      <w:pPr>
        <w:jc w:val="both"/>
        <w:rPr>
          <w:rFonts w:ascii="Times New Roman" w:hAnsi="Times New Roman" w:cs="Times New Roman"/>
          <w:noProof/>
        </w:rPr>
      </w:pPr>
      <w:r>
        <w:rPr>
          <w:rFonts w:ascii="Times New Roman" w:hAnsi="Times New Roman" w:cs="Times New Roman"/>
          <w:noProof/>
        </w:rPr>
        <w:t>The inspections focus</w:t>
      </w:r>
      <w:r w:rsidR="00195420">
        <w:rPr>
          <w:rFonts w:ascii="Times New Roman" w:hAnsi="Times New Roman" w:cs="Times New Roman"/>
          <w:noProof/>
        </w:rPr>
        <w:t>ed</w:t>
      </w:r>
      <w:r>
        <w:rPr>
          <w:rFonts w:ascii="Times New Roman" w:hAnsi="Times New Roman" w:cs="Times New Roman"/>
          <w:noProof/>
        </w:rPr>
        <w:t xml:space="preserve"> on </w:t>
      </w:r>
      <w:r w:rsidR="00072A6C">
        <w:rPr>
          <w:rFonts w:ascii="Times New Roman" w:hAnsi="Times New Roman" w:cs="Times New Roman"/>
          <w:noProof/>
        </w:rPr>
        <w:t>a</w:t>
      </w:r>
      <w:r w:rsidR="004C4E32" w:rsidRPr="00C500B9">
        <w:rPr>
          <w:rFonts w:ascii="Times New Roman" w:hAnsi="Times New Roman" w:cs="Times New Roman"/>
          <w:noProof/>
        </w:rPr>
        <w:t>ccounting and customs matters.</w:t>
      </w:r>
    </w:p>
    <w:p w14:paraId="6D66B31D" w14:textId="77777777" w:rsidR="004C4E32" w:rsidRPr="00C500B9" w:rsidRDefault="004C4E32" w:rsidP="004C4E32">
      <w:pPr>
        <w:rPr>
          <w:rFonts w:ascii="Times New Roman" w:hAnsi="Times New Roman" w:cs="Times New Roman"/>
          <w:b/>
          <w:noProof/>
        </w:rPr>
      </w:pPr>
      <w:r w:rsidRPr="00C500B9">
        <w:rPr>
          <w:rFonts w:ascii="Times New Roman" w:hAnsi="Times New Roman" w:cs="Times New Roman"/>
          <w:b/>
          <w:noProof/>
        </w:rPr>
        <w:t>Table 1. Overview of inspection activities 2022-2024</w:t>
      </w:r>
    </w:p>
    <w:tbl>
      <w:tblPr>
        <w:tblW w:w="8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
        <w:gridCol w:w="879"/>
        <w:gridCol w:w="954"/>
        <w:gridCol w:w="1015"/>
        <w:gridCol w:w="1095"/>
        <w:gridCol w:w="1254"/>
        <w:gridCol w:w="1532"/>
        <w:gridCol w:w="1286"/>
      </w:tblGrid>
      <w:tr w:rsidR="004C4E32" w:rsidRPr="00C500B9" w14:paraId="047BC103" w14:textId="77777777" w:rsidTr="005F5813">
        <w:trPr>
          <w:trHeight w:val="253"/>
        </w:trPr>
        <w:tc>
          <w:tcPr>
            <w:tcW w:w="778" w:type="dxa"/>
            <w:vMerge w:val="restart"/>
            <w:shd w:val="clear" w:color="auto" w:fill="auto"/>
            <w:noWrap/>
            <w:vAlign w:val="center"/>
            <w:hideMark/>
          </w:tcPr>
          <w:p w14:paraId="17F24C1C"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MS</w:t>
            </w:r>
          </w:p>
        </w:tc>
        <w:tc>
          <w:tcPr>
            <w:tcW w:w="2848" w:type="dxa"/>
            <w:gridSpan w:val="3"/>
            <w:vAlign w:val="center"/>
          </w:tcPr>
          <w:p w14:paraId="455E894A"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A&amp;B accounts</w:t>
            </w:r>
          </w:p>
        </w:tc>
        <w:tc>
          <w:tcPr>
            <w:tcW w:w="2349" w:type="dxa"/>
            <w:gridSpan w:val="2"/>
            <w:vAlign w:val="center"/>
          </w:tcPr>
          <w:p w14:paraId="56C5C1C9" w14:textId="3AA6CE7D" w:rsidR="004C4E32" w:rsidRPr="00C500B9" w:rsidRDefault="004C4E32" w:rsidP="005F5813">
            <w:pPr>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ADD/CVD</w:t>
            </w:r>
            <w:r w:rsidR="007567AE">
              <w:rPr>
                <w:rStyle w:val="FootnoteReference"/>
                <w:rFonts w:ascii="Times New Roman" w:eastAsia="Times New Roman" w:hAnsi="Times New Roman" w:cs="Times New Roman"/>
                <w:b/>
                <w:bCs/>
                <w:noProof/>
                <w:color w:val="000000" w:themeColor="text1"/>
                <w:sz w:val="20"/>
                <w:szCs w:val="20"/>
              </w:rPr>
              <w:footnoteReference w:id="13"/>
            </w:r>
          </w:p>
        </w:tc>
        <w:tc>
          <w:tcPr>
            <w:tcW w:w="1532" w:type="dxa"/>
            <w:vAlign w:val="center"/>
          </w:tcPr>
          <w:p w14:paraId="7BA8170E"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E-commerce</w:t>
            </w:r>
          </w:p>
        </w:tc>
        <w:tc>
          <w:tcPr>
            <w:tcW w:w="1286" w:type="dxa"/>
            <w:vAlign w:val="center"/>
          </w:tcPr>
          <w:p w14:paraId="7A896885"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End use</w:t>
            </w:r>
          </w:p>
        </w:tc>
      </w:tr>
      <w:tr w:rsidR="004C4E32" w:rsidRPr="00C500B9" w14:paraId="5FED23F9" w14:textId="77777777" w:rsidTr="005F5813">
        <w:trPr>
          <w:trHeight w:val="253"/>
        </w:trPr>
        <w:tc>
          <w:tcPr>
            <w:tcW w:w="778" w:type="dxa"/>
            <w:vMerge/>
            <w:vAlign w:val="center"/>
            <w:hideMark/>
          </w:tcPr>
          <w:p w14:paraId="1AA84BF6" w14:textId="77777777" w:rsidR="004C4E32" w:rsidRPr="00C500B9" w:rsidRDefault="004C4E32" w:rsidP="005F5813">
            <w:pPr>
              <w:rPr>
                <w:b/>
                <w:bCs/>
                <w:noProof/>
                <w:color w:val="000000"/>
                <w:sz w:val="20"/>
                <w:szCs w:val="20"/>
              </w:rPr>
            </w:pPr>
          </w:p>
        </w:tc>
        <w:tc>
          <w:tcPr>
            <w:tcW w:w="879" w:type="dxa"/>
            <w:vAlign w:val="center"/>
          </w:tcPr>
          <w:p w14:paraId="4576D4DD"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2022</w:t>
            </w:r>
          </w:p>
        </w:tc>
        <w:tc>
          <w:tcPr>
            <w:tcW w:w="954" w:type="dxa"/>
            <w:vAlign w:val="center"/>
          </w:tcPr>
          <w:p w14:paraId="7AD0FA79"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2023</w:t>
            </w:r>
          </w:p>
        </w:tc>
        <w:tc>
          <w:tcPr>
            <w:tcW w:w="1014" w:type="dxa"/>
            <w:vAlign w:val="center"/>
          </w:tcPr>
          <w:p w14:paraId="3E25EC24"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2024</w:t>
            </w:r>
          </w:p>
        </w:tc>
        <w:tc>
          <w:tcPr>
            <w:tcW w:w="1095" w:type="dxa"/>
            <w:vAlign w:val="center"/>
          </w:tcPr>
          <w:p w14:paraId="4FE10867"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2022</w:t>
            </w:r>
          </w:p>
        </w:tc>
        <w:tc>
          <w:tcPr>
            <w:tcW w:w="1254" w:type="dxa"/>
            <w:vAlign w:val="center"/>
          </w:tcPr>
          <w:p w14:paraId="070C43C5"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2024</w:t>
            </w:r>
          </w:p>
        </w:tc>
        <w:tc>
          <w:tcPr>
            <w:tcW w:w="1532" w:type="dxa"/>
            <w:vAlign w:val="center"/>
          </w:tcPr>
          <w:p w14:paraId="7C9082B4"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2022</w:t>
            </w:r>
          </w:p>
        </w:tc>
        <w:tc>
          <w:tcPr>
            <w:tcW w:w="1286" w:type="dxa"/>
            <w:vAlign w:val="center"/>
          </w:tcPr>
          <w:p w14:paraId="4EF31EB0"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2023</w:t>
            </w:r>
          </w:p>
        </w:tc>
      </w:tr>
      <w:tr w:rsidR="004C4E32" w:rsidRPr="00C500B9" w14:paraId="29A6BB78" w14:textId="77777777" w:rsidTr="005F5813">
        <w:trPr>
          <w:trHeight w:val="278"/>
        </w:trPr>
        <w:tc>
          <w:tcPr>
            <w:tcW w:w="778" w:type="dxa"/>
            <w:shd w:val="clear" w:color="auto" w:fill="auto"/>
            <w:noWrap/>
            <w:vAlign w:val="center"/>
            <w:hideMark/>
          </w:tcPr>
          <w:p w14:paraId="2789DFB9"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AT</w:t>
            </w:r>
          </w:p>
        </w:tc>
        <w:tc>
          <w:tcPr>
            <w:tcW w:w="879" w:type="dxa"/>
            <w:vAlign w:val="center"/>
          </w:tcPr>
          <w:p w14:paraId="6F5894F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3458DDD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50436DD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45D926F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36B9DB5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532" w:type="dxa"/>
            <w:vAlign w:val="center"/>
          </w:tcPr>
          <w:p w14:paraId="1320056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4E7CED4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547CA712" w14:textId="77777777" w:rsidTr="005F5813">
        <w:trPr>
          <w:trHeight w:val="253"/>
        </w:trPr>
        <w:tc>
          <w:tcPr>
            <w:tcW w:w="778" w:type="dxa"/>
            <w:shd w:val="clear" w:color="auto" w:fill="auto"/>
            <w:noWrap/>
            <w:vAlign w:val="center"/>
            <w:hideMark/>
          </w:tcPr>
          <w:p w14:paraId="7C72B0CC"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BE</w:t>
            </w:r>
          </w:p>
        </w:tc>
        <w:tc>
          <w:tcPr>
            <w:tcW w:w="879" w:type="dxa"/>
            <w:vAlign w:val="center"/>
          </w:tcPr>
          <w:p w14:paraId="56F589E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24B75BA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2944B4A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095" w:type="dxa"/>
            <w:shd w:val="clear" w:color="auto" w:fill="92D050"/>
            <w:vAlign w:val="center"/>
          </w:tcPr>
          <w:p w14:paraId="4BD2EBA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254" w:type="dxa"/>
            <w:shd w:val="clear" w:color="auto" w:fill="auto"/>
            <w:vAlign w:val="center"/>
          </w:tcPr>
          <w:p w14:paraId="75A6DA4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8DD873" w:themeFill="accent6" w:themeFillTint="99"/>
            <w:vAlign w:val="center"/>
          </w:tcPr>
          <w:p w14:paraId="1D10BE9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286" w:type="dxa"/>
            <w:shd w:val="clear" w:color="auto" w:fill="F1A983" w:themeFill="accent2" w:themeFillTint="99"/>
            <w:vAlign w:val="center"/>
          </w:tcPr>
          <w:p w14:paraId="266D91B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43E3FC3A" w14:textId="77777777" w:rsidTr="005F5813">
        <w:trPr>
          <w:trHeight w:val="253"/>
        </w:trPr>
        <w:tc>
          <w:tcPr>
            <w:tcW w:w="778" w:type="dxa"/>
            <w:shd w:val="clear" w:color="auto" w:fill="auto"/>
            <w:noWrap/>
            <w:vAlign w:val="center"/>
            <w:hideMark/>
          </w:tcPr>
          <w:p w14:paraId="4D224C35"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BG</w:t>
            </w:r>
          </w:p>
        </w:tc>
        <w:tc>
          <w:tcPr>
            <w:tcW w:w="879" w:type="dxa"/>
            <w:vAlign w:val="center"/>
          </w:tcPr>
          <w:p w14:paraId="37D271F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1F6AA2A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58EE30D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095" w:type="dxa"/>
            <w:shd w:val="clear" w:color="auto" w:fill="92D050"/>
            <w:vAlign w:val="center"/>
          </w:tcPr>
          <w:p w14:paraId="44D56C7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254" w:type="dxa"/>
            <w:shd w:val="clear" w:color="auto" w:fill="auto"/>
            <w:vAlign w:val="center"/>
          </w:tcPr>
          <w:p w14:paraId="4AAF1DC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3B16EBA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795B6FF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1BED44AB" w14:textId="77777777" w:rsidTr="005F5813">
        <w:trPr>
          <w:trHeight w:val="253"/>
        </w:trPr>
        <w:tc>
          <w:tcPr>
            <w:tcW w:w="778" w:type="dxa"/>
            <w:shd w:val="clear" w:color="auto" w:fill="auto"/>
            <w:noWrap/>
            <w:vAlign w:val="center"/>
            <w:hideMark/>
          </w:tcPr>
          <w:p w14:paraId="1C500348"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HR</w:t>
            </w:r>
          </w:p>
        </w:tc>
        <w:tc>
          <w:tcPr>
            <w:tcW w:w="879" w:type="dxa"/>
            <w:vAlign w:val="center"/>
          </w:tcPr>
          <w:p w14:paraId="449A9C3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7A672F7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6394A10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57F2576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070F8CF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532" w:type="dxa"/>
            <w:vAlign w:val="center"/>
          </w:tcPr>
          <w:p w14:paraId="7A9FC04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5DA19C1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68290935" w14:textId="77777777" w:rsidTr="005F5813">
        <w:trPr>
          <w:trHeight w:val="253"/>
        </w:trPr>
        <w:tc>
          <w:tcPr>
            <w:tcW w:w="778" w:type="dxa"/>
            <w:shd w:val="clear" w:color="auto" w:fill="auto"/>
            <w:noWrap/>
            <w:vAlign w:val="center"/>
            <w:hideMark/>
          </w:tcPr>
          <w:p w14:paraId="78701DB3"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CY</w:t>
            </w:r>
          </w:p>
        </w:tc>
        <w:tc>
          <w:tcPr>
            <w:tcW w:w="879" w:type="dxa"/>
            <w:vAlign w:val="center"/>
          </w:tcPr>
          <w:p w14:paraId="0030441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56B17ED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725B354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3017B7B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18F0AA8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532" w:type="dxa"/>
            <w:vAlign w:val="center"/>
          </w:tcPr>
          <w:p w14:paraId="63C9A5F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49F21C0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33BDC80D" w14:textId="77777777" w:rsidTr="005F5813">
        <w:trPr>
          <w:trHeight w:val="253"/>
        </w:trPr>
        <w:tc>
          <w:tcPr>
            <w:tcW w:w="778" w:type="dxa"/>
            <w:shd w:val="clear" w:color="auto" w:fill="auto"/>
            <w:noWrap/>
            <w:vAlign w:val="center"/>
            <w:hideMark/>
          </w:tcPr>
          <w:p w14:paraId="095334F6"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CZ</w:t>
            </w:r>
          </w:p>
        </w:tc>
        <w:tc>
          <w:tcPr>
            <w:tcW w:w="879" w:type="dxa"/>
            <w:vAlign w:val="center"/>
          </w:tcPr>
          <w:p w14:paraId="58237AC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642969E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23D16FD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92D050"/>
            <w:vAlign w:val="center"/>
          </w:tcPr>
          <w:p w14:paraId="34BC03D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254" w:type="dxa"/>
            <w:shd w:val="clear" w:color="auto" w:fill="auto"/>
            <w:vAlign w:val="center"/>
          </w:tcPr>
          <w:p w14:paraId="2BEC113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1A5C669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65D83D8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7DB698AE" w14:textId="77777777" w:rsidTr="005F5813">
        <w:trPr>
          <w:trHeight w:val="253"/>
        </w:trPr>
        <w:tc>
          <w:tcPr>
            <w:tcW w:w="778" w:type="dxa"/>
            <w:shd w:val="clear" w:color="auto" w:fill="auto"/>
            <w:noWrap/>
            <w:vAlign w:val="center"/>
            <w:hideMark/>
          </w:tcPr>
          <w:p w14:paraId="12B06A4D"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DK</w:t>
            </w:r>
          </w:p>
        </w:tc>
        <w:tc>
          <w:tcPr>
            <w:tcW w:w="879" w:type="dxa"/>
            <w:vAlign w:val="center"/>
          </w:tcPr>
          <w:p w14:paraId="14EABBB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0C2FB6E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1D8916A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2F3626B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4B77D02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532" w:type="dxa"/>
            <w:vAlign w:val="center"/>
          </w:tcPr>
          <w:p w14:paraId="4E78952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02FEA2C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0FDF2345" w14:textId="77777777" w:rsidTr="005F5813">
        <w:trPr>
          <w:trHeight w:val="253"/>
        </w:trPr>
        <w:tc>
          <w:tcPr>
            <w:tcW w:w="778" w:type="dxa"/>
            <w:shd w:val="clear" w:color="auto" w:fill="auto"/>
            <w:noWrap/>
            <w:vAlign w:val="center"/>
            <w:hideMark/>
          </w:tcPr>
          <w:p w14:paraId="610C51DC"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EE</w:t>
            </w:r>
          </w:p>
        </w:tc>
        <w:tc>
          <w:tcPr>
            <w:tcW w:w="879" w:type="dxa"/>
            <w:vAlign w:val="center"/>
          </w:tcPr>
          <w:p w14:paraId="30AD3F1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0159100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50C7728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0E820E3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2E6869D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76B11B5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0373E32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1F4EEE8D" w14:textId="77777777" w:rsidTr="005F5813">
        <w:trPr>
          <w:trHeight w:val="253"/>
        </w:trPr>
        <w:tc>
          <w:tcPr>
            <w:tcW w:w="778" w:type="dxa"/>
            <w:shd w:val="clear" w:color="auto" w:fill="auto"/>
            <w:noWrap/>
            <w:vAlign w:val="center"/>
            <w:hideMark/>
          </w:tcPr>
          <w:p w14:paraId="7E58D372"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FI</w:t>
            </w:r>
          </w:p>
        </w:tc>
        <w:tc>
          <w:tcPr>
            <w:tcW w:w="879" w:type="dxa"/>
            <w:vAlign w:val="center"/>
          </w:tcPr>
          <w:p w14:paraId="30B4C44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21D9FDF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42F05BA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19F8B94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75E7FD8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532" w:type="dxa"/>
            <w:vAlign w:val="center"/>
          </w:tcPr>
          <w:p w14:paraId="5FF61B1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7F7AA66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3C4B28BD" w14:textId="77777777" w:rsidTr="005F5813">
        <w:trPr>
          <w:trHeight w:val="253"/>
        </w:trPr>
        <w:tc>
          <w:tcPr>
            <w:tcW w:w="778" w:type="dxa"/>
            <w:shd w:val="clear" w:color="auto" w:fill="auto"/>
            <w:noWrap/>
            <w:vAlign w:val="center"/>
            <w:hideMark/>
          </w:tcPr>
          <w:p w14:paraId="322259FC"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FR</w:t>
            </w:r>
          </w:p>
        </w:tc>
        <w:tc>
          <w:tcPr>
            <w:tcW w:w="879" w:type="dxa"/>
            <w:vAlign w:val="center"/>
          </w:tcPr>
          <w:p w14:paraId="6AE2EC5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1E90BC1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318D728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095" w:type="dxa"/>
            <w:shd w:val="clear" w:color="auto" w:fill="auto"/>
            <w:vAlign w:val="center"/>
          </w:tcPr>
          <w:p w14:paraId="1A6FCEF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4E644B8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78B2336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676C2EC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78799B2F" w14:textId="77777777" w:rsidTr="005F5813">
        <w:trPr>
          <w:trHeight w:val="253"/>
        </w:trPr>
        <w:tc>
          <w:tcPr>
            <w:tcW w:w="778" w:type="dxa"/>
            <w:shd w:val="clear" w:color="auto" w:fill="auto"/>
            <w:noWrap/>
            <w:vAlign w:val="center"/>
            <w:hideMark/>
          </w:tcPr>
          <w:p w14:paraId="2A66A717"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DE</w:t>
            </w:r>
          </w:p>
        </w:tc>
        <w:tc>
          <w:tcPr>
            <w:tcW w:w="879" w:type="dxa"/>
            <w:vAlign w:val="center"/>
          </w:tcPr>
          <w:p w14:paraId="3F24DB5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03FEBAF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5E56ADC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095" w:type="dxa"/>
            <w:shd w:val="clear" w:color="auto" w:fill="auto"/>
            <w:vAlign w:val="center"/>
          </w:tcPr>
          <w:p w14:paraId="3E56942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1A7E474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8DD873" w:themeFill="accent6" w:themeFillTint="99"/>
            <w:vAlign w:val="center"/>
          </w:tcPr>
          <w:p w14:paraId="79804D1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286" w:type="dxa"/>
            <w:shd w:val="clear" w:color="auto" w:fill="F1A983" w:themeFill="accent2" w:themeFillTint="99"/>
            <w:vAlign w:val="center"/>
          </w:tcPr>
          <w:p w14:paraId="4A1A92A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481D12A3" w14:textId="77777777" w:rsidTr="005F5813">
        <w:trPr>
          <w:trHeight w:val="253"/>
        </w:trPr>
        <w:tc>
          <w:tcPr>
            <w:tcW w:w="778" w:type="dxa"/>
            <w:shd w:val="clear" w:color="auto" w:fill="auto"/>
            <w:noWrap/>
            <w:vAlign w:val="center"/>
            <w:hideMark/>
          </w:tcPr>
          <w:p w14:paraId="6C435DF2"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EL</w:t>
            </w:r>
          </w:p>
        </w:tc>
        <w:tc>
          <w:tcPr>
            <w:tcW w:w="879" w:type="dxa"/>
            <w:shd w:val="clear" w:color="auto" w:fill="FFC000"/>
            <w:vAlign w:val="center"/>
          </w:tcPr>
          <w:p w14:paraId="6F78012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954" w:type="dxa"/>
            <w:shd w:val="clear" w:color="auto" w:fill="auto"/>
            <w:vAlign w:val="center"/>
          </w:tcPr>
          <w:p w14:paraId="69D01E5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7028B0D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095" w:type="dxa"/>
            <w:shd w:val="clear" w:color="auto" w:fill="auto"/>
            <w:vAlign w:val="center"/>
          </w:tcPr>
          <w:p w14:paraId="6416168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3E6A356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auto"/>
            <w:vAlign w:val="center"/>
          </w:tcPr>
          <w:p w14:paraId="0B8F381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1066858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531E0D71" w14:textId="77777777" w:rsidTr="005F5813">
        <w:trPr>
          <w:trHeight w:val="253"/>
        </w:trPr>
        <w:tc>
          <w:tcPr>
            <w:tcW w:w="778" w:type="dxa"/>
            <w:shd w:val="clear" w:color="auto" w:fill="auto"/>
            <w:noWrap/>
            <w:vAlign w:val="center"/>
            <w:hideMark/>
          </w:tcPr>
          <w:p w14:paraId="1E60D075"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HU</w:t>
            </w:r>
          </w:p>
        </w:tc>
        <w:tc>
          <w:tcPr>
            <w:tcW w:w="879" w:type="dxa"/>
            <w:vAlign w:val="center"/>
          </w:tcPr>
          <w:p w14:paraId="0329D8C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776EB7B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6D8BBF4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2534F94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7C4B07F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532" w:type="dxa"/>
            <w:shd w:val="clear" w:color="auto" w:fill="8DD873" w:themeFill="accent6" w:themeFillTint="99"/>
            <w:vAlign w:val="center"/>
          </w:tcPr>
          <w:p w14:paraId="657D179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286" w:type="dxa"/>
            <w:shd w:val="clear" w:color="auto" w:fill="F1A983" w:themeFill="accent2" w:themeFillTint="99"/>
            <w:vAlign w:val="center"/>
          </w:tcPr>
          <w:p w14:paraId="0AFE26A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327108B4" w14:textId="77777777" w:rsidTr="005F5813">
        <w:trPr>
          <w:trHeight w:val="253"/>
        </w:trPr>
        <w:tc>
          <w:tcPr>
            <w:tcW w:w="778" w:type="dxa"/>
            <w:shd w:val="clear" w:color="auto" w:fill="auto"/>
            <w:noWrap/>
            <w:vAlign w:val="center"/>
            <w:hideMark/>
          </w:tcPr>
          <w:p w14:paraId="42F67F0B"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IE</w:t>
            </w:r>
          </w:p>
        </w:tc>
        <w:tc>
          <w:tcPr>
            <w:tcW w:w="879" w:type="dxa"/>
            <w:vAlign w:val="center"/>
          </w:tcPr>
          <w:p w14:paraId="05749E6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65EE250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7C0FFD5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095" w:type="dxa"/>
            <w:shd w:val="clear" w:color="auto" w:fill="92D050"/>
            <w:vAlign w:val="center"/>
          </w:tcPr>
          <w:p w14:paraId="0C771DD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254" w:type="dxa"/>
            <w:shd w:val="clear" w:color="auto" w:fill="auto"/>
            <w:vAlign w:val="center"/>
          </w:tcPr>
          <w:p w14:paraId="50BFB6B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65D1518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2A30EFE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17F37D4F" w14:textId="77777777" w:rsidTr="005F5813">
        <w:trPr>
          <w:trHeight w:val="253"/>
        </w:trPr>
        <w:tc>
          <w:tcPr>
            <w:tcW w:w="778" w:type="dxa"/>
            <w:shd w:val="clear" w:color="auto" w:fill="auto"/>
            <w:noWrap/>
            <w:vAlign w:val="center"/>
            <w:hideMark/>
          </w:tcPr>
          <w:p w14:paraId="35679E4F"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IT</w:t>
            </w:r>
          </w:p>
        </w:tc>
        <w:tc>
          <w:tcPr>
            <w:tcW w:w="879" w:type="dxa"/>
            <w:vAlign w:val="center"/>
          </w:tcPr>
          <w:p w14:paraId="63310A0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6B5A736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080A0D7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095" w:type="dxa"/>
            <w:shd w:val="clear" w:color="auto" w:fill="auto"/>
            <w:vAlign w:val="center"/>
          </w:tcPr>
          <w:p w14:paraId="04B42A9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0ED27C7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8DD873" w:themeFill="accent6" w:themeFillTint="99"/>
            <w:vAlign w:val="center"/>
          </w:tcPr>
          <w:p w14:paraId="3BFE592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286" w:type="dxa"/>
            <w:shd w:val="clear" w:color="auto" w:fill="auto"/>
            <w:vAlign w:val="center"/>
          </w:tcPr>
          <w:p w14:paraId="27AFA25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108AD174" w14:textId="77777777" w:rsidTr="005F5813">
        <w:trPr>
          <w:trHeight w:val="253"/>
        </w:trPr>
        <w:tc>
          <w:tcPr>
            <w:tcW w:w="778" w:type="dxa"/>
            <w:shd w:val="clear" w:color="auto" w:fill="auto"/>
            <w:noWrap/>
            <w:vAlign w:val="center"/>
            <w:hideMark/>
          </w:tcPr>
          <w:p w14:paraId="731AFEC9"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LV</w:t>
            </w:r>
          </w:p>
        </w:tc>
        <w:tc>
          <w:tcPr>
            <w:tcW w:w="879" w:type="dxa"/>
            <w:vAlign w:val="center"/>
          </w:tcPr>
          <w:p w14:paraId="6DAD62F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2FBAD15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2CFD92D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16F7A16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34F75E4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532" w:type="dxa"/>
            <w:vAlign w:val="center"/>
          </w:tcPr>
          <w:p w14:paraId="10E7D72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2935D07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07B744F1" w14:textId="77777777" w:rsidTr="005F5813">
        <w:trPr>
          <w:trHeight w:val="253"/>
        </w:trPr>
        <w:tc>
          <w:tcPr>
            <w:tcW w:w="778" w:type="dxa"/>
            <w:shd w:val="clear" w:color="auto" w:fill="auto"/>
            <w:noWrap/>
            <w:vAlign w:val="center"/>
            <w:hideMark/>
          </w:tcPr>
          <w:p w14:paraId="3892046A"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LT</w:t>
            </w:r>
          </w:p>
        </w:tc>
        <w:tc>
          <w:tcPr>
            <w:tcW w:w="879" w:type="dxa"/>
            <w:vAlign w:val="center"/>
          </w:tcPr>
          <w:p w14:paraId="54C035F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6CE32E4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62743D8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206A348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256EAF0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532" w:type="dxa"/>
            <w:vAlign w:val="center"/>
          </w:tcPr>
          <w:p w14:paraId="223DAD6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33315C8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5F5022C8" w14:textId="77777777" w:rsidTr="005F5813">
        <w:trPr>
          <w:trHeight w:val="253"/>
        </w:trPr>
        <w:tc>
          <w:tcPr>
            <w:tcW w:w="778" w:type="dxa"/>
            <w:shd w:val="clear" w:color="auto" w:fill="auto"/>
            <w:noWrap/>
            <w:vAlign w:val="center"/>
            <w:hideMark/>
          </w:tcPr>
          <w:p w14:paraId="1CDC973D"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LU</w:t>
            </w:r>
          </w:p>
        </w:tc>
        <w:tc>
          <w:tcPr>
            <w:tcW w:w="879" w:type="dxa"/>
            <w:vAlign w:val="center"/>
          </w:tcPr>
          <w:p w14:paraId="55A2AFC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5D3EADC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489E6E0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00EF291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7207C2B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2EC71B7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27756FD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0F9FDAD6" w14:textId="77777777" w:rsidTr="005F5813">
        <w:trPr>
          <w:trHeight w:val="253"/>
        </w:trPr>
        <w:tc>
          <w:tcPr>
            <w:tcW w:w="778" w:type="dxa"/>
            <w:shd w:val="clear" w:color="auto" w:fill="auto"/>
            <w:noWrap/>
            <w:vAlign w:val="center"/>
            <w:hideMark/>
          </w:tcPr>
          <w:p w14:paraId="20533BC8"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MT</w:t>
            </w:r>
          </w:p>
        </w:tc>
        <w:tc>
          <w:tcPr>
            <w:tcW w:w="879" w:type="dxa"/>
            <w:vAlign w:val="center"/>
          </w:tcPr>
          <w:p w14:paraId="34293B6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2CD9A14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340D3B7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92D050"/>
            <w:vAlign w:val="center"/>
          </w:tcPr>
          <w:p w14:paraId="7AAE5AA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254" w:type="dxa"/>
            <w:shd w:val="clear" w:color="auto" w:fill="auto"/>
            <w:vAlign w:val="center"/>
          </w:tcPr>
          <w:p w14:paraId="0DD8BB7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4E9DB04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128190E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48D7B36E" w14:textId="77777777" w:rsidTr="005F5813">
        <w:trPr>
          <w:trHeight w:val="253"/>
        </w:trPr>
        <w:tc>
          <w:tcPr>
            <w:tcW w:w="778" w:type="dxa"/>
            <w:shd w:val="clear" w:color="auto" w:fill="auto"/>
            <w:noWrap/>
            <w:vAlign w:val="center"/>
            <w:hideMark/>
          </w:tcPr>
          <w:p w14:paraId="029B0815"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NL</w:t>
            </w:r>
          </w:p>
        </w:tc>
        <w:tc>
          <w:tcPr>
            <w:tcW w:w="879" w:type="dxa"/>
            <w:vAlign w:val="center"/>
          </w:tcPr>
          <w:p w14:paraId="1091B3E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shd w:val="clear" w:color="auto" w:fill="FFC000"/>
            <w:vAlign w:val="center"/>
          </w:tcPr>
          <w:p w14:paraId="40B0113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014" w:type="dxa"/>
            <w:shd w:val="clear" w:color="auto" w:fill="FFC000"/>
            <w:vAlign w:val="center"/>
          </w:tcPr>
          <w:p w14:paraId="3D92645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095" w:type="dxa"/>
            <w:shd w:val="clear" w:color="auto" w:fill="auto"/>
            <w:vAlign w:val="center"/>
          </w:tcPr>
          <w:p w14:paraId="341F6DB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34C1BE3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8DD873" w:themeFill="accent6" w:themeFillTint="99"/>
            <w:vAlign w:val="center"/>
          </w:tcPr>
          <w:p w14:paraId="07ABBDB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286" w:type="dxa"/>
            <w:shd w:val="clear" w:color="auto" w:fill="F1A983" w:themeFill="accent2" w:themeFillTint="99"/>
            <w:vAlign w:val="center"/>
          </w:tcPr>
          <w:p w14:paraId="6299FEF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238CF3C1" w14:textId="77777777" w:rsidTr="005F5813">
        <w:trPr>
          <w:trHeight w:val="253"/>
        </w:trPr>
        <w:tc>
          <w:tcPr>
            <w:tcW w:w="778" w:type="dxa"/>
            <w:shd w:val="clear" w:color="auto" w:fill="auto"/>
            <w:noWrap/>
            <w:vAlign w:val="center"/>
            <w:hideMark/>
          </w:tcPr>
          <w:p w14:paraId="160B7168"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PL</w:t>
            </w:r>
          </w:p>
        </w:tc>
        <w:tc>
          <w:tcPr>
            <w:tcW w:w="879" w:type="dxa"/>
            <w:vAlign w:val="center"/>
          </w:tcPr>
          <w:p w14:paraId="500A729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3BDA82C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48D75B5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095" w:type="dxa"/>
            <w:shd w:val="clear" w:color="auto" w:fill="auto"/>
            <w:vAlign w:val="center"/>
          </w:tcPr>
          <w:p w14:paraId="08D8E78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04374A1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582112B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07D8CF1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27F1F242" w14:textId="77777777" w:rsidTr="005F5813">
        <w:trPr>
          <w:trHeight w:val="253"/>
        </w:trPr>
        <w:tc>
          <w:tcPr>
            <w:tcW w:w="778" w:type="dxa"/>
            <w:shd w:val="clear" w:color="auto" w:fill="auto"/>
            <w:noWrap/>
            <w:vAlign w:val="center"/>
            <w:hideMark/>
          </w:tcPr>
          <w:p w14:paraId="71700382"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PT</w:t>
            </w:r>
          </w:p>
        </w:tc>
        <w:tc>
          <w:tcPr>
            <w:tcW w:w="879" w:type="dxa"/>
            <w:vAlign w:val="center"/>
          </w:tcPr>
          <w:p w14:paraId="71438E9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47C2BE3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1508A2E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92D050"/>
            <w:vAlign w:val="center"/>
          </w:tcPr>
          <w:p w14:paraId="075DED4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254" w:type="dxa"/>
            <w:shd w:val="clear" w:color="auto" w:fill="auto"/>
            <w:vAlign w:val="center"/>
          </w:tcPr>
          <w:p w14:paraId="39649E9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642448D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5F0A447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326A7F12" w14:textId="77777777" w:rsidTr="005F5813">
        <w:trPr>
          <w:trHeight w:val="253"/>
        </w:trPr>
        <w:tc>
          <w:tcPr>
            <w:tcW w:w="778" w:type="dxa"/>
            <w:shd w:val="clear" w:color="auto" w:fill="auto"/>
            <w:noWrap/>
            <w:vAlign w:val="center"/>
            <w:hideMark/>
          </w:tcPr>
          <w:p w14:paraId="07E7A413"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RO</w:t>
            </w:r>
          </w:p>
        </w:tc>
        <w:tc>
          <w:tcPr>
            <w:tcW w:w="879" w:type="dxa"/>
            <w:vAlign w:val="center"/>
          </w:tcPr>
          <w:p w14:paraId="5C8E151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51CAEE7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712A208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095" w:type="dxa"/>
            <w:shd w:val="clear" w:color="auto" w:fill="92D050"/>
            <w:vAlign w:val="center"/>
          </w:tcPr>
          <w:p w14:paraId="782F56E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254" w:type="dxa"/>
            <w:shd w:val="clear" w:color="auto" w:fill="auto"/>
            <w:vAlign w:val="center"/>
          </w:tcPr>
          <w:p w14:paraId="4B24BC3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5B5693E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2373F42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5DD40F8B" w14:textId="77777777" w:rsidTr="005F5813">
        <w:trPr>
          <w:trHeight w:val="253"/>
        </w:trPr>
        <w:tc>
          <w:tcPr>
            <w:tcW w:w="778" w:type="dxa"/>
            <w:shd w:val="clear" w:color="auto" w:fill="auto"/>
            <w:noWrap/>
            <w:vAlign w:val="center"/>
            <w:hideMark/>
          </w:tcPr>
          <w:p w14:paraId="3A999587"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SK</w:t>
            </w:r>
          </w:p>
        </w:tc>
        <w:tc>
          <w:tcPr>
            <w:tcW w:w="879" w:type="dxa"/>
            <w:vAlign w:val="center"/>
          </w:tcPr>
          <w:p w14:paraId="310A3A8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707428C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334C5A8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92D050"/>
            <w:vAlign w:val="center"/>
          </w:tcPr>
          <w:p w14:paraId="133A45A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254" w:type="dxa"/>
            <w:shd w:val="clear" w:color="auto" w:fill="auto"/>
            <w:vAlign w:val="center"/>
          </w:tcPr>
          <w:p w14:paraId="3D8F42F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3C086D5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2A56C51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6C21B496" w14:textId="77777777" w:rsidTr="005F5813">
        <w:trPr>
          <w:trHeight w:val="253"/>
        </w:trPr>
        <w:tc>
          <w:tcPr>
            <w:tcW w:w="778" w:type="dxa"/>
            <w:shd w:val="clear" w:color="auto" w:fill="auto"/>
            <w:noWrap/>
            <w:vAlign w:val="center"/>
            <w:hideMark/>
          </w:tcPr>
          <w:p w14:paraId="2B6541EE"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SI</w:t>
            </w:r>
          </w:p>
        </w:tc>
        <w:tc>
          <w:tcPr>
            <w:tcW w:w="879" w:type="dxa"/>
            <w:vAlign w:val="center"/>
          </w:tcPr>
          <w:p w14:paraId="669F19A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00A825D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4DC05A7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675C156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52AEB56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1371790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033D924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5C7F0857" w14:textId="77777777" w:rsidTr="005F5813">
        <w:trPr>
          <w:trHeight w:val="253"/>
        </w:trPr>
        <w:tc>
          <w:tcPr>
            <w:tcW w:w="778" w:type="dxa"/>
            <w:shd w:val="clear" w:color="auto" w:fill="auto"/>
            <w:noWrap/>
            <w:vAlign w:val="center"/>
            <w:hideMark/>
          </w:tcPr>
          <w:p w14:paraId="6419D5EE"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ES</w:t>
            </w:r>
          </w:p>
        </w:tc>
        <w:tc>
          <w:tcPr>
            <w:tcW w:w="879" w:type="dxa"/>
            <w:vAlign w:val="center"/>
          </w:tcPr>
          <w:p w14:paraId="4E30EA8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45A2C39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103663A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095" w:type="dxa"/>
            <w:shd w:val="clear" w:color="auto" w:fill="auto"/>
            <w:vAlign w:val="center"/>
          </w:tcPr>
          <w:p w14:paraId="119ACC4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7A9C616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8DD873" w:themeFill="accent6" w:themeFillTint="99"/>
            <w:vAlign w:val="center"/>
          </w:tcPr>
          <w:p w14:paraId="5C5114B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286" w:type="dxa"/>
            <w:shd w:val="clear" w:color="auto" w:fill="auto"/>
            <w:vAlign w:val="center"/>
          </w:tcPr>
          <w:p w14:paraId="2D95879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5E7F053A" w14:textId="77777777" w:rsidTr="005F5813">
        <w:trPr>
          <w:trHeight w:val="253"/>
        </w:trPr>
        <w:tc>
          <w:tcPr>
            <w:tcW w:w="778" w:type="dxa"/>
            <w:shd w:val="clear" w:color="auto" w:fill="auto"/>
            <w:noWrap/>
            <w:vAlign w:val="center"/>
            <w:hideMark/>
          </w:tcPr>
          <w:p w14:paraId="106FC7B4"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SE</w:t>
            </w:r>
          </w:p>
        </w:tc>
        <w:tc>
          <w:tcPr>
            <w:tcW w:w="879" w:type="dxa"/>
            <w:vAlign w:val="center"/>
          </w:tcPr>
          <w:p w14:paraId="2B4CEC8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411BC4D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615B9AB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095" w:type="dxa"/>
            <w:shd w:val="clear" w:color="auto" w:fill="92D050"/>
            <w:vAlign w:val="center"/>
          </w:tcPr>
          <w:p w14:paraId="124A345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254" w:type="dxa"/>
            <w:shd w:val="clear" w:color="auto" w:fill="auto"/>
            <w:vAlign w:val="center"/>
          </w:tcPr>
          <w:p w14:paraId="43C5F43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1C36FEA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04D4459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r>
      <w:tr w:rsidR="004C4E32" w:rsidRPr="00C500B9" w14:paraId="16457CF3" w14:textId="77777777" w:rsidTr="005F5813">
        <w:trPr>
          <w:trHeight w:val="253"/>
        </w:trPr>
        <w:tc>
          <w:tcPr>
            <w:tcW w:w="778" w:type="dxa"/>
            <w:shd w:val="clear" w:color="auto" w:fill="auto"/>
            <w:noWrap/>
            <w:vAlign w:val="center"/>
            <w:hideMark/>
          </w:tcPr>
          <w:p w14:paraId="49F86B92"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UK</w:t>
            </w:r>
          </w:p>
        </w:tc>
        <w:tc>
          <w:tcPr>
            <w:tcW w:w="879" w:type="dxa"/>
            <w:vAlign w:val="center"/>
          </w:tcPr>
          <w:p w14:paraId="5A43904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shd w:val="clear" w:color="auto" w:fill="FFC000"/>
            <w:vAlign w:val="center"/>
          </w:tcPr>
          <w:p w14:paraId="6D032EF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014" w:type="dxa"/>
            <w:shd w:val="clear" w:color="auto" w:fill="FFC000"/>
            <w:vAlign w:val="center"/>
          </w:tcPr>
          <w:p w14:paraId="2E2D898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sidRPr="00C500B9">
              <w:rPr>
                <w:rFonts w:ascii="Times New Roman" w:eastAsia="Times New Roman" w:hAnsi="Times New Roman" w:cs="Times New Roman"/>
                <w:noProof/>
                <w:color w:val="000000" w:themeColor="text1"/>
                <w:sz w:val="20"/>
                <w:szCs w:val="20"/>
              </w:rPr>
              <w:t>x</w:t>
            </w:r>
          </w:p>
        </w:tc>
        <w:tc>
          <w:tcPr>
            <w:tcW w:w="1095" w:type="dxa"/>
            <w:shd w:val="clear" w:color="auto" w:fill="auto"/>
            <w:vAlign w:val="center"/>
          </w:tcPr>
          <w:p w14:paraId="2401EB1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78A5A70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06059C2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20451BB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5185770E" w14:textId="77777777" w:rsidTr="005F5813">
        <w:trPr>
          <w:trHeight w:val="56"/>
        </w:trPr>
        <w:tc>
          <w:tcPr>
            <w:tcW w:w="778" w:type="dxa"/>
            <w:shd w:val="clear" w:color="auto" w:fill="BFBFBF" w:themeFill="background1" w:themeFillShade="BF"/>
            <w:noWrap/>
            <w:vAlign w:val="center"/>
          </w:tcPr>
          <w:p w14:paraId="02D7299B"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Total</w:t>
            </w:r>
          </w:p>
        </w:tc>
        <w:tc>
          <w:tcPr>
            <w:tcW w:w="879" w:type="dxa"/>
            <w:shd w:val="clear" w:color="auto" w:fill="BFBFBF" w:themeFill="background1" w:themeFillShade="BF"/>
            <w:vAlign w:val="center"/>
          </w:tcPr>
          <w:p w14:paraId="1363E30C"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1</w:t>
            </w:r>
          </w:p>
        </w:tc>
        <w:tc>
          <w:tcPr>
            <w:tcW w:w="954" w:type="dxa"/>
            <w:shd w:val="clear" w:color="auto" w:fill="BFBFBF" w:themeFill="background1" w:themeFillShade="BF"/>
            <w:vAlign w:val="center"/>
          </w:tcPr>
          <w:p w14:paraId="7A09FEA0"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2</w:t>
            </w:r>
          </w:p>
        </w:tc>
        <w:tc>
          <w:tcPr>
            <w:tcW w:w="1014" w:type="dxa"/>
            <w:shd w:val="clear" w:color="auto" w:fill="BFBFBF" w:themeFill="background1" w:themeFillShade="BF"/>
            <w:vAlign w:val="center"/>
          </w:tcPr>
          <w:p w14:paraId="6C7A4AF7"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13</w:t>
            </w:r>
          </w:p>
        </w:tc>
        <w:tc>
          <w:tcPr>
            <w:tcW w:w="1095" w:type="dxa"/>
            <w:shd w:val="clear" w:color="auto" w:fill="BFBFBF" w:themeFill="background1" w:themeFillShade="BF"/>
            <w:vAlign w:val="center"/>
          </w:tcPr>
          <w:p w14:paraId="2A9AD5E6"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9</w:t>
            </w:r>
          </w:p>
        </w:tc>
        <w:tc>
          <w:tcPr>
            <w:tcW w:w="1254" w:type="dxa"/>
            <w:shd w:val="clear" w:color="auto" w:fill="BFBFBF" w:themeFill="background1" w:themeFillShade="BF"/>
            <w:vAlign w:val="center"/>
          </w:tcPr>
          <w:p w14:paraId="110CAF40"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8</w:t>
            </w:r>
          </w:p>
        </w:tc>
        <w:tc>
          <w:tcPr>
            <w:tcW w:w="1532" w:type="dxa"/>
            <w:shd w:val="clear" w:color="auto" w:fill="BFBFBF" w:themeFill="background1" w:themeFillShade="BF"/>
            <w:vAlign w:val="center"/>
          </w:tcPr>
          <w:p w14:paraId="2EABE3CC"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6</w:t>
            </w:r>
          </w:p>
        </w:tc>
        <w:tc>
          <w:tcPr>
            <w:tcW w:w="1286" w:type="dxa"/>
            <w:shd w:val="clear" w:color="auto" w:fill="BFBFBF" w:themeFill="background1" w:themeFillShade="BF"/>
            <w:vAlign w:val="center"/>
          </w:tcPr>
          <w:p w14:paraId="134ECFC5"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sidRPr="00C500B9">
              <w:rPr>
                <w:rFonts w:ascii="Times New Roman" w:eastAsia="Times New Roman" w:hAnsi="Times New Roman" w:cs="Times New Roman"/>
                <w:b/>
                <w:bCs/>
                <w:noProof/>
                <w:color w:val="000000" w:themeColor="text1"/>
                <w:sz w:val="20"/>
                <w:szCs w:val="20"/>
              </w:rPr>
              <w:t>17</w:t>
            </w:r>
          </w:p>
        </w:tc>
      </w:tr>
    </w:tbl>
    <w:p w14:paraId="6D4FF086" w14:textId="77777777" w:rsidR="004C4E32" w:rsidRPr="00C500B9" w:rsidRDefault="004C4E32" w:rsidP="004C4E32">
      <w:pPr>
        <w:rPr>
          <w:rFonts w:ascii="Times New Roman" w:hAnsi="Times New Roman" w:cs="Times New Roman"/>
          <w:b/>
          <w:bCs/>
          <w:noProof/>
        </w:rPr>
      </w:pPr>
    </w:p>
    <w:p w14:paraId="083540A9" w14:textId="6BB72D40" w:rsidR="004C4E32" w:rsidRPr="00C500B9" w:rsidRDefault="004C4E32" w:rsidP="004C4E32">
      <w:pPr>
        <w:rPr>
          <w:rFonts w:ascii="Times New Roman" w:hAnsi="Times New Roman" w:cs="Times New Roman"/>
          <w:b/>
          <w:noProof/>
        </w:rPr>
      </w:pPr>
      <w:r w:rsidRPr="00C500B9">
        <w:rPr>
          <w:rFonts w:ascii="Times New Roman" w:hAnsi="Times New Roman" w:cs="Times New Roman"/>
          <w:b/>
          <w:bCs/>
          <w:noProof/>
        </w:rPr>
        <w:t>3.1.</w:t>
      </w:r>
      <w:r w:rsidRPr="00C500B9">
        <w:rPr>
          <w:noProof/>
        </w:rPr>
        <w:tab/>
      </w:r>
      <w:r w:rsidRPr="00C500B9">
        <w:rPr>
          <w:rFonts w:ascii="Times New Roman" w:hAnsi="Times New Roman" w:cs="Times New Roman"/>
          <w:b/>
          <w:bCs/>
          <w:noProof/>
        </w:rPr>
        <w:t>Accounting matters</w:t>
      </w:r>
    </w:p>
    <w:p w14:paraId="7DFE4E6F" w14:textId="08EBD214" w:rsidR="004C4E32" w:rsidRPr="00C500B9" w:rsidRDefault="00195420" w:rsidP="004C4E32">
      <w:pPr>
        <w:ind w:right="-46"/>
        <w:jc w:val="both"/>
        <w:rPr>
          <w:rFonts w:ascii="Times New Roman" w:hAnsi="Times New Roman" w:cs="Times New Roman"/>
          <w:noProof/>
        </w:rPr>
      </w:pPr>
      <w:r>
        <w:rPr>
          <w:rFonts w:ascii="Times New Roman" w:hAnsi="Times New Roman" w:cs="Times New Roman"/>
          <w:noProof/>
        </w:rPr>
        <w:t>In</w:t>
      </w:r>
      <w:r w:rsidRPr="00C500B9">
        <w:rPr>
          <w:rFonts w:ascii="Times New Roman" w:hAnsi="Times New Roman" w:cs="Times New Roman"/>
          <w:noProof/>
        </w:rPr>
        <w:t xml:space="preserve"> </w:t>
      </w:r>
      <w:r w:rsidR="004C4E32" w:rsidRPr="00C500B9">
        <w:rPr>
          <w:rFonts w:ascii="Times New Roman" w:hAnsi="Times New Roman" w:cs="Times New Roman"/>
          <w:noProof/>
        </w:rPr>
        <w:t xml:space="preserve">2022-2024, </w:t>
      </w:r>
      <w:r w:rsidR="00C670E4">
        <w:rPr>
          <w:rFonts w:ascii="Times New Roman" w:hAnsi="Times New Roman" w:cs="Times New Roman"/>
          <w:noProof/>
        </w:rPr>
        <w:t>checks</w:t>
      </w:r>
      <w:r w:rsidR="00C670E4" w:rsidRPr="00C500B9">
        <w:rPr>
          <w:rFonts w:ascii="Times New Roman" w:hAnsi="Times New Roman" w:cs="Times New Roman"/>
          <w:noProof/>
        </w:rPr>
        <w:t xml:space="preserve"> </w:t>
      </w:r>
      <w:r w:rsidR="004C4E32" w:rsidRPr="00C500B9">
        <w:rPr>
          <w:rFonts w:ascii="Times New Roman" w:hAnsi="Times New Roman" w:cs="Times New Roman"/>
          <w:noProof/>
        </w:rPr>
        <w:t xml:space="preserve">on the </w:t>
      </w:r>
      <w:r w:rsidR="004C4E32" w:rsidRPr="00C500B9">
        <w:rPr>
          <w:rFonts w:ascii="Times New Roman" w:hAnsi="Times New Roman" w:cs="Times New Roman"/>
          <w:b/>
          <w:bCs/>
          <w:noProof/>
        </w:rPr>
        <w:t>reliability of the A and B account</w:t>
      </w:r>
      <w:r w:rsidR="00893D58">
        <w:rPr>
          <w:rFonts w:ascii="Times New Roman" w:hAnsi="Times New Roman" w:cs="Times New Roman"/>
          <w:b/>
          <w:bCs/>
          <w:noProof/>
        </w:rPr>
        <w:t>s</w:t>
      </w:r>
      <w:r w:rsidR="004C4E32" w:rsidRPr="00C500B9">
        <w:rPr>
          <w:rFonts w:ascii="Times New Roman" w:hAnsi="Times New Roman" w:cs="Times New Roman"/>
          <w:noProof/>
          <w:vertAlign w:val="superscript"/>
        </w:rPr>
        <w:footnoteReference w:id="14"/>
      </w:r>
      <w:r w:rsidR="004C4E32" w:rsidRPr="00C500B9">
        <w:rPr>
          <w:rFonts w:ascii="Times New Roman" w:hAnsi="Times New Roman" w:cs="Times New Roman"/>
          <w:b/>
          <w:bCs/>
          <w:noProof/>
        </w:rPr>
        <w:t xml:space="preserve"> and related statements</w:t>
      </w:r>
      <w:r w:rsidR="004C4E32" w:rsidRPr="00C500B9">
        <w:rPr>
          <w:rFonts w:ascii="Times New Roman" w:hAnsi="Times New Roman" w:cs="Times New Roman"/>
          <w:noProof/>
        </w:rPr>
        <w:t xml:space="preserve"> were carried out in all Member States and the UK. The conclusion was that the procedures to </w:t>
      </w:r>
      <w:r w:rsidR="00E4227E">
        <w:rPr>
          <w:rFonts w:ascii="Times New Roman" w:hAnsi="Times New Roman" w:cs="Times New Roman"/>
          <w:noProof/>
        </w:rPr>
        <w:t>draw up</w:t>
      </w:r>
      <w:r w:rsidR="00E4227E" w:rsidRPr="00C500B9">
        <w:rPr>
          <w:rFonts w:ascii="Times New Roman" w:hAnsi="Times New Roman" w:cs="Times New Roman"/>
          <w:noProof/>
        </w:rPr>
        <w:t xml:space="preserve"> </w:t>
      </w:r>
      <w:r w:rsidR="004C4E32" w:rsidRPr="00C500B9">
        <w:rPr>
          <w:rFonts w:ascii="Times New Roman" w:hAnsi="Times New Roman" w:cs="Times New Roman"/>
          <w:noProof/>
        </w:rPr>
        <w:t>these statements generally complied with EU legislation and ensured the protection of the EU</w:t>
      </w:r>
      <w:r w:rsidR="00C500B9">
        <w:rPr>
          <w:rFonts w:ascii="Times New Roman" w:hAnsi="Times New Roman" w:cs="Times New Roman"/>
          <w:noProof/>
        </w:rPr>
        <w:t>’</w:t>
      </w:r>
      <w:r w:rsidR="004C4E32" w:rsidRPr="00C500B9">
        <w:rPr>
          <w:rFonts w:ascii="Times New Roman" w:hAnsi="Times New Roman" w:cs="Times New Roman"/>
          <w:noProof/>
        </w:rPr>
        <w:t xml:space="preserve">s financial interests. The findings communicated </w:t>
      </w:r>
      <w:r w:rsidR="000B1680">
        <w:rPr>
          <w:rFonts w:ascii="Times New Roman" w:hAnsi="Times New Roman" w:cs="Times New Roman"/>
          <w:noProof/>
        </w:rPr>
        <w:t xml:space="preserve">by the Commission </w:t>
      </w:r>
      <w:r w:rsidR="004C4E32" w:rsidRPr="00C500B9">
        <w:rPr>
          <w:rFonts w:ascii="Times New Roman" w:hAnsi="Times New Roman" w:cs="Times New Roman"/>
          <w:noProof/>
        </w:rPr>
        <w:t>following these inspections concern</w:t>
      </w:r>
      <w:r>
        <w:rPr>
          <w:rFonts w:ascii="Times New Roman" w:hAnsi="Times New Roman" w:cs="Times New Roman"/>
          <w:noProof/>
        </w:rPr>
        <w:t>, among other things</w:t>
      </w:r>
      <w:r w:rsidR="000B1680">
        <w:rPr>
          <w:rFonts w:ascii="Times New Roman" w:hAnsi="Times New Roman" w:cs="Times New Roman"/>
          <w:noProof/>
        </w:rPr>
        <w:t>: (i)</w:t>
      </w:r>
      <w:r>
        <w:rPr>
          <w:rFonts w:ascii="Times New Roman" w:hAnsi="Times New Roman" w:cs="Times New Roman"/>
          <w:noProof/>
        </w:rPr>
        <w:t xml:space="preserve"> the</w:t>
      </w:r>
      <w:r w:rsidR="004C4E32" w:rsidRPr="00C500B9">
        <w:rPr>
          <w:rFonts w:ascii="Times New Roman" w:hAnsi="Times New Roman" w:cs="Times New Roman"/>
          <w:noProof/>
        </w:rPr>
        <w:t xml:space="preserve"> late establishment and notification of the customs debts</w:t>
      </w:r>
      <w:r w:rsidR="000B1680">
        <w:rPr>
          <w:rFonts w:ascii="Times New Roman" w:hAnsi="Times New Roman" w:cs="Times New Roman"/>
          <w:noProof/>
        </w:rPr>
        <w:t>; (ii)</w:t>
      </w:r>
      <w:r w:rsidR="004C4E32" w:rsidRPr="00C500B9">
        <w:rPr>
          <w:rFonts w:ascii="Times New Roman" w:hAnsi="Times New Roman" w:cs="Times New Roman"/>
          <w:noProof/>
        </w:rPr>
        <w:t xml:space="preserve"> </w:t>
      </w:r>
      <w:r>
        <w:rPr>
          <w:rFonts w:ascii="Times New Roman" w:hAnsi="Times New Roman" w:cs="Times New Roman"/>
          <w:noProof/>
        </w:rPr>
        <w:t>failure to</w:t>
      </w:r>
      <w:r w:rsidR="004C4E32" w:rsidRPr="00C500B9">
        <w:rPr>
          <w:rFonts w:ascii="Times New Roman" w:hAnsi="Times New Roman" w:cs="Times New Roman"/>
          <w:noProof/>
        </w:rPr>
        <w:t xml:space="preserve"> mak</w:t>
      </w:r>
      <w:r>
        <w:rPr>
          <w:rFonts w:ascii="Times New Roman" w:hAnsi="Times New Roman" w:cs="Times New Roman"/>
          <w:noProof/>
        </w:rPr>
        <w:t>e the amounts</w:t>
      </w:r>
      <w:r w:rsidR="004C4E32" w:rsidRPr="00C500B9">
        <w:rPr>
          <w:rFonts w:ascii="Times New Roman" w:hAnsi="Times New Roman" w:cs="Times New Roman"/>
          <w:noProof/>
        </w:rPr>
        <w:t xml:space="preserve"> available to the EU budget</w:t>
      </w:r>
      <w:r w:rsidR="00C670E4">
        <w:rPr>
          <w:rFonts w:ascii="Times New Roman" w:hAnsi="Times New Roman" w:cs="Times New Roman"/>
          <w:noProof/>
        </w:rPr>
        <w:t xml:space="preserve"> or failure to do so</w:t>
      </w:r>
      <w:r>
        <w:rPr>
          <w:rFonts w:ascii="Times New Roman" w:hAnsi="Times New Roman" w:cs="Times New Roman"/>
          <w:noProof/>
        </w:rPr>
        <w:t xml:space="preserve"> in a timely manner</w:t>
      </w:r>
      <w:r w:rsidR="000B1680">
        <w:rPr>
          <w:rFonts w:ascii="Times New Roman" w:hAnsi="Times New Roman" w:cs="Times New Roman"/>
          <w:noProof/>
        </w:rPr>
        <w:t>; (iii)</w:t>
      </w:r>
      <w:r w:rsidR="004C4E32" w:rsidRPr="00C500B9">
        <w:rPr>
          <w:rFonts w:ascii="Times New Roman" w:hAnsi="Times New Roman" w:cs="Times New Roman"/>
          <w:noProof/>
        </w:rPr>
        <w:t xml:space="preserve"> shortcomings in the enforcement of customs debts</w:t>
      </w:r>
      <w:r w:rsidR="000B1680">
        <w:rPr>
          <w:rFonts w:ascii="Times New Roman" w:hAnsi="Times New Roman" w:cs="Times New Roman"/>
          <w:noProof/>
        </w:rPr>
        <w:t>; (iv)</w:t>
      </w:r>
      <w:r w:rsidR="004C4E32" w:rsidRPr="00C500B9">
        <w:rPr>
          <w:rFonts w:ascii="Times New Roman" w:hAnsi="Times New Roman" w:cs="Times New Roman"/>
          <w:noProof/>
        </w:rPr>
        <w:t xml:space="preserve"> incorrect entries</w:t>
      </w:r>
      <w:r>
        <w:rPr>
          <w:rFonts w:ascii="Times New Roman" w:hAnsi="Times New Roman" w:cs="Times New Roman"/>
          <w:noProof/>
        </w:rPr>
        <w:t xml:space="preserve"> in</w:t>
      </w:r>
      <w:r w:rsidR="004C4E32" w:rsidRPr="00C500B9">
        <w:rPr>
          <w:rFonts w:ascii="Times New Roman" w:hAnsi="Times New Roman" w:cs="Times New Roman"/>
          <w:noProof/>
        </w:rPr>
        <w:t>/removals from the two accounts</w:t>
      </w:r>
      <w:r w:rsidR="000B1680">
        <w:rPr>
          <w:rFonts w:ascii="Times New Roman" w:hAnsi="Times New Roman" w:cs="Times New Roman"/>
          <w:noProof/>
        </w:rPr>
        <w:t>; (v)</w:t>
      </w:r>
      <w:r w:rsidR="004C4E32" w:rsidRPr="00C500B9">
        <w:rPr>
          <w:rFonts w:ascii="Times New Roman" w:hAnsi="Times New Roman" w:cs="Times New Roman"/>
          <w:noProof/>
        </w:rPr>
        <w:t xml:space="preserve"> shortcomings in </w:t>
      </w:r>
      <w:r>
        <w:rPr>
          <w:rFonts w:ascii="Times New Roman" w:hAnsi="Times New Roman" w:cs="Times New Roman"/>
          <w:noProof/>
        </w:rPr>
        <w:t xml:space="preserve">the </w:t>
      </w:r>
      <w:r w:rsidR="004C4E32" w:rsidRPr="00C500B9">
        <w:rPr>
          <w:rFonts w:ascii="Times New Roman" w:hAnsi="Times New Roman" w:cs="Times New Roman"/>
          <w:noProof/>
        </w:rPr>
        <w:t>write-off procedures</w:t>
      </w:r>
      <w:r w:rsidR="000B1680">
        <w:rPr>
          <w:rFonts w:ascii="Times New Roman" w:hAnsi="Times New Roman" w:cs="Times New Roman"/>
          <w:noProof/>
        </w:rPr>
        <w:t>; (vi)</w:t>
      </w:r>
      <w:r w:rsidR="004C4E32" w:rsidRPr="00C500B9">
        <w:rPr>
          <w:rFonts w:ascii="Times New Roman" w:hAnsi="Times New Roman" w:cs="Times New Roman"/>
          <w:noProof/>
        </w:rPr>
        <w:t xml:space="preserve"> inconsistencies between the two accounts</w:t>
      </w:r>
      <w:r w:rsidR="000B1680">
        <w:rPr>
          <w:rFonts w:ascii="Times New Roman" w:hAnsi="Times New Roman" w:cs="Times New Roman"/>
          <w:noProof/>
        </w:rPr>
        <w:t>;</w:t>
      </w:r>
      <w:r w:rsidR="004C4E32" w:rsidRPr="00C500B9">
        <w:rPr>
          <w:rFonts w:ascii="Times New Roman" w:hAnsi="Times New Roman" w:cs="Times New Roman"/>
          <w:noProof/>
        </w:rPr>
        <w:t xml:space="preserve"> and </w:t>
      </w:r>
      <w:r w:rsidR="000B1680">
        <w:rPr>
          <w:rFonts w:ascii="Times New Roman" w:hAnsi="Times New Roman" w:cs="Times New Roman"/>
          <w:noProof/>
        </w:rPr>
        <w:t xml:space="preserve">(vii) </w:t>
      </w:r>
      <w:r w:rsidR="004C4E32" w:rsidRPr="00C500B9">
        <w:rPr>
          <w:rFonts w:ascii="Times New Roman" w:hAnsi="Times New Roman" w:cs="Times New Roman"/>
          <w:noProof/>
        </w:rPr>
        <w:t>late removals from the B account.</w:t>
      </w:r>
    </w:p>
    <w:p w14:paraId="2013FDA0" w14:textId="6F00A35F" w:rsidR="004C4E32" w:rsidRPr="00C500B9" w:rsidRDefault="004C4E32" w:rsidP="004C4E32">
      <w:pPr>
        <w:ind w:right="-46"/>
        <w:jc w:val="both"/>
        <w:rPr>
          <w:rFonts w:ascii="Times New Roman" w:hAnsi="Times New Roman" w:cs="Times New Roman"/>
          <w:noProof/>
        </w:rPr>
      </w:pPr>
      <w:r w:rsidRPr="00C500B9">
        <w:rPr>
          <w:rFonts w:ascii="Times New Roman" w:hAnsi="Times New Roman" w:cs="Times New Roman"/>
          <w:b/>
          <w:bCs/>
          <w:noProof/>
        </w:rPr>
        <w:t>The management of the A account and the B account was</w:t>
      </w:r>
      <w:r w:rsidRPr="00C500B9">
        <w:rPr>
          <w:rFonts w:ascii="Times New Roman" w:hAnsi="Times New Roman" w:cs="Times New Roman"/>
          <w:noProof/>
        </w:rPr>
        <w:t xml:space="preserve"> inspected in all Member States as a second inspection topic in addition to the main customs topic. The inspections carried out </w:t>
      </w:r>
      <w:r w:rsidR="008A21BA">
        <w:rPr>
          <w:rFonts w:ascii="Times New Roman" w:hAnsi="Times New Roman" w:cs="Times New Roman"/>
          <w:noProof/>
        </w:rPr>
        <w:t>in</w:t>
      </w:r>
      <w:r w:rsidR="008A21BA" w:rsidRPr="00C500B9">
        <w:rPr>
          <w:rFonts w:ascii="Times New Roman" w:hAnsi="Times New Roman" w:cs="Times New Roman"/>
          <w:noProof/>
        </w:rPr>
        <w:t xml:space="preserve"> </w:t>
      </w:r>
      <w:r w:rsidRPr="00C500B9">
        <w:rPr>
          <w:rFonts w:ascii="Times New Roman" w:hAnsi="Times New Roman" w:cs="Times New Roman"/>
          <w:noProof/>
        </w:rPr>
        <w:t xml:space="preserve">the period 2022-2024 confirmed that most errors </w:t>
      </w:r>
      <w:r w:rsidR="000B1680">
        <w:rPr>
          <w:rFonts w:ascii="Times New Roman" w:hAnsi="Times New Roman" w:cs="Times New Roman"/>
          <w:noProof/>
        </w:rPr>
        <w:t xml:space="preserve">in the A account and in the B account </w:t>
      </w:r>
      <w:r w:rsidRPr="00C500B9">
        <w:rPr>
          <w:rFonts w:ascii="Times New Roman" w:hAnsi="Times New Roman" w:cs="Times New Roman"/>
          <w:noProof/>
        </w:rPr>
        <w:t>were one-off</w:t>
      </w:r>
      <w:r w:rsidR="00195420">
        <w:rPr>
          <w:rFonts w:ascii="Times New Roman" w:hAnsi="Times New Roman" w:cs="Times New Roman"/>
          <w:noProof/>
        </w:rPr>
        <w:t>s, while</w:t>
      </w:r>
      <w:r w:rsidRPr="00C500B9">
        <w:rPr>
          <w:rFonts w:ascii="Times New Roman" w:hAnsi="Times New Roman" w:cs="Times New Roman"/>
          <w:noProof/>
        </w:rPr>
        <w:t xml:space="preserve"> systematic errors were exceptional. The Member States </w:t>
      </w:r>
      <w:r w:rsidR="00201E84">
        <w:rPr>
          <w:rFonts w:ascii="Times New Roman" w:hAnsi="Times New Roman" w:cs="Times New Roman"/>
          <w:noProof/>
        </w:rPr>
        <w:t xml:space="preserve">concerned </w:t>
      </w:r>
      <w:r w:rsidR="00195420">
        <w:rPr>
          <w:rFonts w:ascii="Times New Roman" w:hAnsi="Times New Roman" w:cs="Times New Roman"/>
          <w:noProof/>
        </w:rPr>
        <w:t>accepted</w:t>
      </w:r>
      <w:r w:rsidR="00195420" w:rsidRPr="00C500B9">
        <w:rPr>
          <w:rFonts w:ascii="Times New Roman" w:hAnsi="Times New Roman" w:cs="Times New Roman"/>
          <w:noProof/>
        </w:rPr>
        <w:t xml:space="preserve"> </w:t>
      </w:r>
      <w:r w:rsidRPr="00C500B9">
        <w:rPr>
          <w:rFonts w:ascii="Times New Roman" w:hAnsi="Times New Roman" w:cs="Times New Roman"/>
          <w:noProof/>
        </w:rPr>
        <w:t xml:space="preserve">the financial consequences resulting from the findings </w:t>
      </w:r>
      <w:r w:rsidR="00195420">
        <w:rPr>
          <w:rFonts w:ascii="Times New Roman" w:hAnsi="Times New Roman" w:cs="Times New Roman"/>
          <w:noProof/>
        </w:rPr>
        <w:t>made</w:t>
      </w:r>
      <w:r w:rsidR="000B1680">
        <w:rPr>
          <w:rFonts w:ascii="Times New Roman" w:hAnsi="Times New Roman" w:cs="Times New Roman"/>
          <w:noProof/>
        </w:rPr>
        <w:t xml:space="preserve"> by the Commission</w:t>
      </w:r>
      <w:r w:rsidRPr="00C500B9">
        <w:rPr>
          <w:rFonts w:ascii="Times New Roman" w:hAnsi="Times New Roman" w:cs="Times New Roman"/>
          <w:noProof/>
        </w:rPr>
        <w:t>.</w:t>
      </w:r>
    </w:p>
    <w:p w14:paraId="39F59BFF" w14:textId="00FC46C8" w:rsidR="004C4E32" w:rsidRPr="00C500B9" w:rsidRDefault="004C4E32" w:rsidP="004C4E32">
      <w:pPr>
        <w:ind w:right="-46"/>
        <w:jc w:val="both"/>
        <w:rPr>
          <w:rFonts w:ascii="Times New Roman" w:hAnsi="Times New Roman" w:cs="Times New Roman"/>
          <w:noProof/>
        </w:rPr>
      </w:pPr>
      <w:r w:rsidRPr="00C500B9">
        <w:rPr>
          <w:rFonts w:ascii="Times New Roman" w:hAnsi="Times New Roman" w:cs="Times New Roman"/>
          <w:noProof/>
        </w:rPr>
        <w:t xml:space="preserve">The overall situation improved </w:t>
      </w:r>
      <w:r w:rsidR="000B1680">
        <w:rPr>
          <w:rFonts w:ascii="Times New Roman" w:hAnsi="Times New Roman" w:cs="Times New Roman"/>
          <w:noProof/>
        </w:rPr>
        <w:t xml:space="preserve">between 2022 and 2024 </w:t>
      </w:r>
      <w:r w:rsidR="00C15001">
        <w:rPr>
          <w:rFonts w:ascii="Times New Roman" w:hAnsi="Times New Roman" w:cs="Times New Roman"/>
          <w:noProof/>
        </w:rPr>
        <w:t xml:space="preserve">compared to the previous reporting period </w:t>
      </w:r>
      <w:r w:rsidRPr="00C500B9">
        <w:rPr>
          <w:rFonts w:ascii="Times New Roman" w:hAnsi="Times New Roman" w:cs="Times New Roman"/>
          <w:noProof/>
        </w:rPr>
        <w:t>due to the consideration given by the Commission</w:t>
      </w:r>
      <w:r w:rsidR="00C500B9">
        <w:rPr>
          <w:rFonts w:ascii="Times New Roman" w:hAnsi="Times New Roman" w:cs="Times New Roman"/>
          <w:noProof/>
        </w:rPr>
        <w:t>’</w:t>
      </w:r>
      <w:r w:rsidRPr="00C500B9">
        <w:rPr>
          <w:rFonts w:ascii="Times New Roman" w:hAnsi="Times New Roman" w:cs="Times New Roman"/>
          <w:noProof/>
        </w:rPr>
        <w:t xml:space="preserve">s inspections to these topics and to further improvements </w:t>
      </w:r>
      <w:r w:rsidR="002A32F6">
        <w:rPr>
          <w:rFonts w:ascii="Times New Roman" w:hAnsi="Times New Roman" w:cs="Times New Roman"/>
          <w:noProof/>
        </w:rPr>
        <w:t>in</w:t>
      </w:r>
      <w:r w:rsidRPr="00C500B9">
        <w:rPr>
          <w:rFonts w:ascii="Times New Roman" w:hAnsi="Times New Roman" w:cs="Times New Roman"/>
          <w:noProof/>
        </w:rPr>
        <w:t xml:space="preserve"> </w:t>
      </w:r>
      <w:r w:rsidR="008A21BA">
        <w:rPr>
          <w:rFonts w:ascii="Times New Roman" w:hAnsi="Times New Roman" w:cs="Times New Roman"/>
          <w:noProof/>
        </w:rPr>
        <w:t xml:space="preserve">the </w:t>
      </w:r>
      <w:r w:rsidRPr="00C500B9">
        <w:rPr>
          <w:rFonts w:ascii="Times New Roman" w:hAnsi="Times New Roman" w:cs="Times New Roman"/>
          <w:noProof/>
        </w:rPr>
        <w:t xml:space="preserve">electronic accounting systems </w:t>
      </w:r>
      <w:r w:rsidR="008A21BA">
        <w:rPr>
          <w:rFonts w:ascii="Times New Roman" w:hAnsi="Times New Roman" w:cs="Times New Roman"/>
          <w:noProof/>
        </w:rPr>
        <w:t>used by the</w:t>
      </w:r>
      <w:r w:rsidRPr="00C500B9">
        <w:rPr>
          <w:rFonts w:ascii="Times New Roman" w:hAnsi="Times New Roman" w:cs="Times New Roman"/>
          <w:noProof/>
        </w:rPr>
        <w:t xml:space="preserve"> Member States that reduce the risk of errors re</w:t>
      </w:r>
      <w:r w:rsidR="00201E84">
        <w:rPr>
          <w:rFonts w:ascii="Times New Roman" w:hAnsi="Times New Roman" w:cs="Times New Roman"/>
          <w:noProof/>
        </w:rPr>
        <w:t>sulting from</w:t>
      </w:r>
      <w:r w:rsidR="009E0A23">
        <w:rPr>
          <w:rFonts w:ascii="Times New Roman" w:hAnsi="Times New Roman" w:cs="Times New Roman"/>
          <w:noProof/>
        </w:rPr>
        <w:t xml:space="preserve"> national authorities manually correcting the data</w:t>
      </w:r>
      <w:r w:rsidRPr="00C500B9">
        <w:rPr>
          <w:rFonts w:ascii="Times New Roman" w:hAnsi="Times New Roman" w:cs="Times New Roman"/>
          <w:noProof/>
        </w:rPr>
        <w:t xml:space="preserve">. However, Member States need to continue </w:t>
      </w:r>
      <w:r w:rsidR="00201E84">
        <w:rPr>
          <w:rFonts w:ascii="Times New Roman" w:hAnsi="Times New Roman" w:cs="Times New Roman"/>
          <w:noProof/>
        </w:rPr>
        <w:t>to make every</w:t>
      </w:r>
      <w:r w:rsidRPr="00C500B9">
        <w:rPr>
          <w:rFonts w:ascii="Times New Roman" w:hAnsi="Times New Roman" w:cs="Times New Roman"/>
          <w:noProof/>
        </w:rPr>
        <w:t xml:space="preserve"> effort to ensure diligent management of the A and B accounts and to provide all the information required</w:t>
      </w:r>
      <w:r w:rsidR="008A21BA">
        <w:rPr>
          <w:rFonts w:ascii="Times New Roman" w:hAnsi="Times New Roman" w:cs="Times New Roman"/>
          <w:noProof/>
        </w:rPr>
        <w:t>,</w:t>
      </w:r>
      <w:r w:rsidRPr="00C500B9">
        <w:rPr>
          <w:rFonts w:ascii="Times New Roman" w:hAnsi="Times New Roman" w:cs="Times New Roman"/>
          <w:noProof/>
        </w:rPr>
        <w:t xml:space="preserve"> so that the statements are complete, clear and transparent.</w:t>
      </w:r>
    </w:p>
    <w:p w14:paraId="1E6E5A4F" w14:textId="26000930" w:rsidR="004C4E32" w:rsidRPr="00C500B9" w:rsidRDefault="004C4E32" w:rsidP="004C4E32">
      <w:pPr>
        <w:ind w:right="-46"/>
        <w:jc w:val="both"/>
        <w:rPr>
          <w:rFonts w:ascii="Times New Roman" w:hAnsi="Times New Roman" w:cs="Times New Roman"/>
          <w:noProof/>
          <w:highlight w:val="yellow"/>
        </w:rPr>
      </w:pPr>
      <w:r w:rsidRPr="00C500B9">
        <w:rPr>
          <w:rFonts w:ascii="Times New Roman" w:hAnsi="Times New Roman" w:cs="Times New Roman"/>
          <w:noProof/>
        </w:rPr>
        <w:t xml:space="preserve">In 2022, the B account was </w:t>
      </w:r>
      <w:r w:rsidR="00201E84">
        <w:rPr>
          <w:rFonts w:ascii="Times New Roman" w:hAnsi="Times New Roman" w:cs="Times New Roman"/>
          <w:noProof/>
        </w:rPr>
        <w:t>checked</w:t>
      </w:r>
      <w:r w:rsidR="00201E84" w:rsidRPr="00C500B9">
        <w:rPr>
          <w:rFonts w:ascii="Times New Roman" w:hAnsi="Times New Roman" w:cs="Times New Roman"/>
          <w:noProof/>
        </w:rPr>
        <w:t xml:space="preserve"> </w:t>
      </w:r>
      <w:r w:rsidR="002A32F6">
        <w:rPr>
          <w:rFonts w:ascii="Times New Roman" w:hAnsi="Times New Roman" w:cs="Times New Roman"/>
          <w:noProof/>
        </w:rPr>
        <w:t>by means of</w:t>
      </w:r>
      <w:r w:rsidR="002A32F6" w:rsidRPr="00C500B9">
        <w:rPr>
          <w:rFonts w:ascii="Times New Roman" w:hAnsi="Times New Roman" w:cs="Times New Roman"/>
          <w:noProof/>
        </w:rPr>
        <w:t xml:space="preserve"> </w:t>
      </w:r>
      <w:r w:rsidRPr="00C500B9">
        <w:rPr>
          <w:rFonts w:ascii="Times New Roman" w:hAnsi="Times New Roman" w:cs="Times New Roman"/>
          <w:b/>
          <w:bCs/>
          <w:noProof/>
        </w:rPr>
        <w:t xml:space="preserve">dedicated desk audits </w:t>
      </w:r>
      <w:r w:rsidRPr="00C500B9">
        <w:rPr>
          <w:rFonts w:ascii="Times New Roman" w:hAnsi="Times New Roman" w:cs="Times New Roman"/>
          <w:noProof/>
        </w:rPr>
        <w:t>in all Member States. During these audits, the Commission targeted open B</w:t>
      </w:r>
      <w:r w:rsidR="002A32F6">
        <w:rPr>
          <w:rFonts w:ascii="Times New Roman" w:hAnsi="Times New Roman" w:cs="Times New Roman"/>
          <w:noProof/>
        </w:rPr>
        <w:t>-</w:t>
      </w:r>
      <w:r w:rsidRPr="00C500B9">
        <w:rPr>
          <w:rFonts w:ascii="Times New Roman" w:hAnsi="Times New Roman" w:cs="Times New Roman"/>
          <w:noProof/>
        </w:rPr>
        <w:t>account cases, effectively supporting Member States in targeted clean-up</w:t>
      </w:r>
      <w:r w:rsidR="002A32F6">
        <w:rPr>
          <w:rFonts w:ascii="Times New Roman" w:hAnsi="Times New Roman" w:cs="Times New Roman"/>
          <w:noProof/>
        </w:rPr>
        <w:t>s</w:t>
      </w:r>
      <w:r w:rsidRPr="00C500B9">
        <w:rPr>
          <w:rFonts w:ascii="Times New Roman" w:hAnsi="Times New Roman" w:cs="Times New Roman"/>
          <w:noProof/>
        </w:rPr>
        <w:t xml:space="preserve"> of their B account</w:t>
      </w:r>
      <w:r w:rsidR="002A32F6">
        <w:rPr>
          <w:rFonts w:ascii="Times New Roman" w:hAnsi="Times New Roman" w:cs="Times New Roman"/>
          <w:noProof/>
        </w:rPr>
        <w:t>s</w:t>
      </w:r>
      <w:r w:rsidRPr="00C500B9">
        <w:rPr>
          <w:rFonts w:ascii="Times New Roman" w:hAnsi="Times New Roman" w:cs="Times New Roman"/>
          <w:noProof/>
        </w:rPr>
        <w:t>.</w:t>
      </w:r>
    </w:p>
    <w:p w14:paraId="0A8B45EB" w14:textId="737D23BA" w:rsidR="004C4E32" w:rsidRPr="00C500B9" w:rsidRDefault="004C4E32" w:rsidP="004C4E32">
      <w:pPr>
        <w:ind w:right="-46"/>
        <w:jc w:val="both"/>
        <w:rPr>
          <w:rFonts w:ascii="Times New Roman" w:hAnsi="Times New Roman" w:cs="Times New Roman"/>
          <w:noProof/>
        </w:rPr>
      </w:pPr>
      <w:r w:rsidRPr="00C500B9">
        <w:rPr>
          <w:rFonts w:ascii="Times New Roman" w:hAnsi="Times New Roman" w:cs="Times New Roman"/>
          <w:noProof/>
        </w:rPr>
        <w:t xml:space="preserve">Moreover, </w:t>
      </w:r>
      <w:r w:rsidR="00CE5921">
        <w:rPr>
          <w:rFonts w:ascii="Times New Roman" w:hAnsi="Times New Roman" w:cs="Times New Roman"/>
          <w:noProof/>
        </w:rPr>
        <w:t>in</w:t>
      </w:r>
      <w:r w:rsidR="00CE5921" w:rsidRPr="00C500B9">
        <w:rPr>
          <w:rFonts w:ascii="Times New Roman" w:hAnsi="Times New Roman" w:cs="Times New Roman"/>
          <w:noProof/>
        </w:rPr>
        <w:t xml:space="preserve"> </w:t>
      </w:r>
      <w:r w:rsidRPr="00C500B9">
        <w:rPr>
          <w:rFonts w:ascii="Times New Roman" w:hAnsi="Times New Roman" w:cs="Times New Roman"/>
          <w:noProof/>
        </w:rPr>
        <w:t xml:space="preserve">2022-2024 Member States </w:t>
      </w:r>
      <w:r w:rsidR="00CE5921">
        <w:rPr>
          <w:rFonts w:ascii="Times New Roman" w:hAnsi="Times New Roman" w:cs="Times New Roman"/>
          <w:noProof/>
        </w:rPr>
        <w:t>took</w:t>
      </w:r>
      <w:r w:rsidRPr="00C500B9">
        <w:rPr>
          <w:rFonts w:ascii="Times New Roman" w:hAnsi="Times New Roman" w:cs="Times New Roman"/>
          <w:noProof/>
        </w:rPr>
        <w:t xml:space="preserve"> additional </w:t>
      </w:r>
      <w:r w:rsidR="00CE5921">
        <w:rPr>
          <w:rFonts w:ascii="Times New Roman" w:hAnsi="Times New Roman" w:cs="Times New Roman"/>
          <w:noProof/>
        </w:rPr>
        <w:t>measures</w:t>
      </w:r>
      <w:r w:rsidR="00302CF7">
        <w:rPr>
          <w:rFonts w:ascii="Times New Roman" w:hAnsi="Times New Roman" w:cs="Times New Roman"/>
          <w:noProof/>
        </w:rPr>
        <w:t xml:space="preserve"> </w:t>
      </w:r>
      <w:r w:rsidR="001A6B8C">
        <w:rPr>
          <w:rFonts w:ascii="Times New Roman" w:hAnsi="Times New Roman" w:cs="Times New Roman"/>
          <w:noProof/>
        </w:rPr>
        <w:t xml:space="preserve">among others </w:t>
      </w:r>
      <w:r w:rsidR="00302CF7">
        <w:rPr>
          <w:rFonts w:ascii="Times New Roman" w:hAnsi="Times New Roman" w:cs="Times New Roman"/>
          <w:noProof/>
        </w:rPr>
        <w:t>by: (i)</w:t>
      </w:r>
      <w:r w:rsidR="00CE5921" w:rsidRPr="00C500B9">
        <w:rPr>
          <w:rFonts w:ascii="Times New Roman" w:hAnsi="Times New Roman" w:cs="Times New Roman"/>
          <w:noProof/>
        </w:rPr>
        <w:t xml:space="preserve"> </w:t>
      </w:r>
      <w:r w:rsidRPr="00C500B9">
        <w:rPr>
          <w:rFonts w:ascii="Times New Roman" w:hAnsi="Times New Roman" w:cs="Times New Roman"/>
          <w:noProof/>
        </w:rPr>
        <w:t>evaluating their own financial responsibility</w:t>
      </w:r>
      <w:r w:rsidR="00302CF7">
        <w:rPr>
          <w:rFonts w:ascii="Times New Roman" w:hAnsi="Times New Roman" w:cs="Times New Roman"/>
          <w:noProof/>
        </w:rPr>
        <w:t>; (ii)</w:t>
      </w:r>
      <w:r w:rsidRPr="00C500B9">
        <w:rPr>
          <w:rFonts w:ascii="Times New Roman" w:hAnsi="Times New Roman" w:cs="Times New Roman"/>
          <w:noProof/>
        </w:rPr>
        <w:t xml:space="preserve"> making </w:t>
      </w:r>
      <w:r w:rsidR="00CE5921" w:rsidRPr="00C500B9">
        <w:rPr>
          <w:rFonts w:ascii="Times New Roman" w:hAnsi="Times New Roman" w:cs="Times New Roman"/>
          <w:noProof/>
        </w:rPr>
        <w:t xml:space="preserve">the amounts </w:t>
      </w:r>
      <w:r w:rsidRPr="00C500B9">
        <w:rPr>
          <w:rFonts w:ascii="Times New Roman" w:hAnsi="Times New Roman" w:cs="Times New Roman"/>
          <w:noProof/>
        </w:rPr>
        <w:t xml:space="preserve">available </w:t>
      </w:r>
      <w:r w:rsidR="00201E84">
        <w:rPr>
          <w:rFonts w:ascii="Times New Roman" w:hAnsi="Times New Roman" w:cs="Times New Roman"/>
          <w:noProof/>
        </w:rPr>
        <w:t>on a voluntary basis</w:t>
      </w:r>
      <w:r w:rsidR="00CE5921">
        <w:rPr>
          <w:rFonts w:ascii="Times New Roman" w:hAnsi="Times New Roman" w:cs="Times New Roman"/>
          <w:noProof/>
        </w:rPr>
        <w:t>,</w:t>
      </w:r>
      <w:r w:rsidR="00CE5921" w:rsidRPr="00C500B9">
        <w:rPr>
          <w:rFonts w:ascii="Times New Roman" w:hAnsi="Times New Roman" w:cs="Times New Roman"/>
          <w:noProof/>
        </w:rPr>
        <w:t xml:space="preserve"> </w:t>
      </w:r>
      <w:r w:rsidRPr="00C500B9">
        <w:rPr>
          <w:rFonts w:ascii="Times New Roman" w:hAnsi="Times New Roman" w:cs="Times New Roman"/>
          <w:noProof/>
        </w:rPr>
        <w:t>where appropriate</w:t>
      </w:r>
      <w:r w:rsidR="00302CF7">
        <w:rPr>
          <w:rFonts w:ascii="Times New Roman" w:hAnsi="Times New Roman" w:cs="Times New Roman"/>
          <w:noProof/>
        </w:rPr>
        <w:t>;</w:t>
      </w:r>
      <w:r w:rsidRPr="00C500B9">
        <w:rPr>
          <w:rFonts w:ascii="Times New Roman" w:hAnsi="Times New Roman" w:cs="Times New Roman"/>
          <w:noProof/>
        </w:rPr>
        <w:t xml:space="preserve"> and </w:t>
      </w:r>
      <w:r w:rsidR="00302CF7">
        <w:rPr>
          <w:rFonts w:ascii="Times New Roman" w:hAnsi="Times New Roman" w:cs="Times New Roman"/>
          <w:noProof/>
        </w:rPr>
        <w:t xml:space="preserve">(iii) </w:t>
      </w:r>
      <w:r w:rsidRPr="00C500B9">
        <w:rPr>
          <w:rFonts w:ascii="Times New Roman" w:hAnsi="Times New Roman" w:cs="Times New Roman"/>
          <w:noProof/>
        </w:rPr>
        <w:t xml:space="preserve">communicating them </w:t>
      </w:r>
      <w:r w:rsidR="00CE5921" w:rsidRPr="00C500B9">
        <w:rPr>
          <w:rFonts w:ascii="Times New Roman" w:hAnsi="Times New Roman" w:cs="Times New Roman"/>
          <w:noProof/>
        </w:rPr>
        <w:t xml:space="preserve">to the Commission </w:t>
      </w:r>
      <w:r w:rsidR="00CE5921">
        <w:rPr>
          <w:rFonts w:ascii="Times New Roman" w:hAnsi="Times New Roman" w:cs="Times New Roman"/>
          <w:noProof/>
        </w:rPr>
        <w:t>using</w:t>
      </w:r>
      <w:r w:rsidR="00CE5921" w:rsidRPr="00C500B9">
        <w:rPr>
          <w:rFonts w:ascii="Times New Roman" w:hAnsi="Times New Roman" w:cs="Times New Roman"/>
          <w:noProof/>
        </w:rPr>
        <w:t xml:space="preserve"> </w:t>
      </w:r>
      <w:r w:rsidRPr="00C500B9">
        <w:rPr>
          <w:rFonts w:ascii="Times New Roman" w:hAnsi="Times New Roman" w:cs="Times New Roman"/>
          <w:noProof/>
        </w:rPr>
        <w:t>the Annex to the A account.</w:t>
      </w:r>
    </w:p>
    <w:p w14:paraId="1C060B36" w14:textId="57F46242" w:rsidR="004C4E32" w:rsidRPr="00C500B9" w:rsidRDefault="004C4E32" w:rsidP="004C4E32">
      <w:pPr>
        <w:ind w:right="-46"/>
        <w:jc w:val="both"/>
        <w:rPr>
          <w:rFonts w:ascii="Times New Roman" w:hAnsi="Times New Roman" w:cs="Times New Roman"/>
          <w:noProof/>
        </w:rPr>
      </w:pPr>
      <w:r w:rsidRPr="00C500B9">
        <w:rPr>
          <w:rFonts w:ascii="Times New Roman" w:hAnsi="Times New Roman" w:cs="Times New Roman"/>
          <w:noProof/>
        </w:rPr>
        <w:t xml:space="preserve">In conclusion, even </w:t>
      </w:r>
      <w:r w:rsidR="008A21BA">
        <w:rPr>
          <w:rFonts w:ascii="Times New Roman" w:hAnsi="Times New Roman" w:cs="Times New Roman"/>
          <w:noProof/>
        </w:rPr>
        <w:t>though</w:t>
      </w:r>
      <w:r w:rsidRPr="00C500B9">
        <w:rPr>
          <w:rFonts w:ascii="Times New Roman" w:hAnsi="Times New Roman" w:cs="Times New Roman"/>
          <w:noProof/>
        </w:rPr>
        <w:t xml:space="preserve"> some shortcomings </w:t>
      </w:r>
      <w:r w:rsidR="00B94C96">
        <w:rPr>
          <w:rFonts w:ascii="Times New Roman" w:hAnsi="Times New Roman" w:cs="Times New Roman"/>
          <w:noProof/>
        </w:rPr>
        <w:t>were identified</w:t>
      </w:r>
      <w:r w:rsidR="00302CF7">
        <w:rPr>
          <w:rFonts w:ascii="Times New Roman" w:hAnsi="Times New Roman" w:cs="Times New Roman"/>
          <w:noProof/>
        </w:rPr>
        <w:t xml:space="preserve"> in the Commission’s inspections</w:t>
      </w:r>
      <w:r w:rsidRPr="00C500B9">
        <w:rPr>
          <w:rFonts w:ascii="Times New Roman" w:hAnsi="Times New Roman" w:cs="Times New Roman"/>
          <w:noProof/>
        </w:rPr>
        <w:t>, the general functioning of the A and B account systems improved through the Commission’s TOR inspection work, resulting in better protection of the EU</w:t>
      </w:r>
      <w:r w:rsidR="00A36BCE">
        <w:rPr>
          <w:rFonts w:ascii="Times New Roman" w:hAnsi="Times New Roman" w:cs="Times New Roman"/>
          <w:noProof/>
        </w:rPr>
        <w:t>’s</w:t>
      </w:r>
      <w:r w:rsidRPr="00C500B9">
        <w:rPr>
          <w:rFonts w:ascii="Times New Roman" w:hAnsi="Times New Roman" w:cs="Times New Roman"/>
          <w:noProof/>
        </w:rPr>
        <w:t xml:space="preserve"> financial interest.</w:t>
      </w:r>
    </w:p>
    <w:p w14:paraId="2EE8CAFE" w14:textId="30991A15" w:rsidR="004C4E32" w:rsidRPr="00C500B9" w:rsidRDefault="004C4E32" w:rsidP="004C4E32">
      <w:pPr>
        <w:ind w:right="-46"/>
        <w:jc w:val="both"/>
        <w:rPr>
          <w:rFonts w:ascii="Times New Roman" w:hAnsi="Times New Roman" w:cs="Times New Roman"/>
          <w:b/>
          <w:noProof/>
        </w:rPr>
      </w:pPr>
      <w:r w:rsidRPr="00C500B9">
        <w:rPr>
          <w:rFonts w:ascii="Times New Roman" w:hAnsi="Times New Roman" w:cs="Times New Roman"/>
          <w:b/>
          <w:bCs/>
          <w:noProof/>
        </w:rPr>
        <w:t>3.2.</w:t>
      </w:r>
      <w:r w:rsidRPr="00C500B9">
        <w:rPr>
          <w:noProof/>
        </w:rPr>
        <w:tab/>
      </w:r>
      <w:r w:rsidRPr="00C500B9">
        <w:rPr>
          <w:rFonts w:ascii="Times New Roman" w:hAnsi="Times New Roman" w:cs="Times New Roman"/>
          <w:b/>
          <w:bCs/>
          <w:noProof/>
        </w:rPr>
        <w:t>Customs matters 2022-2024</w:t>
      </w:r>
    </w:p>
    <w:p w14:paraId="33C04AD7" w14:textId="7C640F9C"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The customs topics selected for inspections change from year to year, </w:t>
      </w:r>
      <w:r w:rsidR="00201E84">
        <w:rPr>
          <w:rFonts w:ascii="Times New Roman" w:hAnsi="Times New Roman" w:cs="Times New Roman"/>
          <w:noProof/>
        </w:rPr>
        <w:t>with special</w:t>
      </w:r>
      <w:r w:rsidR="00201E84" w:rsidRPr="00C500B9">
        <w:rPr>
          <w:rFonts w:ascii="Times New Roman" w:hAnsi="Times New Roman" w:cs="Times New Roman"/>
          <w:noProof/>
        </w:rPr>
        <w:t xml:space="preserve"> </w:t>
      </w:r>
      <w:r w:rsidRPr="00C500B9">
        <w:rPr>
          <w:rFonts w:ascii="Times New Roman" w:hAnsi="Times New Roman" w:cs="Times New Roman"/>
          <w:noProof/>
        </w:rPr>
        <w:t>consider</w:t>
      </w:r>
      <w:r w:rsidR="00201E84">
        <w:rPr>
          <w:rFonts w:ascii="Times New Roman" w:hAnsi="Times New Roman" w:cs="Times New Roman"/>
          <w:noProof/>
        </w:rPr>
        <w:t>ation being given to</w:t>
      </w:r>
      <w:r w:rsidRPr="00C500B9">
        <w:rPr>
          <w:rFonts w:ascii="Times New Roman" w:hAnsi="Times New Roman" w:cs="Times New Roman"/>
          <w:noProof/>
        </w:rPr>
        <w:t xml:space="preserve"> </w:t>
      </w:r>
      <w:r w:rsidR="00A36BCE">
        <w:rPr>
          <w:rFonts w:ascii="Times New Roman" w:hAnsi="Times New Roman" w:cs="Times New Roman"/>
          <w:noProof/>
        </w:rPr>
        <w:t>issues</w:t>
      </w:r>
      <w:r w:rsidR="00A36BCE" w:rsidRPr="00C500B9">
        <w:rPr>
          <w:rFonts w:ascii="Times New Roman" w:hAnsi="Times New Roman" w:cs="Times New Roman"/>
          <w:noProof/>
        </w:rPr>
        <w:t xml:space="preserve"> </w:t>
      </w:r>
      <w:r w:rsidR="00A36BCE">
        <w:rPr>
          <w:rFonts w:ascii="Times New Roman" w:hAnsi="Times New Roman" w:cs="Times New Roman"/>
          <w:noProof/>
        </w:rPr>
        <w:t xml:space="preserve">associated </w:t>
      </w:r>
      <w:r w:rsidRPr="00C500B9">
        <w:rPr>
          <w:rFonts w:ascii="Times New Roman" w:hAnsi="Times New Roman" w:cs="Times New Roman"/>
          <w:noProof/>
        </w:rPr>
        <w:t xml:space="preserve">with the highest risk for the financial interests of the </w:t>
      </w:r>
      <w:r w:rsidR="008125B2">
        <w:rPr>
          <w:rFonts w:ascii="Times New Roman" w:hAnsi="Times New Roman" w:cs="Times New Roman"/>
          <w:noProof/>
        </w:rPr>
        <w:t xml:space="preserve">European </w:t>
      </w:r>
      <w:r w:rsidRPr="00C500B9">
        <w:rPr>
          <w:rFonts w:ascii="Times New Roman" w:hAnsi="Times New Roman" w:cs="Times New Roman"/>
          <w:noProof/>
        </w:rPr>
        <w:t>Union.</w:t>
      </w:r>
    </w:p>
    <w:p w14:paraId="7303E867" w14:textId="5938370A"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During th</w:t>
      </w:r>
      <w:r w:rsidR="00201E84">
        <w:rPr>
          <w:rFonts w:ascii="Times New Roman" w:hAnsi="Times New Roman" w:cs="Times New Roman"/>
          <w:noProof/>
        </w:rPr>
        <w:t>e</w:t>
      </w:r>
      <w:r w:rsidRPr="00C500B9">
        <w:rPr>
          <w:rFonts w:ascii="Times New Roman" w:hAnsi="Times New Roman" w:cs="Times New Roman"/>
          <w:noProof/>
        </w:rPr>
        <w:t xml:space="preserve"> three-year period</w:t>
      </w:r>
      <w:r w:rsidR="00201E84">
        <w:rPr>
          <w:rFonts w:ascii="Times New Roman" w:hAnsi="Times New Roman" w:cs="Times New Roman"/>
          <w:noProof/>
        </w:rPr>
        <w:t xml:space="preserve"> under scrutiny,</w:t>
      </w:r>
      <w:r w:rsidRPr="00C500B9">
        <w:rPr>
          <w:rFonts w:ascii="Times New Roman" w:hAnsi="Times New Roman" w:cs="Times New Roman"/>
          <w:noProof/>
        </w:rPr>
        <w:t xml:space="preserve"> the inspections focused on</w:t>
      </w:r>
      <w:r w:rsidR="00A36BCE">
        <w:rPr>
          <w:rFonts w:ascii="Times New Roman" w:hAnsi="Times New Roman" w:cs="Times New Roman"/>
          <w:noProof/>
        </w:rPr>
        <w:t xml:space="preserve"> the following</w:t>
      </w:r>
      <w:r w:rsidR="00465650">
        <w:rPr>
          <w:rFonts w:ascii="Times New Roman" w:hAnsi="Times New Roman" w:cs="Times New Roman"/>
          <w:noProof/>
        </w:rPr>
        <w:t xml:space="preserve"> topics</w:t>
      </w:r>
      <w:r w:rsidRPr="00C500B9">
        <w:rPr>
          <w:rFonts w:ascii="Times New Roman" w:hAnsi="Times New Roman" w:cs="Times New Roman"/>
          <w:noProof/>
        </w:rPr>
        <w:t>:</w:t>
      </w:r>
    </w:p>
    <w:p w14:paraId="77F7B080" w14:textId="77777777" w:rsidR="004C4E32" w:rsidRPr="00C500B9" w:rsidRDefault="004C4E32" w:rsidP="004C4E32">
      <w:pPr>
        <w:pStyle w:val="ListParagraph"/>
        <w:numPr>
          <w:ilvl w:val="0"/>
          <w:numId w:val="13"/>
        </w:numPr>
        <w:spacing w:after="120" w:line="276" w:lineRule="auto"/>
        <w:ind w:left="641" w:hanging="357"/>
        <w:contextualSpacing w:val="0"/>
        <w:jc w:val="both"/>
        <w:rPr>
          <w:rFonts w:ascii="Times New Roman" w:hAnsi="Times New Roman" w:cs="Times New Roman"/>
          <w:noProof/>
        </w:rPr>
      </w:pPr>
      <w:r w:rsidRPr="00C500B9">
        <w:rPr>
          <w:rFonts w:ascii="Times New Roman" w:hAnsi="Times New Roman" w:cs="Times New Roman"/>
          <w:noProof/>
        </w:rPr>
        <w:t>the control strategy for anti-dumping and countervailing duties (2022 and 2024);</w:t>
      </w:r>
    </w:p>
    <w:p w14:paraId="743B0CB7" w14:textId="7CF807A6" w:rsidR="004C4E32" w:rsidRPr="00C500B9" w:rsidRDefault="004C4E32" w:rsidP="004C4E32">
      <w:pPr>
        <w:pStyle w:val="ListParagraph"/>
        <w:numPr>
          <w:ilvl w:val="0"/>
          <w:numId w:val="13"/>
        </w:numPr>
        <w:spacing w:after="120" w:line="276" w:lineRule="auto"/>
        <w:ind w:left="641" w:hanging="357"/>
        <w:contextualSpacing w:val="0"/>
        <w:jc w:val="both"/>
        <w:rPr>
          <w:rFonts w:ascii="Times New Roman" w:hAnsi="Times New Roman" w:cs="Times New Roman"/>
          <w:noProof/>
        </w:rPr>
      </w:pPr>
      <w:r w:rsidRPr="00C500B9">
        <w:rPr>
          <w:rFonts w:ascii="Times New Roman" w:hAnsi="Times New Roman" w:cs="Times New Roman"/>
          <w:noProof/>
        </w:rPr>
        <w:t>the control strategy for e-commerce and low</w:t>
      </w:r>
      <w:r w:rsidR="00A36BCE">
        <w:rPr>
          <w:rFonts w:ascii="Times New Roman" w:hAnsi="Times New Roman" w:cs="Times New Roman"/>
          <w:noProof/>
        </w:rPr>
        <w:t>-</w:t>
      </w:r>
      <w:r w:rsidRPr="00C500B9">
        <w:rPr>
          <w:rFonts w:ascii="Times New Roman" w:hAnsi="Times New Roman" w:cs="Times New Roman"/>
          <w:noProof/>
        </w:rPr>
        <w:t>value consignments (2022);</w:t>
      </w:r>
    </w:p>
    <w:p w14:paraId="1863D02E" w14:textId="77777777" w:rsidR="004C4E32" w:rsidRPr="00C500B9" w:rsidRDefault="004C4E32" w:rsidP="004C4E32">
      <w:pPr>
        <w:pStyle w:val="ListParagraph"/>
        <w:numPr>
          <w:ilvl w:val="0"/>
          <w:numId w:val="13"/>
        </w:numPr>
        <w:spacing w:after="120" w:line="276" w:lineRule="auto"/>
        <w:ind w:left="641" w:hanging="357"/>
        <w:contextualSpacing w:val="0"/>
        <w:jc w:val="both"/>
        <w:rPr>
          <w:rFonts w:ascii="Times New Roman" w:hAnsi="Times New Roman" w:cs="Times New Roman"/>
          <w:noProof/>
        </w:rPr>
      </w:pPr>
      <w:r w:rsidRPr="00C500B9">
        <w:rPr>
          <w:rFonts w:ascii="Times New Roman" w:hAnsi="Times New Roman" w:cs="Times New Roman"/>
          <w:noProof/>
        </w:rPr>
        <w:t>the control strategy for end-use (2023).</w:t>
      </w:r>
    </w:p>
    <w:p w14:paraId="48362663" w14:textId="0BEDCFBE" w:rsidR="004C4E32" w:rsidRPr="00C500B9" w:rsidRDefault="004C4E32" w:rsidP="004C4E32">
      <w:pPr>
        <w:jc w:val="both"/>
        <w:rPr>
          <w:rFonts w:ascii="Times New Roman" w:eastAsia="Times New Roman" w:hAnsi="Times New Roman" w:cs="Times New Roman"/>
          <w:noProof/>
        </w:rPr>
      </w:pPr>
      <w:r w:rsidRPr="00C500B9">
        <w:rPr>
          <w:rFonts w:ascii="Times New Roman" w:eastAsia="Times New Roman" w:hAnsi="Times New Roman" w:cs="Times New Roman"/>
          <w:noProof/>
        </w:rPr>
        <w:t xml:space="preserve">In 2022 and 2024, </w:t>
      </w:r>
      <w:r w:rsidRPr="00C500B9">
        <w:rPr>
          <w:rFonts w:ascii="Times New Roman" w:eastAsia="Times New Roman" w:hAnsi="Times New Roman" w:cs="Times New Roman"/>
          <w:b/>
          <w:bCs/>
          <w:noProof/>
        </w:rPr>
        <w:t xml:space="preserve">the control strategy for anti-dumping and countervailing duties (ADD/CVD) </w:t>
      </w:r>
      <w:r w:rsidRPr="00C500B9">
        <w:rPr>
          <w:rFonts w:ascii="Times New Roman" w:eastAsia="Times New Roman" w:hAnsi="Times New Roman" w:cs="Times New Roman"/>
          <w:noProof/>
        </w:rPr>
        <w:t>was inspected in 17 Member States</w:t>
      </w:r>
      <w:r w:rsidRPr="00C500B9">
        <w:rPr>
          <w:rStyle w:val="FootnoteReference"/>
          <w:rFonts w:ascii="Times New Roman" w:eastAsia="Times New Roman" w:hAnsi="Times New Roman" w:cs="Times New Roman"/>
          <w:noProof/>
        </w:rPr>
        <w:footnoteReference w:id="15"/>
      </w:r>
      <w:r w:rsidRPr="00C500B9">
        <w:rPr>
          <w:rFonts w:ascii="Times New Roman" w:eastAsia="Times New Roman" w:hAnsi="Times New Roman" w:cs="Times New Roman"/>
          <w:noProof/>
        </w:rPr>
        <w:t xml:space="preserve">. The control systems </w:t>
      </w:r>
      <w:r w:rsidR="00A36BCE">
        <w:rPr>
          <w:rFonts w:ascii="Times New Roman" w:eastAsia="Times New Roman" w:hAnsi="Times New Roman" w:cs="Times New Roman"/>
          <w:noProof/>
        </w:rPr>
        <w:t>were</w:t>
      </w:r>
      <w:r w:rsidRPr="00C500B9">
        <w:rPr>
          <w:rFonts w:ascii="Times New Roman" w:eastAsia="Times New Roman" w:hAnsi="Times New Roman" w:cs="Times New Roman"/>
          <w:noProof/>
        </w:rPr>
        <w:t xml:space="preserve"> assessed </w:t>
      </w:r>
      <w:r w:rsidR="00C77954">
        <w:rPr>
          <w:rFonts w:ascii="Times New Roman" w:eastAsia="Times New Roman" w:hAnsi="Times New Roman" w:cs="Times New Roman"/>
          <w:noProof/>
        </w:rPr>
        <w:t xml:space="preserve">by the Commission </w:t>
      </w:r>
      <w:r w:rsidRPr="00C500B9">
        <w:rPr>
          <w:rFonts w:ascii="Times New Roman" w:eastAsia="Times New Roman" w:hAnsi="Times New Roman" w:cs="Times New Roman"/>
          <w:noProof/>
        </w:rPr>
        <w:t>as partially or generally satisfactory. The main shortcomings related to</w:t>
      </w:r>
      <w:r w:rsidR="00C77954">
        <w:rPr>
          <w:rFonts w:ascii="Times New Roman" w:eastAsia="Times New Roman" w:hAnsi="Times New Roman" w:cs="Times New Roman"/>
          <w:noProof/>
        </w:rPr>
        <w:t>: (i)</w:t>
      </w:r>
      <w:r w:rsidRPr="00C500B9">
        <w:rPr>
          <w:rFonts w:ascii="Times New Roman" w:eastAsia="Times New Roman" w:hAnsi="Times New Roman" w:cs="Times New Roman"/>
          <w:noProof/>
        </w:rPr>
        <w:t xml:space="preserve"> non-implementation or late implementation of risk profiles</w:t>
      </w:r>
      <w:r w:rsidR="00C77954">
        <w:rPr>
          <w:rFonts w:ascii="Times New Roman" w:eastAsia="Times New Roman" w:hAnsi="Times New Roman" w:cs="Times New Roman"/>
          <w:noProof/>
        </w:rPr>
        <w:t>; (ii)</w:t>
      </w:r>
      <w:r w:rsidRPr="00C500B9">
        <w:rPr>
          <w:rFonts w:ascii="Times New Roman" w:eastAsia="Times New Roman" w:hAnsi="Times New Roman" w:cs="Times New Roman"/>
          <w:noProof/>
        </w:rPr>
        <w:t xml:space="preserve"> non-consistent </w:t>
      </w:r>
      <w:r w:rsidR="00A36BCE">
        <w:rPr>
          <w:rFonts w:ascii="Times New Roman" w:eastAsia="Times New Roman" w:hAnsi="Times New Roman" w:cs="Times New Roman"/>
          <w:noProof/>
        </w:rPr>
        <w:t>checks</w:t>
      </w:r>
      <w:r w:rsidR="00C77954">
        <w:rPr>
          <w:rFonts w:ascii="Times New Roman" w:eastAsia="Times New Roman" w:hAnsi="Times New Roman" w:cs="Times New Roman"/>
          <w:noProof/>
        </w:rPr>
        <w:t>; (iii)</w:t>
      </w:r>
      <w:r w:rsidRPr="00C500B9">
        <w:rPr>
          <w:rFonts w:ascii="Times New Roman" w:eastAsia="Times New Roman" w:hAnsi="Times New Roman" w:cs="Times New Roman"/>
          <w:noProof/>
        </w:rPr>
        <w:t xml:space="preserve"> late establishment </w:t>
      </w:r>
      <w:r w:rsidR="00C77954">
        <w:rPr>
          <w:rFonts w:ascii="Times New Roman" w:eastAsia="Times New Roman" w:hAnsi="Times New Roman" w:cs="Times New Roman"/>
          <w:noProof/>
        </w:rPr>
        <w:t xml:space="preserve">of </w:t>
      </w:r>
      <w:r w:rsidR="00C77954" w:rsidRPr="00C500B9">
        <w:rPr>
          <w:rFonts w:ascii="Times New Roman" w:eastAsia="Times New Roman" w:hAnsi="Times New Roman" w:cs="Times New Roman"/>
          <w:noProof/>
        </w:rPr>
        <w:t xml:space="preserve">definitive anti-dumping duties </w:t>
      </w:r>
      <w:r w:rsidRPr="00C500B9">
        <w:rPr>
          <w:rFonts w:ascii="Times New Roman" w:eastAsia="Times New Roman" w:hAnsi="Times New Roman" w:cs="Times New Roman"/>
          <w:noProof/>
        </w:rPr>
        <w:t xml:space="preserve">and </w:t>
      </w:r>
      <w:r w:rsidR="00C77954">
        <w:rPr>
          <w:rFonts w:ascii="Times New Roman" w:eastAsia="Times New Roman" w:hAnsi="Times New Roman" w:cs="Times New Roman"/>
          <w:noProof/>
        </w:rPr>
        <w:t xml:space="preserve">late </w:t>
      </w:r>
      <w:r w:rsidRPr="00C500B9">
        <w:rPr>
          <w:rFonts w:ascii="Times New Roman" w:eastAsia="Times New Roman" w:hAnsi="Times New Roman" w:cs="Times New Roman"/>
          <w:noProof/>
        </w:rPr>
        <w:t xml:space="preserve">making </w:t>
      </w:r>
      <w:r w:rsidR="00C77954">
        <w:rPr>
          <w:rFonts w:ascii="Times New Roman" w:eastAsia="Times New Roman" w:hAnsi="Times New Roman" w:cs="Times New Roman"/>
          <w:noProof/>
        </w:rPr>
        <w:t xml:space="preserve">available of </w:t>
      </w:r>
      <w:r w:rsidRPr="00C500B9">
        <w:rPr>
          <w:rFonts w:ascii="Times New Roman" w:eastAsia="Times New Roman" w:hAnsi="Times New Roman" w:cs="Times New Roman"/>
          <w:noProof/>
        </w:rPr>
        <w:t xml:space="preserve">definitive anti-dumping duties (including </w:t>
      </w:r>
      <w:r w:rsidR="008125B2">
        <w:rPr>
          <w:rFonts w:ascii="Times New Roman" w:eastAsia="Times New Roman" w:hAnsi="Times New Roman" w:cs="Times New Roman"/>
          <w:noProof/>
        </w:rPr>
        <w:t xml:space="preserve">accounting of </w:t>
      </w:r>
      <w:r w:rsidRPr="00C500B9">
        <w:rPr>
          <w:rFonts w:ascii="Times New Roman" w:eastAsia="Times New Roman" w:hAnsi="Times New Roman" w:cs="Times New Roman"/>
          <w:noProof/>
        </w:rPr>
        <w:t>provisional</w:t>
      </w:r>
      <w:r w:rsidR="008125B2">
        <w:rPr>
          <w:rFonts w:ascii="Times New Roman" w:eastAsia="Times New Roman" w:hAnsi="Times New Roman" w:cs="Times New Roman"/>
          <w:noProof/>
        </w:rPr>
        <w:t xml:space="preserve"> ADD/CVD</w:t>
      </w:r>
      <w:r w:rsidRPr="00C500B9">
        <w:rPr>
          <w:rFonts w:ascii="Times New Roman" w:eastAsia="Times New Roman" w:hAnsi="Times New Roman" w:cs="Times New Roman"/>
          <w:noProof/>
        </w:rPr>
        <w:t xml:space="preserve"> becoming definitive)</w:t>
      </w:r>
      <w:r w:rsidR="00C77954">
        <w:rPr>
          <w:rFonts w:ascii="Times New Roman" w:eastAsia="Times New Roman" w:hAnsi="Times New Roman" w:cs="Times New Roman"/>
          <w:noProof/>
        </w:rPr>
        <w:t>; (iv)</w:t>
      </w:r>
      <w:r w:rsidRPr="00C500B9">
        <w:rPr>
          <w:rFonts w:ascii="Times New Roman" w:eastAsia="Times New Roman" w:hAnsi="Times New Roman" w:cs="Times New Roman"/>
          <w:noProof/>
        </w:rPr>
        <w:t xml:space="preserve"> non-establishment </w:t>
      </w:r>
      <w:r w:rsidR="00A36BCE">
        <w:rPr>
          <w:rFonts w:ascii="Times New Roman" w:eastAsia="Times New Roman" w:hAnsi="Times New Roman" w:cs="Times New Roman"/>
          <w:noProof/>
        </w:rPr>
        <w:t xml:space="preserve">or late establishment </w:t>
      </w:r>
      <w:r w:rsidRPr="00C500B9">
        <w:rPr>
          <w:rFonts w:ascii="Times New Roman" w:eastAsia="Times New Roman" w:hAnsi="Times New Roman" w:cs="Times New Roman"/>
          <w:noProof/>
        </w:rPr>
        <w:t xml:space="preserve">of ADD/CVD following </w:t>
      </w:r>
      <w:r w:rsidR="00201E84">
        <w:rPr>
          <w:rFonts w:ascii="Times New Roman" w:eastAsia="Times New Roman" w:hAnsi="Times New Roman" w:cs="Times New Roman"/>
          <w:noProof/>
        </w:rPr>
        <w:t xml:space="preserve">the </w:t>
      </w:r>
      <w:r w:rsidR="00A36BCE">
        <w:rPr>
          <w:rFonts w:ascii="Times New Roman" w:eastAsia="Times New Roman" w:hAnsi="Times New Roman" w:cs="Times New Roman"/>
          <w:noProof/>
        </w:rPr>
        <w:t xml:space="preserve">receipt of </w:t>
      </w:r>
      <w:r w:rsidRPr="00C500B9">
        <w:rPr>
          <w:rFonts w:ascii="Times New Roman" w:eastAsia="Times New Roman" w:hAnsi="Times New Roman" w:cs="Times New Roman"/>
          <w:noProof/>
        </w:rPr>
        <w:t>information from OLAF</w:t>
      </w:r>
      <w:r w:rsidR="00C77954">
        <w:rPr>
          <w:rFonts w:ascii="Times New Roman" w:eastAsia="Times New Roman" w:hAnsi="Times New Roman" w:cs="Times New Roman"/>
          <w:noProof/>
        </w:rPr>
        <w:t>;</w:t>
      </w:r>
      <w:r w:rsidRPr="00C500B9">
        <w:rPr>
          <w:rFonts w:ascii="Times New Roman" w:eastAsia="Times New Roman" w:hAnsi="Times New Roman" w:cs="Times New Roman"/>
          <w:noProof/>
        </w:rPr>
        <w:t xml:space="preserve"> and</w:t>
      </w:r>
      <w:r w:rsidR="00C77954">
        <w:rPr>
          <w:rFonts w:ascii="Times New Roman" w:eastAsia="Times New Roman" w:hAnsi="Times New Roman" w:cs="Times New Roman"/>
          <w:noProof/>
        </w:rPr>
        <w:t xml:space="preserve"> (v) the</w:t>
      </w:r>
      <w:r w:rsidRPr="00C500B9">
        <w:rPr>
          <w:rFonts w:ascii="Times New Roman" w:eastAsia="Times New Roman" w:hAnsi="Times New Roman" w:cs="Times New Roman"/>
          <w:noProof/>
        </w:rPr>
        <w:t xml:space="preserve"> </w:t>
      </w:r>
      <w:r w:rsidR="00A36BCE">
        <w:rPr>
          <w:rFonts w:ascii="Times New Roman" w:eastAsia="Times New Roman" w:hAnsi="Times New Roman" w:cs="Times New Roman"/>
          <w:noProof/>
        </w:rPr>
        <w:t>application of</w:t>
      </w:r>
      <w:r w:rsidRPr="00C500B9">
        <w:rPr>
          <w:rFonts w:ascii="Times New Roman" w:eastAsia="Times New Roman" w:hAnsi="Times New Roman" w:cs="Times New Roman"/>
          <w:noProof/>
        </w:rPr>
        <w:t xml:space="preserve"> </w:t>
      </w:r>
      <w:r w:rsidR="00A36BCE">
        <w:rPr>
          <w:rFonts w:ascii="Times New Roman" w:eastAsia="Times New Roman" w:hAnsi="Times New Roman" w:cs="Times New Roman"/>
          <w:noProof/>
        </w:rPr>
        <w:t>incorrect</w:t>
      </w:r>
      <w:r w:rsidR="00A36BCE"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noProof/>
        </w:rPr>
        <w:t>ADD/CVD rate</w:t>
      </w:r>
      <w:r w:rsidR="00A36BCE">
        <w:rPr>
          <w:rFonts w:ascii="Times New Roman" w:eastAsia="Times New Roman" w:hAnsi="Times New Roman" w:cs="Times New Roman"/>
          <w:noProof/>
        </w:rPr>
        <w:t>s</w:t>
      </w:r>
      <w:r w:rsidRPr="00C500B9">
        <w:rPr>
          <w:rFonts w:ascii="Times New Roman" w:eastAsia="Times New Roman" w:hAnsi="Times New Roman" w:cs="Times New Roman"/>
          <w:noProof/>
        </w:rPr>
        <w:t>.</w:t>
      </w:r>
    </w:p>
    <w:p w14:paraId="606B8E36" w14:textId="7830FA02" w:rsidR="004C4E32" w:rsidRPr="00C500B9" w:rsidRDefault="004C4E32" w:rsidP="004C4E32">
      <w:pPr>
        <w:jc w:val="both"/>
        <w:rPr>
          <w:rFonts w:ascii="Times New Roman" w:eastAsia="Times New Roman" w:hAnsi="Times New Roman" w:cs="Times New Roman"/>
          <w:noProof/>
        </w:rPr>
      </w:pPr>
      <w:r w:rsidRPr="00C500B9">
        <w:rPr>
          <w:rFonts w:ascii="Times New Roman" w:eastAsia="Times New Roman" w:hAnsi="Times New Roman" w:cs="Times New Roman"/>
          <w:noProof/>
        </w:rPr>
        <w:t>In 2022,</w:t>
      </w:r>
      <w:r w:rsidR="009E512C">
        <w:rPr>
          <w:rFonts w:ascii="Times New Roman" w:eastAsia="Times New Roman" w:hAnsi="Times New Roman" w:cs="Times New Roman"/>
          <w:noProof/>
        </w:rPr>
        <w:t xml:space="preserve"> the Commission inspected</w:t>
      </w:r>
      <w:r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b/>
          <w:bCs/>
          <w:noProof/>
        </w:rPr>
        <w:t>the control strategy for e-commerce and low</w:t>
      </w:r>
      <w:r w:rsidR="000535F8">
        <w:rPr>
          <w:rFonts w:ascii="Times New Roman" w:eastAsia="Times New Roman" w:hAnsi="Times New Roman" w:cs="Times New Roman"/>
          <w:b/>
          <w:bCs/>
          <w:noProof/>
        </w:rPr>
        <w:t>-</w:t>
      </w:r>
      <w:r w:rsidRPr="00C500B9">
        <w:rPr>
          <w:rFonts w:ascii="Times New Roman" w:eastAsia="Times New Roman" w:hAnsi="Times New Roman" w:cs="Times New Roman"/>
          <w:b/>
          <w:bCs/>
          <w:noProof/>
        </w:rPr>
        <w:t xml:space="preserve">value consignments </w:t>
      </w:r>
      <w:r w:rsidRPr="00C500B9">
        <w:rPr>
          <w:rFonts w:ascii="Times New Roman" w:eastAsia="Times New Roman" w:hAnsi="Times New Roman" w:cs="Times New Roman"/>
          <w:noProof/>
        </w:rPr>
        <w:t xml:space="preserve">in six Member States. The control systems </w:t>
      </w:r>
      <w:r w:rsidR="000535F8">
        <w:rPr>
          <w:rFonts w:ascii="Times New Roman" w:eastAsia="Times New Roman" w:hAnsi="Times New Roman" w:cs="Times New Roman"/>
          <w:noProof/>
        </w:rPr>
        <w:t>were</w:t>
      </w:r>
      <w:r w:rsidRPr="00C500B9">
        <w:rPr>
          <w:rFonts w:ascii="Times New Roman" w:eastAsia="Times New Roman" w:hAnsi="Times New Roman" w:cs="Times New Roman"/>
          <w:noProof/>
        </w:rPr>
        <w:t xml:space="preserve"> assessed as partially or generally satisfactory. The main shortcomings related to the risk management and control strategy for e-commerce and low</w:t>
      </w:r>
      <w:r w:rsidR="000535F8">
        <w:rPr>
          <w:rFonts w:ascii="Times New Roman" w:eastAsia="Times New Roman" w:hAnsi="Times New Roman" w:cs="Times New Roman"/>
          <w:noProof/>
        </w:rPr>
        <w:t>-</w:t>
      </w:r>
      <w:r w:rsidRPr="00C500B9">
        <w:rPr>
          <w:rFonts w:ascii="Times New Roman" w:eastAsia="Times New Roman" w:hAnsi="Times New Roman" w:cs="Times New Roman"/>
          <w:noProof/>
        </w:rPr>
        <w:t>value consignments.</w:t>
      </w:r>
    </w:p>
    <w:p w14:paraId="193B9D30" w14:textId="41299F83" w:rsidR="004C4E32" w:rsidRPr="00C500B9" w:rsidRDefault="004C4E32" w:rsidP="004C4E32">
      <w:pPr>
        <w:widowControl w:val="0"/>
        <w:autoSpaceDE w:val="0"/>
        <w:autoSpaceDN w:val="0"/>
        <w:adjustRightInd w:val="0"/>
        <w:spacing w:before="120"/>
        <w:ind w:right="45"/>
        <w:jc w:val="both"/>
        <w:rPr>
          <w:noProof/>
        </w:rPr>
      </w:pPr>
      <w:r w:rsidRPr="00C500B9">
        <w:rPr>
          <w:rFonts w:ascii="Times New Roman" w:eastAsia="Times New Roman" w:hAnsi="Times New Roman" w:cs="Times New Roman"/>
          <w:noProof/>
        </w:rPr>
        <w:t>In 2023,</w:t>
      </w:r>
      <w:r w:rsidR="009E512C">
        <w:rPr>
          <w:rFonts w:ascii="Times New Roman" w:eastAsia="Times New Roman" w:hAnsi="Times New Roman" w:cs="Times New Roman"/>
          <w:noProof/>
        </w:rPr>
        <w:t xml:space="preserve"> the Commission inspected</w:t>
      </w:r>
      <w:r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b/>
          <w:bCs/>
          <w:noProof/>
        </w:rPr>
        <w:t xml:space="preserve">the control strategy for </w:t>
      </w:r>
      <w:r w:rsidR="00201E84">
        <w:rPr>
          <w:rFonts w:ascii="Times New Roman" w:eastAsia="Times New Roman" w:hAnsi="Times New Roman" w:cs="Times New Roman"/>
          <w:b/>
          <w:bCs/>
          <w:noProof/>
        </w:rPr>
        <w:t xml:space="preserve">the </w:t>
      </w:r>
      <w:r w:rsidRPr="00C500B9">
        <w:rPr>
          <w:rFonts w:ascii="Times New Roman" w:eastAsia="Times New Roman" w:hAnsi="Times New Roman" w:cs="Times New Roman"/>
          <w:b/>
          <w:bCs/>
          <w:noProof/>
        </w:rPr>
        <w:t>end-use procedure</w:t>
      </w:r>
      <w:r w:rsidRPr="00C500B9">
        <w:rPr>
          <w:rFonts w:ascii="Times New Roman" w:eastAsia="Times New Roman" w:hAnsi="Times New Roman" w:cs="Times New Roman"/>
          <w:noProof/>
        </w:rPr>
        <w:t xml:space="preserve"> in 17 Member States. The control systems </w:t>
      </w:r>
      <w:r w:rsidR="000535F8">
        <w:rPr>
          <w:rFonts w:ascii="Times New Roman" w:eastAsia="Times New Roman" w:hAnsi="Times New Roman" w:cs="Times New Roman"/>
          <w:noProof/>
        </w:rPr>
        <w:t>were</w:t>
      </w:r>
      <w:r w:rsidRPr="00C500B9">
        <w:rPr>
          <w:rFonts w:ascii="Times New Roman" w:eastAsia="Times New Roman" w:hAnsi="Times New Roman" w:cs="Times New Roman"/>
          <w:noProof/>
        </w:rPr>
        <w:t xml:space="preserve"> assessed as partially or generally satisfactory. The identified shortcomings </w:t>
      </w:r>
      <w:r w:rsidR="000535F8">
        <w:rPr>
          <w:rFonts w:ascii="Times New Roman" w:eastAsia="Times New Roman" w:hAnsi="Times New Roman" w:cs="Times New Roman"/>
          <w:noProof/>
        </w:rPr>
        <w:t>included</w:t>
      </w:r>
      <w:r w:rsidR="009E512C">
        <w:rPr>
          <w:rFonts w:ascii="Times New Roman" w:eastAsia="Times New Roman" w:hAnsi="Times New Roman" w:cs="Times New Roman"/>
          <w:noProof/>
        </w:rPr>
        <w:t>: (i)</w:t>
      </w:r>
      <w:r w:rsidR="000535F8"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noProof/>
        </w:rPr>
        <w:t>outdated national instructions</w:t>
      </w:r>
      <w:r w:rsidR="009E512C">
        <w:rPr>
          <w:rFonts w:ascii="Times New Roman" w:eastAsia="Times New Roman" w:hAnsi="Times New Roman" w:cs="Times New Roman"/>
          <w:noProof/>
        </w:rPr>
        <w:t>; (ii)</w:t>
      </w:r>
      <w:r w:rsidRPr="00C500B9">
        <w:rPr>
          <w:rFonts w:ascii="Times New Roman" w:eastAsia="Times New Roman" w:hAnsi="Times New Roman" w:cs="Times New Roman"/>
          <w:noProof/>
        </w:rPr>
        <w:t xml:space="preserve"> insufficient monitoring of authorisations</w:t>
      </w:r>
      <w:r w:rsidR="009E512C">
        <w:rPr>
          <w:rFonts w:ascii="Times New Roman" w:eastAsia="Times New Roman" w:hAnsi="Times New Roman" w:cs="Times New Roman"/>
          <w:noProof/>
        </w:rPr>
        <w:t>; (iii)</w:t>
      </w:r>
      <w:r w:rsidRPr="00C500B9">
        <w:rPr>
          <w:rFonts w:ascii="Times New Roman" w:eastAsia="Times New Roman" w:hAnsi="Times New Roman" w:cs="Times New Roman"/>
          <w:noProof/>
        </w:rPr>
        <w:t xml:space="preserve"> missing elements in authorisations</w:t>
      </w:r>
      <w:r w:rsidR="009E512C">
        <w:rPr>
          <w:rFonts w:ascii="Times New Roman" w:eastAsia="Times New Roman" w:hAnsi="Times New Roman" w:cs="Times New Roman"/>
          <w:noProof/>
        </w:rPr>
        <w:t>; (iv)</w:t>
      </w:r>
      <w:r w:rsidRPr="00C500B9">
        <w:rPr>
          <w:rFonts w:ascii="Times New Roman" w:eastAsia="Times New Roman" w:hAnsi="Times New Roman" w:cs="Times New Roman"/>
          <w:noProof/>
        </w:rPr>
        <w:t xml:space="preserve"> authorisations</w:t>
      </w:r>
      <w:r w:rsidR="009E0A23">
        <w:rPr>
          <w:rFonts w:ascii="Times New Roman" w:eastAsia="Times New Roman" w:hAnsi="Times New Roman" w:cs="Times New Roman"/>
          <w:noProof/>
        </w:rPr>
        <w:t xml:space="preserve"> granted for long periods</w:t>
      </w:r>
      <w:r w:rsidR="009E512C">
        <w:rPr>
          <w:rFonts w:ascii="Times New Roman" w:eastAsia="Times New Roman" w:hAnsi="Times New Roman" w:cs="Times New Roman"/>
          <w:noProof/>
        </w:rPr>
        <w:t>; (v)</w:t>
      </w:r>
      <w:r w:rsidRPr="00C500B9">
        <w:rPr>
          <w:rFonts w:ascii="Times New Roman" w:eastAsia="Times New Roman" w:hAnsi="Times New Roman" w:cs="Times New Roman"/>
          <w:noProof/>
        </w:rPr>
        <w:t xml:space="preserve"> </w:t>
      </w:r>
      <w:r w:rsidR="00B27F12">
        <w:rPr>
          <w:rFonts w:ascii="Times New Roman" w:eastAsia="Times New Roman" w:hAnsi="Times New Roman" w:cs="Times New Roman"/>
          <w:noProof/>
        </w:rPr>
        <w:t>failure to communicate</w:t>
      </w:r>
      <w:r w:rsidRPr="00C500B9">
        <w:rPr>
          <w:rFonts w:ascii="Times New Roman" w:eastAsia="Times New Roman" w:hAnsi="Times New Roman" w:cs="Times New Roman"/>
          <w:noProof/>
        </w:rPr>
        <w:t xml:space="preserve"> the bills of discharge</w:t>
      </w:r>
      <w:r w:rsidR="00201E84">
        <w:rPr>
          <w:rFonts w:ascii="Times New Roman" w:eastAsia="Times New Roman" w:hAnsi="Times New Roman" w:cs="Times New Roman"/>
          <w:noProof/>
        </w:rPr>
        <w:t xml:space="preserve"> or failure to do so</w:t>
      </w:r>
      <w:r w:rsidR="00B27F12">
        <w:rPr>
          <w:rFonts w:ascii="Times New Roman" w:eastAsia="Times New Roman" w:hAnsi="Times New Roman" w:cs="Times New Roman"/>
          <w:noProof/>
        </w:rPr>
        <w:t xml:space="preserve"> in a timely manner</w:t>
      </w:r>
      <w:r w:rsidR="009E512C">
        <w:rPr>
          <w:rFonts w:ascii="Times New Roman" w:eastAsia="Times New Roman" w:hAnsi="Times New Roman" w:cs="Times New Roman"/>
          <w:noProof/>
        </w:rPr>
        <w:t>; (vi)</w:t>
      </w:r>
      <w:r w:rsidRPr="00C500B9">
        <w:rPr>
          <w:rFonts w:ascii="Times New Roman" w:eastAsia="Times New Roman" w:hAnsi="Times New Roman" w:cs="Times New Roman"/>
          <w:noProof/>
        </w:rPr>
        <w:t xml:space="preserve"> insufficient </w:t>
      </w:r>
      <w:r w:rsidR="000535F8">
        <w:rPr>
          <w:rFonts w:ascii="Times New Roman" w:eastAsia="Times New Roman" w:hAnsi="Times New Roman" w:cs="Times New Roman"/>
          <w:noProof/>
        </w:rPr>
        <w:t>checks on</w:t>
      </w:r>
      <w:r w:rsidRPr="00C500B9">
        <w:rPr>
          <w:rFonts w:ascii="Times New Roman" w:eastAsia="Times New Roman" w:hAnsi="Times New Roman" w:cs="Times New Roman"/>
          <w:noProof/>
        </w:rPr>
        <w:t xml:space="preserve"> declarations</w:t>
      </w:r>
      <w:r w:rsidR="009E512C">
        <w:rPr>
          <w:rFonts w:ascii="Times New Roman" w:eastAsia="Times New Roman" w:hAnsi="Times New Roman" w:cs="Times New Roman"/>
          <w:noProof/>
        </w:rPr>
        <w:t>; (vii)</w:t>
      </w:r>
      <w:r w:rsidRPr="00C500B9">
        <w:rPr>
          <w:rFonts w:ascii="Times New Roman" w:eastAsia="Times New Roman" w:hAnsi="Times New Roman" w:cs="Times New Roman"/>
          <w:noProof/>
        </w:rPr>
        <w:t xml:space="preserve"> indirect representatives lodging declarations</w:t>
      </w:r>
      <w:r w:rsidR="009E512C">
        <w:rPr>
          <w:rFonts w:ascii="Times New Roman" w:eastAsia="Times New Roman" w:hAnsi="Times New Roman" w:cs="Times New Roman"/>
          <w:noProof/>
        </w:rPr>
        <w:t>; and (viii)</w:t>
      </w:r>
      <w:r w:rsidRPr="00C500B9">
        <w:rPr>
          <w:rFonts w:ascii="Times New Roman" w:eastAsia="Times New Roman" w:hAnsi="Times New Roman" w:cs="Times New Roman"/>
          <w:noProof/>
        </w:rPr>
        <w:t xml:space="preserve"> declaration systems not checking </w:t>
      </w:r>
      <w:r w:rsidR="000535F8">
        <w:rPr>
          <w:rFonts w:ascii="Times New Roman" w:eastAsia="Times New Roman" w:hAnsi="Times New Roman" w:cs="Times New Roman"/>
          <w:noProof/>
        </w:rPr>
        <w:t>whether</w:t>
      </w:r>
      <w:r w:rsidR="000535F8"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noProof/>
        </w:rPr>
        <w:t>the TARIC codes declared correspond</w:t>
      </w:r>
      <w:r w:rsidR="000535F8">
        <w:rPr>
          <w:rFonts w:ascii="Times New Roman" w:eastAsia="Times New Roman" w:hAnsi="Times New Roman" w:cs="Times New Roman"/>
          <w:noProof/>
        </w:rPr>
        <w:t>ed</w:t>
      </w:r>
      <w:r w:rsidRPr="00C500B9">
        <w:rPr>
          <w:rFonts w:ascii="Times New Roman" w:eastAsia="Times New Roman" w:hAnsi="Times New Roman" w:cs="Times New Roman"/>
          <w:noProof/>
        </w:rPr>
        <w:t xml:space="preserve"> </w:t>
      </w:r>
      <w:r w:rsidR="00B27F12">
        <w:rPr>
          <w:rFonts w:ascii="Times New Roman" w:eastAsia="Times New Roman" w:hAnsi="Times New Roman" w:cs="Times New Roman"/>
          <w:noProof/>
        </w:rPr>
        <w:t>to</w:t>
      </w:r>
      <w:r w:rsidR="00B27F12"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noProof/>
        </w:rPr>
        <w:t>the TARIC codes included in the authorisation.</w:t>
      </w:r>
    </w:p>
    <w:p w14:paraId="1F09FFAC" w14:textId="6E618599" w:rsidR="004C4E32" w:rsidRPr="00C500B9" w:rsidRDefault="004C4E32" w:rsidP="004C4E32">
      <w:pPr>
        <w:widowControl w:val="0"/>
        <w:spacing w:before="120"/>
        <w:ind w:right="45"/>
        <w:jc w:val="both"/>
        <w:rPr>
          <w:rFonts w:ascii="Times New Roman" w:eastAsia="Times New Roman" w:hAnsi="Times New Roman" w:cs="Times New Roman"/>
          <w:noProof/>
        </w:rPr>
      </w:pPr>
      <w:r w:rsidRPr="00C500B9">
        <w:rPr>
          <w:rFonts w:ascii="Times New Roman" w:eastAsia="Times New Roman" w:hAnsi="Times New Roman" w:cs="Times New Roman"/>
          <w:noProof/>
        </w:rPr>
        <w:t xml:space="preserve">In 2022, </w:t>
      </w:r>
      <w:r w:rsidR="009E512C">
        <w:rPr>
          <w:rFonts w:ascii="Times New Roman" w:eastAsia="Times New Roman" w:hAnsi="Times New Roman" w:cs="Times New Roman"/>
          <w:noProof/>
        </w:rPr>
        <w:t xml:space="preserve">the Commission carried out </w:t>
      </w:r>
      <w:r w:rsidR="00861AB1">
        <w:rPr>
          <w:rFonts w:ascii="Times New Roman" w:eastAsia="Times New Roman" w:hAnsi="Times New Roman" w:cs="Times New Roman"/>
          <w:noProof/>
        </w:rPr>
        <w:t>six</w:t>
      </w:r>
      <w:r w:rsidRPr="00C500B9">
        <w:rPr>
          <w:rFonts w:ascii="Times New Roman" w:eastAsia="Times New Roman" w:hAnsi="Times New Roman" w:cs="Times New Roman"/>
          <w:noProof/>
        </w:rPr>
        <w:t xml:space="preserve"> desk audits on </w:t>
      </w:r>
      <w:r w:rsidRPr="00C500B9">
        <w:rPr>
          <w:rFonts w:ascii="Times New Roman" w:eastAsia="Times New Roman" w:hAnsi="Times New Roman" w:cs="Times New Roman"/>
          <w:b/>
          <w:bCs/>
          <w:noProof/>
        </w:rPr>
        <w:t>the control strategy for COVID-19</w:t>
      </w:r>
      <w:r w:rsidR="00FF4217">
        <w:rPr>
          <w:rFonts w:ascii="Times New Roman" w:eastAsia="Times New Roman" w:hAnsi="Times New Roman" w:cs="Times New Roman"/>
          <w:b/>
          <w:bCs/>
          <w:noProof/>
        </w:rPr>
        <w:t>-</w:t>
      </w:r>
      <w:r w:rsidRPr="00C500B9">
        <w:rPr>
          <w:rFonts w:ascii="Times New Roman" w:eastAsia="Times New Roman" w:hAnsi="Times New Roman" w:cs="Times New Roman"/>
          <w:b/>
          <w:bCs/>
          <w:noProof/>
        </w:rPr>
        <w:t>related goods subject to duty relief</w:t>
      </w:r>
      <w:r w:rsidRPr="00C500B9">
        <w:rPr>
          <w:rFonts w:ascii="Times New Roman" w:eastAsia="Times New Roman" w:hAnsi="Times New Roman" w:cs="Times New Roman"/>
          <w:noProof/>
        </w:rPr>
        <w:t>. On 14</w:t>
      </w:r>
      <w:r w:rsidR="00C500B9">
        <w:rPr>
          <w:rFonts w:ascii="Times New Roman" w:eastAsia="Times New Roman" w:hAnsi="Times New Roman" w:cs="Times New Roman"/>
          <w:noProof/>
        </w:rPr>
        <w:t> </w:t>
      </w:r>
      <w:r w:rsidRPr="00C500B9">
        <w:rPr>
          <w:rFonts w:ascii="Times New Roman" w:eastAsia="Times New Roman" w:hAnsi="Times New Roman" w:cs="Times New Roman"/>
          <w:noProof/>
        </w:rPr>
        <w:t xml:space="preserve">June 2022, the Commission requested the data to be provided by the Member States concerned. Some minor cases of financial </w:t>
      </w:r>
      <w:r w:rsidR="00FF4217">
        <w:rPr>
          <w:rFonts w:ascii="Times New Roman" w:eastAsia="Times New Roman" w:hAnsi="Times New Roman" w:cs="Times New Roman"/>
          <w:noProof/>
        </w:rPr>
        <w:t>liability</w:t>
      </w:r>
      <w:r w:rsidR="00FF4217" w:rsidRPr="00C500B9">
        <w:rPr>
          <w:rFonts w:ascii="Times New Roman" w:eastAsia="Times New Roman" w:hAnsi="Times New Roman" w:cs="Times New Roman"/>
          <w:noProof/>
        </w:rPr>
        <w:t xml:space="preserve"> </w:t>
      </w:r>
      <w:r w:rsidR="00FF4217">
        <w:rPr>
          <w:rFonts w:ascii="Times New Roman" w:eastAsia="Times New Roman" w:hAnsi="Times New Roman" w:cs="Times New Roman"/>
          <w:noProof/>
        </w:rPr>
        <w:t>were</w:t>
      </w:r>
      <w:r w:rsidRPr="00C500B9">
        <w:rPr>
          <w:rFonts w:ascii="Times New Roman" w:eastAsia="Times New Roman" w:hAnsi="Times New Roman" w:cs="Times New Roman"/>
          <w:noProof/>
        </w:rPr>
        <w:t xml:space="preserve"> identified, </w:t>
      </w:r>
      <w:r w:rsidR="00B27F12">
        <w:rPr>
          <w:rFonts w:ascii="Times New Roman" w:eastAsia="Times New Roman" w:hAnsi="Times New Roman" w:cs="Times New Roman"/>
          <w:noProof/>
        </w:rPr>
        <w:t>and the</w:t>
      </w:r>
      <w:r w:rsidR="00B27F12" w:rsidRPr="00C500B9">
        <w:rPr>
          <w:rFonts w:ascii="Times New Roman" w:hAnsi="Times New Roman" w:cs="Times New Roman"/>
          <w:noProof/>
        </w:rPr>
        <w:t xml:space="preserve"> </w:t>
      </w:r>
      <w:r w:rsidRPr="00C500B9">
        <w:rPr>
          <w:rFonts w:ascii="Times New Roman" w:hAnsi="Times New Roman" w:cs="Times New Roman"/>
          <w:noProof/>
        </w:rPr>
        <w:t>Member States</w:t>
      </w:r>
      <w:r w:rsidR="00B27F12">
        <w:rPr>
          <w:rFonts w:ascii="Times New Roman" w:hAnsi="Times New Roman" w:cs="Times New Roman"/>
          <w:noProof/>
        </w:rPr>
        <w:t xml:space="preserve"> concerned</w:t>
      </w:r>
      <w:r w:rsidRPr="00C500B9">
        <w:rPr>
          <w:rFonts w:ascii="Times New Roman" w:hAnsi="Times New Roman" w:cs="Times New Roman"/>
          <w:noProof/>
        </w:rPr>
        <w:t xml:space="preserve"> </w:t>
      </w:r>
      <w:r w:rsidR="00FF4217">
        <w:rPr>
          <w:rFonts w:ascii="Times New Roman" w:hAnsi="Times New Roman" w:cs="Times New Roman"/>
          <w:noProof/>
        </w:rPr>
        <w:t>accepted</w:t>
      </w:r>
      <w:r w:rsidR="00FF4217" w:rsidRPr="00C500B9">
        <w:rPr>
          <w:rFonts w:ascii="Times New Roman" w:hAnsi="Times New Roman" w:cs="Times New Roman"/>
          <w:noProof/>
        </w:rPr>
        <w:t xml:space="preserve"> </w:t>
      </w:r>
      <w:r w:rsidRPr="00C500B9">
        <w:rPr>
          <w:rFonts w:ascii="Times New Roman" w:hAnsi="Times New Roman" w:cs="Times New Roman"/>
          <w:noProof/>
        </w:rPr>
        <w:t>the financial consequences where applicable.</w:t>
      </w:r>
    </w:p>
    <w:p w14:paraId="5DA23D07" w14:textId="77777777" w:rsidR="004C4E32" w:rsidRPr="00C500B9" w:rsidRDefault="004C4E32" w:rsidP="004C4E32">
      <w:pPr>
        <w:ind w:right="-46"/>
        <w:jc w:val="both"/>
        <w:rPr>
          <w:rFonts w:ascii="Times New Roman" w:hAnsi="Times New Roman" w:cs="Times New Roman"/>
          <w:b/>
          <w:bCs/>
          <w:noProof/>
        </w:rPr>
      </w:pPr>
      <w:r w:rsidRPr="00C500B9">
        <w:rPr>
          <w:rFonts w:ascii="Times New Roman" w:hAnsi="Times New Roman" w:cs="Times New Roman"/>
          <w:b/>
          <w:bCs/>
          <w:noProof/>
        </w:rPr>
        <w:t>3.3.</w:t>
      </w:r>
      <w:r w:rsidRPr="00C500B9">
        <w:rPr>
          <w:noProof/>
        </w:rPr>
        <w:tab/>
      </w:r>
      <w:r w:rsidRPr="00C500B9">
        <w:rPr>
          <w:rFonts w:ascii="Times New Roman" w:hAnsi="Times New Roman" w:cs="Times New Roman"/>
          <w:b/>
          <w:bCs/>
          <w:noProof/>
        </w:rPr>
        <w:t>Undervalued imports of textiles and footwear</w:t>
      </w:r>
    </w:p>
    <w:p w14:paraId="340C23B0" w14:textId="1A6D0BD1"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On 8</w:t>
      </w:r>
      <w:r w:rsidR="00C500B9">
        <w:rPr>
          <w:rFonts w:ascii="Times New Roman" w:hAnsi="Times New Roman" w:cs="Times New Roman"/>
          <w:noProof/>
        </w:rPr>
        <w:t> </w:t>
      </w:r>
      <w:r w:rsidRPr="00C500B9">
        <w:rPr>
          <w:rFonts w:ascii="Times New Roman" w:hAnsi="Times New Roman" w:cs="Times New Roman"/>
          <w:noProof/>
        </w:rPr>
        <w:t>March 2022, the Court of Justice of the European Union (CJEU) ruled in favour of the Commission in the infringement case brought against the UK regarding undervalued textiles and footwear (C-213/19). This landmark case ultimately paved the way for additional payments by the UK to the EU budget of almost EUR</w:t>
      </w:r>
      <w:r w:rsidR="00C500B9">
        <w:rPr>
          <w:rFonts w:ascii="Times New Roman" w:hAnsi="Times New Roman" w:cs="Times New Roman"/>
          <w:noProof/>
        </w:rPr>
        <w:t> </w:t>
      </w:r>
      <w:r w:rsidRPr="00C500B9">
        <w:rPr>
          <w:rFonts w:ascii="Times New Roman" w:hAnsi="Times New Roman" w:cs="Times New Roman"/>
          <w:noProof/>
        </w:rPr>
        <w:t xml:space="preserve">3 billion </w:t>
      </w:r>
      <w:r w:rsidR="00A924F2">
        <w:rPr>
          <w:rFonts w:ascii="Times New Roman" w:hAnsi="Times New Roman" w:cs="Times New Roman"/>
          <w:noProof/>
        </w:rPr>
        <w:t>in</w:t>
      </w:r>
      <w:r w:rsidRPr="00C500B9">
        <w:rPr>
          <w:rFonts w:ascii="Times New Roman" w:hAnsi="Times New Roman" w:cs="Times New Roman"/>
          <w:noProof/>
        </w:rPr>
        <w:t xml:space="preserve"> TOR and interest. It also clarified more generally the responsibilities of Member States in fighting this type of fraud effectively, endorsing the measures recommended by the Commission since 2011.</w:t>
      </w:r>
    </w:p>
    <w:p w14:paraId="50C1F13A" w14:textId="1FCFD5F6" w:rsidR="004C4E32" w:rsidRPr="00C500B9" w:rsidRDefault="00201E84" w:rsidP="004C4E32">
      <w:pPr>
        <w:jc w:val="both"/>
        <w:rPr>
          <w:rFonts w:ascii="Times New Roman" w:hAnsi="Times New Roman" w:cs="Times New Roman"/>
          <w:noProof/>
        </w:rPr>
      </w:pPr>
      <w:r>
        <w:rPr>
          <w:rFonts w:ascii="Times New Roman" w:hAnsi="Times New Roman" w:cs="Times New Roman"/>
          <w:noProof/>
        </w:rPr>
        <w:t>As a result of</w:t>
      </w:r>
      <w:r w:rsidR="004C4E32" w:rsidRPr="00C500B9">
        <w:rPr>
          <w:rFonts w:ascii="Times New Roman" w:hAnsi="Times New Roman" w:cs="Times New Roman"/>
          <w:noProof/>
        </w:rPr>
        <w:t xml:space="preserve"> the legal clarifications by the Court and the enforcement action by the Commission, Member States considerably improved their control strategies in this area. </w:t>
      </w:r>
      <w:r w:rsidR="00BE3673">
        <w:rPr>
          <w:rFonts w:ascii="Times New Roman" w:hAnsi="Times New Roman" w:cs="Times New Roman"/>
          <w:noProof/>
        </w:rPr>
        <w:t>S</w:t>
      </w:r>
      <w:r w:rsidR="004C4E32" w:rsidRPr="00C500B9">
        <w:rPr>
          <w:rFonts w:ascii="Times New Roman" w:hAnsi="Times New Roman" w:cs="Times New Roman"/>
          <w:noProof/>
        </w:rPr>
        <w:t>everal Member States reviewed their organisational structure around customs risk management, creating new teams and hiring dedicated customs control staff.</w:t>
      </w:r>
    </w:p>
    <w:p w14:paraId="3B501331" w14:textId="19B653EA"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Regarding the financial responsibility in the context of this specific undervaluation fraud, the Commission and several Member States jointly concluded these cases with the final amounts due </w:t>
      </w:r>
      <w:r w:rsidR="00A924F2">
        <w:rPr>
          <w:rFonts w:ascii="Times New Roman" w:hAnsi="Times New Roman" w:cs="Times New Roman"/>
          <w:noProof/>
        </w:rPr>
        <w:t xml:space="preserve">having </w:t>
      </w:r>
      <w:r w:rsidRPr="00C500B9">
        <w:rPr>
          <w:rFonts w:ascii="Times New Roman" w:hAnsi="Times New Roman" w:cs="Times New Roman"/>
          <w:noProof/>
        </w:rPr>
        <w:t>be</w:t>
      </w:r>
      <w:r w:rsidR="00A924F2">
        <w:rPr>
          <w:rFonts w:ascii="Times New Roman" w:hAnsi="Times New Roman" w:cs="Times New Roman"/>
          <w:noProof/>
        </w:rPr>
        <w:t>en</w:t>
      </w:r>
      <w:r w:rsidRPr="00C500B9">
        <w:rPr>
          <w:rFonts w:ascii="Times New Roman" w:hAnsi="Times New Roman" w:cs="Times New Roman"/>
          <w:noProof/>
        </w:rPr>
        <w:t xml:space="preserve"> paid. For the remaining Member States, this process </w:t>
      </w:r>
      <w:r w:rsidR="004D6200">
        <w:rPr>
          <w:rFonts w:ascii="Times New Roman" w:hAnsi="Times New Roman" w:cs="Times New Roman"/>
          <w:noProof/>
        </w:rPr>
        <w:t xml:space="preserve">of determining </w:t>
      </w:r>
      <w:r w:rsidR="0025181B">
        <w:rPr>
          <w:rFonts w:ascii="Times New Roman" w:hAnsi="Times New Roman" w:cs="Times New Roman"/>
          <w:noProof/>
        </w:rPr>
        <w:t>the amounts to be paid</w:t>
      </w:r>
      <w:r w:rsidR="004D6200">
        <w:rPr>
          <w:rFonts w:ascii="Times New Roman" w:hAnsi="Times New Roman" w:cs="Times New Roman"/>
          <w:noProof/>
        </w:rPr>
        <w:t xml:space="preserve"> </w:t>
      </w:r>
      <w:r w:rsidRPr="00C500B9">
        <w:rPr>
          <w:rFonts w:ascii="Times New Roman" w:hAnsi="Times New Roman" w:cs="Times New Roman"/>
          <w:noProof/>
        </w:rPr>
        <w:t>will be concluded soon.</w:t>
      </w:r>
    </w:p>
    <w:p w14:paraId="09FCFF78" w14:textId="630E513F" w:rsidR="004C4E32" w:rsidRPr="00C500B9" w:rsidRDefault="004C4E32" w:rsidP="004C4E32">
      <w:pPr>
        <w:ind w:right="-46"/>
        <w:jc w:val="both"/>
        <w:rPr>
          <w:rFonts w:ascii="Times New Roman" w:hAnsi="Times New Roman" w:cs="Times New Roman"/>
          <w:b/>
          <w:bCs/>
          <w:noProof/>
        </w:rPr>
      </w:pPr>
      <w:r w:rsidRPr="00C500B9">
        <w:rPr>
          <w:rFonts w:ascii="Times New Roman" w:hAnsi="Times New Roman" w:cs="Times New Roman"/>
          <w:b/>
          <w:bCs/>
          <w:noProof/>
        </w:rPr>
        <w:t>3.4.</w:t>
      </w:r>
      <w:r w:rsidRPr="00C500B9">
        <w:rPr>
          <w:noProof/>
        </w:rPr>
        <w:tab/>
      </w:r>
      <w:r w:rsidRPr="00C500B9">
        <w:rPr>
          <w:rFonts w:ascii="Times New Roman" w:hAnsi="Times New Roman" w:cs="Times New Roman"/>
          <w:b/>
          <w:bCs/>
          <w:noProof/>
        </w:rPr>
        <w:t>Solar panels</w:t>
      </w:r>
    </w:p>
    <w:p w14:paraId="49E148B4" w14:textId="5D07F7B3"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In 2018 and 2019, the Commission carried out TOR inspections in </w:t>
      </w:r>
      <w:r w:rsidR="003E1B9F">
        <w:rPr>
          <w:rFonts w:ascii="Times New Roman" w:hAnsi="Times New Roman" w:cs="Times New Roman"/>
          <w:noProof/>
        </w:rPr>
        <w:t>10</w:t>
      </w:r>
      <w:r w:rsidRPr="00C500B9">
        <w:rPr>
          <w:rFonts w:ascii="Times New Roman" w:hAnsi="Times New Roman" w:cs="Times New Roman"/>
          <w:noProof/>
        </w:rPr>
        <w:t xml:space="preserve"> Member States to assess their control strateg</w:t>
      </w:r>
      <w:r w:rsidR="00A924F2">
        <w:rPr>
          <w:rFonts w:ascii="Times New Roman" w:hAnsi="Times New Roman" w:cs="Times New Roman"/>
          <w:noProof/>
        </w:rPr>
        <w:t>ies</w:t>
      </w:r>
      <w:r w:rsidRPr="00C500B9">
        <w:rPr>
          <w:rFonts w:ascii="Times New Roman" w:hAnsi="Times New Roman" w:cs="Times New Roman"/>
          <w:noProof/>
        </w:rPr>
        <w:t xml:space="preserve"> </w:t>
      </w:r>
      <w:r w:rsidR="00201E84">
        <w:rPr>
          <w:rFonts w:ascii="Times New Roman" w:hAnsi="Times New Roman" w:cs="Times New Roman"/>
          <w:noProof/>
        </w:rPr>
        <w:t>with respect to</w:t>
      </w:r>
      <w:r w:rsidR="00201E84" w:rsidRPr="00C500B9">
        <w:rPr>
          <w:rFonts w:ascii="Times New Roman" w:hAnsi="Times New Roman" w:cs="Times New Roman"/>
          <w:noProof/>
        </w:rPr>
        <w:t xml:space="preserve"> </w:t>
      </w:r>
      <w:r w:rsidRPr="00C500B9">
        <w:rPr>
          <w:rFonts w:ascii="Times New Roman" w:hAnsi="Times New Roman" w:cs="Times New Roman"/>
          <w:noProof/>
        </w:rPr>
        <w:t xml:space="preserve">imports of solar modules and key components declared as originating in </w:t>
      </w:r>
      <w:r w:rsidR="00A924F2">
        <w:rPr>
          <w:rFonts w:ascii="Times New Roman" w:hAnsi="Times New Roman" w:cs="Times New Roman"/>
          <w:noProof/>
        </w:rPr>
        <w:t>the People’s Republic</w:t>
      </w:r>
      <w:r w:rsidRPr="00C500B9">
        <w:rPr>
          <w:rFonts w:ascii="Times New Roman" w:hAnsi="Times New Roman" w:cs="Times New Roman"/>
          <w:noProof/>
        </w:rPr>
        <w:t xml:space="preserve"> of China, Malaysia and Taiwan and subject to trade defence measures (anti-dumping and countervailing duties).</w:t>
      </w:r>
    </w:p>
    <w:p w14:paraId="62AEFE60" w14:textId="0A160BD1" w:rsidR="004C4E32" w:rsidRPr="00C500B9" w:rsidRDefault="004C4E32" w:rsidP="004C4E32">
      <w:pPr>
        <w:jc w:val="both"/>
        <w:rPr>
          <w:rFonts w:ascii="Times New Roman" w:hAnsi="Times New Roman" w:cs="Times New Roman"/>
          <w:b/>
          <w:bCs/>
          <w:noProof/>
          <w:highlight w:val="yellow"/>
        </w:rPr>
      </w:pPr>
      <w:r w:rsidRPr="00C500B9">
        <w:rPr>
          <w:rFonts w:ascii="Times New Roman" w:hAnsi="Times New Roman" w:cs="Times New Roman"/>
          <w:noProof/>
        </w:rPr>
        <w:t>Due to a recurrent shortcoming identified in three of these targeted inspections</w:t>
      </w:r>
      <w:r w:rsidR="00923ADE">
        <w:rPr>
          <w:rFonts w:ascii="Times New Roman" w:hAnsi="Times New Roman" w:cs="Times New Roman"/>
          <w:noProof/>
        </w:rPr>
        <w:t xml:space="preserve"> (a shortcoming that was</w:t>
      </w:r>
      <w:r w:rsidRPr="00C500B9">
        <w:rPr>
          <w:rFonts w:ascii="Times New Roman" w:hAnsi="Times New Roman" w:cs="Times New Roman"/>
          <w:noProof/>
        </w:rPr>
        <w:t xml:space="preserve"> related to the misinterpretation of the term </w:t>
      </w:r>
      <w:r w:rsidRPr="00C500B9">
        <w:rPr>
          <w:rFonts w:ascii="Times New Roman" w:hAnsi="Times New Roman" w:cs="Times New Roman"/>
          <w:i/>
          <w:iCs/>
          <w:noProof/>
        </w:rPr>
        <w:t>consigned from</w:t>
      </w:r>
      <w:r w:rsidRPr="00C500B9">
        <w:rPr>
          <w:rFonts w:ascii="Times New Roman" w:hAnsi="Times New Roman" w:cs="Times New Roman"/>
          <w:noProof/>
        </w:rPr>
        <w:t xml:space="preserve"> under </w:t>
      </w:r>
      <w:r w:rsidRPr="00C500B9">
        <w:rPr>
          <w:rFonts w:ascii="Times New Roman" w:hAnsi="Times New Roman" w:cs="Times New Roman"/>
          <w:noProof/>
          <w:color w:val="333333"/>
          <w:shd w:val="clear" w:color="auto" w:fill="FFFFFF"/>
        </w:rPr>
        <w:t>Commission Implementing Regulations</w:t>
      </w:r>
      <w:r w:rsidR="00201E84">
        <w:rPr>
          <w:rFonts w:ascii="Times New Roman" w:hAnsi="Times New Roman" w:cs="Times New Roman"/>
          <w:noProof/>
          <w:color w:val="333333"/>
          <w:shd w:val="clear" w:color="auto" w:fill="FFFFFF"/>
        </w:rPr>
        <w:t> </w:t>
      </w:r>
      <w:r w:rsidRPr="00C500B9">
        <w:rPr>
          <w:rFonts w:ascii="Times New Roman" w:hAnsi="Times New Roman" w:cs="Times New Roman"/>
          <w:noProof/>
          <w:color w:val="333333"/>
          <w:shd w:val="clear" w:color="auto" w:fill="FFFFFF"/>
        </w:rPr>
        <w:t>(EU)</w:t>
      </w:r>
      <w:r w:rsidR="00201E84">
        <w:rPr>
          <w:rFonts w:ascii="Times New Roman" w:hAnsi="Times New Roman" w:cs="Times New Roman"/>
          <w:noProof/>
          <w:color w:val="333333"/>
          <w:shd w:val="clear" w:color="auto" w:fill="FFFFFF"/>
        </w:rPr>
        <w:t> </w:t>
      </w:r>
      <w:r w:rsidRPr="00C500B9">
        <w:rPr>
          <w:rFonts w:ascii="Times New Roman" w:hAnsi="Times New Roman" w:cs="Times New Roman"/>
          <w:noProof/>
          <w:color w:val="333333"/>
          <w:shd w:val="clear" w:color="auto" w:fill="FFFFFF"/>
        </w:rPr>
        <w:t>2016/184 and</w:t>
      </w:r>
      <w:r w:rsidR="002342BF">
        <w:rPr>
          <w:rFonts w:ascii="Times New Roman" w:hAnsi="Times New Roman" w:cs="Times New Roman"/>
          <w:noProof/>
          <w:color w:val="333333"/>
          <w:shd w:val="clear" w:color="auto" w:fill="FFFFFF"/>
        </w:rPr>
        <w:t> </w:t>
      </w:r>
      <w:r w:rsidRPr="00C500B9">
        <w:rPr>
          <w:rFonts w:ascii="Times New Roman" w:hAnsi="Times New Roman" w:cs="Times New Roman"/>
          <w:noProof/>
          <w:color w:val="333333"/>
          <w:shd w:val="clear" w:color="auto" w:fill="FFFFFF"/>
        </w:rPr>
        <w:t>2016/185 of 11</w:t>
      </w:r>
      <w:r w:rsidR="00C500B9">
        <w:rPr>
          <w:rFonts w:ascii="Times New Roman" w:hAnsi="Times New Roman" w:cs="Times New Roman"/>
          <w:noProof/>
          <w:color w:val="333333"/>
          <w:shd w:val="clear" w:color="auto" w:fill="FFFFFF"/>
        </w:rPr>
        <w:t> </w:t>
      </w:r>
      <w:r w:rsidRPr="00C500B9">
        <w:rPr>
          <w:rFonts w:ascii="Times New Roman" w:hAnsi="Times New Roman" w:cs="Times New Roman"/>
          <w:noProof/>
          <w:color w:val="333333"/>
          <w:shd w:val="clear" w:color="auto" w:fill="FFFFFF"/>
        </w:rPr>
        <w:t>February 2016</w:t>
      </w:r>
      <w:r w:rsidR="00923ADE">
        <w:rPr>
          <w:rFonts w:ascii="Times New Roman" w:hAnsi="Times New Roman" w:cs="Times New Roman"/>
          <w:noProof/>
          <w:color w:val="333333"/>
          <w:shd w:val="clear" w:color="auto" w:fill="FFFFFF"/>
        </w:rPr>
        <w:t>)</w:t>
      </w:r>
      <w:r w:rsidRPr="00C500B9">
        <w:rPr>
          <w:rFonts w:ascii="Times New Roman" w:hAnsi="Times New Roman" w:cs="Times New Roman"/>
          <w:noProof/>
        </w:rPr>
        <w:t xml:space="preserve">, DG Budget extended the scope of its </w:t>
      </w:r>
      <w:r w:rsidR="00A924F2">
        <w:rPr>
          <w:rFonts w:ascii="Times New Roman" w:hAnsi="Times New Roman" w:cs="Times New Roman"/>
          <w:noProof/>
        </w:rPr>
        <w:t>checks</w:t>
      </w:r>
      <w:r w:rsidR="00A924F2" w:rsidRPr="00C500B9">
        <w:rPr>
          <w:rFonts w:ascii="Times New Roman" w:hAnsi="Times New Roman" w:cs="Times New Roman"/>
          <w:noProof/>
        </w:rPr>
        <w:t xml:space="preserve"> </w:t>
      </w:r>
      <w:r w:rsidRPr="00C500B9">
        <w:rPr>
          <w:rFonts w:ascii="Times New Roman" w:hAnsi="Times New Roman" w:cs="Times New Roman"/>
          <w:noProof/>
        </w:rPr>
        <w:t xml:space="preserve">to all Member States importing the same goods in the period </w:t>
      </w:r>
      <w:r w:rsidR="00A924F2">
        <w:rPr>
          <w:rFonts w:ascii="Times New Roman" w:hAnsi="Times New Roman" w:cs="Times New Roman"/>
          <w:noProof/>
        </w:rPr>
        <w:t xml:space="preserve">from </w:t>
      </w:r>
      <w:r w:rsidRPr="00C500B9">
        <w:rPr>
          <w:rFonts w:ascii="Times New Roman" w:hAnsi="Times New Roman" w:cs="Times New Roman"/>
          <w:noProof/>
        </w:rPr>
        <w:t>30</w:t>
      </w:r>
      <w:r w:rsidR="00A924F2">
        <w:rPr>
          <w:rFonts w:ascii="Times New Roman" w:hAnsi="Times New Roman" w:cs="Times New Roman"/>
          <w:noProof/>
        </w:rPr>
        <w:t> </w:t>
      </w:r>
      <w:r w:rsidRPr="00C500B9">
        <w:rPr>
          <w:rFonts w:ascii="Times New Roman" w:hAnsi="Times New Roman" w:cs="Times New Roman"/>
          <w:noProof/>
        </w:rPr>
        <w:t>May 2015 to 3</w:t>
      </w:r>
      <w:r w:rsidR="00A924F2">
        <w:rPr>
          <w:rFonts w:ascii="Times New Roman" w:hAnsi="Times New Roman" w:cs="Times New Roman"/>
          <w:noProof/>
        </w:rPr>
        <w:t> </w:t>
      </w:r>
      <w:r w:rsidRPr="00C500B9">
        <w:rPr>
          <w:rFonts w:ascii="Times New Roman" w:hAnsi="Times New Roman" w:cs="Times New Roman"/>
          <w:noProof/>
        </w:rPr>
        <w:t>September 2018</w:t>
      </w:r>
      <w:r w:rsidRPr="00C500B9">
        <w:rPr>
          <w:rStyle w:val="FootnoteReference"/>
          <w:rFonts w:ascii="Times New Roman" w:hAnsi="Times New Roman" w:cs="Times New Roman"/>
          <w:noProof/>
        </w:rPr>
        <w:footnoteReference w:id="16"/>
      </w:r>
      <w:r w:rsidRPr="00C500B9">
        <w:rPr>
          <w:rFonts w:ascii="Times New Roman" w:hAnsi="Times New Roman" w:cs="Times New Roman"/>
          <w:noProof/>
        </w:rPr>
        <w:t>. By letter of 1 June 2021, DG Budget informed 21 Member States</w:t>
      </w:r>
      <w:r w:rsidRPr="00C500B9">
        <w:rPr>
          <w:rStyle w:val="FootnoteReference"/>
          <w:rFonts w:ascii="Times New Roman" w:hAnsi="Times New Roman" w:cs="Times New Roman"/>
          <w:noProof/>
        </w:rPr>
        <w:footnoteReference w:id="17"/>
      </w:r>
      <w:r w:rsidRPr="00C500B9">
        <w:rPr>
          <w:rFonts w:ascii="Times New Roman" w:hAnsi="Times New Roman" w:cs="Times New Roman"/>
          <w:noProof/>
        </w:rPr>
        <w:t xml:space="preserve"> about the potential TOR losses resulting from the said misinterpretation for imports of solar panels and cells declared as originating in Malaysia and in Taiwan.</w:t>
      </w:r>
    </w:p>
    <w:p w14:paraId="6E6192AC" w14:textId="12EE464D"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By 31</w:t>
      </w:r>
      <w:r w:rsidR="00C500B9">
        <w:rPr>
          <w:rFonts w:ascii="Times New Roman" w:hAnsi="Times New Roman" w:cs="Times New Roman"/>
          <w:noProof/>
        </w:rPr>
        <w:t> </w:t>
      </w:r>
      <w:r w:rsidRPr="00C500B9">
        <w:rPr>
          <w:rFonts w:ascii="Times New Roman" w:hAnsi="Times New Roman" w:cs="Times New Roman"/>
          <w:noProof/>
        </w:rPr>
        <w:t>December 2024, for 12 Member States</w:t>
      </w:r>
      <w:r w:rsidR="00A924F2">
        <w:rPr>
          <w:rFonts w:ascii="Times New Roman" w:hAnsi="Times New Roman" w:cs="Times New Roman"/>
          <w:noProof/>
        </w:rPr>
        <w:t>,</w:t>
      </w:r>
      <w:r w:rsidRPr="00C500B9">
        <w:rPr>
          <w:rFonts w:ascii="Times New Roman" w:hAnsi="Times New Roman" w:cs="Times New Roman"/>
          <w:noProof/>
        </w:rPr>
        <w:t xml:space="preserve"> the follow-up</w:t>
      </w:r>
      <w:r w:rsidR="00A924F2">
        <w:rPr>
          <w:rFonts w:ascii="Times New Roman" w:hAnsi="Times New Roman" w:cs="Times New Roman"/>
          <w:noProof/>
        </w:rPr>
        <w:t xml:space="preserve"> </w:t>
      </w:r>
      <w:r w:rsidR="002342BF">
        <w:rPr>
          <w:rFonts w:ascii="Times New Roman" w:hAnsi="Times New Roman" w:cs="Times New Roman"/>
          <w:noProof/>
        </w:rPr>
        <w:t>to</w:t>
      </w:r>
      <w:r w:rsidRPr="00C500B9">
        <w:rPr>
          <w:rFonts w:ascii="Times New Roman" w:hAnsi="Times New Roman" w:cs="Times New Roman"/>
          <w:noProof/>
        </w:rPr>
        <w:t xml:space="preserve"> this shortcoming was considered closed either because no TOR were lost or because </w:t>
      </w:r>
      <w:r w:rsidR="00A924F2">
        <w:rPr>
          <w:rFonts w:ascii="Times New Roman" w:hAnsi="Times New Roman" w:cs="Times New Roman"/>
          <w:noProof/>
        </w:rPr>
        <w:t xml:space="preserve">the </w:t>
      </w:r>
      <w:r w:rsidRPr="00C500B9">
        <w:rPr>
          <w:rFonts w:ascii="Times New Roman" w:hAnsi="Times New Roman" w:cs="Times New Roman"/>
          <w:noProof/>
        </w:rPr>
        <w:t xml:space="preserve">principal </w:t>
      </w:r>
      <w:r w:rsidR="002342BF">
        <w:rPr>
          <w:rFonts w:ascii="Times New Roman" w:hAnsi="Times New Roman" w:cs="Times New Roman"/>
          <w:noProof/>
        </w:rPr>
        <w:t>amount plus</w:t>
      </w:r>
      <w:r w:rsidR="002342BF" w:rsidRPr="00C500B9">
        <w:rPr>
          <w:rFonts w:ascii="Times New Roman" w:hAnsi="Times New Roman" w:cs="Times New Roman"/>
          <w:noProof/>
        </w:rPr>
        <w:t xml:space="preserve"> </w:t>
      </w:r>
      <w:r w:rsidRPr="00C500B9">
        <w:rPr>
          <w:rFonts w:ascii="Times New Roman" w:hAnsi="Times New Roman" w:cs="Times New Roman"/>
          <w:noProof/>
        </w:rPr>
        <w:t xml:space="preserve">interest were paid to the EU budget, totalling </w:t>
      </w:r>
      <w:r w:rsidR="00F60714" w:rsidRPr="00C500B9">
        <w:rPr>
          <w:rFonts w:ascii="Times New Roman" w:hAnsi="Times New Roman" w:cs="Times New Roman"/>
          <w:noProof/>
        </w:rPr>
        <w:t>EUR</w:t>
      </w:r>
      <w:r w:rsidR="00C500B9">
        <w:rPr>
          <w:rFonts w:ascii="Times New Roman" w:hAnsi="Times New Roman" w:cs="Times New Roman"/>
          <w:noProof/>
        </w:rPr>
        <w:t> </w:t>
      </w:r>
      <w:r w:rsidR="00F60714" w:rsidRPr="00C500B9">
        <w:rPr>
          <w:rFonts w:ascii="Times New Roman" w:hAnsi="Times New Roman" w:cs="Times New Roman"/>
          <w:noProof/>
        </w:rPr>
        <w:t>376</w:t>
      </w:r>
      <w:r w:rsidR="00C500B9">
        <w:rPr>
          <w:rFonts w:ascii="Times New Roman" w:hAnsi="Times New Roman" w:cs="Times New Roman"/>
          <w:noProof/>
        </w:rPr>
        <w:t>.</w:t>
      </w:r>
      <w:r w:rsidR="00F60714" w:rsidRPr="00C500B9">
        <w:rPr>
          <w:rFonts w:ascii="Times New Roman" w:hAnsi="Times New Roman" w:cs="Times New Roman"/>
          <w:noProof/>
        </w:rPr>
        <w:t>8 million</w:t>
      </w:r>
      <w:r w:rsidRPr="00C500B9">
        <w:rPr>
          <w:rFonts w:ascii="Times New Roman" w:hAnsi="Times New Roman" w:cs="Times New Roman"/>
          <w:noProof/>
        </w:rPr>
        <w:t xml:space="preserve">. The follow-up </w:t>
      </w:r>
      <w:r w:rsidR="00A924F2">
        <w:rPr>
          <w:rFonts w:ascii="Times New Roman" w:hAnsi="Times New Roman" w:cs="Times New Roman"/>
          <w:noProof/>
        </w:rPr>
        <w:t>to</w:t>
      </w:r>
      <w:r w:rsidRPr="00C500B9">
        <w:rPr>
          <w:rFonts w:ascii="Times New Roman" w:hAnsi="Times New Roman" w:cs="Times New Roman"/>
          <w:noProof/>
        </w:rPr>
        <w:t xml:space="preserve"> th</w:t>
      </w:r>
      <w:r w:rsidR="00923ADE">
        <w:rPr>
          <w:rFonts w:ascii="Times New Roman" w:hAnsi="Times New Roman" w:cs="Times New Roman"/>
          <w:noProof/>
        </w:rPr>
        <w:t>e investigation of th</w:t>
      </w:r>
      <w:r w:rsidRPr="00C500B9">
        <w:rPr>
          <w:rFonts w:ascii="Times New Roman" w:hAnsi="Times New Roman" w:cs="Times New Roman"/>
          <w:noProof/>
        </w:rPr>
        <w:t>is shortcoming is ongoing for 12 Member States and the UK.</w:t>
      </w:r>
    </w:p>
    <w:p w14:paraId="3044BC9B" w14:textId="6FA68B99"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Finally, the Commission further clarified the meaning and scope of the term </w:t>
      </w:r>
      <w:r w:rsidRPr="00C500B9">
        <w:rPr>
          <w:rFonts w:ascii="Times New Roman" w:hAnsi="Times New Roman" w:cs="Times New Roman"/>
          <w:i/>
          <w:iCs/>
          <w:noProof/>
        </w:rPr>
        <w:t>consigned from</w:t>
      </w:r>
      <w:r w:rsidRPr="00C500B9">
        <w:rPr>
          <w:rFonts w:ascii="Times New Roman" w:hAnsi="Times New Roman" w:cs="Times New Roman"/>
          <w:noProof/>
        </w:rPr>
        <w:t xml:space="preserve">, as interpreted by the Court of Justice. </w:t>
      </w:r>
      <w:r w:rsidR="00CD6C3C">
        <w:rPr>
          <w:rFonts w:ascii="Times New Roman" w:hAnsi="Times New Roman" w:cs="Times New Roman"/>
          <w:noProof/>
        </w:rPr>
        <w:t xml:space="preserve">The Commission was able to do this thanks to: (i) </w:t>
      </w:r>
      <w:r w:rsidR="009E0A23">
        <w:rPr>
          <w:rFonts w:ascii="Times New Roman" w:hAnsi="Times New Roman" w:cs="Times New Roman"/>
          <w:noProof/>
        </w:rPr>
        <w:t>its</w:t>
      </w:r>
      <w:r w:rsidR="00CD6C3C">
        <w:rPr>
          <w:rFonts w:ascii="Times New Roman" w:hAnsi="Times New Roman" w:cs="Times New Roman"/>
          <w:noProof/>
        </w:rPr>
        <w:t xml:space="preserve"> inspection activities; (ii) contacts with the Member States; and (iii) </w:t>
      </w:r>
      <w:r w:rsidR="009E0A23">
        <w:rPr>
          <w:rFonts w:ascii="Times New Roman" w:hAnsi="Times New Roman" w:cs="Times New Roman"/>
          <w:noProof/>
        </w:rPr>
        <w:t xml:space="preserve">several </w:t>
      </w:r>
      <w:r w:rsidR="00CD6C3C">
        <w:rPr>
          <w:rFonts w:ascii="Times New Roman" w:hAnsi="Times New Roman" w:cs="Times New Roman"/>
          <w:noProof/>
        </w:rPr>
        <w:t>presentations</w:t>
      </w:r>
      <w:r w:rsidR="009E0A23">
        <w:rPr>
          <w:rFonts w:ascii="Times New Roman" w:hAnsi="Times New Roman" w:cs="Times New Roman"/>
          <w:noProof/>
        </w:rPr>
        <w:t xml:space="preserve"> to Member States</w:t>
      </w:r>
      <w:r w:rsidR="00CD6C3C">
        <w:rPr>
          <w:rFonts w:ascii="Times New Roman" w:hAnsi="Times New Roman" w:cs="Times New Roman"/>
          <w:noProof/>
        </w:rPr>
        <w:t xml:space="preserve">. </w:t>
      </w:r>
      <w:r w:rsidRPr="00C500B9">
        <w:rPr>
          <w:rFonts w:ascii="Times New Roman" w:hAnsi="Times New Roman" w:cs="Times New Roman"/>
          <w:noProof/>
        </w:rPr>
        <w:t xml:space="preserve">This </w:t>
      </w:r>
      <w:r w:rsidR="002F3CBE">
        <w:rPr>
          <w:rFonts w:ascii="Times New Roman" w:hAnsi="Times New Roman" w:cs="Times New Roman"/>
          <w:noProof/>
        </w:rPr>
        <w:t xml:space="preserve">helped </w:t>
      </w:r>
      <w:r w:rsidR="00F833F2">
        <w:rPr>
          <w:rFonts w:ascii="Times New Roman" w:hAnsi="Times New Roman" w:cs="Times New Roman"/>
          <w:noProof/>
        </w:rPr>
        <w:t xml:space="preserve">to </w:t>
      </w:r>
      <w:r w:rsidR="002F3CBE">
        <w:rPr>
          <w:rFonts w:ascii="Times New Roman" w:hAnsi="Times New Roman" w:cs="Times New Roman"/>
          <w:noProof/>
        </w:rPr>
        <w:t>achieve</w:t>
      </w:r>
      <w:r w:rsidRPr="00C500B9">
        <w:rPr>
          <w:rFonts w:ascii="Times New Roman" w:hAnsi="Times New Roman" w:cs="Times New Roman"/>
          <w:noProof/>
        </w:rPr>
        <w:t xml:space="preserve"> a level playing field for Member States and </w:t>
      </w:r>
      <w:r w:rsidR="002F3CBE">
        <w:rPr>
          <w:rFonts w:ascii="Times New Roman" w:hAnsi="Times New Roman" w:cs="Times New Roman"/>
          <w:noProof/>
        </w:rPr>
        <w:t>boost the level of</w:t>
      </w:r>
      <w:r w:rsidR="002F3CBE" w:rsidRPr="00C500B9">
        <w:rPr>
          <w:rFonts w:ascii="Times New Roman" w:hAnsi="Times New Roman" w:cs="Times New Roman"/>
          <w:noProof/>
        </w:rPr>
        <w:t xml:space="preserve"> </w:t>
      </w:r>
      <w:r w:rsidRPr="00C500B9">
        <w:rPr>
          <w:rFonts w:ascii="Times New Roman" w:hAnsi="Times New Roman" w:cs="Times New Roman"/>
          <w:noProof/>
        </w:rPr>
        <w:t xml:space="preserve">protection </w:t>
      </w:r>
      <w:r w:rsidR="002F3CBE">
        <w:rPr>
          <w:rFonts w:ascii="Times New Roman" w:hAnsi="Times New Roman" w:cs="Times New Roman"/>
          <w:noProof/>
        </w:rPr>
        <w:t>for</w:t>
      </w:r>
      <w:r w:rsidR="002F3CBE" w:rsidRPr="00C500B9">
        <w:rPr>
          <w:rFonts w:ascii="Times New Roman" w:hAnsi="Times New Roman" w:cs="Times New Roman"/>
          <w:noProof/>
        </w:rPr>
        <w:t xml:space="preserve"> </w:t>
      </w:r>
      <w:r w:rsidRPr="00C500B9">
        <w:rPr>
          <w:rFonts w:ascii="Times New Roman" w:hAnsi="Times New Roman" w:cs="Times New Roman"/>
          <w:noProof/>
        </w:rPr>
        <w:t>EU</w:t>
      </w:r>
      <w:r w:rsidR="002F3CBE">
        <w:rPr>
          <w:rFonts w:ascii="Times New Roman" w:hAnsi="Times New Roman" w:cs="Times New Roman"/>
          <w:noProof/>
        </w:rPr>
        <w:t>-</w:t>
      </w:r>
      <w:r w:rsidRPr="00C500B9">
        <w:rPr>
          <w:rFonts w:ascii="Times New Roman" w:hAnsi="Times New Roman" w:cs="Times New Roman"/>
          <w:noProof/>
        </w:rPr>
        <w:t xml:space="preserve">based companies </w:t>
      </w:r>
      <w:r w:rsidR="002F3CBE">
        <w:rPr>
          <w:rFonts w:ascii="Times New Roman" w:hAnsi="Times New Roman" w:cs="Times New Roman"/>
          <w:noProof/>
        </w:rPr>
        <w:t>against</w:t>
      </w:r>
      <w:r w:rsidR="002F3CBE" w:rsidRPr="00C500B9">
        <w:rPr>
          <w:rFonts w:ascii="Times New Roman" w:hAnsi="Times New Roman" w:cs="Times New Roman"/>
          <w:noProof/>
        </w:rPr>
        <w:t xml:space="preserve"> </w:t>
      </w:r>
      <w:r w:rsidR="009E0A23">
        <w:rPr>
          <w:rFonts w:ascii="Times New Roman" w:hAnsi="Times New Roman" w:cs="Times New Roman"/>
          <w:noProof/>
        </w:rPr>
        <w:t>misdeclared imports evading the Commission’s trade defence measures</w:t>
      </w:r>
      <w:r w:rsidRPr="00C500B9">
        <w:rPr>
          <w:rFonts w:ascii="Times New Roman" w:hAnsi="Times New Roman" w:cs="Times New Roman"/>
          <w:noProof/>
        </w:rPr>
        <w:t>.</w:t>
      </w:r>
    </w:p>
    <w:p w14:paraId="59853462" w14:textId="77777777" w:rsidR="004C4E32" w:rsidRPr="00C500B9" w:rsidRDefault="004C4E32" w:rsidP="004C4E32">
      <w:pPr>
        <w:spacing w:before="240"/>
        <w:jc w:val="both"/>
        <w:rPr>
          <w:rFonts w:ascii="Times New Roman" w:hAnsi="Times New Roman" w:cs="Times New Roman"/>
          <w:b/>
          <w:noProof/>
        </w:rPr>
      </w:pPr>
      <w:r w:rsidRPr="00C500B9">
        <w:rPr>
          <w:rFonts w:ascii="Times New Roman" w:hAnsi="Times New Roman" w:cs="Times New Roman"/>
          <w:b/>
          <w:noProof/>
        </w:rPr>
        <w:t>4.</w:t>
      </w:r>
      <w:r w:rsidRPr="00C500B9">
        <w:rPr>
          <w:rFonts w:ascii="Times New Roman" w:hAnsi="Times New Roman" w:cs="Times New Roman"/>
          <w:b/>
          <w:noProof/>
        </w:rPr>
        <w:tab/>
        <w:t>FOLLOW-UP TO THE COMMISSION INSPECTIONS</w:t>
      </w:r>
    </w:p>
    <w:p w14:paraId="663782F1" w14:textId="77777777" w:rsidR="004C4E32" w:rsidRPr="00C500B9" w:rsidRDefault="004C4E32" w:rsidP="004C4E32">
      <w:pPr>
        <w:jc w:val="both"/>
        <w:rPr>
          <w:rFonts w:ascii="Times New Roman" w:hAnsi="Times New Roman" w:cs="Times New Roman"/>
          <w:b/>
          <w:bCs/>
          <w:noProof/>
        </w:rPr>
      </w:pPr>
      <w:r w:rsidRPr="00C500B9">
        <w:rPr>
          <w:rFonts w:ascii="Times New Roman" w:hAnsi="Times New Roman" w:cs="Times New Roman"/>
          <w:b/>
          <w:bCs/>
          <w:noProof/>
        </w:rPr>
        <w:t>4.1.</w:t>
      </w:r>
      <w:r w:rsidRPr="00C500B9">
        <w:rPr>
          <w:noProof/>
        </w:rPr>
        <w:tab/>
      </w:r>
      <w:r w:rsidRPr="00C500B9">
        <w:rPr>
          <w:rFonts w:ascii="Times New Roman" w:hAnsi="Times New Roman" w:cs="Times New Roman"/>
          <w:b/>
          <w:bCs/>
          <w:noProof/>
        </w:rPr>
        <w:t>Regulatory aspects</w:t>
      </w:r>
    </w:p>
    <w:p w14:paraId="7AA7549A" w14:textId="43C3C358"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Member States are </w:t>
      </w:r>
      <w:r w:rsidR="00F833F2">
        <w:rPr>
          <w:rFonts w:ascii="Times New Roman" w:hAnsi="Times New Roman" w:cs="Times New Roman"/>
          <w:noProof/>
        </w:rPr>
        <w:t>asked</w:t>
      </w:r>
      <w:r w:rsidR="00F833F2" w:rsidRPr="00C500B9">
        <w:rPr>
          <w:rFonts w:ascii="Times New Roman" w:hAnsi="Times New Roman" w:cs="Times New Roman"/>
          <w:noProof/>
        </w:rPr>
        <w:t xml:space="preserve"> </w:t>
      </w:r>
      <w:r w:rsidRPr="00C500B9">
        <w:rPr>
          <w:rFonts w:ascii="Times New Roman" w:hAnsi="Times New Roman" w:cs="Times New Roman"/>
          <w:noProof/>
        </w:rPr>
        <w:t>to take measures whenever flaws or loopholes are detected in national</w:t>
      </w:r>
      <w:r w:rsidR="009E0A23">
        <w:rPr>
          <w:rFonts w:ascii="Times New Roman" w:hAnsi="Times New Roman" w:cs="Times New Roman"/>
          <w:noProof/>
        </w:rPr>
        <w:t xml:space="preserve"> </w:t>
      </w:r>
      <w:r w:rsidRPr="00C500B9">
        <w:rPr>
          <w:rFonts w:ascii="Times New Roman" w:hAnsi="Times New Roman" w:cs="Times New Roman"/>
          <w:noProof/>
        </w:rPr>
        <w:t>regulations or administrative provisions during the inspections, in order to</w:t>
      </w:r>
      <w:r w:rsidR="00F833F2">
        <w:rPr>
          <w:rFonts w:ascii="Times New Roman" w:hAnsi="Times New Roman" w:cs="Times New Roman"/>
          <w:noProof/>
        </w:rPr>
        <w:t>: (i)</w:t>
      </w:r>
      <w:r w:rsidRPr="00C500B9">
        <w:rPr>
          <w:rFonts w:ascii="Times New Roman" w:hAnsi="Times New Roman" w:cs="Times New Roman"/>
          <w:noProof/>
        </w:rPr>
        <w:t xml:space="preserve"> bring the</w:t>
      </w:r>
      <w:r w:rsidR="00F833F2">
        <w:rPr>
          <w:rFonts w:ascii="Times New Roman" w:hAnsi="Times New Roman" w:cs="Times New Roman"/>
          <w:noProof/>
        </w:rPr>
        <w:t xml:space="preserve">se regulations and provisions </w:t>
      </w:r>
      <w:r w:rsidRPr="00C500B9">
        <w:rPr>
          <w:rFonts w:ascii="Times New Roman" w:hAnsi="Times New Roman" w:cs="Times New Roman"/>
          <w:noProof/>
        </w:rPr>
        <w:t>into line with EU requirements</w:t>
      </w:r>
      <w:r w:rsidR="00F833F2">
        <w:rPr>
          <w:rFonts w:ascii="Times New Roman" w:hAnsi="Times New Roman" w:cs="Times New Roman"/>
          <w:noProof/>
        </w:rPr>
        <w:t>;</w:t>
      </w:r>
      <w:r w:rsidRPr="00C500B9">
        <w:rPr>
          <w:rFonts w:ascii="Times New Roman" w:hAnsi="Times New Roman" w:cs="Times New Roman"/>
          <w:noProof/>
        </w:rPr>
        <w:t xml:space="preserve"> and </w:t>
      </w:r>
      <w:r w:rsidR="00F833F2">
        <w:rPr>
          <w:rFonts w:ascii="Times New Roman" w:hAnsi="Times New Roman" w:cs="Times New Roman"/>
          <w:noProof/>
        </w:rPr>
        <w:t xml:space="preserve">(ii) </w:t>
      </w:r>
      <w:r w:rsidRPr="00C500B9">
        <w:rPr>
          <w:rFonts w:ascii="Times New Roman" w:hAnsi="Times New Roman" w:cs="Times New Roman"/>
          <w:noProof/>
        </w:rPr>
        <w:t xml:space="preserve">harmonise the establishment and collection of TOR </w:t>
      </w:r>
      <w:r w:rsidR="002342BF">
        <w:rPr>
          <w:rFonts w:ascii="Times New Roman" w:hAnsi="Times New Roman" w:cs="Times New Roman"/>
          <w:noProof/>
        </w:rPr>
        <w:t>in</w:t>
      </w:r>
      <w:r w:rsidR="002342BF" w:rsidRPr="00C500B9">
        <w:rPr>
          <w:rFonts w:ascii="Times New Roman" w:hAnsi="Times New Roman" w:cs="Times New Roman"/>
          <w:noProof/>
        </w:rPr>
        <w:t xml:space="preserve"> </w:t>
      </w:r>
      <w:r w:rsidRPr="00C500B9">
        <w:rPr>
          <w:rFonts w:ascii="Times New Roman" w:hAnsi="Times New Roman" w:cs="Times New Roman"/>
          <w:noProof/>
        </w:rPr>
        <w:t>all 27 Member States. This regulatory alignment is a major achievement of the Commission</w:t>
      </w:r>
      <w:r w:rsidR="00C500B9">
        <w:rPr>
          <w:rFonts w:ascii="Times New Roman" w:hAnsi="Times New Roman" w:cs="Times New Roman"/>
          <w:noProof/>
        </w:rPr>
        <w:t>’</w:t>
      </w:r>
      <w:r w:rsidRPr="00C500B9">
        <w:rPr>
          <w:rFonts w:ascii="Times New Roman" w:hAnsi="Times New Roman" w:cs="Times New Roman"/>
          <w:noProof/>
        </w:rPr>
        <w:t xml:space="preserve">s inspections. The findings are also a key indicator </w:t>
      </w:r>
      <w:r w:rsidR="00D10ABF">
        <w:rPr>
          <w:rFonts w:ascii="Times New Roman" w:hAnsi="Times New Roman" w:cs="Times New Roman"/>
          <w:noProof/>
        </w:rPr>
        <w:t>of</w:t>
      </w:r>
      <w:r w:rsidR="00D10ABF" w:rsidRPr="00C500B9">
        <w:rPr>
          <w:rFonts w:ascii="Times New Roman" w:hAnsi="Times New Roman" w:cs="Times New Roman"/>
          <w:noProof/>
        </w:rPr>
        <w:t xml:space="preserve"> </w:t>
      </w:r>
      <w:r w:rsidRPr="00C500B9">
        <w:rPr>
          <w:rFonts w:ascii="Times New Roman" w:hAnsi="Times New Roman" w:cs="Times New Roman"/>
          <w:noProof/>
        </w:rPr>
        <w:t>difficulties encountered by the Member States in applying customs and own resources regulations</w:t>
      </w:r>
      <w:r w:rsidR="00617EFA">
        <w:rPr>
          <w:rFonts w:ascii="Times New Roman" w:hAnsi="Times New Roman" w:cs="Times New Roman"/>
          <w:noProof/>
        </w:rPr>
        <w:t>,</w:t>
      </w:r>
      <w:r w:rsidRPr="00C500B9">
        <w:rPr>
          <w:rFonts w:ascii="Times New Roman" w:hAnsi="Times New Roman" w:cs="Times New Roman"/>
          <w:noProof/>
        </w:rPr>
        <w:t xml:space="preserve"> and</w:t>
      </w:r>
      <w:r w:rsidR="00617EFA">
        <w:rPr>
          <w:rFonts w:ascii="Times New Roman" w:hAnsi="Times New Roman" w:cs="Times New Roman"/>
          <w:noProof/>
        </w:rPr>
        <w:t xml:space="preserve"> they</w:t>
      </w:r>
      <w:r w:rsidRPr="00C500B9">
        <w:rPr>
          <w:rFonts w:ascii="Times New Roman" w:hAnsi="Times New Roman" w:cs="Times New Roman"/>
          <w:noProof/>
        </w:rPr>
        <w:t xml:space="preserve"> inform the Commission’s continuous effort </w:t>
      </w:r>
      <w:r w:rsidR="00617EFA">
        <w:rPr>
          <w:rFonts w:ascii="Times New Roman" w:hAnsi="Times New Roman" w:cs="Times New Roman"/>
          <w:noProof/>
        </w:rPr>
        <w:t>to</w:t>
      </w:r>
      <w:r w:rsidR="00617EFA" w:rsidRPr="00C500B9">
        <w:rPr>
          <w:rFonts w:ascii="Times New Roman" w:hAnsi="Times New Roman" w:cs="Times New Roman"/>
          <w:noProof/>
        </w:rPr>
        <w:t xml:space="preserve"> </w:t>
      </w:r>
      <w:r w:rsidRPr="00C500B9">
        <w:rPr>
          <w:rFonts w:ascii="Times New Roman" w:hAnsi="Times New Roman" w:cs="Times New Roman"/>
          <w:noProof/>
        </w:rPr>
        <w:t>improv</w:t>
      </w:r>
      <w:r w:rsidR="00617EFA">
        <w:rPr>
          <w:rFonts w:ascii="Times New Roman" w:hAnsi="Times New Roman" w:cs="Times New Roman"/>
          <w:noProof/>
        </w:rPr>
        <w:t>e</w:t>
      </w:r>
      <w:r w:rsidRPr="00C500B9">
        <w:rPr>
          <w:rFonts w:ascii="Times New Roman" w:hAnsi="Times New Roman" w:cs="Times New Roman"/>
          <w:noProof/>
        </w:rPr>
        <w:t xml:space="preserve"> the regulatory framework. For example, feedback from inspection </w:t>
      </w:r>
      <w:r w:rsidR="00617EFA">
        <w:rPr>
          <w:rFonts w:ascii="Times New Roman" w:hAnsi="Times New Roman" w:cs="Times New Roman"/>
          <w:noProof/>
        </w:rPr>
        <w:t>findings</w:t>
      </w:r>
      <w:r w:rsidR="00617EFA" w:rsidRPr="00C500B9">
        <w:rPr>
          <w:rFonts w:ascii="Times New Roman" w:hAnsi="Times New Roman" w:cs="Times New Roman"/>
          <w:noProof/>
        </w:rPr>
        <w:t xml:space="preserve"> </w:t>
      </w:r>
      <w:r w:rsidRPr="00C500B9">
        <w:rPr>
          <w:rFonts w:ascii="Times New Roman" w:hAnsi="Times New Roman" w:cs="Times New Roman"/>
          <w:noProof/>
        </w:rPr>
        <w:t xml:space="preserve">was </w:t>
      </w:r>
      <w:r w:rsidR="00617EFA">
        <w:rPr>
          <w:rFonts w:ascii="Times New Roman" w:hAnsi="Times New Roman" w:cs="Times New Roman"/>
          <w:noProof/>
        </w:rPr>
        <w:t xml:space="preserve">taken </w:t>
      </w:r>
      <w:r w:rsidR="002342BF">
        <w:rPr>
          <w:rFonts w:ascii="Times New Roman" w:hAnsi="Times New Roman" w:cs="Times New Roman"/>
          <w:noProof/>
        </w:rPr>
        <w:t>into account</w:t>
      </w:r>
      <w:r w:rsidR="00617EFA" w:rsidRPr="00C500B9">
        <w:rPr>
          <w:rFonts w:ascii="Times New Roman" w:hAnsi="Times New Roman" w:cs="Times New Roman"/>
          <w:noProof/>
        </w:rPr>
        <w:t xml:space="preserve"> </w:t>
      </w:r>
      <w:r w:rsidRPr="00C500B9">
        <w:rPr>
          <w:rFonts w:ascii="Times New Roman" w:hAnsi="Times New Roman" w:cs="Times New Roman"/>
          <w:noProof/>
        </w:rPr>
        <w:t>in Council Regulation</w:t>
      </w:r>
      <w:r w:rsidR="00893D58">
        <w:rPr>
          <w:rFonts w:ascii="Times New Roman" w:hAnsi="Times New Roman" w:cs="Times New Roman"/>
          <w:noProof/>
        </w:rPr>
        <w:t xml:space="preserve"> (EU, Euratom)</w:t>
      </w:r>
      <w:r w:rsidRPr="00C500B9">
        <w:rPr>
          <w:rFonts w:ascii="Times New Roman" w:hAnsi="Times New Roman" w:cs="Times New Roman"/>
          <w:noProof/>
        </w:rPr>
        <w:t xml:space="preserve"> 2022/615 of 5</w:t>
      </w:r>
      <w:r w:rsidR="00617EFA">
        <w:rPr>
          <w:rFonts w:ascii="Times New Roman" w:hAnsi="Times New Roman" w:cs="Times New Roman"/>
          <w:noProof/>
        </w:rPr>
        <w:t> </w:t>
      </w:r>
      <w:r w:rsidRPr="00C500B9">
        <w:rPr>
          <w:rFonts w:ascii="Times New Roman" w:hAnsi="Times New Roman" w:cs="Times New Roman"/>
          <w:noProof/>
        </w:rPr>
        <w:t>April 2022 amending Regulation (EU, Euratom) No</w:t>
      </w:r>
      <w:r w:rsidR="00617EFA">
        <w:rPr>
          <w:rFonts w:ascii="Times New Roman" w:hAnsi="Times New Roman" w:cs="Times New Roman"/>
          <w:noProof/>
        </w:rPr>
        <w:t> </w:t>
      </w:r>
      <w:r w:rsidRPr="00C500B9">
        <w:rPr>
          <w:rFonts w:ascii="Times New Roman" w:hAnsi="Times New Roman" w:cs="Times New Roman"/>
          <w:noProof/>
        </w:rPr>
        <w:t>609/2014 (see point 5.</w:t>
      </w:r>
      <w:r w:rsidR="00893D58">
        <w:rPr>
          <w:rFonts w:ascii="Times New Roman" w:hAnsi="Times New Roman" w:cs="Times New Roman"/>
          <w:noProof/>
        </w:rPr>
        <w:t>4</w:t>
      </w:r>
      <w:r w:rsidRPr="00C500B9">
        <w:rPr>
          <w:rFonts w:ascii="Times New Roman" w:hAnsi="Times New Roman" w:cs="Times New Roman"/>
          <w:noProof/>
        </w:rPr>
        <w:t xml:space="preserve"> below).</w:t>
      </w:r>
    </w:p>
    <w:p w14:paraId="00659E39" w14:textId="77777777" w:rsidR="004C4E32" w:rsidRPr="00C500B9" w:rsidRDefault="004C4E32" w:rsidP="004C4E32">
      <w:pPr>
        <w:jc w:val="both"/>
        <w:rPr>
          <w:rFonts w:ascii="Times New Roman" w:hAnsi="Times New Roman" w:cs="Times New Roman"/>
          <w:b/>
          <w:bCs/>
          <w:noProof/>
        </w:rPr>
      </w:pPr>
      <w:r w:rsidRPr="00C500B9">
        <w:rPr>
          <w:rFonts w:ascii="Times New Roman" w:hAnsi="Times New Roman" w:cs="Times New Roman"/>
          <w:b/>
          <w:bCs/>
          <w:noProof/>
        </w:rPr>
        <w:t>4.2.</w:t>
      </w:r>
      <w:r w:rsidRPr="00C500B9">
        <w:rPr>
          <w:noProof/>
        </w:rPr>
        <w:tab/>
      </w:r>
      <w:r w:rsidRPr="00C500B9">
        <w:rPr>
          <w:rFonts w:ascii="Times New Roman" w:hAnsi="Times New Roman" w:cs="Times New Roman"/>
          <w:b/>
          <w:bCs/>
          <w:noProof/>
        </w:rPr>
        <w:t>Outcome of disputes</w:t>
      </w:r>
    </w:p>
    <w:p w14:paraId="55739100" w14:textId="3FBB7BBE"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The interpretation of legal provisions and the procedures in some Member States are not always in line with the </w:t>
      </w:r>
      <w:r w:rsidR="00D10ABF" w:rsidRPr="00C500B9">
        <w:rPr>
          <w:rFonts w:ascii="Times New Roman" w:hAnsi="Times New Roman" w:cs="Times New Roman"/>
          <w:noProof/>
        </w:rPr>
        <w:t>Commission</w:t>
      </w:r>
      <w:r w:rsidR="00D10ABF">
        <w:rPr>
          <w:rFonts w:ascii="Times New Roman" w:hAnsi="Times New Roman" w:cs="Times New Roman"/>
          <w:noProof/>
        </w:rPr>
        <w:t>’s</w:t>
      </w:r>
      <w:r w:rsidR="00D10ABF" w:rsidRPr="00C500B9">
        <w:rPr>
          <w:rFonts w:ascii="Times New Roman" w:hAnsi="Times New Roman" w:cs="Times New Roman"/>
          <w:noProof/>
        </w:rPr>
        <w:t xml:space="preserve"> </w:t>
      </w:r>
      <w:r w:rsidRPr="00C500B9">
        <w:rPr>
          <w:rFonts w:ascii="Times New Roman" w:hAnsi="Times New Roman" w:cs="Times New Roman"/>
          <w:noProof/>
        </w:rPr>
        <w:t xml:space="preserve">requirements. Where </w:t>
      </w:r>
      <w:r w:rsidR="00617EFA">
        <w:rPr>
          <w:rFonts w:ascii="Times New Roman" w:hAnsi="Times New Roman" w:cs="Times New Roman"/>
          <w:noProof/>
        </w:rPr>
        <w:t>a</w:t>
      </w:r>
      <w:r w:rsidR="00617EFA" w:rsidRPr="00C500B9">
        <w:rPr>
          <w:rFonts w:ascii="Times New Roman" w:hAnsi="Times New Roman" w:cs="Times New Roman"/>
          <w:noProof/>
        </w:rPr>
        <w:t xml:space="preserve"> </w:t>
      </w:r>
      <w:r w:rsidRPr="00C500B9">
        <w:rPr>
          <w:rFonts w:ascii="Times New Roman" w:hAnsi="Times New Roman" w:cs="Times New Roman"/>
          <w:noProof/>
        </w:rPr>
        <w:t xml:space="preserve">dispute cannot be resolved, the Commission launches </w:t>
      </w:r>
      <w:r w:rsidR="00617EFA">
        <w:rPr>
          <w:rFonts w:ascii="Times New Roman" w:hAnsi="Times New Roman" w:cs="Times New Roman"/>
          <w:noProof/>
        </w:rPr>
        <w:t xml:space="preserve">an </w:t>
      </w:r>
      <w:r w:rsidRPr="00C500B9">
        <w:rPr>
          <w:rFonts w:ascii="Times New Roman" w:hAnsi="Times New Roman" w:cs="Times New Roman"/>
          <w:noProof/>
        </w:rPr>
        <w:t>infringement procedure</w:t>
      </w:r>
      <w:r w:rsidRPr="00C500B9">
        <w:rPr>
          <w:rStyle w:val="FootnoteReference"/>
          <w:rFonts w:ascii="Times New Roman" w:hAnsi="Times New Roman" w:cs="Times New Roman"/>
          <w:noProof/>
        </w:rPr>
        <w:footnoteReference w:id="18"/>
      </w:r>
      <w:r w:rsidRPr="00C500B9">
        <w:rPr>
          <w:rFonts w:ascii="Times New Roman" w:hAnsi="Times New Roman" w:cs="Times New Roman"/>
          <w:noProof/>
        </w:rPr>
        <w:t>.</w:t>
      </w:r>
    </w:p>
    <w:p w14:paraId="4D8E91DB" w14:textId="156C9E8D" w:rsidR="004C4E32" w:rsidRPr="00C500B9" w:rsidRDefault="00617EFA" w:rsidP="004C4E32">
      <w:pPr>
        <w:jc w:val="both"/>
        <w:rPr>
          <w:rFonts w:ascii="Times New Roman" w:hAnsi="Times New Roman" w:cs="Times New Roman"/>
          <w:noProof/>
        </w:rPr>
      </w:pPr>
      <w:r>
        <w:rPr>
          <w:rFonts w:ascii="Times New Roman" w:hAnsi="Times New Roman" w:cs="Times New Roman"/>
          <w:noProof/>
        </w:rPr>
        <w:t>In</w:t>
      </w:r>
      <w:r w:rsidRPr="00C500B9">
        <w:rPr>
          <w:rFonts w:ascii="Times New Roman" w:hAnsi="Times New Roman" w:cs="Times New Roman"/>
          <w:noProof/>
        </w:rPr>
        <w:t xml:space="preserve"> </w:t>
      </w:r>
      <w:r w:rsidR="004C4E32" w:rsidRPr="00C500B9">
        <w:rPr>
          <w:rFonts w:ascii="Times New Roman" w:hAnsi="Times New Roman" w:cs="Times New Roman"/>
          <w:noProof/>
        </w:rPr>
        <w:t xml:space="preserve">the period 2022-2024, the Commission opened 3 </w:t>
      </w:r>
      <w:r>
        <w:rPr>
          <w:rFonts w:ascii="Times New Roman" w:hAnsi="Times New Roman" w:cs="Times New Roman"/>
          <w:noProof/>
        </w:rPr>
        <w:t xml:space="preserve">and closed </w:t>
      </w:r>
      <w:r w:rsidR="002342BF">
        <w:rPr>
          <w:rFonts w:ascii="Times New Roman" w:hAnsi="Times New Roman" w:cs="Times New Roman"/>
          <w:noProof/>
        </w:rPr>
        <w:t>7</w:t>
      </w:r>
      <w:r>
        <w:rPr>
          <w:rFonts w:ascii="Times New Roman" w:hAnsi="Times New Roman" w:cs="Times New Roman"/>
          <w:noProof/>
        </w:rPr>
        <w:t xml:space="preserve"> </w:t>
      </w:r>
      <w:r w:rsidR="004C4E32" w:rsidRPr="00C500B9">
        <w:rPr>
          <w:rFonts w:ascii="Times New Roman" w:hAnsi="Times New Roman" w:cs="Times New Roman"/>
          <w:noProof/>
        </w:rPr>
        <w:t>infringement procedure</w:t>
      </w:r>
      <w:r>
        <w:rPr>
          <w:rFonts w:ascii="Times New Roman" w:hAnsi="Times New Roman" w:cs="Times New Roman"/>
          <w:noProof/>
        </w:rPr>
        <w:t>s</w:t>
      </w:r>
      <w:r w:rsidR="004C4E32" w:rsidRPr="00C500B9">
        <w:rPr>
          <w:rFonts w:ascii="Times New Roman" w:hAnsi="Times New Roman" w:cs="Times New Roman"/>
          <w:noProof/>
        </w:rPr>
        <w:t xml:space="preserve"> </w:t>
      </w:r>
      <w:r>
        <w:rPr>
          <w:rFonts w:ascii="Times New Roman" w:hAnsi="Times New Roman" w:cs="Times New Roman"/>
          <w:noProof/>
        </w:rPr>
        <w:t>after</w:t>
      </w:r>
      <w:r w:rsidRPr="00C500B9">
        <w:rPr>
          <w:rFonts w:ascii="Times New Roman" w:hAnsi="Times New Roman" w:cs="Times New Roman"/>
          <w:noProof/>
        </w:rPr>
        <w:t xml:space="preserve"> </w:t>
      </w:r>
      <w:r w:rsidR="004C4E32" w:rsidRPr="00C500B9">
        <w:rPr>
          <w:rFonts w:ascii="Times New Roman" w:hAnsi="Times New Roman" w:cs="Times New Roman"/>
          <w:noProof/>
        </w:rPr>
        <w:t xml:space="preserve">compliance </w:t>
      </w:r>
      <w:r>
        <w:rPr>
          <w:rFonts w:ascii="Times New Roman" w:hAnsi="Times New Roman" w:cs="Times New Roman"/>
          <w:noProof/>
        </w:rPr>
        <w:t xml:space="preserve">was ensured </w:t>
      </w:r>
      <w:r w:rsidR="004C4E32" w:rsidRPr="00C500B9">
        <w:rPr>
          <w:rFonts w:ascii="Times New Roman" w:hAnsi="Times New Roman" w:cs="Times New Roman"/>
          <w:noProof/>
        </w:rPr>
        <w:t>by the Member States concerned</w:t>
      </w:r>
      <w:r w:rsidR="00D10ABF">
        <w:rPr>
          <w:rFonts w:ascii="Times New Roman" w:hAnsi="Times New Roman" w:cs="Times New Roman"/>
          <w:noProof/>
        </w:rPr>
        <w:t>. It</w:t>
      </w:r>
      <w:r w:rsidR="004C4E32" w:rsidRPr="00C500B9">
        <w:rPr>
          <w:rFonts w:ascii="Times New Roman" w:hAnsi="Times New Roman" w:cs="Times New Roman"/>
          <w:noProof/>
        </w:rPr>
        <w:t xml:space="preserve"> closed the infringement procedure against the UK (C-213/19) after the </w:t>
      </w:r>
      <w:r>
        <w:rPr>
          <w:rFonts w:ascii="Times New Roman" w:hAnsi="Times New Roman" w:cs="Times New Roman"/>
          <w:noProof/>
        </w:rPr>
        <w:t xml:space="preserve">2022 </w:t>
      </w:r>
      <w:r w:rsidR="004C4E32" w:rsidRPr="00C500B9">
        <w:rPr>
          <w:rFonts w:ascii="Times New Roman" w:hAnsi="Times New Roman" w:cs="Times New Roman"/>
          <w:noProof/>
        </w:rPr>
        <w:t xml:space="preserve">judgment </w:t>
      </w:r>
      <w:r>
        <w:rPr>
          <w:rFonts w:ascii="Times New Roman" w:hAnsi="Times New Roman" w:cs="Times New Roman"/>
          <w:noProof/>
        </w:rPr>
        <w:t>of the CJEU</w:t>
      </w:r>
      <w:r w:rsidR="004C4E32" w:rsidRPr="00C500B9">
        <w:rPr>
          <w:rFonts w:ascii="Times New Roman" w:hAnsi="Times New Roman" w:cs="Times New Roman"/>
          <w:noProof/>
        </w:rPr>
        <w:t xml:space="preserve"> and payment </w:t>
      </w:r>
      <w:r w:rsidR="007352EC">
        <w:rPr>
          <w:rFonts w:ascii="Times New Roman" w:hAnsi="Times New Roman" w:cs="Times New Roman"/>
          <w:noProof/>
        </w:rPr>
        <w:t xml:space="preserve">by the UK </w:t>
      </w:r>
      <w:r w:rsidR="004C4E32" w:rsidRPr="00C500B9">
        <w:rPr>
          <w:rFonts w:ascii="Times New Roman" w:hAnsi="Times New Roman" w:cs="Times New Roman"/>
          <w:noProof/>
        </w:rPr>
        <w:t xml:space="preserve">of all the amounts due in 2023. Only 4 infringement cases </w:t>
      </w:r>
      <w:r>
        <w:rPr>
          <w:rFonts w:ascii="Times New Roman" w:hAnsi="Times New Roman" w:cs="Times New Roman"/>
          <w:noProof/>
        </w:rPr>
        <w:t>were</w:t>
      </w:r>
      <w:r w:rsidRPr="00C500B9">
        <w:rPr>
          <w:rFonts w:ascii="Times New Roman" w:hAnsi="Times New Roman" w:cs="Times New Roman"/>
          <w:noProof/>
        </w:rPr>
        <w:t xml:space="preserve"> </w:t>
      </w:r>
      <w:r w:rsidR="004C4E32" w:rsidRPr="00C500B9">
        <w:rPr>
          <w:rFonts w:ascii="Times New Roman" w:hAnsi="Times New Roman" w:cs="Times New Roman"/>
          <w:noProof/>
        </w:rPr>
        <w:t xml:space="preserve">ongoing </w:t>
      </w:r>
      <w:r>
        <w:rPr>
          <w:rFonts w:ascii="Times New Roman" w:hAnsi="Times New Roman" w:cs="Times New Roman"/>
          <w:noProof/>
        </w:rPr>
        <w:t>in</w:t>
      </w:r>
      <w:r w:rsidRPr="00C500B9">
        <w:rPr>
          <w:rFonts w:ascii="Times New Roman" w:hAnsi="Times New Roman" w:cs="Times New Roman"/>
          <w:noProof/>
        </w:rPr>
        <w:t xml:space="preserve"> </w:t>
      </w:r>
      <w:r w:rsidR="004C4E32" w:rsidRPr="00C500B9">
        <w:rPr>
          <w:rFonts w:ascii="Times New Roman" w:hAnsi="Times New Roman" w:cs="Times New Roman"/>
          <w:noProof/>
        </w:rPr>
        <w:t>December 2024 (</w:t>
      </w:r>
      <w:r>
        <w:rPr>
          <w:rFonts w:ascii="Times New Roman" w:hAnsi="Times New Roman" w:cs="Times New Roman"/>
          <w:noProof/>
        </w:rPr>
        <w:t>and</w:t>
      </w:r>
      <w:r w:rsidR="002342BF">
        <w:rPr>
          <w:rFonts w:ascii="Times New Roman" w:hAnsi="Times New Roman" w:cs="Times New Roman"/>
          <w:noProof/>
        </w:rPr>
        <w:t xml:space="preserve"> </w:t>
      </w:r>
      <w:r w:rsidR="004C4E32" w:rsidRPr="00C500B9">
        <w:rPr>
          <w:rFonts w:ascii="Times New Roman" w:hAnsi="Times New Roman" w:cs="Times New Roman"/>
          <w:noProof/>
        </w:rPr>
        <w:t xml:space="preserve">2 of them </w:t>
      </w:r>
      <w:r>
        <w:rPr>
          <w:rFonts w:ascii="Times New Roman" w:hAnsi="Times New Roman" w:cs="Times New Roman"/>
          <w:noProof/>
        </w:rPr>
        <w:t xml:space="preserve">were </w:t>
      </w:r>
      <w:r w:rsidR="004C4E32" w:rsidRPr="00C500B9">
        <w:rPr>
          <w:rFonts w:ascii="Times New Roman" w:hAnsi="Times New Roman" w:cs="Times New Roman"/>
          <w:noProof/>
        </w:rPr>
        <w:t>closed in 2025).</w:t>
      </w:r>
    </w:p>
    <w:p w14:paraId="717E5326" w14:textId="65589F26" w:rsidR="004C4E32" w:rsidRPr="00C500B9" w:rsidRDefault="004C4E32" w:rsidP="004C4E32">
      <w:pPr>
        <w:jc w:val="both"/>
        <w:rPr>
          <w:rFonts w:ascii="Times New Roman" w:eastAsia="Times New Roman" w:hAnsi="Times New Roman" w:cs="Times New Roman"/>
          <w:noProof/>
        </w:rPr>
      </w:pPr>
      <w:r w:rsidRPr="00C500B9">
        <w:rPr>
          <w:rFonts w:ascii="Times New Roman" w:eastAsia="Times New Roman" w:hAnsi="Times New Roman" w:cs="Times New Roman"/>
          <w:noProof/>
        </w:rPr>
        <w:t xml:space="preserve">The first case </w:t>
      </w:r>
      <w:r w:rsidR="00617EFA">
        <w:rPr>
          <w:rFonts w:ascii="Times New Roman" w:eastAsia="Times New Roman" w:hAnsi="Times New Roman" w:cs="Times New Roman"/>
          <w:noProof/>
        </w:rPr>
        <w:t>concerning</w:t>
      </w:r>
      <w:r w:rsidRPr="00C500B9">
        <w:rPr>
          <w:rFonts w:ascii="Times New Roman" w:eastAsia="Times New Roman" w:hAnsi="Times New Roman" w:cs="Times New Roman"/>
          <w:noProof/>
        </w:rPr>
        <w:t xml:space="preserve"> unjust enrichment</w:t>
      </w:r>
      <w:r w:rsidR="00617EFA">
        <w:rPr>
          <w:rFonts w:ascii="Times New Roman" w:eastAsia="Times New Roman" w:hAnsi="Times New Roman" w:cs="Times New Roman"/>
          <w:noProof/>
        </w:rPr>
        <w:t>, i.e.</w:t>
      </w:r>
      <w:r w:rsidRPr="00C500B9">
        <w:rPr>
          <w:rFonts w:ascii="Times New Roman" w:eastAsia="Times New Roman" w:hAnsi="Times New Roman" w:cs="Times New Roman"/>
          <w:noProof/>
        </w:rPr>
        <w:t xml:space="preserve"> case C-494/22 P brought by Czech</w:t>
      </w:r>
      <w:r w:rsidR="00653FF0">
        <w:rPr>
          <w:rFonts w:ascii="Times New Roman" w:eastAsia="Times New Roman" w:hAnsi="Times New Roman" w:cs="Times New Roman"/>
          <w:noProof/>
        </w:rPr>
        <w:t>ia</w:t>
      </w:r>
      <w:r w:rsidR="00617EFA">
        <w:rPr>
          <w:rFonts w:ascii="Times New Roman" w:eastAsia="Times New Roman" w:hAnsi="Times New Roman" w:cs="Times New Roman"/>
          <w:noProof/>
        </w:rPr>
        <w:t>,</w:t>
      </w:r>
      <w:r w:rsidRPr="00C500B9">
        <w:rPr>
          <w:rFonts w:ascii="Times New Roman" w:eastAsia="Times New Roman" w:hAnsi="Times New Roman" w:cs="Times New Roman"/>
          <w:noProof/>
        </w:rPr>
        <w:t xml:space="preserve"> was set</w:t>
      </w:r>
      <w:r w:rsidR="00D10ABF">
        <w:rPr>
          <w:rFonts w:ascii="Times New Roman" w:eastAsia="Times New Roman" w:hAnsi="Times New Roman" w:cs="Times New Roman"/>
          <w:noProof/>
        </w:rPr>
        <w:t>t</w:t>
      </w:r>
      <w:r w:rsidR="00CA5D12">
        <w:rPr>
          <w:rFonts w:ascii="Times New Roman" w:eastAsia="Times New Roman" w:hAnsi="Times New Roman" w:cs="Times New Roman"/>
          <w:noProof/>
        </w:rPr>
        <w:t>l</w:t>
      </w:r>
      <w:r w:rsidR="00D10ABF">
        <w:rPr>
          <w:rFonts w:ascii="Times New Roman" w:eastAsia="Times New Roman" w:hAnsi="Times New Roman" w:cs="Times New Roman"/>
          <w:noProof/>
        </w:rPr>
        <w:t>ed</w:t>
      </w:r>
      <w:r w:rsidRPr="00C500B9">
        <w:rPr>
          <w:rFonts w:ascii="Times New Roman" w:eastAsia="Times New Roman" w:hAnsi="Times New Roman" w:cs="Times New Roman"/>
          <w:noProof/>
        </w:rPr>
        <w:t xml:space="preserve"> in favour of the Commission</w:t>
      </w:r>
      <w:r w:rsidR="00A842AB">
        <w:rPr>
          <w:rFonts w:ascii="Times New Roman" w:eastAsia="Times New Roman" w:hAnsi="Times New Roman" w:cs="Times New Roman"/>
          <w:noProof/>
        </w:rPr>
        <w:t xml:space="preserve"> in 2024</w:t>
      </w:r>
      <w:r w:rsidRPr="00C500B9">
        <w:rPr>
          <w:rFonts w:ascii="Times New Roman" w:eastAsia="Times New Roman" w:hAnsi="Times New Roman" w:cs="Times New Roman"/>
          <w:noProof/>
        </w:rPr>
        <w:t xml:space="preserve">. In its ruling, the CJEU </w:t>
      </w:r>
      <w:r w:rsidR="00D10ABF">
        <w:rPr>
          <w:rFonts w:ascii="Times New Roman" w:eastAsia="Times New Roman" w:hAnsi="Times New Roman" w:cs="Times New Roman"/>
          <w:noProof/>
        </w:rPr>
        <w:t>pointed to</w:t>
      </w:r>
      <w:r w:rsidR="00D10ABF"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noProof/>
        </w:rPr>
        <w:t xml:space="preserve">the autonomous responsibility of </w:t>
      </w:r>
      <w:r w:rsidR="00D10ABF">
        <w:rPr>
          <w:rFonts w:ascii="Times New Roman" w:eastAsia="Times New Roman" w:hAnsi="Times New Roman" w:cs="Times New Roman"/>
          <w:noProof/>
        </w:rPr>
        <w:t xml:space="preserve">the </w:t>
      </w:r>
      <w:r w:rsidRPr="00C500B9">
        <w:rPr>
          <w:rFonts w:ascii="Times New Roman" w:eastAsia="Times New Roman" w:hAnsi="Times New Roman" w:cs="Times New Roman"/>
          <w:noProof/>
        </w:rPr>
        <w:t>Member State</w:t>
      </w:r>
      <w:r w:rsidR="00D10ABF">
        <w:rPr>
          <w:rFonts w:ascii="Times New Roman" w:eastAsia="Times New Roman" w:hAnsi="Times New Roman" w:cs="Times New Roman"/>
          <w:noProof/>
        </w:rPr>
        <w:t>s</w:t>
      </w:r>
      <w:r w:rsidRPr="00C500B9">
        <w:rPr>
          <w:rFonts w:ascii="Times New Roman" w:eastAsia="Times New Roman" w:hAnsi="Times New Roman" w:cs="Times New Roman"/>
          <w:noProof/>
        </w:rPr>
        <w:t xml:space="preserve"> </w:t>
      </w:r>
      <w:r w:rsidR="00617EFA">
        <w:rPr>
          <w:rFonts w:ascii="Times New Roman" w:eastAsia="Times New Roman" w:hAnsi="Times New Roman" w:cs="Times New Roman"/>
          <w:noProof/>
        </w:rPr>
        <w:t>with regard to</w:t>
      </w:r>
      <w:r w:rsidRPr="00C500B9">
        <w:rPr>
          <w:rFonts w:ascii="Times New Roman" w:eastAsia="Times New Roman" w:hAnsi="Times New Roman" w:cs="Times New Roman"/>
          <w:noProof/>
        </w:rPr>
        <w:t xml:space="preserve"> TOR and their obligation to act proactively to fully protect the financial interest</w:t>
      </w:r>
      <w:r w:rsidR="00617EFA">
        <w:rPr>
          <w:rFonts w:ascii="Times New Roman" w:eastAsia="Times New Roman" w:hAnsi="Times New Roman" w:cs="Times New Roman"/>
          <w:noProof/>
        </w:rPr>
        <w:t>s</w:t>
      </w:r>
      <w:r w:rsidRPr="00C500B9">
        <w:rPr>
          <w:rFonts w:ascii="Times New Roman" w:eastAsia="Times New Roman" w:hAnsi="Times New Roman" w:cs="Times New Roman"/>
          <w:noProof/>
        </w:rPr>
        <w:t xml:space="preserve"> of </w:t>
      </w:r>
      <w:r w:rsidR="00617EFA">
        <w:rPr>
          <w:rFonts w:ascii="Times New Roman" w:eastAsia="Times New Roman" w:hAnsi="Times New Roman" w:cs="Times New Roman"/>
          <w:noProof/>
        </w:rPr>
        <w:t xml:space="preserve">the </w:t>
      </w:r>
      <w:r w:rsidRPr="00C500B9">
        <w:rPr>
          <w:rFonts w:ascii="Times New Roman" w:eastAsia="Times New Roman" w:hAnsi="Times New Roman" w:cs="Times New Roman"/>
          <w:noProof/>
        </w:rPr>
        <w:t>EU.</w:t>
      </w:r>
    </w:p>
    <w:p w14:paraId="1648DBC8" w14:textId="77777777" w:rsidR="004C4E32" w:rsidRPr="00C500B9" w:rsidRDefault="004C4E32" w:rsidP="004C4E32">
      <w:pPr>
        <w:jc w:val="both"/>
        <w:rPr>
          <w:rFonts w:ascii="Times New Roman" w:hAnsi="Times New Roman" w:cs="Times New Roman"/>
          <w:b/>
          <w:bCs/>
          <w:noProof/>
        </w:rPr>
      </w:pPr>
      <w:r w:rsidRPr="00C500B9">
        <w:rPr>
          <w:rFonts w:ascii="Times New Roman" w:hAnsi="Times New Roman" w:cs="Times New Roman"/>
          <w:b/>
          <w:bCs/>
          <w:noProof/>
        </w:rPr>
        <w:t>4.3.</w:t>
      </w:r>
      <w:r w:rsidRPr="00C500B9">
        <w:rPr>
          <w:noProof/>
        </w:rPr>
        <w:tab/>
      </w:r>
      <w:r w:rsidRPr="00C500B9">
        <w:rPr>
          <w:rFonts w:ascii="Times New Roman" w:hAnsi="Times New Roman" w:cs="Times New Roman"/>
          <w:b/>
          <w:bCs/>
          <w:noProof/>
        </w:rPr>
        <w:t>Financial aspects</w:t>
      </w:r>
    </w:p>
    <w:p w14:paraId="04244E9E" w14:textId="5A32B848"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Following their </w:t>
      </w:r>
      <w:r w:rsidR="007352EC">
        <w:rPr>
          <w:rFonts w:ascii="Times New Roman" w:hAnsi="Times New Roman" w:cs="Times New Roman"/>
          <w:noProof/>
        </w:rPr>
        <w:t xml:space="preserve">control </w:t>
      </w:r>
      <w:r w:rsidR="00B97A5F" w:rsidRPr="00C500B9">
        <w:rPr>
          <w:rFonts w:ascii="Times New Roman" w:hAnsi="Times New Roman" w:cs="Times New Roman"/>
          <w:noProof/>
        </w:rPr>
        <w:t>activities, the</w:t>
      </w:r>
      <w:r w:rsidRPr="00C500B9">
        <w:rPr>
          <w:rFonts w:ascii="Times New Roman" w:hAnsi="Times New Roman" w:cs="Times New Roman"/>
          <w:noProof/>
        </w:rPr>
        <w:t xml:space="preserve"> Commission consider</w:t>
      </w:r>
      <w:r w:rsidR="00440ECD">
        <w:rPr>
          <w:rFonts w:ascii="Times New Roman" w:hAnsi="Times New Roman" w:cs="Times New Roman"/>
          <w:noProof/>
        </w:rPr>
        <w:t>s</w:t>
      </w:r>
      <w:r w:rsidRPr="00C500B9">
        <w:rPr>
          <w:rFonts w:ascii="Times New Roman" w:hAnsi="Times New Roman" w:cs="Times New Roman"/>
          <w:noProof/>
        </w:rPr>
        <w:t xml:space="preserve"> the cases </w:t>
      </w:r>
      <w:r w:rsidR="007352EC">
        <w:rPr>
          <w:rFonts w:ascii="Times New Roman" w:hAnsi="Times New Roman" w:cs="Times New Roman"/>
          <w:noProof/>
        </w:rPr>
        <w:t xml:space="preserve">from the period 2022-2024 </w:t>
      </w:r>
      <w:r w:rsidRPr="00C500B9">
        <w:rPr>
          <w:rFonts w:ascii="Times New Roman" w:hAnsi="Times New Roman" w:cs="Times New Roman"/>
          <w:noProof/>
        </w:rPr>
        <w:t>closed</w:t>
      </w:r>
      <w:r w:rsidR="007352EC">
        <w:rPr>
          <w:rFonts w:ascii="Times New Roman" w:hAnsi="Times New Roman" w:cs="Times New Roman"/>
          <w:noProof/>
        </w:rPr>
        <w:t>,</w:t>
      </w:r>
      <w:r w:rsidRPr="00C500B9">
        <w:rPr>
          <w:rFonts w:ascii="Times New Roman" w:hAnsi="Times New Roman" w:cs="Times New Roman"/>
          <w:noProof/>
        </w:rPr>
        <w:t xml:space="preserve"> </w:t>
      </w:r>
      <w:r w:rsidRPr="007352EC">
        <w:rPr>
          <w:rFonts w:ascii="Times New Roman" w:hAnsi="Times New Roman" w:cs="Times New Roman"/>
          <w:noProof/>
        </w:rPr>
        <w:t xml:space="preserve">and the </w:t>
      </w:r>
      <w:r w:rsidR="007352EC">
        <w:rPr>
          <w:rFonts w:ascii="Times New Roman" w:hAnsi="Times New Roman" w:cs="Times New Roman"/>
          <w:noProof/>
        </w:rPr>
        <w:t>final amounts of</w:t>
      </w:r>
      <w:r w:rsidRPr="007352EC">
        <w:rPr>
          <w:rFonts w:ascii="Times New Roman" w:hAnsi="Times New Roman" w:cs="Times New Roman"/>
          <w:noProof/>
        </w:rPr>
        <w:t xml:space="preserve"> additional entitlements</w:t>
      </w:r>
      <w:r w:rsidRPr="00C500B9">
        <w:rPr>
          <w:rFonts w:ascii="Times New Roman" w:hAnsi="Times New Roman" w:cs="Times New Roman"/>
          <w:noProof/>
        </w:rPr>
        <w:t xml:space="preserve"> totalling more than </w:t>
      </w:r>
      <w:r w:rsidRPr="00C500B9">
        <w:rPr>
          <w:rFonts w:ascii="Times New Roman" w:hAnsi="Times New Roman" w:cs="Times New Roman"/>
          <w:b/>
          <w:bCs/>
          <w:noProof/>
        </w:rPr>
        <w:t>EUR 4 billion</w:t>
      </w:r>
      <w:r w:rsidRPr="00B97A5F">
        <w:rPr>
          <w:rStyle w:val="FootnoteReference"/>
          <w:rFonts w:ascii="Times New Roman" w:hAnsi="Times New Roman" w:cs="Times New Roman"/>
          <w:bCs/>
          <w:noProof/>
        </w:rPr>
        <w:footnoteReference w:id="19"/>
      </w:r>
      <w:r w:rsidRPr="00C500B9">
        <w:rPr>
          <w:rFonts w:ascii="Times New Roman" w:hAnsi="Times New Roman" w:cs="Times New Roman"/>
          <w:noProof/>
        </w:rPr>
        <w:t xml:space="preserve"> (</w:t>
      </w:r>
      <w:r w:rsidR="007352EC">
        <w:rPr>
          <w:rFonts w:ascii="Times New Roman" w:hAnsi="Times New Roman" w:cs="Times New Roman"/>
          <w:noProof/>
        </w:rPr>
        <w:t xml:space="preserve">in </w:t>
      </w:r>
      <w:r w:rsidRPr="00C500B9">
        <w:rPr>
          <w:rFonts w:ascii="Times New Roman" w:hAnsi="Times New Roman" w:cs="Times New Roman"/>
          <w:noProof/>
        </w:rPr>
        <w:t>TOR and related interest)</w:t>
      </w:r>
      <w:r w:rsidR="00D578F0">
        <w:rPr>
          <w:rFonts w:ascii="Times New Roman" w:hAnsi="Times New Roman" w:cs="Times New Roman"/>
          <w:noProof/>
        </w:rPr>
        <w:t xml:space="preserve"> </w:t>
      </w:r>
      <w:r w:rsidR="007352EC" w:rsidRPr="00B97A5F">
        <w:rPr>
          <w:rFonts w:ascii="Times New Roman" w:hAnsi="Times New Roman" w:cs="Times New Roman"/>
          <w:noProof/>
        </w:rPr>
        <w:t xml:space="preserve">were </w:t>
      </w:r>
      <w:r w:rsidR="00D578F0">
        <w:rPr>
          <w:rFonts w:ascii="Times New Roman" w:hAnsi="Times New Roman" w:cs="Times New Roman"/>
          <w:noProof/>
        </w:rPr>
        <w:t>determined</w:t>
      </w:r>
      <w:r w:rsidR="002342BF" w:rsidRPr="00B97A5F">
        <w:rPr>
          <w:rFonts w:ascii="Times New Roman" w:hAnsi="Times New Roman" w:cs="Times New Roman"/>
          <w:noProof/>
        </w:rPr>
        <w:t xml:space="preserve"> and paid</w:t>
      </w:r>
      <w:r w:rsidRPr="00C500B9">
        <w:rPr>
          <w:rFonts w:ascii="Times New Roman" w:hAnsi="Times New Roman" w:cs="Times New Roman"/>
          <w:noProof/>
        </w:rPr>
        <w:t>. These amounts</w:t>
      </w:r>
      <w:r w:rsidRPr="00C500B9">
        <w:rPr>
          <w:rFonts w:ascii="Times New Roman" w:hAnsi="Times New Roman" w:cs="Times New Roman"/>
          <w:b/>
          <w:bCs/>
          <w:noProof/>
        </w:rPr>
        <w:t xml:space="preserve"> </w:t>
      </w:r>
      <w:r w:rsidRPr="00C500B9">
        <w:rPr>
          <w:rFonts w:ascii="Times New Roman" w:hAnsi="Times New Roman" w:cs="Times New Roman"/>
          <w:noProof/>
        </w:rPr>
        <w:t xml:space="preserve">were paid to the Commission </w:t>
      </w:r>
      <w:r w:rsidRPr="00C500B9" w:rsidDel="5B6C52E5">
        <w:rPr>
          <w:rFonts w:ascii="Times New Roman" w:hAnsi="Times New Roman" w:cs="Times New Roman"/>
          <w:noProof/>
        </w:rPr>
        <w:t xml:space="preserve">mainly </w:t>
      </w:r>
      <w:r w:rsidRPr="00C500B9" w:rsidDel="180E2D1F">
        <w:rPr>
          <w:rFonts w:ascii="Times New Roman" w:hAnsi="Times New Roman" w:cs="Times New Roman"/>
          <w:noProof/>
        </w:rPr>
        <w:t xml:space="preserve">in relation to </w:t>
      </w:r>
      <w:r w:rsidR="00440ECD">
        <w:rPr>
          <w:rFonts w:ascii="Times New Roman" w:hAnsi="Times New Roman" w:cs="Times New Roman"/>
          <w:noProof/>
        </w:rPr>
        <w:t xml:space="preserve">the </w:t>
      </w:r>
      <w:r w:rsidRPr="00C500B9">
        <w:rPr>
          <w:rFonts w:ascii="Times New Roman" w:hAnsi="Times New Roman" w:cs="Times New Roman"/>
          <w:noProof/>
        </w:rPr>
        <w:t xml:space="preserve">undervaluation of textile </w:t>
      </w:r>
      <w:r w:rsidR="007352EC">
        <w:rPr>
          <w:rFonts w:ascii="Times New Roman" w:hAnsi="Times New Roman" w:cs="Times New Roman"/>
          <w:noProof/>
        </w:rPr>
        <w:t>products</w:t>
      </w:r>
      <w:r w:rsidR="00440ECD">
        <w:rPr>
          <w:rFonts w:ascii="Times New Roman" w:hAnsi="Times New Roman" w:cs="Times New Roman"/>
          <w:noProof/>
        </w:rPr>
        <w:t>,</w:t>
      </w:r>
      <w:r w:rsidR="007352EC">
        <w:rPr>
          <w:rFonts w:ascii="Times New Roman" w:hAnsi="Times New Roman" w:cs="Times New Roman"/>
          <w:noProof/>
        </w:rPr>
        <w:t xml:space="preserve"> </w:t>
      </w:r>
      <w:r w:rsidRPr="00C500B9">
        <w:rPr>
          <w:rFonts w:ascii="Times New Roman" w:hAnsi="Times New Roman" w:cs="Times New Roman"/>
          <w:noProof/>
        </w:rPr>
        <w:t>footwear, and solar panels. They relate to</w:t>
      </w:r>
      <w:r w:rsidRPr="00C500B9" w:rsidDel="5962D209">
        <w:rPr>
          <w:rFonts w:ascii="Times New Roman" w:hAnsi="Times New Roman" w:cs="Times New Roman"/>
          <w:noProof/>
        </w:rPr>
        <w:t xml:space="preserve"> </w:t>
      </w:r>
      <w:r w:rsidR="002342BF">
        <w:rPr>
          <w:rFonts w:ascii="Times New Roman" w:hAnsi="Times New Roman" w:cs="Times New Roman"/>
          <w:noProof/>
        </w:rPr>
        <w:t xml:space="preserve">the </w:t>
      </w:r>
      <w:r w:rsidRPr="00C500B9">
        <w:rPr>
          <w:rFonts w:ascii="Times New Roman" w:hAnsi="Times New Roman" w:cs="Times New Roman"/>
          <w:noProof/>
        </w:rPr>
        <w:t xml:space="preserve">findings </w:t>
      </w:r>
      <w:r w:rsidR="007352EC">
        <w:rPr>
          <w:rFonts w:ascii="Times New Roman" w:hAnsi="Times New Roman" w:cs="Times New Roman"/>
          <w:noProof/>
        </w:rPr>
        <w:t>set out</w:t>
      </w:r>
      <w:r w:rsidR="007352EC" w:rsidRPr="00C500B9">
        <w:rPr>
          <w:rFonts w:ascii="Times New Roman" w:hAnsi="Times New Roman" w:cs="Times New Roman"/>
          <w:noProof/>
        </w:rPr>
        <w:t xml:space="preserve"> </w:t>
      </w:r>
      <w:r w:rsidRPr="00C500B9">
        <w:rPr>
          <w:rFonts w:ascii="Times New Roman" w:hAnsi="Times New Roman" w:cs="Times New Roman"/>
          <w:noProof/>
        </w:rPr>
        <w:t>in the inspection reports, other inspection activities,</w:t>
      </w:r>
      <w:r w:rsidRPr="00C500B9" w:rsidDel="3751767B">
        <w:rPr>
          <w:rFonts w:ascii="Times New Roman" w:hAnsi="Times New Roman" w:cs="Times New Roman"/>
          <w:noProof/>
        </w:rPr>
        <w:t xml:space="preserve"> </w:t>
      </w:r>
      <w:r w:rsidRPr="00C500B9">
        <w:rPr>
          <w:rFonts w:ascii="Times New Roman" w:hAnsi="Times New Roman" w:cs="Times New Roman"/>
          <w:noProof/>
        </w:rPr>
        <w:t xml:space="preserve">OLAF final reports, </w:t>
      </w:r>
      <w:r w:rsidRPr="00C500B9" w:rsidDel="3751767B">
        <w:rPr>
          <w:rFonts w:ascii="Times New Roman" w:hAnsi="Times New Roman" w:cs="Times New Roman"/>
          <w:noProof/>
        </w:rPr>
        <w:t xml:space="preserve">and </w:t>
      </w:r>
      <w:r w:rsidRPr="00C500B9">
        <w:rPr>
          <w:rFonts w:ascii="Times New Roman" w:hAnsi="Times New Roman" w:cs="Times New Roman"/>
          <w:noProof/>
        </w:rPr>
        <w:t>to</w:t>
      </w:r>
      <w:r w:rsidRPr="00C500B9" w:rsidDel="3751767B">
        <w:rPr>
          <w:rFonts w:ascii="Times New Roman" w:hAnsi="Times New Roman" w:cs="Times New Roman"/>
          <w:noProof/>
        </w:rPr>
        <w:t xml:space="preserve"> the follow-up </w:t>
      </w:r>
      <w:r w:rsidR="007352EC">
        <w:rPr>
          <w:rFonts w:ascii="Times New Roman" w:hAnsi="Times New Roman" w:cs="Times New Roman"/>
          <w:noProof/>
        </w:rPr>
        <w:t>to the</w:t>
      </w:r>
      <w:r w:rsidRPr="00C500B9" w:rsidDel="3751767B">
        <w:rPr>
          <w:rFonts w:ascii="Times New Roman" w:hAnsi="Times New Roman" w:cs="Times New Roman"/>
          <w:noProof/>
        </w:rPr>
        <w:t xml:space="preserve"> Court of Auditors</w:t>
      </w:r>
      <w:r w:rsidR="00C500B9">
        <w:rPr>
          <w:rFonts w:ascii="Times New Roman" w:hAnsi="Times New Roman" w:cs="Times New Roman"/>
          <w:noProof/>
        </w:rPr>
        <w:t>’</w:t>
      </w:r>
      <w:r w:rsidRPr="00C500B9" w:rsidDel="3751767B">
        <w:rPr>
          <w:rFonts w:ascii="Times New Roman" w:hAnsi="Times New Roman" w:cs="Times New Roman"/>
          <w:noProof/>
        </w:rPr>
        <w:t xml:space="preserve"> findings</w:t>
      </w:r>
      <w:r w:rsidRPr="00C500B9">
        <w:rPr>
          <w:rFonts w:ascii="Times New Roman" w:hAnsi="Times New Roman" w:cs="Times New Roman"/>
          <w:noProof/>
        </w:rPr>
        <w:t>.</w:t>
      </w:r>
    </w:p>
    <w:p w14:paraId="1DD0A025" w14:textId="46F9A84B" w:rsidR="004C4E32" w:rsidRPr="00C500B9" w:rsidRDefault="004C4E32" w:rsidP="004C4E32">
      <w:pPr>
        <w:spacing w:before="240"/>
        <w:ind w:left="720" w:hanging="720"/>
        <w:jc w:val="both"/>
        <w:rPr>
          <w:rFonts w:ascii="Times New Roman" w:hAnsi="Times New Roman" w:cs="Times New Roman"/>
          <w:b/>
          <w:noProof/>
        </w:rPr>
      </w:pPr>
      <w:r w:rsidRPr="00C500B9">
        <w:rPr>
          <w:rFonts w:ascii="Times New Roman" w:hAnsi="Times New Roman" w:cs="Times New Roman"/>
          <w:b/>
          <w:noProof/>
        </w:rPr>
        <w:t>5.</w:t>
      </w:r>
      <w:r w:rsidRPr="00C500B9">
        <w:rPr>
          <w:rFonts w:ascii="Times New Roman" w:hAnsi="Times New Roman" w:cs="Times New Roman"/>
          <w:b/>
          <w:noProof/>
        </w:rPr>
        <w:tab/>
        <w:t>MEASURES TO IMPROVE THE RECOVERY OF T</w:t>
      </w:r>
      <w:r w:rsidR="002342BF">
        <w:rPr>
          <w:rFonts w:ascii="Times New Roman" w:hAnsi="Times New Roman" w:cs="Times New Roman"/>
          <w:b/>
          <w:noProof/>
        </w:rPr>
        <w:t>OR</w:t>
      </w:r>
    </w:p>
    <w:p w14:paraId="679C680E" w14:textId="25BA2604"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Apart from its on-the-spot inspections in the Member States, the Commission has several other means of monitoring the recovery of TOR.</w:t>
      </w:r>
    </w:p>
    <w:p w14:paraId="7650DF43" w14:textId="77777777" w:rsidR="004C4E32" w:rsidRPr="00C500B9" w:rsidRDefault="004C4E32" w:rsidP="004C4E32">
      <w:pPr>
        <w:jc w:val="both"/>
        <w:rPr>
          <w:rFonts w:ascii="Times New Roman" w:hAnsi="Times New Roman" w:cs="Times New Roman"/>
          <w:b/>
          <w:noProof/>
        </w:rPr>
      </w:pPr>
      <w:r w:rsidRPr="00C500B9">
        <w:rPr>
          <w:rFonts w:ascii="Times New Roman" w:hAnsi="Times New Roman" w:cs="Times New Roman"/>
          <w:b/>
          <w:noProof/>
        </w:rPr>
        <w:t>5.1.</w:t>
      </w:r>
      <w:r w:rsidRPr="00C500B9">
        <w:rPr>
          <w:rFonts w:ascii="Times New Roman" w:hAnsi="Times New Roman" w:cs="Times New Roman"/>
          <w:b/>
          <w:noProof/>
        </w:rPr>
        <w:tab/>
        <w:t>Examination of irrecoverable entitlements that have been written off</w:t>
      </w:r>
    </w:p>
    <w:p w14:paraId="1792090D" w14:textId="4008B01F"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Member States must take all measures to make TOR available, except where recovery proves impossible pursuant to Article 13(2) of Regulation (EU, Euratom) 609/2014:</w:t>
      </w:r>
    </w:p>
    <w:p w14:paraId="5871E700" w14:textId="77777777" w:rsidR="004C4E32" w:rsidRPr="00C500B9" w:rsidRDefault="004C4E32" w:rsidP="004C4E32">
      <w:pPr>
        <w:numPr>
          <w:ilvl w:val="0"/>
          <w:numId w:val="6"/>
        </w:numPr>
        <w:spacing w:after="200" w:line="276" w:lineRule="auto"/>
        <w:jc w:val="both"/>
        <w:rPr>
          <w:rFonts w:ascii="Times New Roman" w:hAnsi="Times New Roman" w:cs="Times New Roman"/>
          <w:noProof/>
        </w:rPr>
      </w:pPr>
      <w:r w:rsidRPr="00C500B9">
        <w:rPr>
          <w:rFonts w:ascii="Times New Roman" w:hAnsi="Times New Roman" w:cs="Times New Roman"/>
          <w:noProof/>
        </w:rPr>
        <w:t xml:space="preserve">for reasons of </w:t>
      </w:r>
      <w:r w:rsidRPr="00C500B9">
        <w:rPr>
          <w:rFonts w:ascii="Times New Roman" w:hAnsi="Times New Roman" w:cs="Times New Roman"/>
          <w:i/>
          <w:iCs/>
          <w:noProof/>
        </w:rPr>
        <w:t>force majeure</w:t>
      </w:r>
      <w:r w:rsidRPr="00C500B9">
        <w:rPr>
          <w:rFonts w:ascii="Times New Roman" w:hAnsi="Times New Roman" w:cs="Times New Roman"/>
          <w:noProof/>
        </w:rPr>
        <w:t>;</w:t>
      </w:r>
    </w:p>
    <w:p w14:paraId="24B7DC72" w14:textId="77777777" w:rsidR="004C4E32" w:rsidRPr="00C500B9" w:rsidRDefault="004C4E32" w:rsidP="004C4E32">
      <w:pPr>
        <w:numPr>
          <w:ilvl w:val="0"/>
          <w:numId w:val="6"/>
        </w:numPr>
        <w:spacing w:after="200" w:line="276" w:lineRule="auto"/>
        <w:jc w:val="both"/>
        <w:rPr>
          <w:rFonts w:ascii="Times New Roman" w:hAnsi="Times New Roman" w:cs="Times New Roman"/>
          <w:noProof/>
        </w:rPr>
      </w:pPr>
      <w:r w:rsidRPr="00C500B9">
        <w:rPr>
          <w:rFonts w:ascii="Times New Roman" w:hAnsi="Times New Roman" w:cs="Times New Roman"/>
          <w:noProof/>
        </w:rPr>
        <w:t>for other reasons which cannot be attributed to them; or</w:t>
      </w:r>
    </w:p>
    <w:p w14:paraId="3C90B50A" w14:textId="77777777" w:rsidR="004C4E32" w:rsidRPr="00C500B9" w:rsidRDefault="004C4E32" w:rsidP="004C4E32">
      <w:pPr>
        <w:numPr>
          <w:ilvl w:val="0"/>
          <w:numId w:val="6"/>
        </w:numPr>
        <w:spacing w:after="200" w:line="276" w:lineRule="auto"/>
        <w:jc w:val="both"/>
        <w:rPr>
          <w:rFonts w:ascii="Times New Roman" w:hAnsi="Times New Roman" w:cs="Times New Roman"/>
          <w:noProof/>
        </w:rPr>
      </w:pPr>
      <w:r w:rsidRPr="00C500B9">
        <w:rPr>
          <w:rFonts w:ascii="Times New Roman" w:hAnsi="Times New Roman" w:cs="Times New Roman"/>
          <w:noProof/>
        </w:rPr>
        <w:t>due to the deferral of the entry in the accounts or the notification of the customs debt in order not to prejudice a criminal investigation affecting the financial interests of the Union.</w:t>
      </w:r>
    </w:p>
    <w:p w14:paraId="167E203F" w14:textId="3CC35426" w:rsidR="004C4E32" w:rsidRPr="00C500B9" w:rsidRDefault="004C4E32" w:rsidP="004C4E32">
      <w:pPr>
        <w:jc w:val="both"/>
        <w:rPr>
          <w:rFonts w:ascii="Times New Roman" w:hAnsi="Times New Roman" w:cs="Times New Roman"/>
          <w:noProof/>
          <w:sz w:val="36"/>
          <w:szCs w:val="36"/>
        </w:rPr>
      </w:pPr>
      <w:r w:rsidRPr="00C500B9">
        <w:rPr>
          <w:rFonts w:ascii="Times New Roman" w:hAnsi="Times New Roman" w:cs="Times New Roman"/>
          <w:noProof/>
        </w:rPr>
        <w:t>In accordance with EU legislation, Member States must report to the Commission irrecoverable amounts of TOR exceeding EUR</w:t>
      </w:r>
      <w:r w:rsidR="00C500B9">
        <w:rPr>
          <w:rFonts w:ascii="Times New Roman" w:hAnsi="Times New Roman" w:cs="Times New Roman"/>
          <w:noProof/>
        </w:rPr>
        <w:t> </w:t>
      </w:r>
      <w:r w:rsidRPr="00C500B9">
        <w:rPr>
          <w:rFonts w:ascii="Times New Roman" w:hAnsi="Times New Roman" w:cs="Times New Roman"/>
          <w:noProof/>
        </w:rPr>
        <w:t>100</w:t>
      </w:r>
      <w:r w:rsidR="00C500B9">
        <w:rPr>
          <w:rFonts w:ascii="Times New Roman" w:hAnsi="Times New Roman" w:cs="Times New Roman"/>
          <w:noProof/>
        </w:rPr>
        <w:t> </w:t>
      </w:r>
      <w:r w:rsidRPr="00C500B9">
        <w:rPr>
          <w:rFonts w:ascii="Times New Roman" w:hAnsi="Times New Roman" w:cs="Times New Roman"/>
          <w:noProof/>
        </w:rPr>
        <w:t>000 (</w:t>
      </w:r>
      <w:r w:rsidR="007352EC">
        <w:rPr>
          <w:rFonts w:ascii="Times New Roman" w:hAnsi="Times New Roman" w:cs="Times New Roman"/>
          <w:noProof/>
        </w:rPr>
        <w:t xml:space="preserve">in </w:t>
      </w:r>
      <w:r w:rsidRPr="00C500B9">
        <w:rPr>
          <w:rFonts w:ascii="Times New Roman" w:hAnsi="Times New Roman" w:cs="Times New Roman"/>
          <w:noProof/>
        </w:rPr>
        <w:t>write-off reports) for which they consider themselves not to be responsible. Subsequently, the Commission provides comments on each report. The purpose of the Commission</w:t>
      </w:r>
      <w:r w:rsidR="00C500B9">
        <w:rPr>
          <w:rFonts w:ascii="Times New Roman" w:hAnsi="Times New Roman" w:cs="Times New Roman"/>
          <w:noProof/>
        </w:rPr>
        <w:t>’</w:t>
      </w:r>
      <w:r w:rsidRPr="00C500B9">
        <w:rPr>
          <w:rFonts w:ascii="Times New Roman" w:hAnsi="Times New Roman" w:cs="Times New Roman"/>
          <w:noProof/>
        </w:rPr>
        <w:t xml:space="preserve">s examination of the write-off reports is to assess the degree of diligence shown by the Member States in </w:t>
      </w:r>
      <w:r w:rsidR="008E349F">
        <w:rPr>
          <w:rFonts w:ascii="Times New Roman" w:hAnsi="Times New Roman" w:cs="Times New Roman"/>
          <w:noProof/>
        </w:rPr>
        <w:t>fulfilling</w:t>
      </w:r>
      <w:r w:rsidRPr="00C500B9">
        <w:rPr>
          <w:rFonts w:ascii="Times New Roman" w:hAnsi="Times New Roman" w:cs="Times New Roman"/>
          <w:noProof/>
        </w:rPr>
        <w:t xml:space="preserve"> their autonomous </w:t>
      </w:r>
      <w:r w:rsidR="008E349F">
        <w:rPr>
          <w:rFonts w:ascii="Times New Roman" w:hAnsi="Times New Roman" w:cs="Times New Roman"/>
          <w:noProof/>
        </w:rPr>
        <w:t xml:space="preserve">responsibility </w:t>
      </w:r>
      <w:r w:rsidRPr="00C500B9">
        <w:rPr>
          <w:rFonts w:ascii="Times New Roman" w:hAnsi="Times New Roman" w:cs="Times New Roman"/>
          <w:noProof/>
        </w:rPr>
        <w:t>to establish and recover from the economic operators the customs duties representing TOR.</w:t>
      </w:r>
    </w:p>
    <w:p w14:paraId="7FA7BBAB" w14:textId="0148E17E"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For amounts below the reporting threshold, the Commission routinely assesses samples of cases during </w:t>
      </w:r>
      <w:r w:rsidR="002342BF">
        <w:rPr>
          <w:rFonts w:ascii="Times New Roman" w:hAnsi="Times New Roman" w:cs="Times New Roman"/>
          <w:noProof/>
        </w:rPr>
        <w:t xml:space="preserve">its </w:t>
      </w:r>
      <w:r w:rsidRPr="00C500B9">
        <w:rPr>
          <w:rFonts w:ascii="Times New Roman" w:hAnsi="Times New Roman" w:cs="Times New Roman"/>
          <w:noProof/>
        </w:rPr>
        <w:t>on-the-spot inspections.</w:t>
      </w:r>
    </w:p>
    <w:p w14:paraId="60D78475" w14:textId="4829F21E" w:rsidR="004C4E32" w:rsidRPr="00C500B9" w:rsidRDefault="004C4E32" w:rsidP="004C4E32">
      <w:pPr>
        <w:jc w:val="both"/>
        <w:rPr>
          <w:rFonts w:ascii="Times New Roman" w:eastAsia="Times New Roman" w:hAnsi="Times New Roman" w:cs="Times New Roman"/>
          <w:noProof/>
        </w:rPr>
      </w:pPr>
      <w:r w:rsidRPr="00C500B9">
        <w:rPr>
          <w:rFonts w:ascii="Times New Roman" w:hAnsi="Times New Roman" w:cs="Times New Roman"/>
          <w:noProof/>
        </w:rPr>
        <w:t xml:space="preserve">To support Member States in evaluating their potential financial responsibility for irrecoverable TOR amounts, the Commission issued a working document – the </w:t>
      </w:r>
      <w:r w:rsidRPr="00C500B9">
        <w:rPr>
          <w:rFonts w:ascii="Times New Roman" w:hAnsi="Times New Roman" w:cs="Times New Roman"/>
          <w:i/>
          <w:iCs/>
          <w:noProof/>
        </w:rPr>
        <w:t>Compendium</w:t>
      </w:r>
      <w:r w:rsidR="002342BF">
        <w:rPr>
          <w:rFonts w:ascii="Times New Roman" w:hAnsi="Times New Roman" w:cs="Times New Roman"/>
          <w:noProof/>
        </w:rPr>
        <w:t>, which</w:t>
      </w:r>
      <w:r w:rsidRPr="00C500B9">
        <w:rPr>
          <w:rFonts w:ascii="Times New Roman" w:hAnsi="Times New Roman" w:cs="Times New Roman"/>
          <w:noProof/>
        </w:rPr>
        <w:t xml:space="preserve"> </w:t>
      </w:r>
      <w:r w:rsidR="00E10548">
        <w:rPr>
          <w:rFonts w:ascii="Times New Roman" w:hAnsi="Times New Roman" w:cs="Times New Roman"/>
          <w:noProof/>
        </w:rPr>
        <w:t>set</w:t>
      </w:r>
      <w:r w:rsidR="002342BF">
        <w:rPr>
          <w:rFonts w:ascii="Times New Roman" w:hAnsi="Times New Roman" w:cs="Times New Roman"/>
          <w:noProof/>
        </w:rPr>
        <w:t>s</w:t>
      </w:r>
      <w:r w:rsidR="00E10548">
        <w:rPr>
          <w:rFonts w:ascii="Times New Roman" w:hAnsi="Times New Roman" w:cs="Times New Roman"/>
          <w:noProof/>
        </w:rPr>
        <w:t xml:space="preserve"> out</w:t>
      </w:r>
      <w:r w:rsidR="00E10548" w:rsidRPr="00C500B9">
        <w:rPr>
          <w:rFonts w:ascii="Times New Roman" w:hAnsi="Times New Roman" w:cs="Times New Roman"/>
          <w:noProof/>
        </w:rPr>
        <w:t xml:space="preserve"> </w:t>
      </w:r>
      <w:r w:rsidRPr="00C500B9">
        <w:rPr>
          <w:rFonts w:ascii="Times New Roman" w:hAnsi="Times New Roman" w:cs="Times New Roman"/>
          <w:noProof/>
        </w:rPr>
        <w:t xml:space="preserve">the criteria used to assess write-off reports. The Compendium was communicated to all Member States for the first time </w:t>
      </w:r>
      <w:r w:rsidR="00E10548">
        <w:rPr>
          <w:rFonts w:ascii="Times New Roman" w:hAnsi="Times New Roman" w:cs="Times New Roman"/>
          <w:noProof/>
        </w:rPr>
        <w:t xml:space="preserve">during the </w:t>
      </w:r>
      <w:r w:rsidR="00CA5D12">
        <w:rPr>
          <w:rFonts w:ascii="Times New Roman" w:hAnsi="Times New Roman" w:cs="Times New Roman"/>
          <w:noProof/>
        </w:rPr>
        <w:t xml:space="preserve">ACOR </w:t>
      </w:r>
      <w:r w:rsidR="00E10548">
        <w:rPr>
          <w:rFonts w:ascii="Times New Roman" w:hAnsi="Times New Roman" w:cs="Times New Roman"/>
          <w:noProof/>
        </w:rPr>
        <w:t>meeting</w:t>
      </w:r>
      <w:r w:rsidRPr="00C500B9">
        <w:rPr>
          <w:rFonts w:ascii="Times New Roman" w:hAnsi="Times New Roman" w:cs="Times New Roman"/>
          <w:noProof/>
        </w:rPr>
        <w:t xml:space="preserve"> o</w:t>
      </w:r>
      <w:r w:rsidR="00E10548">
        <w:rPr>
          <w:rFonts w:ascii="Times New Roman" w:hAnsi="Times New Roman" w:cs="Times New Roman"/>
          <w:noProof/>
        </w:rPr>
        <w:t>n</w:t>
      </w:r>
      <w:r w:rsidRPr="00C500B9">
        <w:rPr>
          <w:rFonts w:ascii="Times New Roman" w:hAnsi="Times New Roman" w:cs="Times New Roman"/>
          <w:noProof/>
        </w:rPr>
        <w:t xml:space="preserve"> 6</w:t>
      </w:r>
      <w:r w:rsidR="00C500B9">
        <w:rPr>
          <w:rFonts w:ascii="Times New Roman" w:hAnsi="Times New Roman" w:cs="Times New Roman"/>
          <w:noProof/>
        </w:rPr>
        <w:t> </w:t>
      </w:r>
      <w:r w:rsidRPr="00C500B9">
        <w:rPr>
          <w:rFonts w:ascii="Times New Roman" w:hAnsi="Times New Roman" w:cs="Times New Roman"/>
          <w:noProof/>
        </w:rPr>
        <w:t>December 2012. Its latest revised version of 22</w:t>
      </w:r>
      <w:r w:rsidR="00C500B9">
        <w:rPr>
          <w:rFonts w:ascii="Times New Roman" w:hAnsi="Times New Roman" w:cs="Times New Roman"/>
          <w:noProof/>
        </w:rPr>
        <w:t> </w:t>
      </w:r>
      <w:r w:rsidRPr="00C500B9">
        <w:rPr>
          <w:rFonts w:ascii="Times New Roman" w:hAnsi="Times New Roman" w:cs="Times New Roman"/>
          <w:noProof/>
        </w:rPr>
        <w:t>November 2024</w:t>
      </w:r>
      <w:r w:rsidR="00E10548">
        <w:rPr>
          <w:rFonts w:ascii="Times New Roman" w:hAnsi="Times New Roman" w:cs="Times New Roman"/>
          <w:noProof/>
        </w:rPr>
        <w:t>, which reflects</w:t>
      </w:r>
      <w:r w:rsidRPr="00C500B9">
        <w:rPr>
          <w:rFonts w:ascii="Times New Roman" w:hAnsi="Times New Roman" w:cs="Times New Roman"/>
          <w:noProof/>
        </w:rPr>
        <w:t xml:space="preserve"> changes </w:t>
      </w:r>
      <w:r w:rsidR="00E10548">
        <w:rPr>
          <w:rFonts w:ascii="Times New Roman" w:hAnsi="Times New Roman" w:cs="Times New Roman"/>
          <w:noProof/>
        </w:rPr>
        <w:t>to</w:t>
      </w:r>
      <w:r w:rsidRPr="00C500B9">
        <w:rPr>
          <w:rFonts w:ascii="Times New Roman" w:hAnsi="Times New Roman" w:cs="Times New Roman"/>
          <w:noProof/>
        </w:rPr>
        <w:t xml:space="preserve"> EU legislation and the relevant case law on TOR</w:t>
      </w:r>
      <w:r w:rsidR="00E10548">
        <w:rPr>
          <w:rFonts w:ascii="Times New Roman" w:hAnsi="Times New Roman" w:cs="Times New Roman"/>
          <w:noProof/>
        </w:rPr>
        <w:t>,</w:t>
      </w:r>
      <w:r w:rsidRPr="00C500B9">
        <w:rPr>
          <w:rFonts w:ascii="Times New Roman" w:hAnsi="Times New Roman" w:cs="Times New Roman"/>
          <w:noProof/>
        </w:rPr>
        <w:t xml:space="preserve"> was communicated to all Member States in their official language</w:t>
      </w:r>
      <w:r w:rsidR="002342BF">
        <w:rPr>
          <w:rFonts w:ascii="Times New Roman" w:hAnsi="Times New Roman" w:cs="Times New Roman"/>
          <w:noProof/>
        </w:rPr>
        <w:t>s</w:t>
      </w:r>
      <w:r w:rsidRPr="00C500B9">
        <w:rPr>
          <w:rFonts w:ascii="Times New Roman" w:hAnsi="Times New Roman" w:cs="Times New Roman"/>
          <w:noProof/>
        </w:rPr>
        <w:t xml:space="preserve"> at the ACOR TOR meeting</w:t>
      </w:r>
      <w:r w:rsidR="00E10548" w:rsidRPr="00E10548">
        <w:rPr>
          <w:rFonts w:ascii="Times New Roman" w:hAnsi="Times New Roman" w:cs="Times New Roman"/>
          <w:noProof/>
        </w:rPr>
        <w:t xml:space="preserve"> </w:t>
      </w:r>
      <w:r w:rsidR="00E10548">
        <w:rPr>
          <w:rFonts w:ascii="Times New Roman" w:hAnsi="Times New Roman" w:cs="Times New Roman"/>
          <w:noProof/>
        </w:rPr>
        <w:t>in</w:t>
      </w:r>
      <w:r w:rsidR="00E10548" w:rsidRPr="00C500B9">
        <w:rPr>
          <w:rFonts w:ascii="Times New Roman" w:hAnsi="Times New Roman" w:cs="Times New Roman"/>
          <w:noProof/>
        </w:rPr>
        <w:t xml:space="preserve"> December 2024</w:t>
      </w:r>
      <w:r w:rsidRPr="00C500B9">
        <w:rPr>
          <w:rFonts w:ascii="Times New Roman" w:hAnsi="Times New Roman" w:cs="Times New Roman"/>
          <w:noProof/>
        </w:rPr>
        <w:t xml:space="preserve">. </w:t>
      </w:r>
      <w:r w:rsidRPr="00C500B9">
        <w:rPr>
          <w:rFonts w:ascii="Times New Roman" w:eastAsia="Times New Roman" w:hAnsi="Times New Roman" w:cs="Times New Roman"/>
          <w:noProof/>
        </w:rPr>
        <w:t>This new version includes all the relevant interpretation</w:t>
      </w:r>
      <w:r w:rsidR="00E10548">
        <w:rPr>
          <w:rFonts w:ascii="Times New Roman" w:eastAsia="Times New Roman" w:hAnsi="Times New Roman" w:cs="Times New Roman"/>
          <w:noProof/>
        </w:rPr>
        <w:t>s</w:t>
      </w:r>
      <w:r w:rsidRPr="00C500B9">
        <w:rPr>
          <w:rFonts w:ascii="Times New Roman" w:eastAsia="Times New Roman" w:hAnsi="Times New Roman" w:cs="Times New Roman"/>
          <w:noProof/>
        </w:rPr>
        <w:t xml:space="preserve"> of the </w:t>
      </w:r>
      <w:r w:rsidR="00E10548">
        <w:rPr>
          <w:rFonts w:ascii="Times New Roman" w:eastAsia="Times New Roman" w:hAnsi="Times New Roman" w:cs="Times New Roman"/>
          <w:noProof/>
        </w:rPr>
        <w:t xml:space="preserve">relevant </w:t>
      </w:r>
      <w:r w:rsidRPr="00C500B9">
        <w:rPr>
          <w:rFonts w:ascii="Times New Roman" w:eastAsia="Times New Roman" w:hAnsi="Times New Roman" w:cs="Times New Roman"/>
          <w:noProof/>
        </w:rPr>
        <w:t xml:space="preserve">EU law </w:t>
      </w:r>
      <w:r w:rsidR="00E10548">
        <w:rPr>
          <w:rFonts w:ascii="Times New Roman" w:eastAsia="Times New Roman" w:hAnsi="Times New Roman" w:cs="Times New Roman"/>
          <w:noProof/>
        </w:rPr>
        <w:t>in line with</w:t>
      </w:r>
      <w:r w:rsidRPr="00C500B9">
        <w:rPr>
          <w:rFonts w:ascii="Times New Roman" w:eastAsia="Times New Roman" w:hAnsi="Times New Roman" w:cs="Times New Roman"/>
          <w:noProof/>
        </w:rPr>
        <w:t xml:space="preserve"> the recent jurisprudence </w:t>
      </w:r>
      <w:r w:rsidR="00E10548">
        <w:rPr>
          <w:rFonts w:ascii="Times New Roman" w:eastAsia="Times New Roman" w:hAnsi="Times New Roman" w:cs="Times New Roman"/>
          <w:noProof/>
        </w:rPr>
        <w:t xml:space="preserve">of the CJEU </w:t>
      </w:r>
      <w:r w:rsidRPr="00C500B9">
        <w:rPr>
          <w:rFonts w:ascii="Times New Roman" w:eastAsia="Times New Roman" w:hAnsi="Times New Roman" w:cs="Times New Roman"/>
          <w:noProof/>
        </w:rPr>
        <w:t xml:space="preserve">and the </w:t>
      </w:r>
      <w:r w:rsidR="00E10548">
        <w:rPr>
          <w:rFonts w:ascii="Times New Roman" w:eastAsia="Times New Roman" w:hAnsi="Times New Roman" w:cs="Times New Roman"/>
          <w:noProof/>
        </w:rPr>
        <w:t>amendments</w:t>
      </w:r>
      <w:r w:rsidR="00E10548"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noProof/>
        </w:rPr>
        <w:t>introduced by the Making Available Regulation</w:t>
      </w:r>
      <w:r w:rsidR="00E10548">
        <w:rPr>
          <w:rFonts w:ascii="Times New Roman" w:eastAsia="Times New Roman" w:hAnsi="Times New Roman" w:cs="Times New Roman"/>
          <w:noProof/>
        </w:rPr>
        <w:t>,</w:t>
      </w:r>
      <w:r w:rsidRPr="00C500B9">
        <w:rPr>
          <w:rFonts w:ascii="Times New Roman" w:eastAsia="Times New Roman" w:hAnsi="Times New Roman" w:cs="Times New Roman"/>
          <w:noProof/>
        </w:rPr>
        <w:t xml:space="preserve"> as amended by </w:t>
      </w:r>
      <w:r w:rsidRPr="00C500B9">
        <w:rPr>
          <w:rFonts w:ascii="Times New Roman" w:hAnsi="Times New Roman" w:cs="Times New Roman"/>
          <w:noProof/>
        </w:rPr>
        <w:t>Regulation</w:t>
      </w:r>
      <w:r w:rsidRPr="00C500B9">
        <w:rPr>
          <w:rFonts w:ascii="Times New Roman" w:eastAsia="Times New Roman" w:hAnsi="Times New Roman" w:cs="Times New Roman"/>
          <w:noProof/>
        </w:rPr>
        <w:t xml:space="preserve"> (EU, Euratom) 2022/615.</w:t>
      </w:r>
    </w:p>
    <w:p w14:paraId="470167BA" w14:textId="3F84C057"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For each relevant write-off case</w:t>
      </w:r>
      <w:r w:rsidR="0025181B">
        <w:rPr>
          <w:rFonts w:ascii="Times New Roman" w:hAnsi="Times New Roman" w:cs="Times New Roman"/>
          <w:noProof/>
        </w:rPr>
        <w:t xml:space="preserve"> above the specified threshold</w:t>
      </w:r>
      <w:r w:rsidRPr="00C500B9">
        <w:rPr>
          <w:rFonts w:ascii="Times New Roman" w:hAnsi="Times New Roman" w:cs="Times New Roman"/>
          <w:noProof/>
        </w:rPr>
        <w:t>, Member States must dra</w:t>
      </w:r>
      <w:r w:rsidR="00E10548">
        <w:rPr>
          <w:rFonts w:ascii="Times New Roman" w:hAnsi="Times New Roman" w:cs="Times New Roman"/>
          <w:noProof/>
        </w:rPr>
        <w:t>w up</w:t>
      </w:r>
      <w:r w:rsidRPr="00C500B9">
        <w:rPr>
          <w:rFonts w:ascii="Times New Roman" w:hAnsi="Times New Roman" w:cs="Times New Roman"/>
          <w:noProof/>
        </w:rPr>
        <w:t xml:space="preserve"> a structured report and forward it to the Commission using a multilingual database called WOMIS (Write-Off Management and Information System). </w:t>
      </w:r>
      <w:r w:rsidR="00E10548">
        <w:rPr>
          <w:rFonts w:ascii="Times New Roman" w:hAnsi="Times New Roman" w:cs="Times New Roman"/>
          <w:noProof/>
        </w:rPr>
        <w:t xml:space="preserve">The </w:t>
      </w:r>
      <w:r w:rsidRPr="00C500B9">
        <w:rPr>
          <w:rFonts w:ascii="Times New Roman" w:hAnsi="Times New Roman" w:cs="Times New Roman"/>
          <w:noProof/>
        </w:rPr>
        <w:t>WOMIS</w:t>
      </w:r>
      <w:r w:rsidR="00E10548">
        <w:rPr>
          <w:rFonts w:ascii="Times New Roman" w:hAnsi="Times New Roman" w:cs="Times New Roman"/>
          <w:noProof/>
        </w:rPr>
        <w:t xml:space="preserve"> database</w:t>
      </w:r>
      <w:r w:rsidRPr="00C500B9">
        <w:rPr>
          <w:rFonts w:ascii="Times New Roman" w:hAnsi="Times New Roman" w:cs="Times New Roman"/>
          <w:noProof/>
        </w:rPr>
        <w:t xml:space="preserve">, </w:t>
      </w:r>
      <w:r w:rsidR="00E10548">
        <w:rPr>
          <w:rFonts w:ascii="Times New Roman" w:hAnsi="Times New Roman" w:cs="Times New Roman"/>
          <w:noProof/>
        </w:rPr>
        <w:t xml:space="preserve">which is </w:t>
      </w:r>
      <w:r w:rsidRPr="00C500B9">
        <w:rPr>
          <w:rFonts w:ascii="Times New Roman" w:hAnsi="Times New Roman" w:cs="Times New Roman"/>
          <w:noProof/>
        </w:rPr>
        <w:t xml:space="preserve">regularly updated, </w:t>
      </w:r>
      <w:r w:rsidR="00E10548">
        <w:rPr>
          <w:rFonts w:ascii="Times New Roman" w:hAnsi="Times New Roman" w:cs="Times New Roman"/>
          <w:noProof/>
        </w:rPr>
        <w:t>enables</w:t>
      </w:r>
      <w:r w:rsidRPr="00C500B9">
        <w:rPr>
          <w:rFonts w:ascii="Times New Roman" w:hAnsi="Times New Roman" w:cs="Times New Roman"/>
          <w:noProof/>
        </w:rPr>
        <w:t xml:space="preserve"> </w:t>
      </w:r>
      <w:r w:rsidR="00E55F01">
        <w:rPr>
          <w:rFonts w:ascii="Times New Roman" w:hAnsi="Times New Roman" w:cs="Times New Roman"/>
          <w:noProof/>
        </w:rPr>
        <w:t>the</w:t>
      </w:r>
      <w:r w:rsidR="00E55F01" w:rsidRPr="00C500B9">
        <w:rPr>
          <w:rFonts w:ascii="Times New Roman" w:hAnsi="Times New Roman" w:cs="Times New Roman"/>
          <w:noProof/>
        </w:rPr>
        <w:t xml:space="preserve"> </w:t>
      </w:r>
      <w:r w:rsidRPr="00C500B9">
        <w:rPr>
          <w:rFonts w:ascii="Times New Roman" w:hAnsi="Times New Roman" w:cs="Times New Roman"/>
          <w:noProof/>
        </w:rPr>
        <w:t>efficient and secure management of the Member States</w:t>
      </w:r>
      <w:r w:rsidR="00C500B9">
        <w:rPr>
          <w:rFonts w:ascii="Times New Roman" w:hAnsi="Times New Roman" w:cs="Times New Roman"/>
          <w:noProof/>
        </w:rPr>
        <w:t>’</w:t>
      </w:r>
      <w:r w:rsidRPr="00C500B9">
        <w:rPr>
          <w:rFonts w:ascii="Times New Roman" w:hAnsi="Times New Roman" w:cs="Times New Roman"/>
          <w:noProof/>
        </w:rPr>
        <w:t xml:space="preserve"> reports.</w:t>
      </w:r>
    </w:p>
    <w:p w14:paraId="1BF521A4" w14:textId="4CC84443"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The competent Commission services (DG Budget, DG Taxud, OLAF, and </w:t>
      </w:r>
      <w:r w:rsidR="00E55F01">
        <w:rPr>
          <w:rFonts w:ascii="Times New Roman" w:hAnsi="Times New Roman" w:cs="Times New Roman"/>
          <w:noProof/>
        </w:rPr>
        <w:t xml:space="preserve">the </w:t>
      </w:r>
      <w:r w:rsidRPr="00C500B9">
        <w:rPr>
          <w:rFonts w:ascii="Times New Roman" w:hAnsi="Times New Roman" w:cs="Times New Roman"/>
          <w:noProof/>
        </w:rPr>
        <w:t xml:space="preserve">Legal Service) assess the </w:t>
      </w:r>
      <w:r w:rsidR="00E55F01">
        <w:rPr>
          <w:rFonts w:ascii="Times New Roman" w:hAnsi="Times New Roman" w:cs="Times New Roman"/>
          <w:noProof/>
        </w:rPr>
        <w:t xml:space="preserve">write-off </w:t>
      </w:r>
      <w:r w:rsidRPr="00C500B9">
        <w:rPr>
          <w:rFonts w:ascii="Times New Roman" w:hAnsi="Times New Roman" w:cs="Times New Roman"/>
          <w:noProof/>
        </w:rPr>
        <w:t xml:space="preserve">report and provide comments to the Member State. These comments concern the justification the Member State can </w:t>
      </w:r>
      <w:r w:rsidR="00E10548">
        <w:rPr>
          <w:rFonts w:ascii="Times New Roman" w:hAnsi="Times New Roman" w:cs="Times New Roman"/>
          <w:noProof/>
        </w:rPr>
        <w:t>provide</w:t>
      </w:r>
      <w:r w:rsidR="00E10548" w:rsidRPr="00C500B9">
        <w:rPr>
          <w:rFonts w:ascii="Times New Roman" w:hAnsi="Times New Roman" w:cs="Times New Roman"/>
          <w:noProof/>
        </w:rPr>
        <w:t xml:space="preserve"> </w:t>
      </w:r>
      <w:r w:rsidRPr="00C500B9">
        <w:rPr>
          <w:rFonts w:ascii="Times New Roman" w:hAnsi="Times New Roman" w:cs="Times New Roman"/>
          <w:noProof/>
        </w:rPr>
        <w:t>for not making the TOR corresponding to the irrecoverable customs duties available to the Commission.</w:t>
      </w:r>
    </w:p>
    <w:p w14:paraId="2618469A" w14:textId="3F72FD96" w:rsidR="004C4E32" w:rsidRPr="00C500B9" w:rsidRDefault="004C4E32" w:rsidP="004C4E32">
      <w:pPr>
        <w:jc w:val="both"/>
        <w:rPr>
          <w:rFonts w:ascii="Times New Roman" w:eastAsia="Times New Roman" w:hAnsi="Times New Roman" w:cs="Times New Roman"/>
          <w:noProof/>
        </w:rPr>
      </w:pPr>
      <w:r w:rsidRPr="00C500B9">
        <w:rPr>
          <w:rFonts w:ascii="Times New Roman" w:eastAsia="Times New Roman" w:hAnsi="Times New Roman" w:cs="Times New Roman"/>
          <w:noProof/>
        </w:rPr>
        <w:t xml:space="preserve">Over the period 2022-2024, </w:t>
      </w:r>
      <w:r w:rsidR="00D73F6C">
        <w:rPr>
          <w:rFonts w:ascii="Times New Roman" w:eastAsia="Times New Roman" w:hAnsi="Times New Roman" w:cs="Times New Roman"/>
          <w:noProof/>
        </w:rPr>
        <w:t xml:space="preserve">a total of </w:t>
      </w:r>
      <w:r w:rsidRPr="00C500B9">
        <w:rPr>
          <w:rFonts w:ascii="Times New Roman" w:eastAsia="Times New Roman" w:hAnsi="Times New Roman" w:cs="Times New Roman"/>
          <w:noProof/>
        </w:rPr>
        <w:t>88 new write-off reports were communicated to the Commission (</w:t>
      </w:r>
      <w:r w:rsidR="00A633D7">
        <w:rPr>
          <w:rFonts w:ascii="Times New Roman" w:eastAsia="Times New Roman" w:hAnsi="Times New Roman" w:cs="Times New Roman"/>
          <w:noProof/>
        </w:rPr>
        <w:t xml:space="preserve">in the form of </w:t>
      </w:r>
      <w:r w:rsidRPr="00C500B9">
        <w:rPr>
          <w:rFonts w:ascii="Times New Roman" w:eastAsia="Times New Roman" w:hAnsi="Times New Roman" w:cs="Times New Roman"/>
          <w:noProof/>
        </w:rPr>
        <w:t>initial communication</w:t>
      </w:r>
      <w:r w:rsidR="00A633D7">
        <w:rPr>
          <w:rFonts w:ascii="Times New Roman" w:eastAsia="Times New Roman" w:hAnsi="Times New Roman" w:cs="Times New Roman"/>
          <w:noProof/>
        </w:rPr>
        <w:t>s</w:t>
      </w:r>
      <w:r w:rsidRPr="00C500B9">
        <w:rPr>
          <w:rFonts w:ascii="Times New Roman" w:eastAsia="Times New Roman" w:hAnsi="Times New Roman" w:cs="Times New Roman"/>
          <w:noProof/>
        </w:rPr>
        <w:t xml:space="preserve">) </w:t>
      </w:r>
      <w:r w:rsidR="00E10548">
        <w:rPr>
          <w:rFonts w:ascii="Times New Roman" w:eastAsia="Times New Roman" w:hAnsi="Times New Roman" w:cs="Times New Roman"/>
          <w:noProof/>
        </w:rPr>
        <w:t xml:space="preserve">concerning a total </w:t>
      </w:r>
      <w:r w:rsidRPr="00C500B9">
        <w:rPr>
          <w:rFonts w:ascii="Times New Roman" w:eastAsia="Times New Roman" w:hAnsi="Times New Roman" w:cs="Times New Roman"/>
          <w:noProof/>
        </w:rPr>
        <w:t xml:space="preserve">amount </w:t>
      </w:r>
      <w:r w:rsidR="00E10548">
        <w:rPr>
          <w:rFonts w:ascii="Times New Roman" w:eastAsia="Times New Roman" w:hAnsi="Times New Roman" w:cs="Times New Roman"/>
          <w:noProof/>
        </w:rPr>
        <w:t>of</w:t>
      </w:r>
      <w:r w:rsidRPr="00C500B9">
        <w:rPr>
          <w:rFonts w:ascii="Times New Roman" w:eastAsia="Times New Roman" w:hAnsi="Times New Roman" w:cs="Times New Roman"/>
          <w:noProof/>
        </w:rPr>
        <w:t xml:space="preserve"> EUR</w:t>
      </w:r>
      <w:r w:rsidR="00C500B9">
        <w:rPr>
          <w:rFonts w:ascii="Times New Roman" w:eastAsia="Times New Roman" w:hAnsi="Times New Roman" w:cs="Times New Roman"/>
          <w:noProof/>
        </w:rPr>
        <w:t> </w:t>
      </w:r>
      <w:r w:rsidRPr="00C500B9">
        <w:rPr>
          <w:rFonts w:ascii="Times New Roman" w:eastAsia="Times New Roman" w:hAnsi="Times New Roman" w:cs="Times New Roman"/>
          <w:noProof/>
        </w:rPr>
        <w:t>215</w:t>
      </w:r>
      <w:r w:rsidR="00C500B9">
        <w:rPr>
          <w:rFonts w:ascii="Times New Roman" w:eastAsia="Times New Roman" w:hAnsi="Times New Roman" w:cs="Times New Roman"/>
          <w:noProof/>
        </w:rPr>
        <w:t>.</w:t>
      </w:r>
      <w:r w:rsidRPr="00C500B9">
        <w:rPr>
          <w:rFonts w:ascii="Times New Roman" w:eastAsia="Times New Roman" w:hAnsi="Times New Roman" w:cs="Times New Roman"/>
          <w:noProof/>
        </w:rPr>
        <w:t xml:space="preserve">5 million. In the same </w:t>
      </w:r>
      <w:r w:rsidR="00A842AB">
        <w:rPr>
          <w:rFonts w:ascii="Times New Roman" w:eastAsia="Times New Roman" w:hAnsi="Times New Roman" w:cs="Times New Roman"/>
          <w:noProof/>
        </w:rPr>
        <w:t xml:space="preserve">3-year </w:t>
      </w:r>
      <w:r w:rsidRPr="00C500B9">
        <w:rPr>
          <w:rFonts w:ascii="Times New Roman" w:eastAsia="Times New Roman" w:hAnsi="Times New Roman" w:cs="Times New Roman"/>
          <w:noProof/>
        </w:rPr>
        <w:t xml:space="preserve">period, the Commission assessed 422 </w:t>
      </w:r>
      <w:r w:rsidR="00A842AB">
        <w:rPr>
          <w:rFonts w:ascii="Times New Roman" w:eastAsia="Times New Roman" w:hAnsi="Times New Roman" w:cs="Times New Roman"/>
          <w:noProof/>
        </w:rPr>
        <w:t xml:space="preserve">write-off </w:t>
      </w:r>
      <w:r w:rsidRPr="00C500B9">
        <w:rPr>
          <w:rFonts w:ascii="Times New Roman" w:eastAsia="Times New Roman" w:hAnsi="Times New Roman" w:cs="Times New Roman"/>
          <w:noProof/>
        </w:rPr>
        <w:t>reports</w:t>
      </w:r>
      <w:r w:rsidR="00A842AB">
        <w:rPr>
          <w:rFonts w:ascii="Times New Roman" w:eastAsia="Times New Roman" w:hAnsi="Times New Roman" w:cs="Times New Roman"/>
          <w:noProof/>
        </w:rPr>
        <w:t xml:space="preserve"> in total (including new reports)</w:t>
      </w:r>
      <w:r w:rsidR="00EC496E">
        <w:rPr>
          <w:rFonts w:ascii="Times New Roman" w:eastAsia="Times New Roman" w:hAnsi="Times New Roman" w:cs="Times New Roman"/>
          <w:noProof/>
        </w:rPr>
        <w:t>.</w:t>
      </w:r>
      <w:r w:rsidRPr="00C500B9">
        <w:rPr>
          <w:rFonts w:ascii="Times New Roman" w:eastAsia="Times New Roman" w:hAnsi="Times New Roman" w:cs="Times New Roman"/>
          <w:noProof/>
        </w:rPr>
        <w:t xml:space="preserve"> </w:t>
      </w:r>
      <w:r w:rsidR="00E14FA8">
        <w:rPr>
          <w:rFonts w:ascii="Times New Roman" w:eastAsia="Times New Roman" w:hAnsi="Times New Roman" w:cs="Times New Roman"/>
          <w:noProof/>
        </w:rPr>
        <w:t>In the case of</w:t>
      </w:r>
      <w:r w:rsidRPr="00C500B9">
        <w:rPr>
          <w:rFonts w:ascii="Times New Roman" w:eastAsia="Times New Roman" w:hAnsi="Times New Roman" w:cs="Times New Roman"/>
          <w:noProof/>
        </w:rPr>
        <w:t xml:space="preserve"> 227 </w:t>
      </w:r>
      <w:r w:rsidR="00E55F01">
        <w:rPr>
          <w:rFonts w:ascii="Times New Roman" w:eastAsia="Times New Roman" w:hAnsi="Times New Roman" w:cs="Times New Roman"/>
          <w:noProof/>
        </w:rPr>
        <w:t xml:space="preserve">of these 422 </w:t>
      </w:r>
      <w:r w:rsidRPr="00C500B9">
        <w:rPr>
          <w:rFonts w:ascii="Times New Roman" w:eastAsia="Times New Roman" w:hAnsi="Times New Roman" w:cs="Times New Roman"/>
          <w:noProof/>
        </w:rPr>
        <w:t>reports (</w:t>
      </w:r>
      <w:r w:rsidR="00E14FA8">
        <w:rPr>
          <w:rFonts w:ascii="Times New Roman" w:eastAsia="Times New Roman" w:hAnsi="Times New Roman" w:cs="Times New Roman"/>
          <w:noProof/>
        </w:rPr>
        <w:t xml:space="preserve">concerning </w:t>
      </w:r>
      <w:r w:rsidRPr="00C500B9">
        <w:rPr>
          <w:rFonts w:ascii="Times New Roman" w:eastAsia="Times New Roman" w:hAnsi="Times New Roman" w:cs="Times New Roman"/>
          <w:noProof/>
        </w:rPr>
        <w:t>EUR</w:t>
      </w:r>
      <w:r w:rsidR="00C500B9">
        <w:rPr>
          <w:rFonts w:ascii="Times New Roman" w:eastAsia="Times New Roman" w:hAnsi="Times New Roman" w:cs="Times New Roman"/>
          <w:noProof/>
        </w:rPr>
        <w:t> </w:t>
      </w:r>
      <w:r w:rsidRPr="00C500B9">
        <w:rPr>
          <w:rFonts w:ascii="Times New Roman" w:eastAsia="Times New Roman" w:hAnsi="Times New Roman" w:cs="Times New Roman"/>
          <w:noProof/>
        </w:rPr>
        <w:t>309</w:t>
      </w:r>
      <w:r w:rsidR="00C500B9">
        <w:rPr>
          <w:rFonts w:ascii="Times New Roman" w:eastAsia="Times New Roman" w:hAnsi="Times New Roman" w:cs="Times New Roman"/>
          <w:noProof/>
        </w:rPr>
        <w:t>.</w:t>
      </w:r>
      <w:r w:rsidRPr="00C500B9">
        <w:rPr>
          <w:rFonts w:ascii="Times New Roman" w:eastAsia="Times New Roman" w:hAnsi="Times New Roman" w:cs="Times New Roman"/>
          <w:noProof/>
        </w:rPr>
        <w:t>7 million)</w:t>
      </w:r>
      <w:r w:rsidR="00EC496E">
        <w:rPr>
          <w:rFonts w:ascii="Times New Roman" w:eastAsia="Times New Roman" w:hAnsi="Times New Roman" w:cs="Times New Roman"/>
          <w:noProof/>
        </w:rPr>
        <w:t>,</w:t>
      </w:r>
      <w:r w:rsidRPr="00C500B9">
        <w:rPr>
          <w:rFonts w:ascii="Times New Roman" w:eastAsia="Times New Roman" w:hAnsi="Times New Roman" w:cs="Times New Roman"/>
          <w:noProof/>
        </w:rPr>
        <w:t xml:space="preserve"> the Commission considered that </w:t>
      </w:r>
      <w:r w:rsidR="00E14FA8">
        <w:rPr>
          <w:rFonts w:ascii="Times New Roman" w:eastAsia="Times New Roman" w:hAnsi="Times New Roman" w:cs="Times New Roman"/>
          <w:noProof/>
        </w:rPr>
        <w:t xml:space="preserve">the </w:t>
      </w:r>
      <w:r w:rsidRPr="00C500B9">
        <w:rPr>
          <w:rFonts w:ascii="Times New Roman" w:eastAsia="Times New Roman" w:hAnsi="Times New Roman" w:cs="Times New Roman"/>
          <w:noProof/>
        </w:rPr>
        <w:t xml:space="preserve">TOR </w:t>
      </w:r>
      <w:r w:rsidR="00E14FA8">
        <w:rPr>
          <w:rFonts w:ascii="Times New Roman" w:eastAsia="Times New Roman" w:hAnsi="Times New Roman" w:cs="Times New Roman"/>
          <w:noProof/>
        </w:rPr>
        <w:t xml:space="preserve">amounts </w:t>
      </w:r>
      <w:r w:rsidRPr="00C500B9">
        <w:rPr>
          <w:rFonts w:ascii="Times New Roman" w:eastAsia="Times New Roman" w:hAnsi="Times New Roman" w:cs="Times New Roman"/>
          <w:noProof/>
        </w:rPr>
        <w:t>proved irrecoverable for reasons attributable to the Member State concerned</w:t>
      </w:r>
      <w:r w:rsidR="00EC496E">
        <w:rPr>
          <w:rFonts w:ascii="Times New Roman" w:eastAsia="Times New Roman" w:hAnsi="Times New Roman" w:cs="Times New Roman"/>
          <w:noProof/>
        </w:rPr>
        <w:t>.</w:t>
      </w:r>
      <w:r w:rsidRPr="00C500B9">
        <w:rPr>
          <w:rFonts w:ascii="Times New Roman" w:eastAsia="Times New Roman" w:hAnsi="Times New Roman" w:cs="Times New Roman"/>
          <w:noProof/>
        </w:rPr>
        <w:t xml:space="preserve"> </w:t>
      </w:r>
      <w:r w:rsidR="00EC496E">
        <w:rPr>
          <w:rFonts w:ascii="Times New Roman" w:eastAsia="Times New Roman" w:hAnsi="Times New Roman" w:cs="Times New Roman"/>
          <w:noProof/>
        </w:rPr>
        <w:t>In the case of</w:t>
      </w:r>
      <w:r w:rsidR="00EC496E"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noProof/>
        </w:rPr>
        <w:t>42 reports (</w:t>
      </w:r>
      <w:r w:rsidR="00EA5ECE">
        <w:rPr>
          <w:rFonts w:ascii="Times New Roman" w:eastAsia="Times New Roman" w:hAnsi="Times New Roman" w:cs="Times New Roman"/>
          <w:noProof/>
        </w:rPr>
        <w:t xml:space="preserve">concerning </w:t>
      </w:r>
      <w:r w:rsidRPr="00C500B9">
        <w:rPr>
          <w:rFonts w:ascii="Times New Roman" w:eastAsia="Times New Roman" w:hAnsi="Times New Roman" w:cs="Times New Roman"/>
          <w:noProof/>
        </w:rPr>
        <w:t>EUR</w:t>
      </w:r>
      <w:r w:rsidR="00C500B9">
        <w:rPr>
          <w:rFonts w:ascii="Times New Roman" w:eastAsia="Times New Roman" w:hAnsi="Times New Roman" w:cs="Times New Roman"/>
          <w:noProof/>
        </w:rPr>
        <w:t> </w:t>
      </w:r>
      <w:r w:rsidRPr="00C500B9">
        <w:rPr>
          <w:rFonts w:ascii="Times New Roman" w:eastAsia="Times New Roman" w:hAnsi="Times New Roman" w:cs="Times New Roman"/>
          <w:noProof/>
        </w:rPr>
        <w:t>50.6 million)</w:t>
      </w:r>
      <w:r w:rsidR="00EC496E">
        <w:rPr>
          <w:rFonts w:ascii="Times New Roman" w:eastAsia="Times New Roman" w:hAnsi="Times New Roman" w:cs="Times New Roman"/>
          <w:noProof/>
        </w:rPr>
        <w:t>,</w:t>
      </w:r>
      <w:r w:rsidRPr="00C500B9">
        <w:rPr>
          <w:rFonts w:ascii="Times New Roman" w:eastAsia="Times New Roman" w:hAnsi="Times New Roman" w:cs="Times New Roman"/>
          <w:noProof/>
        </w:rPr>
        <w:t xml:space="preserve"> the Commission agree</w:t>
      </w:r>
      <w:r w:rsidR="00EC496E">
        <w:rPr>
          <w:rFonts w:ascii="Times New Roman" w:eastAsia="Times New Roman" w:hAnsi="Times New Roman" w:cs="Times New Roman"/>
          <w:noProof/>
        </w:rPr>
        <w:t>d</w:t>
      </w:r>
      <w:r w:rsidRPr="00C500B9">
        <w:rPr>
          <w:rFonts w:ascii="Times New Roman" w:eastAsia="Times New Roman" w:hAnsi="Times New Roman" w:cs="Times New Roman"/>
          <w:noProof/>
        </w:rPr>
        <w:t xml:space="preserve"> that the loss of TOR could not be attributed to </w:t>
      </w:r>
      <w:r w:rsidR="00EC496E">
        <w:rPr>
          <w:rFonts w:ascii="Times New Roman" w:eastAsia="Times New Roman" w:hAnsi="Times New Roman" w:cs="Times New Roman"/>
          <w:noProof/>
        </w:rPr>
        <w:t xml:space="preserve">the Member State. </w:t>
      </w:r>
      <w:r w:rsidR="00D73F6C">
        <w:rPr>
          <w:rFonts w:ascii="Times New Roman" w:eastAsia="Times New Roman" w:hAnsi="Times New Roman" w:cs="Times New Roman"/>
          <w:noProof/>
        </w:rPr>
        <w:t>With regard to</w:t>
      </w:r>
      <w:r w:rsidRPr="00C500B9">
        <w:rPr>
          <w:rFonts w:ascii="Times New Roman" w:eastAsia="Times New Roman" w:hAnsi="Times New Roman" w:cs="Times New Roman"/>
          <w:noProof/>
        </w:rPr>
        <w:t xml:space="preserve"> 148 reports (</w:t>
      </w:r>
      <w:r w:rsidR="00EA5ECE">
        <w:rPr>
          <w:rFonts w:ascii="Times New Roman" w:eastAsia="Times New Roman" w:hAnsi="Times New Roman" w:cs="Times New Roman"/>
          <w:noProof/>
        </w:rPr>
        <w:t xml:space="preserve">concerning </w:t>
      </w:r>
      <w:r w:rsidRPr="00C500B9">
        <w:rPr>
          <w:rFonts w:ascii="Times New Roman" w:eastAsia="Times New Roman" w:hAnsi="Times New Roman" w:cs="Times New Roman"/>
          <w:noProof/>
        </w:rPr>
        <w:t>EUR</w:t>
      </w:r>
      <w:r w:rsidR="00C500B9">
        <w:rPr>
          <w:rFonts w:ascii="Times New Roman" w:eastAsia="Times New Roman" w:hAnsi="Times New Roman" w:cs="Times New Roman"/>
          <w:noProof/>
        </w:rPr>
        <w:t> </w:t>
      </w:r>
      <w:r w:rsidRPr="00C500B9">
        <w:rPr>
          <w:rFonts w:ascii="Times New Roman" w:eastAsia="Times New Roman" w:hAnsi="Times New Roman" w:cs="Times New Roman"/>
          <w:noProof/>
        </w:rPr>
        <w:t>178</w:t>
      </w:r>
      <w:r w:rsidR="00C500B9">
        <w:rPr>
          <w:rFonts w:ascii="Times New Roman" w:eastAsia="Times New Roman" w:hAnsi="Times New Roman" w:cs="Times New Roman"/>
          <w:noProof/>
        </w:rPr>
        <w:t>.</w:t>
      </w:r>
      <w:r w:rsidRPr="00C500B9">
        <w:rPr>
          <w:rFonts w:ascii="Times New Roman" w:eastAsia="Times New Roman" w:hAnsi="Times New Roman" w:cs="Times New Roman"/>
          <w:noProof/>
        </w:rPr>
        <w:t>9 million), the Commission requested additional information to complete its assessment</w:t>
      </w:r>
      <w:r w:rsidR="00D73F6C">
        <w:rPr>
          <w:rFonts w:ascii="Times New Roman" w:eastAsia="Times New Roman" w:hAnsi="Times New Roman" w:cs="Times New Roman"/>
          <w:noProof/>
        </w:rPr>
        <w:t xml:space="preserve">. The Commission </w:t>
      </w:r>
      <w:r w:rsidR="008D3D53">
        <w:rPr>
          <w:rFonts w:ascii="Times New Roman" w:eastAsia="Times New Roman" w:hAnsi="Times New Roman" w:cs="Times New Roman"/>
          <w:noProof/>
        </w:rPr>
        <w:t>considered</w:t>
      </w:r>
      <w:r w:rsidR="008D3D53" w:rsidRPr="00C500B9">
        <w:rPr>
          <w:rFonts w:ascii="Times New Roman" w:eastAsia="Times New Roman" w:hAnsi="Times New Roman" w:cs="Times New Roman"/>
          <w:noProof/>
        </w:rPr>
        <w:t xml:space="preserve"> </w:t>
      </w:r>
      <w:r w:rsidR="008D3D53">
        <w:rPr>
          <w:rFonts w:ascii="Times New Roman" w:eastAsia="Times New Roman" w:hAnsi="Times New Roman" w:cs="Times New Roman"/>
          <w:noProof/>
        </w:rPr>
        <w:t xml:space="preserve">the remaining </w:t>
      </w:r>
      <w:r w:rsidRPr="00C500B9">
        <w:rPr>
          <w:rFonts w:ascii="Times New Roman" w:eastAsia="Times New Roman" w:hAnsi="Times New Roman" w:cs="Times New Roman"/>
          <w:noProof/>
        </w:rPr>
        <w:t>5 reports</w:t>
      </w:r>
      <w:r w:rsidR="00EC496E">
        <w:rPr>
          <w:rFonts w:ascii="Times New Roman" w:eastAsia="Times New Roman" w:hAnsi="Times New Roman" w:cs="Times New Roman"/>
          <w:noProof/>
        </w:rPr>
        <w:t xml:space="preserve"> </w:t>
      </w:r>
      <w:r w:rsidR="00EC496E" w:rsidRPr="00C500B9">
        <w:rPr>
          <w:rFonts w:ascii="Times New Roman" w:eastAsia="Times New Roman" w:hAnsi="Times New Roman" w:cs="Times New Roman"/>
          <w:noProof/>
        </w:rPr>
        <w:t>(</w:t>
      </w:r>
      <w:r w:rsidR="00EA5ECE">
        <w:rPr>
          <w:rFonts w:ascii="Times New Roman" w:eastAsia="Times New Roman" w:hAnsi="Times New Roman" w:cs="Times New Roman"/>
          <w:noProof/>
        </w:rPr>
        <w:t xml:space="preserve">concerning </w:t>
      </w:r>
      <w:r w:rsidR="00EC496E" w:rsidRPr="00C500B9">
        <w:rPr>
          <w:rFonts w:ascii="Times New Roman" w:eastAsia="Times New Roman" w:hAnsi="Times New Roman" w:cs="Times New Roman"/>
          <w:noProof/>
        </w:rPr>
        <w:t>EUR</w:t>
      </w:r>
      <w:r w:rsidR="00EC496E">
        <w:rPr>
          <w:rFonts w:ascii="Times New Roman" w:eastAsia="Times New Roman" w:hAnsi="Times New Roman" w:cs="Times New Roman"/>
          <w:noProof/>
        </w:rPr>
        <w:t> </w:t>
      </w:r>
      <w:r w:rsidR="00EC496E" w:rsidRPr="00C500B9">
        <w:rPr>
          <w:rFonts w:ascii="Times New Roman" w:eastAsia="Times New Roman" w:hAnsi="Times New Roman" w:cs="Times New Roman"/>
          <w:noProof/>
        </w:rPr>
        <w:t>1</w:t>
      </w:r>
      <w:r w:rsidR="00EC496E">
        <w:rPr>
          <w:rFonts w:ascii="Times New Roman" w:eastAsia="Times New Roman" w:hAnsi="Times New Roman" w:cs="Times New Roman"/>
          <w:noProof/>
        </w:rPr>
        <w:t>.</w:t>
      </w:r>
      <w:r w:rsidR="00EC496E" w:rsidRPr="00C500B9">
        <w:rPr>
          <w:rFonts w:ascii="Times New Roman" w:eastAsia="Times New Roman" w:hAnsi="Times New Roman" w:cs="Times New Roman"/>
          <w:noProof/>
        </w:rPr>
        <w:t xml:space="preserve">7 </w:t>
      </w:r>
      <w:r w:rsidR="00EC496E" w:rsidRPr="00C500B9">
        <w:rPr>
          <w:rFonts w:ascii="Times New Roman" w:hAnsi="Times New Roman" w:cs="Times New Roman"/>
          <w:noProof/>
        </w:rPr>
        <w:t>million</w:t>
      </w:r>
      <w:r w:rsidR="00EC496E" w:rsidRPr="00C500B9">
        <w:rPr>
          <w:rFonts w:ascii="Times New Roman" w:eastAsia="Times New Roman" w:hAnsi="Times New Roman" w:cs="Times New Roman"/>
          <w:noProof/>
        </w:rPr>
        <w:t>)</w:t>
      </w:r>
      <w:r w:rsidRPr="00C500B9">
        <w:rPr>
          <w:rFonts w:ascii="Times New Roman" w:eastAsia="Times New Roman" w:hAnsi="Times New Roman" w:cs="Times New Roman"/>
          <w:noProof/>
        </w:rPr>
        <w:t xml:space="preserve"> incorrect</w:t>
      </w:r>
      <w:r w:rsidR="008D3D53">
        <w:rPr>
          <w:rFonts w:ascii="Times New Roman" w:eastAsia="Times New Roman" w:hAnsi="Times New Roman" w:cs="Times New Roman"/>
          <w:noProof/>
        </w:rPr>
        <w:t>ly reported as write-offs</w:t>
      </w:r>
      <w:r w:rsidRPr="00C500B9">
        <w:rPr>
          <w:rFonts w:ascii="Times New Roman" w:eastAsia="Times New Roman" w:hAnsi="Times New Roman" w:cs="Times New Roman"/>
          <w:noProof/>
        </w:rPr>
        <w:t>.</w:t>
      </w:r>
    </w:p>
    <w:p w14:paraId="0C595A5D" w14:textId="692B1C12" w:rsidR="004C4E32" w:rsidRPr="00C500B9" w:rsidRDefault="004C4E32" w:rsidP="004C4E32">
      <w:pPr>
        <w:jc w:val="both"/>
        <w:rPr>
          <w:rFonts w:ascii="Times New Roman" w:hAnsi="Times New Roman" w:cs="Times New Roman"/>
          <w:b/>
          <w:bCs/>
          <w:noProof/>
        </w:rPr>
      </w:pPr>
      <w:r w:rsidRPr="00C500B9">
        <w:rPr>
          <w:rFonts w:ascii="Times New Roman" w:hAnsi="Times New Roman" w:cs="Times New Roman"/>
          <w:b/>
          <w:bCs/>
          <w:noProof/>
        </w:rPr>
        <w:t>5.2.</w:t>
      </w:r>
      <w:r w:rsidRPr="00C500B9">
        <w:rPr>
          <w:noProof/>
        </w:rPr>
        <w:tab/>
      </w:r>
      <w:r w:rsidRPr="00C500B9">
        <w:rPr>
          <w:rFonts w:ascii="Times New Roman" w:hAnsi="Times New Roman" w:cs="Times New Roman"/>
          <w:b/>
          <w:bCs/>
          <w:noProof/>
        </w:rPr>
        <w:t xml:space="preserve">Treatment of </w:t>
      </w:r>
      <w:r w:rsidRPr="00C500B9">
        <w:rPr>
          <w:rFonts w:ascii="Times New Roman" w:hAnsi="Times New Roman" w:cs="Times New Roman"/>
          <w:b/>
          <w:noProof/>
        </w:rPr>
        <w:t>errors</w:t>
      </w:r>
      <w:r w:rsidRPr="00C500B9">
        <w:rPr>
          <w:rFonts w:ascii="Times New Roman" w:hAnsi="Times New Roman" w:cs="Times New Roman"/>
          <w:b/>
          <w:bCs/>
          <w:noProof/>
        </w:rPr>
        <w:t xml:space="preserve"> </w:t>
      </w:r>
      <w:r w:rsidR="00D73F6C">
        <w:rPr>
          <w:rFonts w:ascii="Times New Roman" w:hAnsi="Times New Roman" w:cs="Times New Roman"/>
          <w:b/>
          <w:bCs/>
          <w:noProof/>
        </w:rPr>
        <w:t>in the</w:t>
      </w:r>
      <w:r w:rsidRPr="00C500B9">
        <w:rPr>
          <w:rFonts w:ascii="Times New Roman" w:hAnsi="Times New Roman" w:cs="Times New Roman"/>
          <w:b/>
          <w:bCs/>
          <w:noProof/>
        </w:rPr>
        <w:t xml:space="preserve"> establishment </w:t>
      </w:r>
      <w:r w:rsidR="00D73F6C">
        <w:rPr>
          <w:rFonts w:ascii="Times New Roman" w:hAnsi="Times New Roman" w:cs="Times New Roman"/>
          <w:b/>
          <w:bCs/>
          <w:noProof/>
        </w:rPr>
        <w:t xml:space="preserve">of customs debts </w:t>
      </w:r>
      <w:r w:rsidRPr="00C500B9">
        <w:rPr>
          <w:rFonts w:ascii="Times New Roman" w:hAnsi="Times New Roman" w:cs="Times New Roman"/>
          <w:b/>
          <w:bCs/>
          <w:noProof/>
        </w:rPr>
        <w:t xml:space="preserve">leading to a loss of </w:t>
      </w:r>
      <w:r w:rsidR="00D73F6C">
        <w:rPr>
          <w:rFonts w:ascii="Times New Roman" w:hAnsi="Times New Roman" w:cs="Times New Roman"/>
          <w:b/>
          <w:bCs/>
          <w:noProof/>
        </w:rPr>
        <w:t>TOR</w:t>
      </w:r>
    </w:p>
    <w:p w14:paraId="5AEC6226" w14:textId="5C53435B" w:rsidR="004C4E32" w:rsidRPr="00C500B9" w:rsidRDefault="004C4E32" w:rsidP="004C4E32">
      <w:pPr>
        <w:ind w:right="-46"/>
        <w:jc w:val="both"/>
        <w:rPr>
          <w:rFonts w:ascii="Times New Roman" w:eastAsia="Times New Roman" w:hAnsi="Times New Roman" w:cs="Times New Roman"/>
          <w:noProof/>
          <w:highlight w:val="yellow"/>
        </w:rPr>
      </w:pPr>
      <w:r w:rsidRPr="00C500B9">
        <w:rPr>
          <w:rFonts w:ascii="Times New Roman" w:eastAsia="Times New Roman" w:hAnsi="Times New Roman" w:cs="Times New Roman"/>
          <w:noProof/>
        </w:rPr>
        <w:t xml:space="preserve">The Commission follows up </w:t>
      </w:r>
      <w:r w:rsidR="00EC496E">
        <w:rPr>
          <w:rFonts w:ascii="Times New Roman" w:eastAsia="Times New Roman" w:hAnsi="Times New Roman" w:cs="Times New Roman"/>
          <w:noProof/>
        </w:rPr>
        <w:t xml:space="preserve">on </w:t>
      </w:r>
      <w:r w:rsidRPr="00C500B9">
        <w:rPr>
          <w:rFonts w:ascii="Times New Roman" w:eastAsia="Times New Roman" w:hAnsi="Times New Roman" w:cs="Times New Roman"/>
          <w:noProof/>
        </w:rPr>
        <w:t>the identified administrative errors committed by the Member States to the detriment of the EU</w:t>
      </w:r>
      <w:r w:rsidR="00C500B9">
        <w:rPr>
          <w:rFonts w:ascii="Times New Roman" w:eastAsia="Times New Roman" w:hAnsi="Times New Roman" w:cs="Times New Roman"/>
          <w:noProof/>
        </w:rPr>
        <w:t>’</w:t>
      </w:r>
      <w:r w:rsidRPr="00C500B9">
        <w:rPr>
          <w:rFonts w:ascii="Times New Roman" w:eastAsia="Times New Roman" w:hAnsi="Times New Roman" w:cs="Times New Roman"/>
          <w:noProof/>
        </w:rPr>
        <w:t>s financial interests (</w:t>
      </w:r>
      <w:r w:rsidR="00EC496E">
        <w:rPr>
          <w:rFonts w:ascii="Times New Roman" w:eastAsia="Times New Roman" w:hAnsi="Times New Roman" w:cs="Times New Roman"/>
          <w:noProof/>
        </w:rPr>
        <w:t>including</w:t>
      </w:r>
      <w:r w:rsidR="006D06C0">
        <w:rPr>
          <w:rFonts w:ascii="Times New Roman" w:eastAsia="Times New Roman" w:hAnsi="Times New Roman" w:cs="Times New Roman"/>
          <w:noProof/>
        </w:rPr>
        <w:t>: (i)</w:t>
      </w:r>
      <w:r w:rsidRPr="00C500B9">
        <w:rPr>
          <w:rFonts w:ascii="Times New Roman" w:eastAsia="Times New Roman" w:hAnsi="Times New Roman" w:cs="Times New Roman"/>
          <w:noProof/>
        </w:rPr>
        <w:t xml:space="preserve"> cases identified during on-the-spot inspections, </w:t>
      </w:r>
      <w:r w:rsidR="006D06C0">
        <w:rPr>
          <w:rFonts w:ascii="Times New Roman" w:eastAsia="Times New Roman" w:hAnsi="Times New Roman" w:cs="Times New Roman"/>
          <w:noProof/>
        </w:rPr>
        <w:t xml:space="preserve">(ii) </w:t>
      </w:r>
      <w:r w:rsidRPr="00C500B9">
        <w:rPr>
          <w:rFonts w:ascii="Times New Roman" w:eastAsia="Times New Roman" w:hAnsi="Times New Roman" w:cs="Times New Roman"/>
          <w:noProof/>
        </w:rPr>
        <w:t xml:space="preserve">national repayment or remission decisions due to administrative errors, </w:t>
      </w:r>
      <w:r w:rsidR="006D06C0">
        <w:rPr>
          <w:rFonts w:ascii="Times New Roman" w:eastAsia="Times New Roman" w:hAnsi="Times New Roman" w:cs="Times New Roman"/>
          <w:noProof/>
        </w:rPr>
        <w:t xml:space="preserve">(iii) </w:t>
      </w:r>
      <w:r w:rsidRPr="00C500B9">
        <w:rPr>
          <w:rFonts w:ascii="Times New Roman" w:eastAsia="Times New Roman" w:hAnsi="Times New Roman" w:cs="Times New Roman"/>
          <w:noProof/>
        </w:rPr>
        <w:t>rejected written-off irrecoverable amounts below EUR</w:t>
      </w:r>
      <w:r w:rsidR="00C500B9">
        <w:rPr>
          <w:rFonts w:ascii="Times New Roman" w:eastAsia="Times New Roman" w:hAnsi="Times New Roman" w:cs="Times New Roman"/>
          <w:noProof/>
        </w:rPr>
        <w:t> </w:t>
      </w:r>
      <w:r w:rsidRPr="00C500B9">
        <w:rPr>
          <w:rFonts w:ascii="Times New Roman" w:eastAsia="Times New Roman" w:hAnsi="Times New Roman" w:cs="Times New Roman"/>
          <w:noProof/>
        </w:rPr>
        <w:t xml:space="preserve">100 000). In principle, the Commission issues recovery orders to correct the errors detected in the Member States which pay the amounts due. </w:t>
      </w:r>
      <w:r w:rsidR="00EC496E">
        <w:rPr>
          <w:rFonts w:ascii="Times New Roman" w:eastAsia="Times New Roman" w:hAnsi="Times New Roman" w:cs="Times New Roman"/>
          <w:noProof/>
        </w:rPr>
        <w:t>In</w:t>
      </w:r>
      <w:r w:rsidR="00EC496E"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noProof/>
        </w:rPr>
        <w:t>the period 2022-2024, the TOR control activit</w:t>
      </w:r>
      <w:r w:rsidR="00EC496E">
        <w:rPr>
          <w:rFonts w:ascii="Times New Roman" w:eastAsia="Times New Roman" w:hAnsi="Times New Roman" w:cs="Times New Roman"/>
          <w:noProof/>
        </w:rPr>
        <w:t>ies</w:t>
      </w:r>
      <w:r w:rsidRPr="00C500B9">
        <w:rPr>
          <w:rFonts w:ascii="Times New Roman" w:eastAsia="Times New Roman" w:hAnsi="Times New Roman" w:cs="Times New Roman"/>
          <w:noProof/>
        </w:rPr>
        <w:t xml:space="preserve"> led to </w:t>
      </w:r>
      <w:r w:rsidR="00EC496E">
        <w:rPr>
          <w:rFonts w:ascii="Times New Roman" w:eastAsia="Times New Roman" w:hAnsi="Times New Roman" w:cs="Times New Roman"/>
          <w:noProof/>
        </w:rPr>
        <w:t xml:space="preserve">the </w:t>
      </w:r>
      <w:r w:rsidRPr="00C500B9">
        <w:rPr>
          <w:rFonts w:ascii="Times New Roman" w:eastAsia="Times New Roman" w:hAnsi="Times New Roman" w:cs="Times New Roman"/>
          <w:noProof/>
        </w:rPr>
        <w:t>collection of EUR</w:t>
      </w:r>
      <w:r w:rsidR="00C500B9">
        <w:rPr>
          <w:rFonts w:ascii="Times New Roman" w:eastAsia="Times New Roman" w:hAnsi="Times New Roman" w:cs="Times New Roman"/>
          <w:noProof/>
        </w:rPr>
        <w:t> </w:t>
      </w:r>
      <w:r w:rsidRPr="00C500B9">
        <w:rPr>
          <w:rFonts w:ascii="Times New Roman" w:eastAsia="Times New Roman" w:hAnsi="Times New Roman" w:cs="Times New Roman"/>
          <w:noProof/>
        </w:rPr>
        <w:t xml:space="preserve">260 million </w:t>
      </w:r>
      <w:r w:rsidR="00EC496E">
        <w:rPr>
          <w:rFonts w:ascii="Times New Roman" w:eastAsia="Times New Roman" w:hAnsi="Times New Roman" w:cs="Times New Roman"/>
          <w:noProof/>
        </w:rPr>
        <w:t>in respect of</w:t>
      </w:r>
      <w:r w:rsidR="00EC496E"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noProof/>
        </w:rPr>
        <w:t>recovery orders for TOR</w:t>
      </w:r>
      <w:r w:rsidR="00EC496E">
        <w:rPr>
          <w:rFonts w:ascii="Times New Roman" w:eastAsia="Times New Roman" w:hAnsi="Times New Roman" w:cs="Times New Roman"/>
          <w:noProof/>
        </w:rPr>
        <w:t>,</w:t>
      </w:r>
      <w:r w:rsidRPr="00C500B9">
        <w:rPr>
          <w:rFonts w:ascii="Times New Roman" w:eastAsia="Times New Roman" w:hAnsi="Times New Roman" w:cs="Times New Roman"/>
          <w:noProof/>
        </w:rPr>
        <w:t xml:space="preserve"> and EUR</w:t>
      </w:r>
      <w:r w:rsidR="00C500B9">
        <w:rPr>
          <w:rFonts w:ascii="Times New Roman" w:eastAsia="Times New Roman" w:hAnsi="Times New Roman" w:cs="Times New Roman"/>
          <w:noProof/>
        </w:rPr>
        <w:t> </w:t>
      </w:r>
      <w:r w:rsidRPr="00C500B9">
        <w:rPr>
          <w:rFonts w:ascii="Times New Roman" w:eastAsia="Times New Roman" w:hAnsi="Times New Roman" w:cs="Times New Roman"/>
          <w:noProof/>
        </w:rPr>
        <w:t xml:space="preserve">209 million </w:t>
      </w:r>
      <w:r w:rsidR="00EC496E">
        <w:rPr>
          <w:rFonts w:ascii="Times New Roman" w:eastAsia="Times New Roman" w:hAnsi="Times New Roman" w:cs="Times New Roman"/>
          <w:noProof/>
        </w:rPr>
        <w:t>in</w:t>
      </w:r>
      <w:r w:rsidR="00EC496E"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noProof/>
        </w:rPr>
        <w:t>belated interest, in addition to amounts collected for undervalued textiles and footwear (point 3.3) and solar panels (point 3.4).</w:t>
      </w:r>
    </w:p>
    <w:p w14:paraId="397E26C5" w14:textId="77777777" w:rsidR="004C4E32" w:rsidRPr="00C500B9" w:rsidRDefault="004C4E32" w:rsidP="004C4E32">
      <w:pPr>
        <w:jc w:val="both"/>
        <w:rPr>
          <w:rFonts w:ascii="Times New Roman" w:hAnsi="Times New Roman" w:cs="Times New Roman"/>
          <w:b/>
          <w:bCs/>
          <w:noProof/>
        </w:rPr>
      </w:pPr>
      <w:r w:rsidRPr="00C500B9">
        <w:rPr>
          <w:rFonts w:ascii="Times New Roman" w:hAnsi="Times New Roman" w:cs="Times New Roman"/>
          <w:b/>
          <w:bCs/>
          <w:noProof/>
        </w:rPr>
        <w:t>5.3.</w:t>
      </w:r>
      <w:r w:rsidRPr="00C500B9">
        <w:rPr>
          <w:noProof/>
        </w:rPr>
        <w:tab/>
      </w:r>
      <w:r w:rsidRPr="00C500B9">
        <w:rPr>
          <w:rFonts w:ascii="Times New Roman" w:hAnsi="Times New Roman" w:cs="Times New Roman"/>
          <w:b/>
          <w:bCs/>
          <w:noProof/>
        </w:rPr>
        <w:t>OWNRES database</w:t>
      </w:r>
    </w:p>
    <w:p w14:paraId="37A21AAD" w14:textId="6F19B67B"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Pursuant to Article 5(1) of Regulation (EU, Euratom) 2021/768</w:t>
      </w:r>
      <w:r w:rsidRPr="00C500B9">
        <w:rPr>
          <w:rStyle w:val="FootnoteReference"/>
          <w:rFonts w:ascii="Times New Roman" w:hAnsi="Times New Roman" w:cs="Times New Roman"/>
          <w:noProof/>
        </w:rPr>
        <w:footnoteReference w:id="20"/>
      </w:r>
      <w:r w:rsidRPr="00C500B9">
        <w:rPr>
          <w:rFonts w:ascii="Times New Roman" w:hAnsi="Times New Roman" w:cs="Times New Roman"/>
          <w:noProof/>
        </w:rPr>
        <w:t>, Member States must send the Commission information on cases of fraud and irregularities involving entitlements of more than EUR</w:t>
      </w:r>
      <w:r w:rsidR="00C500B9">
        <w:rPr>
          <w:rFonts w:ascii="Times New Roman" w:hAnsi="Times New Roman" w:cs="Times New Roman"/>
          <w:noProof/>
        </w:rPr>
        <w:t> </w:t>
      </w:r>
      <w:r w:rsidRPr="00C500B9">
        <w:rPr>
          <w:rFonts w:ascii="Times New Roman" w:hAnsi="Times New Roman" w:cs="Times New Roman"/>
          <w:noProof/>
        </w:rPr>
        <w:t>10 000. This information is reported via the OWNRES database, which is managed and maintained by the Commission.</w:t>
      </w:r>
    </w:p>
    <w:p w14:paraId="14A40297" w14:textId="07502C56"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OWNRES provides the Commission with information necessary </w:t>
      </w:r>
      <w:r w:rsidR="00951F0B">
        <w:rPr>
          <w:rFonts w:ascii="Times New Roman" w:hAnsi="Times New Roman" w:cs="Times New Roman"/>
          <w:noProof/>
        </w:rPr>
        <w:t>for</w:t>
      </w:r>
      <w:r w:rsidR="00951F0B" w:rsidRPr="00C500B9">
        <w:rPr>
          <w:rFonts w:ascii="Times New Roman" w:hAnsi="Times New Roman" w:cs="Times New Roman"/>
          <w:noProof/>
        </w:rPr>
        <w:t xml:space="preserve"> </w:t>
      </w:r>
      <w:r w:rsidRPr="00C500B9">
        <w:rPr>
          <w:rFonts w:ascii="Times New Roman" w:hAnsi="Times New Roman" w:cs="Times New Roman"/>
          <w:noProof/>
        </w:rPr>
        <w:t>monitor</w:t>
      </w:r>
      <w:r w:rsidR="00951F0B">
        <w:rPr>
          <w:rFonts w:ascii="Times New Roman" w:hAnsi="Times New Roman" w:cs="Times New Roman"/>
          <w:noProof/>
        </w:rPr>
        <w:t>ing</w:t>
      </w:r>
      <w:r w:rsidRPr="00C500B9">
        <w:rPr>
          <w:rFonts w:ascii="Times New Roman" w:hAnsi="Times New Roman" w:cs="Times New Roman"/>
          <w:noProof/>
        </w:rPr>
        <w:t xml:space="preserve"> </w:t>
      </w:r>
      <w:r w:rsidR="00951F0B">
        <w:rPr>
          <w:rFonts w:ascii="Times New Roman" w:hAnsi="Times New Roman" w:cs="Times New Roman"/>
          <w:noProof/>
        </w:rPr>
        <w:t xml:space="preserve">the </w:t>
      </w:r>
      <w:r w:rsidRPr="00C500B9">
        <w:rPr>
          <w:rFonts w:ascii="Times New Roman" w:hAnsi="Times New Roman" w:cs="Times New Roman"/>
          <w:noProof/>
        </w:rPr>
        <w:t>recovery</w:t>
      </w:r>
      <w:r w:rsidR="00951F0B">
        <w:rPr>
          <w:rFonts w:ascii="Times New Roman" w:hAnsi="Times New Roman" w:cs="Times New Roman"/>
          <w:noProof/>
        </w:rPr>
        <w:t xml:space="preserve"> of funds</w:t>
      </w:r>
      <w:r w:rsidRPr="00C500B9">
        <w:rPr>
          <w:rFonts w:ascii="Times New Roman" w:hAnsi="Times New Roman" w:cs="Times New Roman"/>
          <w:noProof/>
        </w:rPr>
        <w:t xml:space="preserve"> and </w:t>
      </w:r>
      <w:r w:rsidR="00951F0B">
        <w:rPr>
          <w:rFonts w:ascii="Times New Roman" w:hAnsi="Times New Roman" w:cs="Times New Roman"/>
          <w:noProof/>
        </w:rPr>
        <w:t xml:space="preserve">for </w:t>
      </w:r>
      <w:r w:rsidRPr="00C500B9">
        <w:rPr>
          <w:rFonts w:ascii="Times New Roman" w:hAnsi="Times New Roman" w:cs="Times New Roman"/>
          <w:noProof/>
        </w:rPr>
        <w:t>prepar</w:t>
      </w:r>
      <w:r w:rsidR="00951F0B">
        <w:rPr>
          <w:rFonts w:ascii="Times New Roman" w:hAnsi="Times New Roman" w:cs="Times New Roman"/>
          <w:noProof/>
        </w:rPr>
        <w:t>ing</w:t>
      </w:r>
      <w:r w:rsidRPr="00C500B9">
        <w:rPr>
          <w:rFonts w:ascii="Times New Roman" w:hAnsi="Times New Roman" w:cs="Times New Roman"/>
          <w:noProof/>
        </w:rPr>
        <w:t xml:space="preserve"> its on-the-spot inspections and desk audit reviews. It is also used by OLAF for various analyses and for monitoring the follow-up </w:t>
      </w:r>
      <w:r w:rsidR="00951F0B">
        <w:rPr>
          <w:rFonts w:ascii="Times New Roman" w:hAnsi="Times New Roman" w:cs="Times New Roman"/>
          <w:noProof/>
        </w:rPr>
        <w:t>to</w:t>
      </w:r>
      <w:r w:rsidRPr="00C500B9">
        <w:rPr>
          <w:rFonts w:ascii="Times New Roman" w:hAnsi="Times New Roman" w:cs="Times New Roman"/>
          <w:noProof/>
        </w:rPr>
        <w:t xml:space="preserve"> its financial recommendations resulting from OLAF’s </w:t>
      </w:r>
      <w:r w:rsidR="00AB13CC">
        <w:rPr>
          <w:rFonts w:ascii="Times New Roman" w:hAnsi="Times New Roman" w:cs="Times New Roman"/>
          <w:noProof/>
        </w:rPr>
        <w:t xml:space="preserve">own </w:t>
      </w:r>
      <w:r w:rsidRPr="00C500B9">
        <w:rPr>
          <w:rFonts w:ascii="Times New Roman" w:hAnsi="Times New Roman" w:cs="Times New Roman"/>
          <w:noProof/>
        </w:rPr>
        <w:t>investigations. The data reported</w:t>
      </w:r>
      <w:r w:rsidR="00AB13CC">
        <w:rPr>
          <w:rFonts w:ascii="Times New Roman" w:hAnsi="Times New Roman" w:cs="Times New Roman"/>
          <w:noProof/>
        </w:rPr>
        <w:t xml:space="preserve"> in OWNRES</w:t>
      </w:r>
      <w:r w:rsidRPr="00C500B9">
        <w:rPr>
          <w:rFonts w:ascii="Times New Roman" w:hAnsi="Times New Roman" w:cs="Times New Roman"/>
          <w:noProof/>
        </w:rPr>
        <w:t xml:space="preserve"> is assessed in detail in the annual reports from the Commission to the European Parliament and the Council on the protection of the European Union’s financial interests </w:t>
      </w:r>
      <w:r w:rsidR="00C500B9">
        <w:rPr>
          <w:rFonts w:ascii="Times New Roman" w:hAnsi="Times New Roman" w:cs="Times New Roman"/>
          <w:noProof/>
        </w:rPr>
        <w:t>–</w:t>
      </w:r>
      <w:r w:rsidRPr="00C500B9">
        <w:rPr>
          <w:rFonts w:ascii="Times New Roman" w:hAnsi="Times New Roman" w:cs="Times New Roman"/>
          <w:noProof/>
        </w:rPr>
        <w:t xml:space="preserve"> Fight against fraud (PIF) and in the annual Customs Union Performance report (CUP).</w:t>
      </w:r>
    </w:p>
    <w:p w14:paraId="778492DC" w14:textId="497157CF" w:rsidR="004C4E32" w:rsidRPr="00C500B9" w:rsidRDefault="004C4E32" w:rsidP="004C4E32">
      <w:pPr>
        <w:jc w:val="both"/>
        <w:rPr>
          <w:rFonts w:ascii="Times New Roman" w:eastAsia="Times New Roman" w:hAnsi="Times New Roman" w:cs="Times New Roman"/>
          <w:noProof/>
        </w:rPr>
      </w:pPr>
      <w:r w:rsidRPr="00C500B9">
        <w:rPr>
          <w:rFonts w:ascii="Times New Roman" w:eastAsia="Times New Roman" w:hAnsi="Times New Roman" w:cs="Times New Roman"/>
          <w:noProof/>
        </w:rPr>
        <w:t>By the end of 2024, the OWNRES database contained 137 871</w:t>
      </w:r>
      <w:r w:rsidRPr="00C500B9">
        <w:rPr>
          <w:rStyle w:val="FootnoteReference"/>
          <w:rFonts w:ascii="Times New Roman" w:eastAsia="Times New Roman" w:hAnsi="Times New Roman" w:cs="Times New Roman"/>
          <w:noProof/>
        </w:rPr>
        <w:footnoteReference w:id="21"/>
      </w:r>
      <w:r w:rsidRPr="00C500B9">
        <w:rPr>
          <w:rFonts w:ascii="Times New Roman" w:eastAsia="Times New Roman" w:hAnsi="Times New Roman" w:cs="Times New Roman"/>
          <w:noProof/>
        </w:rPr>
        <w:t xml:space="preserve"> cases of fraud or irregularity (either ‘open’ or ‘closed’) compared </w:t>
      </w:r>
      <w:r w:rsidR="00AB13CC">
        <w:rPr>
          <w:rFonts w:ascii="Times New Roman" w:eastAsia="Times New Roman" w:hAnsi="Times New Roman" w:cs="Times New Roman"/>
          <w:noProof/>
        </w:rPr>
        <w:t>with</w:t>
      </w:r>
      <w:r w:rsidR="00AB13CC"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noProof/>
        </w:rPr>
        <w:t>121 199 cases at the beginning of 2022. This is an increase of around 13</w:t>
      </w:r>
      <w:r w:rsidR="00C500B9">
        <w:rPr>
          <w:rFonts w:ascii="Times New Roman" w:eastAsia="Times New Roman" w:hAnsi="Times New Roman" w:cs="Times New Roman"/>
          <w:noProof/>
        </w:rPr>
        <w:t>.</w:t>
      </w:r>
      <w:r w:rsidRPr="00C500B9">
        <w:rPr>
          <w:rFonts w:ascii="Times New Roman" w:eastAsia="Times New Roman" w:hAnsi="Times New Roman" w:cs="Times New Roman"/>
          <w:noProof/>
        </w:rPr>
        <w:t>8%</w:t>
      </w:r>
      <w:r w:rsidR="00951F0B">
        <w:rPr>
          <w:rFonts w:ascii="Times New Roman" w:eastAsia="Times New Roman" w:hAnsi="Times New Roman" w:cs="Times New Roman"/>
          <w:noProof/>
        </w:rPr>
        <w:t>,</w:t>
      </w:r>
      <w:r w:rsidRPr="00C500B9">
        <w:rPr>
          <w:rFonts w:ascii="Times New Roman" w:eastAsia="Times New Roman" w:hAnsi="Times New Roman" w:cs="Times New Roman"/>
          <w:noProof/>
        </w:rPr>
        <w:t xml:space="preserve"> or 16 672 new cases reported </w:t>
      </w:r>
      <w:r w:rsidR="00951F0B">
        <w:rPr>
          <w:rFonts w:ascii="Times New Roman" w:eastAsia="Times New Roman" w:hAnsi="Times New Roman" w:cs="Times New Roman"/>
          <w:noProof/>
        </w:rPr>
        <w:t>over</w:t>
      </w:r>
      <w:r w:rsidRPr="00C500B9">
        <w:rPr>
          <w:rFonts w:ascii="Times New Roman" w:eastAsia="Times New Roman" w:hAnsi="Times New Roman" w:cs="Times New Roman"/>
          <w:noProof/>
        </w:rPr>
        <w:t xml:space="preserve"> the three-year period 2022-2024.</w:t>
      </w:r>
    </w:p>
    <w:p w14:paraId="34030BF1" w14:textId="6F23BC70" w:rsidR="004C4E32" w:rsidRPr="00C500B9" w:rsidRDefault="00072CBE" w:rsidP="004C4E32">
      <w:pPr>
        <w:jc w:val="both"/>
        <w:rPr>
          <w:rFonts w:ascii="Times New Roman" w:eastAsia="Times New Roman" w:hAnsi="Times New Roman" w:cs="Times New Roman"/>
          <w:noProof/>
        </w:rPr>
      </w:pPr>
      <w:r>
        <w:rPr>
          <w:rFonts w:ascii="Times New Roman" w:eastAsia="Times New Roman" w:hAnsi="Times New Roman" w:cs="Times New Roman"/>
          <w:noProof/>
        </w:rPr>
        <w:t>As part of</w:t>
      </w:r>
      <w:r w:rsidR="004C4E32" w:rsidRPr="00C500B9">
        <w:rPr>
          <w:rFonts w:ascii="Times New Roman" w:eastAsia="Times New Roman" w:hAnsi="Times New Roman" w:cs="Times New Roman"/>
          <w:noProof/>
        </w:rPr>
        <w:t xml:space="preserve"> the ACOR meetings held </w:t>
      </w:r>
      <w:r w:rsidR="00AB13CC">
        <w:rPr>
          <w:rFonts w:ascii="Times New Roman" w:eastAsia="Times New Roman" w:hAnsi="Times New Roman" w:cs="Times New Roman"/>
          <w:noProof/>
        </w:rPr>
        <w:t xml:space="preserve">twice a year </w:t>
      </w:r>
      <w:r w:rsidR="004C4E32" w:rsidRPr="00C500B9">
        <w:rPr>
          <w:rFonts w:ascii="Times New Roman" w:eastAsia="Times New Roman" w:hAnsi="Times New Roman" w:cs="Times New Roman"/>
          <w:noProof/>
        </w:rPr>
        <w:t>during the period 2022-2024, the Commission presented measures t</w:t>
      </w:r>
      <w:r>
        <w:rPr>
          <w:rFonts w:ascii="Times New Roman" w:eastAsia="Times New Roman" w:hAnsi="Times New Roman" w:cs="Times New Roman"/>
          <w:noProof/>
        </w:rPr>
        <w:t>o</w:t>
      </w:r>
      <w:r w:rsidR="004C4E32" w:rsidRPr="00C500B9">
        <w:rPr>
          <w:rFonts w:ascii="Times New Roman" w:eastAsia="Times New Roman" w:hAnsi="Times New Roman" w:cs="Times New Roman"/>
          <w:noProof/>
        </w:rPr>
        <w:t xml:space="preserve"> </w:t>
      </w:r>
      <w:r>
        <w:rPr>
          <w:rFonts w:ascii="Times New Roman" w:eastAsia="Times New Roman" w:hAnsi="Times New Roman" w:cs="Times New Roman"/>
          <w:noProof/>
        </w:rPr>
        <w:t>improve</w:t>
      </w:r>
      <w:r w:rsidRPr="00C500B9">
        <w:rPr>
          <w:rFonts w:ascii="Times New Roman" w:eastAsia="Times New Roman" w:hAnsi="Times New Roman" w:cs="Times New Roman"/>
          <w:noProof/>
        </w:rPr>
        <w:t xml:space="preserve"> </w:t>
      </w:r>
      <w:r>
        <w:rPr>
          <w:rFonts w:ascii="Times New Roman" w:eastAsia="Times New Roman" w:hAnsi="Times New Roman" w:cs="Times New Roman"/>
          <w:noProof/>
        </w:rPr>
        <w:t xml:space="preserve">the </w:t>
      </w:r>
      <w:r w:rsidR="004C4E32" w:rsidRPr="00C500B9">
        <w:rPr>
          <w:rFonts w:ascii="Times New Roman" w:eastAsia="Times New Roman" w:hAnsi="Times New Roman" w:cs="Times New Roman"/>
          <w:noProof/>
        </w:rPr>
        <w:t xml:space="preserve">security </w:t>
      </w:r>
      <w:r>
        <w:rPr>
          <w:rFonts w:ascii="Times New Roman" w:eastAsia="Times New Roman" w:hAnsi="Times New Roman" w:cs="Times New Roman"/>
          <w:noProof/>
        </w:rPr>
        <w:t>of</w:t>
      </w:r>
      <w:r w:rsidRPr="00C500B9">
        <w:rPr>
          <w:rFonts w:ascii="Times New Roman" w:eastAsia="Times New Roman" w:hAnsi="Times New Roman" w:cs="Times New Roman"/>
          <w:noProof/>
        </w:rPr>
        <w:t xml:space="preserve"> </w:t>
      </w:r>
      <w:r w:rsidR="004C4E32" w:rsidRPr="00C500B9">
        <w:rPr>
          <w:rFonts w:ascii="Times New Roman" w:eastAsia="Times New Roman" w:hAnsi="Times New Roman" w:cs="Times New Roman"/>
          <w:noProof/>
        </w:rPr>
        <w:t>the OWNRES application</w:t>
      </w:r>
      <w:r>
        <w:rPr>
          <w:rFonts w:ascii="Times New Roman" w:eastAsia="Times New Roman" w:hAnsi="Times New Roman" w:cs="Times New Roman"/>
          <w:noProof/>
        </w:rPr>
        <w:t>,</w:t>
      </w:r>
      <w:r w:rsidR="004C4E32" w:rsidRPr="00C500B9">
        <w:rPr>
          <w:rFonts w:ascii="Times New Roman" w:eastAsia="Times New Roman" w:hAnsi="Times New Roman" w:cs="Times New Roman"/>
          <w:noProof/>
        </w:rPr>
        <w:t xml:space="preserve"> preparing Member States for the implementation of </w:t>
      </w:r>
      <w:r>
        <w:rPr>
          <w:rFonts w:ascii="Times New Roman" w:eastAsia="Times New Roman" w:hAnsi="Times New Roman" w:cs="Times New Roman"/>
          <w:noProof/>
        </w:rPr>
        <w:t>two</w:t>
      </w:r>
      <w:r w:rsidR="004C4E32" w:rsidRPr="00C500B9">
        <w:rPr>
          <w:rFonts w:ascii="Times New Roman" w:eastAsia="Times New Roman" w:hAnsi="Times New Roman" w:cs="Times New Roman"/>
          <w:noProof/>
        </w:rPr>
        <w:t>-factor authentication. Furthermore, in 2022 and 2023 the Commission further improved OWNRES by</w:t>
      </w:r>
      <w:r w:rsidR="00B93167">
        <w:rPr>
          <w:rFonts w:ascii="Times New Roman" w:eastAsia="Times New Roman" w:hAnsi="Times New Roman" w:cs="Times New Roman"/>
          <w:noProof/>
        </w:rPr>
        <w:t>: (i)</w:t>
      </w:r>
      <w:r w:rsidR="004C4E32" w:rsidRPr="00C500B9">
        <w:rPr>
          <w:rFonts w:ascii="Times New Roman" w:eastAsia="Times New Roman" w:hAnsi="Times New Roman" w:cs="Times New Roman"/>
          <w:noProof/>
        </w:rPr>
        <w:t xml:space="preserve"> adding new fields</w:t>
      </w:r>
      <w:r w:rsidR="00B93167">
        <w:rPr>
          <w:rFonts w:ascii="Times New Roman" w:eastAsia="Times New Roman" w:hAnsi="Times New Roman" w:cs="Times New Roman"/>
          <w:noProof/>
        </w:rPr>
        <w:t>; (ii)</w:t>
      </w:r>
      <w:r w:rsidR="004C4E32" w:rsidRPr="00C500B9">
        <w:rPr>
          <w:rFonts w:ascii="Times New Roman" w:eastAsia="Times New Roman" w:hAnsi="Times New Roman" w:cs="Times New Roman"/>
          <w:noProof/>
        </w:rPr>
        <w:t xml:space="preserve"> </w:t>
      </w:r>
      <w:r>
        <w:rPr>
          <w:rFonts w:ascii="Times New Roman" w:eastAsia="Times New Roman" w:hAnsi="Times New Roman" w:cs="Times New Roman"/>
          <w:noProof/>
        </w:rPr>
        <w:t xml:space="preserve">setting </w:t>
      </w:r>
      <w:r w:rsidR="004C4E32" w:rsidRPr="00C500B9">
        <w:rPr>
          <w:rFonts w:ascii="Times New Roman" w:eastAsia="Times New Roman" w:hAnsi="Times New Roman" w:cs="Times New Roman"/>
          <w:noProof/>
        </w:rPr>
        <w:t xml:space="preserve">reminders </w:t>
      </w:r>
      <w:r>
        <w:rPr>
          <w:rFonts w:ascii="Times New Roman" w:eastAsia="Times New Roman" w:hAnsi="Times New Roman" w:cs="Times New Roman"/>
          <w:noProof/>
        </w:rPr>
        <w:t>to</w:t>
      </w:r>
      <w:r w:rsidRPr="00C500B9">
        <w:rPr>
          <w:rFonts w:ascii="Times New Roman" w:eastAsia="Times New Roman" w:hAnsi="Times New Roman" w:cs="Times New Roman"/>
          <w:noProof/>
        </w:rPr>
        <w:t xml:space="preserve"> </w:t>
      </w:r>
      <w:r w:rsidR="004C4E32" w:rsidRPr="00C500B9">
        <w:rPr>
          <w:rFonts w:ascii="Times New Roman" w:eastAsia="Times New Roman" w:hAnsi="Times New Roman" w:cs="Times New Roman"/>
          <w:noProof/>
        </w:rPr>
        <w:t xml:space="preserve">keep the information </w:t>
      </w:r>
      <w:r>
        <w:rPr>
          <w:rFonts w:ascii="Times New Roman" w:eastAsia="Times New Roman" w:hAnsi="Times New Roman" w:cs="Times New Roman"/>
          <w:noProof/>
        </w:rPr>
        <w:t>in</w:t>
      </w:r>
      <w:r w:rsidRPr="00C500B9">
        <w:rPr>
          <w:rFonts w:ascii="Times New Roman" w:eastAsia="Times New Roman" w:hAnsi="Times New Roman" w:cs="Times New Roman"/>
          <w:noProof/>
        </w:rPr>
        <w:t xml:space="preserve"> </w:t>
      </w:r>
      <w:r w:rsidR="004C4E32" w:rsidRPr="00C500B9">
        <w:rPr>
          <w:rFonts w:ascii="Times New Roman" w:eastAsia="Times New Roman" w:hAnsi="Times New Roman" w:cs="Times New Roman"/>
          <w:noProof/>
        </w:rPr>
        <w:t>the existing reports</w:t>
      </w:r>
      <w:r w:rsidRPr="00072CBE">
        <w:rPr>
          <w:rFonts w:ascii="Times New Roman" w:eastAsia="Times New Roman" w:hAnsi="Times New Roman" w:cs="Times New Roman"/>
          <w:noProof/>
        </w:rPr>
        <w:t xml:space="preserve"> </w:t>
      </w:r>
      <w:r w:rsidRPr="00C500B9">
        <w:rPr>
          <w:rFonts w:ascii="Times New Roman" w:eastAsia="Times New Roman" w:hAnsi="Times New Roman" w:cs="Times New Roman"/>
          <w:noProof/>
        </w:rPr>
        <w:t>up</w:t>
      </w:r>
      <w:r>
        <w:rPr>
          <w:rFonts w:ascii="Times New Roman" w:eastAsia="Times New Roman" w:hAnsi="Times New Roman" w:cs="Times New Roman"/>
          <w:noProof/>
        </w:rPr>
        <w:t xml:space="preserve"> </w:t>
      </w:r>
      <w:r w:rsidRPr="00C500B9">
        <w:rPr>
          <w:rFonts w:ascii="Times New Roman" w:eastAsia="Times New Roman" w:hAnsi="Times New Roman" w:cs="Times New Roman"/>
          <w:noProof/>
        </w:rPr>
        <w:t>to date</w:t>
      </w:r>
      <w:r w:rsidR="00B93167">
        <w:rPr>
          <w:rFonts w:ascii="Times New Roman" w:eastAsia="Times New Roman" w:hAnsi="Times New Roman" w:cs="Times New Roman"/>
          <w:noProof/>
        </w:rPr>
        <w:t>; (iii)</w:t>
      </w:r>
      <w:r w:rsidR="004C4E32" w:rsidRPr="00C500B9">
        <w:rPr>
          <w:rFonts w:ascii="Times New Roman" w:eastAsia="Times New Roman" w:hAnsi="Times New Roman" w:cs="Times New Roman"/>
          <w:noProof/>
        </w:rPr>
        <w:t xml:space="preserve"> improving the quality and the </w:t>
      </w:r>
      <w:r>
        <w:rPr>
          <w:rFonts w:ascii="Times New Roman" w:eastAsia="Times New Roman" w:hAnsi="Times New Roman" w:cs="Times New Roman"/>
          <w:noProof/>
        </w:rPr>
        <w:t xml:space="preserve">level of </w:t>
      </w:r>
      <w:r w:rsidR="004C4E32" w:rsidRPr="00C500B9">
        <w:rPr>
          <w:rFonts w:ascii="Times New Roman" w:eastAsia="Times New Roman" w:hAnsi="Times New Roman" w:cs="Times New Roman"/>
          <w:noProof/>
        </w:rPr>
        <w:t>detail of reporting</w:t>
      </w:r>
      <w:r w:rsidR="00B93167">
        <w:rPr>
          <w:rFonts w:ascii="Times New Roman" w:eastAsia="Times New Roman" w:hAnsi="Times New Roman" w:cs="Times New Roman"/>
          <w:noProof/>
        </w:rPr>
        <w:t>;</w:t>
      </w:r>
      <w:r w:rsidR="004C4E32" w:rsidRPr="00C500B9">
        <w:rPr>
          <w:rFonts w:ascii="Times New Roman" w:eastAsia="Times New Roman" w:hAnsi="Times New Roman" w:cs="Times New Roman"/>
          <w:noProof/>
        </w:rPr>
        <w:t xml:space="preserve"> and </w:t>
      </w:r>
      <w:r w:rsidR="00B93167">
        <w:rPr>
          <w:rFonts w:ascii="Times New Roman" w:eastAsia="Times New Roman" w:hAnsi="Times New Roman" w:cs="Times New Roman"/>
          <w:noProof/>
        </w:rPr>
        <w:t xml:space="preserve">(iv) </w:t>
      </w:r>
      <w:r w:rsidR="004C4E32" w:rsidRPr="00C500B9">
        <w:rPr>
          <w:rFonts w:ascii="Times New Roman" w:eastAsia="Times New Roman" w:hAnsi="Times New Roman" w:cs="Times New Roman"/>
          <w:noProof/>
        </w:rPr>
        <w:t>refining the results of queries run by all stakeholders on the database. In 2023 and 2024, the Commission provided additional guidance on improving the quality of reporting.</w:t>
      </w:r>
    </w:p>
    <w:p w14:paraId="73EDE681" w14:textId="0DDC4FE2" w:rsidR="004C4E32" w:rsidRPr="00C500B9" w:rsidRDefault="004C4E32" w:rsidP="004C4E32">
      <w:pPr>
        <w:jc w:val="both"/>
        <w:rPr>
          <w:rFonts w:ascii="Times New Roman" w:hAnsi="Times New Roman" w:cs="Times New Roman"/>
          <w:b/>
          <w:bCs/>
          <w:noProof/>
        </w:rPr>
      </w:pPr>
      <w:r w:rsidRPr="00C500B9">
        <w:rPr>
          <w:rFonts w:ascii="Times New Roman" w:hAnsi="Times New Roman" w:cs="Times New Roman"/>
          <w:b/>
          <w:bCs/>
          <w:noProof/>
        </w:rPr>
        <w:t>5.</w:t>
      </w:r>
      <w:r w:rsidR="00893D58">
        <w:rPr>
          <w:rFonts w:ascii="Times New Roman" w:hAnsi="Times New Roman" w:cs="Times New Roman"/>
          <w:b/>
          <w:bCs/>
          <w:noProof/>
        </w:rPr>
        <w:t>4</w:t>
      </w:r>
      <w:r w:rsidRPr="00C500B9">
        <w:rPr>
          <w:rFonts w:ascii="Times New Roman" w:hAnsi="Times New Roman" w:cs="Times New Roman"/>
          <w:b/>
          <w:bCs/>
          <w:noProof/>
        </w:rPr>
        <w:t>.</w:t>
      </w:r>
      <w:r w:rsidRPr="00C500B9">
        <w:rPr>
          <w:rFonts w:ascii="Times New Roman" w:hAnsi="Times New Roman" w:cs="Times New Roman"/>
          <w:b/>
          <w:bCs/>
          <w:noProof/>
        </w:rPr>
        <w:tab/>
        <w:t>Amend</w:t>
      </w:r>
      <w:r w:rsidR="00072CBE">
        <w:rPr>
          <w:rFonts w:ascii="Times New Roman" w:hAnsi="Times New Roman" w:cs="Times New Roman"/>
          <w:b/>
          <w:bCs/>
          <w:noProof/>
        </w:rPr>
        <w:t>ment to the</w:t>
      </w:r>
      <w:r w:rsidRPr="00C500B9">
        <w:rPr>
          <w:rFonts w:ascii="Times New Roman" w:hAnsi="Times New Roman" w:cs="Times New Roman"/>
          <w:b/>
          <w:bCs/>
          <w:noProof/>
        </w:rPr>
        <w:t xml:space="preserve"> Making Available Regulation</w:t>
      </w:r>
    </w:p>
    <w:p w14:paraId="08B0C76C" w14:textId="57F15C67" w:rsidR="004C4E32" w:rsidRPr="00C500B9" w:rsidRDefault="004C4E32" w:rsidP="004C4E32">
      <w:pPr>
        <w:jc w:val="both"/>
        <w:rPr>
          <w:rFonts w:ascii="Times New Roman" w:eastAsia="Times New Roman" w:hAnsi="Times New Roman" w:cs="Times New Roman"/>
          <w:noProof/>
        </w:rPr>
      </w:pPr>
      <w:r w:rsidRPr="00C500B9">
        <w:rPr>
          <w:rFonts w:ascii="Times New Roman" w:eastAsia="Times New Roman" w:hAnsi="Times New Roman" w:cs="Times New Roman"/>
          <w:noProof/>
        </w:rPr>
        <w:t xml:space="preserve">Regulation </w:t>
      </w:r>
      <w:r w:rsidR="00072CBE" w:rsidRPr="00C500B9">
        <w:rPr>
          <w:rFonts w:ascii="Times New Roman" w:hAnsi="Times New Roman" w:cs="Times New Roman"/>
          <w:bCs/>
          <w:noProof/>
          <w:color w:val="333333"/>
          <w:shd w:val="clear" w:color="auto" w:fill="FFFFFF"/>
        </w:rPr>
        <w:t xml:space="preserve">(EU, Euratom) </w:t>
      </w:r>
      <w:r w:rsidRPr="00C500B9">
        <w:rPr>
          <w:rFonts w:ascii="Times New Roman" w:eastAsia="Times New Roman" w:hAnsi="Times New Roman" w:cs="Times New Roman"/>
          <w:noProof/>
        </w:rPr>
        <w:t>609/2014 (</w:t>
      </w:r>
      <w:r w:rsidR="00B252AD">
        <w:rPr>
          <w:rFonts w:ascii="Times New Roman" w:eastAsia="Times New Roman" w:hAnsi="Times New Roman" w:cs="Times New Roman"/>
          <w:noProof/>
        </w:rPr>
        <w:t xml:space="preserve">the </w:t>
      </w:r>
      <w:r w:rsidRPr="00C500B9">
        <w:rPr>
          <w:rFonts w:ascii="Times New Roman" w:eastAsia="Times New Roman" w:hAnsi="Times New Roman" w:cs="Times New Roman"/>
          <w:noProof/>
        </w:rPr>
        <w:t xml:space="preserve">Making Available Regulation – MAR) is the </w:t>
      </w:r>
      <w:r w:rsidR="00D73F6C">
        <w:rPr>
          <w:rFonts w:ascii="Times New Roman" w:eastAsia="Times New Roman" w:hAnsi="Times New Roman" w:cs="Times New Roman"/>
          <w:noProof/>
        </w:rPr>
        <w:t>foundation</w:t>
      </w:r>
      <w:r w:rsidR="00D73F6C"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noProof/>
        </w:rPr>
        <w:t xml:space="preserve">of the </w:t>
      </w:r>
      <w:r w:rsidR="00072CBE">
        <w:rPr>
          <w:rFonts w:ascii="Times New Roman" w:eastAsia="Times New Roman" w:hAnsi="Times New Roman" w:cs="Times New Roman"/>
          <w:noProof/>
        </w:rPr>
        <w:t xml:space="preserve">legal </w:t>
      </w:r>
      <w:r w:rsidRPr="00C500B9">
        <w:rPr>
          <w:rFonts w:ascii="Times New Roman" w:eastAsia="Times New Roman" w:hAnsi="Times New Roman" w:cs="Times New Roman"/>
          <w:noProof/>
        </w:rPr>
        <w:t>framework</w:t>
      </w:r>
      <w:r w:rsidR="00072CBE">
        <w:rPr>
          <w:rFonts w:ascii="Times New Roman" w:eastAsia="Times New Roman" w:hAnsi="Times New Roman" w:cs="Times New Roman"/>
          <w:noProof/>
        </w:rPr>
        <w:t xml:space="preserve"> for managing own resources</w:t>
      </w:r>
      <w:r w:rsidRPr="00C500B9">
        <w:rPr>
          <w:rFonts w:ascii="Times New Roman" w:eastAsia="Times New Roman" w:hAnsi="Times New Roman" w:cs="Times New Roman"/>
          <w:noProof/>
        </w:rPr>
        <w:t>, ensuring timely payment by Member States of the amounts due to the EU budget.</w:t>
      </w:r>
    </w:p>
    <w:p w14:paraId="00DF24B9" w14:textId="5176A63B" w:rsidR="004C4E32" w:rsidRPr="00C500B9" w:rsidRDefault="004C4E32" w:rsidP="004C4E32">
      <w:pPr>
        <w:jc w:val="both"/>
        <w:rPr>
          <w:rFonts w:ascii="Times New Roman" w:eastAsia="Times New Roman" w:hAnsi="Times New Roman" w:cs="Times New Roman"/>
          <w:noProof/>
        </w:rPr>
      </w:pPr>
      <w:r w:rsidRPr="00C500B9">
        <w:rPr>
          <w:rFonts w:ascii="Times New Roman" w:eastAsia="Times New Roman" w:hAnsi="Times New Roman" w:cs="Times New Roman"/>
          <w:noProof/>
        </w:rPr>
        <w:t xml:space="preserve">To further improve this framework, </w:t>
      </w:r>
      <w:r w:rsidR="00072CBE">
        <w:rPr>
          <w:rFonts w:ascii="Times New Roman" w:eastAsia="Times New Roman" w:hAnsi="Times New Roman" w:cs="Times New Roman"/>
          <w:noProof/>
        </w:rPr>
        <w:t xml:space="preserve">in 2021 </w:t>
      </w:r>
      <w:r w:rsidRPr="00C500B9">
        <w:rPr>
          <w:rFonts w:ascii="Times New Roman" w:eastAsia="Times New Roman" w:hAnsi="Times New Roman" w:cs="Times New Roman"/>
          <w:noProof/>
        </w:rPr>
        <w:t>the Commission proposed a comprehensive amendment to th</w:t>
      </w:r>
      <w:r w:rsidR="00072CBE">
        <w:rPr>
          <w:rFonts w:ascii="Times New Roman" w:eastAsia="Times New Roman" w:hAnsi="Times New Roman" w:cs="Times New Roman"/>
          <w:noProof/>
        </w:rPr>
        <w:t>at</w:t>
      </w:r>
      <w:r w:rsidRPr="00C500B9">
        <w:rPr>
          <w:rFonts w:ascii="Times New Roman" w:eastAsia="Times New Roman" w:hAnsi="Times New Roman" w:cs="Times New Roman"/>
          <w:noProof/>
        </w:rPr>
        <w:t xml:space="preserve"> Regulation. Th</w:t>
      </w:r>
      <w:r w:rsidR="00072CBE">
        <w:rPr>
          <w:rFonts w:ascii="Times New Roman" w:eastAsia="Times New Roman" w:hAnsi="Times New Roman" w:cs="Times New Roman"/>
          <w:noProof/>
        </w:rPr>
        <w:t>e</w:t>
      </w:r>
      <w:r w:rsidRPr="00C500B9">
        <w:rPr>
          <w:rFonts w:ascii="Times New Roman" w:eastAsia="Times New Roman" w:hAnsi="Times New Roman" w:cs="Times New Roman"/>
          <w:noProof/>
        </w:rPr>
        <w:t xml:space="preserve"> proposal drew from the feedback </w:t>
      </w:r>
      <w:r w:rsidR="00D73F6C">
        <w:rPr>
          <w:rFonts w:ascii="Times New Roman" w:eastAsia="Times New Roman" w:hAnsi="Times New Roman" w:cs="Times New Roman"/>
          <w:noProof/>
        </w:rPr>
        <w:t>from</w:t>
      </w:r>
      <w:r w:rsidRPr="00C500B9">
        <w:rPr>
          <w:rFonts w:ascii="Times New Roman" w:eastAsia="Times New Roman" w:hAnsi="Times New Roman" w:cs="Times New Roman"/>
          <w:noProof/>
        </w:rPr>
        <w:t xml:space="preserve"> the TOR inspection work and addressed procedural concerns of Member States</w:t>
      </w:r>
      <w:r w:rsidR="00D73F6C">
        <w:rPr>
          <w:rFonts w:ascii="Times New Roman" w:eastAsia="Times New Roman" w:hAnsi="Times New Roman" w:cs="Times New Roman"/>
          <w:noProof/>
        </w:rPr>
        <w:t>,</w:t>
      </w:r>
      <w:r w:rsidRPr="00C500B9">
        <w:rPr>
          <w:rFonts w:ascii="Times New Roman" w:eastAsia="Times New Roman" w:hAnsi="Times New Roman" w:cs="Times New Roman"/>
          <w:noProof/>
        </w:rPr>
        <w:t xml:space="preserve"> while safeguarding the protection of the financial interest of the EU and ensuring a fair and balanced revenue framework.</w:t>
      </w:r>
    </w:p>
    <w:p w14:paraId="0B908050" w14:textId="0BC83250" w:rsidR="004C4E32" w:rsidRPr="00C500B9" w:rsidRDefault="004C4E32" w:rsidP="004C4E32">
      <w:pPr>
        <w:jc w:val="both"/>
        <w:rPr>
          <w:rFonts w:ascii="Times New Roman" w:eastAsia="Times New Roman" w:hAnsi="Times New Roman" w:cs="Times New Roman"/>
          <w:noProof/>
        </w:rPr>
      </w:pPr>
      <w:r w:rsidRPr="00C500B9">
        <w:rPr>
          <w:rFonts w:ascii="Times New Roman" w:eastAsia="Times New Roman" w:hAnsi="Times New Roman" w:cs="Times New Roman"/>
          <w:noProof/>
        </w:rPr>
        <w:t>Following extensive exchanges with Member States, Regulation</w:t>
      </w:r>
      <w:r w:rsidR="002C03F3" w:rsidRPr="002C03F3">
        <w:rPr>
          <w:rFonts w:ascii="Times New Roman" w:eastAsia="Times New Roman" w:hAnsi="Times New Roman" w:cs="Times New Roman"/>
          <w:noProof/>
        </w:rPr>
        <w:t> (EU, Euratom)</w:t>
      </w:r>
      <w:r w:rsidR="002C03F3">
        <w:rPr>
          <w:rFonts w:ascii="Times New Roman" w:eastAsia="Times New Roman" w:hAnsi="Times New Roman" w:cs="Times New Roman"/>
          <w:noProof/>
        </w:rPr>
        <w:t xml:space="preserve"> </w:t>
      </w:r>
      <w:r w:rsidRPr="00C500B9">
        <w:rPr>
          <w:rFonts w:ascii="Times New Roman" w:eastAsia="Times New Roman" w:hAnsi="Times New Roman" w:cs="Times New Roman"/>
          <w:noProof/>
        </w:rPr>
        <w:t xml:space="preserve">2022/615 amending the MAR </w:t>
      </w:r>
      <w:r w:rsidR="00503A1B">
        <w:rPr>
          <w:rFonts w:ascii="Times New Roman" w:eastAsia="Times New Roman" w:hAnsi="Times New Roman" w:cs="Times New Roman"/>
          <w:noProof/>
        </w:rPr>
        <w:t>entered</w:t>
      </w:r>
      <w:r w:rsidR="00503A1B" w:rsidRPr="00C500B9">
        <w:rPr>
          <w:rFonts w:ascii="Times New Roman" w:eastAsia="Times New Roman" w:hAnsi="Times New Roman" w:cs="Times New Roman"/>
          <w:noProof/>
        </w:rPr>
        <w:t xml:space="preserve"> </w:t>
      </w:r>
      <w:r w:rsidRPr="00C500B9">
        <w:rPr>
          <w:rFonts w:ascii="Times New Roman" w:eastAsia="Times New Roman" w:hAnsi="Times New Roman" w:cs="Times New Roman"/>
          <w:noProof/>
        </w:rPr>
        <w:t xml:space="preserve">into force in May 2022. The amendments </w:t>
      </w:r>
      <w:r w:rsidR="00561F43">
        <w:rPr>
          <w:rFonts w:ascii="Times New Roman" w:eastAsia="Times New Roman" w:hAnsi="Times New Roman" w:cs="Times New Roman"/>
          <w:noProof/>
        </w:rPr>
        <w:t>included the</w:t>
      </w:r>
      <w:r w:rsidR="00B252AD">
        <w:rPr>
          <w:rFonts w:ascii="Times New Roman" w:eastAsia="Times New Roman" w:hAnsi="Times New Roman" w:cs="Times New Roman"/>
          <w:noProof/>
        </w:rPr>
        <w:t>: (i)</w:t>
      </w:r>
      <w:r w:rsidRPr="00C500B9">
        <w:rPr>
          <w:rFonts w:ascii="Times New Roman" w:eastAsia="Times New Roman" w:hAnsi="Times New Roman" w:cs="Times New Roman"/>
          <w:noProof/>
        </w:rPr>
        <w:t xml:space="preserve"> broadening the capping on late payment interest</w:t>
      </w:r>
      <w:r w:rsidR="002C03F3">
        <w:rPr>
          <w:rFonts w:ascii="Times New Roman" w:eastAsia="Times New Roman" w:hAnsi="Times New Roman" w:cs="Times New Roman"/>
          <w:noProof/>
        </w:rPr>
        <w:t>;</w:t>
      </w:r>
      <w:r w:rsidRPr="00C500B9">
        <w:rPr>
          <w:rFonts w:ascii="Times New Roman" w:eastAsia="Times New Roman" w:hAnsi="Times New Roman" w:cs="Times New Roman"/>
          <w:noProof/>
        </w:rPr>
        <w:t xml:space="preserve"> and </w:t>
      </w:r>
      <w:r w:rsidR="002C03F3">
        <w:rPr>
          <w:rFonts w:ascii="Times New Roman" w:eastAsia="Times New Roman" w:hAnsi="Times New Roman" w:cs="Times New Roman"/>
          <w:noProof/>
        </w:rPr>
        <w:t xml:space="preserve">(ii) </w:t>
      </w:r>
      <w:r w:rsidRPr="00C500B9">
        <w:rPr>
          <w:rFonts w:ascii="Times New Roman" w:eastAsia="Times New Roman" w:hAnsi="Times New Roman" w:cs="Times New Roman"/>
          <w:noProof/>
        </w:rPr>
        <w:t>introduc</w:t>
      </w:r>
      <w:r w:rsidR="00072CBE">
        <w:rPr>
          <w:rFonts w:ascii="Times New Roman" w:eastAsia="Times New Roman" w:hAnsi="Times New Roman" w:cs="Times New Roman"/>
          <w:noProof/>
        </w:rPr>
        <w:t>ing</w:t>
      </w:r>
      <w:r w:rsidRPr="00C500B9">
        <w:rPr>
          <w:rFonts w:ascii="Times New Roman" w:eastAsia="Times New Roman" w:hAnsi="Times New Roman" w:cs="Times New Roman"/>
          <w:noProof/>
        </w:rPr>
        <w:t xml:space="preserve"> a ‘grace period’,</w:t>
      </w:r>
      <w:r w:rsidR="002C03F3">
        <w:rPr>
          <w:rFonts w:ascii="Times New Roman" w:eastAsia="Times New Roman" w:hAnsi="Times New Roman" w:cs="Times New Roman"/>
          <w:noProof/>
        </w:rPr>
        <w:t xml:space="preserve"> according to which</w:t>
      </w:r>
      <w:r w:rsidRPr="00C500B9">
        <w:rPr>
          <w:rFonts w:ascii="Times New Roman" w:eastAsia="Times New Roman" w:hAnsi="Times New Roman" w:cs="Times New Roman"/>
          <w:noProof/>
        </w:rPr>
        <w:t xml:space="preserve"> the accumulation of late payment interest</w:t>
      </w:r>
      <w:r w:rsidR="002C03F3">
        <w:rPr>
          <w:rFonts w:ascii="Times New Roman" w:eastAsia="Times New Roman" w:hAnsi="Times New Roman" w:cs="Times New Roman"/>
          <w:noProof/>
        </w:rPr>
        <w:t xml:space="preserve"> is stopped</w:t>
      </w:r>
      <w:r w:rsidRPr="00C500B9">
        <w:rPr>
          <w:rFonts w:ascii="Times New Roman" w:eastAsia="Times New Roman" w:hAnsi="Times New Roman" w:cs="Times New Roman"/>
          <w:noProof/>
        </w:rPr>
        <w:t xml:space="preserve"> for five years </w:t>
      </w:r>
      <w:r w:rsidR="00072CBE">
        <w:rPr>
          <w:rFonts w:ascii="Times New Roman" w:eastAsia="Times New Roman" w:hAnsi="Times New Roman" w:cs="Times New Roman"/>
          <w:noProof/>
        </w:rPr>
        <w:t>where</w:t>
      </w:r>
      <w:r w:rsidRPr="00C500B9">
        <w:rPr>
          <w:rFonts w:ascii="Times New Roman" w:eastAsia="Times New Roman" w:hAnsi="Times New Roman" w:cs="Times New Roman"/>
          <w:noProof/>
        </w:rPr>
        <w:t xml:space="preserve"> the amount </w:t>
      </w:r>
      <w:r w:rsidR="00072CBE">
        <w:rPr>
          <w:rFonts w:ascii="Times New Roman" w:eastAsia="Times New Roman" w:hAnsi="Times New Roman" w:cs="Times New Roman"/>
          <w:noProof/>
        </w:rPr>
        <w:t xml:space="preserve">due </w:t>
      </w:r>
      <w:r w:rsidRPr="00C500B9">
        <w:rPr>
          <w:rFonts w:ascii="Times New Roman" w:eastAsia="Times New Roman" w:hAnsi="Times New Roman" w:cs="Times New Roman"/>
          <w:noProof/>
        </w:rPr>
        <w:t>has been established, entered in a timely manner in the separate account and kept correctly in the separate account (Article</w:t>
      </w:r>
      <w:r w:rsidR="00C500B9">
        <w:rPr>
          <w:rFonts w:ascii="Times New Roman" w:eastAsia="Times New Roman" w:hAnsi="Times New Roman" w:cs="Times New Roman"/>
          <w:noProof/>
        </w:rPr>
        <w:t> </w:t>
      </w:r>
      <w:r w:rsidRPr="00C500B9">
        <w:rPr>
          <w:rFonts w:ascii="Times New Roman" w:eastAsia="Times New Roman" w:hAnsi="Times New Roman" w:cs="Times New Roman"/>
          <w:noProof/>
        </w:rPr>
        <w:t>12(1)). Furthermore, Member States are now released from the obligation to make the amounts available where belated entry in the separate account had no influence on the irrecoverability of the amount (Article</w:t>
      </w:r>
      <w:r w:rsidR="00C500B9">
        <w:rPr>
          <w:rFonts w:ascii="Times New Roman" w:eastAsia="Times New Roman" w:hAnsi="Times New Roman" w:cs="Times New Roman"/>
          <w:noProof/>
        </w:rPr>
        <w:t> </w:t>
      </w:r>
      <w:r w:rsidRPr="00C500B9">
        <w:rPr>
          <w:rFonts w:ascii="Times New Roman" w:eastAsia="Times New Roman" w:hAnsi="Times New Roman" w:cs="Times New Roman"/>
          <w:noProof/>
        </w:rPr>
        <w:t>13(2)). Furthermore, the amendment formalis</w:t>
      </w:r>
      <w:r w:rsidR="00072CBE">
        <w:rPr>
          <w:rFonts w:ascii="Times New Roman" w:eastAsia="Times New Roman" w:hAnsi="Times New Roman" w:cs="Times New Roman"/>
          <w:noProof/>
        </w:rPr>
        <w:t>ed</w:t>
      </w:r>
      <w:r w:rsidRPr="00C500B9">
        <w:rPr>
          <w:rFonts w:ascii="Times New Roman" w:eastAsia="Times New Roman" w:hAnsi="Times New Roman" w:cs="Times New Roman"/>
          <w:noProof/>
        </w:rPr>
        <w:t xml:space="preserve"> the </w:t>
      </w:r>
      <w:r w:rsidR="00072CBE">
        <w:rPr>
          <w:rFonts w:ascii="Times New Roman" w:eastAsia="Times New Roman" w:hAnsi="Times New Roman" w:cs="Times New Roman"/>
          <w:noProof/>
        </w:rPr>
        <w:t xml:space="preserve">procedure for making </w:t>
      </w:r>
      <w:r w:rsidRPr="00C500B9">
        <w:rPr>
          <w:rFonts w:ascii="Times New Roman" w:eastAsia="Times New Roman" w:hAnsi="Times New Roman" w:cs="Times New Roman"/>
          <w:noProof/>
        </w:rPr>
        <w:t>payment</w:t>
      </w:r>
      <w:r w:rsidR="00072CBE">
        <w:rPr>
          <w:rFonts w:ascii="Times New Roman" w:eastAsia="Times New Roman" w:hAnsi="Times New Roman" w:cs="Times New Roman"/>
          <w:noProof/>
        </w:rPr>
        <w:t>s</w:t>
      </w:r>
      <w:r w:rsidRPr="00C500B9">
        <w:rPr>
          <w:rFonts w:ascii="Times New Roman" w:eastAsia="Times New Roman" w:hAnsi="Times New Roman" w:cs="Times New Roman"/>
          <w:noProof/>
        </w:rPr>
        <w:t xml:space="preserve"> under reservation (Article</w:t>
      </w:r>
      <w:r w:rsidR="00C500B9">
        <w:rPr>
          <w:rFonts w:ascii="Times New Roman" w:eastAsia="Times New Roman" w:hAnsi="Times New Roman" w:cs="Times New Roman"/>
          <w:noProof/>
        </w:rPr>
        <w:t> </w:t>
      </w:r>
      <w:r w:rsidRPr="00C500B9">
        <w:rPr>
          <w:rFonts w:ascii="Times New Roman" w:eastAsia="Times New Roman" w:hAnsi="Times New Roman" w:cs="Times New Roman"/>
          <w:noProof/>
        </w:rPr>
        <w:t>13a) and the review procedure (Article</w:t>
      </w:r>
      <w:r w:rsidR="00C500B9">
        <w:rPr>
          <w:rFonts w:ascii="Times New Roman" w:eastAsia="Times New Roman" w:hAnsi="Times New Roman" w:cs="Times New Roman"/>
          <w:noProof/>
        </w:rPr>
        <w:t> </w:t>
      </w:r>
      <w:r w:rsidRPr="00C500B9">
        <w:rPr>
          <w:rFonts w:ascii="Times New Roman" w:eastAsia="Times New Roman" w:hAnsi="Times New Roman" w:cs="Times New Roman"/>
          <w:noProof/>
        </w:rPr>
        <w:t>13b).</w:t>
      </w:r>
    </w:p>
    <w:p w14:paraId="41972BE5" w14:textId="77305EDD" w:rsidR="004C4E32" w:rsidRPr="00C500B9" w:rsidRDefault="004C4E32" w:rsidP="004C4E32">
      <w:pPr>
        <w:jc w:val="both"/>
        <w:rPr>
          <w:rFonts w:ascii="Times New Roman" w:hAnsi="Times New Roman" w:cs="Times New Roman"/>
          <w:b/>
          <w:bCs/>
          <w:noProof/>
        </w:rPr>
      </w:pPr>
      <w:r w:rsidRPr="00C500B9">
        <w:rPr>
          <w:rFonts w:ascii="Times New Roman" w:hAnsi="Times New Roman" w:cs="Times New Roman"/>
          <w:b/>
          <w:bCs/>
          <w:noProof/>
        </w:rPr>
        <w:t>5.</w:t>
      </w:r>
      <w:r w:rsidR="00893D58">
        <w:rPr>
          <w:rFonts w:ascii="Times New Roman" w:hAnsi="Times New Roman" w:cs="Times New Roman"/>
          <w:b/>
          <w:bCs/>
          <w:noProof/>
        </w:rPr>
        <w:t>5</w:t>
      </w:r>
      <w:r w:rsidRPr="00C500B9">
        <w:rPr>
          <w:rFonts w:ascii="Times New Roman" w:hAnsi="Times New Roman" w:cs="Times New Roman"/>
          <w:b/>
          <w:bCs/>
          <w:noProof/>
        </w:rPr>
        <w:t xml:space="preserve"> E</w:t>
      </w:r>
      <w:r w:rsidR="000645FC">
        <w:rPr>
          <w:rFonts w:ascii="Times New Roman" w:hAnsi="Times New Roman" w:cs="Times New Roman"/>
          <w:b/>
          <w:bCs/>
          <w:noProof/>
        </w:rPr>
        <w:t>uropean Public Prosecutor’s Office (E</w:t>
      </w:r>
      <w:r w:rsidRPr="00C500B9">
        <w:rPr>
          <w:rFonts w:ascii="Times New Roman" w:hAnsi="Times New Roman" w:cs="Times New Roman"/>
          <w:b/>
          <w:bCs/>
          <w:noProof/>
        </w:rPr>
        <w:t>PPO</w:t>
      </w:r>
      <w:r w:rsidR="000645FC">
        <w:rPr>
          <w:rFonts w:ascii="Times New Roman" w:hAnsi="Times New Roman" w:cs="Times New Roman"/>
          <w:b/>
          <w:bCs/>
          <w:noProof/>
        </w:rPr>
        <w:t>)</w:t>
      </w:r>
    </w:p>
    <w:p w14:paraId="5F7BC353" w14:textId="55EB93D5" w:rsidR="004C4E32" w:rsidRPr="00C500B9" w:rsidRDefault="008D3D53" w:rsidP="004C4E32">
      <w:pPr>
        <w:jc w:val="both"/>
        <w:rPr>
          <w:rFonts w:ascii="Times New Roman" w:eastAsia="Times New Roman" w:hAnsi="Times New Roman" w:cs="Times New Roman"/>
          <w:noProof/>
        </w:rPr>
      </w:pPr>
      <w:r>
        <w:rPr>
          <w:rFonts w:ascii="Times New Roman" w:eastAsia="Times New Roman" w:hAnsi="Times New Roman" w:cs="Times New Roman"/>
          <w:noProof/>
        </w:rPr>
        <w:t>During the reporting period, t</w:t>
      </w:r>
      <w:r w:rsidR="004C4E32" w:rsidRPr="00C500B9">
        <w:rPr>
          <w:rFonts w:ascii="Times New Roman" w:eastAsia="Times New Roman" w:hAnsi="Times New Roman" w:cs="Times New Roman"/>
          <w:noProof/>
        </w:rPr>
        <w:t xml:space="preserve">he Commission and the EPPO collaborated </w:t>
      </w:r>
      <w:r w:rsidR="00BB6D47" w:rsidRPr="00C500B9">
        <w:rPr>
          <w:rFonts w:ascii="Times New Roman" w:eastAsia="Times New Roman" w:hAnsi="Times New Roman" w:cs="Times New Roman"/>
          <w:noProof/>
        </w:rPr>
        <w:t xml:space="preserve">closely </w:t>
      </w:r>
      <w:r w:rsidR="004C4E32" w:rsidRPr="00C500B9">
        <w:rPr>
          <w:rFonts w:ascii="Times New Roman" w:eastAsia="Times New Roman" w:hAnsi="Times New Roman" w:cs="Times New Roman"/>
          <w:noProof/>
        </w:rPr>
        <w:t>in a series of technical exchanges to provide clarifications for Member States on</w:t>
      </w:r>
      <w:r w:rsidR="00B85A69">
        <w:rPr>
          <w:rFonts w:ascii="Times New Roman" w:eastAsia="Times New Roman" w:hAnsi="Times New Roman" w:cs="Times New Roman"/>
          <w:noProof/>
        </w:rPr>
        <w:t xml:space="preserve"> both: (i)</w:t>
      </w:r>
      <w:r w:rsidR="004C4E32" w:rsidRPr="00C500B9">
        <w:rPr>
          <w:rFonts w:ascii="Times New Roman" w:eastAsia="Times New Roman" w:hAnsi="Times New Roman" w:cs="Times New Roman"/>
          <w:noProof/>
        </w:rPr>
        <w:t xml:space="preserve"> the deferral of notification of customs debt</w:t>
      </w:r>
      <w:r w:rsidR="00605CFF">
        <w:rPr>
          <w:rFonts w:ascii="Times New Roman" w:eastAsia="Times New Roman" w:hAnsi="Times New Roman" w:cs="Times New Roman"/>
          <w:noProof/>
        </w:rPr>
        <w:t>s</w:t>
      </w:r>
      <w:r w:rsidR="004C4E32" w:rsidRPr="00C500B9">
        <w:rPr>
          <w:rFonts w:ascii="Times New Roman" w:eastAsia="Times New Roman" w:hAnsi="Times New Roman" w:cs="Times New Roman"/>
          <w:noProof/>
        </w:rPr>
        <w:t xml:space="preserve"> in order not to prejudice criminal investigation</w:t>
      </w:r>
      <w:r w:rsidR="00605CFF">
        <w:rPr>
          <w:rFonts w:ascii="Times New Roman" w:eastAsia="Times New Roman" w:hAnsi="Times New Roman" w:cs="Times New Roman"/>
          <w:noProof/>
        </w:rPr>
        <w:t>s</w:t>
      </w:r>
      <w:r w:rsidR="004C4E32" w:rsidRPr="00C500B9">
        <w:rPr>
          <w:rFonts w:ascii="Times New Roman" w:eastAsia="Times New Roman" w:hAnsi="Times New Roman" w:cs="Times New Roman"/>
          <w:noProof/>
        </w:rPr>
        <w:t xml:space="preserve"> by </w:t>
      </w:r>
      <w:r w:rsidR="000645FC">
        <w:rPr>
          <w:rFonts w:ascii="Times New Roman" w:eastAsia="Times New Roman" w:hAnsi="Times New Roman" w:cs="Times New Roman"/>
          <w:noProof/>
        </w:rPr>
        <w:t xml:space="preserve">the </w:t>
      </w:r>
      <w:r w:rsidR="004C4E32" w:rsidRPr="00C500B9">
        <w:rPr>
          <w:rFonts w:ascii="Times New Roman" w:eastAsia="Times New Roman" w:hAnsi="Times New Roman" w:cs="Times New Roman"/>
          <w:noProof/>
        </w:rPr>
        <w:t>EPPO</w:t>
      </w:r>
      <w:r w:rsidR="00B85A69">
        <w:rPr>
          <w:rFonts w:ascii="Times New Roman" w:eastAsia="Times New Roman" w:hAnsi="Times New Roman" w:cs="Times New Roman"/>
          <w:noProof/>
        </w:rPr>
        <w:t>;</w:t>
      </w:r>
      <w:r w:rsidR="004C4E32" w:rsidRPr="00C500B9">
        <w:rPr>
          <w:rFonts w:ascii="Times New Roman" w:eastAsia="Times New Roman" w:hAnsi="Times New Roman" w:cs="Times New Roman"/>
          <w:noProof/>
        </w:rPr>
        <w:t xml:space="preserve"> and </w:t>
      </w:r>
      <w:r w:rsidR="00B85A69">
        <w:rPr>
          <w:rFonts w:ascii="Times New Roman" w:eastAsia="Times New Roman" w:hAnsi="Times New Roman" w:cs="Times New Roman"/>
          <w:noProof/>
        </w:rPr>
        <w:t xml:space="preserve">(ii) </w:t>
      </w:r>
      <w:r w:rsidR="004C4E32" w:rsidRPr="00C500B9">
        <w:rPr>
          <w:rFonts w:ascii="Times New Roman" w:eastAsia="Times New Roman" w:hAnsi="Times New Roman" w:cs="Times New Roman"/>
          <w:noProof/>
        </w:rPr>
        <w:t xml:space="preserve">the financial responsibility for non-recovery. These clarifications were communicated to the Member States </w:t>
      </w:r>
      <w:r w:rsidR="00503A1B">
        <w:rPr>
          <w:rFonts w:ascii="Times New Roman" w:eastAsia="Times New Roman" w:hAnsi="Times New Roman" w:cs="Times New Roman"/>
          <w:noProof/>
        </w:rPr>
        <w:t>during</w:t>
      </w:r>
      <w:r w:rsidR="004C4E32" w:rsidRPr="00C500B9">
        <w:rPr>
          <w:rFonts w:ascii="Times New Roman" w:eastAsia="Times New Roman" w:hAnsi="Times New Roman" w:cs="Times New Roman"/>
          <w:noProof/>
        </w:rPr>
        <w:t xml:space="preserve"> the ACOR meeting </w:t>
      </w:r>
      <w:r w:rsidR="00605CFF">
        <w:rPr>
          <w:rFonts w:ascii="Times New Roman" w:eastAsia="Times New Roman" w:hAnsi="Times New Roman" w:cs="Times New Roman"/>
          <w:noProof/>
        </w:rPr>
        <w:t>in</w:t>
      </w:r>
      <w:r w:rsidR="004C4E32" w:rsidRPr="00C500B9">
        <w:rPr>
          <w:rFonts w:ascii="Times New Roman" w:eastAsia="Times New Roman" w:hAnsi="Times New Roman" w:cs="Times New Roman"/>
          <w:noProof/>
        </w:rPr>
        <w:t xml:space="preserve"> December 2024. Furthermore, </w:t>
      </w:r>
      <w:r w:rsidR="00605CFF">
        <w:rPr>
          <w:rFonts w:ascii="Times New Roman" w:eastAsia="Times New Roman" w:hAnsi="Times New Roman" w:cs="Times New Roman"/>
          <w:noProof/>
        </w:rPr>
        <w:t>with a</w:t>
      </w:r>
      <w:r w:rsidR="00605CFF" w:rsidRPr="00C500B9">
        <w:rPr>
          <w:rFonts w:ascii="Times New Roman" w:eastAsia="Times New Roman" w:hAnsi="Times New Roman" w:cs="Times New Roman"/>
          <w:noProof/>
        </w:rPr>
        <w:t xml:space="preserve"> </w:t>
      </w:r>
      <w:r w:rsidR="004C4E32" w:rsidRPr="00C500B9">
        <w:rPr>
          <w:rFonts w:ascii="Times New Roman" w:eastAsia="Times New Roman" w:hAnsi="Times New Roman" w:cs="Times New Roman"/>
          <w:noProof/>
        </w:rPr>
        <w:t xml:space="preserve">view </w:t>
      </w:r>
      <w:r w:rsidR="00605CFF">
        <w:rPr>
          <w:rFonts w:ascii="Times New Roman" w:eastAsia="Times New Roman" w:hAnsi="Times New Roman" w:cs="Times New Roman"/>
          <w:noProof/>
        </w:rPr>
        <w:t>to</w:t>
      </w:r>
      <w:r w:rsidR="004C4E32" w:rsidRPr="00C500B9">
        <w:rPr>
          <w:rFonts w:ascii="Times New Roman" w:eastAsia="Times New Roman" w:hAnsi="Times New Roman" w:cs="Times New Roman"/>
          <w:noProof/>
        </w:rPr>
        <w:t xml:space="preserve"> informing the Member States on their obligations towards the EPPO</w:t>
      </w:r>
      <w:r w:rsidR="00605CFF">
        <w:rPr>
          <w:rFonts w:ascii="Times New Roman" w:eastAsia="Times New Roman" w:hAnsi="Times New Roman" w:cs="Times New Roman"/>
          <w:noProof/>
        </w:rPr>
        <w:t>,</w:t>
      </w:r>
      <w:r w:rsidR="004C4E32" w:rsidRPr="00C500B9">
        <w:rPr>
          <w:rFonts w:ascii="Times New Roman" w:eastAsia="Times New Roman" w:hAnsi="Times New Roman" w:cs="Times New Roman"/>
          <w:noProof/>
        </w:rPr>
        <w:t xml:space="preserve"> the Commission invited the EPPO to participate in the ACOR meetings </w:t>
      </w:r>
      <w:r w:rsidR="00605CFF">
        <w:rPr>
          <w:rFonts w:ascii="Times New Roman" w:eastAsia="Times New Roman" w:hAnsi="Times New Roman" w:cs="Times New Roman"/>
          <w:noProof/>
        </w:rPr>
        <w:t xml:space="preserve">in </w:t>
      </w:r>
      <w:r w:rsidR="004C4E32" w:rsidRPr="00C500B9">
        <w:rPr>
          <w:rFonts w:ascii="Times New Roman" w:eastAsia="Times New Roman" w:hAnsi="Times New Roman" w:cs="Times New Roman"/>
          <w:noProof/>
        </w:rPr>
        <w:t>December 2023 (whe</w:t>
      </w:r>
      <w:r w:rsidR="00503A1B">
        <w:rPr>
          <w:rFonts w:ascii="Times New Roman" w:eastAsia="Times New Roman" w:hAnsi="Times New Roman" w:cs="Times New Roman"/>
          <w:noProof/>
        </w:rPr>
        <w:t>n</w:t>
      </w:r>
      <w:r w:rsidR="004C4E32" w:rsidRPr="00C500B9">
        <w:rPr>
          <w:rFonts w:ascii="Times New Roman" w:eastAsia="Times New Roman" w:hAnsi="Times New Roman" w:cs="Times New Roman"/>
          <w:noProof/>
        </w:rPr>
        <w:t xml:space="preserve"> the EPPO</w:t>
      </w:r>
      <w:r w:rsidR="00503A1B">
        <w:rPr>
          <w:rFonts w:ascii="Times New Roman" w:eastAsia="Times New Roman" w:hAnsi="Times New Roman" w:cs="Times New Roman"/>
          <w:noProof/>
        </w:rPr>
        <w:t xml:space="preserve"> gave a</w:t>
      </w:r>
      <w:r w:rsidR="004C4E32" w:rsidRPr="00C500B9">
        <w:rPr>
          <w:rFonts w:ascii="Times New Roman" w:eastAsia="Times New Roman" w:hAnsi="Times New Roman" w:cs="Times New Roman"/>
          <w:noProof/>
        </w:rPr>
        <w:t xml:space="preserve"> present</w:t>
      </w:r>
      <w:r w:rsidR="00503A1B">
        <w:rPr>
          <w:rFonts w:ascii="Times New Roman" w:eastAsia="Times New Roman" w:hAnsi="Times New Roman" w:cs="Times New Roman"/>
          <w:noProof/>
        </w:rPr>
        <w:t>ation of its</w:t>
      </w:r>
      <w:r w:rsidR="004C4E32" w:rsidRPr="00C500B9">
        <w:rPr>
          <w:rFonts w:ascii="Times New Roman" w:eastAsia="Times New Roman" w:hAnsi="Times New Roman" w:cs="Times New Roman"/>
          <w:noProof/>
        </w:rPr>
        <w:t xml:space="preserve"> </w:t>
      </w:r>
      <w:r w:rsidR="00503A1B">
        <w:rPr>
          <w:rFonts w:ascii="Times New Roman" w:eastAsia="Times New Roman" w:hAnsi="Times New Roman" w:cs="Times New Roman"/>
          <w:noProof/>
        </w:rPr>
        <w:t>tasks</w:t>
      </w:r>
      <w:r w:rsidR="00503A1B" w:rsidRPr="00C500B9">
        <w:rPr>
          <w:rFonts w:ascii="Times New Roman" w:eastAsia="Times New Roman" w:hAnsi="Times New Roman" w:cs="Times New Roman"/>
          <w:noProof/>
        </w:rPr>
        <w:t xml:space="preserve"> </w:t>
      </w:r>
      <w:r w:rsidR="004C4E32" w:rsidRPr="00C500B9">
        <w:rPr>
          <w:rFonts w:ascii="Times New Roman" w:eastAsia="Times New Roman" w:hAnsi="Times New Roman" w:cs="Times New Roman"/>
          <w:noProof/>
        </w:rPr>
        <w:t>to the ACOR members) and July 2024.</w:t>
      </w:r>
    </w:p>
    <w:p w14:paraId="2A01221E" w14:textId="77777777" w:rsidR="004C4E32" w:rsidRPr="00C500B9" w:rsidRDefault="004C4E32" w:rsidP="004C4E32">
      <w:pPr>
        <w:spacing w:before="240"/>
        <w:rPr>
          <w:rFonts w:ascii="Times New Roman" w:hAnsi="Times New Roman" w:cs="Times New Roman"/>
          <w:b/>
          <w:bCs/>
          <w:noProof/>
        </w:rPr>
      </w:pPr>
      <w:r w:rsidRPr="00C500B9">
        <w:rPr>
          <w:rFonts w:ascii="Times New Roman" w:hAnsi="Times New Roman" w:cs="Times New Roman"/>
          <w:b/>
          <w:bCs/>
          <w:noProof/>
        </w:rPr>
        <w:t>6.</w:t>
      </w:r>
      <w:r w:rsidRPr="00C500B9">
        <w:rPr>
          <w:noProof/>
        </w:rPr>
        <w:tab/>
      </w:r>
      <w:r w:rsidRPr="00C500B9">
        <w:rPr>
          <w:rFonts w:ascii="Times New Roman" w:hAnsi="Times New Roman" w:cs="Times New Roman"/>
          <w:b/>
          <w:bCs/>
          <w:noProof/>
        </w:rPr>
        <w:t>CONCLUSION</w:t>
      </w:r>
    </w:p>
    <w:p w14:paraId="0886A002" w14:textId="5642F96D" w:rsidR="004C4E32" w:rsidRPr="00C500B9" w:rsidRDefault="004C4E32" w:rsidP="004C4E32">
      <w:pPr>
        <w:jc w:val="both"/>
        <w:rPr>
          <w:rFonts w:ascii="Times New Roman" w:hAnsi="Times New Roman" w:cs="Times New Roman"/>
          <w:noProof/>
        </w:rPr>
      </w:pPr>
      <w:r w:rsidRPr="00C500B9">
        <w:rPr>
          <w:rFonts w:ascii="Times New Roman" w:hAnsi="Times New Roman" w:cs="Times New Roman"/>
          <w:noProof/>
        </w:rPr>
        <w:t xml:space="preserve">The results </w:t>
      </w:r>
      <w:r w:rsidR="00503A1B">
        <w:rPr>
          <w:rFonts w:ascii="Times New Roman" w:hAnsi="Times New Roman" w:cs="Times New Roman"/>
          <w:noProof/>
        </w:rPr>
        <w:t>for the period</w:t>
      </w:r>
      <w:r w:rsidR="00503A1B" w:rsidRPr="00C500B9">
        <w:rPr>
          <w:rFonts w:ascii="Times New Roman" w:hAnsi="Times New Roman" w:cs="Times New Roman"/>
          <w:noProof/>
        </w:rPr>
        <w:t xml:space="preserve"> </w:t>
      </w:r>
      <w:r w:rsidRPr="00C500B9">
        <w:rPr>
          <w:rFonts w:ascii="Times New Roman" w:hAnsi="Times New Roman" w:cs="Times New Roman"/>
          <w:noProof/>
        </w:rPr>
        <w:t>2022 to 2024 show that the Commission</w:t>
      </w:r>
      <w:r w:rsidR="00C500B9">
        <w:rPr>
          <w:rFonts w:ascii="Times New Roman" w:hAnsi="Times New Roman" w:cs="Times New Roman"/>
          <w:noProof/>
        </w:rPr>
        <w:t>’</w:t>
      </w:r>
      <w:r w:rsidRPr="00C500B9">
        <w:rPr>
          <w:rFonts w:ascii="Times New Roman" w:hAnsi="Times New Roman" w:cs="Times New Roman"/>
          <w:noProof/>
        </w:rPr>
        <w:t>s inspections of TOR</w:t>
      </w:r>
      <w:r w:rsidR="00B85A69">
        <w:rPr>
          <w:rFonts w:ascii="Times New Roman" w:hAnsi="Times New Roman" w:cs="Times New Roman"/>
          <w:noProof/>
        </w:rPr>
        <w:t xml:space="preserve"> –</w:t>
      </w:r>
      <w:r w:rsidRPr="00C500B9">
        <w:rPr>
          <w:rFonts w:ascii="Times New Roman" w:hAnsi="Times New Roman" w:cs="Times New Roman"/>
          <w:noProof/>
        </w:rPr>
        <w:t xml:space="preserve"> and the systematic follow-up </w:t>
      </w:r>
      <w:r w:rsidR="0055554C">
        <w:rPr>
          <w:rFonts w:ascii="Times New Roman" w:hAnsi="Times New Roman" w:cs="Times New Roman"/>
          <w:noProof/>
        </w:rPr>
        <w:t>measures addressing</w:t>
      </w:r>
      <w:r w:rsidRPr="00C500B9">
        <w:rPr>
          <w:rFonts w:ascii="Times New Roman" w:hAnsi="Times New Roman" w:cs="Times New Roman"/>
          <w:noProof/>
        </w:rPr>
        <w:t xml:space="preserve"> the shortcomings </w:t>
      </w:r>
      <w:r w:rsidR="0055554C">
        <w:rPr>
          <w:rFonts w:ascii="Times New Roman" w:hAnsi="Times New Roman" w:cs="Times New Roman"/>
          <w:noProof/>
        </w:rPr>
        <w:t>identified</w:t>
      </w:r>
      <w:r w:rsidR="0055554C" w:rsidRPr="00C500B9">
        <w:rPr>
          <w:rFonts w:ascii="Times New Roman" w:hAnsi="Times New Roman" w:cs="Times New Roman"/>
          <w:noProof/>
        </w:rPr>
        <w:t xml:space="preserve"> </w:t>
      </w:r>
      <w:r w:rsidR="00B85A69">
        <w:rPr>
          <w:rFonts w:ascii="Times New Roman" w:hAnsi="Times New Roman" w:cs="Times New Roman"/>
          <w:noProof/>
        </w:rPr>
        <w:t xml:space="preserve">– </w:t>
      </w:r>
      <w:r w:rsidRPr="00C500B9">
        <w:rPr>
          <w:rFonts w:ascii="Times New Roman" w:hAnsi="Times New Roman" w:cs="Times New Roman"/>
          <w:noProof/>
        </w:rPr>
        <w:t xml:space="preserve">continue to be indispensable and efficient means </w:t>
      </w:r>
      <w:r w:rsidR="0055554C">
        <w:rPr>
          <w:rFonts w:ascii="Times New Roman" w:hAnsi="Times New Roman" w:cs="Times New Roman"/>
          <w:noProof/>
        </w:rPr>
        <w:t>of</w:t>
      </w:r>
      <w:r w:rsidR="00B85A69">
        <w:rPr>
          <w:rFonts w:ascii="Times New Roman" w:hAnsi="Times New Roman" w:cs="Times New Roman"/>
          <w:noProof/>
        </w:rPr>
        <w:t>: (i)</w:t>
      </w:r>
      <w:r w:rsidRPr="00C500B9">
        <w:rPr>
          <w:rFonts w:ascii="Times New Roman" w:hAnsi="Times New Roman" w:cs="Times New Roman"/>
          <w:noProof/>
        </w:rPr>
        <w:t xml:space="preserve"> ensur</w:t>
      </w:r>
      <w:r w:rsidR="0055554C">
        <w:rPr>
          <w:rFonts w:ascii="Times New Roman" w:hAnsi="Times New Roman" w:cs="Times New Roman"/>
          <w:noProof/>
        </w:rPr>
        <w:t>ing</w:t>
      </w:r>
      <w:r w:rsidRPr="00C500B9">
        <w:rPr>
          <w:rFonts w:ascii="Times New Roman" w:hAnsi="Times New Roman" w:cs="Times New Roman"/>
          <w:noProof/>
        </w:rPr>
        <w:t xml:space="preserve"> </w:t>
      </w:r>
      <w:r w:rsidR="00503A1B">
        <w:rPr>
          <w:rFonts w:ascii="Times New Roman" w:hAnsi="Times New Roman" w:cs="Times New Roman"/>
          <w:noProof/>
        </w:rPr>
        <w:t xml:space="preserve">the </w:t>
      </w:r>
      <w:r w:rsidRPr="00C500B9">
        <w:rPr>
          <w:rFonts w:ascii="Times New Roman" w:hAnsi="Times New Roman" w:cs="Times New Roman"/>
          <w:noProof/>
        </w:rPr>
        <w:t>recovery of TOR</w:t>
      </w:r>
      <w:r w:rsidR="00B85A69">
        <w:rPr>
          <w:rFonts w:ascii="Times New Roman" w:hAnsi="Times New Roman" w:cs="Times New Roman"/>
          <w:noProof/>
        </w:rPr>
        <w:t>; (ii)</w:t>
      </w:r>
      <w:r w:rsidRPr="00C500B9">
        <w:rPr>
          <w:rFonts w:ascii="Times New Roman" w:hAnsi="Times New Roman" w:cs="Times New Roman"/>
          <w:noProof/>
        </w:rPr>
        <w:t xml:space="preserve"> improv</w:t>
      </w:r>
      <w:r w:rsidR="0055554C">
        <w:rPr>
          <w:rFonts w:ascii="Times New Roman" w:hAnsi="Times New Roman" w:cs="Times New Roman"/>
          <w:noProof/>
        </w:rPr>
        <w:t>ing</w:t>
      </w:r>
      <w:r w:rsidRPr="00C500B9">
        <w:rPr>
          <w:rFonts w:ascii="Times New Roman" w:hAnsi="Times New Roman" w:cs="Times New Roman"/>
          <w:noProof/>
        </w:rPr>
        <w:t xml:space="preserve"> the regulatory framework for own resources</w:t>
      </w:r>
      <w:r w:rsidR="00B85A69">
        <w:rPr>
          <w:rFonts w:ascii="Times New Roman" w:hAnsi="Times New Roman" w:cs="Times New Roman"/>
          <w:noProof/>
        </w:rPr>
        <w:t>;</w:t>
      </w:r>
      <w:r w:rsidRPr="00C500B9">
        <w:rPr>
          <w:rFonts w:ascii="Times New Roman" w:hAnsi="Times New Roman" w:cs="Times New Roman"/>
          <w:noProof/>
        </w:rPr>
        <w:t xml:space="preserve"> and </w:t>
      </w:r>
      <w:r w:rsidR="00B85A69">
        <w:rPr>
          <w:rFonts w:ascii="Times New Roman" w:hAnsi="Times New Roman" w:cs="Times New Roman"/>
          <w:noProof/>
        </w:rPr>
        <w:t xml:space="preserve">(iii) </w:t>
      </w:r>
      <w:r w:rsidRPr="00C500B9">
        <w:rPr>
          <w:rFonts w:ascii="Times New Roman" w:hAnsi="Times New Roman" w:cs="Times New Roman"/>
          <w:noProof/>
        </w:rPr>
        <w:t>provid</w:t>
      </w:r>
      <w:r w:rsidR="0055554C">
        <w:rPr>
          <w:rFonts w:ascii="Times New Roman" w:hAnsi="Times New Roman" w:cs="Times New Roman"/>
          <w:noProof/>
        </w:rPr>
        <w:t>ing</w:t>
      </w:r>
      <w:r w:rsidRPr="00C500B9">
        <w:rPr>
          <w:rFonts w:ascii="Times New Roman" w:hAnsi="Times New Roman" w:cs="Times New Roman"/>
          <w:noProof/>
        </w:rPr>
        <w:t xml:space="preserve"> reassurance that the financial interests of the EU are adequately protected. This general positive impact </w:t>
      </w:r>
      <w:r w:rsidR="00503A1B">
        <w:rPr>
          <w:rFonts w:ascii="Times New Roman" w:hAnsi="Times New Roman" w:cs="Times New Roman"/>
          <w:noProof/>
        </w:rPr>
        <w:t>was</w:t>
      </w:r>
      <w:r w:rsidRPr="00C500B9">
        <w:rPr>
          <w:rFonts w:ascii="Times New Roman" w:hAnsi="Times New Roman" w:cs="Times New Roman"/>
          <w:noProof/>
        </w:rPr>
        <w:t xml:space="preserve"> </w:t>
      </w:r>
      <w:r w:rsidR="00503A1B">
        <w:rPr>
          <w:rFonts w:ascii="Times New Roman" w:hAnsi="Times New Roman" w:cs="Times New Roman"/>
          <w:noProof/>
        </w:rPr>
        <w:t>also</w:t>
      </w:r>
      <w:r w:rsidR="00503A1B" w:rsidRPr="00C500B9">
        <w:rPr>
          <w:rFonts w:ascii="Times New Roman" w:hAnsi="Times New Roman" w:cs="Times New Roman"/>
          <w:noProof/>
        </w:rPr>
        <w:t xml:space="preserve"> </w:t>
      </w:r>
      <w:r w:rsidRPr="00C500B9">
        <w:rPr>
          <w:rFonts w:ascii="Times New Roman" w:hAnsi="Times New Roman" w:cs="Times New Roman"/>
          <w:noProof/>
        </w:rPr>
        <w:t xml:space="preserve">confirmed by the </w:t>
      </w:r>
      <w:r w:rsidR="00561F43">
        <w:rPr>
          <w:rFonts w:ascii="Times New Roman" w:hAnsi="Times New Roman" w:cs="Times New Roman"/>
          <w:noProof/>
        </w:rPr>
        <w:t xml:space="preserve">annual </w:t>
      </w:r>
      <w:r w:rsidRPr="00C500B9">
        <w:rPr>
          <w:rFonts w:ascii="Times New Roman" w:hAnsi="Times New Roman" w:cs="Times New Roman"/>
          <w:noProof/>
        </w:rPr>
        <w:t xml:space="preserve">discharge procedure, without any new recommendations </w:t>
      </w:r>
      <w:r w:rsidR="0055554C">
        <w:rPr>
          <w:rFonts w:ascii="Times New Roman" w:hAnsi="Times New Roman" w:cs="Times New Roman"/>
          <w:noProof/>
        </w:rPr>
        <w:t xml:space="preserve">having been issued </w:t>
      </w:r>
      <w:r w:rsidRPr="00C500B9">
        <w:rPr>
          <w:rFonts w:ascii="Times New Roman" w:hAnsi="Times New Roman" w:cs="Times New Roman"/>
          <w:noProof/>
        </w:rPr>
        <w:t xml:space="preserve">for </w:t>
      </w:r>
      <w:r w:rsidR="0055554C">
        <w:rPr>
          <w:rFonts w:ascii="Times New Roman" w:hAnsi="Times New Roman" w:cs="Times New Roman"/>
          <w:noProof/>
        </w:rPr>
        <w:t xml:space="preserve">the </w:t>
      </w:r>
      <w:r w:rsidRPr="00C500B9">
        <w:rPr>
          <w:rFonts w:ascii="Times New Roman" w:hAnsi="Times New Roman" w:cs="Times New Roman"/>
          <w:noProof/>
        </w:rPr>
        <w:t xml:space="preserve">Commission </w:t>
      </w:r>
      <w:r w:rsidR="0055554C">
        <w:rPr>
          <w:rFonts w:ascii="Times New Roman" w:hAnsi="Times New Roman" w:cs="Times New Roman"/>
          <w:noProof/>
        </w:rPr>
        <w:t>concerning</w:t>
      </w:r>
      <w:r w:rsidR="0055554C" w:rsidRPr="00C500B9">
        <w:rPr>
          <w:rFonts w:ascii="Times New Roman" w:hAnsi="Times New Roman" w:cs="Times New Roman"/>
          <w:noProof/>
        </w:rPr>
        <w:t xml:space="preserve"> </w:t>
      </w:r>
      <w:r w:rsidRPr="00C500B9">
        <w:rPr>
          <w:rFonts w:ascii="Times New Roman" w:hAnsi="Times New Roman" w:cs="Times New Roman"/>
          <w:noProof/>
        </w:rPr>
        <w:t>TOR</w:t>
      </w:r>
      <w:r w:rsidR="0055554C">
        <w:rPr>
          <w:rFonts w:ascii="Times New Roman" w:hAnsi="Times New Roman" w:cs="Times New Roman"/>
          <w:noProof/>
        </w:rPr>
        <w:t>-</w:t>
      </w:r>
      <w:r w:rsidRPr="00C500B9">
        <w:rPr>
          <w:rFonts w:ascii="Times New Roman" w:hAnsi="Times New Roman" w:cs="Times New Roman"/>
          <w:noProof/>
        </w:rPr>
        <w:t>related issues during 2022</w:t>
      </w:r>
      <w:r w:rsidRPr="00C500B9">
        <w:rPr>
          <w:rFonts w:ascii="Times New Roman" w:hAnsi="Times New Roman" w:cs="Times New Roman"/>
          <w:noProof/>
        </w:rPr>
        <w:noBreakHyphen/>
        <w:t>2024.</w:t>
      </w:r>
    </w:p>
    <w:p w14:paraId="2FB52EAA" w14:textId="40CA9F6F" w:rsidR="004C4E32" w:rsidRPr="00C500B9" w:rsidRDefault="009B0107" w:rsidP="004C4E32">
      <w:pPr>
        <w:jc w:val="both"/>
        <w:rPr>
          <w:rFonts w:ascii="Times New Roman" w:hAnsi="Times New Roman" w:cs="Times New Roman"/>
          <w:noProof/>
        </w:rPr>
      </w:pPr>
      <w:r>
        <w:rPr>
          <w:rFonts w:ascii="Times New Roman" w:hAnsi="Times New Roman" w:cs="Times New Roman"/>
          <w:noProof/>
        </w:rPr>
        <w:t>I</w:t>
      </w:r>
      <w:r w:rsidR="004C4E32" w:rsidRPr="00C500B9">
        <w:rPr>
          <w:rFonts w:ascii="Times New Roman" w:hAnsi="Times New Roman" w:cs="Times New Roman"/>
          <w:noProof/>
        </w:rPr>
        <w:t xml:space="preserve">nspections </w:t>
      </w:r>
      <w:r w:rsidR="00503A1B">
        <w:rPr>
          <w:rFonts w:ascii="Times New Roman" w:hAnsi="Times New Roman" w:cs="Times New Roman"/>
          <w:noProof/>
        </w:rPr>
        <w:t>remain</w:t>
      </w:r>
      <w:r w:rsidR="004C4E32" w:rsidRPr="00C500B9">
        <w:rPr>
          <w:rFonts w:ascii="Times New Roman" w:hAnsi="Times New Roman" w:cs="Times New Roman"/>
          <w:noProof/>
        </w:rPr>
        <w:t xml:space="preserve"> a key tool to harmonise and </w:t>
      </w:r>
      <w:r w:rsidR="00503A1B">
        <w:rPr>
          <w:rFonts w:ascii="Times New Roman" w:hAnsi="Times New Roman" w:cs="Times New Roman"/>
          <w:noProof/>
        </w:rPr>
        <w:t>increase</w:t>
      </w:r>
      <w:r w:rsidR="00503A1B" w:rsidRPr="00C500B9">
        <w:rPr>
          <w:rFonts w:ascii="Times New Roman" w:hAnsi="Times New Roman" w:cs="Times New Roman"/>
          <w:noProof/>
        </w:rPr>
        <w:t xml:space="preserve"> </w:t>
      </w:r>
      <w:r w:rsidR="004C4E32" w:rsidRPr="00C500B9">
        <w:rPr>
          <w:rFonts w:ascii="Times New Roman" w:hAnsi="Times New Roman" w:cs="Times New Roman"/>
          <w:noProof/>
        </w:rPr>
        <w:t xml:space="preserve">compliance with the </w:t>
      </w:r>
      <w:r w:rsidR="00503A1B">
        <w:rPr>
          <w:rFonts w:ascii="Times New Roman" w:hAnsi="Times New Roman" w:cs="Times New Roman"/>
          <w:noProof/>
        </w:rPr>
        <w:t xml:space="preserve">relevant </w:t>
      </w:r>
      <w:r w:rsidR="004C4E32" w:rsidRPr="00C500B9">
        <w:rPr>
          <w:rFonts w:ascii="Times New Roman" w:hAnsi="Times New Roman" w:cs="Times New Roman"/>
          <w:noProof/>
        </w:rPr>
        <w:t xml:space="preserve">EU rules. Their financial impact is significant, as illustrated by the final net amount made available to the EU budget (including reservations lifted) of </w:t>
      </w:r>
      <w:r w:rsidR="004C4E32" w:rsidRPr="00C500B9">
        <w:rPr>
          <w:rFonts w:ascii="Times New Roman" w:hAnsi="Times New Roman" w:cs="Times New Roman"/>
          <w:b/>
          <w:bCs/>
          <w:noProof/>
        </w:rPr>
        <w:t>more than EUR</w:t>
      </w:r>
      <w:r w:rsidR="00C500B9">
        <w:rPr>
          <w:rFonts w:ascii="Times New Roman" w:hAnsi="Times New Roman" w:cs="Times New Roman"/>
          <w:b/>
          <w:bCs/>
          <w:noProof/>
        </w:rPr>
        <w:t> </w:t>
      </w:r>
      <w:r w:rsidR="004C4E32" w:rsidRPr="00C500B9">
        <w:rPr>
          <w:rFonts w:ascii="Times New Roman" w:hAnsi="Times New Roman" w:cs="Times New Roman"/>
          <w:b/>
          <w:bCs/>
          <w:noProof/>
        </w:rPr>
        <w:t xml:space="preserve">4 billion </w:t>
      </w:r>
      <w:r>
        <w:rPr>
          <w:rFonts w:ascii="Times New Roman" w:hAnsi="Times New Roman" w:cs="Times New Roman"/>
          <w:b/>
          <w:bCs/>
          <w:noProof/>
        </w:rPr>
        <w:t>in</w:t>
      </w:r>
      <w:r w:rsidRPr="00C500B9">
        <w:rPr>
          <w:rFonts w:ascii="Times New Roman" w:hAnsi="Times New Roman" w:cs="Times New Roman"/>
          <w:b/>
          <w:bCs/>
          <w:noProof/>
        </w:rPr>
        <w:t xml:space="preserve"> </w:t>
      </w:r>
      <w:r w:rsidR="004C4E32" w:rsidRPr="00C500B9">
        <w:rPr>
          <w:rFonts w:ascii="Times New Roman" w:hAnsi="Times New Roman" w:cs="Times New Roman"/>
          <w:b/>
          <w:bCs/>
          <w:noProof/>
        </w:rPr>
        <w:t>2022-2024</w:t>
      </w:r>
      <w:r w:rsidR="004C4E32" w:rsidRPr="00C500B9">
        <w:rPr>
          <w:rFonts w:ascii="Times New Roman" w:hAnsi="Times New Roman" w:cs="Times New Roman"/>
          <w:noProof/>
        </w:rPr>
        <w:t>. Th</w:t>
      </w:r>
      <w:r w:rsidR="00B85A69">
        <w:rPr>
          <w:rFonts w:ascii="Times New Roman" w:hAnsi="Times New Roman" w:cs="Times New Roman"/>
          <w:noProof/>
        </w:rPr>
        <w:t>e inspections</w:t>
      </w:r>
      <w:r w:rsidR="004C4E32" w:rsidRPr="00C500B9">
        <w:rPr>
          <w:rFonts w:ascii="Times New Roman" w:hAnsi="Times New Roman" w:cs="Times New Roman"/>
          <w:noProof/>
        </w:rPr>
        <w:t xml:space="preserve"> provide</w:t>
      </w:r>
      <w:r w:rsidR="00503A1B">
        <w:rPr>
          <w:rFonts w:ascii="Times New Roman" w:hAnsi="Times New Roman" w:cs="Times New Roman"/>
          <w:noProof/>
        </w:rPr>
        <w:t xml:space="preserve"> a</w:t>
      </w:r>
      <w:r w:rsidR="004C4E32" w:rsidRPr="00C500B9">
        <w:rPr>
          <w:rFonts w:ascii="Times New Roman" w:hAnsi="Times New Roman" w:cs="Times New Roman"/>
          <w:noProof/>
        </w:rPr>
        <w:t xml:space="preserve"> significant incentive for Member States </w:t>
      </w:r>
      <w:r w:rsidR="00503A1B">
        <w:rPr>
          <w:rFonts w:ascii="Times New Roman" w:hAnsi="Times New Roman" w:cs="Times New Roman"/>
          <w:noProof/>
        </w:rPr>
        <w:t>to</w:t>
      </w:r>
      <w:r w:rsidR="00503A1B" w:rsidRPr="00C500B9">
        <w:rPr>
          <w:rFonts w:ascii="Times New Roman" w:hAnsi="Times New Roman" w:cs="Times New Roman"/>
          <w:noProof/>
        </w:rPr>
        <w:t xml:space="preserve"> </w:t>
      </w:r>
      <w:r>
        <w:rPr>
          <w:rFonts w:ascii="Times New Roman" w:hAnsi="Times New Roman" w:cs="Times New Roman"/>
          <w:noProof/>
        </w:rPr>
        <w:t>mak</w:t>
      </w:r>
      <w:r w:rsidR="00503A1B">
        <w:rPr>
          <w:rFonts w:ascii="Times New Roman" w:hAnsi="Times New Roman" w:cs="Times New Roman"/>
          <w:noProof/>
        </w:rPr>
        <w:t>e</w:t>
      </w:r>
      <w:r>
        <w:rPr>
          <w:rFonts w:ascii="Times New Roman" w:hAnsi="Times New Roman" w:cs="Times New Roman"/>
          <w:noProof/>
        </w:rPr>
        <w:t xml:space="preserve"> full amounts of TOR</w:t>
      </w:r>
      <w:r w:rsidR="004C4E32" w:rsidRPr="00C500B9">
        <w:rPr>
          <w:rFonts w:ascii="Times New Roman" w:hAnsi="Times New Roman" w:cs="Times New Roman"/>
          <w:noProof/>
        </w:rPr>
        <w:t xml:space="preserve"> available to the EU budget</w:t>
      </w:r>
      <w:r>
        <w:rPr>
          <w:rFonts w:ascii="Times New Roman" w:hAnsi="Times New Roman" w:cs="Times New Roman"/>
          <w:noProof/>
        </w:rPr>
        <w:t xml:space="preserve"> in a timely manner</w:t>
      </w:r>
      <w:r w:rsidR="004C4E32" w:rsidRPr="00C500B9">
        <w:rPr>
          <w:rFonts w:ascii="Times New Roman" w:hAnsi="Times New Roman" w:cs="Times New Roman"/>
          <w:noProof/>
        </w:rPr>
        <w:t xml:space="preserve">. </w:t>
      </w:r>
      <w:r w:rsidR="00503A1B">
        <w:rPr>
          <w:rFonts w:ascii="Times New Roman" w:hAnsi="Times New Roman" w:cs="Times New Roman"/>
          <w:noProof/>
        </w:rPr>
        <w:t>In addition</w:t>
      </w:r>
      <w:r w:rsidR="004C4E32" w:rsidRPr="00C500B9">
        <w:rPr>
          <w:rFonts w:ascii="Times New Roman" w:hAnsi="Times New Roman" w:cs="Times New Roman"/>
          <w:noProof/>
        </w:rPr>
        <w:t xml:space="preserve">, inspections </w:t>
      </w:r>
      <w:r w:rsidR="00B85A69">
        <w:rPr>
          <w:rFonts w:ascii="Times New Roman" w:hAnsi="Times New Roman" w:cs="Times New Roman"/>
          <w:noProof/>
        </w:rPr>
        <w:t>help</w:t>
      </w:r>
      <w:r w:rsidR="00B85A69" w:rsidRPr="00C500B9">
        <w:rPr>
          <w:rFonts w:ascii="Times New Roman" w:hAnsi="Times New Roman" w:cs="Times New Roman"/>
          <w:noProof/>
        </w:rPr>
        <w:t xml:space="preserve"> </w:t>
      </w:r>
      <w:r w:rsidR="004C4E32" w:rsidRPr="00C500B9">
        <w:rPr>
          <w:rFonts w:ascii="Times New Roman" w:hAnsi="Times New Roman" w:cs="Times New Roman"/>
          <w:noProof/>
        </w:rPr>
        <w:t>to ensur</w:t>
      </w:r>
      <w:r w:rsidR="00B85A69">
        <w:rPr>
          <w:rFonts w:ascii="Times New Roman" w:hAnsi="Times New Roman" w:cs="Times New Roman"/>
          <w:noProof/>
        </w:rPr>
        <w:t>e</w:t>
      </w:r>
      <w:r w:rsidR="004C4E32" w:rsidRPr="00C500B9">
        <w:rPr>
          <w:rFonts w:ascii="Times New Roman" w:hAnsi="Times New Roman" w:cs="Times New Roman"/>
          <w:noProof/>
        </w:rPr>
        <w:t xml:space="preserve"> the correct application of the customs and accounting rules and thus </w:t>
      </w:r>
      <w:r>
        <w:rPr>
          <w:rFonts w:ascii="Times New Roman" w:hAnsi="Times New Roman" w:cs="Times New Roman"/>
          <w:noProof/>
        </w:rPr>
        <w:t xml:space="preserve">help </w:t>
      </w:r>
      <w:r w:rsidR="004C4E32" w:rsidRPr="00C500B9">
        <w:rPr>
          <w:rFonts w:ascii="Times New Roman" w:hAnsi="Times New Roman" w:cs="Times New Roman"/>
          <w:noProof/>
        </w:rPr>
        <w:t>further protect the EU</w:t>
      </w:r>
      <w:r w:rsidR="00C500B9">
        <w:rPr>
          <w:rFonts w:ascii="Times New Roman" w:hAnsi="Times New Roman" w:cs="Times New Roman"/>
          <w:noProof/>
        </w:rPr>
        <w:t>’</w:t>
      </w:r>
      <w:r w:rsidR="004C4E32" w:rsidRPr="00C500B9">
        <w:rPr>
          <w:rFonts w:ascii="Times New Roman" w:hAnsi="Times New Roman" w:cs="Times New Roman"/>
          <w:noProof/>
        </w:rPr>
        <w:t xml:space="preserve">s financial interests by providing a powerful mechanism </w:t>
      </w:r>
      <w:r>
        <w:rPr>
          <w:rFonts w:ascii="Times New Roman" w:hAnsi="Times New Roman" w:cs="Times New Roman"/>
          <w:noProof/>
        </w:rPr>
        <w:t>for</w:t>
      </w:r>
      <w:r w:rsidR="004C4E32" w:rsidRPr="00C500B9">
        <w:rPr>
          <w:rFonts w:ascii="Times New Roman" w:hAnsi="Times New Roman" w:cs="Times New Roman"/>
          <w:noProof/>
        </w:rPr>
        <w:t xml:space="preserve"> </w:t>
      </w:r>
      <w:r w:rsidR="00503A1B">
        <w:rPr>
          <w:rFonts w:ascii="Times New Roman" w:hAnsi="Times New Roman" w:cs="Times New Roman"/>
          <w:noProof/>
        </w:rPr>
        <w:t>counteracting</w:t>
      </w:r>
      <w:r w:rsidR="004C4E32" w:rsidRPr="00C500B9">
        <w:rPr>
          <w:rFonts w:ascii="Times New Roman" w:hAnsi="Times New Roman" w:cs="Times New Roman"/>
          <w:noProof/>
        </w:rPr>
        <w:t xml:space="preserve"> and prevent</w:t>
      </w:r>
      <w:r>
        <w:rPr>
          <w:rFonts w:ascii="Times New Roman" w:hAnsi="Times New Roman" w:cs="Times New Roman"/>
          <w:noProof/>
        </w:rPr>
        <w:t>ing</w:t>
      </w:r>
      <w:r w:rsidR="004C4E32" w:rsidRPr="00C500B9">
        <w:rPr>
          <w:rFonts w:ascii="Times New Roman" w:hAnsi="Times New Roman" w:cs="Times New Roman"/>
          <w:noProof/>
        </w:rPr>
        <w:t xml:space="preserve"> damaging distortions </w:t>
      </w:r>
      <w:r>
        <w:rPr>
          <w:rFonts w:ascii="Times New Roman" w:hAnsi="Times New Roman" w:cs="Times New Roman"/>
          <w:noProof/>
        </w:rPr>
        <w:t>of competition in</w:t>
      </w:r>
      <w:r w:rsidRPr="00C500B9">
        <w:rPr>
          <w:rFonts w:ascii="Times New Roman" w:hAnsi="Times New Roman" w:cs="Times New Roman"/>
          <w:noProof/>
        </w:rPr>
        <w:t xml:space="preserve"> </w:t>
      </w:r>
      <w:r w:rsidR="004C4E32" w:rsidRPr="00C500B9">
        <w:rPr>
          <w:rFonts w:ascii="Times New Roman" w:hAnsi="Times New Roman" w:cs="Times New Roman"/>
          <w:noProof/>
        </w:rPr>
        <w:t>the single market.</w:t>
      </w:r>
    </w:p>
    <w:p w14:paraId="54CC039A" w14:textId="1B2E89AF" w:rsidR="004C4E32" w:rsidRPr="00C500B9" w:rsidRDefault="00E56B4C" w:rsidP="004C4E32">
      <w:pPr>
        <w:jc w:val="both"/>
        <w:rPr>
          <w:rFonts w:ascii="Times New Roman" w:hAnsi="Times New Roman" w:cs="Times New Roman"/>
          <w:noProof/>
        </w:rPr>
      </w:pPr>
      <w:r>
        <w:rPr>
          <w:rFonts w:ascii="Times New Roman" w:hAnsi="Times New Roman" w:cs="Times New Roman"/>
          <w:noProof/>
        </w:rPr>
        <w:t>Current</w:t>
      </w:r>
      <w:r w:rsidR="004C4E32" w:rsidRPr="00C500B9">
        <w:rPr>
          <w:rFonts w:ascii="Times New Roman" w:hAnsi="Times New Roman" w:cs="Times New Roman"/>
          <w:noProof/>
        </w:rPr>
        <w:t xml:space="preserve"> </w:t>
      </w:r>
      <w:r w:rsidR="003E1B9F">
        <w:rPr>
          <w:rFonts w:ascii="Times New Roman" w:hAnsi="Times New Roman" w:cs="Times New Roman"/>
          <w:noProof/>
        </w:rPr>
        <w:t>trends in</w:t>
      </w:r>
      <w:r w:rsidR="004C4E32" w:rsidRPr="00C500B9">
        <w:rPr>
          <w:rFonts w:ascii="Times New Roman" w:hAnsi="Times New Roman" w:cs="Times New Roman"/>
          <w:noProof/>
        </w:rPr>
        <w:t xml:space="preserve"> international trade, in particular e-commerce, represent new challenges</w:t>
      </w:r>
      <w:r>
        <w:rPr>
          <w:rFonts w:ascii="Times New Roman" w:hAnsi="Times New Roman" w:cs="Times New Roman"/>
          <w:noProof/>
        </w:rPr>
        <w:t xml:space="preserve"> for the future</w:t>
      </w:r>
      <w:r w:rsidR="004C4E32" w:rsidRPr="00C500B9">
        <w:rPr>
          <w:rFonts w:ascii="Times New Roman" w:hAnsi="Times New Roman" w:cs="Times New Roman"/>
          <w:noProof/>
        </w:rPr>
        <w:t xml:space="preserve">. These </w:t>
      </w:r>
      <w:r>
        <w:rPr>
          <w:rFonts w:ascii="Times New Roman" w:hAnsi="Times New Roman" w:cs="Times New Roman"/>
          <w:noProof/>
        </w:rPr>
        <w:t xml:space="preserve">challenges </w:t>
      </w:r>
      <w:r w:rsidR="004C4E32" w:rsidRPr="00C500B9">
        <w:rPr>
          <w:rFonts w:ascii="Times New Roman" w:hAnsi="Times New Roman" w:cs="Times New Roman"/>
          <w:noProof/>
        </w:rPr>
        <w:t xml:space="preserve">will require new </w:t>
      </w:r>
      <w:r w:rsidR="003E1B9F">
        <w:rPr>
          <w:rFonts w:ascii="Times New Roman" w:hAnsi="Times New Roman" w:cs="Times New Roman"/>
          <w:noProof/>
        </w:rPr>
        <w:t>appropriate</w:t>
      </w:r>
      <w:r w:rsidR="003E1B9F" w:rsidRPr="00C500B9">
        <w:rPr>
          <w:rFonts w:ascii="Times New Roman" w:hAnsi="Times New Roman" w:cs="Times New Roman"/>
          <w:noProof/>
        </w:rPr>
        <w:t xml:space="preserve"> </w:t>
      </w:r>
      <w:r w:rsidR="004C4E32" w:rsidRPr="00C500B9">
        <w:rPr>
          <w:rFonts w:ascii="Times New Roman" w:hAnsi="Times New Roman" w:cs="Times New Roman"/>
          <w:noProof/>
        </w:rPr>
        <w:t xml:space="preserve">tools and an even closer collaboration between the Commission and Member States, </w:t>
      </w:r>
      <w:r w:rsidR="00503A1B">
        <w:rPr>
          <w:rFonts w:ascii="Times New Roman" w:hAnsi="Times New Roman" w:cs="Times New Roman"/>
          <w:noProof/>
        </w:rPr>
        <w:t>in order</w:t>
      </w:r>
      <w:r w:rsidR="004C4E32" w:rsidRPr="00C500B9">
        <w:rPr>
          <w:rFonts w:ascii="Times New Roman" w:hAnsi="Times New Roman" w:cs="Times New Roman"/>
          <w:noProof/>
        </w:rPr>
        <w:t xml:space="preserve"> to coordinate risk-based customs </w:t>
      </w:r>
      <w:r w:rsidR="009B0107">
        <w:rPr>
          <w:rFonts w:ascii="Times New Roman" w:hAnsi="Times New Roman" w:cs="Times New Roman"/>
          <w:noProof/>
        </w:rPr>
        <w:t>checks</w:t>
      </w:r>
      <w:r w:rsidR="009B0107" w:rsidRPr="00C500B9">
        <w:rPr>
          <w:rFonts w:ascii="Times New Roman" w:hAnsi="Times New Roman" w:cs="Times New Roman"/>
          <w:noProof/>
        </w:rPr>
        <w:t xml:space="preserve"> </w:t>
      </w:r>
      <w:r w:rsidR="004C4E32" w:rsidRPr="00C500B9">
        <w:rPr>
          <w:rFonts w:ascii="Times New Roman" w:hAnsi="Times New Roman" w:cs="Times New Roman"/>
          <w:noProof/>
        </w:rPr>
        <w:t xml:space="preserve">and ensure effective </w:t>
      </w:r>
      <w:r w:rsidR="009B0107">
        <w:rPr>
          <w:rFonts w:ascii="Times New Roman" w:hAnsi="Times New Roman" w:cs="Times New Roman"/>
          <w:noProof/>
        </w:rPr>
        <w:t xml:space="preserve">collection of </w:t>
      </w:r>
      <w:r w:rsidR="004C4E32" w:rsidRPr="00C500B9">
        <w:rPr>
          <w:rFonts w:ascii="Times New Roman" w:hAnsi="Times New Roman" w:cs="Times New Roman"/>
          <w:noProof/>
        </w:rPr>
        <w:t>customs duties.</w:t>
      </w:r>
    </w:p>
    <w:p w14:paraId="3D43F3C0" w14:textId="4741CDE5" w:rsidR="004C4E32" w:rsidRPr="00C500B9" w:rsidRDefault="009B0107" w:rsidP="004C4E32">
      <w:pPr>
        <w:jc w:val="both"/>
        <w:rPr>
          <w:noProof/>
          <w:highlight w:val="yellow"/>
        </w:rPr>
      </w:pPr>
      <w:r>
        <w:rPr>
          <w:rFonts w:ascii="Times New Roman" w:hAnsi="Times New Roman" w:cs="Times New Roman"/>
          <w:noProof/>
        </w:rPr>
        <w:t>To that end</w:t>
      </w:r>
      <w:r w:rsidR="004C4E32" w:rsidRPr="00C500B9">
        <w:rPr>
          <w:rFonts w:ascii="Times New Roman" w:hAnsi="Times New Roman" w:cs="Times New Roman"/>
          <w:noProof/>
        </w:rPr>
        <w:t xml:space="preserve">, </w:t>
      </w:r>
      <w:r>
        <w:rPr>
          <w:rFonts w:ascii="Times New Roman" w:hAnsi="Times New Roman" w:cs="Times New Roman"/>
          <w:noProof/>
        </w:rPr>
        <w:t xml:space="preserve">in May 2023 </w:t>
      </w:r>
      <w:r w:rsidR="004C4E32" w:rsidRPr="00C500B9">
        <w:rPr>
          <w:rFonts w:ascii="Times New Roman" w:hAnsi="Times New Roman" w:cs="Times New Roman"/>
          <w:noProof/>
        </w:rPr>
        <w:t>the Commission proposed an ambitious reform of the Customs Union</w:t>
      </w:r>
      <w:r w:rsidR="00834C02">
        <w:rPr>
          <w:rFonts w:ascii="Times New Roman" w:hAnsi="Times New Roman" w:cs="Times New Roman"/>
          <w:noProof/>
        </w:rPr>
        <w:t xml:space="preserve"> whose</w:t>
      </w:r>
      <w:r>
        <w:rPr>
          <w:rFonts w:ascii="Times New Roman" w:hAnsi="Times New Roman" w:cs="Times New Roman"/>
          <w:noProof/>
        </w:rPr>
        <w:t xml:space="preserve"> objective is</w:t>
      </w:r>
      <w:r w:rsidR="00CA5D12">
        <w:rPr>
          <w:rFonts w:ascii="Times New Roman" w:hAnsi="Times New Roman" w:cs="Times New Roman"/>
          <w:noProof/>
        </w:rPr>
        <w:t xml:space="preserve"> </w:t>
      </w:r>
      <w:r w:rsidR="004C4E32" w:rsidRPr="00C500B9">
        <w:rPr>
          <w:rFonts w:ascii="Times New Roman" w:hAnsi="Times New Roman" w:cs="Times New Roman"/>
          <w:noProof/>
        </w:rPr>
        <w:t xml:space="preserve">to strengthen and modernise the </w:t>
      </w:r>
      <w:r w:rsidR="00834C02">
        <w:rPr>
          <w:rFonts w:ascii="Times New Roman" w:hAnsi="Times New Roman" w:cs="Times New Roman"/>
          <w:noProof/>
        </w:rPr>
        <w:t>mechanisms currently in place</w:t>
      </w:r>
      <w:r w:rsidR="004C4E32" w:rsidRPr="00C500B9">
        <w:rPr>
          <w:rFonts w:ascii="Times New Roman" w:hAnsi="Times New Roman" w:cs="Times New Roman"/>
          <w:noProof/>
        </w:rPr>
        <w:t>.</w:t>
      </w:r>
    </w:p>
    <w:p w14:paraId="72EAE35D" w14:textId="77777777" w:rsidR="004C4E32" w:rsidRPr="00C500B9" w:rsidRDefault="004C4E32" w:rsidP="004C4E32">
      <w:pPr>
        <w:jc w:val="both"/>
        <w:rPr>
          <w:noProof/>
        </w:rPr>
      </w:pPr>
    </w:p>
    <w:p w14:paraId="176E52A6" w14:textId="77777777" w:rsidR="004C4E32" w:rsidRPr="00C500B9" w:rsidRDefault="004C4E32">
      <w:pPr>
        <w:rPr>
          <w:noProof/>
        </w:rPr>
      </w:pPr>
    </w:p>
    <w:sectPr w:rsidR="004C4E32" w:rsidRPr="00C500B9" w:rsidSect="004C4E3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99F7B" w14:textId="77777777" w:rsidR="002A3FB9" w:rsidRPr="00C500B9" w:rsidRDefault="002A3FB9" w:rsidP="004C4E32">
      <w:pPr>
        <w:spacing w:after="0" w:line="240" w:lineRule="auto"/>
      </w:pPr>
      <w:r w:rsidRPr="00C500B9">
        <w:separator/>
      </w:r>
    </w:p>
  </w:endnote>
  <w:endnote w:type="continuationSeparator" w:id="0">
    <w:p w14:paraId="547A9058" w14:textId="77777777" w:rsidR="002A3FB9" w:rsidRPr="00C500B9" w:rsidRDefault="002A3FB9" w:rsidP="004C4E32">
      <w:pPr>
        <w:spacing w:after="0" w:line="240" w:lineRule="auto"/>
      </w:pPr>
      <w:r w:rsidRPr="00C500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Display">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A49BF" w14:textId="24D911ED" w:rsidR="00FC4F31" w:rsidRPr="00FC4F31" w:rsidRDefault="00FC4F31" w:rsidP="00FC4F31">
    <w:pPr>
      <w:pStyle w:val="FooterCoverPage"/>
      <w:rPr>
        <w:rFonts w:ascii="Arial" w:hAnsi="Arial" w:cs="Arial"/>
        <w:b/>
        <w:sz w:val="48"/>
      </w:rPr>
    </w:pPr>
    <w:r w:rsidRPr="00FC4F31">
      <w:rPr>
        <w:rFonts w:ascii="Arial" w:hAnsi="Arial" w:cs="Arial"/>
        <w:b/>
        <w:sz w:val="48"/>
      </w:rPr>
      <w:t>EN</w:t>
    </w:r>
    <w:r w:rsidRPr="00FC4F31">
      <w:rPr>
        <w:rFonts w:ascii="Arial" w:hAnsi="Arial" w:cs="Arial"/>
        <w:b/>
        <w:sz w:val="48"/>
      </w:rPr>
      <w:tab/>
    </w:r>
    <w:r w:rsidRPr="00FC4F31">
      <w:rPr>
        <w:rFonts w:ascii="Arial" w:hAnsi="Arial" w:cs="Arial"/>
        <w:b/>
        <w:sz w:val="48"/>
      </w:rPr>
      <w:tab/>
    </w:r>
    <w:r w:rsidRPr="00FC4F31">
      <w:tab/>
    </w:r>
    <w:r w:rsidRPr="00FC4F3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D1DA3" w14:textId="18A865A3" w:rsidR="00FC4F31" w:rsidRPr="00FC4F31" w:rsidRDefault="00FC4F31" w:rsidP="00FC4F31">
    <w:pPr>
      <w:pStyle w:val="FooterCoverPage"/>
      <w:rPr>
        <w:rFonts w:ascii="Arial" w:hAnsi="Arial" w:cs="Arial"/>
        <w:b/>
        <w:sz w:val="48"/>
      </w:rPr>
    </w:pPr>
    <w:r w:rsidRPr="00FC4F31">
      <w:rPr>
        <w:rFonts w:ascii="Arial" w:hAnsi="Arial" w:cs="Arial"/>
        <w:b/>
        <w:sz w:val="48"/>
      </w:rPr>
      <w:t>EN</w:t>
    </w:r>
    <w:r w:rsidRPr="00FC4F31">
      <w:rPr>
        <w:rFonts w:ascii="Arial" w:hAnsi="Arial" w:cs="Arial"/>
        <w:b/>
        <w:sz w:val="48"/>
      </w:rPr>
      <w:tab/>
    </w:r>
    <w:r w:rsidRPr="00FC4F31">
      <w:rPr>
        <w:rFonts w:ascii="Arial" w:hAnsi="Arial" w:cs="Arial"/>
        <w:b/>
        <w:sz w:val="48"/>
      </w:rPr>
      <w:tab/>
    </w:r>
    <w:r w:rsidRPr="00FC4F31">
      <w:tab/>
    </w:r>
    <w:r w:rsidRPr="00FC4F3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403F7" w14:textId="77777777" w:rsidR="00FC4F31" w:rsidRPr="00FC4F31" w:rsidRDefault="00FC4F31" w:rsidP="00FC4F3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F956B" w14:textId="77777777" w:rsidR="004C4E32" w:rsidRPr="00C500B9" w:rsidRDefault="004C4E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2744878"/>
      <w:docPartObj>
        <w:docPartGallery w:val="Page Numbers (Bottom of Page)"/>
        <w:docPartUnique/>
      </w:docPartObj>
    </w:sdtPr>
    <w:sdtEndPr/>
    <w:sdtContent>
      <w:p w14:paraId="02F416EB" w14:textId="7144A89D" w:rsidR="0035519E" w:rsidRPr="00C500B9" w:rsidRDefault="0035519E">
        <w:pPr>
          <w:pStyle w:val="Footer"/>
          <w:jc w:val="right"/>
        </w:pPr>
        <w:r w:rsidRPr="00C500B9">
          <w:fldChar w:fldCharType="begin"/>
        </w:r>
        <w:r w:rsidRPr="00C500B9">
          <w:instrText xml:space="preserve"> PAGE   \* MERGEFORMAT </w:instrText>
        </w:r>
        <w:r w:rsidRPr="00C500B9">
          <w:fldChar w:fldCharType="separate"/>
        </w:r>
        <w:r w:rsidR="00FC4F31">
          <w:rPr>
            <w:noProof/>
          </w:rPr>
          <w:t>1</w:t>
        </w:r>
        <w:r w:rsidRPr="00C500B9">
          <w:fldChar w:fldCharType="end"/>
        </w:r>
      </w:p>
    </w:sdtContent>
  </w:sdt>
  <w:p w14:paraId="2B441121" w14:textId="77777777" w:rsidR="004C4E32" w:rsidRPr="00C500B9" w:rsidRDefault="004C4E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00D2B" w14:textId="77777777" w:rsidR="004C4E32" w:rsidRPr="00C500B9" w:rsidRDefault="004C4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2225E" w14:textId="77777777" w:rsidR="002A3FB9" w:rsidRPr="00C500B9" w:rsidRDefault="002A3FB9" w:rsidP="004C4E32">
      <w:pPr>
        <w:spacing w:after="0" w:line="240" w:lineRule="auto"/>
      </w:pPr>
      <w:r w:rsidRPr="00C500B9">
        <w:separator/>
      </w:r>
    </w:p>
  </w:footnote>
  <w:footnote w:type="continuationSeparator" w:id="0">
    <w:p w14:paraId="7D2F7BB9" w14:textId="77777777" w:rsidR="002A3FB9" w:rsidRPr="00C500B9" w:rsidRDefault="002A3FB9" w:rsidP="004C4E32">
      <w:pPr>
        <w:spacing w:after="0" w:line="240" w:lineRule="auto"/>
      </w:pPr>
      <w:r w:rsidRPr="00C500B9">
        <w:continuationSeparator/>
      </w:r>
    </w:p>
  </w:footnote>
  <w:footnote w:id="1">
    <w:p w14:paraId="38216617" w14:textId="1157CA75" w:rsidR="004C4E32" w:rsidRPr="00C500B9" w:rsidRDefault="004C4E32" w:rsidP="00561F43">
      <w:pPr>
        <w:pStyle w:val="FootnoteText"/>
        <w:ind w:left="142" w:hanging="142"/>
        <w:jc w:val="both"/>
        <w:rPr>
          <w:rFonts w:ascii="Times New Roman" w:hAnsi="Times New Roman" w:cs="Times New Roman"/>
          <w:sz w:val="18"/>
          <w:szCs w:val="18"/>
        </w:rPr>
      </w:pPr>
      <w:r w:rsidRPr="00C500B9">
        <w:rPr>
          <w:rStyle w:val="FootnoteReference"/>
          <w:rFonts w:ascii="Times New Roman" w:hAnsi="Times New Roman" w:cs="Times New Roman"/>
        </w:rPr>
        <w:footnoteRef/>
      </w:r>
      <w:r w:rsidRPr="00C500B9">
        <w:rPr>
          <w:rFonts w:ascii="Times New Roman" w:hAnsi="Times New Roman" w:cs="Times New Roman"/>
        </w:rPr>
        <w:t xml:space="preserve"> Customs duties on products imported from </w:t>
      </w:r>
      <w:r w:rsidR="00CA5D12">
        <w:rPr>
          <w:rFonts w:ascii="Times New Roman" w:hAnsi="Times New Roman" w:cs="Times New Roman"/>
        </w:rPr>
        <w:t>non-EU</w:t>
      </w:r>
      <w:r w:rsidR="00CA5D12" w:rsidRPr="00C500B9">
        <w:rPr>
          <w:rFonts w:ascii="Times New Roman" w:hAnsi="Times New Roman" w:cs="Times New Roman"/>
        </w:rPr>
        <w:t xml:space="preserve"> </w:t>
      </w:r>
      <w:r w:rsidRPr="00C500B9">
        <w:rPr>
          <w:rFonts w:ascii="Times New Roman" w:hAnsi="Times New Roman" w:cs="Times New Roman"/>
        </w:rPr>
        <w:t>countries, plus sugar levies.</w:t>
      </w:r>
    </w:p>
  </w:footnote>
  <w:footnote w:id="2">
    <w:p w14:paraId="74564B35" w14:textId="6C433EE6" w:rsidR="004C4E32" w:rsidRPr="00C500B9" w:rsidRDefault="004C4E32" w:rsidP="00561F43">
      <w:pPr>
        <w:pStyle w:val="FootnoteText"/>
        <w:jc w:val="both"/>
        <w:rPr>
          <w:rFonts w:ascii="Times New Roman" w:hAnsi="Times New Roman" w:cs="Times New Roman"/>
        </w:rPr>
      </w:pPr>
      <w:r w:rsidRPr="00C500B9">
        <w:rPr>
          <w:rStyle w:val="FootnoteReference"/>
          <w:rFonts w:ascii="Times New Roman" w:hAnsi="Times New Roman" w:cs="Times New Roman"/>
        </w:rPr>
        <w:footnoteRef/>
      </w:r>
      <w:r w:rsidRPr="00C500B9">
        <w:rPr>
          <w:rFonts w:ascii="Times New Roman" w:hAnsi="Times New Roman" w:cs="Times New Roman"/>
        </w:rPr>
        <w:t xml:space="preserve"> </w:t>
      </w:r>
      <w:r w:rsidRPr="00C500B9">
        <w:rPr>
          <w:rFonts w:ascii="Times New Roman" w:hAnsi="Times New Roman" w:cs="Times New Roman"/>
          <w:bCs/>
          <w:color w:val="333333"/>
          <w:shd w:val="clear" w:color="auto" w:fill="FFFFFF"/>
        </w:rPr>
        <w:t>Council Regulation (EU, Euratom) 2021/768 of 30 April 2021 laying down implementing measures for the system of own resources of the European Union and repealing Regulation (EU, Euratom) No</w:t>
      </w:r>
      <w:r w:rsidR="00D175C8">
        <w:rPr>
          <w:rFonts w:ascii="Times New Roman" w:hAnsi="Times New Roman" w:cs="Times New Roman"/>
          <w:bCs/>
          <w:color w:val="333333"/>
          <w:shd w:val="clear" w:color="auto" w:fill="FFFFFF"/>
        </w:rPr>
        <w:t> </w:t>
      </w:r>
      <w:r w:rsidRPr="00C500B9">
        <w:rPr>
          <w:rFonts w:ascii="Times New Roman" w:hAnsi="Times New Roman" w:cs="Times New Roman"/>
          <w:bCs/>
          <w:color w:val="333333"/>
          <w:shd w:val="clear" w:color="auto" w:fill="FFFFFF"/>
        </w:rPr>
        <w:t xml:space="preserve">608/2014, </w:t>
      </w:r>
      <w:r w:rsidRPr="00C500B9">
        <w:rPr>
          <w:rFonts w:ascii="Times New Roman" w:hAnsi="Times New Roman" w:cs="Times New Roman"/>
        </w:rPr>
        <w:t>OJ</w:t>
      </w:r>
      <w:r w:rsidR="00D175C8">
        <w:rPr>
          <w:rFonts w:ascii="Times New Roman" w:hAnsi="Times New Roman" w:cs="Times New Roman"/>
        </w:rPr>
        <w:t> </w:t>
      </w:r>
      <w:r w:rsidRPr="00C500B9">
        <w:rPr>
          <w:rFonts w:ascii="Times New Roman" w:hAnsi="Times New Roman" w:cs="Times New Roman"/>
        </w:rPr>
        <w:t>L</w:t>
      </w:r>
      <w:r w:rsidR="00D175C8">
        <w:rPr>
          <w:rFonts w:ascii="Times New Roman" w:hAnsi="Times New Roman" w:cs="Times New Roman"/>
        </w:rPr>
        <w:t> </w:t>
      </w:r>
      <w:r w:rsidRPr="00C500B9">
        <w:rPr>
          <w:rFonts w:ascii="Times New Roman" w:hAnsi="Times New Roman" w:cs="Times New Roman"/>
        </w:rPr>
        <w:t>165, 11.5.2021, p.</w:t>
      </w:r>
      <w:r w:rsidR="00C500B9">
        <w:rPr>
          <w:rFonts w:ascii="Times New Roman" w:hAnsi="Times New Roman" w:cs="Times New Roman"/>
        </w:rPr>
        <w:t> </w:t>
      </w:r>
      <w:r w:rsidRPr="00C500B9">
        <w:rPr>
          <w:rFonts w:ascii="Times New Roman" w:hAnsi="Times New Roman" w:cs="Times New Roman"/>
        </w:rPr>
        <w:t>1.</w:t>
      </w:r>
    </w:p>
  </w:footnote>
  <w:footnote w:id="3">
    <w:p w14:paraId="2D901BB4" w14:textId="4C37E1C9" w:rsidR="004C4E32" w:rsidRPr="00C500B9" w:rsidRDefault="004C4E32" w:rsidP="00561F43">
      <w:pPr>
        <w:pStyle w:val="FootnoteText"/>
        <w:ind w:right="-46"/>
        <w:jc w:val="both"/>
        <w:rPr>
          <w:rFonts w:ascii="Times New Roman" w:hAnsi="Times New Roman" w:cs="Times New Roman"/>
          <w:sz w:val="18"/>
          <w:szCs w:val="18"/>
        </w:rPr>
      </w:pPr>
      <w:r w:rsidRPr="00C500B9">
        <w:rPr>
          <w:rStyle w:val="FootnoteReference"/>
          <w:rFonts w:ascii="Times New Roman" w:hAnsi="Times New Roman" w:cs="Times New Roman"/>
          <w:sz w:val="18"/>
          <w:szCs w:val="18"/>
        </w:rPr>
        <w:footnoteRef/>
      </w:r>
      <w:r w:rsidRPr="00C500B9">
        <w:rPr>
          <w:rFonts w:ascii="Times New Roman" w:hAnsi="Times New Roman" w:cs="Times New Roman"/>
          <w:sz w:val="18"/>
          <w:szCs w:val="18"/>
        </w:rPr>
        <w:t xml:space="preserve"> </w:t>
      </w:r>
      <w:r w:rsidRPr="00C500B9">
        <w:rPr>
          <w:rFonts w:ascii="Times New Roman" w:hAnsi="Times New Roman" w:cs="Times New Roman"/>
        </w:rPr>
        <w:t>Pursuant to Article</w:t>
      </w:r>
      <w:r w:rsidR="00C500B9">
        <w:rPr>
          <w:rFonts w:ascii="Times New Roman" w:hAnsi="Times New Roman" w:cs="Times New Roman"/>
        </w:rPr>
        <w:t> </w:t>
      </w:r>
      <w:r w:rsidRPr="00C500B9">
        <w:rPr>
          <w:rFonts w:ascii="Times New Roman" w:hAnsi="Times New Roman" w:cs="Times New Roman"/>
        </w:rPr>
        <w:t>6(3) of Regulation (EU, Euratom) 2021/768.</w:t>
      </w:r>
    </w:p>
  </w:footnote>
  <w:footnote w:id="4">
    <w:p w14:paraId="0C838E27" w14:textId="772D30A2" w:rsidR="004C4E32" w:rsidRPr="00C500B9" w:rsidRDefault="004C4E32" w:rsidP="00561F43">
      <w:pPr>
        <w:pStyle w:val="FootnoteText"/>
        <w:ind w:left="142" w:right="-46" w:hanging="142"/>
        <w:jc w:val="both"/>
        <w:rPr>
          <w:rFonts w:ascii="Times New Roman" w:hAnsi="Times New Roman" w:cs="Times New Roman"/>
          <w:sz w:val="18"/>
          <w:szCs w:val="18"/>
        </w:rPr>
      </w:pPr>
      <w:r w:rsidRPr="00C500B9">
        <w:rPr>
          <w:rStyle w:val="FootnoteReference"/>
          <w:rFonts w:ascii="Times New Roman" w:hAnsi="Times New Roman" w:cs="Times New Roman"/>
        </w:rPr>
        <w:footnoteRef/>
      </w:r>
      <w:r w:rsidRPr="00C500B9">
        <w:rPr>
          <w:rFonts w:ascii="Times New Roman" w:hAnsi="Times New Roman" w:cs="Times New Roman"/>
        </w:rPr>
        <w:t xml:space="preserve"> </w:t>
      </w:r>
      <w:r w:rsidRPr="00C500B9">
        <w:rPr>
          <w:rFonts w:ascii="Times New Roman" w:hAnsi="Times New Roman" w:cs="Times New Roman"/>
          <w:bCs/>
          <w:color w:val="333333"/>
          <w:shd w:val="clear" w:color="auto" w:fill="FFFFFF"/>
        </w:rPr>
        <w:t xml:space="preserve">The report focuses on the checks </w:t>
      </w:r>
      <w:r w:rsidR="00D175C8">
        <w:rPr>
          <w:rFonts w:ascii="Times New Roman" w:hAnsi="Times New Roman" w:cs="Times New Roman"/>
          <w:bCs/>
          <w:color w:val="333333"/>
          <w:shd w:val="clear" w:color="auto" w:fill="FFFFFF"/>
        </w:rPr>
        <w:t>carried out</w:t>
      </w:r>
      <w:r w:rsidR="00D175C8" w:rsidRPr="00C500B9">
        <w:rPr>
          <w:rFonts w:ascii="Times New Roman" w:hAnsi="Times New Roman" w:cs="Times New Roman"/>
          <w:bCs/>
          <w:color w:val="333333"/>
          <w:shd w:val="clear" w:color="auto" w:fill="FFFFFF"/>
        </w:rPr>
        <w:t xml:space="preserve"> </w:t>
      </w:r>
      <w:r w:rsidRPr="00C500B9">
        <w:rPr>
          <w:rFonts w:ascii="Times New Roman" w:hAnsi="Times New Roman" w:cs="Times New Roman"/>
          <w:bCs/>
          <w:color w:val="333333"/>
          <w:shd w:val="clear" w:color="auto" w:fill="FFFFFF"/>
        </w:rPr>
        <w:t xml:space="preserve">by the EU institutions (the Commission and the Court of Auditors). It does not cover checks </w:t>
      </w:r>
      <w:r w:rsidR="00D175C8">
        <w:rPr>
          <w:rFonts w:ascii="Times New Roman" w:hAnsi="Times New Roman" w:cs="Times New Roman"/>
          <w:bCs/>
          <w:color w:val="333333"/>
          <w:shd w:val="clear" w:color="auto" w:fill="FFFFFF"/>
        </w:rPr>
        <w:t>carried out</w:t>
      </w:r>
      <w:r w:rsidR="00D175C8" w:rsidRPr="00C500B9">
        <w:rPr>
          <w:rFonts w:ascii="Times New Roman" w:hAnsi="Times New Roman" w:cs="Times New Roman"/>
          <w:bCs/>
          <w:color w:val="333333"/>
          <w:shd w:val="clear" w:color="auto" w:fill="FFFFFF"/>
        </w:rPr>
        <w:t xml:space="preserve"> </w:t>
      </w:r>
      <w:r w:rsidRPr="00C500B9">
        <w:rPr>
          <w:rFonts w:ascii="Times New Roman" w:hAnsi="Times New Roman" w:cs="Times New Roman"/>
          <w:bCs/>
          <w:color w:val="333333"/>
          <w:shd w:val="clear" w:color="auto" w:fill="FFFFFF"/>
        </w:rPr>
        <w:t>by the Member States, the detailed results of which are set out in the annual report drawn up under Article</w:t>
      </w:r>
      <w:r w:rsidR="00C500B9">
        <w:rPr>
          <w:rFonts w:ascii="Times New Roman" w:hAnsi="Times New Roman" w:cs="Times New Roman"/>
          <w:bCs/>
          <w:color w:val="333333"/>
          <w:shd w:val="clear" w:color="auto" w:fill="FFFFFF"/>
        </w:rPr>
        <w:t> </w:t>
      </w:r>
      <w:r w:rsidRPr="00C500B9">
        <w:rPr>
          <w:rFonts w:ascii="Times New Roman" w:hAnsi="Times New Roman" w:cs="Times New Roman"/>
          <w:bCs/>
          <w:color w:val="333333"/>
          <w:shd w:val="clear" w:color="auto" w:fill="FFFFFF"/>
        </w:rPr>
        <w:t>325 of the Treaty on the Functioning of the European Union.</w:t>
      </w:r>
    </w:p>
  </w:footnote>
  <w:footnote w:id="5">
    <w:p w14:paraId="2DF125C4" w14:textId="30D36A64" w:rsidR="004C4E32" w:rsidRPr="00C500B9" w:rsidRDefault="004C4E32" w:rsidP="00561F43">
      <w:pPr>
        <w:pStyle w:val="FootnoteText"/>
        <w:jc w:val="both"/>
      </w:pPr>
      <w:r w:rsidRPr="00C500B9">
        <w:rPr>
          <w:rStyle w:val="FootnoteReference"/>
        </w:rPr>
        <w:footnoteRef/>
      </w:r>
      <w:r w:rsidRPr="00C500B9">
        <w:t xml:space="preserve"> </w:t>
      </w:r>
      <w:r w:rsidRPr="00C500B9">
        <w:rPr>
          <w:rFonts w:ascii="Times New Roman" w:hAnsi="Times New Roman" w:cs="Times New Roman"/>
          <w:bCs/>
          <w:color w:val="333333"/>
          <w:shd w:val="clear" w:color="auto" w:fill="FFFFFF"/>
        </w:rPr>
        <w:t>Council Regulation (EU, Euratom) No</w:t>
      </w:r>
      <w:r w:rsidR="00C500B9">
        <w:rPr>
          <w:rFonts w:ascii="Times New Roman" w:hAnsi="Times New Roman" w:cs="Times New Roman"/>
          <w:bCs/>
          <w:color w:val="333333"/>
          <w:shd w:val="clear" w:color="auto" w:fill="FFFFFF"/>
        </w:rPr>
        <w:t> </w:t>
      </w:r>
      <w:r w:rsidRPr="00C500B9">
        <w:rPr>
          <w:rFonts w:ascii="Times New Roman" w:hAnsi="Times New Roman" w:cs="Times New Roman"/>
          <w:bCs/>
          <w:color w:val="333333"/>
          <w:shd w:val="clear" w:color="auto" w:fill="FFFFFF"/>
        </w:rPr>
        <w:t>609/2014 of 26</w:t>
      </w:r>
      <w:r w:rsidR="00C500B9">
        <w:rPr>
          <w:rFonts w:ascii="Times New Roman" w:hAnsi="Times New Roman" w:cs="Times New Roman"/>
          <w:bCs/>
          <w:color w:val="333333"/>
          <w:shd w:val="clear" w:color="auto" w:fill="FFFFFF"/>
        </w:rPr>
        <w:t> </w:t>
      </w:r>
      <w:r w:rsidRPr="00C500B9">
        <w:rPr>
          <w:rFonts w:ascii="Times New Roman" w:hAnsi="Times New Roman" w:cs="Times New Roman"/>
          <w:bCs/>
          <w:color w:val="333333"/>
          <w:shd w:val="clear" w:color="auto" w:fill="FFFFFF"/>
        </w:rPr>
        <w:t xml:space="preserve">May 2014 on the methods and procedure for making available the traditional, VAT and GNI-based own resources and on the measures to meet cash requirements (recast), </w:t>
      </w:r>
      <w:r w:rsidRPr="00C500B9">
        <w:rPr>
          <w:rFonts w:ascii="Times New Roman" w:hAnsi="Times New Roman" w:cs="Times New Roman"/>
        </w:rPr>
        <w:t>OJ</w:t>
      </w:r>
      <w:r w:rsidR="00D175C8">
        <w:rPr>
          <w:rFonts w:ascii="Times New Roman" w:hAnsi="Times New Roman" w:cs="Times New Roman"/>
        </w:rPr>
        <w:t> </w:t>
      </w:r>
      <w:r w:rsidRPr="00C500B9">
        <w:rPr>
          <w:rFonts w:ascii="Times New Roman" w:hAnsi="Times New Roman" w:cs="Times New Roman"/>
        </w:rPr>
        <w:t>L</w:t>
      </w:r>
      <w:r w:rsidR="00D175C8">
        <w:rPr>
          <w:rFonts w:ascii="Times New Roman" w:hAnsi="Times New Roman" w:cs="Times New Roman"/>
        </w:rPr>
        <w:t> </w:t>
      </w:r>
      <w:r w:rsidRPr="00C500B9">
        <w:rPr>
          <w:rFonts w:ascii="Times New Roman" w:hAnsi="Times New Roman" w:cs="Times New Roman"/>
        </w:rPr>
        <w:t>168, 7.6.2014, p.</w:t>
      </w:r>
      <w:r w:rsidR="00C500B9">
        <w:rPr>
          <w:rFonts w:ascii="Times New Roman" w:hAnsi="Times New Roman" w:cs="Times New Roman"/>
        </w:rPr>
        <w:t> </w:t>
      </w:r>
      <w:r w:rsidRPr="00C500B9">
        <w:rPr>
          <w:rFonts w:ascii="Times New Roman" w:hAnsi="Times New Roman" w:cs="Times New Roman"/>
        </w:rPr>
        <w:t>39. This regulation is known as the ‘Making Available Regulation’.</w:t>
      </w:r>
    </w:p>
  </w:footnote>
  <w:footnote w:id="6">
    <w:p w14:paraId="1742A181" w14:textId="5BB5643A" w:rsidR="004C4E32" w:rsidRPr="00C500B9" w:rsidRDefault="004C4E32" w:rsidP="004C4E32">
      <w:pPr>
        <w:pStyle w:val="FootnoteText"/>
      </w:pPr>
      <w:r w:rsidRPr="00C500B9">
        <w:rPr>
          <w:rStyle w:val="FootnoteReference"/>
          <w:rFonts w:ascii="Times New Roman" w:hAnsi="Times New Roman" w:cs="Times New Roman"/>
          <w:sz w:val="18"/>
          <w:szCs w:val="18"/>
        </w:rPr>
        <w:footnoteRef/>
      </w:r>
      <w:r w:rsidRPr="00C500B9">
        <w:t xml:space="preserve"> </w:t>
      </w:r>
      <w:r w:rsidR="008247E1">
        <w:rPr>
          <w:rFonts w:ascii="Times New Roman" w:hAnsi="Times New Roman" w:cs="Times New Roman"/>
          <w:sz w:val="18"/>
          <w:szCs w:val="18"/>
        </w:rPr>
        <w:t>T</w:t>
      </w:r>
      <w:r w:rsidRPr="00C500B9">
        <w:rPr>
          <w:rFonts w:ascii="Times New Roman" w:hAnsi="Times New Roman" w:cs="Times New Roman"/>
          <w:sz w:val="18"/>
          <w:szCs w:val="18"/>
        </w:rPr>
        <w:t>he term</w:t>
      </w:r>
      <w:r w:rsidR="00893D58">
        <w:rPr>
          <w:rFonts w:ascii="Times New Roman" w:hAnsi="Times New Roman" w:cs="Times New Roman"/>
          <w:sz w:val="18"/>
          <w:szCs w:val="18"/>
        </w:rPr>
        <w:t>s</w:t>
      </w:r>
      <w:r w:rsidRPr="00C500B9">
        <w:rPr>
          <w:rFonts w:ascii="Times New Roman" w:hAnsi="Times New Roman" w:cs="Times New Roman"/>
          <w:sz w:val="18"/>
          <w:szCs w:val="18"/>
        </w:rPr>
        <w:t xml:space="preserve"> ‘make available’,</w:t>
      </w:r>
      <w:r w:rsidR="008247E1">
        <w:rPr>
          <w:rFonts w:ascii="Times New Roman" w:hAnsi="Times New Roman" w:cs="Times New Roman"/>
          <w:sz w:val="18"/>
          <w:szCs w:val="18"/>
        </w:rPr>
        <w:t xml:space="preserve"> mean that</w:t>
      </w:r>
      <w:r w:rsidR="008247E1" w:rsidRPr="00C500B9">
        <w:rPr>
          <w:rFonts w:ascii="Times New Roman" w:hAnsi="Times New Roman" w:cs="Times New Roman"/>
          <w:sz w:val="18"/>
          <w:szCs w:val="18"/>
        </w:rPr>
        <w:t xml:space="preserve"> </w:t>
      </w:r>
      <w:r w:rsidR="009E0AA2">
        <w:rPr>
          <w:rFonts w:ascii="Times New Roman" w:hAnsi="Times New Roman" w:cs="Times New Roman"/>
          <w:sz w:val="18"/>
          <w:szCs w:val="18"/>
        </w:rPr>
        <w:t xml:space="preserve">Member States make </w:t>
      </w:r>
      <w:r w:rsidRPr="00C500B9">
        <w:rPr>
          <w:rFonts w:ascii="Times New Roman" w:hAnsi="Times New Roman" w:cs="Times New Roman"/>
          <w:sz w:val="18"/>
          <w:szCs w:val="18"/>
        </w:rPr>
        <w:t>payments to the EU budget.</w:t>
      </w:r>
    </w:p>
  </w:footnote>
  <w:footnote w:id="7">
    <w:p w14:paraId="723A8869" w14:textId="5FFE778C" w:rsidR="004C4E32" w:rsidRPr="00C500B9" w:rsidRDefault="004C4E32" w:rsidP="004C4E32">
      <w:pPr>
        <w:pStyle w:val="FootnoteText"/>
        <w:ind w:left="142" w:right="-46" w:hanging="142"/>
        <w:jc w:val="both"/>
        <w:rPr>
          <w:rFonts w:ascii="Times New Roman" w:hAnsi="Times New Roman" w:cs="Times New Roman"/>
          <w:sz w:val="18"/>
          <w:szCs w:val="18"/>
        </w:rPr>
      </w:pPr>
      <w:r w:rsidRPr="00C500B9">
        <w:rPr>
          <w:rStyle w:val="FootnoteReference"/>
          <w:rFonts w:ascii="Times New Roman" w:hAnsi="Times New Roman" w:cs="Times New Roman"/>
          <w:sz w:val="18"/>
          <w:szCs w:val="18"/>
        </w:rPr>
        <w:footnoteRef/>
      </w:r>
      <w:r w:rsidRPr="00C500B9">
        <w:rPr>
          <w:rFonts w:ascii="Times New Roman" w:hAnsi="Times New Roman" w:cs="Times New Roman"/>
          <w:sz w:val="18"/>
          <w:szCs w:val="18"/>
        </w:rPr>
        <w:t xml:space="preserve"> Over the years, this percentage changed from 10% for amounts made available before 28</w:t>
      </w:r>
      <w:r w:rsidR="00C500B9">
        <w:rPr>
          <w:rFonts w:ascii="Times New Roman" w:hAnsi="Times New Roman" w:cs="Times New Roman"/>
          <w:sz w:val="18"/>
          <w:szCs w:val="18"/>
        </w:rPr>
        <w:t> </w:t>
      </w:r>
      <w:r w:rsidRPr="00C500B9">
        <w:rPr>
          <w:rFonts w:ascii="Times New Roman" w:hAnsi="Times New Roman" w:cs="Times New Roman"/>
          <w:sz w:val="18"/>
          <w:szCs w:val="18"/>
        </w:rPr>
        <w:t>February 2001, to 25% for amounts made available between 1</w:t>
      </w:r>
      <w:r w:rsidR="00C500B9">
        <w:rPr>
          <w:rFonts w:ascii="Times New Roman" w:hAnsi="Times New Roman" w:cs="Times New Roman"/>
          <w:sz w:val="18"/>
          <w:szCs w:val="18"/>
        </w:rPr>
        <w:t> </w:t>
      </w:r>
      <w:r w:rsidRPr="00C500B9">
        <w:rPr>
          <w:rFonts w:ascii="Times New Roman" w:hAnsi="Times New Roman" w:cs="Times New Roman"/>
          <w:sz w:val="18"/>
          <w:szCs w:val="18"/>
        </w:rPr>
        <w:t>March 2001 and 28</w:t>
      </w:r>
      <w:r w:rsidR="00C500B9">
        <w:rPr>
          <w:rFonts w:ascii="Times New Roman" w:hAnsi="Times New Roman" w:cs="Times New Roman"/>
          <w:sz w:val="18"/>
          <w:szCs w:val="18"/>
        </w:rPr>
        <w:t> </w:t>
      </w:r>
      <w:r w:rsidRPr="00C500B9">
        <w:rPr>
          <w:rFonts w:ascii="Times New Roman" w:hAnsi="Times New Roman" w:cs="Times New Roman"/>
          <w:sz w:val="18"/>
          <w:szCs w:val="18"/>
        </w:rPr>
        <w:t>February 2014, and to 20% for amounts made available between 1 March 2014 and 28</w:t>
      </w:r>
      <w:r w:rsidR="00C500B9">
        <w:rPr>
          <w:rFonts w:ascii="Times New Roman" w:hAnsi="Times New Roman" w:cs="Times New Roman"/>
          <w:sz w:val="18"/>
          <w:szCs w:val="18"/>
        </w:rPr>
        <w:t> </w:t>
      </w:r>
      <w:r w:rsidRPr="00C500B9">
        <w:rPr>
          <w:rFonts w:ascii="Times New Roman" w:hAnsi="Times New Roman" w:cs="Times New Roman"/>
          <w:sz w:val="18"/>
          <w:szCs w:val="18"/>
        </w:rPr>
        <w:t>February 2021. For amounts made available after 1</w:t>
      </w:r>
      <w:r w:rsidR="00C500B9">
        <w:rPr>
          <w:rFonts w:ascii="Times New Roman" w:hAnsi="Times New Roman" w:cs="Times New Roman"/>
          <w:sz w:val="18"/>
          <w:szCs w:val="18"/>
        </w:rPr>
        <w:t> </w:t>
      </w:r>
      <w:r w:rsidRPr="00C500B9">
        <w:rPr>
          <w:rFonts w:ascii="Times New Roman" w:hAnsi="Times New Roman" w:cs="Times New Roman"/>
          <w:sz w:val="18"/>
          <w:szCs w:val="18"/>
        </w:rPr>
        <w:t>March 2021 the percentage to be applied is 25%.</w:t>
      </w:r>
    </w:p>
  </w:footnote>
  <w:footnote w:id="8">
    <w:p w14:paraId="4A9006FA" w14:textId="5C34992C" w:rsidR="004C4E32" w:rsidRPr="00C500B9" w:rsidRDefault="004C4E32" w:rsidP="004C4E32">
      <w:pPr>
        <w:pStyle w:val="FootnoteText"/>
        <w:ind w:left="142" w:right="-46" w:hanging="142"/>
        <w:jc w:val="both"/>
        <w:rPr>
          <w:rFonts w:ascii="Times New Roman" w:hAnsi="Times New Roman" w:cs="Times New Roman"/>
          <w:sz w:val="18"/>
          <w:szCs w:val="18"/>
        </w:rPr>
      </w:pPr>
      <w:r w:rsidRPr="00C500B9">
        <w:rPr>
          <w:rStyle w:val="FootnoteReference"/>
          <w:rFonts w:ascii="Times New Roman" w:hAnsi="Times New Roman" w:cs="Times New Roman"/>
          <w:sz w:val="18"/>
          <w:szCs w:val="18"/>
        </w:rPr>
        <w:footnoteRef/>
      </w:r>
      <w:r w:rsidRPr="00C500B9">
        <w:t xml:space="preserve"> </w:t>
      </w:r>
      <w:r w:rsidR="008247E1">
        <w:rPr>
          <w:rFonts w:ascii="Times New Roman" w:hAnsi="Times New Roman" w:cs="Times New Roman"/>
          <w:b/>
          <w:bCs/>
          <w:sz w:val="18"/>
          <w:szCs w:val="18"/>
        </w:rPr>
        <w:t>Check</w:t>
      </w:r>
      <w:r w:rsidR="009E0AA2">
        <w:rPr>
          <w:rFonts w:ascii="Times New Roman" w:hAnsi="Times New Roman" w:cs="Times New Roman"/>
          <w:b/>
          <w:bCs/>
          <w:sz w:val="18"/>
          <w:szCs w:val="18"/>
        </w:rPr>
        <w:t>s</w:t>
      </w:r>
      <w:r w:rsidR="008247E1">
        <w:rPr>
          <w:rFonts w:ascii="Times New Roman" w:hAnsi="Times New Roman" w:cs="Times New Roman"/>
          <w:b/>
          <w:bCs/>
          <w:sz w:val="18"/>
          <w:szCs w:val="18"/>
        </w:rPr>
        <w:t xml:space="preserve"> o</w:t>
      </w:r>
      <w:r w:rsidRPr="00C500B9">
        <w:rPr>
          <w:rFonts w:ascii="Times New Roman" w:hAnsi="Times New Roman" w:cs="Times New Roman"/>
          <w:b/>
          <w:bCs/>
          <w:sz w:val="18"/>
          <w:szCs w:val="18"/>
        </w:rPr>
        <w:t>n procedures</w:t>
      </w:r>
      <w:r w:rsidRPr="00C500B9">
        <w:rPr>
          <w:rFonts w:ascii="Times New Roman" w:hAnsi="Times New Roman" w:cs="Times New Roman"/>
          <w:sz w:val="18"/>
          <w:szCs w:val="18"/>
        </w:rPr>
        <w:t xml:space="preserve">: checks on </w:t>
      </w:r>
      <w:r w:rsidR="009E0AA2">
        <w:rPr>
          <w:rFonts w:ascii="Times New Roman" w:hAnsi="Times New Roman" w:cs="Times New Roman"/>
          <w:sz w:val="18"/>
          <w:szCs w:val="18"/>
        </w:rPr>
        <w:t xml:space="preserve">the </w:t>
      </w:r>
      <w:r w:rsidRPr="00C500B9">
        <w:rPr>
          <w:rFonts w:ascii="Times New Roman" w:hAnsi="Times New Roman" w:cs="Times New Roman"/>
          <w:sz w:val="18"/>
          <w:szCs w:val="18"/>
        </w:rPr>
        <w:t>Member States</w:t>
      </w:r>
      <w:r w:rsidR="00C500B9">
        <w:rPr>
          <w:rFonts w:ascii="Times New Roman" w:hAnsi="Times New Roman" w:cs="Times New Roman"/>
          <w:sz w:val="18"/>
          <w:szCs w:val="18"/>
        </w:rPr>
        <w:t>’</w:t>
      </w:r>
      <w:r w:rsidRPr="00C500B9">
        <w:rPr>
          <w:rFonts w:ascii="Times New Roman" w:hAnsi="Times New Roman" w:cs="Times New Roman"/>
          <w:sz w:val="18"/>
          <w:szCs w:val="18"/>
        </w:rPr>
        <w:t xml:space="preserve"> provisions concerning the </w:t>
      </w:r>
      <w:r w:rsidR="008247E1">
        <w:rPr>
          <w:rFonts w:ascii="Times New Roman" w:hAnsi="Times New Roman" w:cs="Times New Roman"/>
          <w:sz w:val="18"/>
          <w:szCs w:val="18"/>
        </w:rPr>
        <w:t xml:space="preserve">TOR collection </w:t>
      </w:r>
      <w:r w:rsidRPr="00C500B9">
        <w:rPr>
          <w:rFonts w:ascii="Times New Roman" w:hAnsi="Times New Roman" w:cs="Times New Roman"/>
          <w:sz w:val="18"/>
          <w:szCs w:val="18"/>
        </w:rPr>
        <w:t xml:space="preserve">system. </w:t>
      </w:r>
      <w:r w:rsidR="008247E1">
        <w:rPr>
          <w:rFonts w:ascii="Times New Roman" w:hAnsi="Times New Roman" w:cs="Times New Roman"/>
          <w:b/>
          <w:bCs/>
          <w:sz w:val="18"/>
          <w:szCs w:val="18"/>
        </w:rPr>
        <w:t>Checks o</w:t>
      </w:r>
      <w:r w:rsidRPr="00C500B9">
        <w:rPr>
          <w:rFonts w:ascii="Times New Roman" w:hAnsi="Times New Roman" w:cs="Times New Roman"/>
          <w:b/>
          <w:bCs/>
          <w:sz w:val="18"/>
          <w:szCs w:val="18"/>
        </w:rPr>
        <w:t>n documents</w:t>
      </w:r>
      <w:r w:rsidRPr="00C500B9">
        <w:rPr>
          <w:rFonts w:ascii="Times New Roman" w:hAnsi="Times New Roman" w:cs="Times New Roman"/>
          <w:sz w:val="18"/>
          <w:szCs w:val="18"/>
        </w:rPr>
        <w:t>: analysis of accounting statements and all kind</w:t>
      </w:r>
      <w:r w:rsidR="008247E1">
        <w:rPr>
          <w:rFonts w:ascii="Times New Roman" w:hAnsi="Times New Roman" w:cs="Times New Roman"/>
          <w:sz w:val="18"/>
          <w:szCs w:val="18"/>
        </w:rPr>
        <w:t>s</w:t>
      </w:r>
      <w:r w:rsidRPr="00C500B9">
        <w:rPr>
          <w:rFonts w:ascii="Times New Roman" w:hAnsi="Times New Roman" w:cs="Times New Roman"/>
          <w:sz w:val="18"/>
          <w:szCs w:val="18"/>
        </w:rPr>
        <w:t xml:space="preserve"> of accounting documents and files from </w:t>
      </w:r>
      <w:r w:rsidR="009E0AA2">
        <w:rPr>
          <w:rFonts w:ascii="Times New Roman" w:hAnsi="Times New Roman" w:cs="Times New Roman"/>
          <w:sz w:val="18"/>
          <w:szCs w:val="18"/>
        </w:rPr>
        <w:t xml:space="preserve">the </w:t>
      </w:r>
      <w:r w:rsidRPr="00C500B9">
        <w:rPr>
          <w:rFonts w:ascii="Times New Roman" w:hAnsi="Times New Roman" w:cs="Times New Roman"/>
          <w:sz w:val="18"/>
          <w:szCs w:val="18"/>
        </w:rPr>
        <w:t xml:space="preserve">Member States, including </w:t>
      </w:r>
      <w:r w:rsidR="009E0AA2">
        <w:rPr>
          <w:rFonts w:ascii="Times New Roman" w:hAnsi="Times New Roman" w:cs="Times New Roman"/>
          <w:sz w:val="18"/>
          <w:szCs w:val="18"/>
        </w:rPr>
        <w:t xml:space="preserve">the </w:t>
      </w:r>
      <w:r w:rsidRPr="00C500B9">
        <w:rPr>
          <w:rFonts w:ascii="Times New Roman" w:hAnsi="Times New Roman" w:cs="Times New Roman"/>
          <w:sz w:val="18"/>
          <w:szCs w:val="18"/>
        </w:rPr>
        <w:t>Member States</w:t>
      </w:r>
      <w:r w:rsidR="00C500B9">
        <w:rPr>
          <w:rFonts w:ascii="Times New Roman" w:hAnsi="Times New Roman" w:cs="Times New Roman"/>
          <w:sz w:val="18"/>
          <w:szCs w:val="18"/>
        </w:rPr>
        <w:t>’</w:t>
      </w:r>
      <w:r w:rsidRPr="00C500B9">
        <w:rPr>
          <w:rFonts w:ascii="Times New Roman" w:hAnsi="Times New Roman" w:cs="Times New Roman"/>
          <w:sz w:val="18"/>
          <w:szCs w:val="18"/>
        </w:rPr>
        <w:t xml:space="preserve"> reports on irrecoverable entitlements. </w:t>
      </w:r>
      <w:r w:rsidRPr="00C500B9">
        <w:rPr>
          <w:rFonts w:ascii="Times New Roman" w:hAnsi="Times New Roman" w:cs="Times New Roman"/>
          <w:b/>
          <w:bCs/>
          <w:sz w:val="18"/>
          <w:szCs w:val="18"/>
        </w:rPr>
        <w:t>On-the-spot inspections, desk audits</w:t>
      </w:r>
      <w:r w:rsidRPr="00C500B9">
        <w:rPr>
          <w:rFonts w:ascii="Times New Roman" w:hAnsi="Times New Roman" w:cs="Times New Roman"/>
          <w:sz w:val="18"/>
          <w:szCs w:val="18"/>
        </w:rPr>
        <w:t>: check</w:t>
      </w:r>
      <w:r w:rsidR="008247E1">
        <w:rPr>
          <w:rFonts w:ascii="Times New Roman" w:hAnsi="Times New Roman" w:cs="Times New Roman"/>
          <w:sz w:val="18"/>
          <w:szCs w:val="18"/>
        </w:rPr>
        <w:t>s</w:t>
      </w:r>
      <w:r w:rsidRPr="00C500B9">
        <w:rPr>
          <w:rFonts w:ascii="Times New Roman" w:hAnsi="Times New Roman" w:cs="Times New Roman"/>
          <w:sz w:val="18"/>
          <w:szCs w:val="18"/>
        </w:rPr>
        <w:t xml:space="preserve"> on the conformity with EU legislation of national systems and underlying documents from both the accounting and customs perspective. These inspections are carried out jointly with the Member States concerned.</w:t>
      </w:r>
    </w:p>
  </w:footnote>
  <w:footnote w:id="9">
    <w:p w14:paraId="28E302F5" w14:textId="632F51D1" w:rsidR="00437C03" w:rsidRPr="00561F43" w:rsidRDefault="00437C03">
      <w:pPr>
        <w:pStyle w:val="FootnoteText"/>
        <w:rPr>
          <w:rFonts w:ascii="Times New Roman" w:hAnsi="Times New Roman" w:cs="Times New Roman"/>
          <w:sz w:val="18"/>
          <w:szCs w:val="18"/>
          <w:lang w:val="en-IE"/>
        </w:rPr>
      </w:pPr>
      <w:r w:rsidRPr="00561F43">
        <w:rPr>
          <w:rStyle w:val="FootnoteReference"/>
          <w:rFonts w:ascii="Times New Roman" w:hAnsi="Times New Roman" w:cs="Times New Roman"/>
          <w:sz w:val="18"/>
          <w:szCs w:val="18"/>
        </w:rPr>
        <w:footnoteRef/>
      </w:r>
      <w:r w:rsidRPr="00561F43">
        <w:rPr>
          <w:rFonts w:ascii="Times New Roman" w:hAnsi="Times New Roman" w:cs="Times New Roman"/>
          <w:sz w:val="18"/>
          <w:szCs w:val="18"/>
        </w:rPr>
        <w:t xml:space="preserve"> </w:t>
      </w:r>
      <w:r w:rsidRPr="00561F43">
        <w:rPr>
          <w:rFonts w:ascii="Times New Roman" w:hAnsi="Times New Roman" w:cs="Times New Roman"/>
          <w:sz w:val="18"/>
          <w:szCs w:val="18"/>
          <w:lang w:val="en-IE"/>
        </w:rPr>
        <w:t>Directorate-General for Taxation and Customs Union</w:t>
      </w:r>
    </w:p>
  </w:footnote>
  <w:footnote w:id="10">
    <w:p w14:paraId="5A070C25" w14:textId="1AB61773" w:rsidR="00437C03" w:rsidRPr="00561F43" w:rsidRDefault="00437C03">
      <w:pPr>
        <w:pStyle w:val="FootnoteText"/>
        <w:rPr>
          <w:rFonts w:ascii="Times New Roman" w:hAnsi="Times New Roman" w:cs="Times New Roman"/>
          <w:sz w:val="18"/>
          <w:szCs w:val="18"/>
        </w:rPr>
      </w:pPr>
      <w:r w:rsidRPr="00561F43">
        <w:rPr>
          <w:rStyle w:val="FootnoteReference"/>
          <w:rFonts w:ascii="Times New Roman" w:hAnsi="Times New Roman" w:cs="Times New Roman"/>
          <w:sz w:val="18"/>
          <w:szCs w:val="18"/>
        </w:rPr>
        <w:footnoteRef/>
      </w:r>
      <w:r w:rsidRPr="00561F43">
        <w:rPr>
          <w:rFonts w:ascii="Times New Roman" w:hAnsi="Times New Roman" w:cs="Times New Roman"/>
          <w:sz w:val="18"/>
          <w:szCs w:val="18"/>
        </w:rPr>
        <w:t xml:space="preserve"> Directorate-General for Trade and Economic Security</w:t>
      </w:r>
    </w:p>
  </w:footnote>
  <w:footnote w:id="11">
    <w:p w14:paraId="3C56BCA7" w14:textId="50565BB6" w:rsidR="007567AE" w:rsidRPr="007567AE" w:rsidRDefault="007567AE">
      <w:pPr>
        <w:pStyle w:val="FootnoteText"/>
      </w:pPr>
      <w:r w:rsidRPr="00561F43">
        <w:rPr>
          <w:rStyle w:val="FootnoteReference"/>
          <w:rFonts w:ascii="Times New Roman" w:hAnsi="Times New Roman" w:cs="Times New Roman"/>
          <w:sz w:val="18"/>
          <w:szCs w:val="18"/>
        </w:rPr>
        <w:footnoteRef/>
      </w:r>
      <w:r w:rsidRPr="00561F43">
        <w:rPr>
          <w:rFonts w:ascii="Times New Roman" w:hAnsi="Times New Roman" w:cs="Times New Roman"/>
          <w:sz w:val="18"/>
          <w:szCs w:val="18"/>
        </w:rPr>
        <w:t xml:space="preserve"> European Anti-Fraud Office</w:t>
      </w:r>
    </w:p>
  </w:footnote>
  <w:footnote w:id="12">
    <w:p w14:paraId="12686EC7" w14:textId="6A35C2EC" w:rsidR="004C4E32" w:rsidRPr="00C500B9" w:rsidRDefault="004C4E32" w:rsidP="004C4E32">
      <w:pPr>
        <w:pStyle w:val="FootnoteText"/>
      </w:pPr>
      <w:r w:rsidRPr="00561F43">
        <w:rPr>
          <w:rStyle w:val="FootnoteReference"/>
          <w:rFonts w:ascii="Times New Roman" w:hAnsi="Times New Roman" w:cs="Times New Roman"/>
          <w:sz w:val="18"/>
          <w:szCs w:val="18"/>
        </w:rPr>
        <w:footnoteRef/>
      </w:r>
      <w:r w:rsidRPr="00561F43">
        <w:rPr>
          <w:rFonts w:ascii="Times New Roman" w:hAnsi="Times New Roman" w:cs="Times New Roman"/>
          <w:sz w:val="18"/>
          <w:szCs w:val="18"/>
        </w:rPr>
        <w:t xml:space="preserve"> </w:t>
      </w:r>
      <w:r w:rsidRPr="00C500B9">
        <w:rPr>
          <w:rFonts w:ascii="Times New Roman" w:hAnsi="Times New Roman" w:cs="Times New Roman"/>
          <w:sz w:val="18"/>
          <w:szCs w:val="18"/>
        </w:rPr>
        <w:t>Council Decision (EU, Euratom) 2020/2053 of 14</w:t>
      </w:r>
      <w:r w:rsidR="00C500B9">
        <w:rPr>
          <w:rFonts w:ascii="Times New Roman" w:hAnsi="Times New Roman" w:cs="Times New Roman"/>
          <w:sz w:val="18"/>
          <w:szCs w:val="18"/>
        </w:rPr>
        <w:t> </w:t>
      </w:r>
      <w:r w:rsidRPr="00C500B9">
        <w:rPr>
          <w:rFonts w:ascii="Times New Roman" w:hAnsi="Times New Roman" w:cs="Times New Roman"/>
          <w:sz w:val="18"/>
          <w:szCs w:val="18"/>
        </w:rPr>
        <w:t>December 2020 on the system of own resources of the European Union and repealing Decision 2014/335/EU, Euratom, OJ</w:t>
      </w:r>
      <w:r w:rsidR="00E35ACD">
        <w:rPr>
          <w:rFonts w:ascii="Times New Roman" w:hAnsi="Times New Roman" w:cs="Times New Roman"/>
          <w:sz w:val="18"/>
          <w:szCs w:val="18"/>
        </w:rPr>
        <w:t> </w:t>
      </w:r>
      <w:r w:rsidRPr="00C500B9">
        <w:rPr>
          <w:rFonts w:ascii="Times New Roman" w:hAnsi="Times New Roman" w:cs="Times New Roman"/>
          <w:sz w:val="18"/>
          <w:szCs w:val="18"/>
        </w:rPr>
        <w:t>L</w:t>
      </w:r>
      <w:r w:rsidR="00E35ACD">
        <w:rPr>
          <w:rFonts w:ascii="Times New Roman" w:hAnsi="Times New Roman" w:cs="Times New Roman"/>
          <w:sz w:val="18"/>
          <w:szCs w:val="18"/>
        </w:rPr>
        <w:t> </w:t>
      </w:r>
      <w:r w:rsidRPr="00C500B9">
        <w:rPr>
          <w:rFonts w:ascii="Times New Roman" w:hAnsi="Times New Roman" w:cs="Times New Roman"/>
          <w:sz w:val="18"/>
          <w:szCs w:val="18"/>
        </w:rPr>
        <w:t>424, 15.12.2020, p.</w:t>
      </w:r>
      <w:r w:rsidR="00C500B9">
        <w:rPr>
          <w:rFonts w:ascii="Times New Roman" w:hAnsi="Times New Roman" w:cs="Times New Roman"/>
          <w:sz w:val="18"/>
          <w:szCs w:val="18"/>
        </w:rPr>
        <w:t> </w:t>
      </w:r>
      <w:r w:rsidRPr="00C500B9">
        <w:rPr>
          <w:rFonts w:ascii="Times New Roman" w:hAnsi="Times New Roman" w:cs="Times New Roman"/>
          <w:sz w:val="18"/>
          <w:szCs w:val="18"/>
        </w:rPr>
        <w:t>1</w:t>
      </w:r>
    </w:p>
  </w:footnote>
  <w:footnote w:id="13">
    <w:p w14:paraId="2C4C6FAC" w14:textId="3C2FDD70" w:rsidR="007567AE" w:rsidRPr="007567AE" w:rsidRDefault="007567AE" w:rsidP="003A6C43">
      <w:pPr>
        <w:pStyle w:val="FootnoteText"/>
        <w:jc w:val="both"/>
      </w:pPr>
      <w:r>
        <w:rPr>
          <w:rStyle w:val="FootnoteReference"/>
        </w:rPr>
        <w:footnoteRef/>
      </w:r>
      <w:r>
        <w:t xml:space="preserve"> </w:t>
      </w:r>
      <w:r>
        <w:rPr>
          <w:rFonts w:ascii="Times New Roman" w:hAnsi="Times New Roman" w:cs="Times New Roman"/>
          <w:sz w:val="18"/>
          <w:szCs w:val="18"/>
        </w:rPr>
        <w:t>Co</w:t>
      </w:r>
      <w:r w:rsidRPr="003A6C43">
        <w:rPr>
          <w:rFonts w:ascii="Times New Roman" w:hAnsi="Times New Roman" w:cs="Times New Roman"/>
          <w:sz w:val="18"/>
          <w:szCs w:val="18"/>
        </w:rPr>
        <w:t>ntrol strategy for anti-dumping and countervailing duties (ADD/CVD)</w:t>
      </w:r>
    </w:p>
  </w:footnote>
  <w:footnote w:id="14">
    <w:p w14:paraId="4B6E867C" w14:textId="7B19E341" w:rsidR="004C4E32" w:rsidRPr="00C500B9" w:rsidRDefault="004C4E32" w:rsidP="004C4E32">
      <w:pPr>
        <w:pStyle w:val="FootnoteText"/>
        <w:ind w:left="142" w:hanging="142"/>
        <w:jc w:val="both"/>
        <w:rPr>
          <w:rFonts w:ascii="Times New Roman" w:hAnsi="Times New Roman" w:cs="Times New Roman"/>
          <w:sz w:val="18"/>
          <w:szCs w:val="18"/>
        </w:rPr>
      </w:pPr>
      <w:r w:rsidRPr="00C500B9">
        <w:rPr>
          <w:rStyle w:val="FootnoteReference"/>
          <w:rFonts w:ascii="Times New Roman" w:hAnsi="Times New Roman" w:cs="Times New Roman"/>
          <w:sz w:val="18"/>
          <w:szCs w:val="18"/>
        </w:rPr>
        <w:footnoteRef/>
      </w:r>
      <w:r w:rsidRPr="00C500B9">
        <w:rPr>
          <w:rFonts w:ascii="Times New Roman" w:hAnsi="Times New Roman" w:cs="Times New Roman"/>
          <w:sz w:val="18"/>
          <w:szCs w:val="18"/>
        </w:rPr>
        <w:t xml:space="preserve"> Member States enter TOR in one of two accounts:</w:t>
      </w:r>
    </w:p>
    <w:p w14:paraId="6A2A13BE" w14:textId="2EEEAEC5" w:rsidR="004C4E32" w:rsidRPr="00C500B9" w:rsidRDefault="004C4E32" w:rsidP="004C4E32">
      <w:pPr>
        <w:pStyle w:val="FootnoteText"/>
        <w:ind w:left="284" w:hanging="142"/>
        <w:jc w:val="both"/>
        <w:rPr>
          <w:rFonts w:ascii="Times New Roman" w:hAnsi="Times New Roman" w:cs="Times New Roman"/>
          <w:sz w:val="18"/>
          <w:szCs w:val="18"/>
        </w:rPr>
      </w:pPr>
      <w:r w:rsidRPr="00C500B9">
        <w:rPr>
          <w:rFonts w:ascii="Times New Roman" w:hAnsi="Times New Roman" w:cs="Times New Roman"/>
          <w:sz w:val="18"/>
          <w:szCs w:val="18"/>
        </w:rPr>
        <w:t xml:space="preserve">- the </w:t>
      </w:r>
      <w:r w:rsidRPr="00C500B9">
        <w:rPr>
          <w:rFonts w:ascii="Times New Roman" w:hAnsi="Times New Roman" w:cs="Times New Roman"/>
          <w:b/>
          <w:sz w:val="18"/>
          <w:szCs w:val="18"/>
        </w:rPr>
        <w:t>normal account</w:t>
      </w:r>
      <w:r w:rsidRPr="00C500B9">
        <w:rPr>
          <w:rFonts w:ascii="Times New Roman" w:hAnsi="Times New Roman" w:cs="Times New Roman"/>
          <w:sz w:val="18"/>
          <w:szCs w:val="18"/>
        </w:rPr>
        <w:t xml:space="preserve"> (A) for established amounts recovered or guaranteed (these amounts are paid into the EU budget);</w:t>
      </w:r>
    </w:p>
    <w:p w14:paraId="6B4451EA" w14:textId="5BEF651A" w:rsidR="004C4E32" w:rsidRPr="00C500B9" w:rsidRDefault="004C4E32" w:rsidP="004C4E32">
      <w:pPr>
        <w:pStyle w:val="FootnoteText"/>
        <w:ind w:left="142"/>
        <w:jc w:val="both"/>
        <w:rPr>
          <w:rFonts w:ascii="Times New Roman" w:hAnsi="Times New Roman" w:cs="Times New Roman"/>
          <w:sz w:val="18"/>
          <w:szCs w:val="18"/>
        </w:rPr>
      </w:pPr>
      <w:r w:rsidRPr="00C500B9">
        <w:rPr>
          <w:rFonts w:ascii="Times New Roman" w:hAnsi="Times New Roman" w:cs="Times New Roman"/>
          <w:sz w:val="18"/>
          <w:szCs w:val="18"/>
        </w:rPr>
        <w:t xml:space="preserve">- the </w:t>
      </w:r>
      <w:r w:rsidRPr="00C500B9">
        <w:rPr>
          <w:rFonts w:ascii="Times New Roman" w:hAnsi="Times New Roman" w:cs="Times New Roman"/>
          <w:b/>
          <w:sz w:val="18"/>
          <w:szCs w:val="18"/>
        </w:rPr>
        <w:t>separate account</w:t>
      </w:r>
      <w:r w:rsidRPr="00C500B9">
        <w:rPr>
          <w:rFonts w:ascii="Times New Roman" w:hAnsi="Times New Roman" w:cs="Times New Roman"/>
          <w:sz w:val="18"/>
          <w:szCs w:val="18"/>
        </w:rPr>
        <w:t xml:space="preserve"> (B) for established amounts which have not been recovered</w:t>
      </w:r>
      <w:r w:rsidR="00C15001">
        <w:rPr>
          <w:rFonts w:ascii="Times New Roman" w:hAnsi="Times New Roman" w:cs="Times New Roman"/>
          <w:sz w:val="18"/>
          <w:szCs w:val="18"/>
        </w:rPr>
        <w:t>,</w:t>
      </w:r>
      <w:r w:rsidRPr="00C500B9">
        <w:rPr>
          <w:rFonts w:ascii="Times New Roman" w:hAnsi="Times New Roman" w:cs="Times New Roman"/>
          <w:sz w:val="18"/>
          <w:szCs w:val="18"/>
        </w:rPr>
        <w:t xml:space="preserve"> or guaranteed amounts that have been contested. TOR corresponding to </w:t>
      </w:r>
      <w:r w:rsidRPr="00561F43">
        <w:rPr>
          <w:rFonts w:ascii="Times New Roman" w:hAnsi="Times New Roman" w:cs="Times New Roman"/>
          <w:b/>
          <w:bCs/>
          <w:sz w:val="18"/>
          <w:szCs w:val="18"/>
        </w:rPr>
        <w:t>i</w:t>
      </w:r>
      <w:r w:rsidRPr="00C500B9">
        <w:rPr>
          <w:rFonts w:ascii="Times New Roman" w:hAnsi="Times New Roman" w:cs="Times New Roman"/>
          <w:b/>
          <w:sz w:val="18"/>
          <w:szCs w:val="18"/>
        </w:rPr>
        <w:t>rrecoverable</w:t>
      </w:r>
      <w:r w:rsidRPr="00C500B9">
        <w:rPr>
          <w:rFonts w:ascii="Times New Roman" w:hAnsi="Times New Roman" w:cs="Times New Roman"/>
          <w:sz w:val="18"/>
          <w:szCs w:val="18"/>
        </w:rPr>
        <w:t xml:space="preserve"> customs duties are to be withdrawn from the separate account after a </w:t>
      </w:r>
      <w:r w:rsidR="008A21BA">
        <w:rPr>
          <w:rFonts w:ascii="Times New Roman" w:hAnsi="Times New Roman" w:cs="Times New Roman"/>
          <w:sz w:val="18"/>
          <w:szCs w:val="18"/>
        </w:rPr>
        <w:t>specified</w:t>
      </w:r>
      <w:r w:rsidR="008A21BA" w:rsidRPr="00C500B9">
        <w:rPr>
          <w:rFonts w:ascii="Times New Roman" w:hAnsi="Times New Roman" w:cs="Times New Roman"/>
          <w:sz w:val="18"/>
          <w:szCs w:val="18"/>
        </w:rPr>
        <w:t xml:space="preserve"> </w:t>
      </w:r>
      <w:r w:rsidRPr="00C500B9">
        <w:rPr>
          <w:rFonts w:ascii="Times New Roman" w:hAnsi="Times New Roman" w:cs="Times New Roman"/>
          <w:sz w:val="18"/>
          <w:szCs w:val="18"/>
        </w:rPr>
        <w:t xml:space="preserve">period. Such TOR amounts must simultaneously be made available (paid) to the Commission unless they cannot be recovered for reasons which cannot be attributed to the Member </w:t>
      </w:r>
      <w:r w:rsidR="002A32F6">
        <w:rPr>
          <w:rFonts w:ascii="Times New Roman" w:hAnsi="Times New Roman" w:cs="Times New Roman"/>
          <w:sz w:val="18"/>
          <w:szCs w:val="18"/>
        </w:rPr>
        <w:t xml:space="preserve">State </w:t>
      </w:r>
      <w:r w:rsidRPr="00C500B9">
        <w:rPr>
          <w:rFonts w:ascii="Times New Roman" w:hAnsi="Times New Roman" w:cs="Times New Roman"/>
          <w:sz w:val="18"/>
          <w:szCs w:val="18"/>
        </w:rPr>
        <w:t>(see also point 5.1 below).</w:t>
      </w:r>
    </w:p>
  </w:footnote>
  <w:footnote w:id="15">
    <w:p w14:paraId="37075B72" w14:textId="77777777" w:rsidR="004C4E32" w:rsidRPr="00C500B9" w:rsidRDefault="004C4E32" w:rsidP="004C4E32">
      <w:pPr>
        <w:pStyle w:val="FootnoteText"/>
      </w:pPr>
      <w:r w:rsidRPr="00C500B9">
        <w:rPr>
          <w:rStyle w:val="FootnoteReference"/>
        </w:rPr>
        <w:footnoteRef/>
      </w:r>
      <w:r w:rsidRPr="00C500B9">
        <w:t xml:space="preserve"> </w:t>
      </w:r>
      <w:r w:rsidRPr="00893D58">
        <w:rPr>
          <w:rFonts w:ascii="Times New Roman" w:hAnsi="Times New Roman" w:cs="Times New Roman"/>
          <w:sz w:val="18"/>
          <w:szCs w:val="18"/>
        </w:rPr>
        <w:t>The control strategy for anti-dumping and countervailing duties was also inspected in eight Member States in 2021.</w:t>
      </w:r>
    </w:p>
  </w:footnote>
  <w:footnote w:id="16">
    <w:p w14:paraId="304BEB5F" w14:textId="77777777" w:rsidR="004C4E32" w:rsidRPr="00C500B9" w:rsidRDefault="004C4E32" w:rsidP="004C4E32">
      <w:pPr>
        <w:pStyle w:val="FootnoteText"/>
        <w:rPr>
          <w:rFonts w:ascii="Times New Roman" w:hAnsi="Times New Roman" w:cs="Times New Roman"/>
          <w:iCs/>
        </w:rPr>
      </w:pPr>
      <w:r w:rsidRPr="00C500B9">
        <w:rPr>
          <w:rStyle w:val="FootnoteReference"/>
          <w:rFonts w:ascii="Times New Roman" w:hAnsi="Times New Roman" w:cs="Times New Roman"/>
        </w:rPr>
        <w:footnoteRef/>
      </w:r>
      <w:r w:rsidRPr="00C500B9">
        <w:rPr>
          <w:rFonts w:ascii="Times New Roman" w:hAnsi="Times New Roman" w:cs="Times New Roman"/>
          <w:iCs/>
        </w:rPr>
        <w:t xml:space="preserve"> Validity of trade defence measures.</w:t>
      </w:r>
    </w:p>
  </w:footnote>
  <w:footnote w:id="17">
    <w:p w14:paraId="6B9175DF" w14:textId="2A189AFD" w:rsidR="004C4E32" w:rsidRPr="00C500B9" w:rsidRDefault="004C4E32" w:rsidP="004C4E32">
      <w:pPr>
        <w:pStyle w:val="FootnoteText"/>
        <w:ind w:left="142" w:hanging="142"/>
        <w:jc w:val="both"/>
        <w:rPr>
          <w:rFonts w:ascii="Times New Roman" w:hAnsi="Times New Roman" w:cs="Times New Roman"/>
          <w:iCs/>
        </w:rPr>
      </w:pPr>
      <w:r w:rsidRPr="00C500B9">
        <w:rPr>
          <w:rStyle w:val="FootnoteReference"/>
          <w:rFonts w:ascii="Times New Roman" w:hAnsi="Times New Roman" w:cs="Times New Roman"/>
        </w:rPr>
        <w:footnoteRef/>
      </w:r>
      <w:r w:rsidRPr="00C500B9">
        <w:rPr>
          <w:rStyle w:val="FootnoteReference"/>
          <w:rFonts w:ascii="Times New Roman" w:hAnsi="Times New Roman" w:cs="Times New Roman"/>
        </w:rPr>
        <w:t xml:space="preserve"> </w:t>
      </w:r>
      <w:r w:rsidRPr="00C500B9">
        <w:rPr>
          <w:rFonts w:ascii="Times New Roman" w:hAnsi="Times New Roman" w:cs="Times New Roman"/>
          <w:iCs/>
        </w:rPr>
        <w:t xml:space="preserve">Including seven Member States previously subject to specific </w:t>
      </w:r>
      <w:r w:rsidR="002F3CBE">
        <w:rPr>
          <w:rFonts w:ascii="Times New Roman" w:hAnsi="Times New Roman" w:cs="Times New Roman"/>
          <w:iCs/>
        </w:rPr>
        <w:t>checks</w:t>
      </w:r>
      <w:r w:rsidRPr="00C500B9">
        <w:rPr>
          <w:rFonts w:ascii="Times New Roman" w:hAnsi="Times New Roman" w:cs="Times New Roman"/>
          <w:iCs/>
        </w:rPr>
        <w:t xml:space="preserve">. </w:t>
      </w:r>
      <w:r w:rsidR="009E0A23">
        <w:rPr>
          <w:rFonts w:ascii="Times New Roman" w:hAnsi="Times New Roman" w:cs="Times New Roman"/>
          <w:iCs/>
        </w:rPr>
        <w:t>Three Member States had already been subject to a targeted TOR inspection on this topic, while f</w:t>
      </w:r>
      <w:r w:rsidRPr="00C500B9">
        <w:rPr>
          <w:rFonts w:ascii="Times New Roman" w:hAnsi="Times New Roman" w:cs="Times New Roman"/>
          <w:iCs/>
        </w:rPr>
        <w:t>our Member States had no such imports of solar modules and cells during the period under scrutiny.</w:t>
      </w:r>
    </w:p>
  </w:footnote>
  <w:footnote w:id="18">
    <w:p w14:paraId="4663EE76" w14:textId="17A42989" w:rsidR="004C4E32" w:rsidRPr="00C500B9" w:rsidRDefault="004C4E32" w:rsidP="004C4E32">
      <w:pPr>
        <w:pStyle w:val="FootnoteText"/>
        <w:rPr>
          <w:rFonts w:ascii="Times New Roman" w:hAnsi="Times New Roman" w:cs="Times New Roman"/>
        </w:rPr>
      </w:pPr>
      <w:r w:rsidRPr="00C500B9">
        <w:rPr>
          <w:rStyle w:val="FootnoteReference"/>
          <w:rFonts w:ascii="Times New Roman" w:hAnsi="Times New Roman" w:cs="Times New Roman"/>
        </w:rPr>
        <w:footnoteRef/>
      </w:r>
      <w:r w:rsidRPr="00C500B9">
        <w:rPr>
          <w:rFonts w:ascii="Times New Roman" w:hAnsi="Times New Roman" w:cs="Times New Roman"/>
        </w:rPr>
        <w:t xml:space="preserve"> </w:t>
      </w:r>
      <w:r w:rsidR="00617EFA">
        <w:rPr>
          <w:rFonts w:ascii="Times New Roman" w:hAnsi="Times New Roman" w:cs="Times New Roman"/>
        </w:rPr>
        <w:t xml:space="preserve">Pursuant to </w:t>
      </w:r>
      <w:r w:rsidRPr="00C500B9">
        <w:rPr>
          <w:rFonts w:ascii="Times New Roman" w:hAnsi="Times New Roman" w:cs="Times New Roman"/>
        </w:rPr>
        <w:t>Article</w:t>
      </w:r>
      <w:r w:rsidR="00C500B9">
        <w:rPr>
          <w:rFonts w:ascii="Times New Roman" w:hAnsi="Times New Roman" w:cs="Times New Roman"/>
        </w:rPr>
        <w:t> </w:t>
      </w:r>
      <w:r w:rsidRPr="00C500B9">
        <w:rPr>
          <w:rFonts w:ascii="Times New Roman" w:hAnsi="Times New Roman" w:cs="Times New Roman"/>
        </w:rPr>
        <w:t>258 of the Treaty on the Functioning of the European Union.</w:t>
      </w:r>
    </w:p>
  </w:footnote>
  <w:footnote w:id="19">
    <w:p w14:paraId="02C007DA" w14:textId="604FBEB8" w:rsidR="004C4E32" w:rsidRPr="00C500B9" w:rsidRDefault="004C4E32" w:rsidP="004C4E32">
      <w:pPr>
        <w:pStyle w:val="FootnoteText"/>
        <w:rPr>
          <w:rFonts w:ascii="Times New Roman" w:hAnsi="Times New Roman" w:cs="Times New Roman"/>
        </w:rPr>
      </w:pPr>
      <w:r w:rsidRPr="00C500B9">
        <w:rPr>
          <w:rStyle w:val="FootnoteReference"/>
          <w:rFonts w:ascii="Times New Roman" w:hAnsi="Times New Roman" w:cs="Times New Roman"/>
        </w:rPr>
        <w:footnoteRef/>
      </w:r>
      <w:r w:rsidRPr="00C500B9">
        <w:rPr>
          <w:rFonts w:ascii="Times New Roman" w:hAnsi="Times New Roman" w:cs="Times New Roman"/>
        </w:rPr>
        <w:t xml:space="preserve"> This number includes the amounts indicated </w:t>
      </w:r>
      <w:r w:rsidR="00E10548">
        <w:rPr>
          <w:rFonts w:ascii="Times New Roman" w:hAnsi="Times New Roman" w:cs="Times New Roman"/>
        </w:rPr>
        <w:t>in sections</w:t>
      </w:r>
      <w:r w:rsidRPr="00C500B9">
        <w:rPr>
          <w:rFonts w:ascii="Times New Roman" w:hAnsi="Times New Roman" w:cs="Times New Roman"/>
        </w:rPr>
        <w:t xml:space="preserve"> 3.3, 3.4 and 5.2 of this report.</w:t>
      </w:r>
    </w:p>
  </w:footnote>
  <w:footnote w:id="20">
    <w:p w14:paraId="1BF9E7A7" w14:textId="770A28F3" w:rsidR="004C4E32" w:rsidRPr="00C500B9" w:rsidRDefault="004C4E32" w:rsidP="004C4E32">
      <w:pPr>
        <w:pStyle w:val="FootnoteText"/>
      </w:pPr>
      <w:r w:rsidRPr="00C500B9">
        <w:rPr>
          <w:rStyle w:val="FootnoteReference"/>
        </w:rPr>
        <w:footnoteRef/>
      </w:r>
      <w:r w:rsidRPr="00C500B9">
        <w:t xml:space="preserve"> </w:t>
      </w:r>
      <w:r w:rsidRPr="00C500B9">
        <w:rPr>
          <w:rFonts w:ascii="Times New Roman" w:hAnsi="Times New Roman" w:cs="Times New Roman"/>
          <w:sz w:val="18"/>
          <w:szCs w:val="18"/>
        </w:rPr>
        <w:t>Council Regulation (EU, Euratom) No</w:t>
      </w:r>
      <w:r w:rsidR="00C500B9">
        <w:rPr>
          <w:rFonts w:ascii="Times New Roman" w:hAnsi="Times New Roman" w:cs="Times New Roman"/>
          <w:sz w:val="18"/>
          <w:szCs w:val="18"/>
        </w:rPr>
        <w:t> </w:t>
      </w:r>
      <w:r w:rsidRPr="00C500B9">
        <w:rPr>
          <w:rFonts w:ascii="Times New Roman" w:hAnsi="Times New Roman" w:cs="Times New Roman"/>
          <w:sz w:val="18"/>
          <w:szCs w:val="18"/>
        </w:rPr>
        <w:t>608/2014 was repealed by Council Regulation (EU, Euratom) 2021/768 on 31</w:t>
      </w:r>
      <w:r w:rsidR="00C500B9">
        <w:rPr>
          <w:rFonts w:ascii="Times New Roman" w:hAnsi="Times New Roman" w:cs="Times New Roman"/>
          <w:sz w:val="18"/>
          <w:szCs w:val="18"/>
        </w:rPr>
        <w:t> </w:t>
      </w:r>
      <w:r w:rsidRPr="00C500B9">
        <w:rPr>
          <w:rFonts w:ascii="Times New Roman" w:hAnsi="Times New Roman" w:cs="Times New Roman"/>
          <w:sz w:val="18"/>
          <w:szCs w:val="18"/>
        </w:rPr>
        <w:t>December 2020</w:t>
      </w:r>
    </w:p>
  </w:footnote>
  <w:footnote w:id="21">
    <w:p w14:paraId="5D38A0A6" w14:textId="3A5AE8B6" w:rsidR="004C4E32" w:rsidRPr="00C500B9" w:rsidRDefault="004C4E32" w:rsidP="004C4E32">
      <w:pPr>
        <w:jc w:val="both"/>
        <w:rPr>
          <w:rFonts w:ascii="Times New Roman" w:eastAsia="Times New Roman" w:hAnsi="Times New Roman" w:cs="Times New Roman"/>
          <w:sz w:val="18"/>
          <w:szCs w:val="18"/>
        </w:rPr>
      </w:pPr>
      <w:r w:rsidRPr="00C500B9">
        <w:rPr>
          <w:rStyle w:val="FootnoteReference"/>
        </w:rPr>
        <w:footnoteRef/>
      </w:r>
      <w:r w:rsidRPr="00C500B9">
        <w:t xml:space="preserve"> </w:t>
      </w:r>
      <w:r w:rsidR="00D73F6C">
        <w:rPr>
          <w:rFonts w:ascii="Times New Roman" w:eastAsia="Times New Roman" w:hAnsi="Times New Roman" w:cs="Times New Roman"/>
          <w:sz w:val="18"/>
          <w:szCs w:val="18"/>
        </w:rPr>
        <w:t>This figure</w:t>
      </w:r>
      <w:r w:rsidRPr="00C500B9">
        <w:rPr>
          <w:rFonts w:ascii="Times New Roman" w:eastAsia="Times New Roman" w:hAnsi="Times New Roman" w:cs="Times New Roman"/>
          <w:sz w:val="18"/>
          <w:szCs w:val="18"/>
        </w:rPr>
        <w:t xml:space="preserve"> includes cases reported by the UK in accordance with Article</w:t>
      </w:r>
      <w:r w:rsidR="00C500B9">
        <w:rPr>
          <w:rFonts w:ascii="Times New Roman" w:eastAsia="Times New Roman" w:hAnsi="Times New Roman" w:cs="Times New Roman"/>
          <w:sz w:val="18"/>
          <w:szCs w:val="18"/>
        </w:rPr>
        <w:t> </w:t>
      </w:r>
      <w:r w:rsidRPr="00C500B9">
        <w:rPr>
          <w:rFonts w:ascii="Times New Roman" w:eastAsia="Times New Roman" w:hAnsi="Times New Roman" w:cs="Times New Roman"/>
          <w:sz w:val="18"/>
          <w:szCs w:val="18"/>
        </w:rPr>
        <w:t>136(2)(c) and (f) of the Withdrawal Agreement.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A2402" w14:textId="77777777" w:rsidR="00FC4F31" w:rsidRPr="00FC4F31" w:rsidRDefault="00FC4F31" w:rsidP="00FC4F3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F9C38" w14:textId="77777777" w:rsidR="00FC4F31" w:rsidRPr="00FC4F31" w:rsidRDefault="00FC4F31" w:rsidP="00FC4F3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85FCE" w14:textId="77777777" w:rsidR="00FC4F31" w:rsidRPr="00FC4F31" w:rsidRDefault="00FC4F31" w:rsidP="00FC4F3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60217" w14:textId="77777777" w:rsidR="004C4E32" w:rsidRPr="00C500B9" w:rsidRDefault="004C4E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FE505" w14:textId="77777777" w:rsidR="004C4E32" w:rsidRPr="00C500B9" w:rsidRDefault="004C4E3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7A224" w14:textId="77777777" w:rsidR="004C4E32" w:rsidRPr="00C500B9" w:rsidRDefault="004C4E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6178"/>
    <w:multiLevelType w:val="hybridMultilevel"/>
    <w:tmpl w:val="C060B964"/>
    <w:lvl w:ilvl="0" w:tplc="3990DC72">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5D6669"/>
    <w:multiLevelType w:val="hybridMultilevel"/>
    <w:tmpl w:val="FBEACFF6"/>
    <w:lvl w:ilvl="0" w:tplc="5DF6325A">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6047D"/>
    <w:multiLevelType w:val="hybridMultilevel"/>
    <w:tmpl w:val="A5BEF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516D05"/>
    <w:multiLevelType w:val="hybridMultilevel"/>
    <w:tmpl w:val="B1F6B686"/>
    <w:lvl w:ilvl="0" w:tplc="2326F5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B72F10"/>
    <w:multiLevelType w:val="hybridMultilevel"/>
    <w:tmpl w:val="7DE4FCC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2D9F7587"/>
    <w:multiLevelType w:val="hybridMultilevel"/>
    <w:tmpl w:val="2390A00A"/>
    <w:lvl w:ilvl="0" w:tplc="1E40DFD6">
      <w:start w:val="1"/>
      <w:numFmt w:val="bullet"/>
      <w:lvlText w:val="•"/>
      <w:lvlJc w:val="left"/>
      <w:pPr>
        <w:tabs>
          <w:tab w:val="num" w:pos="720"/>
        </w:tabs>
        <w:ind w:left="720" w:hanging="360"/>
      </w:pPr>
      <w:rPr>
        <w:rFonts w:ascii="Arial" w:hAnsi="Arial" w:hint="default"/>
      </w:rPr>
    </w:lvl>
    <w:lvl w:ilvl="1" w:tplc="9B48AE12">
      <w:start w:val="238"/>
      <w:numFmt w:val="bullet"/>
      <w:lvlText w:val="•"/>
      <w:lvlJc w:val="left"/>
      <w:pPr>
        <w:tabs>
          <w:tab w:val="num" w:pos="1440"/>
        </w:tabs>
        <w:ind w:left="1440" w:hanging="360"/>
      </w:pPr>
      <w:rPr>
        <w:rFonts w:ascii="Times New Roman" w:hAnsi="Times New Roman" w:hint="default"/>
      </w:rPr>
    </w:lvl>
    <w:lvl w:ilvl="2" w:tplc="92428A52" w:tentative="1">
      <w:start w:val="1"/>
      <w:numFmt w:val="bullet"/>
      <w:lvlText w:val="•"/>
      <w:lvlJc w:val="left"/>
      <w:pPr>
        <w:tabs>
          <w:tab w:val="num" w:pos="2160"/>
        </w:tabs>
        <w:ind w:left="2160" w:hanging="360"/>
      </w:pPr>
      <w:rPr>
        <w:rFonts w:ascii="Arial" w:hAnsi="Arial" w:hint="default"/>
      </w:rPr>
    </w:lvl>
    <w:lvl w:ilvl="3" w:tplc="E978556C" w:tentative="1">
      <w:start w:val="1"/>
      <w:numFmt w:val="bullet"/>
      <w:lvlText w:val="•"/>
      <w:lvlJc w:val="left"/>
      <w:pPr>
        <w:tabs>
          <w:tab w:val="num" w:pos="2880"/>
        </w:tabs>
        <w:ind w:left="2880" w:hanging="360"/>
      </w:pPr>
      <w:rPr>
        <w:rFonts w:ascii="Arial" w:hAnsi="Arial" w:hint="default"/>
      </w:rPr>
    </w:lvl>
    <w:lvl w:ilvl="4" w:tplc="71E841EA" w:tentative="1">
      <w:start w:val="1"/>
      <w:numFmt w:val="bullet"/>
      <w:lvlText w:val="•"/>
      <w:lvlJc w:val="left"/>
      <w:pPr>
        <w:tabs>
          <w:tab w:val="num" w:pos="3600"/>
        </w:tabs>
        <w:ind w:left="3600" w:hanging="360"/>
      </w:pPr>
      <w:rPr>
        <w:rFonts w:ascii="Arial" w:hAnsi="Arial" w:hint="default"/>
      </w:rPr>
    </w:lvl>
    <w:lvl w:ilvl="5" w:tplc="045A4214" w:tentative="1">
      <w:start w:val="1"/>
      <w:numFmt w:val="bullet"/>
      <w:lvlText w:val="•"/>
      <w:lvlJc w:val="left"/>
      <w:pPr>
        <w:tabs>
          <w:tab w:val="num" w:pos="4320"/>
        </w:tabs>
        <w:ind w:left="4320" w:hanging="360"/>
      </w:pPr>
      <w:rPr>
        <w:rFonts w:ascii="Arial" w:hAnsi="Arial" w:hint="default"/>
      </w:rPr>
    </w:lvl>
    <w:lvl w:ilvl="6" w:tplc="5AD2A06C" w:tentative="1">
      <w:start w:val="1"/>
      <w:numFmt w:val="bullet"/>
      <w:lvlText w:val="•"/>
      <w:lvlJc w:val="left"/>
      <w:pPr>
        <w:tabs>
          <w:tab w:val="num" w:pos="5040"/>
        </w:tabs>
        <w:ind w:left="5040" w:hanging="360"/>
      </w:pPr>
      <w:rPr>
        <w:rFonts w:ascii="Arial" w:hAnsi="Arial" w:hint="default"/>
      </w:rPr>
    </w:lvl>
    <w:lvl w:ilvl="7" w:tplc="C0E45BA8" w:tentative="1">
      <w:start w:val="1"/>
      <w:numFmt w:val="bullet"/>
      <w:lvlText w:val="•"/>
      <w:lvlJc w:val="left"/>
      <w:pPr>
        <w:tabs>
          <w:tab w:val="num" w:pos="5760"/>
        </w:tabs>
        <w:ind w:left="5760" w:hanging="360"/>
      </w:pPr>
      <w:rPr>
        <w:rFonts w:ascii="Arial" w:hAnsi="Arial" w:hint="default"/>
      </w:rPr>
    </w:lvl>
    <w:lvl w:ilvl="8" w:tplc="912836A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2094648"/>
    <w:multiLevelType w:val="hybridMultilevel"/>
    <w:tmpl w:val="D374B906"/>
    <w:lvl w:ilvl="0" w:tplc="F89865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1D0393"/>
    <w:multiLevelType w:val="hybridMultilevel"/>
    <w:tmpl w:val="96C8E932"/>
    <w:lvl w:ilvl="0" w:tplc="F89865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E5D576"/>
    <w:multiLevelType w:val="hybridMultilevel"/>
    <w:tmpl w:val="52BA168C"/>
    <w:lvl w:ilvl="0" w:tplc="4404BCF0">
      <w:start w:val="1"/>
      <w:numFmt w:val="bullet"/>
      <w:lvlText w:val="-"/>
      <w:lvlJc w:val="left"/>
      <w:pPr>
        <w:ind w:left="720" w:hanging="360"/>
      </w:pPr>
      <w:rPr>
        <w:rFonts w:ascii="Calibri" w:hAnsi="Calibri" w:hint="default"/>
      </w:rPr>
    </w:lvl>
    <w:lvl w:ilvl="1" w:tplc="E3E20086">
      <w:start w:val="1"/>
      <w:numFmt w:val="bullet"/>
      <w:lvlText w:val="o"/>
      <w:lvlJc w:val="left"/>
      <w:pPr>
        <w:ind w:left="1440" w:hanging="360"/>
      </w:pPr>
      <w:rPr>
        <w:rFonts w:ascii="Courier New" w:hAnsi="Courier New" w:hint="default"/>
      </w:rPr>
    </w:lvl>
    <w:lvl w:ilvl="2" w:tplc="8D686BE2">
      <w:start w:val="1"/>
      <w:numFmt w:val="bullet"/>
      <w:lvlText w:val=""/>
      <w:lvlJc w:val="left"/>
      <w:pPr>
        <w:ind w:left="2160" w:hanging="360"/>
      </w:pPr>
      <w:rPr>
        <w:rFonts w:ascii="Wingdings" w:hAnsi="Wingdings" w:hint="default"/>
      </w:rPr>
    </w:lvl>
    <w:lvl w:ilvl="3" w:tplc="4082408E">
      <w:start w:val="1"/>
      <w:numFmt w:val="bullet"/>
      <w:lvlText w:val=""/>
      <w:lvlJc w:val="left"/>
      <w:pPr>
        <w:ind w:left="2880" w:hanging="360"/>
      </w:pPr>
      <w:rPr>
        <w:rFonts w:ascii="Symbol" w:hAnsi="Symbol" w:hint="default"/>
      </w:rPr>
    </w:lvl>
    <w:lvl w:ilvl="4" w:tplc="FF6C63AC">
      <w:start w:val="1"/>
      <w:numFmt w:val="bullet"/>
      <w:lvlText w:val="o"/>
      <w:lvlJc w:val="left"/>
      <w:pPr>
        <w:ind w:left="3600" w:hanging="360"/>
      </w:pPr>
      <w:rPr>
        <w:rFonts w:ascii="Courier New" w:hAnsi="Courier New" w:hint="default"/>
      </w:rPr>
    </w:lvl>
    <w:lvl w:ilvl="5" w:tplc="1C86869A">
      <w:start w:val="1"/>
      <w:numFmt w:val="bullet"/>
      <w:lvlText w:val=""/>
      <w:lvlJc w:val="left"/>
      <w:pPr>
        <w:ind w:left="4320" w:hanging="360"/>
      </w:pPr>
      <w:rPr>
        <w:rFonts w:ascii="Wingdings" w:hAnsi="Wingdings" w:hint="default"/>
      </w:rPr>
    </w:lvl>
    <w:lvl w:ilvl="6" w:tplc="47F25C06">
      <w:start w:val="1"/>
      <w:numFmt w:val="bullet"/>
      <w:lvlText w:val=""/>
      <w:lvlJc w:val="left"/>
      <w:pPr>
        <w:ind w:left="5040" w:hanging="360"/>
      </w:pPr>
      <w:rPr>
        <w:rFonts w:ascii="Symbol" w:hAnsi="Symbol" w:hint="default"/>
      </w:rPr>
    </w:lvl>
    <w:lvl w:ilvl="7" w:tplc="DBFCD918">
      <w:start w:val="1"/>
      <w:numFmt w:val="bullet"/>
      <w:lvlText w:val="o"/>
      <w:lvlJc w:val="left"/>
      <w:pPr>
        <w:ind w:left="5760" w:hanging="360"/>
      </w:pPr>
      <w:rPr>
        <w:rFonts w:ascii="Courier New" w:hAnsi="Courier New" w:hint="default"/>
      </w:rPr>
    </w:lvl>
    <w:lvl w:ilvl="8" w:tplc="EFB6BF06">
      <w:start w:val="1"/>
      <w:numFmt w:val="bullet"/>
      <w:lvlText w:val=""/>
      <w:lvlJc w:val="left"/>
      <w:pPr>
        <w:ind w:left="6480" w:hanging="360"/>
      </w:pPr>
      <w:rPr>
        <w:rFonts w:ascii="Wingdings" w:hAnsi="Wingdings" w:hint="default"/>
      </w:rPr>
    </w:lvl>
  </w:abstractNum>
  <w:abstractNum w:abstractNumId="9" w15:restartNumberingAfterBreak="0">
    <w:nsid w:val="513813EF"/>
    <w:multiLevelType w:val="hybridMultilevel"/>
    <w:tmpl w:val="014E702E"/>
    <w:lvl w:ilvl="0" w:tplc="6B88BB74">
      <w:numFmt w:val="bullet"/>
      <w:lvlText w:val="-"/>
      <w:lvlJc w:val="left"/>
      <w:pPr>
        <w:ind w:left="644" w:hanging="360"/>
      </w:pPr>
      <w:rPr>
        <w:rFonts w:ascii="Times New Roman" w:eastAsiaTheme="minorHAnsi"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0" w15:restartNumberingAfterBreak="0">
    <w:nsid w:val="54A9095E"/>
    <w:multiLevelType w:val="hybridMultilevel"/>
    <w:tmpl w:val="A3D81D94"/>
    <w:lvl w:ilvl="0" w:tplc="3F7A998C">
      <w:start w:val="1"/>
      <w:numFmt w:val="bullet"/>
      <w:lvlText w:val="·"/>
      <w:lvlJc w:val="left"/>
      <w:pPr>
        <w:ind w:left="720" w:hanging="360"/>
      </w:pPr>
      <w:rPr>
        <w:rFonts w:ascii="Symbol" w:hAnsi="Symbol" w:hint="default"/>
      </w:rPr>
    </w:lvl>
    <w:lvl w:ilvl="1" w:tplc="16924E9C">
      <w:start w:val="1"/>
      <w:numFmt w:val="bullet"/>
      <w:lvlText w:val="o"/>
      <w:lvlJc w:val="left"/>
      <w:pPr>
        <w:ind w:left="1440" w:hanging="360"/>
      </w:pPr>
      <w:rPr>
        <w:rFonts w:ascii="Courier New" w:hAnsi="Courier New" w:hint="default"/>
      </w:rPr>
    </w:lvl>
    <w:lvl w:ilvl="2" w:tplc="1CC043A0">
      <w:start w:val="1"/>
      <w:numFmt w:val="bullet"/>
      <w:lvlText w:val=""/>
      <w:lvlJc w:val="left"/>
      <w:pPr>
        <w:ind w:left="2160" w:hanging="360"/>
      </w:pPr>
      <w:rPr>
        <w:rFonts w:ascii="Wingdings" w:hAnsi="Wingdings" w:hint="default"/>
      </w:rPr>
    </w:lvl>
    <w:lvl w:ilvl="3" w:tplc="AF909A2C">
      <w:start w:val="1"/>
      <w:numFmt w:val="bullet"/>
      <w:lvlText w:val=""/>
      <w:lvlJc w:val="left"/>
      <w:pPr>
        <w:ind w:left="2880" w:hanging="360"/>
      </w:pPr>
      <w:rPr>
        <w:rFonts w:ascii="Symbol" w:hAnsi="Symbol" w:hint="default"/>
      </w:rPr>
    </w:lvl>
    <w:lvl w:ilvl="4" w:tplc="378C5AC0">
      <w:start w:val="1"/>
      <w:numFmt w:val="bullet"/>
      <w:lvlText w:val="o"/>
      <w:lvlJc w:val="left"/>
      <w:pPr>
        <w:ind w:left="3600" w:hanging="360"/>
      </w:pPr>
      <w:rPr>
        <w:rFonts w:ascii="Courier New" w:hAnsi="Courier New" w:hint="default"/>
      </w:rPr>
    </w:lvl>
    <w:lvl w:ilvl="5" w:tplc="E6AE651E">
      <w:start w:val="1"/>
      <w:numFmt w:val="bullet"/>
      <w:lvlText w:val=""/>
      <w:lvlJc w:val="left"/>
      <w:pPr>
        <w:ind w:left="4320" w:hanging="360"/>
      </w:pPr>
      <w:rPr>
        <w:rFonts w:ascii="Wingdings" w:hAnsi="Wingdings" w:hint="default"/>
      </w:rPr>
    </w:lvl>
    <w:lvl w:ilvl="6" w:tplc="9878C4BC">
      <w:start w:val="1"/>
      <w:numFmt w:val="bullet"/>
      <w:lvlText w:val=""/>
      <w:lvlJc w:val="left"/>
      <w:pPr>
        <w:ind w:left="5040" w:hanging="360"/>
      </w:pPr>
      <w:rPr>
        <w:rFonts w:ascii="Symbol" w:hAnsi="Symbol" w:hint="default"/>
      </w:rPr>
    </w:lvl>
    <w:lvl w:ilvl="7" w:tplc="00A88F2C">
      <w:start w:val="1"/>
      <w:numFmt w:val="bullet"/>
      <w:lvlText w:val="o"/>
      <w:lvlJc w:val="left"/>
      <w:pPr>
        <w:ind w:left="5760" w:hanging="360"/>
      </w:pPr>
      <w:rPr>
        <w:rFonts w:ascii="Courier New" w:hAnsi="Courier New" w:hint="default"/>
      </w:rPr>
    </w:lvl>
    <w:lvl w:ilvl="8" w:tplc="030C583E">
      <w:start w:val="1"/>
      <w:numFmt w:val="bullet"/>
      <w:lvlText w:val=""/>
      <w:lvlJc w:val="left"/>
      <w:pPr>
        <w:ind w:left="6480" w:hanging="360"/>
      </w:pPr>
      <w:rPr>
        <w:rFonts w:ascii="Wingdings" w:hAnsi="Wingdings" w:hint="default"/>
      </w:rPr>
    </w:lvl>
  </w:abstractNum>
  <w:abstractNum w:abstractNumId="11" w15:restartNumberingAfterBreak="0">
    <w:nsid w:val="57AC3356"/>
    <w:multiLevelType w:val="hybridMultilevel"/>
    <w:tmpl w:val="62FA9E14"/>
    <w:lvl w:ilvl="0" w:tplc="F89865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036625"/>
    <w:multiLevelType w:val="hybridMultilevel"/>
    <w:tmpl w:val="B2A2737C"/>
    <w:lvl w:ilvl="0" w:tplc="F89865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12"/>
  </w:num>
  <w:num w:numId="4">
    <w:abstractNumId w:val="6"/>
  </w:num>
  <w:num w:numId="5">
    <w:abstractNumId w:val="7"/>
  </w:num>
  <w:num w:numId="6">
    <w:abstractNumId w:val="1"/>
  </w:num>
  <w:num w:numId="7">
    <w:abstractNumId w:val="0"/>
  </w:num>
  <w:num w:numId="8">
    <w:abstractNumId w:val="2"/>
  </w:num>
  <w:num w:numId="9">
    <w:abstractNumId w:val="5"/>
  </w:num>
  <w:num w:numId="10">
    <w:abstractNumId w:val="3"/>
  </w:num>
  <w:num w:numId="11">
    <w:abstractNumId w:val="11"/>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2499834-8120-453F-9333-ADA179A08973"/>
    <w:docVar w:name="LW_COVERPAGE_TYPE" w:val="1"/>
    <w:docVar w:name="LW_CROSSREFERENCE" w:val="&lt;UNUSED&gt;"/>
    <w:docVar w:name="LW_DocType" w:val="NORMAL"/>
    <w:docVar w:name="LW_EMISSION" w:val="23.4.2026"/>
    <w:docVar w:name="LW_EMISSION_ISODATE" w:val="2026-04-23"/>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n the functioning of the inspection arrangements for traditional own resources (2022-2024) pursuant to Article 6(3) of Council Regulation (EU, Euratom) 2021/768&lt;/FMT&gt; &lt;FMT:Bold&gt;of 30 April 2021 laying down implementing measures for the system of own resources of the European Union&lt;/FMT&gt;_x000d__x000d__x000d__x000b__x000d__x000d__x000d__x000b__x000d__x000d__x000d__x000b__x000d__x000d__x000d__x000b__x000d__x000d__x000d__x000b__x000d__x000d__x000d__x000b__x000d__x000d__x000d__x000b__x000d__x000d__x000d__x000b__x000d__x000d__x000d__x000b__x000d__x000d__x000d__x000b__x000d__x000d__x000d__x000b__x000d__x000d__x000d__x000b__x000d__x000d__x000d__x000b__x000d__x000d__x000d__x000b_"/>
    <w:docVar w:name="LW_TYPE.DOC.CP" w:val="REPORT FROM THE COMMISSION TO THE EUROPEAN PARLIAMENT AND THE COUNCIL"/>
    <w:docVar w:name="LwApiVersions" w:val="LW4CoDe 1.24.5.0; LW 9.2, Build 20251112"/>
    <w:docVar w:name="Stamp" w:val="\\dossiers.dgt.cec.eu.int\dossiers\BUDG\BUDG-2026-00045\BUDG-2026-00045-00-00-EN-EDT-00.202601291305458711000.DOCX"/>
  </w:docVars>
  <w:rsids>
    <w:rsidRoot w:val="004C4E32"/>
    <w:rsid w:val="0002330F"/>
    <w:rsid w:val="000535F8"/>
    <w:rsid w:val="00054AD5"/>
    <w:rsid w:val="000645FC"/>
    <w:rsid w:val="00064610"/>
    <w:rsid w:val="00072A6C"/>
    <w:rsid w:val="00072CBE"/>
    <w:rsid w:val="000815FC"/>
    <w:rsid w:val="000B1680"/>
    <w:rsid w:val="000D2C3B"/>
    <w:rsid w:val="000D7585"/>
    <w:rsid w:val="0011541B"/>
    <w:rsid w:val="00115CD1"/>
    <w:rsid w:val="00132235"/>
    <w:rsid w:val="00143148"/>
    <w:rsid w:val="0014438B"/>
    <w:rsid w:val="00161FE5"/>
    <w:rsid w:val="00177339"/>
    <w:rsid w:val="00195420"/>
    <w:rsid w:val="001A22DC"/>
    <w:rsid w:val="001A6B8C"/>
    <w:rsid w:val="001A786B"/>
    <w:rsid w:val="001B0D85"/>
    <w:rsid w:val="001B2E84"/>
    <w:rsid w:val="001C12D2"/>
    <w:rsid w:val="001E4156"/>
    <w:rsid w:val="00201E84"/>
    <w:rsid w:val="00210272"/>
    <w:rsid w:val="0022663F"/>
    <w:rsid w:val="002342BF"/>
    <w:rsid w:val="00240AC4"/>
    <w:rsid w:val="0025181B"/>
    <w:rsid w:val="00252904"/>
    <w:rsid w:val="00263019"/>
    <w:rsid w:val="00264A3B"/>
    <w:rsid w:val="00265B30"/>
    <w:rsid w:val="002A32F6"/>
    <w:rsid w:val="002A3FB9"/>
    <w:rsid w:val="002C03F3"/>
    <w:rsid w:val="002D66F8"/>
    <w:rsid w:val="002E2AA5"/>
    <w:rsid w:val="002E72B5"/>
    <w:rsid w:val="002F3CBE"/>
    <w:rsid w:val="00302CF7"/>
    <w:rsid w:val="003035B5"/>
    <w:rsid w:val="00304BE4"/>
    <w:rsid w:val="00320AF2"/>
    <w:rsid w:val="00322F9B"/>
    <w:rsid w:val="00326108"/>
    <w:rsid w:val="003352FD"/>
    <w:rsid w:val="00336577"/>
    <w:rsid w:val="0035519E"/>
    <w:rsid w:val="003809C9"/>
    <w:rsid w:val="00396A5E"/>
    <w:rsid w:val="003A6C43"/>
    <w:rsid w:val="003E1B9F"/>
    <w:rsid w:val="00437B77"/>
    <w:rsid w:val="00437C03"/>
    <w:rsid w:val="00440ECD"/>
    <w:rsid w:val="004537C4"/>
    <w:rsid w:val="00465650"/>
    <w:rsid w:val="0046766F"/>
    <w:rsid w:val="00496ECA"/>
    <w:rsid w:val="004B6744"/>
    <w:rsid w:val="004C4E32"/>
    <w:rsid w:val="004D6200"/>
    <w:rsid w:val="00503A1B"/>
    <w:rsid w:val="00507262"/>
    <w:rsid w:val="0053088F"/>
    <w:rsid w:val="0055554C"/>
    <w:rsid w:val="00561F43"/>
    <w:rsid w:val="00567D5A"/>
    <w:rsid w:val="005B374D"/>
    <w:rsid w:val="005C159F"/>
    <w:rsid w:val="005C4862"/>
    <w:rsid w:val="005E12A8"/>
    <w:rsid w:val="005E41E2"/>
    <w:rsid w:val="005F1140"/>
    <w:rsid w:val="00605CFF"/>
    <w:rsid w:val="00617EFA"/>
    <w:rsid w:val="006356AB"/>
    <w:rsid w:val="006424BF"/>
    <w:rsid w:val="00653FF0"/>
    <w:rsid w:val="006631A4"/>
    <w:rsid w:val="006A63EC"/>
    <w:rsid w:val="006B7F54"/>
    <w:rsid w:val="006D06C0"/>
    <w:rsid w:val="006E2B03"/>
    <w:rsid w:val="006F21CA"/>
    <w:rsid w:val="006F2B3D"/>
    <w:rsid w:val="00716DD2"/>
    <w:rsid w:val="007240ED"/>
    <w:rsid w:val="007352EC"/>
    <w:rsid w:val="00735761"/>
    <w:rsid w:val="007420EE"/>
    <w:rsid w:val="0074716F"/>
    <w:rsid w:val="00752A3B"/>
    <w:rsid w:val="007567AE"/>
    <w:rsid w:val="00782DA5"/>
    <w:rsid w:val="007A0068"/>
    <w:rsid w:val="007F4379"/>
    <w:rsid w:val="008125B2"/>
    <w:rsid w:val="00824228"/>
    <w:rsid w:val="008247E1"/>
    <w:rsid w:val="00834C02"/>
    <w:rsid w:val="00843DB4"/>
    <w:rsid w:val="00861AB1"/>
    <w:rsid w:val="008809D1"/>
    <w:rsid w:val="00893D58"/>
    <w:rsid w:val="008A21BA"/>
    <w:rsid w:val="008A4BD8"/>
    <w:rsid w:val="008C767D"/>
    <w:rsid w:val="008D3D53"/>
    <w:rsid w:val="008E0CD3"/>
    <w:rsid w:val="008E349F"/>
    <w:rsid w:val="008F0123"/>
    <w:rsid w:val="00923ADE"/>
    <w:rsid w:val="00937143"/>
    <w:rsid w:val="00947C11"/>
    <w:rsid w:val="00951F0B"/>
    <w:rsid w:val="009B0107"/>
    <w:rsid w:val="009D7F7A"/>
    <w:rsid w:val="009E0A23"/>
    <w:rsid w:val="009E0AA2"/>
    <w:rsid w:val="009E512C"/>
    <w:rsid w:val="00A02395"/>
    <w:rsid w:val="00A21F20"/>
    <w:rsid w:val="00A362B6"/>
    <w:rsid w:val="00A36BCE"/>
    <w:rsid w:val="00A61363"/>
    <w:rsid w:val="00A61E0E"/>
    <w:rsid w:val="00A633D7"/>
    <w:rsid w:val="00A8398A"/>
    <w:rsid w:val="00A842AB"/>
    <w:rsid w:val="00A924F2"/>
    <w:rsid w:val="00AB13CC"/>
    <w:rsid w:val="00AB4F66"/>
    <w:rsid w:val="00AC133D"/>
    <w:rsid w:val="00AE3E5A"/>
    <w:rsid w:val="00AF5A1D"/>
    <w:rsid w:val="00B11B58"/>
    <w:rsid w:val="00B12D2A"/>
    <w:rsid w:val="00B252AD"/>
    <w:rsid w:val="00B27F12"/>
    <w:rsid w:val="00B67092"/>
    <w:rsid w:val="00B77F9A"/>
    <w:rsid w:val="00B85A69"/>
    <w:rsid w:val="00B91FF3"/>
    <w:rsid w:val="00B93167"/>
    <w:rsid w:val="00B94C96"/>
    <w:rsid w:val="00B97A5F"/>
    <w:rsid w:val="00BA74F1"/>
    <w:rsid w:val="00BB6D47"/>
    <w:rsid w:val="00BE3673"/>
    <w:rsid w:val="00BF0F04"/>
    <w:rsid w:val="00C12880"/>
    <w:rsid w:val="00C15001"/>
    <w:rsid w:val="00C21410"/>
    <w:rsid w:val="00C3105B"/>
    <w:rsid w:val="00C361CD"/>
    <w:rsid w:val="00C42367"/>
    <w:rsid w:val="00C500B9"/>
    <w:rsid w:val="00C52876"/>
    <w:rsid w:val="00C60DEA"/>
    <w:rsid w:val="00C670E4"/>
    <w:rsid w:val="00C67471"/>
    <w:rsid w:val="00C67CE6"/>
    <w:rsid w:val="00C77954"/>
    <w:rsid w:val="00C85501"/>
    <w:rsid w:val="00CA5D12"/>
    <w:rsid w:val="00CC7F70"/>
    <w:rsid w:val="00CD6C3C"/>
    <w:rsid w:val="00CE5103"/>
    <w:rsid w:val="00CE5921"/>
    <w:rsid w:val="00D07DA3"/>
    <w:rsid w:val="00D10ABF"/>
    <w:rsid w:val="00D12CC4"/>
    <w:rsid w:val="00D175C8"/>
    <w:rsid w:val="00D50C13"/>
    <w:rsid w:val="00D5295B"/>
    <w:rsid w:val="00D578F0"/>
    <w:rsid w:val="00D61FC1"/>
    <w:rsid w:val="00D70113"/>
    <w:rsid w:val="00D73F6C"/>
    <w:rsid w:val="00D848F5"/>
    <w:rsid w:val="00DD12A6"/>
    <w:rsid w:val="00DF2FCF"/>
    <w:rsid w:val="00DF4F9F"/>
    <w:rsid w:val="00E10548"/>
    <w:rsid w:val="00E14FA8"/>
    <w:rsid w:val="00E20428"/>
    <w:rsid w:val="00E35ACD"/>
    <w:rsid w:val="00E3748C"/>
    <w:rsid w:val="00E40323"/>
    <w:rsid w:val="00E4227E"/>
    <w:rsid w:val="00E55F01"/>
    <w:rsid w:val="00E56B4C"/>
    <w:rsid w:val="00E60825"/>
    <w:rsid w:val="00E74953"/>
    <w:rsid w:val="00E810F0"/>
    <w:rsid w:val="00EA2027"/>
    <w:rsid w:val="00EA5ECE"/>
    <w:rsid w:val="00EC496E"/>
    <w:rsid w:val="00EC523A"/>
    <w:rsid w:val="00EF0908"/>
    <w:rsid w:val="00EF5309"/>
    <w:rsid w:val="00F06B74"/>
    <w:rsid w:val="00F2363F"/>
    <w:rsid w:val="00F25609"/>
    <w:rsid w:val="00F37526"/>
    <w:rsid w:val="00F437D8"/>
    <w:rsid w:val="00F5671B"/>
    <w:rsid w:val="00F60714"/>
    <w:rsid w:val="00F6622E"/>
    <w:rsid w:val="00F72195"/>
    <w:rsid w:val="00F833F2"/>
    <w:rsid w:val="00FB5A3F"/>
    <w:rsid w:val="00FC4F31"/>
    <w:rsid w:val="00FD760D"/>
    <w:rsid w:val="00FF4217"/>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C535BD"/>
  <w15:chartTrackingRefBased/>
  <w15:docId w15:val="{E6917B9D-F5D6-4485-A2E9-BC9EC99D3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4C4E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4E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4E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4E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4E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4E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4E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4E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4E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E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4E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4E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4E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4E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4E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E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E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E32"/>
    <w:rPr>
      <w:rFonts w:eastAsiaTheme="majorEastAsia" w:cstheme="majorBidi"/>
      <w:color w:val="272727" w:themeColor="text1" w:themeTint="D8"/>
    </w:rPr>
  </w:style>
  <w:style w:type="paragraph" w:styleId="Title">
    <w:name w:val="Title"/>
    <w:basedOn w:val="Normal"/>
    <w:next w:val="Normal"/>
    <w:link w:val="TitleChar"/>
    <w:uiPriority w:val="10"/>
    <w:qFormat/>
    <w:rsid w:val="004C4E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E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E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4E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4E32"/>
    <w:pPr>
      <w:spacing w:before="160"/>
      <w:jc w:val="center"/>
    </w:pPr>
    <w:rPr>
      <w:i/>
      <w:iCs/>
      <w:color w:val="404040" w:themeColor="text1" w:themeTint="BF"/>
    </w:rPr>
  </w:style>
  <w:style w:type="character" w:customStyle="1" w:styleId="QuoteChar">
    <w:name w:val="Quote Char"/>
    <w:basedOn w:val="DefaultParagraphFont"/>
    <w:link w:val="Quote"/>
    <w:uiPriority w:val="29"/>
    <w:rsid w:val="004C4E32"/>
    <w:rPr>
      <w:i/>
      <w:iCs/>
      <w:color w:val="404040" w:themeColor="text1" w:themeTint="BF"/>
    </w:rPr>
  </w:style>
  <w:style w:type="paragraph" w:styleId="ListParagraph">
    <w:name w:val="List Paragraph"/>
    <w:basedOn w:val="Normal"/>
    <w:uiPriority w:val="34"/>
    <w:qFormat/>
    <w:rsid w:val="004C4E32"/>
    <w:pPr>
      <w:ind w:left="720"/>
      <w:contextualSpacing/>
    </w:pPr>
  </w:style>
  <w:style w:type="character" w:styleId="IntenseEmphasis">
    <w:name w:val="Intense Emphasis"/>
    <w:basedOn w:val="DefaultParagraphFont"/>
    <w:uiPriority w:val="21"/>
    <w:qFormat/>
    <w:rsid w:val="004C4E32"/>
    <w:rPr>
      <w:i/>
      <w:iCs/>
      <w:color w:val="0F4761" w:themeColor="accent1" w:themeShade="BF"/>
    </w:rPr>
  </w:style>
  <w:style w:type="paragraph" w:styleId="IntenseQuote">
    <w:name w:val="Intense Quote"/>
    <w:basedOn w:val="Normal"/>
    <w:next w:val="Normal"/>
    <w:link w:val="IntenseQuoteChar"/>
    <w:uiPriority w:val="30"/>
    <w:qFormat/>
    <w:rsid w:val="004C4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4E32"/>
    <w:rPr>
      <w:i/>
      <w:iCs/>
      <w:color w:val="0F4761" w:themeColor="accent1" w:themeShade="BF"/>
    </w:rPr>
  </w:style>
  <w:style w:type="character" w:styleId="IntenseReference">
    <w:name w:val="Intense Reference"/>
    <w:basedOn w:val="DefaultParagraphFont"/>
    <w:uiPriority w:val="32"/>
    <w:qFormat/>
    <w:rsid w:val="004C4E32"/>
    <w:rPr>
      <w:b/>
      <w:bCs/>
      <w:smallCaps/>
      <w:color w:val="0F4761" w:themeColor="accent1" w:themeShade="BF"/>
      <w:spacing w:val="5"/>
    </w:rPr>
  </w:style>
  <w:style w:type="character" w:customStyle="1" w:styleId="Marker">
    <w:name w:val="Marker"/>
    <w:basedOn w:val="DefaultParagraphFont"/>
    <w:rsid w:val="004C4E32"/>
    <w:rPr>
      <w:color w:val="0000FF"/>
      <w:shd w:val="clear" w:color="auto" w:fill="auto"/>
    </w:rPr>
  </w:style>
  <w:style w:type="paragraph" w:styleId="Header">
    <w:name w:val="header"/>
    <w:basedOn w:val="Normal"/>
    <w:link w:val="HeaderChar"/>
    <w:uiPriority w:val="99"/>
    <w:unhideWhenUsed/>
    <w:rsid w:val="004C4E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4E32"/>
  </w:style>
  <w:style w:type="paragraph" w:styleId="Footer">
    <w:name w:val="footer"/>
    <w:basedOn w:val="Normal"/>
    <w:link w:val="FooterChar"/>
    <w:uiPriority w:val="99"/>
    <w:unhideWhenUsed/>
    <w:rsid w:val="004C4E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4E32"/>
  </w:style>
  <w:style w:type="paragraph" w:customStyle="1" w:styleId="Pagedecouverture">
    <w:name w:val="Page de couverture"/>
    <w:basedOn w:val="Normal"/>
    <w:next w:val="Normal"/>
    <w:rsid w:val="004C4E32"/>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4C4E32"/>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4C4E32"/>
    <w:rPr>
      <w:rFonts w:ascii="Times New Roman" w:hAnsi="Times New Roman" w:cs="Times New Roman"/>
      <w:lang w:val="en-GB"/>
    </w:rPr>
  </w:style>
  <w:style w:type="paragraph" w:customStyle="1" w:styleId="FooterSensitivity">
    <w:name w:val="Footer Sensitivity"/>
    <w:basedOn w:val="Normal"/>
    <w:link w:val="FooterSensitivityChar"/>
    <w:rsid w:val="004C4E3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C4E32"/>
    <w:rPr>
      <w:rFonts w:ascii="Times New Roman" w:hAnsi="Times New Roman" w:cs="Times New Roman"/>
      <w:b/>
      <w:sz w:val="32"/>
      <w:lang w:val="en-GB"/>
    </w:rPr>
  </w:style>
  <w:style w:type="paragraph" w:customStyle="1" w:styleId="HeaderCoverPage">
    <w:name w:val="Header Cover Page"/>
    <w:basedOn w:val="Normal"/>
    <w:link w:val="HeaderCoverPageChar"/>
    <w:rsid w:val="004C4E32"/>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4C4E32"/>
    <w:rPr>
      <w:rFonts w:ascii="Times New Roman" w:hAnsi="Times New Roman" w:cs="Times New Roman"/>
      <w:lang w:val="en-GB"/>
    </w:rPr>
  </w:style>
  <w:style w:type="paragraph" w:customStyle="1" w:styleId="HeaderSensitivity">
    <w:name w:val="Header Sensitivity"/>
    <w:basedOn w:val="Normal"/>
    <w:link w:val="HeaderSensitivityChar"/>
    <w:rsid w:val="004C4E3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C4E32"/>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3809C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C4E32"/>
    <w:rPr>
      <w:rFonts w:ascii="Times New Roman" w:hAnsi="Times New Roman" w:cs="Times New Roman"/>
      <w:sz w:val="28"/>
      <w:lang w:val="en-GB"/>
    </w:rPr>
  </w:style>
  <w:style w:type="paragraph" w:styleId="FootnoteText">
    <w:name w:val="footnote text"/>
    <w:basedOn w:val="Normal"/>
    <w:uiPriority w:val="99"/>
    <w:unhideWhenUsed/>
    <w:rsid w:val="004C4E32"/>
    <w:pPr>
      <w:spacing w:after="0" w:line="240" w:lineRule="auto"/>
    </w:pPr>
    <w:rPr>
      <w:kern w:val="0"/>
      <w:sz w:val="20"/>
      <w:szCs w:val="20"/>
      <w14:ligatures w14:val="none"/>
    </w:rPr>
  </w:style>
  <w:style w:type="character" w:customStyle="1" w:styleId="FootnoteTextChar">
    <w:name w:val="Footnote Text Char"/>
    <w:basedOn w:val="DefaultParagraphFont"/>
    <w:uiPriority w:val="99"/>
    <w:rsid w:val="004C4E32"/>
    <w:rPr>
      <w:kern w:val="0"/>
      <w:sz w:val="20"/>
      <w:szCs w:val="20"/>
      <w:lang w:val="en-GB"/>
      <w14:ligatures w14:val="none"/>
    </w:rPr>
  </w:style>
  <w:style w:type="character" w:styleId="FootnoteReference">
    <w:name w:val="footnote reference"/>
    <w:uiPriority w:val="99"/>
    <w:unhideWhenUsed/>
    <w:rsid w:val="004C4E32"/>
    <w:rPr>
      <w:shd w:val="clear" w:color="auto" w:fill="auto"/>
      <w:vertAlign w:val="superscript"/>
    </w:rPr>
  </w:style>
  <w:style w:type="paragraph" w:styleId="BalloonText">
    <w:name w:val="Balloon Text"/>
    <w:basedOn w:val="Normal"/>
    <w:link w:val="BalloonTextChar"/>
    <w:uiPriority w:val="99"/>
    <w:semiHidden/>
    <w:unhideWhenUsed/>
    <w:rsid w:val="004C4E32"/>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4C4E32"/>
    <w:rPr>
      <w:rFonts w:ascii="Tahoma" w:hAnsi="Tahoma" w:cs="Tahoma"/>
      <w:kern w:val="0"/>
      <w:sz w:val="16"/>
      <w:szCs w:val="16"/>
      <w:lang w:val="en-GB"/>
      <w14:ligatures w14:val="none"/>
    </w:rPr>
  </w:style>
  <w:style w:type="character" w:styleId="CommentReference">
    <w:name w:val="annotation reference"/>
    <w:basedOn w:val="DefaultParagraphFont"/>
    <w:uiPriority w:val="99"/>
    <w:semiHidden/>
    <w:unhideWhenUsed/>
    <w:rsid w:val="004C4E32"/>
    <w:rPr>
      <w:sz w:val="16"/>
      <w:szCs w:val="16"/>
    </w:rPr>
  </w:style>
  <w:style w:type="paragraph" w:styleId="CommentText">
    <w:name w:val="annotation text"/>
    <w:basedOn w:val="Normal"/>
    <w:link w:val="CommentTextChar"/>
    <w:uiPriority w:val="99"/>
    <w:unhideWhenUsed/>
    <w:rsid w:val="004C4E32"/>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4C4E32"/>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C4E32"/>
    <w:rPr>
      <w:b/>
      <w:bCs/>
    </w:rPr>
  </w:style>
  <w:style w:type="character" w:customStyle="1" w:styleId="CommentSubjectChar">
    <w:name w:val="Comment Subject Char"/>
    <w:basedOn w:val="CommentTextChar"/>
    <w:link w:val="CommentSubject"/>
    <w:uiPriority w:val="99"/>
    <w:semiHidden/>
    <w:rsid w:val="004C4E32"/>
    <w:rPr>
      <w:b/>
      <w:bCs/>
      <w:kern w:val="0"/>
      <w:sz w:val="20"/>
      <w:szCs w:val="20"/>
      <w:lang w:val="en-GB"/>
      <w14:ligatures w14:val="none"/>
    </w:rPr>
  </w:style>
  <w:style w:type="paragraph" w:styleId="Revision">
    <w:name w:val="Revision"/>
    <w:hidden/>
    <w:uiPriority w:val="99"/>
    <w:semiHidden/>
    <w:rsid w:val="004C4E32"/>
    <w:pPr>
      <w:spacing w:after="0" w:line="240" w:lineRule="auto"/>
    </w:pPr>
    <w:rPr>
      <w:kern w:val="0"/>
      <w:sz w:val="22"/>
      <w:szCs w:val="22"/>
      <w:lang w:val="en-GB"/>
      <w14:ligatures w14:val="none"/>
    </w:rPr>
  </w:style>
  <w:style w:type="character" w:styleId="Hyperlink">
    <w:name w:val="Hyperlink"/>
    <w:basedOn w:val="DefaultParagraphFont"/>
    <w:uiPriority w:val="99"/>
    <w:unhideWhenUsed/>
    <w:rsid w:val="004C4E32"/>
    <w:rPr>
      <w:color w:val="0000FF"/>
      <w:u w:val="single"/>
    </w:rPr>
  </w:style>
  <w:style w:type="paragraph" w:customStyle="1" w:styleId="SecurityMarking">
    <w:name w:val="SecurityMarking"/>
    <w:basedOn w:val="Normal"/>
    <w:rsid w:val="003809C9"/>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3809C9"/>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3809C9"/>
    <w:pPr>
      <w:spacing w:after="0" w:line="276" w:lineRule="auto"/>
      <w:ind w:left="5103"/>
    </w:pPr>
    <w:rPr>
      <w:rFonts w:ascii="Times New Roman" w:hAnsi="Times New Roman" w:cs="Times New Roman"/>
      <w:i/>
      <w:kern w:val="0"/>
      <w:sz w:val="28"/>
      <w:szCs w:val="22"/>
      <w14:ligatures w14:val="none"/>
    </w:rPr>
  </w:style>
  <w:style w:type="paragraph" w:customStyle="1" w:styleId="title-fam-member-star">
    <w:name w:val="title-fam-member-star"/>
    <w:basedOn w:val="Normal"/>
    <w:rsid w:val="004C4E3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4C4E32"/>
    <w:rPr>
      <w:i/>
      <w:iCs/>
    </w:rPr>
  </w:style>
  <w:style w:type="character" w:customStyle="1" w:styleId="Bodytext2">
    <w:name w:val="Body text|2"/>
    <w:basedOn w:val="DefaultParagraphFont"/>
    <w:semiHidden/>
    <w:unhideWhenUsed/>
    <w:rsid w:val="004C4E32"/>
    <w:rPr>
      <w:rFonts w:ascii="Times New Roman" w:eastAsia="Times New Roman" w:hAnsi="Times New Roman" w:cs="Times New Roman"/>
      <w:b w:val="0"/>
      <w:bCs w:val="0"/>
      <w:i w:val="0"/>
      <w:iCs w:val="0"/>
      <w:smallCaps w:val="0"/>
      <w:strike w:val="0"/>
      <w:color w:val="1D1D1D"/>
      <w:spacing w:val="0"/>
      <w:w w:val="100"/>
      <w:position w:val="0"/>
      <w:sz w:val="24"/>
      <w:szCs w:val="24"/>
      <w:u w:val="none"/>
      <w:lang w:val="en-US" w:eastAsia="en-US" w:bidi="en-US"/>
    </w:rPr>
  </w:style>
  <w:style w:type="paragraph" w:customStyle="1" w:styleId="doc-ti">
    <w:name w:val="doc-ti"/>
    <w:basedOn w:val="Normal"/>
    <w:rsid w:val="004C4E3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title-bold">
    <w:name w:val="title-bold"/>
    <w:basedOn w:val="Normal"/>
    <w:rsid w:val="004C4E32"/>
    <w:pPr>
      <w:spacing w:before="100" w:beforeAutospacing="1" w:after="100" w:afterAutospacing="1" w:line="240" w:lineRule="auto"/>
    </w:pPr>
    <w:rPr>
      <w:rFonts w:ascii="Times New Roman" w:eastAsia="Times New Roman" w:hAnsi="Times New Roman" w:cs="Times New Roman"/>
      <w:kern w:val="0"/>
      <w:lang w:val="fr-BE" w:eastAsia="fr-BE"/>
      <w14:ligatures w14:val="none"/>
    </w:rPr>
  </w:style>
  <w:style w:type="paragraph" w:styleId="NormalWeb">
    <w:name w:val="Normal (Web)"/>
    <w:basedOn w:val="Normal"/>
    <w:uiPriority w:val="99"/>
    <w:semiHidden/>
    <w:unhideWhenUsed/>
    <w:rsid w:val="004C4E32"/>
    <w:pPr>
      <w:spacing w:before="100" w:beforeAutospacing="1" w:after="100" w:afterAutospacing="1" w:line="240" w:lineRule="auto"/>
    </w:pPr>
    <w:rPr>
      <w:rFonts w:ascii="Times New Roman" w:eastAsia="Times New Roman" w:hAnsi="Times New Roman" w:cs="Times New Roman"/>
      <w:kern w:val="0"/>
      <w:lang w:val="fr-BE" w:eastAsia="fr-BE"/>
      <w14:ligatures w14:val="none"/>
    </w:rPr>
  </w:style>
  <w:style w:type="character" w:styleId="Strong">
    <w:name w:val="Strong"/>
    <w:basedOn w:val="DefaultParagraphFont"/>
    <w:uiPriority w:val="22"/>
    <w:qFormat/>
    <w:rsid w:val="004C4E32"/>
    <w:rPr>
      <w:b/>
      <w:bCs/>
    </w:rPr>
  </w:style>
  <w:style w:type="character" w:customStyle="1" w:styleId="affairetitle">
    <w:name w:val="affaire_title"/>
    <w:basedOn w:val="DefaultParagraphFont"/>
    <w:rsid w:val="004C4E32"/>
  </w:style>
  <w:style w:type="character" w:customStyle="1" w:styleId="UnresolvedMention">
    <w:name w:val="Unresolved Mention"/>
    <w:basedOn w:val="DefaultParagraphFont"/>
    <w:uiPriority w:val="99"/>
    <w:semiHidden/>
    <w:unhideWhenUsed/>
    <w:rsid w:val="00A36BCE"/>
    <w:rPr>
      <w:color w:val="605E5C"/>
      <w:shd w:val="clear" w:color="auto" w:fill="E1DFDD"/>
    </w:rPr>
  </w:style>
  <w:style w:type="paragraph" w:customStyle="1" w:styleId="Disclaimer">
    <w:name w:val="Disclaimer"/>
    <w:basedOn w:val="Normal"/>
    <w:rsid w:val="003809C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0637D-1944-4597-B03A-39A27E445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4809</Words>
  <Characters>27417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2026-04-13T12:16:00Z</dcterms:created>
  <dcterms:modified xsi:type="dcterms:W3CDTF">2026-04-15T15:08:00Z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2026-02-05T13:29:53Z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f54a0009-f5b3-44c7-bc34-74cf07648578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